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7096" w14:textId="7E8ED337" w:rsidR="002C32A4" w:rsidRPr="00E44703" w:rsidRDefault="002C32A4" w:rsidP="00F40C8E">
      <w:pPr>
        <w:pStyle w:val="BodytextUniversiteitUtrecht"/>
        <w:rPr>
          <w:b/>
          <w:bCs/>
        </w:rPr>
      </w:pPr>
      <w:r w:rsidRPr="00E44703">
        <w:rPr>
          <w:b/>
          <w:bCs/>
        </w:rPr>
        <w:t>Bijlage 1 – Vragenlijst renovatie SL2</w:t>
      </w:r>
    </w:p>
    <w:p w14:paraId="1C8DB1AD" w14:textId="77777777" w:rsidR="002C32A4" w:rsidRDefault="002C32A4" w:rsidP="002C32A4">
      <w:pPr>
        <w:pStyle w:val="BodytextUniversiteitUtrecht"/>
        <w:rPr>
          <w:sz w:val="18"/>
          <w:szCs w:val="18"/>
          <w:lang w:val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828"/>
        <w:gridCol w:w="3685"/>
      </w:tblGrid>
      <w:tr w:rsidR="002C32A4" w14:paraId="52E407AE" w14:textId="77777777" w:rsidTr="002C32A4">
        <w:tc>
          <w:tcPr>
            <w:tcW w:w="1696" w:type="dxa"/>
          </w:tcPr>
          <w:p w14:paraId="7804E41F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Ons kenmerk</w:t>
            </w:r>
          </w:p>
          <w:p w14:paraId="6EB06262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Datum</w:t>
            </w:r>
          </w:p>
          <w:p w14:paraId="7FBB43CE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Onderwerp</w:t>
            </w:r>
          </w:p>
          <w:p w14:paraId="4E253FEE" w14:textId="77777777" w:rsidR="002C32A4" w:rsidRDefault="002C32A4" w:rsidP="00A84AFC">
            <w:pPr>
              <w:pStyle w:val="BodytextUniversiteitUtrecht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14:paraId="06125E50" w14:textId="5041055F" w:rsidR="002C32A4" w:rsidRPr="002C32A4" w:rsidRDefault="002C32A4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2C32A4">
              <w:rPr>
                <w:sz w:val="18"/>
                <w:szCs w:val="18"/>
                <w:lang w:val="nl-NL"/>
              </w:rPr>
              <w:t>VC.</w:t>
            </w:r>
            <w:r w:rsidR="001B7759" w:rsidRPr="001B7759">
              <w:rPr>
                <w:sz w:val="18"/>
                <w:szCs w:val="18"/>
                <w:lang w:val="nl-NL"/>
              </w:rPr>
              <w:t>582</w:t>
            </w:r>
          </w:p>
          <w:p w14:paraId="09B8D62B" w14:textId="66810BAE" w:rsidR="002C32A4" w:rsidRPr="002C32A4" w:rsidRDefault="00B01875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7 mei 2025</w:t>
            </w:r>
          </w:p>
          <w:p w14:paraId="12FCDE74" w14:textId="41250B04" w:rsidR="002C32A4" w:rsidRDefault="002C32A4" w:rsidP="00A84AFC">
            <w:pPr>
              <w:pStyle w:val="BodytextUniversiteitUtrecht"/>
              <w:rPr>
                <w:sz w:val="18"/>
                <w:szCs w:val="18"/>
              </w:rPr>
            </w:pPr>
            <w:r w:rsidRPr="002C32A4">
              <w:rPr>
                <w:sz w:val="18"/>
                <w:szCs w:val="18"/>
                <w:lang w:val="nl-NL"/>
              </w:rPr>
              <w:t>Marktconsultatie Renovatie</w:t>
            </w:r>
            <w:r w:rsidR="00C479BF">
              <w:rPr>
                <w:sz w:val="18"/>
                <w:szCs w:val="18"/>
                <w:lang w:val="nl-NL"/>
              </w:rPr>
              <w:t xml:space="preserve"> SL2</w:t>
            </w:r>
          </w:p>
        </w:tc>
        <w:tc>
          <w:tcPr>
            <w:tcW w:w="3685" w:type="dxa"/>
          </w:tcPr>
          <w:p w14:paraId="09EECFC7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Afzender</w:t>
            </w:r>
          </w:p>
          <w:p w14:paraId="29A5AB49" w14:textId="77777777" w:rsidR="002C32A4" w:rsidRPr="002C32A4" w:rsidRDefault="002C32A4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2C32A4">
              <w:rPr>
                <w:sz w:val="18"/>
                <w:szCs w:val="18"/>
                <w:lang w:val="nl-NL"/>
              </w:rPr>
              <w:t>Directie Campus &amp; Facilities</w:t>
            </w:r>
          </w:p>
          <w:p w14:paraId="53A8C684" w14:textId="77777777" w:rsidR="002C32A4" w:rsidRPr="002C32A4" w:rsidRDefault="002C32A4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CD49C3C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Bezoekadres</w:t>
            </w:r>
          </w:p>
          <w:p w14:paraId="2A7D3B4B" w14:textId="77777777" w:rsidR="009F2D22" w:rsidRDefault="009F2D22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9F2D22">
              <w:rPr>
                <w:sz w:val="18"/>
                <w:szCs w:val="18"/>
                <w:lang w:val="nl-NL"/>
              </w:rPr>
              <w:t>Heidelberglaan 8,</w:t>
            </w:r>
          </w:p>
          <w:p w14:paraId="5277A439" w14:textId="5B39B5E1" w:rsidR="002C32A4" w:rsidRPr="009F2D22" w:rsidRDefault="009F2D22" w:rsidP="009F2D22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9F2D22">
              <w:rPr>
                <w:sz w:val="18"/>
                <w:szCs w:val="18"/>
                <w:lang w:val="nl-NL"/>
              </w:rPr>
              <w:t>3584 CS Utrecht</w:t>
            </w:r>
          </w:p>
        </w:tc>
      </w:tr>
    </w:tbl>
    <w:p w14:paraId="11078A69" w14:textId="77777777" w:rsidR="002C32A4" w:rsidRDefault="002C32A4" w:rsidP="002C32A4">
      <w:pPr>
        <w:pStyle w:val="BodytextUniversiteitUtrecht"/>
        <w:rPr>
          <w:sz w:val="18"/>
          <w:szCs w:val="18"/>
          <w:lang w:val="nl-NL"/>
        </w:rPr>
      </w:pPr>
    </w:p>
    <w:p w14:paraId="4634D6D4" w14:textId="77777777" w:rsidR="00C47F26" w:rsidRPr="009F2D22" w:rsidRDefault="00C47F26" w:rsidP="002C32A4">
      <w:pPr>
        <w:pStyle w:val="BodytextUniversiteitUtrecht"/>
        <w:rPr>
          <w:sz w:val="18"/>
          <w:szCs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8634"/>
      </w:tblGrid>
      <w:tr w:rsidR="00E44703" w:rsidRPr="00B01875" w14:paraId="15666122" w14:textId="77777777" w:rsidTr="00E249FE">
        <w:tc>
          <w:tcPr>
            <w:tcW w:w="987" w:type="dxa"/>
            <w:shd w:val="clear" w:color="auto" w:fill="FFE166" w:themeFill="accent1" w:themeFillTint="99"/>
          </w:tcPr>
          <w:p w14:paraId="5723F04D" w14:textId="49D042AF" w:rsidR="00E44703" w:rsidRPr="00B01875" w:rsidRDefault="00E44703" w:rsidP="002C32A4">
            <w:pPr>
              <w:pStyle w:val="BodytextUniversiteitUtrecht"/>
              <w:rPr>
                <w:b/>
                <w:bCs/>
                <w:sz w:val="18"/>
                <w:szCs w:val="18"/>
              </w:rPr>
            </w:pPr>
            <w:r w:rsidRPr="00B01875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18C6959D" w14:textId="7C2505D0" w:rsidR="00E44703" w:rsidRPr="00B01875" w:rsidRDefault="00B731AA" w:rsidP="002C32A4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Opening</w:t>
            </w:r>
          </w:p>
        </w:tc>
      </w:tr>
      <w:tr w:rsidR="00E44703" w:rsidRPr="00B01875" w14:paraId="40EDD8D2" w14:textId="77777777" w:rsidTr="00E249FE">
        <w:tc>
          <w:tcPr>
            <w:tcW w:w="987" w:type="dxa"/>
          </w:tcPr>
          <w:p w14:paraId="3AC45998" w14:textId="5136B167" w:rsidR="00E44703" w:rsidRPr="00B01875" w:rsidRDefault="0003002C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3768566E" w14:textId="494618B5" w:rsidR="00E44703" w:rsidRPr="00B01875" w:rsidRDefault="00E44703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In bijlage </w:t>
            </w:r>
            <w:r w:rsidR="00A444CA" w:rsidRPr="00B01875">
              <w:rPr>
                <w:sz w:val="18"/>
                <w:szCs w:val="18"/>
                <w:lang w:val="nl-NL"/>
              </w:rPr>
              <w:t>2</w:t>
            </w:r>
            <w:r w:rsidRPr="00B01875">
              <w:rPr>
                <w:sz w:val="18"/>
                <w:szCs w:val="18"/>
                <w:lang w:val="nl-NL"/>
              </w:rPr>
              <w:t xml:space="preserve"> vindt u het </w:t>
            </w:r>
            <w:r w:rsidR="00976206" w:rsidRPr="00B01875">
              <w:rPr>
                <w:sz w:val="18"/>
                <w:szCs w:val="18"/>
                <w:lang w:val="nl-NL"/>
              </w:rPr>
              <w:t>fasedocument DO+</w:t>
            </w:r>
            <w:r w:rsidRPr="00B01875">
              <w:rPr>
                <w:sz w:val="18"/>
                <w:szCs w:val="18"/>
                <w:lang w:val="nl-NL"/>
              </w:rPr>
              <w:t>. Zou een project als deze voor u</w:t>
            </w:r>
            <w:r w:rsidR="00770813" w:rsidRPr="00B01875">
              <w:rPr>
                <w:sz w:val="18"/>
                <w:szCs w:val="18"/>
                <w:lang w:val="nl-NL"/>
              </w:rPr>
              <w:t xml:space="preserve"> (als aannemer of installateur)</w:t>
            </w:r>
            <w:r w:rsidRPr="00B01875">
              <w:rPr>
                <w:sz w:val="18"/>
                <w:szCs w:val="18"/>
                <w:lang w:val="nl-NL"/>
              </w:rPr>
              <w:t xml:space="preserve"> interessant zijn?</w:t>
            </w:r>
          </w:p>
          <w:p w14:paraId="329B44FE" w14:textId="01B555A3" w:rsidR="00E44703" w:rsidRPr="00B01875" w:rsidRDefault="00E44703" w:rsidP="00E44703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Zo ja, waarom?</w:t>
            </w:r>
            <w:r w:rsidR="009D1E05" w:rsidRPr="00B01875">
              <w:rPr>
                <w:sz w:val="18"/>
                <w:szCs w:val="18"/>
                <w:lang w:val="nl-NL"/>
              </w:rPr>
              <w:t xml:space="preserve"> Wat kunnen wij doen om deze opdracht nog interessanter te maken?</w:t>
            </w:r>
          </w:p>
          <w:p w14:paraId="19ADF071" w14:textId="1CE95073" w:rsidR="0003002C" w:rsidRPr="00B01875" w:rsidRDefault="00E44703" w:rsidP="009D1E05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Zo nee, waar ligt dit aan?</w:t>
            </w:r>
            <w:r w:rsidR="009D1E05" w:rsidRPr="00B01875">
              <w:rPr>
                <w:sz w:val="18"/>
                <w:szCs w:val="18"/>
                <w:lang w:val="nl-NL"/>
              </w:rPr>
              <w:t xml:space="preserve"> Wat kunnen wij doen om deze opdracht interessanter te maken?</w:t>
            </w:r>
          </w:p>
        </w:tc>
      </w:tr>
      <w:tr w:rsidR="00E44703" w:rsidRPr="00B01875" w14:paraId="6A5DCEA6" w14:textId="77777777" w:rsidTr="00E249FE">
        <w:tc>
          <w:tcPr>
            <w:tcW w:w="987" w:type="dxa"/>
          </w:tcPr>
          <w:p w14:paraId="11F1E746" w14:textId="3A409822" w:rsidR="00E44703" w:rsidRPr="00B01875" w:rsidRDefault="0003002C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0842164A" w14:textId="77777777" w:rsidR="00E44703" w:rsidRPr="00B01875" w:rsidRDefault="00E44703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9D1E05" w:rsidRPr="00B01875" w14:paraId="7ECF534B" w14:textId="77777777" w:rsidTr="00E249FE">
        <w:tc>
          <w:tcPr>
            <w:tcW w:w="987" w:type="dxa"/>
            <w:shd w:val="clear" w:color="auto" w:fill="FFE166" w:themeFill="accent1" w:themeFillTint="99"/>
          </w:tcPr>
          <w:p w14:paraId="6FB22088" w14:textId="11AC8950" w:rsidR="009D1E05" w:rsidRPr="00B01875" w:rsidRDefault="00E249FE" w:rsidP="009D1E05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2</w:t>
            </w:r>
            <w:r w:rsidR="009D1E05"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1F96FF5D" w14:textId="04D14EE9" w:rsidR="009D1E05" w:rsidRPr="00B01875" w:rsidRDefault="009D1E05" w:rsidP="009D1E05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Procedure</w:t>
            </w:r>
          </w:p>
        </w:tc>
      </w:tr>
      <w:tr w:rsidR="009D1E05" w:rsidRPr="00B01875" w14:paraId="665383D3" w14:textId="77777777" w:rsidTr="00E249FE">
        <w:tc>
          <w:tcPr>
            <w:tcW w:w="987" w:type="dxa"/>
          </w:tcPr>
          <w:p w14:paraId="3D1E4ADF" w14:textId="6195B069" w:rsidR="009D1E05" w:rsidRPr="00B01875" w:rsidRDefault="00BB03DB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735EDAA7" w14:textId="6779DF8B" w:rsidR="009D1E05" w:rsidRPr="00B01875" w:rsidRDefault="00BB03DB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Gezien de waarde van de opdracht moet het werk Europees aanbesteed worden. Welke </w:t>
            </w:r>
            <w:hyperlink r:id="rId11" w:history="1">
              <w:r w:rsidRPr="00B01875">
                <w:rPr>
                  <w:rStyle w:val="Hyperlink"/>
                  <w:szCs w:val="18"/>
                  <w:lang w:val="nl-NL"/>
                </w:rPr>
                <w:t>aanbestedingsprocedure</w:t>
              </w:r>
            </w:hyperlink>
            <w:r w:rsidRPr="00B01875">
              <w:rPr>
                <w:sz w:val="18"/>
                <w:szCs w:val="18"/>
                <w:lang w:val="nl-NL"/>
              </w:rPr>
              <w:t xml:space="preserve"> is volgens u</w:t>
            </w:r>
            <w:r w:rsidR="00D90272" w:rsidRPr="00B01875">
              <w:rPr>
                <w:sz w:val="18"/>
                <w:szCs w:val="18"/>
                <w:lang w:val="nl-NL"/>
              </w:rPr>
              <w:t xml:space="preserve"> (perspectief aannemer)</w:t>
            </w:r>
            <w:r w:rsidRPr="00B01875">
              <w:rPr>
                <w:sz w:val="18"/>
                <w:szCs w:val="18"/>
                <w:lang w:val="nl-NL"/>
              </w:rPr>
              <w:t xml:space="preserve"> het meest geschikt om dit werk aan te besteden? Denk hierbij aan:</w:t>
            </w:r>
          </w:p>
          <w:p w14:paraId="3C55E6D7" w14:textId="123D6403" w:rsidR="00BB03DB" w:rsidRPr="00B01875" w:rsidRDefault="00BB03DB" w:rsidP="00BB03DB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Openbare procedure (zonder selectiefase);</w:t>
            </w:r>
          </w:p>
          <w:p w14:paraId="730D98B7" w14:textId="62CB0058" w:rsidR="00BB03DB" w:rsidRPr="00B01875" w:rsidRDefault="00BB03DB" w:rsidP="00BB03DB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Niet-openbare procedure (met selectiefase);</w:t>
            </w:r>
          </w:p>
          <w:p w14:paraId="7B47DBAB" w14:textId="270A645C" w:rsidR="00BB03DB" w:rsidRPr="00B01875" w:rsidRDefault="00BB03DB" w:rsidP="00BB03DB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Mededingingsprocedure met onderhandeling (met selectiefase, daarna dialoog, daarna onderhandeling, daarna indienen definitieve inschrijving);</w:t>
            </w:r>
          </w:p>
          <w:p w14:paraId="4E2B1864" w14:textId="79FAD2AF" w:rsidR="00BB03DB" w:rsidRPr="00B01875" w:rsidRDefault="00BB03DB" w:rsidP="00BB03DB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Concurrentiegerichte dialoog (met selectiefase, daarna dialoog, daarna indienen definitieve inschrijving).</w:t>
            </w:r>
          </w:p>
        </w:tc>
      </w:tr>
      <w:tr w:rsidR="009D1E05" w:rsidRPr="00B01875" w14:paraId="7A3815B9" w14:textId="77777777" w:rsidTr="00E249FE">
        <w:tc>
          <w:tcPr>
            <w:tcW w:w="987" w:type="dxa"/>
          </w:tcPr>
          <w:p w14:paraId="072E5E76" w14:textId="650AEA47" w:rsidR="009D1E05" w:rsidRPr="00B01875" w:rsidRDefault="00BB03DB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18EA93E2" w14:textId="77777777" w:rsidR="009D1E05" w:rsidRPr="00B01875" w:rsidRDefault="009D1E05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BB03DB" w:rsidRPr="00B01875" w14:paraId="5693EE93" w14:textId="77777777" w:rsidTr="00E249FE">
        <w:tc>
          <w:tcPr>
            <w:tcW w:w="987" w:type="dxa"/>
          </w:tcPr>
          <w:p w14:paraId="5CB31230" w14:textId="0E210F7D" w:rsidR="00BB03DB" w:rsidRPr="00B01875" w:rsidRDefault="00BB03DB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5CCD99D9" w14:textId="3D21DC67" w:rsidR="00BB03DB" w:rsidRPr="00B01875" w:rsidRDefault="00F54128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aanbestedingsprocedures die u doen besluiten om niet deel te nemen aan de aanbesteding? Zo ja, graag toelichten.</w:t>
            </w:r>
          </w:p>
        </w:tc>
      </w:tr>
      <w:tr w:rsidR="00BB03DB" w:rsidRPr="00B01875" w14:paraId="122BAA54" w14:textId="77777777" w:rsidTr="00E249FE">
        <w:tc>
          <w:tcPr>
            <w:tcW w:w="987" w:type="dxa"/>
          </w:tcPr>
          <w:p w14:paraId="1BB8A07D" w14:textId="255BED21" w:rsidR="00BB03DB" w:rsidRPr="00B01875" w:rsidRDefault="00BB03DB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14F18FF0" w14:textId="77777777" w:rsidR="00BB03DB" w:rsidRPr="00B01875" w:rsidRDefault="00BB03DB" w:rsidP="009D1E05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68CF835D" w14:textId="77777777" w:rsidTr="00E249FE">
        <w:tc>
          <w:tcPr>
            <w:tcW w:w="987" w:type="dxa"/>
          </w:tcPr>
          <w:p w14:paraId="15FCAC41" w14:textId="57530E29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968E96C" w14:textId="28532C1D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Indien u de mededingingsprocedure of concurrentiegerichte dialoog het meest geschikt acht, welke onderwerpen zou u dan graag willen bespreken tijdens de dialoogsessie(s)?</w:t>
            </w:r>
          </w:p>
        </w:tc>
      </w:tr>
      <w:tr w:rsidR="00F54128" w:rsidRPr="00B01875" w14:paraId="5D070CEF" w14:textId="77777777" w:rsidTr="00E249FE">
        <w:tc>
          <w:tcPr>
            <w:tcW w:w="987" w:type="dxa"/>
          </w:tcPr>
          <w:p w14:paraId="7EC8BAF5" w14:textId="19D0199F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75B933D9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2D01C0D4" w14:textId="77777777" w:rsidTr="00E249FE">
        <w:tc>
          <w:tcPr>
            <w:tcW w:w="987" w:type="dxa"/>
            <w:shd w:val="clear" w:color="auto" w:fill="FFE166" w:themeFill="accent1" w:themeFillTint="99"/>
          </w:tcPr>
          <w:p w14:paraId="486D753D" w14:textId="7D7BAD82" w:rsidR="00F54128" w:rsidRPr="00B01875" w:rsidRDefault="00C47F26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3</w:t>
            </w:r>
            <w:r w:rsidR="00F54128"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2A3777F5" w14:textId="6AFC7032" w:rsidR="00F54128" w:rsidRPr="00B01875" w:rsidRDefault="00F54128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Perceelindeling</w:t>
            </w:r>
          </w:p>
        </w:tc>
      </w:tr>
      <w:tr w:rsidR="00F54128" w:rsidRPr="00B01875" w14:paraId="4B22BACF" w14:textId="77777777" w:rsidTr="00E249FE">
        <w:tc>
          <w:tcPr>
            <w:tcW w:w="987" w:type="dxa"/>
          </w:tcPr>
          <w:p w14:paraId="74D92392" w14:textId="2C0CE621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43E436C1" w14:textId="6BEDE422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In onze aanbesteding van d.d. 30 september 2024 hebben we gekozen om het werk integraal in 1 perceel uit te vragen. Graag horen wij wat uw visie is op het gebied van perceelindeling. Wat is volgens u de meest geschikte perceelindeling? Denk hierbij aan:</w:t>
            </w:r>
          </w:p>
          <w:p w14:paraId="2805D178" w14:textId="77777777" w:rsidR="00F54128" w:rsidRPr="00B01875" w:rsidRDefault="00F54128" w:rsidP="00F54128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1 perceelindeling</w:t>
            </w:r>
          </w:p>
          <w:p w14:paraId="493681EA" w14:textId="26B6DDA6" w:rsidR="00F54128" w:rsidRPr="00B01875" w:rsidRDefault="00F54128" w:rsidP="00F54128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Meerdere perceelindelingen, bijvoorbeeld een los perceel voor bouwkundig, een los perceel voor installaties</w:t>
            </w:r>
            <w:r w:rsidR="00620D3D" w:rsidRPr="00B01875">
              <w:rPr>
                <w:sz w:val="18"/>
                <w:szCs w:val="18"/>
                <w:lang w:val="nl-NL"/>
              </w:rPr>
              <w:t xml:space="preserve"> (of nader verdeeld in percelen elektrotechnisch en werktuigbouwkundig)</w:t>
            </w:r>
            <w:r w:rsidRPr="00B01875">
              <w:rPr>
                <w:sz w:val="18"/>
                <w:szCs w:val="18"/>
                <w:lang w:val="nl-NL"/>
              </w:rPr>
              <w:t xml:space="preserve"> en een los perceel voor labinrichting. Ook andere combinaties zijn mogelijk (bijv. verdere splitsing van percelen of meer clustering van percelen). </w:t>
            </w:r>
          </w:p>
        </w:tc>
      </w:tr>
      <w:tr w:rsidR="00F54128" w:rsidRPr="00B01875" w14:paraId="304EDB2E" w14:textId="77777777" w:rsidTr="00E249FE">
        <w:tc>
          <w:tcPr>
            <w:tcW w:w="987" w:type="dxa"/>
          </w:tcPr>
          <w:p w14:paraId="1FF9278F" w14:textId="05E544A0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lastRenderedPageBreak/>
              <w:t>A</w:t>
            </w:r>
          </w:p>
        </w:tc>
        <w:tc>
          <w:tcPr>
            <w:tcW w:w="8634" w:type="dxa"/>
          </w:tcPr>
          <w:p w14:paraId="346F63A7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6030D78D" w14:textId="77777777" w:rsidTr="00E249FE">
        <w:tc>
          <w:tcPr>
            <w:tcW w:w="987" w:type="dxa"/>
          </w:tcPr>
          <w:p w14:paraId="21DC696B" w14:textId="24C0FADD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FC4E924" w14:textId="6780A25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Wat zijn volgens u (perspectief aannemer</w:t>
            </w:r>
            <w:r w:rsidR="00770813" w:rsidRPr="00B01875">
              <w:rPr>
                <w:sz w:val="18"/>
                <w:szCs w:val="18"/>
                <w:lang w:val="nl-NL"/>
              </w:rPr>
              <w:t>/insta</w:t>
            </w:r>
            <w:r w:rsidR="00620D3D" w:rsidRPr="00B01875">
              <w:rPr>
                <w:sz w:val="18"/>
                <w:szCs w:val="18"/>
                <w:lang w:val="nl-NL"/>
              </w:rPr>
              <w:t>llateur</w:t>
            </w:r>
            <w:r w:rsidRPr="00B01875">
              <w:rPr>
                <w:sz w:val="18"/>
                <w:szCs w:val="18"/>
                <w:lang w:val="nl-NL"/>
              </w:rPr>
              <w:t>) de kansen en risico’s bij het splitsen/clusteren van het werk in meerdere percelen?</w:t>
            </w:r>
          </w:p>
        </w:tc>
      </w:tr>
      <w:tr w:rsidR="00F54128" w:rsidRPr="00B01875" w14:paraId="3FC871CD" w14:textId="77777777" w:rsidTr="00E249FE">
        <w:tc>
          <w:tcPr>
            <w:tcW w:w="987" w:type="dxa"/>
          </w:tcPr>
          <w:p w14:paraId="7400DA02" w14:textId="1A64C661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5FB8635B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79C01C6C" w14:textId="77777777" w:rsidTr="00E249FE">
        <w:tc>
          <w:tcPr>
            <w:tcW w:w="987" w:type="dxa"/>
          </w:tcPr>
          <w:p w14:paraId="480C375A" w14:textId="45F60F3E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7B444CD" w14:textId="5E2FDA6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perceelindelingen die u doen besluiten om niet deel te nemen aan de aanbesteding? Zo ja, graag toelichten.</w:t>
            </w:r>
          </w:p>
        </w:tc>
      </w:tr>
      <w:tr w:rsidR="00F54128" w:rsidRPr="00B01875" w14:paraId="2ECCE8AB" w14:textId="77777777" w:rsidTr="00E249FE">
        <w:tc>
          <w:tcPr>
            <w:tcW w:w="987" w:type="dxa"/>
          </w:tcPr>
          <w:p w14:paraId="1CBC8527" w14:textId="03EADAA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074CF7D9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548BBEC5" w14:textId="77777777" w:rsidTr="00E249FE">
        <w:tc>
          <w:tcPr>
            <w:tcW w:w="987" w:type="dxa"/>
            <w:shd w:val="clear" w:color="auto" w:fill="FFE166" w:themeFill="accent1" w:themeFillTint="99"/>
          </w:tcPr>
          <w:p w14:paraId="39D65B13" w14:textId="2DCC6B0F" w:rsidR="00F54128" w:rsidRPr="00B01875" w:rsidRDefault="00C47F26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4</w:t>
            </w:r>
            <w:r w:rsidR="00F54128"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6F70C6E9" w14:textId="41F3EDEC" w:rsidR="00F54128" w:rsidRPr="00B01875" w:rsidRDefault="000318A7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 xml:space="preserve">Contractvorm </w:t>
            </w:r>
            <w:r w:rsidR="00F54128" w:rsidRPr="00B01875">
              <w:rPr>
                <w:b/>
                <w:bCs/>
                <w:sz w:val="18"/>
                <w:szCs w:val="18"/>
                <w:lang w:val="nl-NL"/>
              </w:rPr>
              <w:t>en contractvoorwaarden</w:t>
            </w:r>
          </w:p>
        </w:tc>
      </w:tr>
      <w:tr w:rsidR="00F54128" w:rsidRPr="00B01875" w14:paraId="6CF5A19E" w14:textId="77777777" w:rsidTr="00E249FE">
        <w:tc>
          <w:tcPr>
            <w:tcW w:w="987" w:type="dxa"/>
            <w:shd w:val="clear" w:color="auto" w:fill="auto"/>
          </w:tcPr>
          <w:p w14:paraId="0C70B5F9" w14:textId="504E8D60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5A289075" w14:textId="77777777" w:rsidR="00CE637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In onze aanbesteding van d.d. 30 september 2024 hebben we gekozen om een aannemer te contracteren middels een </w:t>
            </w:r>
            <w:r w:rsidR="003D3161" w:rsidRPr="00B01875">
              <w:rPr>
                <w:sz w:val="18"/>
                <w:szCs w:val="18"/>
                <w:lang w:val="nl-NL"/>
              </w:rPr>
              <w:t>‘</w:t>
            </w:r>
            <w:r w:rsidRPr="00B01875">
              <w:rPr>
                <w:sz w:val="18"/>
                <w:szCs w:val="18"/>
                <w:lang w:val="nl-NL"/>
              </w:rPr>
              <w:t>2-fasencontract</w:t>
            </w:r>
            <w:r w:rsidR="003D3161" w:rsidRPr="00B01875">
              <w:rPr>
                <w:sz w:val="18"/>
                <w:szCs w:val="18"/>
                <w:lang w:val="nl-NL"/>
              </w:rPr>
              <w:t>’ op basis van een uitgewerkt Definitief Ontwerp ‘plus’ (DO+)</w:t>
            </w:r>
            <w:r w:rsidRPr="00B01875">
              <w:rPr>
                <w:sz w:val="18"/>
                <w:szCs w:val="18"/>
                <w:lang w:val="nl-NL"/>
              </w:rPr>
              <w:t>.</w:t>
            </w:r>
          </w:p>
          <w:p w14:paraId="252BDC62" w14:textId="77777777" w:rsidR="00CE6378" w:rsidRPr="00B01875" w:rsidRDefault="00CE637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60043161" w14:textId="30A97F5D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Graag horen wij welke contractvorm u het meest geschikt acht voor dit werk. Denk hierbij aan:</w:t>
            </w:r>
          </w:p>
          <w:p w14:paraId="629F3E25" w14:textId="1913B9F8" w:rsidR="00F54128" w:rsidRPr="00B01875" w:rsidRDefault="00F54128" w:rsidP="00F54128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Traditioneel afprijzen op basis van TO-bestek;</w:t>
            </w:r>
          </w:p>
          <w:p w14:paraId="43999F64" w14:textId="7F163CFA" w:rsidR="00F54128" w:rsidRPr="00B01875" w:rsidRDefault="00F54128" w:rsidP="00AC0541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Bouwteamovereenkomst – Aannemingsovereenkomst</w:t>
            </w:r>
            <w:r w:rsidR="007C5F08" w:rsidRPr="00B01875">
              <w:rPr>
                <w:sz w:val="18"/>
                <w:szCs w:val="18"/>
                <w:lang w:val="nl-NL"/>
              </w:rPr>
              <w:t xml:space="preserve"> </w:t>
            </w:r>
            <w:r w:rsidR="00566336" w:rsidRPr="00B01875">
              <w:rPr>
                <w:sz w:val="18"/>
                <w:szCs w:val="18"/>
                <w:lang w:val="nl-NL"/>
              </w:rPr>
              <w:t xml:space="preserve">op basis van </w:t>
            </w:r>
            <w:r w:rsidR="008D477B" w:rsidRPr="00B01875">
              <w:rPr>
                <w:sz w:val="18"/>
                <w:szCs w:val="18"/>
                <w:lang w:val="nl-NL"/>
              </w:rPr>
              <w:t>een taakstellend budget</w:t>
            </w:r>
            <w:r w:rsidRPr="00B01875">
              <w:rPr>
                <w:sz w:val="18"/>
                <w:szCs w:val="18"/>
                <w:lang w:val="nl-NL"/>
              </w:rPr>
              <w:t>.</w:t>
            </w:r>
            <w:r w:rsidR="00D71A06" w:rsidRPr="00B01875">
              <w:rPr>
                <w:sz w:val="18"/>
                <w:szCs w:val="18"/>
                <w:lang w:val="nl-NL"/>
              </w:rPr>
              <w:t xml:space="preserve"> </w:t>
            </w:r>
            <w:r w:rsidR="0023149E" w:rsidRPr="00B01875">
              <w:rPr>
                <w:sz w:val="18"/>
                <w:szCs w:val="18"/>
                <w:lang w:val="nl-NL"/>
              </w:rPr>
              <w:t xml:space="preserve">De </w:t>
            </w:r>
            <w:r w:rsidRPr="00B01875">
              <w:rPr>
                <w:sz w:val="18"/>
                <w:szCs w:val="18"/>
                <w:lang w:val="nl-NL"/>
              </w:rPr>
              <w:t xml:space="preserve">aannemer </w:t>
            </w:r>
            <w:r w:rsidR="0023149E" w:rsidRPr="00B01875">
              <w:rPr>
                <w:sz w:val="18"/>
                <w:szCs w:val="18"/>
                <w:lang w:val="nl-NL"/>
              </w:rPr>
              <w:t xml:space="preserve">geeft </w:t>
            </w:r>
            <w:r w:rsidRPr="00B01875">
              <w:rPr>
                <w:sz w:val="18"/>
                <w:szCs w:val="18"/>
                <w:lang w:val="nl-NL"/>
              </w:rPr>
              <w:t>een prijs op voor deelname aan het bouwteam</w:t>
            </w:r>
            <w:r w:rsidR="0069798A" w:rsidRPr="00B01875">
              <w:rPr>
                <w:sz w:val="18"/>
                <w:szCs w:val="18"/>
                <w:lang w:val="nl-NL"/>
              </w:rPr>
              <w:t xml:space="preserve"> en verklaart bij inschrijving dat ze </w:t>
            </w:r>
            <w:r w:rsidR="00AC0541" w:rsidRPr="00B01875">
              <w:rPr>
                <w:sz w:val="18"/>
                <w:szCs w:val="18"/>
                <w:lang w:val="nl-NL"/>
              </w:rPr>
              <w:t xml:space="preserve">binnen het taakstellend budget </w:t>
            </w:r>
            <w:r w:rsidR="0069798A" w:rsidRPr="00B01875">
              <w:rPr>
                <w:sz w:val="18"/>
                <w:szCs w:val="18"/>
                <w:lang w:val="nl-NL"/>
              </w:rPr>
              <w:t>het project kunnen realiseren</w:t>
            </w:r>
            <w:r w:rsidRPr="00B01875">
              <w:rPr>
                <w:sz w:val="18"/>
                <w:szCs w:val="18"/>
                <w:lang w:val="nl-NL"/>
              </w:rPr>
              <w:t>.</w:t>
            </w:r>
            <w:r w:rsidR="000738A1" w:rsidRPr="00B01875">
              <w:rPr>
                <w:sz w:val="18"/>
                <w:szCs w:val="18"/>
                <w:lang w:val="nl-NL"/>
              </w:rPr>
              <w:t xml:space="preserve"> </w:t>
            </w:r>
            <w:r w:rsidR="000738A1" w:rsidRPr="00B01875">
              <w:rPr>
                <w:sz w:val="18"/>
                <w:szCs w:val="18"/>
                <w:lang w:val="nl-NL"/>
              </w:rPr>
              <w:t xml:space="preserve">Wij overwegen tijdens de aanbestedingsprocedure onze kostenraming te overleggen aan de gegadigden.  </w:t>
            </w:r>
            <w:r w:rsidR="00AC0541" w:rsidRPr="00B01875">
              <w:rPr>
                <w:sz w:val="18"/>
                <w:szCs w:val="18"/>
                <w:lang w:val="nl-NL"/>
              </w:rPr>
              <w:t xml:space="preserve"> </w:t>
            </w:r>
            <w:r w:rsidRPr="00B01875">
              <w:rPr>
                <w:sz w:val="18"/>
                <w:szCs w:val="18"/>
                <w:lang w:val="nl-NL"/>
              </w:rPr>
              <w:t>Voor de realisatie van het werk worden</w:t>
            </w:r>
            <w:r w:rsidR="00A84AFC" w:rsidRPr="00B01875">
              <w:rPr>
                <w:sz w:val="18"/>
                <w:szCs w:val="18"/>
                <w:lang w:val="nl-NL"/>
              </w:rPr>
              <w:t xml:space="preserve"> bij inschrijving</w:t>
            </w:r>
            <w:r w:rsidRPr="00B01875">
              <w:rPr>
                <w:sz w:val="18"/>
                <w:szCs w:val="18"/>
                <w:lang w:val="nl-NL"/>
              </w:rPr>
              <w:t xml:space="preserve"> alleen staartkosten (% ABK, % AK en % W&amp;R) opgegeven. In de bouwteamfase werkt de aannemer samen met het</w:t>
            </w:r>
            <w:r w:rsidR="00AC0541" w:rsidRPr="00B01875">
              <w:rPr>
                <w:sz w:val="18"/>
                <w:szCs w:val="18"/>
                <w:lang w:val="nl-NL"/>
              </w:rPr>
              <w:t xml:space="preserve"> integraal</w:t>
            </w:r>
            <w:r w:rsidRPr="00B01875">
              <w:rPr>
                <w:sz w:val="18"/>
                <w:szCs w:val="18"/>
                <w:lang w:val="nl-NL"/>
              </w:rPr>
              <w:t xml:space="preserve"> ontwerpteam</w:t>
            </w:r>
            <w:r w:rsidR="003155E9" w:rsidRPr="00B01875">
              <w:rPr>
                <w:sz w:val="18"/>
                <w:szCs w:val="18"/>
                <w:vertAlign w:val="superscript"/>
                <w:lang w:val="nl-NL"/>
              </w:rPr>
              <w:t>1</w:t>
            </w:r>
            <w:r w:rsidRPr="00B01875">
              <w:rPr>
                <w:sz w:val="18"/>
                <w:szCs w:val="18"/>
                <w:lang w:val="nl-NL"/>
              </w:rPr>
              <w:t xml:space="preserve"> het DO plus uit tot een definitief TO-bestek. Gedurende de</w:t>
            </w:r>
            <w:r w:rsidR="00A84AFC" w:rsidRPr="00B01875">
              <w:rPr>
                <w:sz w:val="18"/>
                <w:szCs w:val="18"/>
                <w:lang w:val="nl-NL"/>
              </w:rPr>
              <w:t>ze</w:t>
            </w:r>
            <w:r w:rsidRPr="00B01875">
              <w:rPr>
                <w:sz w:val="18"/>
                <w:szCs w:val="18"/>
                <w:lang w:val="nl-NL"/>
              </w:rPr>
              <w:t xml:space="preserve"> bouwteamfase maakt de aannemer een prijsaanbieding voor het uitvoeren van het werk</w:t>
            </w:r>
            <w:r w:rsidR="004149B4" w:rsidRPr="00B01875">
              <w:rPr>
                <w:sz w:val="18"/>
                <w:szCs w:val="18"/>
                <w:lang w:val="nl-NL"/>
              </w:rPr>
              <w:t>. Deze prijsaanbieding dient</w:t>
            </w:r>
            <w:r w:rsidR="00AC0541" w:rsidRPr="00B01875">
              <w:rPr>
                <w:sz w:val="18"/>
                <w:szCs w:val="18"/>
                <w:lang w:val="nl-NL"/>
              </w:rPr>
              <w:t xml:space="preserve"> </w:t>
            </w:r>
            <w:r w:rsidR="00B45768" w:rsidRPr="00B01875">
              <w:rPr>
                <w:sz w:val="18"/>
                <w:szCs w:val="18"/>
                <w:lang w:val="nl-NL"/>
              </w:rPr>
              <w:t>(</w:t>
            </w:r>
            <w:r w:rsidR="00AC0541" w:rsidRPr="00B01875">
              <w:rPr>
                <w:sz w:val="18"/>
                <w:szCs w:val="18"/>
                <w:lang w:val="nl-NL"/>
              </w:rPr>
              <w:t xml:space="preserve">zoals </w:t>
            </w:r>
            <w:r w:rsidR="00B45768" w:rsidRPr="00B01875">
              <w:rPr>
                <w:sz w:val="18"/>
                <w:szCs w:val="18"/>
                <w:lang w:val="nl-NL"/>
              </w:rPr>
              <w:t xml:space="preserve">hierboven </w:t>
            </w:r>
            <w:r w:rsidR="00AC0541" w:rsidRPr="00B01875">
              <w:rPr>
                <w:sz w:val="18"/>
                <w:szCs w:val="18"/>
                <w:lang w:val="nl-NL"/>
              </w:rPr>
              <w:t>benoemd</w:t>
            </w:r>
            <w:r w:rsidR="00B45768" w:rsidRPr="00B01875">
              <w:rPr>
                <w:sz w:val="18"/>
                <w:szCs w:val="18"/>
                <w:lang w:val="nl-NL"/>
              </w:rPr>
              <w:t>)</w:t>
            </w:r>
            <w:r w:rsidR="004149B4" w:rsidRPr="00B01875">
              <w:rPr>
                <w:sz w:val="18"/>
                <w:szCs w:val="18"/>
                <w:lang w:val="nl-NL"/>
              </w:rPr>
              <w:t xml:space="preserve"> </w:t>
            </w:r>
            <w:r w:rsidR="002B5933" w:rsidRPr="00B01875">
              <w:rPr>
                <w:sz w:val="18"/>
                <w:szCs w:val="18"/>
                <w:lang w:val="nl-NL"/>
              </w:rPr>
              <w:t xml:space="preserve">te passen </w:t>
            </w:r>
            <w:r w:rsidR="004149B4" w:rsidRPr="00B01875">
              <w:rPr>
                <w:sz w:val="18"/>
                <w:szCs w:val="18"/>
                <w:lang w:val="nl-NL"/>
              </w:rPr>
              <w:t>binnen het</w:t>
            </w:r>
            <w:r w:rsidR="00A84AFC" w:rsidRPr="00B01875">
              <w:rPr>
                <w:sz w:val="18"/>
                <w:szCs w:val="18"/>
                <w:lang w:val="nl-NL"/>
              </w:rPr>
              <w:t xml:space="preserve"> beschikbare</w:t>
            </w:r>
            <w:r w:rsidR="004149B4" w:rsidRPr="00B01875">
              <w:rPr>
                <w:sz w:val="18"/>
                <w:szCs w:val="18"/>
                <w:lang w:val="nl-NL"/>
              </w:rPr>
              <w:t xml:space="preserve"> budget</w:t>
            </w:r>
            <w:r w:rsidR="00C47F26" w:rsidRPr="00B01875">
              <w:rPr>
                <w:sz w:val="18"/>
                <w:szCs w:val="18"/>
                <w:lang w:val="nl-NL"/>
              </w:rPr>
              <w:t>.</w:t>
            </w:r>
          </w:p>
          <w:p w14:paraId="7A54B0A0" w14:textId="14917DDE" w:rsidR="00F54128" w:rsidRPr="00B01875" w:rsidRDefault="00F54128" w:rsidP="00F54128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2-fasencontract</w:t>
            </w:r>
            <w:r w:rsidR="0017352B" w:rsidRPr="00B01875">
              <w:rPr>
                <w:sz w:val="18"/>
                <w:szCs w:val="18"/>
                <w:lang w:val="nl-NL"/>
              </w:rPr>
              <w:t>. De aannemer dient tijdens de aanbestedingsprocedure een prijs in voor het uitwerken van het DO plus naar een definitief TO-bestek (Fase A).</w:t>
            </w:r>
            <w:r w:rsidR="00BF705A" w:rsidRPr="00B01875">
              <w:rPr>
                <w:sz w:val="18"/>
                <w:szCs w:val="18"/>
                <w:lang w:val="nl-NL"/>
              </w:rPr>
              <w:t xml:space="preserve"> Dit doet de aannemer samen met het door ons gecontracteerde </w:t>
            </w:r>
            <w:r w:rsidR="000F09BA" w:rsidRPr="00B01875">
              <w:rPr>
                <w:sz w:val="18"/>
                <w:szCs w:val="18"/>
                <w:lang w:val="nl-NL"/>
              </w:rPr>
              <w:t>integra</w:t>
            </w:r>
            <w:r w:rsidR="001777F4" w:rsidRPr="00B01875">
              <w:rPr>
                <w:sz w:val="18"/>
                <w:szCs w:val="18"/>
                <w:lang w:val="nl-NL"/>
              </w:rPr>
              <w:t xml:space="preserve">al </w:t>
            </w:r>
            <w:r w:rsidR="00BF705A" w:rsidRPr="00B01875">
              <w:rPr>
                <w:sz w:val="18"/>
                <w:szCs w:val="18"/>
                <w:lang w:val="nl-NL"/>
              </w:rPr>
              <w:t>ontwerpteam</w:t>
            </w:r>
            <w:r w:rsidR="003155E9" w:rsidRPr="00B01875">
              <w:rPr>
                <w:sz w:val="18"/>
                <w:szCs w:val="18"/>
                <w:vertAlign w:val="superscript"/>
                <w:lang w:val="nl-NL"/>
              </w:rPr>
              <w:t>1</w:t>
            </w:r>
            <w:r w:rsidR="00BF705A" w:rsidRPr="00B01875">
              <w:rPr>
                <w:sz w:val="18"/>
                <w:szCs w:val="18"/>
                <w:lang w:val="nl-NL"/>
              </w:rPr>
              <w:t>.</w:t>
            </w:r>
            <w:r w:rsidR="0017352B" w:rsidRPr="00B01875">
              <w:rPr>
                <w:sz w:val="18"/>
                <w:szCs w:val="18"/>
                <w:lang w:val="nl-NL"/>
              </w:rPr>
              <w:t xml:space="preserve"> </w:t>
            </w:r>
            <w:r w:rsidRPr="00B01875">
              <w:rPr>
                <w:sz w:val="18"/>
                <w:szCs w:val="18"/>
                <w:lang w:val="nl-NL"/>
              </w:rPr>
              <w:t xml:space="preserve">Daarnaast prijst de aannemer ook de realisatie (Fase B) af op basis van het door ons meegestuurde DO plus. De aannemer is </w:t>
            </w:r>
            <w:r w:rsidR="003B7303" w:rsidRPr="00B01875">
              <w:rPr>
                <w:sz w:val="18"/>
                <w:szCs w:val="18"/>
                <w:lang w:val="nl-NL"/>
              </w:rPr>
              <w:t xml:space="preserve">er </w:t>
            </w:r>
            <w:r w:rsidRPr="00B01875">
              <w:rPr>
                <w:sz w:val="18"/>
                <w:szCs w:val="18"/>
                <w:lang w:val="nl-NL"/>
              </w:rPr>
              <w:t>in Fase A voor verantwoordelijk dat de bouw-/realisatiekosten voor het (definitief) TO binnen de door hem opgegeven aannemingssom blijft. Tegen iedere (financiële) plus, moet de aannemer een (financiële) min vinden.</w:t>
            </w:r>
          </w:p>
          <w:p w14:paraId="55E1B7F8" w14:textId="77777777" w:rsidR="003155E9" w:rsidRPr="00B01875" w:rsidRDefault="003155E9" w:rsidP="003155E9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86EB7FE" w14:textId="2428864A" w:rsidR="003155E9" w:rsidRPr="00B01875" w:rsidRDefault="003155E9" w:rsidP="003155E9">
            <w:pPr>
              <w:pStyle w:val="BodytextUniversiteitUtrecht"/>
              <w:rPr>
                <w:i/>
                <w:iCs/>
                <w:sz w:val="18"/>
                <w:szCs w:val="18"/>
                <w:lang w:val="nl-NL"/>
              </w:rPr>
            </w:pPr>
            <w:r w:rsidRPr="00B01875">
              <w:rPr>
                <w:i/>
                <w:iCs/>
                <w:sz w:val="18"/>
                <w:szCs w:val="18"/>
                <w:vertAlign w:val="superscript"/>
                <w:lang w:val="nl-NL"/>
              </w:rPr>
              <w:t xml:space="preserve">1 </w:t>
            </w:r>
            <w:r w:rsidR="00416A7B" w:rsidRPr="00B01875">
              <w:rPr>
                <w:i/>
                <w:iCs/>
                <w:sz w:val="18"/>
                <w:szCs w:val="18"/>
                <w:lang w:val="nl-NL"/>
              </w:rPr>
              <w:t>De door ons beoogde r</w:t>
            </w:r>
            <w:r w:rsidRPr="00B01875">
              <w:rPr>
                <w:i/>
                <w:iCs/>
                <w:sz w:val="18"/>
                <w:szCs w:val="18"/>
                <w:lang w:val="nl-NL"/>
              </w:rPr>
              <w:t>olverdeling aannemer – integraal ontwerpteam</w:t>
            </w:r>
          </w:p>
          <w:p w14:paraId="5B01BE7D" w14:textId="1A9542A6" w:rsidR="003155E9" w:rsidRPr="00B01875" w:rsidRDefault="003155E9" w:rsidP="003155E9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i/>
                <w:iCs/>
                <w:sz w:val="18"/>
                <w:szCs w:val="18"/>
                <w:lang w:val="nl-NL"/>
              </w:rPr>
              <w:t>Het Integraal Ontwerpteam maakt in Fase A de bestektekeningen bouwkundig en constructief en de aannemer de bestekstekeningen van de installaties en de vaste labinrichting. De ontwerpverantwoordelijkheid voor het DO+ blijft bij het ontwerpteam. De aannemer heeft in deze fase een opdracht gebaseerd op de DNR en is verantwoordelijk voor de onderlinge afstemming van bestekken en tekeningen in fase A (alle disciplines, omvattende o.a. bouwkundig, vaste labinrichting, constructief en installatietechnisch). Dit houdt in dat de aannemer de resultaatverplichting heeft om tijdens fase A te coördineren, zodat de bestekken, inclusief eventuele nota(’s) en bijbehorende tekeningen, uniform, eenduidig, compleet en uitvoerbaar zijn, geen onderlinge tegenstrijdigheden, onduidelijkheden of omissies bevatten, volledig en naadloos op elkaar aansluiten.</w:t>
            </w:r>
          </w:p>
        </w:tc>
      </w:tr>
      <w:tr w:rsidR="00F54128" w:rsidRPr="00B01875" w14:paraId="342FE264" w14:textId="77777777" w:rsidTr="00E249FE">
        <w:tc>
          <w:tcPr>
            <w:tcW w:w="987" w:type="dxa"/>
            <w:shd w:val="clear" w:color="auto" w:fill="auto"/>
          </w:tcPr>
          <w:p w14:paraId="1793B617" w14:textId="739AEDAC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lastRenderedPageBreak/>
              <w:t>A</w:t>
            </w:r>
          </w:p>
        </w:tc>
        <w:tc>
          <w:tcPr>
            <w:tcW w:w="8634" w:type="dxa"/>
            <w:shd w:val="clear" w:color="auto" w:fill="auto"/>
          </w:tcPr>
          <w:p w14:paraId="18BD609B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031BDD72" w14:textId="77777777" w:rsidTr="00E249FE">
        <w:tc>
          <w:tcPr>
            <w:tcW w:w="987" w:type="dxa"/>
            <w:shd w:val="clear" w:color="auto" w:fill="auto"/>
          </w:tcPr>
          <w:p w14:paraId="6F187C95" w14:textId="68F0BCF4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19704536" w14:textId="004F938D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contractvormen die u doen besluiten om niet deel te nemen aan de aanbesteding? Zo ja, graag toelichten.</w:t>
            </w:r>
          </w:p>
        </w:tc>
      </w:tr>
      <w:tr w:rsidR="00F54128" w:rsidRPr="00B01875" w14:paraId="0A459FEB" w14:textId="77777777" w:rsidTr="00E249FE">
        <w:tc>
          <w:tcPr>
            <w:tcW w:w="987" w:type="dxa"/>
            <w:shd w:val="clear" w:color="auto" w:fill="auto"/>
          </w:tcPr>
          <w:p w14:paraId="5002937D" w14:textId="36AC9233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  <w:shd w:val="clear" w:color="auto" w:fill="auto"/>
          </w:tcPr>
          <w:p w14:paraId="0DE0F5E2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012C2740" w14:textId="77777777" w:rsidTr="00E249FE">
        <w:tc>
          <w:tcPr>
            <w:tcW w:w="987" w:type="dxa"/>
            <w:shd w:val="clear" w:color="auto" w:fill="auto"/>
          </w:tcPr>
          <w:p w14:paraId="50FA342F" w14:textId="2261EE84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3532BD80" w14:textId="77777777" w:rsidR="001B7759" w:rsidRPr="00B01875" w:rsidRDefault="009D74CE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Bij de contractvormen Bouwteam en 2-fasencontract werkt de aannemer het door het ontwerpteam opgestelde DO uit tot een definitief TO-bestek. Wat is uw visie op het gebied van het toebedelen van de ontwerpverantwoordelijkheid tussen ontwerpteam en aannemer?</w:t>
            </w:r>
          </w:p>
          <w:p w14:paraId="29B0DD72" w14:textId="15118B16" w:rsidR="00F54128" w:rsidRPr="00B01875" w:rsidRDefault="009D74CE" w:rsidP="001B7759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Geef aan welke verantwoordelijkheden u wel en welke u niet wilt dragen (en dus bij het ontwerpteam blijven).</w:t>
            </w:r>
          </w:p>
        </w:tc>
      </w:tr>
      <w:tr w:rsidR="00F54128" w:rsidRPr="00B01875" w14:paraId="6BB59A07" w14:textId="77777777" w:rsidTr="00E249FE">
        <w:tc>
          <w:tcPr>
            <w:tcW w:w="987" w:type="dxa"/>
            <w:shd w:val="clear" w:color="auto" w:fill="auto"/>
          </w:tcPr>
          <w:p w14:paraId="7DCA42D3" w14:textId="2207F750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  <w:shd w:val="clear" w:color="auto" w:fill="auto"/>
          </w:tcPr>
          <w:p w14:paraId="53728719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6D803681" w14:textId="77777777" w:rsidTr="00E249FE">
        <w:tc>
          <w:tcPr>
            <w:tcW w:w="987" w:type="dxa"/>
            <w:shd w:val="clear" w:color="auto" w:fill="FFE166" w:themeFill="accent1" w:themeFillTint="99"/>
          </w:tcPr>
          <w:p w14:paraId="665CC4F4" w14:textId="25FF5E4F" w:rsidR="00F54128" w:rsidRPr="00B01875" w:rsidRDefault="00F54128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5.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0FFCBA35" w14:textId="20258CF9" w:rsidR="00F54128" w:rsidRPr="00B01875" w:rsidRDefault="00F54128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Planning</w:t>
            </w:r>
          </w:p>
        </w:tc>
      </w:tr>
      <w:tr w:rsidR="00F54128" w:rsidRPr="00B01875" w14:paraId="3D737BAF" w14:textId="77777777" w:rsidTr="00E249FE">
        <w:tc>
          <w:tcPr>
            <w:tcW w:w="987" w:type="dxa"/>
            <w:shd w:val="clear" w:color="auto" w:fill="auto"/>
          </w:tcPr>
          <w:p w14:paraId="7AAF5483" w14:textId="58A8927C" w:rsidR="00F54128" w:rsidRPr="00B01875" w:rsidRDefault="00E5630D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7ED71FD8" w14:textId="359C2EC2" w:rsidR="00E5630D" w:rsidRPr="00B01875" w:rsidRDefault="009D74CE" w:rsidP="009D74CE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In bijlage </w:t>
            </w:r>
            <w:r w:rsidR="00976206" w:rsidRPr="00B01875">
              <w:rPr>
                <w:sz w:val="18"/>
                <w:szCs w:val="18"/>
                <w:lang w:val="nl-NL"/>
              </w:rPr>
              <w:t>3</w:t>
            </w:r>
            <w:r w:rsidRPr="00B01875">
              <w:rPr>
                <w:sz w:val="18"/>
                <w:szCs w:val="18"/>
                <w:lang w:val="nl-NL"/>
              </w:rPr>
              <w:t xml:space="preserve"> vindt u </w:t>
            </w:r>
            <w:r w:rsidR="00E5630D" w:rsidRPr="00B01875">
              <w:rPr>
                <w:sz w:val="18"/>
                <w:szCs w:val="18"/>
                <w:lang w:val="nl-NL"/>
              </w:rPr>
              <w:t>onze planning met doorlooptijden</w:t>
            </w:r>
            <w:r w:rsidRPr="00B01875">
              <w:rPr>
                <w:sz w:val="18"/>
                <w:szCs w:val="18"/>
                <w:lang w:val="nl-NL"/>
              </w:rPr>
              <w:t>.</w:t>
            </w:r>
            <w:r w:rsidR="00E5630D" w:rsidRPr="00B01875">
              <w:rPr>
                <w:sz w:val="18"/>
                <w:szCs w:val="18"/>
                <w:lang w:val="nl-NL"/>
              </w:rPr>
              <w:t xml:space="preserve"> Onze planning is gebaseerd op een 2-fasencontract. Wat vindt u van de doorlooptijden die wij hanteren voor de aanbestedingsprocedure, ontwerpfase en de uitvoeringsfase?</w:t>
            </w:r>
          </w:p>
          <w:p w14:paraId="53EAD5B9" w14:textId="13E78D4B" w:rsidR="00E5630D" w:rsidRPr="00B01875" w:rsidRDefault="00E5630D" w:rsidP="00E5630D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aspecten die u niet haalbaar acht?</w:t>
            </w:r>
            <w:r w:rsidR="001B7759" w:rsidRPr="00B01875">
              <w:rPr>
                <w:sz w:val="18"/>
                <w:szCs w:val="18"/>
                <w:lang w:val="nl-NL"/>
              </w:rPr>
              <w:t xml:space="preserve"> Graag toelichten.</w:t>
            </w:r>
          </w:p>
          <w:p w14:paraId="334A1E27" w14:textId="3594C47D" w:rsidR="00F54128" w:rsidRPr="00B01875" w:rsidRDefault="00E5630D" w:rsidP="00F54128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aspecten die wij te ruim hebben ingepland? Graag toelichten.</w:t>
            </w:r>
          </w:p>
        </w:tc>
      </w:tr>
      <w:tr w:rsidR="00F54128" w:rsidRPr="00B01875" w14:paraId="76765608" w14:textId="77777777" w:rsidTr="00E249FE">
        <w:tc>
          <w:tcPr>
            <w:tcW w:w="987" w:type="dxa"/>
            <w:shd w:val="clear" w:color="auto" w:fill="auto"/>
          </w:tcPr>
          <w:p w14:paraId="27144DDF" w14:textId="56089129" w:rsidR="00F54128" w:rsidRPr="00B01875" w:rsidRDefault="00E5630D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  <w:shd w:val="clear" w:color="auto" w:fill="auto"/>
          </w:tcPr>
          <w:p w14:paraId="50FC347C" w14:textId="77777777" w:rsidR="00F54128" w:rsidRPr="00B01875" w:rsidRDefault="00F54128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F54128" w:rsidRPr="00B01875" w14:paraId="2F744DD1" w14:textId="77777777" w:rsidTr="00E249FE">
        <w:tc>
          <w:tcPr>
            <w:tcW w:w="987" w:type="dxa"/>
            <w:shd w:val="clear" w:color="auto" w:fill="FFE166" w:themeFill="accent1" w:themeFillTint="99"/>
          </w:tcPr>
          <w:p w14:paraId="2A3DEB5F" w14:textId="5E53D3E5" w:rsidR="00F54128" w:rsidRPr="00B01875" w:rsidRDefault="00C47F26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6</w:t>
            </w:r>
            <w:r w:rsidR="00F54128"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247B7640" w14:textId="43E808DF" w:rsidR="00F54128" w:rsidRPr="00B01875" w:rsidRDefault="001B7759" w:rsidP="00F54128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Slot</w:t>
            </w:r>
          </w:p>
        </w:tc>
      </w:tr>
      <w:tr w:rsidR="006A030B" w:rsidRPr="00B01875" w14:paraId="4075A7E6" w14:textId="77777777" w:rsidTr="00F122D9">
        <w:tc>
          <w:tcPr>
            <w:tcW w:w="987" w:type="dxa"/>
            <w:shd w:val="clear" w:color="auto" w:fill="auto"/>
          </w:tcPr>
          <w:p w14:paraId="161D4EBD" w14:textId="1E1A90C0" w:rsidR="006A030B" w:rsidRPr="00B01875" w:rsidRDefault="006A030B" w:rsidP="006A030B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7D625577" w14:textId="2D469310" w:rsidR="006A030B" w:rsidRPr="00B01875" w:rsidRDefault="006A030B" w:rsidP="00807F0D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Waar zit volgens u de complexiteit van de opdracht</w:t>
            </w:r>
            <w:r w:rsidR="00EC6FBD" w:rsidRPr="00B01875">
              <w:rPr>
                <w:sz w:val="18"/>
                <w:szCs w:val="18"/>
                <w:lang w:val="nl-NL"/>
              </w:rPr>
              <w:t xml:space="preserve"> en welke risico</w:t>
            </w:r>
            <w:r w:rsidR="00807F0D" w:rsidRPr="00B01875">
              <w:rPr>
                <w:sz w:val="18"/>
                <w:szCs w:val="18"/>
                <w:lang w:val="nl-NL"/>
              </w:rPr>
              <w:t>’</w:t>
            </w:r>
            <w:r w:rsidR="00EC6FBD" w:rsidRPr="00B01875">
              <w:rPr>
                <w:sz w:val="18"/>
                <w:szCs w:val="18"/>
                <w:lang w:val="nl-NL"/>
              </w:rPr>
              <w:t>s ziet</w:t>
            </w:r>
            <w:r w:rsidR="00807F0D" w:rsidRPr="00B01875">
              <w:rPr>
                <w:sz w:val="18"/>
                <w:szCs w:val="18"/>
                <w:lang w:val="nl-NL"/>
              </w:rPr>
              <w:t xml:space="preserve"> u bij dit werk graag door ons gemitigeerd worden</w:t>
            </w:r>
            <w:r w:rsidRPr="00B01875">
              <w:rPr>
                <w:sz w:val="18"/>
                <w:szCs w:val="18"/>
                <w:lang w:val="nl-NL"/>
              </w:rPr>
              <w:t>? Graag toelichten.</w:t>
            </w:r>
          </w:p>
        </w:tc>
      </w:tr>
      <w:tr w:rsidR="006A030B" w:rsidRPr="00B01875" w14:paraId="4EC58E52" w14:textId="77777777" w:rsidTr="00F122D9">
        <w:tc>
          <w:tcPr>
            <w:tcW w:w="987" w:type="dxa"/>
            <w:shd w:val="clear" w:color="auto" w:fill="auto"/>
          </w:tcPr>
          <w:p w14:paraId="02EF0985" w14:textId="2CEB6A0D" w:rsidR="006A030B" w:rsidRPr="00B01875" w:rsidRDefault="00F122D9" w:rsidP="006A030B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  <w:shd w:val="clear" w:color="auto" w:fill="auto"/>
          </w:tcPr>
          <w:p w14:paraId="274CF7A7" w14:textId="57F4AA44" w:rsidR="006A030B" w:rsidRPr="00B01875" w:rsidRDefault="006A030B" w:rsidP="006A030B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1B7759" w:rsidRPr="00B01875" w14:paraId="0EBA7D41" w14:textId="77777777" w:rsidTr="00E249FE">
        <w:tc>
          <w:tcPr>
            <w:tcW w:w="987" w:type="dxa"/>
            <w:shd w:val="clear" w:color="auto" w:fill="auto"/>
          </w:tcPr>
          <w:p w14:paraId="43DC4BEE" w14:textId="1E0C9208" w:rsidR="001B7759" w:rsidRPr="00B01875" w:rsidRDefault="001B7759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7559BD27" w14:textId="4EBD9A49" w:rsidR="001B7759" w:rsidRPr="00B01875" w:rsidRDefault="001B7759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nog specifieke aspecten die u heeft gemist in de marktconsultatie? Zo ja, welke aspecten</w:t>
            </w:r>
            <w:r w:rsidR="009F2D22" w:rsidRPr="00B01875">
              <w:rPr>
                <w:sz w:val="18"/>
                <w:szCs w:val="18"/>
                <w:lang w:val="nl-NL"/>
              </w:rPr>
              <w:t>. G</w:t>
            </w:r>
            <w:r w:rsidRPr="00B01875">
              <w:rPr>
                <w:sz w:val="18"/>
                <w:szCs w:val="18"/>
                <w:lang w:val="nl-NL"/>
              </w:rPr>
              <w:t>raag toelichten.</w:t>
            </w:r>
          </w:p>
        </w:tc>
      </w:tr>
      <w:tr w:rsidR="001B7759" w:rsidRPr="00B01875" w14:paraId="76A11E19" w14:textId="77777777" w:rsidTr="00E249FE">
        <w:tc>
          <w:tcPr>
            <w:tcW w:w="987" w:type="dxa"/>
            <w:shd w:val="clear" w:color="auto" w:fill="auto"/>
          </w:tcPr>
          <w:p w14:paraId="34CBBF4E" w14:textId="73ADAFB4" w:rsidR="001B7759" w:rsidRPr="00B01875" w:rsidRDefault="001B7759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  <w:shd w:val="clear" w:color="auto" w:fill="auto"/>
          </w:tcPr>
          <w:p w14:paraId="0776E0F7" w14:textId="77777777" w:rsidR="001B7759" w:rsidRPr="00B01875" w:rsidRDefault="001B7759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1B7759" w:rsidRPr="00E44703" w14:paraId="664C04DF" w14:textId="77777777" w:rsidTr="00E249FE">
        <w:tc>
          <w:tcPr>
            <w:tcW w:w="987" w:type="dxa"/>
            <w:shd w:val="clear" w:color="auto" w:fill="auto"/>
          </w:tcPr>
          <w:p w14:paraId="03DE656F" w14:textId="3D87A4C4" w:rsidR="001B7759" w:rsidRPr="00B01875" w:rsidRDefault="001B7759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  <w:shd w:val="clear" w:color="auto" w:fill="auto"/>
          </w:tcPr>
          <w:p w14:paraId="05E611F8" w14:textId="0E5AA724" w:rsidR="001B7759" w:rsidRDefault="001B7759" w:rsidP="001B7759">
            <w:pPr>
              <w:pStyle w:val="Geenafstand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Staat u open om deel te nemen aan een (1 op 1) toelichtingsgesprek? </w:t>
            </w:r>
            <w:r w:rsidR="00B731AA" w:rsidRPr="00B01875">
              <w:rPr>
                <w:sz w:val="18"/>
                <w:szCs w:val="18"/>
                <w:lang w:val="nl-NL"/>
              </w:rPr>
              <w:t xml:space="preserve">Zo ja, graag contactpersoon benoemen (e-mailadres en telefoonnummer) </w:t>
            </w:r>
            <w:r w:rsidRPr="00B01875">
              <w:rPr>
                <w:sz w:val="18"/>
                <w:szCs w:val="18"/>
                <w:lang w:val="nl-NL"/>
              </w:rPr>
              <w:t>NB: het initiatief en de keuze ten aanzien van de uit te nodigen partijen ligt bij de Universiteit Utrecht.</w:t>
            </w:r>
          </w:p>
        </w:tc>
      </w:tr>
      <w:tr w:rsidR="001B7759" w:rsidRPr="00E44703" w14:paraId="2C651948" w14:textId="77777777" w:rsidTr="00E249FE">
        <w:tc>
          <w:tcPr>
            <w:tcW w:w="987" w:type="dxa"/>
            <w:shd w:val="clear" w:color="auto" w:fill="auto"/>
          </w:tcPr>
          <w:p w14:paraId="5199B10A" w14:textId="33501E7F" w:rsidR="001B7759" w:rsidRDefault="009F2D22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  <w:shd w:val="clear" w:color="auto" w:fill="auto"/>
          </w:tcPr>
          <w:p w14:paraId="1029BDDA" w14:textId="77777777" w:rsidR="001B7759" w:rsidRDefault="001B7759" w:rsidP="00F54128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</w:tbl>
    <w:p w14:paraId="60E65B52" w14:textId="77777777" w:rsidR="00E44703" w:rsidRPr="002C32A4" w:rsidRDefault="00E44703" w:rsidP="002C32A4">
      <w:pPr>
        <w:pStyle w:val="BodytextUniversiteitUtrecht"/>
        <w:rPr>
          <w:sz w:val="18"/>
          <w:szCs w:val="18"/>
          <w:lang w:val="nl-NL"/>
        </w:rPr>
      </w:pPr>
    </w:p>
    <w:p w14:paraId="455587BD" w14:textId="462B0C29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 xml:space="preserve">Wij zien uw antwoorden op de gestelde vragen uiterlijk </w:t>
      </w:r>
      <w:r w:rsidR="00031234">
        <w:rPr>
          <w:sz w:val="18"/>
          <w:szCs w:val="18"/>
          <w:lang w:val="nl-NL"/>
        </w:rPr>
        <w:t>28 mei 2025</w:t>
      </w:r>
      <w:r w:rsidRPr="001B7759">
        <w:rPr>
          <w:sz w:val="18"/>
          <w:szCs w:val="18"/>
          <w:lang w:val="nl-NL"/>
        </w:rPr>
        <w:t>, 12:00 uur tegemoet via TenderNed.</w:t>
      </w:r>
    </w:p>
    <w:p w14:paraId="7D454535" w14:textId="77777777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</w:p>
    <w:p w14:paraId="07FC5272" w14:textId="402773D5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 xml:space="preserve">Bedrijfsnaam     </w:t>
      </w:r>
      <w:r w:rsidR="00DD639A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>………………………………</w:t>
      </w:r>
    </w:p>
    <w:p w14:paraId="75F38613" w14:textId="6940CB7E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Plaats</w:t>
      </w:r>
      <w:r w:rsidRPr="001B7759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ab/>
        <w:t>………………………………</w:t>
      </w:r>
    </w:p>
    <w:p w14:paraId="1A6B7C9E" w14:textId="72F621F4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Datum</w:t>
      </w:r>
      <w:r w:rsidRPr="001B7759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ab/>
        <w:t>………………………………</w:t>
      </w:r>
    </w:p>
    <w:p w14:paraId="28987AAA" w14:textId="4BB323FF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Naam</w:t>
      </w:r>
      <w:r w:rsidRPr="001B7759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ab/>
        <w:t>………………………………</w:t>
      </w:r>
    </w:p>
    <w:p w14:paraId="69559CB5" w14:textId="727BDF77" w:rsidR="002C32A4" w:rsidRPr="002C32A4" w:rsidRDefault="001B7759" w:rsidP="002C32A4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Handtekening</w:t>
      </w:r>
      <w:r w:rsidRPr="001B7759">
        <w:rPr>
          <w:sz w:val="18"/>
          <w:szCs w:val="18"/>
          <w:lang w:val="nl-NL"/>
        </w:rPr>
        <w:tab/>
        <w:t>………………………………</w:t>
      </w:r>
    </w:p>
    <w:sectPr w:rsidR="002C32A4" w:rsidRPr="002C32A4" w:rsidSect="00F40C8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608" w:right="851" w:bottom="1418" w:left="1418" w:header="0" w:footer="6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FD13B" w14:textId="77777777" w:rsidR="002270F1" w:rsidRDefault="002270F1" w:rsidP="007910B2">
      <w:pPr>
        <w:spacing w:line="240" w:lineRule="auto"/>
      </w:pPr>
      <w:r>
        <w:separator/>
      </w:r>
    </w:p>
  </w:endnote>
  <w:endnote w:type="continuationSeparator" w:id="0">
    <w:p w14:paraId="2E7C600A" w14:textId="77777777" w:rsidR="002270F1" w:rsidRDefault="002270F1" w:rsidP="007910B2">
      <w:pPr>
        <w:spacing w:line="240" w:lineRule="auto"/>
      </w:pPr>
      <w:r>
        <w:continuationSeparator/>
      </w:r>
    </w:p>
  </w:endnote>
  <w:endnote w:type="continuationNotice" w:id="1">
    <w:p w14:paraId="0112FFA7" w14:textId="77777777" w:rsidR="002270F1" w:rsidRDefault="002270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FrutigerLTStd-Roma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47059464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323FBEB" w14:textId="77777777" w:rsidR="00322D79" w:rsidRDefault="00322D79" w:rsidP="00A84AFC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6844D3F" w14:textId="77777777" w:rsidR="00322D79" w:rsidRDefault="00322D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BAE1E" w14:textId="4BEE34B9" w:rsidR="00DB4A67" w:rsidRPr="00683FEA" w:rsidRDefault="00DB4A67" w:rsidP="00BC7FA7">
    <w:pPr>
      <w:pStyle w:val="Voettekst"/>
      <w:rPr>
        <w:lang w:val="nl-NL"/>
      </w:rPr>
    </w:pPr>
    <w:r w:rsidRPr="00683FEA">
      <w:rPr>
        <w:lang w:val="nl-NL"/>
      </w:rPr>
      <w:t xml:space="preserve">Ons kenmerk </w:t>
    </w:r>
    <w:r w:rsidR="001B7759">
      <w:rPr>
        <w:lang w:val="nl-NL"/>
      </w:rPr>
      <w:t>VC.582</w:t>
    </w:r>
    <w:r w:rsidRPr="00683FEA">
      <w:rPr>
        <w:lang w:val="nl-NL"/>
      </w:rPr>
      <w:tab/>
      <w:t xml:space="preserve">Pagina </w:t>
    </w:r>
    <w:r w:rsidRPr="00BC7FA7">
      <w:fldChar w:fldCharType="begin"/>
    </w:r>
    <w:r w:rsidRPr="00683FEA">
      <w:rPr>
        <w:lang w:val="nl-NL"/>
      </w:rPr>
      <w:instrText xml:space="preserve"> PAGE  \* Arabic  \* MERGEFORMAT </w:instrText>
    </w:r>
    <w:r w:rsidRPr="00BC7FA7">
      <w:fldChar w:fldCharType="separate"/>
    </w:r>
    <w:r w:rsidRPr="00683FEA">
      <w:rPr>
        <w:lang w:val="nl-NL"/>
      </w:rPr>
      <w:t>1</w:t>
    </w:r>
    <w:r w:rsidRPr="00BC7FA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0B4D" w14:textId="77777777" w:rsidR="00DB4A67" w:rsidRPr="00DB4A67" w:rsidRDefault="00DB4A67" w:rsidP="00DB4A67">
    <w:pPr>
      <w:pStyle w:val="Voettekst"/>
      <w:tabs>
        <w:tab w:val="right" w:pos="9498"/>
      </w:tabs>
      <w:ind w:right="360"/>
      <w:rPr>
        <w:rFonts w:ascii="Arial" w:hAnsi="Arial" w:cs="Arial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1B173" w14:textId="77777777" w:rsidR="002270F1" w:rsidRDefault="002270F1" w:rsidP="007910B2">
      <w:pPr>
        <w:spacing w:line="240" w:lineRule="auto"/>
      </w:pPr>
      <w:r>
        <w:separator/>
      </w:r>
    </w:p>
  </w:footnote>
  <w:footnote w:type="continuationSeparator" w:id="0">
    <w:p w14:paraId="2A3E9039" w14:textId="77777777" w:rsidR="002270F1" w:rsidRDefault="002270F1" w:rsidP="007910B2">
      <w:pPr>
        <w:spacing w:line="240" w:lineRule="auto"/>
      </w:pPr>
      <w:r>
        <w:continuationSeparator/>
      </w:r>
    </w:p>
  </w:footnote>
  <w:footnote w:type="continuationNotice" w:id="1">
    <w:p w14:paraId="65B06442" w14:textId="77777777" w:rsidR="002270F1" w:rsidRDefault="002270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DFB1" w14:textId="77777777" w:rsidR="003570D0" w:rsidRPr="003570D0" w:rsidRDefault="00167906" w:rsidP="003570D0">
    <w:pPr>
      <w:pStyle w:val="BodytextUniversiteitUtrecht"/>
    </w:pPr>
    <w:r>
      <w:rPr>
        <w:noProof/>
        <w:lang w:val="en-US"/>
      </w:rPr>
      <w:drawing>
        <wp:anchor distT="0" distB="0" distL="114300" distR="114300" simplePos="0" relativeHeight="251658240" behindDoc="0" locked="1" layoutInCell="1" allowOverlap="0" wp14:anchorId="0B659F91" wp14:editId="54A72E87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3654000" cy="1436400"/>
          <wp:effectExtent l="0" t="0" r="0" b="0"/>
          <wp:wrapNone/>
          <wp:docPr id="928972172" name="Afbeelding 1" descr="Afbeelding met geel, vuurw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287662" name="Afbeelding 1" descr="Afbeelding met geel, vuurwerk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40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2732" w14:textId="77777777" w:rsidR="00FB18A5" w:rsidRDefault="00FB18A5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1" behindDoc="0" locked="1" layoutInCell="1" allowOverlap="0" wp14:anchorId="2CB0DB5E" wp14:editId="17DC755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3654000" cy="1436400"/>
          <wp:effectExtent l="0" t="0" r="0" b="0"/>
          <wp:wrapNone/>
          <wp:docPr id="1435434310" name="Afbeelding 1" descr="Afbeelding met geel, vuurw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287662" name="Afbeelding 1" descr="Afbeelding met geel, vuurwerk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40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6B8B"/>
    <w:multiLevelType w:val="multilevel"/>
    <w:tmpl w:val="9954A694"/>
    <w:styleLink w:val="ListletterUniversiteitUtrecht"/>
    <w:lvl w:ilvl="0">
      <w:start w:val="1"/>
      <w:numFmt w:val="lowerLetter"/>
      <w:pStyle w:val="Listletter1stlevelUniversiteitUtrech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tter2ndlevelUniversiteitUtrech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etter3rdlevelUniversiteitUtrech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80F6594"/>
    <w:multiLevelType w:val="multilevel"/>
    <w:tmpl w:val="70365BE4"/>
    <w:numStyleLink w:val="HeadingnumberingUniversiteitUtrecht"/>
  </w:abstractNum>
  <w:abstractNum w:abstractNumId="12" w15:restartNumberingAfterBreak="0">
    <w:nsid w:val="0B2409CB"/>
    <w:multiLevelType w:val="multilevel"/>
    <w:tmpl w:val="766EFBCE"/>
    <w:numStyleLink w:val="AppendixnumberingUniversiteitUtrecht"/>
  </w:abstractNum>
  <w:abstractNum w:abstractNumId="13" w15:restartNumberingAfterBreak="0">
    <w:nsid w:val="0BC24928"/>
    <w:multiLevelType w:val="multilevel"/>
    <w:tmpl w:val="B4BACAD8"/>
    <w:styleLink w:val="ListdashUniversiteitUtrecht"/>
    <w:lvl w:ilvl="0">
      <w:start w:val="1"/>
      <w:numFmt w:val="bullet"/>
      <w:pStyle w:val="Listdash1stlevelUniversiteitUtrecht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UniversiteitUtrecht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UniversiteitUtrecht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0EE06B0D"/>
    <w:multiLevelType w:val="multilevel"/>
    <w:tmpl w:val="766EFBCE"/>
    <w:numStyleLink w:val="AppendixnumberingUniversiteitUtrecht"/>
  </w:abstractNum>
  <w:abstractNum w:abstractNumId="15" w15:restartNumberingAfterBreak="0">
    <w:nsid w:val="13E86A68"/>
    <w:multiLevelType w:val="multilevel"/>
    <w:tmpl w:val="4E06C6A6"/>
    <w:styleLink w:val="AgendaitemlistUniversiteitUtrecht"/>
    <w:lvl w:ilvl="0">
      <w:start w:val="1"/>
      <w:numFmt w:val="decimal"/>
      <w:pStyle w:val="AgendaitemUniversiteitUtrech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4C13B6C"/>
    <w:multiLevelType w:val="multilevel"/>
    <w:tmpl w:val="A798DE02"/>
    <w:styleLink w:val="ListnumberUniversiteitUtrecht"/>
    <w:lvl w:ilvl="0">
      <w:start w:val="1"/>
      <w:numFmt w:val="decimal"/>
      <w:pStyle w:val="Listnumber1stlevelUniversiteitUtrech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UniversiteitUtrech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UniversiteitUtrech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7994F45"/>
    <w:multiLevelType w:val="multilevel"/>
    <w:tmpl w:val="766EFBCE"/>
    <w:styleLink w:val="AppendixnumberingUniversiteitUtrecht"/>
    <w:lvl w:ilvl="0">
      <w:start w:val="1"/>
      <w:numFmt w:val="decimal"/>
      <w:pStyle w:val="Appendixheading1UniversiteitUtrecht"/>
      <w:lvlText w:val="Appendix %1."/>
      <w:lvlJc w:val="left"/>
      <w:pPr>
        <w:ind w:left="2400" w:hanging="2400"/>
      </w:pPr>
      <w:rPr>
        <w:rFonts w:hint="default"/>
      </w:rPr>
    </w:lvl>
    <w:lvl w:ilvl="1">
      <w:start w:val="1"/>
      <w:numFmt w:val="decimal"/>
      <w:pStyle w:val="Appendixheading2UniversiteitUtrecht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924F4C"/>
    <w:multiLevelType w:val="multilevel"/>
    <w:tmpl w:val="40960E5A"/>
    <w:numStyleLink w:val="ListbulletUniversiteitUtrecht"/>
  </w:abstractNum>
  <w:abstractNum w:abstractNumId="19" w15:restartNumberingAfterBreak="0">
    <w:nsid w:val="2AFF36EE"/>
    <w:multiLevelType w:val="multilevel"/>
    <w:tmpl w:val="D52A2774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0" w15:restartNumberingAfterBreak="0">
    <w:nsid w:val="2DAA0AAC"/>
    <w:multiLevelType w:val="multilevel"/>
    <w:tmpl w:val="A798DE02"/>
    <w:numStyleLink w:val="ListnumberUniversiteitUtrecht"/>
  </w:abstractNum>
  <w:abstractNum w:abstractNumId="21" w15:restartNumberingAfterBreak="0">
    <w:nsid w:val="3697700B"/>
    <w:multiLevelType w:val="multilevel"/>
    <w:tmpl w:val="766EFBCE"/>
    <w:numStyleLink w:val="AppendixnumberingUniversiteitUtrecht"/>
  </w:abstractNum>
  <w:abstractNum w:abstractNumId="22" w15:restartNumberingAfterBreak="0">
    <w:nsid w:val="40C45A3F"/>
    <w:multiLevelType w:val="multilevel"/>
    <w:tmpl w:val="766EFBCE"/>
    <w:numStyleLink w:val="AppendixnumberingUniversiteitUtrecht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EB159B"/>
    <w:multiLevelType w:val="multilevel"/>
    <w:tmpl w:val="766EFBCE"/>
    <w:numStyleLink w:val="AppendixnumberingUniversiteitUtrecht"/>
  </w:abstractNum>
  <w:abstractNum w:abstractNumId="25" w15:restartNumberingAfterBreak="0">
    <w:nsid w:val="53221547"/>
    <w:multiLevelType w:val="multilevel"/>
    <w:tmpl w:val="4E06C6A6"/>
    <w:numStyleLink w:val="AgendaitemlistUniversiteitUtrecht"/>
  </w:abstractNum>
  <w:abstractNum w:abstractNumId="26" w15:restartNumberingAfterBreak="0">
    <w:nsid w:val="538C59E4"/>
    <w:multiLevelType w:val="hybridMultilevel"/>
    <w:tmpl w:val="ACAE1B2C"/>
    <w:lvl w:ilvl="0" w:tplc="C1126E56">
      <w:start w:val="1"/>
      <w:numFmt w:val="decimal"/>
      <w:pStyle w:val="ListreferencesUniversiteitUtrech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DF17D3"/>
    <w:multiLevelType w:val="hybridMultilevel"/>
    <w:tmpl w:val="A75ACAAE"/>
    <w:lvl w:ilvl="0" w:tplc="276A8F5E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A21EA"/>
    <w:multiLevelType w:val="multilevel"/>
    <w:tmpl w:val="9954A694"/>
    <w:numStyleLink w:val="ListletterUniversiteitUtrecht"/>
  </w:abstractNum>
  <w:abstractNum w:abstractNumId="29" w15:restartNumberingAfterBreak="0">
    <w:nsid w:val="63F335A0"/>
    <w:multiLevelType w:val="multilevel"/>
    <w:tmpl w:val="8D0228AC"/>
    <w:styleLink w:val="ListstandardUniversiteitUtrecht"/>
    <w:lvl w:ilvl="0">
      <w:start w:val="1"/>
      <w:numFmt w:val="bullet"/>
      <w:pStyle w:val="Liststandard1stlevelUniversiteitUtrecht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standard2ndlevelUniversiteitUtrecht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UniversiteitUtrecht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30" w15:restartNumberingAfterBreak="0">
    <w:nsid w:val="64222887"/>
    <w:multiLevelType w:val="multilevel"/>
    <w:tmpl w:val="B4BACAD8"/>
    <w:numStyleLink w:val="ListdashUniversiteitUtrecht"/>
  </w:abstractNum>
  <w:abstractNum w:abstractNumId="31" w15:restartNumberingAfterBreak="0">
    <w:nsid w:val="6CA11D32"/>
    <w:multiLevelType w:val="multilevel"/>
    <w:tmpl w:val="70365BE4"/>
    <w:styleLink w:val="HeadingnumberingUniversiteitUtrecht"/>
    <w:lvl w:ilvl="0">
      <w:start w:val="1"/>
      <w:numFmt w:val="decimal"/>
      <w:pStyle w:val="Kop1"/>
      <w:lvlText w:val="%1."/>
      <w:lvlJc w:val="left"/>
      <w:pPr>
        <w:ind w:left="840" w:hanging="840"/>
      </w:pPr>
      <w:rPr>
        <w:rFonts w:hint="default"/>
        <w:sz w:val="32"/>
      </w:rPr>
    </w:lvl>
    <w:lvl w:ilvl="1">
      <w:start w:val="1"/>
      <w:numFmt w:val="decimal"/>
      <w:pStyle w:val="Kop2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40" w:hanging="8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40" w:hanging="84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40" w:hanging="8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40" w:hanging="840"/>
      </w:pPr>
      <w:rPr>
        <w:rFonts w:hint="default"/>
      </w:rPr>
    </w:lvl>
  </w:abstractNum>
  <w:abstractNum w:abstractNumId="32" w15:restartNumberingAfterBreak="0">
    <w:nsid w:val="6F485B10"/>
    <w:multiLevelType w:val="multilevel"/>
    <w:tmpl w:val="766EFBCE"/>
    <w:numStyleLink w:val="AppendixnumberingUniversiteitUtrecht"/>
  </w:abstractNum>
  <w:abstractNum w:abstractNumId="33" w15:restartNumberingAfterBreak="0">
    <w:nsid w:val="721025EE"/>
    <w:multiLevelType w:val="multilevel"/>
    <w:tmpl w:val="8D0228AC"/>
    <w:numStyleLink w:val="ListstandardUniversiteitUtrecht"/>
  </w:abstractNum>
  <w:abstractNum w:abstractNumId="34" w15:restartNumberingAfterBreak="0">
    <w:nsid w:val="782B5E2C"/>
    <w:multiLevelType w:val="multilevel"/>
    <w:tmpl w:val="40960E5A"/>
    <w:styleLink w:val="ListbulletUniversiteitUtrecht"/>
    <w:lvl w:ilvl="0">
      <w:start w:val="1"/>
      <w:numFmt w:val="bullet"/>
      <w:pStyle w:val="Listbullet1stlevelUniversiteitUtrech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ndlevelUniversiteitUtrech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Listbullet3rdlevelUniversiteitUtrech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5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6851723">
    <w:abstractNumId w:val="9"/>
  </w:num>
  <w:num w:numId="2" w16cid:durableId="1152721227">
    <w:abstractNumId w:val="7"/>
  </w:num>
  <w:num w:numId="3" w16cid:durableId="1849245029">
    <w:abstractNumId w:val="6"/>
  </w:num>
  <w:num w:numId="4" w16cid:durableId="2060475715">
    <w:abstractNumId w:val="5"/>
  </w:num>
  <w:num w:numId="5" w16cid:durableId="258220507">
    <w:abstractNumId w:val="4"/>
  </w:num>
  <w:num w:numId="6" w16cid:durableId="1995836498">
    <w:abstractNumId w:val="8"/>
  </w:num>
  <w:num w:numId="7" w16cid:durableId="1400400226">
    <w:abstractNumId w:val="3"/>
  </w:num>
  <w:num w:numId="8" w16cid:durableId="287779387">
    <w:abstractNumId w:val="2"/>
  </w:num>
  <w:num w:numId="9" w16cid:durableId="1701977412">
    <w:abstractNumId w:val="1"/>
  </w:num>
  <w:num w:numId="10" w16cid:durableId="1613053596">
    <w:abstractNumId w:val="0"/>
  </w:num>
  <w:num w:numId="11" w16cid:durableId="566693055">
    <w:abstractNumId w:val="34"/>
  </w:num>
  <w:num w:numId="12" w16cid:durableId="1050497504">
    <w:abstractNumId w:val="13"/>
  </w:num>
  <w:num w:numId="13" w16cid:durableId="1147893949">
    <w:abstractNumId w:val="29"/>
  </w:num>
  <w:num w:numId="14" w16cid:durableId="1274705622">
    <w:abstractNumId w:val="17"/>
  </w:num>
  <w:num w:numId="15" w16cid:durableId="1114985378">
    <w:abstractNumId w:val="31"/>
  </w:num>
  <w:num w:numId="16" w16cid:durableId="1192841391">
    <w:abstractNumId w:val="16"/>
  </w:num>
  <w:num w:numId="17" w16cid:durableId="172036016">
    <w:abstractNumId w:val="10"/>
  </w:num>
  <w:num w:numId="18" w16cid:durableId="38289782">
    <w:abstractNumId w:val="35"/>
  </w:num>
  <w:num w:numId="19" w16cid:durableId="2145614728">
    <w:abstractNumId w:val="23"/>
  </w:num>
  <w:num w:numId="20" w16cid:durableId="1662463718">
    <w:abstractNumId w:val="19"/>
  </w:num>
  <w:num w:numId="21" w16cid:durableId="1588806581">
    <w:abstractNumId w:val="15"/>
  </w:num>
  <w:num w:numId="22" w16cid:durableId="855654671">
    <w:abstractNumId w:val="25"/>
  </w:num>
  <w:num w:numId="23" w16cid:durableId="555354274">
    <w:abstractNumId w:val="30"/>
  </w:num>
  <w:num w:numId="24" w16cid:durableId="1488670216">
    <w:abstractNumId w:val="33"/>
  </w:num>
  <w:num w:numId="25" w16cid:durableId="1390230614">
    <w:abstractNumId w:val="20"/>
  </w:num>
  <w:num w:numId="26" w16cid:durableId="1839493083">
    <w:abstractNumId w:val="28"/>
  </w:num>
  <w:num w:numId="27" w16cid:durableId="2126584018">
    <w:abstractNumId w:val="11"/>
  </w:num>
  <w:num w:numId="28" w16cid:durableId="1582521991">
    <w:abstractNumId w:val="18"/>
  </w:num>
  <w:num w:numId="29" w16cid:durableId="730150645">
    <w:abstractNumId w:val="26"/>
  </w:num>
  <w:num w:numId="30" w16cid:durableId="631640602">
    <w:abstractNumId w:val="32"/>
  </w:num>
  <w:num w:numId="31" w16cid:durableId="664405390">
    <w:abstractNumId w:val="12"/>
  </w:num>
  <w:num w:numId="32" w16cid:durableId="1195772675">
    <w:abstractNumId w:val="24"/>
  </w:num>
  <w:num w:numId="33" w16cid:durableId="385107315">
    <w:abstractNumId w:val="22"/>
  </w:num>
  <w:num w:numId="34" w16cid:durableId="504246816">
    <w:abstractNumId w:val="14"/>
  </w:num>
  <w:num w:numId="35" w16cid:durableId="773093799">
    <w:abstractNumId w:val="21"/>
  </w:num>
  <w:num w:numId="36" w16cid:durableId="1305433040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A4"/>
    <w:rsid w:val="0000108E"/>
    <w:rsid w:val="00003830"/>
    <w:rsid w:val="000054BF"/>
    <w:rsid w:val="00011440"/>
    <w:rsid w:val="00012022"/>
    <w:rsid w:val="00012547"/>
    <w:rsid w:val="00013A06"/>
    <w:rsid w:val="0002741B"/>
    <w:rsid w:val="0003002C"/>
    <w:rsid w:val="000300F6"/>
    <w:rsid w:val="00030C96"/>
    <w:rsid w:val="000311C9"/>
    <w:rsid w:val="00031234"/>
    <w:rsid w:val="000318A7"/>
    <w:rsid w:val="0003271B"/>
    <w:rsid w:val="00036C37"/>
    <w:rsid w:val="0004043A"/>
    <w:rsid w:val="000406AB"/>
    <w:rsid w:val="00042376"/>
    <w:rsid w:val="0004383D"/>
    <w:rsid w:val="00044D0E"/>
    <w:rsid w:val="00055A36"/>
    <w:rsid w:val="000566AD"/>
    <w:rsid w:val="00056EAA"/>
    <w:rsid w:val="00063201"/>
    <w:rsid w:val="0006348C"/>
    <w:rsid w:val="00064451"/>
    <w:rsid w:val="00067F53"/>
    <w:rsid w:val="000738A1"/>
    <w:rsid w:val="000744BF"/>
    <w:rsid w:val="00075571"/>
    <w:rsid w:val="0007758F"/>
    <w:rsid w:val="0007799E"/>
    <w:rsid w:val="00081B9B"/>
    <w:rsid w:val="00083C5B"/>
    <w:rsid w:val="00087144"/>
    <w:rsid w:val="000878B0"/>
    <w:rsid w:val="00090E48"/>
    <w:rsid w:val="000972E4"/>
    <w:rsid w:val="000975D9"/>
    <w:rsid w:val="00097F31"/>
    <w:rsid w:val="000A23FC"/>
    <w:rsid w:val="000A311A"/>
    <w:rsid w:val="000A3729"/>
    <w:rsid w:val="000B2020"/>
    <w:rsid w:val="000B380A"/>
    <w:rsid w:val="000C4C32"/>
    <w:rsid w:val="000D00FF"/>
    <w:rsid w:val="000D15A6"/>
    <w:rsid w:val="000D48D0"/>
    <w:rsid w:val="000D7142"/>
    <w:rsid w:val="000E0658"/>
    <w:rsid w:val="000E1F46"/>
    <w:rsid w:val="000E228C"/>
    <w:rsid w:val="000E2BB2"/>
    <w:rsid w:val="000E2BC7"/>
    <w:rsid w:val="000E48A4"/>
    <w:rsid w:val="000F09BA"/>
    <w:rsid w:val="000F0A79"/>
    <w:rsid w:val="000F197C"/>
    <w:rsid w:val="000F3299"/>
    <w:rsid w:val="000F5DAB"/>
    <w:rsid w:val="000F656A"/>
    <w:rsid w:val="00101450"/>
    <w:rsid w:val="00110C6A"/>
    <w:rsid w:val="00115166"/>
    <w:rsid w:val="00117916"/>
    <w:rsid w:val="001270BD"/>
    <w:rsid w:val="0012797B"/>
    <w:rsid w:val="00127ADD"/>
    <w:rsid w:val="00135CA5"/>
    <w:rsid w:val="00136F4E"/>
    <w:rsid w:val="00143E8B"/>
    <w:rsid w:val="001476E8"/>
    <w:rsid w:val="0015169F"/>
    <w:rsid w:val="0015204B"/>
    <w:rsid w:val="001537CA"/>
    <w:rsid w:val="00155107"/>
    <w:rsid w:val="00157C06"/>
    <w:rsid w:val="00167630"/>
    <w:rsid w:val="00167906"/>
    <w:rsid w:val="00170217"/>
    <w:rsid w:val="00171A4F"/>
    <w:rsid w:val="0017352B"/>
    <w:rsid w:val="00173754"/>
    <w:rsid w:val="001741B5"/>
    <w:rsid w:val="0017619E"/>
    <w:rsid w:val="001777F4"/>
    <w:rsid w:val="00181B4A"/>
    <w:rsid w:val="0018477B"/>
    <w:rsid w:val="00184BB4"/>
    <w:rsid w:val="00185CE6"/>
    <w:rsid w:val="00186FB2"/>
    <w:rsid w:val="001924F1"/>
    <w:rsid w:val="001928F3"/>
    <w:rsid w:val="001946CE"/>
    <w:rsid w:val="00195DE1"/>
    <w:rsid w:val="00196A9B"/>
    <w:rsid w:val="001A0AA3"/>
    <w:rsid w:val="001A3F50"/>
    <w:rsid w:val="001A63A7"/>
    <w:rsid w:val="001B0D01"/>
    <w:rsid w:val="001B10F3"/>
    <w:rsid w:val="001B3521"/>
    <w:rsid w:val="001B36D2"/>
    <w:rsid w:val="001B3F33"/>
    <w:rsid w:val="001B60BA"/>
    <w:rsid w:val="001B7042"/>
    <w:rsid w:val="001B7759"/>
    <w:rsid w:val="001C1B87"/>
    <w:rsid w:val="001C44A9"/>
    <w:rsid w:val="001C66E4"/>
    <w:rsid w:val="001C73E1"/>
    <w:rsid w:val="001D1380"/>
    <w:rsid w:val="001D1E00"/>
    <w:rsid w:val="001D6A1E"/>
    <w:rsid w:val="001D7E3F"/>
    <w:rsid w:val="001E2D1E"/>
    <w:rsid w:val="001E3E4F"/>
    <w:rsid w:val="001E4A14"/>
    <w:rsid w:val="001F116E"/>
    <w:rsid w:val="001F1281"/>
    <w:rsid w:val="001F4212"/>
    <w:rsid w:val="001F455D"/>
    <w:rsid w:val="001F7BAF"/>
    <w:rsid w:val="001F7E4A"/>
    <w:rsid w:val="00200DC2"/>
    <w:rsid w:val="002018E6"/>
    <w:rsid w:val="00202ED4"/>
    <w:rsid w:val="00204F95"/>
    <w:rsid w:val="00216F46"/>
    <w:rsid w:val="00222A3B"/>
    <w:rsid w:val="00226CC3"/>
    <w:rsid w:val="002270D7"/>
    <w:rsid w:val="002270F1"/>
    <w:rsid w:val="00227670"/>
    <w:rsid w:val="00227F4F"/>
    <w:rsid w:val="0023149E"/>
    <w:rsid w:val="002320DD"/>
    <w:rsid w:val="00234A61"/>
    <w:rsid w:val="00235D5F"/>
    <w:rsid w:val="00236945"/>
    <w:rsid w:val="00236965"/>
    <w:rsid w:val="00240362"/>
    <w:rsid w:val="00242151"/>
    <w:rsid w:val="00242D4C"/>
    <w:rsid w:val="00250854"/>
    <w:rsid w:val="00252FF6"/>
    <w:rsid w:val="00254CCB"/>
    <w:rsid w:val="00261E67"/>
    <w:rsid w:val="00261EB0"/>
    <w:rsid w:val="00262CEC"/>
    <w:rsid w:val="0027472A"/>
    <w:rsid w:val="00282E38"/>
    <w:rsid w:val="00284757"/>
    <w:rsid w:val="0028524C"/>
    <w:rsid w:val="00287B95"/>
    <w:rsid w:val="00293787"/>
    <w:rsid w:val="00293CD1"/>
    <w:rsid w:val="00293EE4"/>
    <w:rsid w:val="00295A2A"/>
    <w:rsid w:val="00297BD1"/>
    <w:rsid w:val="002A1082"/>
    <w:rsid w:val="002A1BA8"/>
    <w:rsid w:val="002A342F"/>
    <w:rsid w:val="002A4EBC"/>
    <w:rsid w:val="002A58F2"/>
    <w:rsid w:val="002B0D44"/>
    <w:rsid w:val="002B39A3"/>
    <w:rsid w:val="002B5933"/>
    <w:rsid w:val="002C1504"/>
    <w:rsid w:val="002C25E9"/>
    <w:rsid w:val="002C32A4"/>
    <w:rsid w:val="002C49BD"/>
    <w:rsid w:val="002C7D88"/>
    <w:rsid w:val="002D31D7"/>
    <w:rsid w:val="002D4751"/>
    <w:rsid w:val="002D6326"/>
    <w:rsid w:val="002E0FAE"/>
    <w:rsid w:val="002E156B"/>
    <w:rsid w:val="002E3479"/>
    <w:rsid w:val="002E7CC6"/>
    <w:rsid w:val="002E7D14"/>
    <w:rsid w:val="002F03A0"/>
    <w:rsid w:val="002F1846"/>
    <w:rsid w:val="002F1B65"/>
    <w:rsid w:val="002F31EA"/>
    <w:rsid w:val="002F5489"/>
    <w:rsid w:val="00301D21"/>
    <w:rsid w:val="00301D57"/>
    <w:rsid w:val="003021DF"/>
    <w:rsid w:val="0030298F"/>
    <w:rsid w:val="00303482"/>
    <w:rsid w:val="003040CF"/>
    <w:rsid w:val="003056FC"/>
    <w:rsid w:val="00306BBF"/>
    <w:rsid w:val="0030756B"/>
    <w:rsid w:val="0031037E"/>
    <w:rsid w:val="0031085F"/>
    <w:rsid w:val="00311DFC"/>
    <w:rsid w:val="003125EB"/>
    <w:rsid w:val="003155E9"/>
    <w:rsid w:val="003200AF"/>
    <w:rsid w:val="00320C9F"/>
    <w:rsid w:val="0032102D"/>
    <w:rsid w:val="003215C7"/>
    <w:rsid w:val="00321F8F"/>
    <w:rsid w:val="00322D79"/>
    <w:rsid w:val="003278E4"/>
    <w:rsid w:val="00333CEE"/>
    <w:rsid w:val="00342270"/>
    <w:rsid w:val="0034499A"/>
    <w:rsid w:val="00346A5B"/>
    <w:rsid w:val="003515BD"/>
    <w:rsid w:val="00351A42"/>
    <w:rsid w:val="003522C9"/>
    <w:rsid w:val="003528D0"/>
    <w:rsid w:val="00353896"/>
    <w:rsid w:val="003567FE"/>
    <w:rsid w:val="003570D0"/>
    <w:rsid w:val="0036050C"/>
    <w:rsid w:val="00361678"/>
    <w:rsid w:val="0036296E"/>
    <w:rsid w:val="00365EC5"/>
    <w:rsid w:val="00370561"/>
    <w:rsid w:val="0037074C"/>
    <w:rsid w:val="00380D6C"/>
    <w:rsid w:val="003828A2"/>
    <w:rsid w:val="00383919"/>
    <w:rsid w:val="00393FE6"/>
    <w:rsid w:val="00396FFE"/>
    <w:rsid w:val="003A0EAC"/>
    <w:rsid w:val="003A1561"/>
    <w:rsid w:val="003A2252"/>
    <w:rsid w:val="003A3E52"/>
    <w:rsid w:val="003A44C1"/>
    <w:rsid w:val="003A63DA"/>
    <w:rsid w:val="003A7853"/>
    <w:rsid w:val="003B271B"/>
    <w:rsid w:val="003B282A"/>
    <w:rsid w:val="003B7303"/>
    <w:rsid w:val="003C3705"/>
    <w:rsid w:val="003C577B"/>
    <w:rsid w:val="003C7BBE"/>
    <w:rsid w:val="003C7DAD"/>
    <w:rsid w:val="003D0548"/>
    <w:rsid w:val="003D10F4"/>
    <w:rsid w:val="003D10F8"/>
    <w:rsid w:val="003D2BE3"/>
    <w:rsid w:val="003D3161"/>
    <w:rsid w:val="003D5C1B"/>
    <w:rsid w:val="003D5CB5"/>
    <w:rsid w:val="003E1735"/>
    <w:rsid w:val="003E2BA8"/>
    <w:rsid w:val="003E7187"/>
    <w:rsid w:val="003E75BB"/>
    <w:rsid w:val="003E7B01"/>
    <w:rsid w:val="003F2A8B"/>
    <w:rsid w:val="003F3152"/>
    <w:rsid w:val="003F4160"/>
    <w:rsid w:val="003F41B7"/>
    <w:rsid w:val="004045DE"/>
    <w:rsid w:val="00404B9B"/>
    <w:rsid w:val="00411763"/>
    <w:rsid w:val="00412633"/>
    <w:rsid w:val="00413232"/>
    <w:rsid w:val="00413D73"/>
    <w:rsid w:val="004149B4"/>
    <w:rsid w:val="00414E41"/>
    <w:rsid w:val="00416A7B"/>
    <w:rsid w:val="00417AC2"/>
    <w:rsid w:val="00425284"/>
    <w:rsid w:val="004322F4"/>
    <w:rsid w:val="00432DDB"/>
    <w:rsid w:val="00443456"/>
    <w:rsid w:val="004449BC"/>
    <w:rsid w:val="00445708"/>
    <w:rsid w:val="0044647C"/>
    <w:rsid w:val="00447C5F"/>
    <w:rsid w:val="00454252"/>
    <w:rsid w:val="0045742B"/>
    <w:rsid w:val="00460349"/>
    <w:rsid w:val="00461D19"/>
    <w:rsid w:val="0046495A"/>
    <w:rsid w:val="004656C8"/>
    <w:rsid w:val="00466257"/>
    <w:rsid w:val="004725BE"/>
    <w:rsid w:val="004732A8"/>
    <w:rsid w:val="004747A6"/>
    <w:rsid w:val="004768B0"/>
    <w:rsid w:val="00480B9F"/>
    <w:rsid w:val="00484230"/>
    <w:rsid w:val="00487A46"/>
    <w:rsid w:val="00491BD6"/>
    <w:rsid w:val="00494BD7"/>
    <w:rsid w:val="004A0CEC"/>
    <w:rsid w:val="004A22BE"/>
    <w:rsid w:val="004A40AA"/>
    <w:rsid w:val="004A60A9"/>
    <w:rsid w:val="004B1823"/>
    <w:rsid w:val="004B3DB4"/>
    <w:rsid w:val="004B63B8"/>
    <w:rsid w:val="004B7E42"/>
    <w:rsid w:val="004C4CB5"/>
    <w:rsid w:val="004C5073"/>
    <w:rsid w:val="004C5273"/>
    <w:rsid w:val="004D13FB"/>
    <w:rsid w:val="004D1670"/>
    <w:rsid w:val="004E1ECD"/>
    <w:rsid w:val="004E2C17"/>
    <w:rsid w:val="004E6618"/>
    <w:rsid w:val="00500FE0"/>
    <w:rsid w:val="005067A8"/>
    <w:rsid w:val="00512FBF"/>
    <w:rsid w:val="00521BD1"/>
    <w:rsid w:val="005252E5"/>
    <w:rsid w:val="005267FB"/>
    <w:rsid w:val="00532543"/>
    <w:rsid w:val="0053254D"/>
    <w:rsid w:val="00532636"/>
    <w:rsid w:val="0053269F"/>
    <w:rsid w:val="0053449B"/>
    <w:rsid w:val="005459AF"/>
    <w:rsid w:val="0055102F"/>
    <w:rsid w:val="0055470A"/>
    <w:rsid w:val="005558CF"/>
    <w:rsid w:val="00557E04"/>
    <w:rsid w:val="005619D1"/>
    <w:rsid w:val="00565EA7"/>
    <w:rsid w:val="00566336"/>
    <w:rsid w:val="00567A6D"/>
    <w:rsid w:val="00570397"/>
    <w:rsid w:val="00572604"/>
    <w:rsid w:val="00572F0A"/>
    <w:rsid w:val="005801D7"/>
    <w:rsid w:val="0058191F"/>
    <w:rsid w:val="0058419E"/>
    <w:rsid w:val="005874D8"/>
    <w:rsid w:val="0059166A"/>
    <w:rsid w:val="00591C86"/>
    <w:rsid w:val="00593C48"/>
    <w:rsid w:val="005959FF"/>
    <w:rsid w:val="005A40B4"/>
    <w:rsid w:val="005A6870"/>
    <w:rsid w:val="005B14A7"/>
    <w:rsid w:val="005B3783"/>
    <w:rsid w:val="005B645B"/>
    <w:rsid w:val="005B734A"/>
    <w:rsid w:val="005B7E5F"/>
    <w:rsid w:val="005C432A"/>
    <w:rsid w:val="005C4433"/>
    <w:rsid w:val="005D17DB"/>
    <w:rsid w:val="005D2165"/>
    <w:rsid w:val="005D54CC"/>
    <w:rsid w:val="005D628C"/>
    <w:rsid w:val="005D6750"/>
    <w:rsid w:val="005D676C"/>
    <w:rsid w:val="005E238D"/>
    <w:rsid w:val="005E56F4"/>
    <w:rsid w:val="005E77C3"/>
    <w:rsid w:val="005E7E4A"/>
    <w:rsid w:val="005F140E"/>
    <w:rsid w:val="005F3069"/>
    <w:rsid w:val="005F3BC4"/>
    <w:rsid w:val="005F3D38"/>
    <w:rsid w:val="005F6A13"/>
    <w:rsid w:val="00600DC1"/>
    <w:rsid w:val="006019BA"/>
    <w:rsid w:val="00602497"/>
    <w:rsid w:val="00605413"/>
    <w:rsid w:val="00606557"/>
    <w:rsid w:val="00616806"/>
    <w:rsid w:val="006168FE"/>
    <w:rsid w:val="006171CE"/>
    <w:rsid w:val="00620D3D"/>
    <w:rsid w:val="006228C2"/>
    <w:rsid w:val="00623F0C"/>
    <w:rsid w:val="00624D24"/>
    <w:rsid w:val="00630409"/>
    <w:rsid w:val="00632CF8"/>
    <w:rsid w:val="006346EE"/>
    <w:rsid w:val="00635687"/>
    <w:rsid w:val="00636F5B"/>
    <w:rsid w:val="00641340"/>
    <w:rsid w:val="00642098"/>
    <w:rsid w:val="0064649A"/>
    <w:rsid w:val="00646F24"/>
    <w:rsid w:val="00650EE6"/>
    <w:rsid w:val="0065302F"/>
    <w:rsid w:val="006545DA"/>
    <w:rsid w:val="0065553C"/>
    <w:rsid w:val="00661B35"/>
    <w:rsid w:val="00665536"/>
    <w:rsid w:val="00665E8A"/>
    <w:rsid w:val="00666451"/>
    <w:rsid w:val="006665EA"/>
    <w:rsid w:val="00666FE3"/>
    <w:rsid w:val="00667BDD"/>
    <w:rsid w:val="00673F81"/>
    <w:rsid w:val="00674F6A"/>
    <w:rsid w:val="006750EF"/>
    <w:rsid w:val="00676350"/>
    <w:rsid w:val="0068156D"/>
    <w:rsid w:val="006824F1"/>
    <w:rsid w:val="00683432"/>
    <w:rsid w:val="00683FEA"/>
    <w:rsid w:val="00684B14"/>
    <w:rsid w:val="00685333"/>
    <w:rsid w:val="006855E7"/>
    <w:rsid w:val="00685B5D"/>
    <w:rsid w:val="00691A09"/>
    <w:rsid w:val="0069798A"/>
    <w:rsid w:val="006A030B"/>
    <w:rsid w:val="006A1272"/>
    <w:rsid w:val="006A57BB"/>
    <w:rsid w:val="006A617D"/>
    <w:rsid w:val="006A64E0"/>
    <w:rsid w:val="006A6F64"/>
    <w:rsid w:val="006B5CAE"/>
    <w:rsid w:val="006B6036"/>
    <w:rsid w:val="006B7B6B"/>
    <w:rsid w:val="006C27A1"/>
    <w:rsid w:val="006C32D0"/>
    <w:rsid w:val="006C3486"/>
    <w:rsid w:val="006C35A4"/>
    <w:rsid w:val="006C7509"/>
    <w:rsid w:val="006D0C73"/>
    <w:rsid w:val="006D3E63"/>
    <w:rsid w:val="006D6EF9"/>
    <w:rsid w:val="006D765B"/>
    <w:rsid w:val="006E04F6"/>
    <w:rsid w:val="006E0D0F"/>
    <w:rsid w:val="006E1C5C"/>
    <w:rsid w:val="006E50B5"/>
    <w:rsid w:val="006F16B0"/>
    <w:rsid w:val="00701E0B"/>
    <w:rsid w:val="0070232D"/>
    <w:rsid w:val="00702372"/>
    <w:rsid w:val="00714012"/>
    <w:rsid w:val="0071652A"/>
    <w:rsid w:val="007179AB"/>
    <w:rsid w:val="0072148A"/>
    <w:rsid w:val="0072170E"/>
    <w:rsid w:val="00723260"/>
    <w:rsid w:val="0072359A"/>
    <w:rsid w:val="00725D40"/>
    <w:rsid w:val="00731FF8"/>
    <w:rsid w:val="007323A4"/>
    <w:rsid w:val="00732878"/>
    <w:rsid w:val="0073489F"/>
    <w:rsid w:val="00736B4A"/>
    <w:rsid w:val="0074008E"/>
    <w:rsid w:val="007409C6"/>
    <w:rsid w:val="007424DC"/>
    <w:rsid w:val="007429F5"/>
    <w:rsid w:val="00753482"/>
    <w:rsid w:val="00754181"/>
    <w:rsid w:val="00756FAA"/>
    <w:rsid w:val="00761B26"/>
    <w:rsid w:val="007628FF"/>
    <w:rsid w:val="00762AF7"/>
    <w:rsid w:val="00762F3C"/>
    <w:rsid w:val="007637A8"/>
    <w:rsid w:val="00763CBE"/>
    <w:rsid w:val="00767DC9"/>
    <w:rsid w:val="00770813"/>
    <w:rsid w:val="00773AD7"/>
    <w:rsid w:val="007768AE"/>
    <w:rsid w:val="00780082"/>
    <w:rsid w:val="00782919"/>
    <w:rsid w:val="0078597E"/>
    <w:rsid w:val="007910B2"/>
    <w:rsid w:val="0079443B"/>
    <w:rsid w:val="0079631E"/>
    <w:rsid w:val="00797D60"/>
    <w:rsid w:val="007A3128"/>
    <w:rsid w:val="007A3C4B"/>
    <w:rsid w:val="007B4213"/>
    <w:rsid w:val="007B6930"/>
    <w:rsid w:val="007C0464"/>
    <w:rsid w:val="007C10E3"/>
    <w:rsid w:val="007C138E"/>
    <w:rsid w:val="007C48FC"/>
    <w:rsid w:val="007C5F08"/>
    <w:rsid w:val="007C6719"/>
    <w:rsid w:val="007D04BF"/>
    <w:rsid w:val="007D267A"/>
    <w:rsid w:val="007D619C"/>
    <w:rsid w:val="007D61D0"/>
    <w:rsid w:val="007D6B87"/>
    <w:rsid w:val="007D7AE6"/>
    <w:rsid w:val="007E0A6A"/>
    <w:rsid w:val="007E0DAF"/>
    <w:rsid w:val="007E1CAF"/>
    <w:rsid w:val="007F03CD"/>
    <w:rsid w:val="007F1D0C"/>
    <w:rsid w:val="007F6FD7"/>
    <w:rsid w:val="0080067D"/>
    <w:rsid w:val="008040FD"/>
    <w:rsid w:val="00807F0D"/>
    <w:rsid w:val="00810AC3"/>
    <w:rsid w:val="00811E75"/>
    <w:rsid w:val="008124B7"/>
    <w:rsid w:val="0081703F"/>
    <w:rsid w:val="00822F26"/>
    <w:rsid w:val="00824F4E"/>
    <w:rsid w:val="008252A1"/>
    <w:rsid w:val="00826757"/>
    <w:rsid w:val="00833302"/>
    <w:rsid w:val="00834323"/>
    <w:rsid w:val="0084070A"/>
    <w:rsid w:val="008421B4"/>
    <w:rsid w:val="00842357"/>
    <w:rsid w:val="008430FC"/>
    <w:rsid w:val="0084340A"/>
    <w:rsid w:val="008435C6"/>
    <w:rsid w:val="00843DB0"/>
    <w:rsid w:val="00845154"/>
    <w:rsid w:val="00847E0A"/>
    <w:rsid w:val="00851337"/>
    <w:rsid w:val="008555D3"/>
    <w:rsid w:val="0086013B"/>
    <w:rsid w:val="00860C86"/>
    <w:rsid w:val="00863184"/>
    <w:rsid w:val="0086558C"/>
    <w:rsid w:val="00865C04"/>
    <w:rsid w:val="00866615"/>
    <w:rsid w:val="00866756"/>
    <w:rsid w:val="008667F4"/>
    <w:rsid w:val="00867BAC"/>
    <w:rsid w:val="008705FA"/>
    <w:rsid w:val="0087172D"/>
    <w:rsid w:val="00871A94"/>
    <w:rsid w:val="00873A12"/>
    <w:rsid w:val="008747BD"/>
    <w:rsid w:val="00875509"/>
    <w:rsid w:val="00880366"/>
    <w:rsid w:val="008809AC"/>
    <w:rsid w:val="00892D6E"/>
    <w:rsid w:val="00895AB4"/>
    <w:rsid w:val="008972F7"/>
    <w:rsid w:val="00897742"/>
    <w:rsid w:val="008A0A31"/>
    <w:rsid w:val="008A6740"/>
    <w:rsid w:val="008A6A1D"/>
    <w:rsid w:val="008A7454"/>
    <w:rsid w:val="008B12F3"/>
    <w:rsid w:val="008B1B24"/>
    <w:rsid w:val="008C0543"/>
    <w:rsid w:val="008C0E3C"/>
    <w:rsid w:val="008C5038"/>
    <w:rsid w:val="008C798C"/>
    <w:rsid w:val="008D304F"/>
    <w:rsid w:val="008D33D2"/>
    <w:rsid w:val="008D477B"/>
    <w:rsid w:val="008D4D8B"/>
    <w:rsid w:val="008D5F6F"/>
    <w:rsid w:val="008D6C76"/>
    <w:rsid w:val="008D7D13"/>
    <w:rsid w:val="008E0FB5"/>
    <w:rsid w:val="008E3662"/>
    <w:rsid w:val="008E368C"/>
    <w:rsid w:val="008E3901"/>
    <w:rsid w:val="008E53C6"/>
    <w:rsid w:val="008E59F1"/>
    <w:rsid w:val="008E5DE0"/>
    <w:rsid w:val="008F11D7"/>
    <w:rsid w:val="008F310D"/>
    <w:rsid w:val="008F4C18"/>
    <w:rsid w:val="008F5648"/>
    <w:rsid w:val="008F7C59"/>
    <w:rsid w:val="0090169B"/>
    <w:rsid w:val="00907315"/>
    <w:rsid w:val="009075FD"/>
    <w:rsid w:val="009130A7"/>
    <w:rsid w:val="00913484"/>
    <w:rsid w:val="009151B7"/>
    <w:rsid w:val="00925208"/>
    <w:rsid w:val="009259A7"/>
    <w:rsid w:val="0092732C"/>
    <w:rsid w:val="00930391"/>
    <w:rsid w:val="00930573"/>
    <w:rsid w:val="00933B58"/>
    <w:rsid w:val="009352EC"/>
    <w:rsid w:val="00936849"/>
    <w:rsid w:val="009378D9"/>
    <w:rsid w:val="00943B7F"/>
    <w:rsid w:val="00944DD6"/>
    <w:rsid w:val="00951C9C"/>
    <w:rsid w:val="00952DB9"/>
    <w:rsid w:val="00954AB5"/>
    <w:rsid w:val="00954FB0"/>
    <w:rsid w:val="0095616E"/>
    <w:rsid w:val="00964070"/>
    <w:rsid w:val="00965536"/>
    <w:rsid w:val="009742D7"/>
    <w:rsid w:val="009743EF"/>
    <w:rsid w:val="009745D9"/>
    <w:rsid w:val="00976206"/>
    <w:rsid w:val="0098182F"/>
    <w:rsid w:val="0098452D"/>
    <w:rsid w:val="009858B5"/>
    <w:rsid w:val="00985F18"/>
    <w:rsid w:val="0098636F"/>
    <w:rsid w:val="009913A8"/>
    <w:rsid w:val="009943F8"/>
    <w:rsid w:val="009A241D"/>
    <w:rsid w:val="009A5A9C"/>
    <w:rsid w:val="009A649B"/>
    <w:rsid w:val="009A64A2"/>
    <w:rsid w:val="009A71F6"/>
    <w:rsid w:val="009B1264"/>
    <w:rsid w:val="009B175C"/>
    <w:rsid w:val="009B6A23"/>
    <w:rsid w:val="009B6B97"/>
    <w:rsid w:val="009B7845"/>
    <w:rsid w:val="009B7F57"/>
    <w:rsid w:val="009C25D5"/>
    <w:rsid w:val="009C38FC"/>
    <w:rsid w:val="009C7BAC"/>
    <w:rsid w:val="009D0A1A"/>
    <w:rsid w:val="009D0FAE"/>
    <w:rsid w:val="009D1041"/>
    <w:rsid w:val="009D1DDF"/>
    <w:rsid w:val="009D1E05"/>
    <w:rsid w:val="009D445A"/>
    <w:rsid w:val="009D4791"/>
    <w:rsid w:val="009D74CE"/>
    <w:rsid w:val="009D766F"/>
    <w:rsid w:val="009E12E8"/>
    <w:rsid w:val="009E4D0C"/>
    <w:rsid w:val="009E5136"/>
    <w:rsid w:val="009E612F"/>
    <w:rsid w:val="009E63E6"/>
    <w:rsid w:val="009E65E2"/>
    <w:rsid w:val="009E6FC4"/>
    <w:rsid w:val="009F0FE2"/>
    <w:rsid w:val="009F2D22"/>
    <w:rsid w:val="009F59F9"/>
    <w:rsid w:val="00A00C43"/>
    <w:rsid w:val="00A011FB"/>
    <w:rsid w:val="00A01D04"/>
    <w:rsid w:val="00A022B3"/>
    <w:rsid w:val="00A03E62"/>
    <w:rsid w:val="00A12D57"/>
    <w:rsid w:val="00A1619C"/>
    <w:rsid w:val="00A21A80"/>
    <w:rsid w:val="00A22016"/>
    <w:rsid w:val="00A22AB9"/>
    <w:rsid w:val="00A23616"/>
    <w:rsid w:val="00A251C7"/>
    <w:rsid w:val="00A25DD1"/>
    <w:rsid w:val="00A270F2"/>
    <w:rsid w:val="00A30A69"/>
    <w:rsid w:val="00A33CC0"/>
    <w:rsid w:val="00A4393D"/>
    <w:rsid w:val="00A444CA"/>
    <w:rsid w:val="00A45A62"/>
    <w:rsid w:val="00A465E3"/>
    <w:rsid w:val="00A476F5"/>
    <w:rsid w:val="00A47A03"/>
    <w:rsid w:val="00A522A6"/>
    <w:rsid w:val="00A575B8"/>
    <w:rsid w:val="00A63182"/>
    <w:rsid w:val="00A654BC"/>
    <w:rsid w:val="00A7209A"/>
    <w:rsid w:val="00A72A81"/>
    <w:rsid w:val="00A73DFB"/>
    <w:rsid w:val="00A80CA0"/>
    <w:rsid w:val="00A835E6"/>
    <w:rsid w:val="00A84AFC"/>
    <w:rsid w:val="00A84E50"/>
    <w:rsid w:val="00A8630E"/>
    <w:rsid w:val="00A87068"/>
    <w:rsid w:val="00A87B3A"/>
    <w:rsid w:val="00A91C1C"/>
    <w:rsid w:val="00A95DFD"/>
    <w:rsid w:val="00A9703A"/>
    <w:rsid w:val="00A9711C"/>
    <w:rsid w:val="00AA3294"/>
    <w:rsid w:val="00AA54BC"/>
    <w:rsid w:val="00AB1864"/>
    <w:rsid w:val="00AC0541"/>
    <w:rsid w:val="00AC0B4F"/>
    <w:rsid w:val="00AC5915"/>
    <w:rsid w:val="00AC5A80"/>
    <w:rsid w:val="00AC76CB"/>
    <w:rsid w:val="00AD25C3"/>
    <w:rsid w:val="00AD487F"/>
    <w:rsid w:val="00AD5B02"/>
    <w:rsid w:val="00AD7F79"/>
    <w:rsid w:val="00AE7D6D"/>
    <w:rsid w:val="00AF1D74"/>
    <w:rsid w:val="00AF2E89"/>
    <w:rsid w:val="00AF4896"/>
    <w:rsid w:val="00AF67E9"/>
    <w:rsid w:val="00AF76BF"/>
    <w:rsid w:val="00B01875"/>
    <w:rsid w:val="00B01883"/>
    <w:rsid w:val="00B01D4F"/>
    <w:rsid w:val="00B14D6F"/>
    <w:rsid w:val="00B167FA"/>
    <w:rsid w:val="00B17C70"/>
    <w:rsid w:val="00B209A3"/>
    <w:rsid w:val="00B20B6F"/>
    <w:rsid w:val="00B22E5E"/>
    <w:rsid w:val="00B27295"/>
    <w:rsid w:val="00B27594"/>
    <w:rsid w:val="00B277BB"/>
    <w:rsid w:val="00B41BAA"/>
    <w:rsid w:val="00B41E6E"/>
    <w:rsid w:val="00B433F3"/>
    <w:rsid w:val="00B4438D"/>
    <w:rsid w:val="00B44444"/>
    <w:rsid w:val="00B44CFF"/>
    <w:rsid w:val="00B454E0"/>
    <w:rsid w:val="00B45768"/>
    <w:rsid w:val="00B45E84"/>
    <w:rsid w:val="00B54270"/>
    <w:rsid w:val="00B55014"/>
    <w:rsid w:val="00B55B83"/>
    <w:rsid w:val="00B56E7C"/>
    <w:rsid w:val="00B606AF"/>
    <w:rsid w:val="00B60994"/>
    <w:rsid w:val="00B60D94"/>
    <w:rsid w:val="00B61695"/>
    <w:rsid w:val="00B6367D"/>
    <w:rsid w:val="00B6638D"/>
    <w:rsid w:val="00B67383"/>
    <w:rsid w:val="00B67CFD"/>
    <w:rsid w:val="00B71659"/>
    <w:rsid w:val="00B731AA"/>
    <w:rsid w:val="00B846DD"/>
    <w:rsid w:val="00B868B1"/>
    <w:rsid w:val="00B911B6"/>
    <w:rsid w:val="00B94C4B"/>
    <w:rsid w:val="00B95C75"/>
    <w:rsid w:val="00BA1B3E"/>
    <w:rsid w:val="00BA69B7"/>
    <w:rsid w:val="00BA764A"/>
    <w:rsid w:val="00BB03DB"/>
    <w:rsid w:val="00BC44B7"/>
    <w:rsid w:val="00BC4DB2"/>
    <w:rsid w:val="00BC7FA7"/>
    <w:rsid w:val="00BD5991"/>
    <w:rsid w:val="00BD69A8"/>
    <w:rsid w:val="00BE03BA"/>
    <w:rsid w:val="00BE07D1"/>
    <w:rsid w:val="00BE32CF"/>
    <w:rsid w:val="00BE367B"/>
    <w:rsid w:val="00BE3EF4"/>
    <w:rsid w:val="00BE64DE"/>
    <w:rsid w:val="00BF0C7A"/>
    <w:rsid w:val="00BF0F23"/>
    <w:rsid w:val="00BF4946"/>
    <w:rsid w:val="00BF613D"/>
    <w:rsid w:val="00BF6CCD"/>
    <w:rsid w:val="00BF6DDF"/>
    <w:rsid w:val="00BF705A"/>
    <w:rsid w:val="00BF7EFE"/>
    <w:rsid w:val="00C01383"/>
    <w:rsid w:val="00C0603E"/>
    <w:rsid w:val="00C1081A"/>
    <w:rsid w:val="00C12E0E"/>
    <w:rsid w:val="00C136AE"/>
    <w:rsid w:val="00C17703"/>
    <w:rsid w:val="00C202B5"/>
    <w:rsid w:val="00C24807"/>
    <w:rsid w:val="00C25965"/>
    <w:rsid w:val="00C30507"/>
    <w:rsid w:val="00C30569"/>
    <w:rsid w:val="00C31BAF"/>
    <w:rsid w:val="00C340CA"/>
    <w:rsid w:val="00C358D8"/>
    <w:rsid w:val="00C40AF3"/>
    <w:rsid w:val="00C45C73"/>
    <w:rsid w:val="00C479BF"/>
    <w:rsid w:val="00C47F26"/>
    <w:rsid w:val="00C52556"/>
    <w:rsid w:val="00C57E51"/>
    <w:rsid w:val="00C57F59"/>
    <w:rsid w:val="00C61DFE"/>
    <w:rsid w:val="00C65D34"/>
    <w:rsid w:val="00C667F6"/>
    <w:rsid w:val="00C66A9A"/>
    <w:rsid w:val="00C74126"/>
    <w:rsid w:val="00C74956"/>
    <w:rsid w:val="00C7574A"/>
    <w:rsid w:val="00C81C32"/>
    <w:rsid w:val="00C853BF"/>
    <w:rsid w:val="00C85538"/>
    <w:rsid w:val="00C900BA"/>
    <w:rsid w:val="00C9251C"/>
    <w:rsid w:val="00C95037"/>
    <w:rsid w:val="00C952F8"/>
    <w:rsid w:val="00CA390D"/>
    <w:rsid w:val="00CA3F6F"/>
    <w:rsid w:val="00CA43FF"/>
    <w:rsid w:val="00CB04C7"/>
    <w:rsid w:val="00CB1B31"/>
    <w:rsid w:val="00CB29DD"/>
    <w:rsid w:val="00CB56A6"/>
    <w:rsid w:val="00CB7014"/>
    <w:rsid w:val="00CB75E0"/>
    <w:rsid w:val="00CB7927"/>
    <w:rsid w:val="00CC0730"/>
    <w:rsid w:val="00CC3BB1"/>
    <w:rsid w:val="00CC4E4D"/>
    <w:rsid w:val="00CC58AF"/>
    <w:rsid w:val="00CC6D73"/>
    <w:rsid w:val="00CD2D16"/>
    <w:rsid w:val="00CD63C6"/>
    <w:rsid w:val="00CD64E5"/>
    <w:rsid w:val="00CD6CEE"/>
    <w:rsid w:val="00CD7927"/>
    <w:rsid w:val="00CD79C2"/>
    <w:rsid w:val="00CD7DC8"/>
    <w:rsid w:val="00CE6378"/>
    <w:rsid w:val="00CF193D"/>
    <w:rsid w:val="00CF366D"/>
    <w:rsid w:val="00CF5007"/>
    <w:rsid w:val="00D02A7E"/>
    <w:rsid w:val="00D03A66"/>
    <w:rsid w:val="00D05EB7"/>
    <w:rsid w:val="00D076B5"/>
    <w:rsid w:val="00D07CFF"/>
    <w:rsid w:val="00D11BEB"/>
    <w:rsid w:val="00D15C4A"/>
    <w:rsid w:val="00D20024"/>
    <w:rsid w:val="00D20225"/>
    <w:rsid w:val="00D25F1E"/>
    <w:rsid w:val="00D25F75"/>
    <w:rsid w:val="00D278A0"/>
    <w:rsid w:val="00D3040C"/>
    <w:rsid w:val="00D305F9"/>
    <w:rsid w:val="00D32FDF"/>
    <w:rsid w:val="00D37741"/>
    <w:rsid w:val="00D44E74"/>
    <w:rsid w:val="00D456F9"/>
    <w:rsid w:val="00D474B8"/>
    <w:rsid w:val="00D476AD"/>
    <w:rsid w:val="00D47B7C"/>
    <w:rsid w:val="00D5499A"/>
    <w:rsid w:val="00D55AE2"/>
    <w:rsid w:val="00D631B1"/>
    <w:rsid w:val="00D63FE9"/>
    <w:rsid w:val="00D6458E"/>
    <w:rsid w:val="00D6504B"/>
    <w:rsid w:val="00D65845"/>
    <w:rsid w:val="00D67AA2"/>
    <w:rsid w:val="00D70FD9"/>
    <w:rsid w:val="00D71A06"/>
    <w:rsid w:val="00D71AB3"/>
    <w:rsid w:val="00D72E09"/>
    <w:rsid w:val="00D7449E"/>
    <w:rsid w:val="00D76595"/>
    <w:rsid w:val="00D7679B"/>
    <w:rsid w:val="00D77091"/>
    <w:rsid w:val="00D77E3F"/>
    <w:rsid w:val="00D83198"/>
    <w:rsid w:val="00D83F76"/>
    <w:rsid w:val="00D8407C"/>
    <w:rsid w:val="00D8617D"/>
    <w:rsid w:val="00D86E6A"/>
    <w:rsid w:val="00D90272"/>
    <w:rsid w:val="00D905AA"/>
    <w:rsid w:val="00D940F7"/>
    <w:rsid w:val="00D95269"/>
    <w:rsid w:val="00DA3B35"/>
    <w:rsid w:val="00DA6DCC"/>
    <w:rsid w:val="00DB1060"/>
    <w:rsid w:val="00DB4A67"/>
    <w:rsid w:val="00DB566A"/>
    <w:rsid w:val="00DB7053"/>
    <w:rsid w:val="00DC3DE8"/>
    <w:rsid w:val="00DC7D88"/>
    <w:rsid w:val="00DD2516"/>
    <w:rsid w:val="00DD2B33"/>
    <w:rsid w:val="00DD2DE2"/>
    <w:rsid w:val="00DD639A"/>
    <w:rsid w:val="00DE001C"/>
    <w:rsid w:val="00DE4FA7"/>
    <w:rsid w:val="00DE5CAC"/>
    <w:rsid w:val="00DF0229"/>
    <w:rsid w:val="00DF0C71"/>
    <w:rsid w:val="00DF1E1E"/>
    <w:rsid w:val="00DF4E82"/>
    <w:rsid w:val="00DF686F"/>
    <w:rsid w:val="00DF6B36"/>
    <w:rsid w:val="00E07DE9"/>
    <w:rsid w:val="00E11582"/>
    <w:rsid w:val="00E1335D"/>
    <w:rsid w:val="00E13D9A"/>
    <w:rsid w:val="00E2016C"/>
    <w:rsid w:val="00E21CA2"/>
    <w:rsid w:val="00E249FE"/>
    <w:rsid w:val="00E32294"/>
    <w:rsid w:val="00E32D63"/>
    <w:rsid w:val="00E3638B"/>
    <w:rsid w:val="00E41F71"/>
    <w:rsid w:val="00E4218D"/>
    <w:rsid w:val="00E44703"/>
    <w:rsid w:val="00E448D0"/>
    <w:rsid w:val="00E53BD7"/>
    <w:rsid w:val="00E5630D"/>
    <w:rsid w:val="00E57B84"/>
    <w:rsid w:val="00E73407"/>
    <w:rsid w:val="00E75E5F"/>
    <w:rsid w:val="00E76C49"/>
    <w:rsid w:val="00E8072E"/>
    <w:rsid w:val="00E85522"/>
    <w:rsid w:val="00E86D3D"/>
    <w:rsid w:val="00E86EF0"/>
    <w:rsid w:val="00E87552"/>
    <w:rsid w:val="00E87B52"/>
    <w:rsid w:val="00EA1D6F"/>
    <w:rsid w:val="00EA26A3"/>
    <w:rsid w:val="00EA2B66"/>
    <w:rsid w:val="00EA2F0F"/>
    <w:rsid w:val="00EA3867"/>
    <w:rsid w:val="00EA40BA"/>
    <w:rsid w:val="00EA4517"/>
    <w:rsid w:val="00EB0BFE"/>
    <w:rsid w:val="00EB0E7E"/>
    <w:rsid w:val="00EB2E73"/>
    <w:rsid w:val="00EB6872"/>
    <w:rsid w:val="00EC0D1A"/>
    <w:rsid w:val="00EC2807"/>
    <w:rsid w:val="00EC3A14"/>
    <w:rsid w:val="00EC4FA9"/>
    <w:rsid w:val="00EC58A3"/>
    <w:rsid w:val="00EC6FBD"/>
    <w:rsid w:val="00ED0154"/>
    <w:rsid w:val="00ED30A3"/>
    <w:rsid w:val="00ED3373"/>
    <w:rsid w:val="00ED41B1"/>
    <w:rsid w:val="00ED7DCF"/>
    <w:rsid w:val="00EE12C8"/>
    <w:rsid w:val="00EE1714"/>
    <w:rsid w:val="00EE3F1B"/>
    <w:rsid w:val="00EE5002"/>
    <w:rsid w:val="00EE77B7"/>
    <w:rsid w:val="00EF1573"/>
    <w:rsid w:val="00EF7D68"/>
    <w:rsid w:val="00F001A6"/>
    <w:rsid w:val="00F01327"/>
    <w:rsid w:val="00F02335"/>
    <w:rsid w:val="00F02AF4"/>
    <w:rsid w:val="00F03178"/>
    <w:rsid w:val="00F122D9"/>
    <w:rsid w:val="00F13B84"/>
    <w:rsid w:val="00F175C0"/>
    <w:rsid w:val="00F21145"/>
    <w:rsid w:val="00F21461"/>
    <w:rsid w:val="00F22D44"/>
    <w:rsid w:val="00F23B7F"/>
    <w:rsid w:val="00F23CC2"/>
    <w:rsid w:val="00F24A3C"/>
    <w:rsid w:val="00F25050"/>
    <w:rsid w:val="00F25619"/>
    <w:rsid w:val="00F25BD8"/>
    <w:rsid w:val="00F26329"/>
    <w:rsid w:val="00F27CF4"/>
    <w:rsid w:val="00F31BA4"/>
    <w:rsid w:val="00F36804"/>
    <w:rsid w:val="00F40C8E"/>
    <w:rsid w:val="00F419AF"/>
    <w:rsid w:val="00F431FF"/>
    <w:rsid w:val="00F433C7"/>
    <w:rsid w:val="00F43B56"/>
    <w:rsid w:val="00F47B99"/>
    <w:rsid w:val="00F54128"/>
    <w:rsid w:val="00F54822"/>
    <w:rsid w:val="00F62D9F"/>
    <w:rsid w:val="00F6311B"/>
    <w:rsid w:val="00F70004"/>
    <w:rsid w:val="00F72062"/>
    <w:rsid w:val="00F72206"/>
    <w:rsid w:val="00F739D3"/>
    <w:rsid w:val="00F7755D"/>
    <w:rsid w:val="00F81A5E"/>
    <w:rsid w:val="00F83693"/>
    <w:rsid w:val="00F84D0B"/>
    <w:rsid w:val="00F84DE7"/>
    <w:rsid w:val="00F873DC"/>
    <w:rsid w:val="00F87678"/>
    <w:rsid w:val="00F93378"/>
    <w:rsid w:val="00F95658"/>
    <w:rsid w:val="00FA0248"/>
    <w:rsid w:val="00FA239C"/>
    <w:rsid w:val="00FA448F"/>
    <w:rsid w:val="00FA52C6"/>
    <w:rsid w:val="00FA5D38"/>
    <w:rsid w:val="00FA674F"/>
    <w:rsid w:val="00FA6BCC"/>
    <w:rsid w:val="00FB1146"/>
    <w:rsid w:val="00FB18A5"/>
    <w:rsid w:val="00FB39A0"/>
    <w:rsid w:val="00FB5D73"/>
    <w:rsid w:val="00FB608C"/>
    <w:rsid w:val="00FC06DE"/>
    <w:rsid w:val="00FC2FF9"/>
    <w:rsid w:val="00FC3A60"/>
    <w:rsid w:val="00FC3B5E"/>
    <w:rsid w:val="00FD0676"/>
    <w:rsid w:val="00FD2BD2"/>
    <w:rsid w:val="00FD2F01"/>
    <w:rsid w:val="00FD36A8"/>
    <w:rsid w:val="00FD39A0"/>
    <w:rsid w:val="00FD4A46"/>
    <w:rsid w:val="00FE1BDA"/>
    <w:rsid w:val="00FE6E6B"/>
    <w:rsid w:val="00FE7696"/>
    <w:rsid w:val="00FE7906"/>
    <w:rsid w:val="00FE7FF8"/>
    <w:rsid w:val="00FF20AA"/>
    <w:rsid w:val="00FF2E59"/>
    <w:rsid w:val="00FF2E7A"/>
    <w:rsid w:val="00FF5264"/>
    <w:rsid w:val="13C9785C"/>
    <w:rsid w:val="1BEC397E"/>
    <w:rsid w:val="68AA711F"/>
    <w:rsid w:val="7CBA9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FCAE9F"/>
  <w15:chartTrackingRefBased/>
  <w15:docId w15:val="{B5B6628C-7E01-421D-846D-7358D732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Open Sans"/>
        <w:sz w:val="22"/>
        <w:szCs w:val="22"/>
        <w:lang w:val="en-GB" w:eastAsia="en-GB" w:bidi="en-GB"/>
      </w:rPr>
    </w:rPrDefault>
    <w:pPrDefault>
      <w:pPr>
        <w:spacing w:after="3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5" w:qFormat="1"/>
    <w:lsdException w:name="heading 3" w:semiHidden="1" w:uiPriority="6" w:qFormat="1"/>
    <w:lsdException w:name="heading 4" w:semiHidden="1" w:uiPriority="7" w:qFormat="1"/>
    <w:lsdException w:name="heading 5" w:semiHidden="1" w:uiPriority="8" w:qFormat="1"/>
    <w:lsdException w:name="heading 6" w:semiHidden="1" w:uiPriority="9" w:qFormat="1"/>
    <w:lsdException w:name="heading 7" w:semiHidden="1" w:uiPriority="98"/>
    <w:lsdException w:name="heading 8" w:semiHidden="1" w:uiPriority="98"/>
    <w:lsdException w:name="heading 9" w:semiHidden="1" w:uiPriority="98"/>
    <w:lsdException w:name="index 1" w:uiPriority="98"/>
    <w:lsdException w:name="index 2" w:uiPriority="98"/>
    <w:lsdException w:name="index 3" w:uiPriority="98"/>
    <w:lsdException w:name="index 4" w:uiPriority="98"/>
    <w:lsdException w:name="index 5" w:uiPriority="98"/>
    <w:lsdException w:name="index 6" w:uiPriority="98"/>
    <w:lsdException w:name="index 7" w:uiPriority="98"/>
    <w:lsdException w:name="index 8" w:uiPriority="98"/>
    <w:lsdException w:name="index 9" w:uiPriority="98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98"/>
    <w:lsdException w:name="toc 7" w:uiPriority="98"/>
    <w:lsdException w:name="toc 8" w:uiPriority="98"/>
    <w:lsdException w:name="toc 9" w:uiPriority="98"/>
    <w:lsdException w:name="Normal Indent" w:uiPriority="98"/>
    <w:lsdException w:name="footnote text" w:uiPriority="36"/>
    <w:lsdException w:name="annotation text" w:semiHidden="1" w:uiPriority="98"/>
    <w:lsdException w:name="header" w:uiPriority="98"/>
    <w:lsdException w:name="index heading" w:uiPriority="98"/>
    <w:lsdException w:name="caption" w:semiHidden="1" w:uiPriority="32" w:qFormat="1"/>
    <w:lsdException w:name="table of figures" w:uiPriority="98"/>
    <w:lsdException w:name="envelope address" w:semiHidden="1" w:uiPriority="98"/>
    <w:lsdException w:name="envelope return" w:semiHidden="1" w:uiPriority="98"/>
    <w:lsdException w:name="footnote reference" w:uiPriority="35"/>
    <w:lsdException w:name="annotation reference" w:semiHidden="1" w:uiPriority="98"/>
    <w:lsdException w:name="line number" w:uiPriority="98"/>
    <w:lsdException w:name="page number" w:semiHidden="1" w:uiPriority="98"/>
    <w:lsdException w:name="endnote reference" w:uiPriority="33"/>
    <w:lsdException w:name="endnote text" w:uiPriority="34"/>
    <w:lsdException w:name="table of authorities" w:semiHidden="1" w:uiPriority="98"/>
    <w:lsdException w:name="macro" w:semiHidden="1" w:uiPriority="98"/>
    <w:lsdException w:name="toa heading" w:semiHidden="1" w:uiPriority="98"/>
    <w:lsdException w:name="List" w:semiHidden="1" w:uiPriority="98"/>
    <w:lsdException w:name="List Bullet" w:semiHidden="1" w:uiPriority="98"/>
    <w:lsdException w:name="List Number" w:semiHidden="1" w:uiPriority="98"/>
    <w:lsdException w:name="List 2" w:semiHidden="1" w:uiPriority="98"/>
    <w:lsdException w:name="List 3" w:semiHidden="1" w:uiPriority="98"/>
    <w:lsdException w:name="List 4" w:semiHidden="1" w:uiPriority="98"/>
    <w:lsdException w:name="List 5" w:semiHidden="1" w:uiPriority="98"/>
    <w:lsdException w:name="List Bullet 2" w:semiHidden="1" w:uiPriority="98"/>
    <w:lsdException w:name="List Bullet 3" w:semiHidden="1" w:uiPriority="98"/>
    <w:lsdException w:name="List Bullet 4" w:semiHidden="1" w:uiPriority="98"/>
    <w:lsdException w:name="List Bullet 5" w:semiHidden="1" w:uiPriority="98"/>
    <w:lsdException w:name="List Number 2" w:semiHidden="1" w:uiPriority="98"/>
    <w:lsdException w:name="List Number 3" w:semiHidden="1" w:uiPriority="98"/>
    <w:lsdException w:name="List Number 4" w:semiHidden="1" w:uiPriority="98"/>
    <w:lsdException w:name="List Number 5" w:semiHidden="1" w:uiPriority="98"/>
    <w:lsdException w:name="Title" w:semiHidden="1" w:uiPriority="98"/>
    <w:lsdException w:name="Closing" w:semiHidden="1" w:uiPriority="98"/>
    <w:lsdException w:name="Signature" w:semiHidden="1" w:uiPriority="98"/>
    <w:lsdException w:name="Default Paragraph Font" w:uiPriority="98"/>
    <w:lsdException w:name="Body Text" w:semiHidden="1" w:uiPriority="98"/>
    <w:lsdException w:name="Body Text Indent" w:semiHidden="1" w:uiPriority="98"/>
    <w:lsdException w:name="List Continue" w:semiHidden="1" w:uiPriority="98"/>
    <w:lsdException w:name="List Continue 2" w:semiHidden="1" w:uiPriority="98"/>
    <w:lsdException w:name="List Continue 3" w:semiHidden="1" w:uiPriority="98"/>
    <w:lsdException w:name="List Continue 4" w:semiHidden="1" w:uiPriority="98"/>
    <w:lsdException w:name="List Continue 5" w:semiHidden="1" w:uiPriority="98"/>
    <w:lsdException w:name="Message Header" w:semiHidden="1" w:uiPriority="98"/>
    <w:lsdException w:name="Subtitle" w:semiHidden="1" w:uiPriority="98"/>
    <w:lsdException w:name="Salutation" w:semiHidden="1" w:uiPriority="98"/>
    <w:lsdException w:name="Date" w:semiHidden="1" w:uiPriority="98"/>
    <w:lsdException w:name="Body Text First Indent" w:semiHidden="1" w:uiPriority="98"/>
    <w:lsdException w:name="Body Text First Indent 2" w:semiHidden="1" w:uiPriority="98"/>
    <w:lsdException w:name="Note Heading" w:semiHidden="1" w:uiPriority="98"/>
    <w:lsdException w:name="Body Text 2" w:semiHidden="1" w:uiPriority="98"/>
    <w:lsdException w:name="Body Text 3" w:semiHidden="1" w:uiPriority="98"/>
    <w:lsdException w:name="Body Text Indent 2" w:semiHidden="1" w:uiPriority="98"/>
    <w:lsdException w:name="Body Text Indent 3" w:semiHidden="1" w:uiPriority="98"/>
    <w:lsdException w:name="Block Text" w:semiHidden="1" w:uiPriority="98"/>
    <w:lsdException w:name="FollowedHyperlink" w:uiPriority="98"/>
    <w:lsdException w:name="Strong" w:semiHidden="1" w:uiPriority="98"/>
    <w:lsdException w:name="Emphasis" w:semiHidden="1" w:uiPriority="98"/>
    <w:lsdException w:name="Document Map" w:semiHidden="1" w:uiPriority="98"/>
    <w:lsdException w:name="Plain Text" w:semiHidden="1" w:uiPriority="98"/>
    <w:lsdException w:name="E-mail Signature" w:semiHidden="1" w:uiPriority="98"/>
    <w:lsdException w:name="HTML Top of Form" w:uiPriority="0"/>
    <w:lsdException w:name="HTML Bottom of Form" w:uiPriority="0"/>
    <w:lsdException w:name="Normal (Web)" w:semiHidden="1" w:uiPriority="98"/>
    <w:lsdException w:name="HTML Acronym" w:semiHidden="1" w:uiPriority="98"/>
    <w:lsdException w:name="HTML Address" w:semiHidden="1" w:uiPriority="98"/>
    <w:lsdException w:name="HTML Cite" w:semiHidden="1" w:uiPriority="98"/>
    <w:lsdException w:name="HTML Code" w:semiHidden="1" w:uiPriority="98"/>
    <w:lsdException w:name="HTML Definition" w:semiHidden="1" w:uiPriority="98"/>
    <w:lsdException w:name="HTML Keyboard" w:semiHidden="1" w:uiPriority="98"/>
    <w:lsdException w:name="HTML Preformatted" w:semiHidden="1" w:uiPriority="98"/>
    <w:lsdException w:name="HTML Sample" w:semiHidden="1" w:uiPriority="98"/>
    <w:lsdException w:name="HTML Typewriter" w:semiHidden="1" w:uiPriority="98"/>
    <w:lsdException w:name="HTML Variable" w:semiHidden="1" w:uiPriority="98"/>
    <w:lsdException w:name="Normal Table" w:semiHidden="1" w:unhideWhenUsed="1"/>
    <w:lsdException w:name="annotation subject" w:semiHidden="1" w:uiPriority="98"/>
    <w:lsdException w:name="No List" w:uiPriority="98"/>
    <w:lsdException w:name="Outline List 1" w:uiPriority="98"/>
    <w:lsdException w:name="Outline List 2" w:uiPriority="98"/>
    <w:lsdException w:name="Outline List 3" w:uiPriority="98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8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98"/>
    <w:lsdException w:name="Quote" w:semiHidden="1" w:uiPriority="12" w:qFormat="1"/>
    <w:lsdException w:name="Intense Quote" w:semiHidden="1" w:uiPriority="98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98"/>
    <w:lsdException w:name="Intense Emphasis" w:semiHidden="1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/>
    <w:lsdException w:name="TOC Heading" w:semiHidden="1" w:uiPriority="98"/>
    <w:lsdException w:name="Mention" w:semiHidden="1" w:uiPriority="98"/>
    <w:lsdException w:name="Smart Hyperlink" w:semiHidden="1" w:uiPriority="98"/>
    <w:lsdException w:name="Hashtag" w:semiHidden="1" w:uiPriority="98"/>
    <w:lsdException w:name="Unresolved Mention" w:semiHidden="1" w:uiPriority="98"/>
    <w:lsdException w:name="Smart Link" w:semiHidden="1" w:uiPriority="98"/>
  </w:latentStyles>
  <w:style w:type="paragraph" w:default="1" w:styleId="Standaard">
    <w:name w:val="Normal"/>
    <w:aliases w:val="Normal Universiteit Utrecht"/>
    <w:qFormat/>
    <w:rsid w:val="001B7759"/>
    <w:pPr>
      <w:spacing w:after="0" w:line="360" w:lineRule="auto"/>
    </w:pPr>
    <w:rPr>
      <w:rFonts w:ascii="Arial" w:hAnsi="Arial" w:cs="Times New Roman"/>
      <w:sz w:val="20"/>
      <w:szCs w:val="20"/>
      <w:lang w:val="nl-NL" w:eastAsia="en-US" w:bidi="ar-SA"/>
    </w:rPr>
  </w:style>
  <w:style w:type="paragraph" w:styleId="Kop1">
    <w:name w:val="heading 1"/>
    <w:aliases w:val="Heading 1 Universiteit Utrecht"/>
    <w:basedOn w:val="ZsysbasisUniversiteitUtrecht"/>
    <w:next w:val="BodytextUniversiteitUtrecht"/>
    <w:link w:val="Kop1Char"/>
    <w:uiPriority w:val="3"/>
    <w:qFormat/>
    <w:rsid w:val="0086558C"/>
    <w:pPr>
      <w:keepNext/>
      <w:keepLines/>
      <w:pageBreakBefore/>
      <w:numPr>
        <w:numId w:val="27"/>
      </w:numPr>
      <w:spacing w:after="114" w:line="455" w:lineRule="atLeast"/>
      <w:outlineLvl w:val="0"/>
    </w:pPr>
    <w:rPr>
      <w:rFonts w:ascii="Merriweather Light" w:hAnsi="Merriweather Light"/>
      <w:bCs/>
      <w:sz w:val="34"/>
      <w:szCs w:val="34"/>
    </w:rPr>
  </w:style>
  <w:style w:type="paragraph" w:styleId="Kop2">
    <w:name w:val="heading 2"/>
    <w:aliases w:val="Heading 2 Universiteit Utrecht"/>
    <w:basedOn w:val="ZsysbasisUniversiteitUtrecht"/>
    <w:next w:val="BodytextUniversiteitUtrecht"/>
    <w:link w:val="Kop2Char"/>
    <w:uiPriority w:val="5"/>
    <w:qFormat/>
    <w:rsid w:val="00A654BC"/>
    <w:pPr>
      <w:keepNext/>
      <w:keepLines/>
      <w:numPr>
        <w:ilvl w:val="1"/>
        <w:numId w:val="27"/>
      </w:numPr>
      <w:spacing w:before="320" w:after="60" w:line="300" w:lineRule="exact"/>
      <w:outlineLvl w:val="1"/>
    </w:pPr>
    <w:rPr>
      <w:rFonts w:ascii="Merriweather" w:hAnsi="Merriweather"/>
      <w:bCs/>
      <w:iCs/>
      <w:szCs w:val="28"/>
    </w:rPr>
  </w:style>
  <w:style w:type="paragraph" w:styleId="Kop3">
    <w:name w:val="heading 3"/>
    <w:aliases w:val="Heading 3 Universiteit Utrecht"/>
    <w:basedOn w:val="ZsysbasisUniversiteitUtrecht"/>
    <w:next w:val="BodytextUniversiteitUtrecht"/>
    <w:link w:val="Kop3Char"/>
    <w:uiPriority w:val="6"/>
    <w:qFormat/>
    <w:rsid w:val="00A654BC"/>
    <w:pPr>
      <w:keepNext/>
      <w:keepLines/>
      <w:numPr>
        <w:ilvl w:val="2"/>
        <w:numId w:val="27"/>
      </w:numPr>
      <w:spacing w:before="310" w:after="50" w:line="322" w:lineRule="atLeast"/>
      <w:outlineLvl w:val="2"/>
    </w:pPr>
    <w:rPr>
      <w:rFonts w:ascii="Merriweather Light" w:hAnsi="Merriweather Light"/>
      <w:i/>
      <w:iCs/>
    </w:rPr>
  </w:style>
  <w:style w:type="paragraph" w:styleId="Kop4">
    <w:name w:val="heading 4"/>
    <w:aliases w:val="Heading 4 Universiteit Utrecht"/>
    <w:basedOn w:val="ZsysbasisUniversiteitUtrecht"/>
    <w:next w:val="BodytextUniversiteitUtrecht"/>
    <w:link w:val="Kop4Char"/>
    <w:uiPriority w:val="7"/>
    <w:qFormat/>
    <w:rsid w:val="00A654BC"/>
    <w:pPr>
      <w:keepNext/>
      <w:keepLines/>
      <w:numPr>
        <w:ilvl w:val="3"/>
        <w:numId w:val="27"/>
      </w:numPr>
      <w:spacing w:before="310" w:after="50" w:line="322" w:lineRule="atLeast"/>
      <w:outlineLvl w:val="3"/>
    </w:pPr>
    <w:rPr>
      <w:rFonts w:ascii="Merriweather Light" w:hAnsi="Merriweather Light"/>
      <w:bCs/>
      <w:i/>
    </w:rPr>
  </w:style>
  <w:style w:type="paragraph" w:styleId="Kop5">
    <w:name w:val="heading 5"/>
    <w:aliases w:val="Heading 5 Universiteit Utrecht"/>
    <w:basedOn w:val="ZsysbasisUniversiteitUtrecht"/>
    <w:next w:val="BodytextUniversiteitUtrecht"/>
    <w:link w:val="Kop5Char"/>
    <w:uiPriority w:val="8"/>
    <w:qFormat/>
    <w:rsid w:val="00CD7927"/>
    <w:pPr>
      <w:keepNext/>
      <w:keepLines/>
      <w:numPr>
        <w:ilvl w:val="4"/>
        <w:numId w:val="27"/>
      </w:numPr>
      <w:spacing w:before="310" w:after="50" w:line="322" w:lineRule="atLeast"/>
      <w:ind w:left="1000" w:hanging="1000"/>
      <w:outlineLvl w:val="4"/>
    </w:pPr>
    <w:rPr>
      <w:rFonts w:ascii="Merriweather Light" w:hAnsi="Merriweather Light"/>
      <w:bCs/>
      <w:i/>
      <w:iCs/>
    </w:rPr>
  </w:style>
  <w:style w:type="paragraph" w:styleId="Kop6">
    <w:name w:val="heading 6"/>
    <w:aliases w:val="Heading 6 Universiteit Utrecht"/>
    <w:basedOn w:val="ZsysbasisUniversiteitUtrecht"/>
    <w:next w:val="BodytextUniversiteitUtrecht"/>
    <w:link w:val="Kop6Char"/>
    <w:uiPriority w:val="9"/>
    <w:qFormat/>
    <w:rsid w:val="00CD7927"/>
    <w:pPr>
      <w:keepNext/>
      <w:keepLines/>
      <w:numPr>
        <w:ilvl w:val="5"/>
        <w:numId w:val="27"/>
      </w:numPr>
      <w:spacing w:before="310" w:after="50" w:line="322" w:lineRule="atLeast"/>
      <w:ind w:left="1160" w:hanging="1160"/>
      <w:outlineLvl w:val="5"/>
    </w:pPr>
    <w:rPr>
      <w:rFonts w:ascii="Merriweather Light" w:hAnsi="Merriweather Light"/>
      <w:bCs/>
      <w:i/>
      <w:iCs/>
    </w:rPr>
  </w:style>
  <w:style w:type="paragraph" w:styleId="Kop7">
    <w:name w:val="heading 7"/>
    <w:aliases w:val="Heading 7 Universiteit Utrecht"/>
    <w:basedOn w:val="ZsysbasisUniversiteitUtrecht"/>
    <w:next w:val="BodytextUniversiteitUtrecht"/>
    <w:link w:val="Kop7Char"/>
    <w:uiPriority w:val="98"/>
    <w:semiHidden/>
    <w:rsid w:val="00A654BC"/>
    <w:pPr>
      <w:keepNext/>
      <w:keepLines/>
      <w:numPr>
        <w:ilvl w:val="6"/>
        <w:numId w:val="27"/>
      </w:numPr>
      <w:spacing w:after="0"/>
      <w:outlineLvl w:val="6"/>
    </w:pPr>
    <w:rPr>
      <w:bCs/>
      <w:szCs w:val="20"/>
    </w:rPr>
  </w:style>
  <w:style w:type="paragraph" w:styleId="Kop8">
    <w:name w:val="heading 8"/>
    <w:aliases w:val="Heading 8 Universiteit Utrecht"/>
    <w:basedOn w:val="ZsysbasisUniversiteitUtrecht"/>
    <w:next w:val="BodytextUniversiteitUtrecht"/>
    <w:link w:val="Kop8Char"/>
    <w:uiPriority w:val="98"/>
    <w:semiHidden/>
    <w:rsid w:val="00A654BC"/>
    <w:pPr>
      <w:keepNext/>
      <w:keepLines/>
      <w:numPr>
        <w:ilvl w:val="7"/>
        <w:numId w:val="27"/>
      </w:numPr>
      <w:spacing w:after="0"/>
      <w:outlineLvl w:val="7"/>
    </w:pPr>
    <w:rPr>
      <w:iCs/>
      <w:szCs w:val="20"/>
    </w:rPr>
  </w:style>
  <w:style w:type="paragraph" w:styleId="Kop9">
    <w:name w:val="heading 9"/>
    <w:aliases w:val="Heading 9 Universiteit Utrecht"/>
    <w:basedOn w:val="ZsysbasisUniversiteitUtrecht"/>
    <w:next w:val="BodytextUniversiteitUtrecht"/>
    <w:link w:val="Kop9Char"/>
    <w:uiPriority w:val="98"/>
    <w:semiHidden/>
    <w:rsid w:val="00A654BC"/>
    <w:pPr>
      <w:keepNext/>
      <w:keepLines/>
      <w:numPr>
        <w:ilvl w:val="8"/>
        <w:numId w:val="27"/>
      </w:numPr>
      <w:spacing w:after="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UniversiteitUtrecht">
    <w:name w:val="Zsysbasis Universiteit Utrecht"/>
    <w:next w:val="BodytextUniversiteitUtrecht"/>
    <w:link w:val="ZsysbasisUniversiteitUtrechtChar"/>
    <w:uiPriority w:val="98"/>
    <w:semiHidden/>
    <w:rsid w:val="00ED41B1"/>
  </w:style>
  <w:style w:type="character" w:customStyle="1" w:styleId="ZsysbasisUniversiteitUtrechtChar">
    <w:name w:val="Zsysbasis Universiteit Utrecht Char"/>
    <w:basedOn w:val="Standaardalinea-lettertype"/>
    <w:link w:val="ZsysbasisUniversiteitUtrecht"/>
    <w:uiPriority w:val="96"/>
    <w:semiHidden/>
    <w:rsid w:val="00ED41B1"/>
    <w:rPr>
      <w:sz w:val="22"/>
    </w:rPr>
  </w:style>
  <w:style w:type="paragraph" w:customStyle="1" w:styleId="AddressboxUniversiteitUtrecht">
    <w:name w:val="Address box Universiteit Utrecht"/>
    <w:basedOn w:val="ZsysbasisUniversiteitUtrecht"/>
    <w:uiPriority w:val="98"/>
    <w:semiHidden/>
    <w:rsid w:val="009B7845"/>
    <w:pPr>
      <w:spacing w:after="0"/>
    </w:pPr>
    <w:rPr>
      <w:noProof/>
    </w:rPr>
  </w:style>
  <w:style w:type="paragraph" w:customStyle="1" w:styleId="SenderinformationheadingUniversiteitUtrecht">
    <w:name w:val="Sender information heading Universiteit Utrecht"/>
    <w:basedOn w:val="ZsysbasisdocumentdataUniversiteitUtrecht"/>
    <w:uiPriority w:val="98"/>
    <w:semiHidden/>
    <w:rsid w:val="001D7E3F"/>
  </w:style>
  <w:style w:type="paragraph" w:customStyle="1" w:styleId="SenderinformationUniversiteitUtrecht">
    <w:name w:val="Sender information Universiteit Utrecht"/>
    <w:basedOn w:val="ZsysbasisdocumentdataUniversiteitUtrecht"/>
    <w:uiPriority w:val="98"/>
    <w:semiHidden/>
    <w:rsid w:val="001D7E3F"/>
  </w:style>
  <w:style w:type="paragraph" w:customStyle="1" w:styleId="AgendaitemUniversiteitUtrecht">
    <w:name w:val="Agenda item Universiteit Utrecht"/>
    <w:basedOn w:val="ZsysbasisUniversiteitUtrecht"/>
    <w:uiPriority w:val="98"/>
    <w:semiHidden/>
    <w:rsid w:val="009B7845"/>
    <w:pPr>
      <w:numPr>
        <w:numId w:val="22"/>
      </w:numPr>
      <w:spacing w:after="0"/>
    </w:pPr>
  </w:style>
  <w:style w:type="paragraph" w:customStyle="1" w:styleId="ParagraphforpictureUniversiteitUtrecht">
    <w:name w:val="Paragraph for picture Universiteit Utrecht"/>
    <w:basedOn w:val="ZsysbasisUniversiteitUtrecht"/>
    <w:next w:val="BodytextUniversiteitUtrecht"/>
    <w:uiPriority w:val="98"/>
    <w:semiHidden/>
    <w:rsid w:val="00B433F3"/>
    <w:pPr>
      <w:spacing w:after="0"/>
    </w:pPr>
  </w:style>
  <w:style w:type="paragraph" w:customStyle="1" w:styleId="BodytextUniversiteitUtrecht">
    <w:name w:val="Body text Universiteit Utrecht"/>
    <w:basedOn w:val="ZsysbasisUniversiteitUtrecht"/>
    <w:qFormat/>
    <w:rsid w:val="00B20B6F"/>
    <w:pPr>
      <w:spacing w:after="0"/>
    </w:pPr>
  </w:style>
  <w:style w:type="paragraph" w:customStyle="1" w:styleId="Appendixheading1UniversiteitUtrecht">
    <w:name w:val="Appendix heading 1 Universiteit Utrecht"/>
    <w:basedOn w:val="ZsysbasisUniversiteitUtrecht"/>
    <w:next w:val="BodytextUniversiteitUtrecht"/>
    <w:uiPriority w:val="10"/>
    <w:qFormat/>
    <w:rsid w:val="00C65D34"/>
    <w:pPr>
      <w:keepNext/>
      <w:keepLines/>
      <w:pageBreakBefore/>
      <w:numPr>
        <w:numId w:val="35"/>
      </w:numPr>
      <w:spacing w:after="114" w:line="455" w:lineRule="atLeast"/>
      <w:outlineLvl w:val="0"/>
    </w:pPr>
    <w:rPr>
      <w:rFonts w:ascii="Merriweather Light" w:hAnsi="Merriweather Light"/>
      <w:bCs/>
      <w:sz w:val="34"/>
      <w:szCs w:val="34"/>
    </w:rPr>
  </w:style>
  <w:style w:type="paragraph" w:customStyle="1" w:styleId="Appendixheading2UniversiteitUtrecht">
    <w:name w:val="Appendix heading 2 Universiteit Utrecht"/>
    <w:basedOn w:val="ZsysbasisUniversiteitUtrecht"/>
    <w:next w:val="BodytextUniversiteitUtrecht"/>
    <w:uiPriority w:val="11"/>
    <w:qFormat/>
    <w:rsid w:val="00C65D34"/>
    <w:pPr>
      <w:keepNext/>
      <w:keepLines/>
      <w:numPr>
        <w:ilvl w:val="1"/>
        <w:numId w:val="35"/>
      </w:numPr>
      <w:spacing w:before="320" w:after="60" w:line="300" w:lineRule="exact"/>
      <w:outlineLvl w:val="1"/>
    </w:pPr>
    <w:rPr>
      <w:rFonts w:ascii="Merriweather" w:hAnsi="Merriweather"/>
      <w:bCs/>
      <w:iCs/>
      <w:szCs w:val="28"/>
    </w:rPr>
  </w:style>
  <w:style w:type="paragraph" w:styleId="Bijschrift">
    <w:name w:val="caption"/>
    <w:aliases w:val="Caption Universiteit Utrecht"/>
    <w:basedOn w:val="ZsysbasisUniversiteitUtrecht"/>
    <w:next w:val="BodytextUniversiteitUtrecht"/>
    <w:uiPriority w:val="32"/>
    <w:qFormat/>
    <w:rsid w:val="0079443B"/>
    <w:pPr>
      <w:spacing w:before="120" w:after="200" w:line="240" w:lineRule="atLeast"/>
    </w:pPr>
    <w:rPr>
      <w:rFonts w:ascii="Open Sans Light" w:hAnsi="Open Sans Light" w:cs="Open Sans Light"/>
      <w:i/>
      <w:sz w:val="18"/>
    </w:rPr>
  </w:style>
  <w:style w:type="paragraph" w:customStyle="1" w:styleId="DocumentdataheadingUniversiteitUtrecht">
    <w:name w:val="Document data heading Universiteit Utrecht"/>
    <w:basedOn w:val="ZsysbasisdocumentdataUniversiteitUtrecht"/>
    <w:uiPriority w:val="98"/>
    <w:semiHidden/>
    <w:rsid w:val="001D7E3F"/>
  </w:style>
  <w:style w:type="paragraph" w:customStyle="1" w:styleId="DocumentdataUniversiteitUtrecht">
    <w:name w:val="Document data Universiteit Utrecht"/>
    <w:basedOn w:val="ZsysbasisdocumentdataUniversiteitUtrecht"/>
    <w:uiPriority w:val="31"/>
    <w:qFormat/>
    <w:rsid w:val="001D7E3F"/>
  </w:style>
  <w:style w:type="paragraph" w:customStyle="1" w:styleId="DocumentnameUniversiteitUtrecht">
    <w:name w:val="Document name Universiteit Utrecht"/>
    <w:basedOn w:val="ZsysbasisUniversiteitUtrecht"/>
    <w:next w:val="BodytextUniversiteitUtrecht"/>
    <w:uiPriority w:val="98"/>
    <w:semiHidden/>
    <w:rsid w:val="009B7845"/>
    <w:pPr>
      <w:spacing w:after="0"/>
    </w:pPr>
  </w:style>
  <w:style w:type="character" w:styleId="Eindnootmarkering">
    <w:name w:val="endnote reference"/>
    <w:aliases w:val="End note reference Universiteit Utrecht"/>
    <w:basedOn w:val="Standaardalinea-lettertype"/>
    <w:uiPriority w:val="33"/>
    <w:rsid w:val="001D7E3F"/>
    <w:rPr>
      <w:vertAlign w:val="superscript"/>
    </w:rPr>
  </w:style>
  <w:style w:type="paragraph" w:styleId="Eindnoottekst">
    <w:name w:val="endnote text"/>
    <w:aliases w:val="End note text Universiteit Utrecht"/>
    <w:basedOn w:val="ZsysbasisUniversiteitUtrecht"/>
    <w:next w:val="BodytextUniversiteitUtrecht"/>
    <w:link w:val="EindnoottekstChar"/>
    <w:uiPriority w:val="34"/>
    <w:rsid w:val="009B7845"/>
    <w:pPr>
      <w:spacing w:after="0"/>
    </w:pPr>
  </w:style>
  <w:style w:type="character" w:customStyle="1" w:styleId="EindnoottekstChar">
    <w:name w:val="Eindnoottekst Char"/>
    <w:aliases w:val="End note text Universiteit Utrecht Char"/>
    <w:basedOn w:val="Standaardalinea-lettertype"/>
    <w:link w:val="Eindnoottekst"/>
    <w:uiPriority w:val="97"/>
    <w:rsid w:val="009B7845"/>
  </w:style>
  <w:style w:type="character" w:styleId="GevolgdeHyperlink">
    <w:name w:val="FollowedHyperlink"/>
    <w:aliases w:val="FollowedHyperlink Universiteit Utrecht"/>
    <w:basedOn w:val="Standaardalinea-lettertype"/>
    <w:uiPriority w:val="98"/>
    <w:semiHidden/>
    <w:rsid w:val="001D7E3F"/>
    <w:rPr>
      <w:color w:val="auto"/>
      <w:u w:val="single"/>
    </w:rPr>
  </w:style>
  <w:style w:type="character" w:styleId="Hyperlink">
    <w:name w:val="Hyperlink"/>
    <w:aliases w:val="Hyperlink Universiteit Utrecht"/>
    <w:basedOn w:val="Standaardalinea-lettertype"/>
    <w:uiPriority w:val="99"/>
    <w:rsid w:val="00E13D9A"/>
    <w:rPr>
      <w:rFonts w:ascii="Open Sans" w:hAnsi="Open Sans"/>
      <w:color w:val="0030AF" w:themeColor="accent4" w:themeTint="BF"/>
      <w:sz w:val="18"/>
      <w:u w:val="single"/>
    </w:rPr>
  </w:style>
  <w:style w:type="paragraph" w:styleId="Inhopg1">
    <w:name w:val="toc 1"/>
    <w:aliases w:val="TOC 1 Universiteit Utrecht"/>
    <w:basedOn w:val="ZsysbasistocUniversiteitUtrecht"/>
    <w:next w:val="BodytextUniversiteitUtrecht"/>
    <w:uiPriority w:val="39"/>
    <w:rsid w:val="00725D40"/>
    <w:pPr>
      <w:ind w:left="480" w:hanging="480"/>
    </w:pPr>
    <w:rPr>
      <w:rFonts w:eastAsiaTheme="minorHAnsi" w:cstheme="minorBidi"/>
    </w:rPr>
  </w:style>
  <w:style w:type="paragraph" w:styleId="Inhopg2">
    <w:name w:val="toc 2"/>
    <w:aliases w:val="TOC 2 Universiteit Utrecht"/>
    <w:basedOn w:val="ZsysbasistocUniversiteitUtrecht"/>
    <w:next w:val="BodytextUniversiteitUtrecht"/>
    <w:uiPriority w:val="39"/>
    <w:rsid w:val="008E3901"/>
    <w:pPr>
      <w:ind w:left="1200" w:hanging="720"/>
    </w:pPr>
    <w:rPr>
      <w:rFonts w:eastAsiaTheme="minorHAnsi" w:cstheme="minorBidi"/>
    </w:rPr>
  </w:style>
  <w:style w:type="paragraph" w:styleId="Inhopg3">
    <w:name w:val="toc 3"/>
    <w:aliases w:val="TOC 3 Universiteit Utrecht"/>
    <w:basedOn w:val="ZsysbasistocUniversiteitUtrecht"/>
    <w:next w:val="BodytextUniversiteitUtrecht"/>
    <w:uiPriority w:val="39"/>
    <w:rsid w:val="00F419AF"/>
    <w:pPr>
      <w:ind w:left="1680" w:hanging="960"/>
    </w:pPr>
    <w:rPr>
      <w:rFonts w:eastAsiaTheme="minorHAnsi" w:cstheme="minorBidi"/>
    </w:rPr>
  </w:style>
  <w:style w:type="paragraph" w:styleId="Inhopg4">
    <w:name w:val="toc 4"/>
    <w:aliases w:val="TOC 4 Universiteit Utrecht"/>
    <w:basedOn w:val="ZsysbasistocUniversiteitUtrecht"/>
    <w:next w:val="BodytextUniversiteitUtrecht"/>
    <w:uiPriority w:val="39"/>
    <w:rsid w:val="00B44444"/>
    <w:pPr>
      <w:ind w:left="1920" w:hanging="960"/>
    </w:pPr>
    <w:rPr>
      <w:rFonts w:eastAsiaTheme="minorHAnsi" w:cstheme="minorBidi"/>
    </w:rPr>
  </w:style>
  <w:style w:type="paragraph" w:styleId="Inhopg5">
    <w:name w:val="toc 5"/>
    <w:aliases w:val="TOC 5 Universiteit Utrecht"/>
    <w:basedOn w:val="ZsysbasistocUniversiteitUtrecht"/>
    <w:next w:val="BodytextUniversiteitUtrecht"/>
    <w:uiPriority w:val="39"/>
    <w:rsid w:val="00DA3B35"/>
    <w:pPr>
      <w:ind w:left="1920" w:hanging="960"/>
    </w:pPr>
    <w:rPr>
      <w:rFonts w:eastAsiaTheme="minorHAnsi" w:cstheme="minorBidi"/>
    </w:rPr>
  </w:style>
  <w:style w:type="paragraph" w:styleId="Inhopg6">
    <w:name w:val="toc 6"/>
    <w:aliases w:val="TOC 6 Universiteit Utrecht"/>
    <w:basedOn w:val="ZsysbasistocUniversiteitUtrecht"/>
    <w:next w:val="BodytextUniversiteitUtrecht"/>
    <w:uiPriority w:val="98"/>
    <w:semiHidden/>
    <w:rsid w:val="008809AC"/>
    <w:pPr>
      <w:ind w:left="0" w:firstLine="0"/>
    </w:pPr>
    <w:rPr>
      <w:rFonts w:eastAsiaTheme="minorHAnsi" w:cstheme="minorBidi"/>
    </w:rPr>
  </w:style>
  <w:style w:type="paragraph" w:styleId="Inhopg7">
    <w:name w:val="toc 7"/>
    <w:aliases w:val="TOC 7 Universiteit Utrecht"/>
    <w:basedOn w:val="ZsysbasistocUniversiteitUtrecht"/>
    <w:next w:val="BodytextUniversiteitUtrecht"/>
    <w:uiPriority w:val="98"/>
    <w:semiHidden/>
    <w:rsid w:val="006545DA"/>
    <w:pPr>
      <w:ind w:left="1200" w:hanging="1200"/>
    </w:pPr>
    <w:rPr>
      <w:rFonts w:eastAsiaTheme="minorHAnsi" w:cstheme="minorBidi"/>
    </w:rPr>
  </w:style>
  <w:style w:type="paragraph" w:styleId="Inhopg8">
    <w:name w:val="toc 8"/>
    <w:aliases w:val="TOC 8 Universiteit Utrecht"/>
    <w:basedOn w:val="ZsysbasistocUniversiteitUtrecht"/>
    <w:next w:val="BodytextUniversiteitUtrecht"/>
    <w:uiPriority w:val="98"/>
    <w:semiHidden/>
    <w:rsid w:val="00CD63C6"/>
    <w:pPr>
      <w:ind w:left="1200" w:hanging="720"/>
    </w:pPr>
    <w:rPr>
      <w:rFonts w:eastAsiaTheme="minorHAnsi" w:cstheme="minorBidi"/>
    </w:rPr>
  </w:style>
  <w:style w:type="paragraph" w:styleId="Inhopg9">
    <w:name w:val="toc 9"/>
    <w:aliases w:val="TOC 9 Universiteit Utrecht"/>
    <w:basedOn w:val="ZsysbasistocUniversiteitUtrecht"/>
    <w:next w:val="BodytextUniversiteitUtrecht"/>
    <w:uiPriority w:val="98"/>
    <w:semiHidden/>
    <w:rsid w:val="008809AC"/>
    <w:rPr>
      <w:rFonts w:eastAsiaTheme="minorHAnsi" w:cstheme="minorBidi"/>
    </w:rPr>
  </w:style>
  <w:style w:type="paragraph" w:customStyle="1" w:styleId="Heading1nonumberUniversiteitUtrecht">
    <w:name w:val="Heading 1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pageBreakBefore/>
      <w:spacing w:after="114" w:line="455" w:lineRule="atLeast"/>
      <w:outlineLvl w:val="0"/>
    </w:pPr>
    <w:rPr>
      <w:rFonts w:ascii="Merriweather Light" w:hAnsi="Merriweather Light"/>
      <w:bCs/>
      <w:sz w:val="34"/>
      <w:szCs w:val="34"/>
    </w:rPr>
  </w:style>
  <w:style w:type="character" w:customStyle="1" w:styleId="Kop1Char">
    <w:name w:val="Kop 1 Char"/>
    <w:aliases w:val="Heading 1 Universiteit Utrecht Char"/>
    <w:basedOn w:val="Standaardalinea-lettertype"/>
    <w:link w:val="Kop1"/>
    <w:uiPriority w:val="2"/>
    <w:rsid w:val="0086558C"/>
    <w:rPr>
      <w:rFonts w:ascii="Merriweather Light" w:hAnsi="Merriweather Light"/>
      <w:bCs/>
      <w:sz w:val="34"/>
      <w:szCs w:val="34"/>
    </w:rPr>
  </w:style>
  <w:style w:type="paragraph" w:customStyle="1" w:styleId="Heading2nonumberUniversiteitUtrecht">
    <w:name w:val="Heading 2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spacing w:before="320" w:after="60" w:line="300" w:lineRule="exact"/>
      <w:outlineLvl w:val="1"/>
    </w:pPr>
    <w:rPr>
      <w:rFonts w:ascii="Merriweather" w:hAnsi="Merriweather"/>
      <w:bCs/>
      <w:iCs/>
      <w:szCs w:val="28"/>
    </w:rPr>
  </w:style>
  <w:style w:type="character" w:customStyle="1" w:styleId="Kop2Char">
    <w:name w:val="Kop 2 Char"/>
    <w:aliases w:val="Heading 2 Universiteit Utrecht Char"/>
    <w:basedOn w:val="Standaardalinea-lettertype"/>
    <w:link w:val="Kop2"/>
    <w:uiPriority w:val="5"/>
    <w:rsid w:val="00DF4E82"/>
    <w:rPr>
      <w:rFonts w:ascii="Merriweather" w:hAnsi="Merriweather"/>
      <w:bCs/>
      <w:iCs/>
      <w:szCs w:val="28"/>
    </w:rPr>
  </w:style>
  <w:style w:type="paragraph" w:customStyle="1" w:styleId="Heading3nonumberUniversiteitUtrecht">
    <w:name w:val="Heading 3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spacing w:before="310" w:after="50" w:line="322" w:lineRule="atLeast"/>
      <w:outlineLvl w:val="2"/>
    </w:pPr>
    <w:rPr>
      <w:rFonts w:ascii="Merriweather Light" w:hAnsi="Merriweather Light"/>
      <w:i/>
      <w:iCs/>
    </w:rPr>
  </w:style>
  <w:style w:type="character" w:customStyle="1" w:styleId="Kop3Char">
    <w:name w:val="Kop 3 Char"/>
    <w:aliases w:val="Heading 3 Universiteit Utrecht Char"/>
    <w:basedOn w:val="Standaardalinea-lettertype"/>
    <w:link w:val="Kop3"/>
    <w:uiPriority w:val="7"/>
    <w:rsid w:val="006665EA"/>
    <w:rPr>
      <w:rFonts w:ascii="Merriweather Light" w:hAnsi="Merriweather Light"/>
      <w:i/>
      <w:iCs/>
    </w:rPr>
  </w:style>
  <w:style w:type="paragraph" w:customStyle="1" w:styleId="Heading4nonumberUniversiteitUtrecht">
    <w:name w:val="Heading 4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spacing w:before="310" w:after="50" w:line="322" w:lineRule="atLeast"/>
      <w:outlineLvl w:val="3"/>
    </w:pPr>
    <w:rPr>
      <w:rFonts w:ascii="Merriweather Light" w:hAnsi="Merriweather Light"/>
      <w:bCs/>
      <w:i/>
    </w:rPr>
  </w:style>
  <w:style w:type="character" w:customStyle="1" w:styleId="Kop4Char">
    <w:name w:val="Kop 4 Char"/>
    <w:aliases w:val="Heading 4 Universiteit Utrecht Char"/>
    <w:basedOn w:val="Standaardalinea-lettertype"/>
    <w:link w:val="Kop4"/>
    <w:uiPriority w:val="9"/>
    <w:rsid w:val="00C01383"/>
    <w:rPr>
      <w:rFonts w:ascii="Merriweather Light" w:hAnsi="Merriweather Light"/>
      <w:bCs/>
      <w:i/>
      <w:szCs w:val="24"/>
    </w:rPr>
  </w:style>
  <w:style w:type="character" w:customStyle="1" w:styleId="Kop5Char">
    <w:name w:val="Kop 5 Char"/>
    <w:aliases w:val="Heading 5 Universiteit Utrecht Char"/>
    <w:basedOn w:val="Standaardalinea-lettertype"/>
    <w:link w:val="Kop5"/>
    <w:uiPriority w:val="8"/>
    <w:rsid w:val="00CD7927"/>
    <w:rPr>
      <w:rFonts w:ascii="Merriweather Light" w:hAnsi="Merriweather Light"/>
      <w:bCs/>
      <w:i/>
      <w:iCs/>
    </w:rPr>
  </w:style>
  <w:style w:type="character" w:customStyle="1" w:styleId="Kop6Char">
    <w:name w:val="Kop 6 Char"/>
    <w:aliases w:val="Heading 6 Universiteit Utrecht Char"/>
    <w:basedOn w:val="Standaardalinea-lettertype"/>
    <w:link w:val="Kop6"/>
    <w:uiPriority w:val="97"/>
    <w:semiHidden/>
    <w:rsid w:val="00CD7927"/>
    <w:rPr>
      <w:rFonts w:ascii="Merriweather Light" w:hAnsi="Merriweather Light"/>
      <w:bCs/>
      <w:i/>
      <w:iCs/>
    </w:rPr>
  </w:style>
  <w:style w:type="character" w:customStyle="1" w:styleId="Kop7Char">
    <w:name w:val="Kop 7 Char"/>
    <w:aliases w:val="Heading 7 Universiteit Utrecht Char"/>
    <w:basedOn w:val="Standaardalinea-lettertype"/>
    <w:link w:val="Kop7"/>
    <w:uiPriority w:val="97"/>
    <w:rsid w:val="00C66A9A"/>
    <w:rPr>
      <w:bCs/>
      <w:szCs w:val="20"/>
    </w:rPr>
  </w:style>
  <w:style w:type="character" w:customStyle="1" w:styleId="Kop8Char">
    <w:name w:val="Kop 8 Char"/>
    <w:aliases w:val="Heading 8 Universiteit Utrecht Char"/>
    <w:basedOn w:val="Standaardalinea-lettertype"/>
    <w:link w:val="Kop8"/>
    <w:uiPriority w:val="97"/>
    <w:rsid w:val="00C66A9A"/>
    <w:rPr>
      <w:iCs/>
      <w:szCs w:val="20"/>
    </w:rPr>
  </w:style>
  <w:style w:type="character" w:customStyle="1" w:styleId="Kop9Char">
    <w:name w:val="Kop 9 Char"/>
    <w:aliases w:val="Heading 9 Universiteit Utrecht Char"/>
    <w:basedOn w:val="Standaardalinea-lettertype"/>
    <w:link w:val="Kop9"/>
    <w:uiPriority w:val="97"/>
    <w:rsid w:val="009B7845"/>
    <w:rPr>
      <w:bCs/>
    </w:rPr>
  </w:style>
  <w:style w:type="paragraph" w:customStyle="1" w:styleId="HeadertextUniversiteitUtrecht">
    <w:name w:val="Header text Universiteit Utrecht"/>
    <w:basedOn w:val="ZsysbasisUniversiteitUtrecht"/>
    <w:uiPriority w:val="98"/>
    <w:semiHidden/>
    <w:rsid w:val="00925208"/>
    <w:pPr>
      <w:spacing w:after="0" w:line="240" w:lineRule="exact"/>
    </w:pPr>
    <w:rPr>
      <w:rFonts w:ascii="Open Sans Light" w:hAnsi="Open Sans Light" w:cs="Open Sans Light"/>
      <w:sz w:val="18"/>
    </w:rPr>
  </w:style>
  <w:style w:type="paragraph" w:styleId="Lijstmetafbeeldingen">
    <w:name w:val="table of figures"/>
    <w:aliases w:val="Table of Figures Universiteit Utrecht"/>
    <w:basedOn w:val="ZsysbasisUniversiteitUtrecht"/>
    <w:next w:val="BodytextUniversiteitUtrecht"/>
    <w:uiPriority w:val="98"/>
    <w:semiHidden/>
    <w:rsid w:val="009E63E6"/>
    <w:pPr>
      <w:contextualSpacing/>
    </w:pPr>
  </w:style>
  <w:style w:type="paragraph" w:customStyle="1" w:styleId="Listbullet1stlevelUniversiteitUtrecht">
    <w:name w:val="List bullet 1st level Universiteit Utrecht"/>
    <w:basedOn w:val="ZsysbasisUniversiteitUtrecht"/>
    <w:uiPriority w:val="17"/>
    <w:qFormat/>
    <w:rsid w:val="00646F24"/>
    <w:pPr>
      <w:numPr>
        <w:numId w:val="28"/>
      </w:numPr>
      <w:spacing w:after="0"/>
    </w:pPr>
  </w:style>
  <w:style w:type="paragraph" w:customStyle="1" w:styleId="Listbullet2ndlevelUniversiteitUtrecht">
    <w:name w:val="List bullet 2nd level Universiteit Utrecht"/>
    <w:basedOn w:val="ZsysbasisUniversiteitUtrecht"/>
    <w:uiPriority w:val="18"/>
    <w:qFormat/>
    <w:rsid w:val="00646F24"/>
    <w:pPr>
      <w:numPr>
        <w:ilvl w:val="1"/>
        <w:numId w:val="28"/>
      </w:numPr>
      <w:spacing w:after="0"/>
    </w:pPr>
  </w:style>
  <w:style w:type="paragraph" w:customStyle="1" w:styleId="Listbullet3rdlevelUniversiteitUtrecht">
    <w:name w:val="List bullet 3rd level Universiteit Utrecht"/>
    <w:basedOn w:val="ZsysbasisUniversiteitUtrecht"/>
    <w:uiPriority w:val="19"/>
    <w:qFormat/>
    <w:rsid w:val="00646F24"/>
    <w:pPr>
      <w:numPr>
        <w:ilvl w:val="2"/>
        <w:numId w:val="28"/>
      </w:numPr>
      <w:spacing w:after="0"/>
    </w:pPr>
  </w:style>
  <w:style w:type="numbering" w:customStyle="1" w:styleId="ListbulletUniversiteitUtrecht">
    <w:name w:val="List bullet Universiteit Utrecht"/>
    <w:uiPriority w:val="98"/>
    <w:semiHidden/>
    <w:rsid w:val="00646F24"/>
    <w:pPr>
      <w:numPr>
        <w:numId w:val="11"/>
      </w:numPr>
    </w:pPr>
  </w:style>
  <w:style w:type="paragraph" w:customStyle="1" w:styleId="Listletter1stlevelUniversiteitUtrecht">
    <w:name w:val="List letter 1st level Universiteit Utrecht"/>
    <w:basedOn w:val="ZsysbasisUniversiteitUtrecht"/>
    <w:uiPriority w:val="20"/>
    <w:qFormat/>
    <w:rsid w:val="00A476F5"/>
    <w:pPr>
      <w:numPr>
        <w:numId w:val="26"/>
      </w:numPr>
      <w:spacing w:after="0"/>
    </w:pPr>
  </w:style>
  <w:style w:type="paragraph" w:customStyle="1" w:styleId="Listletter2ndlevelUniversiteitUtrecht">
    <w:name w:val="List letter 2nd level Universiteit Utrecht"/>
    <w:basedOn w:val="ZsysbasisUniversiteitUtrecht"/>
    <w:uiPriority w:val="21"/>
    <w:qFormat/>
    <w:rsid w:val="00A476F5"/>
    <w:pPr>
      <w:numPr>
        <w:ilvl w:val="1"/>
        <w:numId w:val="26"/>
      </w:numPr>
      <w:spacing w:after="0"/>
    </w:pPr>
  </w:style>
  <w:style w:type="paragraph" w:customStyle="1" w:styleId="Listletter3rdlevelUniversiteitUtrecht">
    <w:name w:val="List letter 3rd level Universiteit Utrecht"/>
    <w:basedOn w:val="ZsysbasisUniversiteitUtrecht"/>
    <w:uiPriority w:val="22"/>
    <w:qFormat/>
    <w:rsid w:val="00A476F5"/>
    <w:pPr>
      <w:numPr>
        <w:ilvl w:val="2"/>
        <w:numId w:val="26"/>
      </w:numPr>
      <w:spacing w:after="0"/>
    </w:pPr>
  </w:style>
  <w:style w:type="paragraph" w:customStyle="1" w:styleId="Listnumber1stlevelUniversiteitUtrecht">
    <w:name w:val="List number 1st level Universiteit Utrecht"/>
    <w:basedOn w:val="ZsysbasisUniversiteitUtrecht"/>
    <w:uiPriority w:val="23"/>
    <w:qFormat/>
    <w:rsid w:val="00A476F5"/>
    <w:pPr>
      <w:numPr>
        <w:numId w:val="25"/>
      </w:numPr>
      <w:spacing w:after="0"/>
    </w:pPr>
  </w:style>
  <w:style w:type="paragraph" w:customStyle="1" w:styleId="Listnumber2ndlevelUniversiteitUtrecht">
    <w:name w:val="List number 2nd level Universiteit Utrecht"/>
    <w:basedOn w:val="ZsysbasisUniversiteitUtrecht"/>
    <w:uiPriority w:val="24"/>
    <w:qFormat/>
    <w:rsid w:val="00A476F5"/>
    <w:pPr>
      <w:numPr>
        <w:ilvl w:val="1"/>
        <w:numId w:val="25"/>
      </w:numPr>
      <w:spacing w:after="0"/>
    </w:pPr>
  </w:style>
  <w:style w:type="paragraph" w:customStyle="1" w:styleId="Listnumber3rdlevelUniversiteitUtrecht">
    <w:name w:val="List number 3rd level Universiteit Utrecht"/>
    <w:basedOn w:val="ZsysbasisUniversiteitUtrecht"/>
    <w:uiPriority w:val="25"/>
    <w:qFormat/>
    <w:rsid w:val="00A476F5"/>
    <w:pPr>
      <w:numPr>
        <w:ilvl w:val="2"/>
        <w:numId w:val="25"/>
      </w:numPr>
      <w:spacing w:after="0"/>
      <w:ind w:left="851"/>
    </w:pPr>
  </w:style>
  <w:style w:type="numbering" w:customStyle="1" w:styleId="ListletterUniversiteitUtrecht">
    <w:name w:val="List letter Universiteit Utrecht"/>
    <w:uiPriority w:val="98"/>
    <w:semiHidden/>
    <w:rsid w:val="00C66A9A"/>
    <w:pPr>
      <w:numPr>
        <w:numId w:val="17"/>
      </w:numPr>
    </w:pPr>
  </w:style>
  <w:style w:type="paragraph" w:customStyle="1" w:styleId="Listdash1stlevelUniversiteitUtrecht">
    <w:name w:val="List dash 1st level Universiteit Utrecht"/>
    <w:basedOn w:val="ZsysbasisUniversiteitUtrecht"/>
    <w:uiPriority w:val="26"/>
    <w:qFormat/>
    <w:rsid w:val="00A476F5"/>
    <w:pPr>
      <w:numPr>
        <w:numId w:val="23"/>
      </w:numPr>
      <w:spacing w:after="0"/>
    </w:pPr>
  </w:style>
  <w:style w:type="paragraph" w:customStyle="1" w:styleId="Listdash2ndlevelUniversiteitUtrecht">
    <w:name w:val="List dash 2nd level Universiteit Utrecht"/>
    <w:basedOn w:val="ZsysbasisUniversiteitUtrecht"/>
    <w:uiPriority w:val="27"/>
    <w:qFormat/>
    <w:rsid w:val="00A476F5"/>
    <w:pPr>
      <w:numPr>
        <w:ilvl w:val="1"/>
        <w:numId w:val="23"/>
      </w:numPr>
      <w:spacing w:after="0"/>
    </w:pPr>
  </w:style>
  <w:style w:type="paragraph" w:customStyle="1" w:styleId="Listdash3rdlevelUniversiteitUtrecht">
    <w:name w:val="List dash 3rd level Universiteit Utrecht"/>
    <w:basedOn w:val="ZsysbasisUniversiteitUtrecht"/>
    <w:uiPriority w:val="28"/>
    <w:qFormat/>
    <w:rsid w:val="00A476F5"/>
    <w:pPr>
      <w:numPr>
        <w:ilvl w:val="2"/>
        <w:numId w:val="23"/>
      </w:numPr>
      <w:spacing w:after="0"/>
      <w:ind w:left="851"/>
    </w:pPr>
  </w:style>
  <w:style w:type="numbering" w:customStyle="1" w:styleId="ListdashUniversiteitUtrecht">
    <w:name w:val="List dash Universiteit Utrecht"/>
    <w:uiPriority w:val="98"/>
    <w:semiHidden/>
    <w:rsid w:val="001D7E3F"/>
    <w:pPr>
      <w:numPr>
        <w:numId w:val="12"/>
      </w:numPr>
    </w:pPr>
  </w:style>
  <w:style w:type="paragraph" w:customStyle="1" w:styleId="Liststandard1stlevelUniversiteitUtrecht">
    <w:name w:val="List standard 1st level Universiteit Utrecht"/>
    <w:basedOn w:val="ZsysbasisUniversiteitUtrecht"/>
    <w:uiPriority w:val="98"/>
    <w:semiHidden/>
    <w:rsid w:val="00A476F5"/>
    <w:pPr>
      <w:numPr>
        <w:numId w:val="24"/>
      </w:numPr>
      <w:spacing w:after="0"/>
    </w:pPr>
  </w:style>
  <w:style w:type="paragraph" w:customStyle="1" w:styleId="Liststandard2ndlevelUniversiteitUtrecht">
    <w:name w:val="List standard 2nd level Universiteit Utrecht"/>
    <w:basedOn w:val="ZsysbasisUniversiteitUtrecht"/>
    <w:uiPriority w:val="98"/>
    <w:semiHidden/>
    <w:rsid w:val="00A476F5"/>
    <w:pPr>
      <w:numPr>
        <w:ilvl w:val="1"/>
        <w:numId w:val="24"/>
      </w:numPr>
      <w:spacing w:after="0"/>
    </w:pPr>
  </w:style>
  <w:style w:type="paragraph" w:customStyle="1" w:styleId="Liststandard3rdlevelUniversiteitUtrecht">
    <w:name w:val="List standard 3rd level Universiteit Utrecht"/>
    <w:basedOn w:val="ZsysbasisUniversiteitUtrecht"/>
    <w:uiPriority w:val="98"/>
    <w:semiHidden/>
    <w:rsid w:val="00A476F5"/>
    <w:pPr>
      <w:numPr>
        <w:ilvl w:val="2"/>
        <w:numId w:val="24"/>
      </w:numPr>
      <w:spacing w:after="0"/>
      <w:ind w:left="851"/>
    </w:pPr>
  </w:style>
  <w:style w:type="numbering" w:customStyle="1" w:styleId="ListstandardUniversiteitUtrecht">
    <w:name w:val="List standard Universiteit Utrecht"/>
    <w:uiPriority w:val="98"/>
    <w:semiHidden/>
    <w:rsid w:val="001D7E3F"/>
    <w:pPr>
      <w:numPr>
        <w:numId w:val="13"/>
      </w:numPr>
    </w:pPr>
  </w:style>
  <w:style w:type="paragraph" w:customStyle="1" w:styleId="PagenumberUniversiteitUtrecht">
    <w:name w:val="Page number Universiteit Utrecht"/>
    <w:basedOn w:val="ZsysbasisUniversiteitUtrecht"/>
    <w:uiPriority w:val="98"/>
    <w:semiHidden/>
    <w:rsid w:val="00044D0E"/>
    <w:pPr>
      <w:spacing w:after="0" w:line="240" w:lineRule="exact"/>
      <w:jc w:val="center"/>
    </w:pPr>
    <w:rPr>
      <w:rFonts w:ascii="Open Sans Light" w:hAnsi="Open Sans Light" w:cs="Open Sans Light"/>
      <w:sz w:val="18"/>
    </w:rPr>
  </w:style>
  <w:style w:type="paragraph" w:customStyle="1" w:styleId="SubtitleUniversiteitUtrecht">
    <w:name w:val="Subtitle Universiteit Utrecht"/>
    <w:basedOn w:val="ZsysbasisUniversiteitUtrecht"/>
    <w:uiPriority w:val="30"/>
    <w:qFormat/>
    <w:rsid w:val="00D63FE9"/>
    <w:pPr>
      <w:keepLines/>
      <w:spacing w:after="240" w:line="460" w:lineRule="atLeast"/>
    </w:pPr>
    <w:rPr>
      <w:rFonts w:ascii="Merriweather Light" w:hAnsi="Merriweather Light"/>
      <w:i/>
      <w:sz w:val="34"/>
    </w:rPr>
  </w:style>
  <w:style w:type="paragraph" w:customStyle="1" w:styleId="TitleUniversiteitUtrecht">
    <w:name w:val="Title Universiteit Utrecht"/>
    <w:basedOn w:val="ZsysbasisUniversiteitUtrecht"/>
    <w:uiPriority w:val="29"/>
    <w:qFormat/>
    <w:rsid w:val="00D63FE9"/>
    <w:pPr>
      <w:keepLines/>
      <w:spacing w:before="1860" w:after="164" w:line="653" w:lineRule="exact"/>
    </w:pPr>
    <w:rPr>
      <w:rFonts w:ascii="Open Sans Light" w:hAnsi="Open Sans Light" w:cs="Open Sans Light"/>
      <w:sz w:val="56"/>
    </w:rPr>
  </w:style>
  <w:style w:type="character" w:styleId="Voetnootmarkering">
    <w:name w:val="footnote reference"/>
    <w:aliases w:val="Footnote reference Universiteit Utrecht"/>
    <w:basedOn w:val="Standaardalinea-lettertype"/>
    <w:uiPriority w:val="35"/>
    <w:rsid w:val="001D7E3F"/>
    <w:rPr>
      <w:vertAlign w:val="superscript"/>
    </w:rPr>
  </w:style>
  <w:style w:type="paragraph" w:styleId="Voetnoottekst">
    <w:name w:val="footnote text"/>
    <w:aliases w:val="Footnote text Universiteit Utrecht"/>
    <w:basedOn w:val="ZsysbasisUniversiteitUtrecht"/>
    <w:link w:val="VoetnoottekstChar"/>
    <w:uiPriority w:val="36"/>
    <w:rsid w:val="009E63E6"/>
    <w:pPr>
      <w:spacing w:after="0"/>
    </w:pPr>
    <w:rPr>
      <w:sz w:val="15"/>
    </w:rPr>
  </w:style>
  <w:style w:type="character" w:customStyle="1" w:styleId="VoetnoottekstChar">
    <w:name w:val="Voetnoottekst Char"/>
    <w:aliases w:val="Footnote text Universiteit Utrecht Char"/>
    <w:basedOn w:val="Standaardalinea-lettertype"/>
    <w:link w:val="Voetnoottekst"/>
    <w:uiPriority w:val="97"/>
    <w:rsid w:val="009E63E6"/>
    <w:rPr>
      <w:sz w:val="15"/>
    </w:rPr>
  </w:style>
  <w:style w:type="paragraph" w:customStyle="1" w:styleId="FootertextUniversiteitUtrecht">
    <w:name w:val="Footer text Universiteit Utrecht"/>
    <w:basedOn w:val="ZsysbasisdocumentdataUniversiteitUtrecht"/>
    <w:uiPriority w:val="98"/>
    <w:semiHidden/>
    <w:rsid w:val="00044D0E"/>
    <w:pPr>
      <w:spacing w:line="240" w:lineRule="exact"/>
      <w:jc w:val="right"/>
    </w:pPr>
    <w:rPr>
      <w:rFonts w:ascii="Open Sans Light" w:hAnsi="Open Sans Light" w:cs="Open Sans Light"/>
      <w:sz w:val="18"/>
    </w:rPr>
  </w:style>
  <w:style w:type="paragraph" w:customStyle="1" w:styleId="ZsysbasisdocumentdataUniversiteitUtrecht">
    <w:name w:val="Zsysbasis document data Universiteit Utrecht"/>
    <w:basedOn w:val="ZsysbasisUniversiteitUtrecht"/>
    <w:next w:val="BodytextUniversiteitUtrecht"/>
    <w:uiPriority w:val="98"/>
    <w:semiHidden/>
    <w:rsid w:val="00117916"/>
    <w:pPr>
      <w:spacing w:after="0" w:line="290" w:lineRule="exact"/>
    </w:pPr>
    <w:rPr>
      <w:noProof/>
    </w:rPr>
  </w:style>
  <w:style w:type="paragraph" w:customStyle="1" w:styleId="ZsysbasistocUniversiteitUtrecht">
    <w:name w:val="Zsysbasis toc Universiteit Utrecht"/>
    <w:basedOn w:val="ZsysbasisUniversiteitUtrecht"/>
    <w:next w:val="BodytextUniversiteitUtrecht"/>
    <w:uiPriority w:val="98"/>
    <w:semiHidden/>
    <w:rsid w:val="007D6B87"/>
    <w:pPr>
      <w:tabs>
        <w:tab w:val="left" w:pos="8660"/>
      </w:tabs>
      <w:spacing w:after="0" w:line="360" w:lineRule="atLeast"/>
      <w:ind w:left="709" w:right="567" w:hanging="709"/>
    </w:pPr>
    <w:rPr>
      <w:rFonts w:ascii="Open Sans Light" w:hAnsi="Open Sans Light" w:cs="Open Sans Light"/>
      <w:sz w:val="20"/>
    </w:rPr>
  </w:style>
  <w:style w:type="paragraph" w:customStyle="1" w:styleId="ZsysbasisonepointUniversiteitUtrecht">
    <w:name w:val="Zsysbasis one point Universiteit Utrecht"/>
    <w:basedOn w:val="ZsysbasisUniversiteitUtrecht"/>
    <w:uiPriority w:val="98"/>
    <w:semiHidden/>
    <w:rsid w:val="009B7845"/>
    <w:pPr>
      <w:spacing w:after="0" w:line="20" w:lineRule="exact"/>
    </w:pPr>
    <w:rPr>
      <w:sz w:val="2"/>
    </w:rPr>
  </w:style>
  <w:style w:type="paragraph" w:customStyle="1" w:styleId="Zsysframepag11UniversiteitUtrecht">
    <w:name w:val="Zsysframepag1_1 Universiteit Utrecht"/>
    <w:basedOn w:val="ZsysbasisUniversiteitUtrecht"/>
    <w:next w:val="BodytextUniversiteitUtrecht"/>
    <w:uiPriority w:val="98"/>
    <w:semiHidden/>
    <w:rsid w:val="009B7845"/>
    <w:pPr>
      <w:framePr w:w="9072" w:h="1701" w:hRule="exact" w:wrap="around" w:vAnchor="page" w:hAnchor="margin" w:yAlign="bottom"/>
      <w:spacing w:after="0"/>
    </w:pPr>
  </w:style>
  <w:style w:type="table" w:customStyle="1" w:styleId="TablewithoutformattingUniversiteitUtrecht">
    <w:name w:val="Table without formatting Universiteit Utrecht"/>
    <w:basedOn w:val="Standaardtabel"/>
    <w:uiPriority w:val="99"/>
    <w:qFormat/>
    <w:rsid w:val="001D7E3F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zsysFldUniversiteitUtrecht">
    <w:name w:val="zsysFld Universiteit Utrecht"/>
    <w:basedOn w:val="Standaardalinea-lettertype"/>
    <w:uiPriority w:val="98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Universiteit Utrecht"/>
    <w:basedOn w:val="zsysFldUniversiteitUtrecht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0274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UniversiteitUtrecht"/>
    <w:next w:val="BodytextUniversiteitUtrecht"/>
    <w:link w:val="KoptekstChar"/>
    <w:uiPriority w:val="98"/>
    <w:semiHidden/>
    <w:rsid w:val="00D07CFF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07CFF"/>
  </w:style>
  <w:style w:type="paragraph" w:styleId="Voettekst">
    <w:name w:val="footer"/>
    <w:basedOn w:val="ZsysbasisUniversiteitUtrecht"/>
    <w:next w:val="BodytextUniversiteitUtrecht"/>
    <w:link w:val="VoettekstChar"/>
    <w:uiPriority w:val="99"/>
    <w:rsid w:val="00BC7FA7"/>
    <w:pPr>
      <w:tabs>
        <w:tab w:val="right" w:pos="9356"/>
      </w:tabs>
      <w:spacing w:after="0" w:line="240" w:lineRule="auto"/>
      <w:jc w:val="both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7FA7"/>
    <w:rPr>
      <w:sz w:val="14"/>
    </w:rPr>
  </w:style>
  <w:style w:type="paragraph" w:styleId="Index1">
    <w:name w:val="index 1"/>
    <w:basedOn w:val="ZsysbasisUniversiteitUtrecht"/>
    <w:next w:val="BodytextUniversiteitUtrecht"/>
    <w:uiPriority w:val="98"/>
    <w:semiHidden/>
    <w:rsid w:val="001A63A7"/>
  </w:style>
  <w:style w:type="paragraph" w:styleId="Index2">
    <w:name w:val="index 2"/>
    <w:basedOn w:val="ZsysbasisUniversiteitUtrecht"/>
    <w:next w:val="BodytextUniversiteitUtrecht"/>
    <w:uiPriority w:val="98"/>
    <w:semiHidden/>
    <w:rsid w:val="001A63A7"/>
  </w:style>
  <w:style w:type="paragraph" w:styleId="Index3">
    <w:name w:val="index 3"/>
    <w:basedOn w:val="ZsysbasisUniversiteitUtrecht"/>
    <w:next w:val="BodytextUniversiteitUtrecht"/>
    <w:uiPriority w:val="98"/>
    <w:semiHidden/>
    <w:rsid w:val="001A63A7"/>
  </w:style>
  <w:style w:type="paragraph" w:styleId="Index4">
    <w:name w:val="index 4"/>
    <w:basedOn w:val="ZsysbasisUniversiteitUtrecht"/>
    <w:next w:val="BodytextUniversiteitUtrecht"/>
    <w:uiPriority w:val="98"/>
    <w:semiHidden/>
    <w:rsid w:val="001A63A7"/>
    <w:pPr>
      <w:ind w:left="720" w:hanging="181"/>
    </w:pPr>
  </w:style>
  <w:style w:type="paragraph" w:styleId="Index5">
    <w:name w:val="index 5"/>
    <w:basedOn w:val="ZsysbasisUniversiteitUtrecht"/>
    <w:next w:val="BodytextUniversiteitUtrecht"/>
    <w:uiPriority w:val="98"/>
    <w:semiHidden/>
    <w:rsid w:val="001A63A7"/>
    <w:pPr>
      <w:ind w:left="901" w:hanging="181"/>
    </w:pPr>
  </w:style>
  <w:style w:type="paragraph" w:styleId="Index6">
    <w:name w:val="index 6"/>
    <w:basedOn w:val="ZsysbasisUniversiteitUtrecht"/>
    <w:next w:val="BodytextUniversiteitUtrecht"/>
    <w:uiPriority w:val="98"/>
    <w:semiHidden/>
    <w:rsid w:val="001A63A7"/>
    <w:pPr>
      <w:ind w:left="1083" w:hanging="181"/>
    </w:pPr>
  </w:style>
  <w:style w:type="paragraph" w:styleId="Index7">
    <w:name w:val="index 7"/>
    <w:basedOn w:val="ZsysbasisUniversiteitUtrecht"/>
    <w:next w:val="BodytextUniversiteitUtrecht"/>
    <w:uiPriority w:val="98"/>
    <w:semiHidden/>
    <w:rsid w:val="001A63A7"/>
    <w:pPr>
      <w:ind w:left="1258" w:hanging="181"/>
    </w:pPr>
  </w:style>
  <w:style w:type="paragraph" w:styleId="Index8">
    <w:name w:val="index 8"/>
    <w:basedOn w:val="ZsysbasisUniversiteitUtrecht"/>
    <w:next w:val="BodytextUniversiteitUtrecht"/>
    <w:uiPriority w:val="98"/>
    <w:semiHidden/>
    <w:rsid w:val="001A63A7"/>
    <w:pPr>
      <w:ind w:left="1440" w:hanging="181"/>
    </w:pPr>
  </w:style>
  <w:style w:type="paragraph" w:styleId="Index9">
    <w:name w:val="index 9"/>
    <w:basedOn w:val="ZsysbasisUniversiteitUtrecht"/>
    <w:next w:val="BodytextUniversiteitUtrecht"/>
    <w:uiPriority w:val="98"/>
    <w:semiHidden/>
    <w:rsid w:val="001A63A7"/>
    <w:pPr>
      <w:ind w:left="1621" w:hanging="181"/>
    </w:pPr>
  </w:style>
  <w:style w:type="paragraph" w:styleId="Indexkop">
    <w:name w:val="index heading"/>
    <w:basedOn w:val="ZsysbasisUniversiteitUtrecht"/>
    <w:next w:val="BodytextUniversiteitUtrecht"/>
    <w:uiPriority w:val="98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8"/>
    <w:semiHidden/>
    <w:rsid w:val="007910B2"/>
  </w:style>
  <w:style w:type="paragraph" w:styleId="Standaardinspringing">
    <w:name w:val="Normal Indent"/>
    <w:basedOn w:val="ZsysbasisUniversiteitUtrecht"/>
    <w:next w:val="BodytextUniversiteitUtrecht"/>
    <w:uiPriority w:val="98"/>
    <w:semiHidden/>
    <w:rsid w:val="007910B2"/>
    <w:pPr>
      <w:ind w:left="708"/>
    </w:pPr>
  </w:style>
  <w:style w:type="paragraph" w:styleId="Aanhef">
    <w:name w:val="Salutation"/>
    <w:basedOn w:val="ZsysbasisUniversiteitUtrecht"/>
    <w:next w:val="BodytextUniversiteitUtrecht"/>
    <w:link w:val="AanhefChar"/>
    <w:uiPriority w:val="98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UniversiteitUtrecht"/>
    <w:next w:val="BodytextUniversiteitUtrecht"/>
    <w:uiPriority w:val="98"/>
    <w:semiHidden/>
    <w:rsid w:val="003A63DA"/>
    <w:rPr>
      <w:rFonts w:eastAsiaTheme="majorEastAsia" w:cstheme="majorBidi"/>
    </w:rPr>
  </w:style>
  <w:style w:type="paragraph" w:styleId="Afsluiting">
    <w:name w:val="Closing"/>
    <w:basedOn w:val="ZsysbasisUniversiteitUtrecht"/>
    <w:next w:val="BodytextUniversiteitUtrecht"/>
    <w:link w:val="AfsluitingChar"/>
    <w:uiPriority w:val="98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UniversiteitUtrecht"/>
    <w:next w:val="BodytextUniversiteitUtrecht"/>
    <w:uiPriority w:val="98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UniversiteitUtrecht"/>
    <w:next w:val="BodytextUniversiteitUtrecht"/>
    <w:link w:val="BallontekstChar"/>
    <w:uiPriority w:val="98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UniversiteitUtrecht"/>
    <w:next w:val="BodytextUniversiteitUtrecht"/>
    <w:link w:val="BerichtkopChar"/>
    <w:uiPriority w:val="98"/>
    <w:semiHidden/>
    <w:rsid w:val="00E448D0"/>
    <w:rPr>
      <w:rFonts w:eastAsiaTheme="majorEastAsia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UniversiteitUtrecht"/>
    <w:next w:val="BodytextUniversiteitUtrecht"/>
    <w:uiPriority w:val="98"/>
    <w:semiHidden/>
    <w:rsid w:val="00630409"/>
  </w:style>
  <w:style w:type="paragraph" w:styleId="Bloktekst">
    <w:name w:val="Block Text"/>
    <w:basedOn w:val="ZsysbasisUniversiteitUtrecht"/>
    <w:next w:val="BodytextUniversiteitUtrecht"/>
    <w:uiPriority w:val="98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UniversiteitUtrecht"/>
    <w:next w:val="BodytextUniversiteitUtrecht"/>
    <w:uiPriority w:val="98"/>
    <w:semiHidden/>
    <w:rsid w:val="00E448D0"/>
  </w:style>
  <w:style w:type="paragraph" w:styleId="Citaat">
    <w:name w:val="Quote"/>
    <w:aliases w:val="Quote Universiteit Utrecht"/>
    <w:basedOn w:val="ZsysbasisUniversiteitUtrecht"/>
    <w:next w:val="BodytextUniversiteitUtrecht"/>
    <w:link w:val="CitaatChar"/>
    <w:uiPriority w:val="12"/>
    <w:qFormat/>
    <w:rsid w:val="00952DB9"/>
    <w:pPr>
      <w:pBdr>
        <w:top w:val="single" w:sz="4" w:space="10" w:color="FFCD00" w:themeColor="accent1"/>
        <w:bottom w:val="single" w:sz="4" w:space="11" w:color="FFCD00" w:themeColor="accent1"/>
      </w:pBdr>
      <w:spacing w:before="640" w:after="640" w:line="280" w:lineRule="exact"/>
      <w:ind w:left="860" w:right="860"/>
      <w:jc w:val="center"/>
    </w:pPr>
    <w:rPr>
      <w:i/>
      <w:noProof/>
    </w:rPr>
  </w:style>
  <w:style w:type="character" w:customStyle="1" w:styleId="CitaatChar">
    <w:name w:val="Citaat Char"/>
    <w:aliases w:val="Quote Universiteit Utrecht Char"/>
    <w:basedOn w:val="Standaardalinea-lettertype"/>
    <w:link w:val="Citaat"/>
    <w:uiPriority w:val="99"/>
    <w:semiHidden/>
    <w:rsid w:val="00952DB9"/>
    <w:rPr>
      <w:i/>
      <w:noProof/>
    </w:rPr>
  </w:style>
  <w:style w:type="paragraph" w:styleId="Datum">
    <w:name w:val="Date"/>
    <w:basedOn w:val="ZsysbasisUniversiteitUtrecht"/>
    <w:next w:val="BodytextUniversiteitUtrecht"/>
    <w:link w:val="DatumChar"/>
    <w:uiPriority w:val="98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UniversiteitUtrecht"/>
    <w:next w:val="BodytextUniversiteitUtrecht"/>
    <w:link w:val="DocumentstructuurChar"/>
    <w:uiPriority w:val="98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UniversiteitUtrecht"/>
    <w:next w:val="BodytextUniversiteitUtrecht"/>
    <w:link w:val="DuidelijkcitaatChar"/>
    <w:uiPriority w:val="98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UniversiteitUtrecht"/>
    <w:link w:val="E-mailhandtekeningChar"/>
    <w:uiPriority w:val="98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link w:val="GeenafstandChar"/>
    <w:uiPriority w:val="1"/>
    <w:qFormat/>
    <w:rsid w:val="00630409"/>
    <w:pPr>
      <w:spacing w:line="240" w:lineRule="auto"/>
    </w:pPr>
  </w:style>
  <w:style w:type="paragraph" w:styleId="Handtekening">
    <w:name w:val="Signature"/>
    <w:basedOn w:val="ZsysbasisUniversiteitUtrecht"/>
    <w:next w:val="BodytextUniversiteitUtrecht"/>
    <w:link w:val="HandtekeningChar"/>
    <w:uiPriority w:val="98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8"/>
    <w:semiHidden/>
    <w:rsid w:val="00630409"/>
    <w:pPr>
      <w:spacing w:after="300" w:line="240" w:lineRule="auto"/>
    </w:pPr>
    <w:rPr>
      <w:rFonts w:ascii="Consolas" w:hAnsi="Consolas" w:cs="Open Sans"/>
      <w:sz w:val="22"/>
      <w:lang w:val="en-GB" w:eastAsia="en-GB" w:bidi="en-GB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630409"/>
  </w:style>
  <w:style w:type="paragraph" w:styleId="HTML-adres">
    <w:name w:val="HTML Address"/>
    <w:basedOn w:val="Standaard"/>
    <w:link w:val="HTML-adresChar"/>
    <w:uiPriority w:val="98"/>
    <w:semiHidden/>
    <w:rsid w:val="00630409"/>
    <w:pPr>
      <w:spacing w:after="300" w:line="240" w:lineRule="auto"/>
    </w:pPr>
    <w:rPr>
      <w:rFonts w:ascii="Open Sans" w:hAnsi="Open Sans" w:cs="Open Sans"/>
      <w:i/>
      <w:iCs/>
      <w:sz w:val="22"/>
      <w:szCs w:val="22"/>
      <w:lang w:val="en-GB" w:eastAsia="en-GB" w:bidi="en-GB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8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8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8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UniversiteitUtrecht"/>
    <w:next w:val="BodytextUniversiteitUtrecht"/>
    <w:uiPriority w:val="98"/>
    <w:semiHidden/>
    <w:rsid w:val="001A63A7"/>
    <w:rPr>
      <w:rFonts w:eastAsiaTheme="majorEastAsia" w:cstheme="majorBidi"/>
      <w:bCs/>
    </w:rPr>
  </w:style>
  <w:style w:type="paragraph" w:styleId="Kopvaninhoudsopgave">
    <w:name w:val="TOC Heading"/>
    <w:basedOn w:val="Kop1"/>
    <w:next w:val="BodytextUniversiteitUtrecht"/>
    <w:uiPriority w:val="98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UniversiteitUtrecht"/>
    <w:next w:val="BodytextUniversiteitUtrecht"/>
    <w:uiPriority w:val="98"/>
    <w:semiHidden/>
    <w:rsid w:val="00B454E0"/>
    <w:pPr>
      <w:ind w:left="284" w:hanging="284"/>
      <w:contextualSpacing/>
    </w:pPr>
  </w:style>
  <w:style w:type="paragraph" w:styleId="Lijst2">
    <w:name w:val="List 2"/>
    <w:basedOn w:val="ZsysbasisUniversiteitUtrecht"/>
    <w:next w:val="BodytextUniversiteitUtrecht"/>
    <w:uiPriority w:val="98"/>
    <w:semiHidden/>
    <w:rsid w:val="00B454E0"/>
    <w:pPr>
      <w:ind w:left="568" w:hanging="284"/>
      <w:contextualSpacing/>
    </w:pPr>
  </w:style>
  <w:style w:type="paragraph" w:styleId="Lijst3">
    <w:name w:val="List 3"/>
    <w:basedOn w:val="ZsysbasisUniversiteitUtrecht"/>
    <w:next w:val="BodytextUniversiteitUtrecht"/>
    <w:uiPriority w:val="98"/>
    <w:semiHidden/>
    <w:rsid w:val="00630409"/>
    <w:pPr>
      <w:ind w:left="849" w:hanging="283"/>
      <w:contextualSpacing/>
    </w:pPr>
  </w:style>
  <w:style w:type="paragraph" w:styleId="Lijst4">
    <w:name w:val="List 4"/>
    <w:basedOn w:val="ZsysbasisUniversiteitUtrecht"/>
    <w:next w:val="BodytextUniversiteitUtrecht"/>
    <w:uiPriority w:val="98"/>
    <w:semiHidden/>
    <w:rsid w:val="00630409"/>
    <w:pPr>
      <w:ind w:left="1132" w:hanging="283"/>
      <w:contextualSpacing/>
    </w:pPr>
  </w:style>
  <w:style w:type="paragraph" w:styleId="Lijst5">
    <w:name w:val="List 5"/>
    <w:basedOn w:val="ZsysbasisUniversiteitUtrecht"/>
    <w:next w:val="BodytextUniversiteitUtrecht"/>
    <w:uiPriority w:val="98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UniversiteitUtrecht"/>
    <w:next w:val="BodytextUniversiteitUtrecht"/>
    <w:uiPriority w:val="98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UniversiteitUtrecht"/>
    <w:next w:val="BodytextUniversiteitUtrecht"/>
    <w:uiPriority w:val="98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UniversiteitUtrecht"/>
    <w:next w:val="BodytextUniversiteitUtrecht"/>
    <w:uiPriority w:val="98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UniversiteitUtrecht"/>
    <w:next w:val="BodytextUniversiteitUtrecht"/>
    <w:uiPriority w:val="98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UniversiteitUtrecht"/>
    <w:next w:val="BodytextUniversiteitUtrecht"/>
    <w:uiPriority w:val="98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UniversiteitUtrecht"/>
    <w:next w:val="BodytextUniversiteitUtrecht"/>
    <w:uiPriority w:val="98"/>
    <w:semiHidden/>
    <w:rsid w:val="00630409"/>
    <w:pPr>
      <w:ind w:left="720"/>
      <w:contextualSpacing/>
    </w:pPr>
  </w:style>
  <w:style w:type="paragraph" w:styleId="Lijstnummering">
    <w:name w:val="List Number"/>
    <w:basedOn w:val="ZsysbasisUniversiteitUtrecht"/>
    <w:next w:val="BodytextUniversiteitUtrecht"/>
    <w:uiPriority w:val="98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UniversiteitUtrecht"/>
    <w:next w:val="BodytextUniversiteitUtrecht"/>
    <w:uiPriority w:val="98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UniversiteitUtrecht"/>
    <w:next w:val="BodytextUniversiteitUtrecht"/>
    <w:uiPriority w:val="98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UniversiteitUtrecht"/>
    <w:next w:val="BodytextUniversiteitUtrecht"/>
    <w:uiPriority w:val="98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UniversiteitUtrecht"/>
    <w:next w:val="BodytextUniversiteitUtrecht"/>
    <w:uiPriority w:val="98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UniversiteitUtrecht"/>
    <w:next w:val="BodytextUniversiteitUtrecht"/>
    <w:uiPriority w:val="98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UniversiteitUtrecht"/>
    <w:next w:val="BodytextUniversiteitUtrecht"/>
    <w:uiPriority w:val="98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UniversiteitUtrecht"/>
    <w:next w:val="BodytextUniversiteitUtrecht"/>
    <w:uiPriority w:val="98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UniversiteitUtrecht"/>
    <w:next w:val="BodytextUniversiteitUtrecht"/>
    <w:uiPriority w:val="98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UniversiteitUtrecht"/>
    <w:next w:val="BodytextUniversiteitUtrecht"/>
    <w:uiPriority w:val="98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UniversiteitUtrecht"/>
    <w:next w:val="BodytextUniversiteitUtrecht"/>
    <w:link w:val="MacrotekstChar"/>
    <w:uiPriority w:val="98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8"/>
    <w:semiHidden/>
    <w:rsid w:val="00630409"/>
    <w:rPr>
      <w:i/>
      <w:iCs/>
    </w:rPr>
  </w:style>
  <w:style w:type="paragraph" w:styleId="Normaalweb">
    <w:name w:val="Normal (Web)"/>
    <w:basedOn w:val="ZsysbasisUniversiteitUtrecht"/>
    <w:next w:val="BodytextUniversiteitUtrecht"/>
    <w:uiPriority w:val="98"/>
    <w:semiHidden/>
    <w:rsid w:val="00C9251C"/>
    <w:rPr>
      <w:rFonts w:cs="Times New Roman"/>
    </w:rPr>
  </w:style>
  <w:style w:type="paragraph" w:styleId="Notitiekop">
    <w:name w:val="Note Heading"/>
    <w:basedOn w:val="ZsysbasisUniversiteitUtrecht"/>
    <w:next w:val="BodytextUniversiteitUtrecht"/>
    <w:link w:val="NotitiekopChar"/>
    <w:uiPriority w:val="98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UniversiteitUtrecht"/>
    <w:next w:val="BodytextUniversiteitUtrecht"/>
    <w:link w:val="OndertitelChar"/>
    <w:uiPriority w:val="98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UniversiteitUtrecht"/>
    <w:next w:val="BodytextUniversiteitUtrecht"/>
    <w:link w:val="TekstopmerkingChar"/>
    <w:uiPriority w:val="98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8"/>
    <w:semiHidden/>
    <w:rsid w:val="000878B0"/>
    <w:rPr>
      <w:szCs w:val="20"/>
    </w:rPr>
  </w:style>
  <w:style w:type="paragraph" w:styleId="Onderwerpvanopmerking">
    <w:name w:val="annotation subject"/>
    <w:basedOn w:val="ZsysbasisUniversiteitUtrecht"/>
    <w:next w:val="BodytextUniversiteitUtrecht"/>
    <w:link w:val="OnderwerpvanopmerkingChar"/>
    <w:uiPriority w:val="98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8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8"/>
    <w:semiHidden/>
    <w:rsid w:val="00630409"/>
  </w:style>
  <w:style w:type="paragraph" w:styleId="Plattetekst">
    <w:name w:val="Body Text"/>
    <w:basedOn w:val="ZsysbasisUniversiteitUtrecht"/>
    <w:next w:val="BodytextUniversiteitUtrecht"/>
    <w:link w:val="PlattetekstChar"/>
    <w:uiPriority w:val="98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UniversiteitUtrecht"/>
    <w:next w:val="BodytextUniversiteitUtrecht"/>
    <w:link w:val="Plattetekst2Char"/>
    <w:uiPriority w:val="98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UniversiteitUtrecht"/>
    <w:next w:val="BodytextUniversiteitUtrecht"/>
    <w:link w:val="Plattetekst3Char"/>
    <w:uiPriority w:val="98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UniversiteitUtrecht"/>
    <w:next w:val="BodytextUniversiteitUtrecht"/>
    <w:link w:val="PlatteteksteersteinspringingChar"/>
    <w:uiPriority w:val="98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UniversiteitUtrecht"/>
    <w:next w:val="BodytextUniversiteitUtrecht"/>
    <w:link w:val="PlattetekstinspringenChar"/>
    <w:uiPriority w:val="98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UniversiteitUtrecht"/>
    <w:next w:val="BodytextUniversiteitUtrecht"/>
    <w:link w:val="Platteteksteersteinspringing2Char"/>
    <w:uiPriority w:val="98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UniversiteitUtrecht"/>
    <w:next w:val="BodytextUniversiteitUtrecht"/>
    <w:link w:val="Plattetekstinspringen2Char"/>
    <w:uiPriority w:val="98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UniversiteitUtrecht"/>
    <w:next w:val="BodytextUniversiteitUtrecht"/>
    <w:link w:val="Plattetekstinspringen3Char"/>
    <w:uiPriority w:val="98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8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8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8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8"/>
    <w:semiHidden/>
    <w:rsid w:val="000878B0"/>
    <w:rPr>
      <w:smallCaps/>
      <w:color w:val="auto"/>
    </w:rPr>
  </w:style>
  <w:style w:type="paragraph" w:styleId="Tekstzonderopmaak">
    <w:name w:val="Plain Text"/>
    <w:basedOn w:val="ZsysbasisUniversiteitUtrecht"/>
    <w:next w:val="BodytextUniversiteitUtrecht"/>
    <w:link w:val="TekstzonderopmaakChar"/>
    <w:uiPriority w:val="98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UniversiteitUtrecht"/>
    <w:next w:val="BodytextUniversiteitUtrecht"/>
    <w:link w:val="TitelChar"/>
    <w:uiPriority w:val="98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8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8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8"/>
    <w:semiHidden/>
    <w:rsid w:val="000878B0"/>
    <w:rPr>
      <w:b w:val="0"/>
      <w:bCs/>
    </w:rPr>
  </w:style>
  <w:style w:type="numbering" w:customStyle="1" w:styleId="AppendixnumberingUniversiteitUtrecht">
    <w:name w:val="Appendix numbering Universiteit Utrecht"/>
    <w:uiPriority w:val="98"/>
    <w:semiHidden/>
    <w:rsid w:val="00C65D34"/>
    <w:pPr>
      <w:numPr>
        <w:numId w:val="14"/>
      </w:numPr>
    </w:pPr>
  </w:style>
  <w:style w:type="numbering" w:customStyle="1" w:styleId="HeadingnumberingUniversiteitUtrecht">
    <w:name w:val="Heading numbering Universiteit Utrecht"/>
    <w:uiPriority w:val="98"/>
    <w:semiHidden/>
    <w:rsid w:val="00A654BC"/>
    <w:pPr>
      <w:numPr>
        <w:numId w:val="15"/>
      </w:numPr>
    </w:pPr>
  </w:style>
  <w:style w:type="numbering" w:customStyle="1" w:styleId="ListnumberUniversiteitUtrecht">
    <w:name w:val="List number Universiteit Utrecht"/>
    <w:uiPriority w:val="98"/>
    <w:semiHidden/>
    <w:rsid w:val="00C66A9A"/>
    <w:pPr>
      <w:numPr>
        <w:numId w:val="16"/>
      </w:numPr>
    </w:pPr>
  </w:style>
  <w:style w:type="numbering" w:styleId="111111">
    <w:name w:val="Outline List 2"/>
    <w:basedOn w:val="Geenlijst"/>
    <w:uiPriority w:val="98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8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8"/>
    <w:semiHidden/>
    <w:rsid w:val="006D6EF9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D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6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00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5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7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7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7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7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21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10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18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18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18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1861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2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8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D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D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D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D2F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287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26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649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649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49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49D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7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34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D6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D6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D6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D6E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D940" w:themeColor="accent1" w:themeTint="BF"/>
        <w:left w:val="single" w:sz="8" w:space="0" w:color="FFD940" w:themeColor="accent1" w:themeTint="BF"/>
        <w:bottom w:val="single" w:sz="8" w:space="0" w:color="FFD940" w:themeColor="accent1" w:themeTint="BF"/>
        <w:right w:val="single" w:sz="8" w:space="0" w:color="FFD940" w:themeColor="accent1" w:themeTint="BF"/>
        <w:insideH w:val="single" w:sz="8" w:space="0" w:color="FFD940" w:themeColor="accent1" w:themeTint="BF"/>
        <w:insideV w:val="single" w:sz="8" w:space="0" w:color="FFD940" w:themeColor="accent1" w:themeTint="BF"/>
      </w:tblBorders>
    </w:tblPr>
    <w:tcPr>
      <w:shd w:val="clear" w:color="auto" w:fill="FFF2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9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80" w:themeFill="accent1" w:themeFillTint="7F"/>
      </w:tcPr>
    </w:tblStylePr>
    <w:tblStylePr w:type="band1Horz">
      <w:tblPr/>
      <w:tcPr>
        <w:shd w:val="clear" w:color="auto" w:fill="FFE680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32354" w:themeColor="accent2" w:themeTint="BF"/>
        <w:left w:val="single" w:sz="8" w:space="0" w:color="F32354" w:themeColor="accent2" w:themeTint="BF"/>
        <w:bottom w:val="single" w:sz="8" w:space="0" w:color="F32354" w:themeColor="accent2" w:themeTint="BF"/>
        <w:right w:val="single" w:sz="8" w:space="0" w:color="F32354" w:themeColor="accent2" w:themeTint="BF"/>
        <w:insideH w:val="single" w:sz="8" w:space="0" w:color="F32354" w:themeColor="accent2" w:themeTint="BF"/>
        <w:insideV w:val="single" w:sz="8" w:space="0" w:color="F32354" w:themeColor="accent2" w:themeTint="BF"/>
      </w:tblBorders>
    </w:tblPr>
    <w:tcPr>
      <w:shd w:val="clear" w:color="auto" w:fill="FBB6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235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6C8D" w:themeFill="accent2" w:themeFillTint="7F"/>
      </w:tcPr>
    </w:tblStylePr>
    <w:tblStylePr w:type="band1Horz">
      <w:tblPr/>
      <w:tcPr>
        <w:shd w:val="clear" w:color="auto" w:fill="F76C8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8B32C7" w:themeColor="accent3" w:themeTint="BF"/>
        <w:left w:val="single" w:sz="8" w:space="0" w:color="8B32C7" w:themeColor="accent3" w:themeTint="BF"/>
        <w:bottom w:val="single" w:sz="8" w:space="0" w:color="8B32C7" w:themeColor="accent3" w:themeTint="BF"/>
        <w:right w:val="single" w:sz="8" w:space="0" w:color="8B32C7" w:themeColor="accent3" w:themeTint="BF"/>
        <w:insideH w:val="single" w:sz="8" w:space="0" w:color="8B32C7" w:themeColor="accent3" w:themeTint="BF"/>
        <w:insideV w:val="single" w:sz="8" w:space="0" w:color="8B32C7" w:themeColor="accent3" w:themeTint="BF"/>
      </w:tblBorders>
    </w:tblPr>
    <w:tcPr>
      <w:shd w:val="clear" w:color="auto" w:fill="D8B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32C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75DC" w:themeFill="accent3" w:themeFillTint="7F"/>
      </w:tcPr>
    </w:tblStylePr>
    <w:tblStylePr w:type="band1Horz">
      <w:tblPr/>
      <w:tcPr>
        <w:shd w:val="clear" w:color="auto" w:fill="B275D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30AF" w:themeColor="accent4" w:themeTint="BF"/>
        <w:left w:val="single" w:sz="8" w:space="0" w:color="0030AF" w:themeColor="accent4" w:themeTint="BF"/>
        <w:bottom w:val="single" w:sz="8" w:space="0" w:color="0030AF" w:themeColor="accent4" w:themeTint="BF"/>
        <w:right w:val="single" w:sz="8" w:space="0" w:color="0030AF" w:themeColor="accent4" w:themeTint="BF"/>
        <w:insideH w:val="single" w:sz="8" w:space="0" w:color="0030AF" w:themeColor="accent4" w:themeTint="BF"/>
        <w:insideV w:val="single" w:sz="8" w:space="0" w:color="0030AF" w:themeColor="accent4" w:themeTint="BF"/>
      </w:tblBorders>
    </w:tblPr>
    <w:tcPr>
      <w:shd w:val="clear" w:color="auto" w:fill="90AF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0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05EFF" w:themeFill="accent4" w:themeFillTint="7F"/>
      </w:tcPr>
    </w:tblStylePr>
    <w:tblStylePr w:type="band1Horz">
      <w:tblPr/>
      <w:tcPr>
        <w:shd w:val="clear" w:color="auto" w:fill="205EFF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7DA4D4" w:themeColor="accent5" w:themeTint="BF"/>
        <w:left w:val="single" w:sz="8" w:space="0" w:color="7DA4D4" w:themeColor="accent5" w:themeTint="BF"/>
        <w:bottom w:val="single" w:sz="8" w:space="0" w:color="7DA4D4" w:themeColor="accent5" w:themeTint="BF"/>
        <w:right w:val="single" w:sz="8" w:space="0" w:color="7DA4D4" w:themeColor="accent5" w:themeTint="BF"/>
        <w:insideH w:val="single" w:sz="8" w:space="0" w:color="7DA4D4" w:themeColor="accent5" w:themeTint="BF"/>
        <w:insideV w:val="single" w:sz="8" w:space="0" w:color="7DA4D4" w:themeColor="accent5" w:themeTint="BF"/>
      </w:tblBorders>
    </w:tblPr>
    <w:tcPr>
      <w:shd w:val="clear" w:color="auto" w:fill="D4E1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DA4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3E2" w:themeFill="accent5" w:themeFillTint="7F"/>
      </w:tcPr>
    </w:tblStylePr>
    <w:tblStylePr w:type="band1Horz">
      <w:tblPr/>
      <w:tcPr>
        <w:shd w:val="clear" w:color="auto" w:fill="A8C3E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1D6BF" w:themeColor="accent6" w:themeTint="BF"/>
        <w:left w:val="single" w:sz="8" w:space="0" w:color="41D6BF" w:themeColor="accent6" w:themeTint="BF"/>
        <w:bottom w:val="single" w:sz="8" w:space="0" w:color="41D6BF" w:themeColor="accent6" w:themeTint="BF"/>
        <w:right w:val="single" w:sz="8" w:space="0" w:color="41D6BF" w:themeColor="accent6" w:themeTint="BF"/>
        <w:insideH w:val="single" w:sz="8" w:space="0" w:color="41D6BF" w:themeColor="accent6" w:themeTint="BF"/>
        <w:insideV w:val="single" w:sz="8" w:space="0" w:color="41D6BF" w:themeColor="accent6" w:themeTint="BF"/>
      </w:tblBorders>
    </w:tblPr>
    <w:tcPr>
      <w:shd w:val="clear" w:color="auto" w:fill="C0F1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1D6B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E4D4" w:themeFill="accent6" w:themeFillTint="7F"/>
      </w:tcPr>
    </w:tblStylePr>
    <w:tblStylePr w:type="band1Horz">
      <w:tblPr/>
      <w:tcPr>
        <w:shd w:val="clear" w:color="auto" w:fill="81E4D4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  <w:insideH w:val="single" w:sz="8" w:space="0" w:color="FFCD00" w:themeColor="accent1"/>
        <w:insideV w:val="single" w:sz="8" w:space="0" w:color="FFCD00" w:themeColor="accent1"/>
      </w:tblBorders>
    </w:tblPr>
    <w:tcPr>
      <w:shd w:val="clear" w:color="auto" w:fill="FFF2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CC" w:themeFill="accent1" w:themeFillTint="33"/>
      </w:tcPr>
    </w:tblStylePr>
    <w:tblStylePr w:type="band1Vert">
      <w:tblPr/>
      <w:tcPr>
        <w:shd w:val="clear" w:color="auto" w:fill="FFE680" w:themeFill="accent1" w:themeFillTint="7F"/>
      </w:tcPr>
    </w:tblStylePr>
    <w:tblStylePr w:type="band1Horz">
      <w:tblPr/>
      <w:tcPr>
        <w:tcBorders>
          <w:insideH w:val="single" w:sz="6" w:space="0" w:color="FFCD00" w:themeColor="accent1"/>
          <w:insideV w:val="single" w:sz="6" w:space="0" w:color="FFCD00" w:themeColor="accent1"/>
        </w:tcBorders>
        <w:shd w:val="clear" w:color="auto" w:fill="FFE6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  <w:insideH w:val="single" w:sz="8" w:space="0" w:color="C00A35" w:themeColor="accent2"/>
        <w:insideV w:val="single" w:sz="8" w:space="0" w:color="C00A35" w:themeColor="accent2"/>
      </w:tblBorders>
    </w:tblPr>
    <w:tcPr>
      <w:shd w:val="clear" w:color="auto" w:fill="FBB6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2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4D1" w:themeFill="accent2" w:themeFillTint="33"/>
      </w:tcPr>
    </w:tblStylePr>
    <w:tblStylePr w:type="band1Vert">
      <w:tblPr/>
      <w:tcPr>
        <w:shd w:val="clear" w:color="auto" w:fill="F76C8D" w:themeFill="accent2" w:themeFillTint="7F"/>
      </w:tcPr>
    </w:tblStylePr>
    <w:tblStylePr w:type="band1Horz">
      <w:tblPr/>
      <w:tcPr>
        <w:tcBorders>
          <w:insideH w:val="single" w:sz="6" w:space="0" w:color="C00A35" w:themeColor="accent2"/>
          <w:insideV w:val="single" w:sz="6" w:space="0" w:color="C00A35" w:themeColor="accent2"/>
        </w:tcBorders>
        <w:shd w:val="clear" w:color="auto" w:fill="F76C8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  <w:insideH w:val="single" w:sz="8" w:space="0" w:color="5B2182" w:themeColor="accent3"/>
        <w:insideV w:val="single" w:sz="8" w:space="0" w:color="5B2182" w:themeColor="accent3"/>
      </w:tblBorders>
    </w:tblPr>
    <w:tcPr>
      <w:shd w:val="clear" w:color="auto" w:fill="D8B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3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7F1" w:themeFill="accent3" w:themeFillTint="33"/>
      </w:tcPr>
    </w:tblStylePr>
    <w:tblStylePr w:type="band1Vert">
      <w:tblPr/>
      <w:tcPr>
        <w:shd w:val="clear" w:color="auto" w:fill="B275DC" w:themeFill="accent3" w:themeFillTint="7F"/>
      </w:tcPr>
    </w:tblStylePr>
    <w:tblStylePr w:type="band1Horz">
      <w:tblPr/>
      <w:tcPr>
        <w:tcBorders>
          <w:insideH w:val="single" w:sz="6" w:space="0" w:color="5B2182" w:themeColor="accent3"/>
          <w:insideV w:val="single" w:sz="6" w:space="0" w:color="5B2182" w:themeColor="accent3"/>
        </w:tcBorders>
        <w:shd w:val="clear" w:color="auto" w:fill="B275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  <w:insideH w:val="single" w:sz="8" w:space="0" w:color="001240" w:themeColor="accent4"/>
        <w:insideV w:val="single" w:sz="8" w:space="0" w:color="001240" w:themeColor="accent4"/>
      </w:tblBorders>
    </w:tblPr>
    <w:tcPr>
      <w:shd w:val="clear" w:color="auto" w:fill="90AF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3DF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EFF" w:themeFill="accent4" w:themeFillTint="33"/>
      </w:tcPr>
    </w:tblStylePr>
    <w:tblStylePr w:type="band1Vert">
      <w:tblPr/>
      <w:tcPr>
        <w:shd w:val="clear" w:color="auto" w:fill="205EFF" w:themeFill="accent4" w:themeFillTint="7F"/>
      </w:tcPr>
    </w:tblStylePr>
    <w:tblStylePr w:type="band1Horz">
      <w:tblPr/>
      <w:tcPr>
        <w:tcBorders>
          <w:insideH w:val="single" w:sz="6" w:space="0" w:color="001240" w:themeColor="accent4"/>
          <w:insideV w:val="single" w:sz="6" w:space="0" w:color="001240" w:themeColor="accent4"/>
        </w:tcBorders>
        <w:shd w:val="clear" w:color="auto" w:fill="205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  <w:insideH w:val="single" w:sz="8" w:space="0" w:color="5287C6" w:themeColor="accent5"/>
        <w:insideV w:val="single" w:sz="8" w:space="0" w:color="5287C6" w:themeColor="accent5"/>
      </w:tblBorders>
    </w:tblPr>
    <w:tcPr>
      <w:shd w:val="clear" w:color="auto" w:fill="D4E1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3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6F3" w:themeFill="accent5" w:themeFillTint="33"/>
      </w:tcPr>
    </w:tblStylePr>
    <w:tblStylePr w:type="band1Vert">
      <w:tblPr/>
      <w:tcPr>
        <w:shd w:val="clear" w:color="auto" w:fill="A8C3E2" w:themeFill="accent5" w:themeFillTint="7F"/>
      </w:tcPr>
    </w:tblStylePr>
    <w:tblStylePr w:type="band1Horz">
      <w:tblPr/>
      <w:tcPr>
        <w:tcBorders>
          <w:insideH w:val="single" w:sz="6" w:space="0" w:color="5287C6" w:themeColor="accent5"/>
          <w:insideV w:val="single" w:sz="6" w:space="0" w:color="5287C6" w:themeColor="accent5"/>
        </w:tcBorders>
        <w:shd w:val="clear" w:color="auto" w:fill="A8C3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  <w:insideH w:val="single" w:sz="8" w:space="0" w:color="24A793" w:themeColor="accent6"/>
        <w:insideV w:val="single" w:sz="8" w:space="0" w:color="24A793" w:themeColor="accent6"/>
      </w:tblBorders>
    </w:tblPr>
    <w:tcPr>
      <w:shd w:val="clear" w:color="auto" w:fill="C0F1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F9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4EE" w:themeFill="accent6" w:themeFillTint="33"/>
      </w:tcPr>
    </w:tblStylePr>
    <w:tblStylePr w:type="band1Vert">
      <w:tblPr/>
      <w:tcPr>
        <w:shd w:val="clear" w:color="auto" w:fill="81E4D4" w:themeFill="accent6" w:themeFillTint="7F"/>
      </w:tcPr>
    </w:tblStylePr>
    <w:tblStylePr w:type="band1Horz">
      <w:tblPr/>
      <w:tcPr>
        <w:tcBorders>
          <w:insideH w:val="single" w:sz="6" w:space="0" w:color="24A793" w:themeColor="accent6"/>
          <w:insideV w:val="single" w:sz="6" w:space="0" w:color="24A793" w:themeColor="accent6"/>
        </w:tcBorders>
        <w:shd w:val="clear" w:color="auto" w:fill="81E4D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D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D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D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D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6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680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6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6C8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6C8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B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21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21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21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21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75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75D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0AF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2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2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2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2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05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05EFF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1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87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87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87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87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C3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C3E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F1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7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7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7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7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E4D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E4D4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D940" w:themeColor="accent1" w:themeTint="BF"/>
        <w:left w:val="single" w:sz="8" w:space="0" w:color="FFD940" w:themeColor="accent1" w:themeTint="BF"/>
        <w:bottom w:val="single" w:sz="8" w:space="0" w:color="FFD940" w:themeColor="accent1" w:themeTint="BF"/>
        <w:right w:val="single" w:sz="8" w:space="0" w:color="FFD940" w:themeColor="accent1" w:themeTint="BF"/>
        <w:insideH w:val="single" w:sz="8" w:space="0" w:color="FFD9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940" w:themeColor="accent1" w:themeTint="BF"/>
          <w:left w:val="single" w:sz="8" w:space="0" w:color="FFD940" w:themeColor="accent1" w:themeTint="BF"/>
          <w:bottom w:val="single" w:sz="8" w:space="0" w:color="FFD940" w:themeColor="accent1" w:themeTint="BF"/>
          <w:right w:val="single" w:sz="8" w:space="0" w:color="FFD940" w:themeColor="accent1" w:themeTint="BF"/>
          <w:insideH w:val="nil"/>
          <w:insideV w:val="nil"/>
        </w:tcBorders>
        <w:shd w:val="clear" w:color="auto" w:fill="FFCD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940" w:themeColor="accent1" w:themeTint="BF"/>
          <w:left w:val="single" w:sz="8" w:space="0" w:color="FFD940" w:themeColor="accent1" w:themeTint="BF"/>
          <w:bottom w:val="single" w:sz="8" w:space="0" w:color="FFD940" w:themeColor="accent1" w:themeTint="BF"/>
          <w:right w:val="single" w:sz="8" w:space="0" w:color="FFD9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32354" w:themeColor="accent2" w:themeTint="BF"/>
        <w:left w:val="single" w:sz="8" w:space="0" w:color="F32354" w:themeColor="accent2" w:themeTint="BF"/>
        <w:bottom w:val="single" w:sz="8" w:space="0" w:color="F32354" w:themeColor="accent2" w:themeTint="BF"/>
        <w:right w:val="single" w:sz="8" w:space="0" w:color="F32354" w:themeColor="accent2" w:themeTint="BF"/>
        <w:insideH w:val="single" w:sz="8" w:space="0" w:color="F3235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2354" w:themeColor="accent2" w:themeTint="BF"/>
          <w:left w:val="single" w:sz="8" w:space="0" w:color="F32354" w:themeColor="accent2" w:themeTint="BF"/>
          <w:bottom w:val="single" w:sz="8" w:space="0" w:color="F32354" w:themeColor="accent2" w:themeTint="BF"/>
          <w:right w:val="single" w:sz="8" w:space="0" w:color="F32354" w:themeColor="accent2" w:themeTint="BF"/>
          <w:insideH w:val="nil"/>
          <w:insideV w:val="nil"/>
        </w:tcBorders>
        <w:shd w:val="clear" w:color="auto" w:fill="C00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2354" w:themeColor="accent2" w:themeTint="BF"/>
          <w:left w:val="single" w:sz="8" w:space="0" w:color="F32354" w:themeColor="accent2" w:themeTint="BF"/>
          <w:bottom w:val="single" w:sz="8" w:space="0" w:color="F32354" w:themeColor="accent2" w:themeTint="BF"/>
          <w:right w:val="single" w:sz="8" w:space="0" w:color="F3235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6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6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8B32C7" w:themeColor="accent3" w:themeTint="BF"/>
        <w:left w:val="single" w:sz="8" w:space="0" w:color="8B32C7" w:themeColor="accent3" w:themeTint="BF"/>
        <w:bottom w:val="single" w:sz="8" w:space="0" w:color="8B32C7" w:themeColor="accent3" w:themeTint="BF"/>
        <w:right w:val="single" w:sz="8" w:space="0" w:color="8B32C7" w:themeColor="accent3" w:themeTint="BF"/>
        <w:insideH w:val="single" w:sz="8" w:space="0" w:color="8B32C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32C7" w:themeColor="accent3" w:themeTint="BF"/>
          <w:left w:val="single" w:sz="8" w:space="0" w:color="8B32C7" w:themeColor="accent3" w:themeTint="BF"/>
          <w:bottom w:val="single" w:sz="8" w:space="0" w:color="8B32C7" w:themeColor="accent3" w:themeTint="BF"/>
          <w:right w:val="single" w:sz="8" w:space="0" w:color="8B32C7" w:themeColor="accent3" w:themeTint="BF"/>
          <w:insideH w:val="nil"/>
          <w:insideV w:val="nil"/>
        </w:tcBorders>
        <w:shd w:val="clear" w:color="auto" w:fill="5B21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32C7" w:themeColor="accent3" w:themeTint="BF"/>
          <w:left w:val="single" w:sz="8" w:space="0" w:color="8B32C7" w:themeColor="accent3" w:themeTint="BF"/>
          <w:bottom w:val="single" w:sz="8" w:space="0" w:color="8B32C7" w:themeColor="accent3" w:themeTint="BF"/>
          <w:right w:val="single" w:sz="8" w:space="0" w:color="8B32C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B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30AF" w:themeColor="accent4" w:themeTint="BF"/>
        <w:left w:val="single" w:sz="8" w:space="0" w:color="0030AF" w:themeColor="accent4" w:themeTint="BF"/>
        <w:bottom w:val="single" w:sz="8" w:space="0" w:color="0030AF" w:themeColor="accent4" w:themeTint="BF"/>
        <w:right w:val="single" w:sz="8" w:space="0" w:color="0030AF" w:themeColor="accent4" w:themeTint="BF"/>
        <w:insideH w:val="single" w:sz="8" w:space="0" w:color="0030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0AF" w:themeColor="accent4" w:themeTint="BF"/>
          <w:left w:val="single" w:sz="8" w:space="0" w:color="0030AF" w:themeColor="accent4" w:themeTint="BF"/>
          <w:bottom w:val="single" w:sz="8" w:space="0" w:color="0030AF" w:themeColor="accent4" w:themeTint="BF"/>
          <w:right w:val="single" w:sz="8" w:space="0" w:color="0030AF" w:themeColor="accent4" w:themeTint="BF"/>
          <w:insideH w:val="nil"/>
          <w:insideV w:val="nil"/>
        </w:tcBorders>
        <w:shd w:val="clear" w:color="auto" w:fill="0012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0AF" w:themeColor="accent4" w:themeTint="BF"/>
          <w:left w:val="single" w:sz="8" w:space="0" w:color="0030AF" w:themeColor="accent4" w:themeTint="BF"/>
          <w:bottom w:val="single" w:sz="8" w:space="0" w:color="0030AF" w:themeColor="accent4" w:themeTint="BF"/>
          <w:right w:val="single" w:sz="8" w:space="0" w:color="0030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AF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0AF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7DA4D4" w:themeColor="accent5" w:themeTint="BF"/>
        <w:left w:val="single" w:sz="8" w:space="0" w:color="7DA4D4" w:themeColor="accent5" w:themeTint="BF"/>
        <w:bottom w:val="single" w:sz="8" w:space="0" w:color="7DA4D4" w:themeColor="accent5" w:themeTint="BF"/>
        <w:right w:val="single" w:sz="8" w:space="0" w:color="7DA4D4" w:themeColor="accent5" w:themeTint="BF"/>
        <w:insideH w:val="single" w:sz="8" w:space="0" w:color="7DA4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DA4D4" w:themeColor="accent5" w:themeTint="BF"/>
          <w:left w:val="single" w:sz="8" w:space="0" w:color="7DA4D4" w:themeColor="accent5" w:themeTint="BF"/>
          <w:bottom w:val="single" w:sz="8" w:space="0" w:color="7DA4D4" w:themeColor="accent5" w:themeTint="BF"/>
          <w:right w:val="single" w:sz="8" w:space="0" w:color="7DA4D4" w:themeColor="accent5" w:themeTint="BF"/>
          <w:insideH w:val="nil"/>
          <w:insideV w:val="nil"/>
        </w:tcBorders>
        <w:shd w:val="clear" w:color="auto" w:fill="5287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A4D4" w:themeColor="accent5" w:themeTint="BF"/>
          <w:left w:val="single" w:sz="8" w:space="0" w:color="7DA4D4" w:themeColor="accent5" w:themeTint="BF"/>
          <w:bottom w:val="single" w:sz="8" w:space="0" w:color="7DA4D4" w:themeColor="accent5" w:themeTint="BF"/>
          <w:right w:val="single" w:sz="8" w:space="0" w:color="7DA4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1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E1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1D6BF" w:themeColor="accent6" w:themeTint="BF"/>
        <w:left w:val="single" w:sz="8" w:space="0" w:color="41D6BF" w:themeColor="accent6" w:themeTint="BF"/>
        <w:bottom w:val="single" w:sz="8" w:space="0" w:color="41D6BF" w:themeColor="accent6" w:themeTint="BF"/>
        <w:right w:val="single" w:sz="8" w:space="0" w:color="41D6BF" w:themeColor="accent6" w:themeTint="BF"/>
        <w:insideH w:val="single" w:sz="8" w:space="0" w:color="41D6B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1D6BF" w:themeColor="accent6" w:themeTint="BF"/>
          <w:left w:val="single" w:sz="8" w:space="0" w:color="41D6BF" w:themeColor="accent6" w:themeTint="BF"/>
          <w:bottom w:val="single" w:sz="8" w:space="0" w:color="41D6BF" w:themeColor="accent6" w:themeTint="BF"/>
          <w:right w:val="single" w:sz="8" w:space="0" w:color="41D6BF" w:themeColor="accent6" w:themeTint="BF"/>
          <w:insideH w:val="nil"/>
          <w:insideV w:val="nil"/>
        </w:tcBorders>
        <w:shd w:val="clear" w:color="auto" w:fill="24A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D6BF" w:themeColor="accent6" w:themeTint="BF"/>
          <w:left w:val="single" w:sz="8" w:space="0" w:color="41D6BF" w:themeColor="accent6" w:themeTint="BF"/>
          <w:bottom w:val="single" w:sz="8" w:space="0" w:color="41D6BF" w:themeColor="accent6" w:themeTint="BF"/>
          <w:right w:val="single" w:sz="8" w:space="0" w:color="41D6B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1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1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D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D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D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21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21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21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2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2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2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87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87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87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7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7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D00" w:themeColor="accent1"/>
        <w:bottom w:val="single" w:sz="8" w:space="0" w:color="FFCD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D00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D00" w:themeColor="accent1"/>
          <w:bottom w:val="single" w:sz="8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D00" w:themeColor="accent1"/>
          <w:bottom w:val="single" w:sz="8" w:space="0" w:color="FFCD00" w:themeColor="accent1"/>
        </w:tcBorders>
      </w:tcPr>
    </w:tblStylePr>
    <w:tblStylePr w:type="band1Vert">
      <w:tblPr/>
      <w:tcPr>
        <w:shd w:val="clear" w:color="auto" w:fill="FFF2C0" w:themeFill="accent1" w:themeFillTint="3F"/>
      </w:tcPr>
    </w:tblStylePr>
    <w:tblStylePr w:type="band1Horz">
      <w:tblPr/>
      <w:tcPr>
        <w:shd w:val="clear" w:color="auto" w:fill="FFF2C0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A35" w:themeColor="accent2"/>
        <w:bottom w:val="single" w:sz="8" w:space="0" w:color="C00A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A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00A35" w:themeColor="accent2"/>
          <w:bottom w:val="single" w:sz="8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A35" w:themeColor="accent2"/>
          <w:bottom w:val="single" w:sz="8" w:space="0" w:color="C00A35" w:themeColor="accent2"/>
        </w:tcBorders>
      </w:tcPr>
    </w:tblStylePr>
    <w:tblStylePr w:type="band1Vert">
      <w:tblPr/>
      <w:tcPr>
        <w:shd w:val="clear" w:color="auto" w:fill="FBB6C6" w:themeFill="accent2" w:themeFillTint="3F"/>
      </w:tcPr>
    </w:tblStylePr>
    <w:tblStylePr w:type="band1Horz">
      <w:tblPr/>
      <w:tcPr>
        <w:shd w:val="clear" w:color="auto" w:fill="FBB6C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2182" w:themeColor="accent3"/>
        <w:bottom w:val="single" w:sz="8" w:space="0" w:color="5B21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21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B2182" w:themeColor="accent3"/>
          <w:bottom w:val="single" w:sz="8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2182" w:themeColor="accent3"/>
          <w:bottom w:val="single" w:sz="8" w:space="0" w:color="5B2182" w:themeColor="accent3"/>
        </w:tcBorders>
      </w:tcPr>
    </w:tblStylePr>
    <w:tblStylePr w:type="band1Vert">
      <w:tblPr/>
      <w:tcPr>
        <w:shd w:val="clear" w:color="auto" w:fill="D8BAED" w:themeFill="accent3" w:themeFillTint="3F"/>
      </w:tcPr>
    </w:tblStylePr>
    <w:tblStylePr w:type="band1Horz">
      <w:tblPr/>
      <w:tcPr>
        <w:shd w:val="clear" w:color="auto" w:fill="D8BAED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1240" w:themeColor="accent4"/>
        <w:bottom w:val="single" w:sz="8" w:space="0" w:color="00124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24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1240" w:themeColor="accent4"/>
          <w:bottom w:val="single" w:sz="8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240" w:themeColor="accent4"/>
          <w:bottom w:val="single" w:sz="8" w:space="0" w:color="001240" w:themeColor="accent4"/>
        </w:tcBorders>
      </w:tcPr>
    </w:tblStylePr>
    <w:tblStylePr w:type="band1Vert">
      <w:tblPr/>
      <w:tcPr>
        <w:shd w:val="clear" w:color="auto" w:fill="90AFFF" w:themeFill="accent4" w:themeFillTint="3F"/>
      </w:tcPr>
    </w:tblStylePr>
    <w:tblStylePr w:type="band1Horz">
      <w:tblPr/>
      <w:tcPr>
        <w:shd w:val="clear" w:color="auto" w:fill="90AFFF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287C6" w:themeColor="accent5"/>
        <w:bottom w:val="single" w:sz="8" w:space="0" w:color="5287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87C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287C6" w:themeColor="accent5"/>
          <w:bottom w:val="single" w:sz="8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87C6" w:themeColor="accent5"/>
          <w:bottom w:val="single" w:sz="8" w:space="0" w:color="5287C6" w:themeColor="accent5"/>
        </w:tcBorders>
      </w:tcPr>
    </w:tblStylePr>
    <w:tblStylePr w:type="band1Vert">
      <w:tblPr/>
      <w:tcPr>
        <w:shd w:val="clear" w:color="auto" w:fill="D4E1F1" w:themeFill="accent5" w:themeFillTint="3F"/>
      </w:tcPr>
    </w:tblStylePr>
    <w:tblStylePr w:type="band1Horz">
      <w:tblPr/>
      <w:tcPr>
        <w:shd w:val="clear" w:color="auto" w:fill="D4E1F1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793" w:themeColor="accent6"/>
        <w:bottom w:val="single" w:sz="8" w:space="0" w:color="24A7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79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4A793" w:themeColor="accent6"/>
          <w:bottom w:val="single" w:sz="8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793" w:themeColor="accent6"/>
          <w:bottom w:val="single" w:sz="8" w:space="0" w:color="24A793" w:themeColor="accent6"/>
        </w:tcBorders>
      </w:tcPr>
    </w:tblStylePr>
    <w:tblStylePr w:type="band1Vert">
      <w:tblPr/>
      <w:tcPr>
        <w:shd w:val="clear" w:color="auto" w:fill="C0F1EA" w:themeFill="accent6" w:themeFillTint="3F"/>
      </w:tcPr>
    </w:tblStylePr>
    <w:tblStylePr w:type="band1Horz">
      <w:tblPr/>
      <w:tcPr>
        <w:shd w:val="clear" w:color="auto" w:fill="C0F1EA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D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D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D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D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A35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6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21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21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21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21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B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2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24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2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2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0AF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87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287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87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87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1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4A7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7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7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1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5CC" w:themeFill="accent1" w:themeFillTint="33"/>
    </w:tcPr>
    <w:tblStylePr w:type="firstRow">
      <w:rPr>
        <w:b/>
        <w:bCs/>
      </w:rPr>
      <w:tblPr/>
      <w:tcPr>
        <w:shd w:val="clear" w:color="auto" w:fill="FFEB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B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99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9900" w:themeFill="accent1" w:themeFillShade="BF"/>
      </w:tcPr>
    </w:tblStylePr>
    <w:tblStylePr w:type="band1Vert">
      <w:tblPr/>
      <w:tcPr>
        <w:shd w:val="clear" w:color="auto" w:fill="FFE680" w:themeFill="accent1" w:themeFillTint="7F"/>
      </w:tcPr>
    </w:tblStylePr>
    <w:tblStylePr w:type="band1Horz">
      <w:tblPr/>
      <w:tcPr>
        <w:shd w:val="clear" w:color="auto" w:fill="FFE680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4D1" w:themeFill="accent2" w:themeFillTint="33"/>
    </w:tcPr>
    <w:tblStylePr w:type="firstRow">
      <w:rPr>
        <w:b/>
        <w:bCs/>
      </w:rPr>
      <w:tblPr/>
      <w:tcPr>
        <w:shd w:val="clear" w:color="auto" w:fill="F989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9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07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0727" w:themeFill="accent2" w:themeFillShade="BF"/>
      </w:tcPr>
    </w:tblStylePr>
    <w:tblStylePr w:type="band1Vert">
      <w:tblPr/>
      <w:tcPr>
        <w:shd w:val="clear" w:color="auto" w:fill="F76C8D" w:themeFill="accent2" w:themeFillTint="7F"/>
      </w:tcPr>
    </w:tblStylePr>
    <w:tblStylePr w:type="band1Horz">
      <w:tblPr/>
      <w:tcPr>
        <w:shd w:val="clear" w:color="auto" w:fill="F76C8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C7F1" w:themeFill="accent3" w:themeFillTint="33"/>
    </w:tcPr>
    <w:tblStylePr w:type="firstRow">
      <w:rPr>
        <w:b/>
        <w:bCs/>
      </w:rPr>
      <w:tblPr/>
      <w:tcPr>
        <w:shd w:val="clear" w:color="auto" w:fill="C190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90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318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31861" w:themeFill="accent3" w:themeFillShade="BF"/>
      </w:tcPr>
    </w:tblStylePr>
    <w:tblStylePr w:type="band1Vert">
      <w:tblPr/>
      <w:tcPr>
        <w:shd w:val="clear" w:color="auto" w:fill="B275DC" w:themeFill="accent3" w:themeFillTint="7F"/>
      </w:tcPr>
    </w:tblStylePr>
    <w:tblStylePr w:type="band1Horz">
      <w:tblPr/>
      <w:tcPr>
        <w:shd w:val="clear" w:color="auto" w:fill="B275D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5BEFF" w:themeFill="accent4" w:themeFillTint="33"/>
    </w:tcPr>
    <w:tblStylePr w:type="firstRow">
      <w:rPr>
        <w:b/>
        <w:bCs/>
      </w:rPr>
      <w:tblPr/>
      <w:tcPr>
        <w:shd w:val="clear" w:color="auto" w:fill="4C7E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C7E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0D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0D2F" w:themeFill="accent4" w:themeFillShade="BF"/>
      </w:tcPr>
    </w:tblStylePr>
    <w:tblStylePr w:type="band1Vert">
      <w:tblPr/>
      <w:tcPr>
        <w:shd w:val="clear" w:color="auto" w:fill="205EFF" w:themeFill="accent4" w:themeFillTint="7F"/>
      </w:tcPr>
    </w:tblStylePr>
    <w:tblStylePr w:type="band1Horz">
      <w:tblPr/>
      <w:tcPr>
        <w:shd w:val="clear" w:color="auto" w:fill="205EFF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6F3" w:themeFill="accent5" w:themeFillTint="33"/>
    </w:tcPr>
    <w:tblStylePr w:type="firstRow">
      <w:rPr>
        <w:b/>
        <w:bCs/>
      </w:rPr>
      <w:tblPr/>
      <w:tcPr>
        <w:shd w:val="clear" w:color="auto" w:fill="B9CE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CE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649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649D" w:themeFill="accent5" w:themeFillShade="BF"/>
      </w:tcPr>
    </w:tblStylePr>
    <w:tblStylePr w:type="band1Vert">
      <w:tblPr/>
      <w:tcPr>
        <w:shd w:val="clear" w:color="auto" w:fill="A8C3E2" w:themeFill="accent5" w:themeFillTint="7F"/>
      </w:tcPr>
    </w:tblStylePr>
    <w:tblStylePr w:type="band1Horz">
      <w:tblPr/>
      <w:tcPr>
        <w:shd w:val="clear" w:color="auto" w:fill="A8C3E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4EE" w:themeFill="accent6" w:themeFillTint="33"/>
    </w:tcPr>
    <w:tblStylePr w:type="firstRow">
      <w:rPr>
        <w:b/>
        <w:bCs/>
      </w:rPr>
      <w:tblPr/>
      <w:tcPr>
        <w:shd w:val="clear" w:color="auto" w:fill="99E9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9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D6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D6E" w:themeFill="accent6" w:themeFillShade="BF"/>
      </w:tcPr>
    </w:tblStylePr>
    <w:tblStylePr w:type="band1Vert">
      <w:tblPr/>
      <w:tcPr>
        <w:shd w:val="clear" w:color="auto" w:fill="81E4D4" w:themeFill="accent6" w:themeFillTint="7F"/>
      </w:tcPr>
    </w:tblStylePr>
    <w:tblStylePr w:type="band1Horz">
      <w:tblPr/>
      <w:tcPr>
        <w:shd w:val="clear" w:color="auto" w:fill="81E4D4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A35" w:themeColor="accent2"/>
        <w:left w:val="single" w:sz="4" w:space="0" w:color="FFCD00" w:themeColor="accent1"/>
        <w:bottom w:val="single" w:sz="4" w:space="0" w:color="FFCD00" w:themeColor="accent1"/>
        <w:right w:val="single" w:sz="4" w:space="0" w:color="FFCD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B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B00" w:themeColor="accent1" w:themeShade="99"/>
          <w:insideV w:val="nil"/>
        </w:tcBorders>
        <w:shd w:val="clear" w:color="auto" w:fill="997B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B00" w:themeFill="accent1" w:themeFillShade="99"/>
      </w:tcPr>
    </w:tblStylePr>
    <w:tblStylePr w:type="band1Vert">
      <w:tblPr/>
      <w:tcPr>
        <w:shd w:val="clear" w:color="auto" w:fill="FFEB99" w:themeFill="accent1" w:themeFillTint="66"/>
      </w:tcPr>
    </w:tblStylePr>
    <w:tblStylePr w:type="band1Horz">
      <w:tblPr/>
      <w:tcPr>
        <w:shd w:val="clear" w:color="auto" w:fill="FFE6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A35" w:themeColor="accent2"/>
        <w:left w:val="single" w:sz="4" w:space="0" w:color="C00A35" w:themeColor="accent2"/>
        <w:bottom w:val="single" w:sz="4" w:space="0" w:color="C00A35" w:themeColor="accent2"/>
        <w:right w:val="single" w:sz="4" w:space="0" w:color="C00A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2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06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061F" w:themeColor="accent2" w:themeShade="99"/>
          <w:insideV w:val="nil"/>
        </w:tcBorders>
        <w:shd w:val="clear" w:color="auto" w:fill="7206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61F" w:themeFill="accent2" w:themeFillShade="99"/>
      </w:tcPr>
    </w:tblStylePr>
    <w:tblStylePr w:type="band1Vert">
      <w:tblPr/>
      <w:tcPr>
        <w:shd w:val="clear" w:color="auto" w:fill="F989A3" w:themeFill="accent2" w:themeFillTint="66"/>
      </w:tcPr>
    </w:tblStylePr>
    <w:tblStylePr w:type="band1Horz">
      <w:tblPr/>
      <w:tcPr>
        <w:shd w:val="clear" w:color="auto" w:fill="F76C8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1240" w:themeColor="accent4"/>
        <w:left w:val="single" w:sz="4" w:space="0" w:color="5B2182" w:themeColor="accent3"/>
        <w:bottom w:val="single" w:sz="4" w:space="0" w:color="5B2182" w:themeColor="accent3"/>
        <w:right w:val="single" w:sz="4" w:space="0" w:color="5B21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12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1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134D" w:themeColor="accent3" w:themeShade="99"/>
          <w:insideV w:val="nil"/>
        </w:tcBorders>
        <w:shd w:val="clear" w:color="auto" w:fill="361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134D" w:themeFill="accent3" w:themeFillShade="99"/>
      </w:tcPr>
    </w:tblStylePr>
    <w:tblStylePr w:type="band1Vert">
      <w:tblPr/>
      <w:tcPr>
        <w:shd w:val="clear" w:color="auto" w:fill="C190E3" w:themeFill="accent3" w:themeFillTint="66"/>
      </w:tcPr>
    </w:tblStylePr>
    <w:tblStylePr w:type="band1Horz">
      <w:tblPr/>
      <w:tcPr>
        <w:shd w:val="clear" w:color="auto" w:fill="B275D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2182" w:themeColor="accent3"/>
        <w:left w:val="single" w:sz="4" w:space="0" w:color="001240" w:themeColor="accent4"/>
        <w:bottom w:val="single" w:sz="4" w:space="0" w:color="001240" w:themeColor="accent4"/>
        <w:right w:val="single" w:sz="4" w:space="0" w:color="00124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F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21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A2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A26" w:themeColor="accent4" w:themeShade="99"/>
          <w:insideV w:val="nil"/>
        </w:tcBorders>
        <w:shd w:val="clear" w:color="auto" w:fill="000A2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A26" w:themeFill="accent4" w:themeFillShade="99"/>
      </w:tcPr>
    </w:tblStylePr>
    <w:tblStylePr w:type="band1Vert">
      <w:tblPr/>
      <w:tcPr>
        <w:shd w:val="clear" w:color="auto" w:fill="4C7EFF" w:themeFill="accent4" w:themeFillTint="66"/>
      </w:tcPr>
    </w:tblStylePr>
    <w:tblStylePr w:type="band1Horz">
      <w:tblPr/>
      <w:tcPr>
        <w:shd w:val="clear" w:color="auto" w:fill="205E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793" w:themeColor="accent6"/>
        <w:left w:val="single" w:sz="4" w:space="0" w:color="5287C6" w:themeColor="accent5"/>
        <w:bottom w:val="single" w:sz="4" w:space="0" w:color="5287C6" w:themeColor="accent5"/>
        <w:right w:val="single" w:sz="4" w:space="0" w:color="5287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3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07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07E" w:themeColor="accent5" w:themeShade="99"/>
          <w:insideV w:val="nil"/>
        </w:tcBorders>
        <w:shd w:val="clear" w:color="auto" w:fill="29507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07E" w:themeFill="accent5" w:themeFillShade="99"/>
      </w:tcPr>
    </w:tblStylePr>
    <w:tblStylePr w:type="band1Vert">
      <w:tblPr/>
      <w:tcPr>
        <w:shd w:val="clear" w:color="auto" w:fill="B9CEE8" w:themeFill="accent5" w:themeFillTint="66"/>
      </w:tcPr>
    </w:tblStylePr>
    <w:tblStylePr w:type="band1Horz">
      <w:tblPr/>
      <w:tcPr>
        <w:shd w:val="clear" w:color="auto" w:fill="A8C3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287C6" w:themeColor="accent5"/>
        <w:left w:val="single" w:sz="4" w:space="0" w:color="24A793" w:themeColor="accent6"/>
        <w:bottom w:val="single" w:sz="4" w:space="0" w:color="24A793" w:themeColor="accent6"/>
        <w:right w:val="single" w:sz="4" w:space="0" w:color="24A7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9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87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45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458" w:themeColor="accent6" w:themeShade="99"/>
          <w:insideV w:val="nil"/>
        </w:tcBorders>
        <w:shd w:val="clear" w:color="auto" w:fill="15645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458" w:themeFill="accent6" w:themeFillShade="99"/>
      </w:tcPr>
    </w:tblStylePr>
    <w:tblStylePr w:type="band1Vert">
      <w:tblPr/>
      <w:tcPr>
        <w:shd w:val="clear" w:color="auto" w:fill="99E9DD" w:themeFill="accent6" w:themeFillTint="66"/>
      </w:tcPr>
    </w:tblStylePr>
    <w:tblStylePr w:type="band1Horz">
      <w:tblPr/>
      <w:tcPr>
        <w:shd w:val="clear" w:color="auto" w:fill="81E4D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82A" w:themeFill="accent2" w:themeFillShade="CC"/>
      </w:tcPr>
    </w:tblStylePr>
    <w:tblStylePr w:type="lastRow">
      <w:rPr>
        <w:b/>
        <w:bCs/>
        <w:color w:val="9908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82A" w:themeFill="accent2" w:themeFillShade="CC"/>
      </w:tcPr>
    </w:tblStylePr>
    <w:tblStylePr w:type="lastRow">
      <w:rPr>
        <w:b/>
        <w:bCs/>
        <w:color w:val="9908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2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82A" w:themeFill="accent2" w:themeFillShade="CC"/>
      </w:tcPr>
    </w:tblStylePr>
    <w:tblStylePr w:type="lastRow">
      <w:rPr>
        <w:b/>
        <w:bCs/>
        <w:color w:val="9908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3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E33" w:themeFill="accent4" w:themeFillShade="CC"/>
      </w:tcPr>
    </w:tblStylePr>
    <w:tblStylePr w:type="lastRow">
      <w:rPr>
        <w:b/>
        <w:bCs/>
        <w:color w:val="000E3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DF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1A67" w:themeFill="accent3" w:themeFillShade="CC"/>
      </w:tcPr>
    </w:tblStylePr>
    <w:tblStylePr w:type="lastRow">
      <w:rPr>
        <w:b/>
        <w:bCs/>
        <w:color w:val="481A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3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575" w:themeFill="accent6" w:themeFillShade="CC"/>
      </w:tcPr>
    </w:tblStylePr>
    <w:tblStylePr w:type="lastRow">
      <w:rPr>
        <w:b/>
        <w:bCs/>
        <w:color w:val="1C857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9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6AA8" w:themeFill="accent5" w:themeFillShade="CC"/>
      </w:tcPr>
    </w:tblStylePr>
    <w:tblStylePr w:type="lastRow">
      <w:rPr>
        <w:b/>
        <w:bCs/>
        <w:color w:val="376AA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  <w:insideH w:val="single" w:sz="8" w:space="0" w:color="FFCD00" w:themeColor="accent1"/>
        <w:insideV w:val="single" w:sz="8" w:space="0" w:color="FFCD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18" w:space="0" w:color="FFCD00" w:themeColor="accent1"/>
          <w:right w:val="single" w:sz="8" w:space="0" w:color="FFCD00" w:themeColor="accent1"/>
          <w:insideH w:val="nil"/>
          <w:insideV w:val="single" w:sz="8" w:space="0" w:color="FFCD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  <w:insideH w:val="nil"/>
          <w:insideV w:val="single" w:sz="8" w:space="0" w:color="FFCD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  <w:tblStylePr w:type="band1Vert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  <w:shd w:val="clear" w:color="auto" w:fill="FFF2C0" w:themeFill="accent1" w:themeFillTint="3F"/>
      </w:tcPr>
    </w:tblStylePr>
    <w:tblStylePr w:type="band1Horz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  <w:insideV w:val="single" w:sz="8" w:space="0" w:color="FFCD00" w:themeColor="accent1"/>
        </w:tcBorders>
        <w:shd w:val="clear" w:color="auto" w:fill="FFF2C0" w:themeFill="accent1" w:themeFillTint="3F"/>
      </w:tcPr>
    </w:tblStylePr>
    <w:tblStylePr w:type="band2Horz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  <w:insideV w:val="single" w:sz="8" w:space="0" w:color="FFCD00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  <w:insideH w:val="single" w:sz="8" w:space="0" w:color="C00A35" w:themeColor="accent2"/>
        <w:insideV w:val="single" w:sz="8" w:space="0" w:color="C00A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18" w:space="0" w:color="C00A35" w:themeColor="accent2"/>
          <w:right w:val="single" w:sz="8" w:space="0" w:color="C00A35" w:themeColor="accent2"/>
          <w:insideH w:val="nil"/>
          <w:insideV w:val="single" w:sz="8" w:space="0" w:color="C00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  <w:insideH w:val="nil"/>
          <w:insideV w:val="single" w:sz="8" w:space="0" w:color="C00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  <w:tblStylePr w:type="band1Vert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  <w:shd w:val="clear" w:color="auto" w:fill="FBB6C6" w:themeFill="accent2" w:themeFillTint="3F"/>
      </w:tcPr>
    </w:tblStylePr>
    <w:tblStylePr w:type="band1Horz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  <w:insideV w:val="single" w:sz="8" w:space="0" w:color="C00A35" w:themeColor="accent2"/>
        </w:tcBorders>
        <w:shd w:val="clear" w:color="auto" w:fill="FBB6C6" w:themeFill="accent2" w:themeFillTint="3F"/>
      </w:tcPr>
    </w:tblStylePr>
    <w:tblStylePr w:type="band2Horz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  <w:insideV w:val="single" w:sz="8" w:space="0" w:color="C00A35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  <w:insideH w:val="single" w:sz="8" w:space="0" w:color="5B2182" w:themeColor="accent3"/>
        <w:insideV w:val="single" w:sz="8" w:space="0" w:color="5B21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18" w:space="0" w:color="5B2182" w:themeColor="accent3"/>
          <w:right w:val="single" w:sz="8" w:space="0" w:color="5B2182" w:themeColor="accent3"/>
          <w:insideH w:val="nil"/>
          <w:insideV w:val="single" w:sz="8" w:space="0" w:color="5B21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  <w:insideH w:val="nil"/>
          <w:insideV w:val="single" w:sz="8" w:space="0" w:color="5B21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  <w:tblStylePr w:type="band1Vert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  <w:shd w:val="clear" w:color="auto" w:fill="D8BAED" w:themeFill="accent3" w:themeFillTint="3F"/>
      </w:tcPr>
    </w:tblStylePr>
    <w:tblStylePr w:type="band1Horz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  <w:insideV w:val="single" w:sz="8" w:space="0" w:color="5B2182" w:themeColor="accent3"/>
        </w:tcBorders>
        <w:shd w:val="clear" w:color="auto" w:fill="D8BAED" w:themeFill="accent3" w:themeFillTint="3F"/>
      </w:tcPr>
    </w:tblStylePr>
    <w:tblStylePr w:type="band2Horz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  <w:insideV w:val="single" w:sz="8" w:space="0" w:color="5B2182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  <w:insideH w:val="single" w:sz="8" w:space="0" w:color="001240" w:themeColor="accent4"/>
        <w:insideV w:val="single" w:sz="8" w:space="0" w:color="00124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18" w:space="0" w:color="001240" w:themeColor="accent4"/>
          <w:right w:val="single" w:sz="8" w:space="0" w:color="001240" w:themeColor="accent4"/>
          <w:insideH w:val="nil"/>
          <w:insideV w:val="single" w:sz="8" w:space="0" w:color="0012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  <w:insideH w:val="nil"/>
          <w:insideV w:val="single" w:sz="8" w:space="0" w:color="0012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  <w:tblStylePr w:type="band1Vert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  <w:shd w:val="clear" w:color="auto" w:fill="90AFFF" w:themeFill="accent4" w:themeFillTint="3F"/>
      </w:tcPr>
    </w:tblStylePr>
    <w:tblStylePr w:type="band1Horz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  <w:insideV w:val="single" w:sz="8" w:space="0" w:color="001240" w:themeColor="accent4"/>
        </w:tcBorders>
        <w:shd w:val="clear" w:color="auto" w:fill="90AFFF" w:themeFill="accent4" w:themeFillTint="3F"/>
      </w:tcPr>
    </w:tblStylePr>
    <w:tblStylePr w:type="band2Horz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  <w:insideV w:val="single" w:sz="8" w:space="0" w:color="00124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  <w:insideH w:val="single" w:sz="8" w:space="0" w:color="5287C6" w:themeColor="accent5"/>
        <w:insideV w:val="single" w:sz="8" w:space="0" w:color="5287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18" w:space="0" w:color="5287C6" w:themeColor="accent5"/>
          <w:right w:val="single" w:sz="8" w:space="0" w:color="5287C6" w:themeColor="accent5"/>
          <w:insideH w:val="nil"/>
          <w:insideV w:val="single" w:sz="8" w:space="0" w:color="5287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  <w:insideH w:val="nil"/>
          <w:insideV w:val="single" w:sz="8" w:space="0" w:color="5287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  <w:tblStylePr w:type="band1Vert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  <w:shd w:val="clear" w:color="auto" w:fill="D4E1F1" w:themeFill="accent5" w:themeFillTint="3F"/>
      </w:tcPr>
    </w:tblStylePr>
    <w:tblStylePr w:type="band1Horz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  <w:insideV w:val="single" w:sz="8" w:space="0" w:color="5287C6" w:themeColor="accent5"/>
        </w:tcBorders>
        <w:shd w:val="clear" w:color="auto" w:fill="D4E1F1" w:themeFill="accent5" w:themeFillTint="3F"/>
      </w:tcPr>
    </w:tblStylePr>
    <w:tblStylePr w:type="band2Horz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  <w:insideV w:val="single" w:sz="8" w:space="0" w:color="5287C6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  <w:insideH w:val="single" w:sz="8" w:space="0" w:color="24A793" w:themeColor="accent6"/>
        <w:insideV w:val="single" w:sz="8" w:space="0" w:color="24A7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18" w:space="0" w:color="24A793" w:themeColor="accent6"/>
          <w:right w:val="single" w:sz="8" w:space="0" w:color="24A793" w:themeColor="accent6"/>
          <w:insideH w:val="nil"/>
          <w:insideV w:val="single" w:sz="8" w:space="0" w:color="24A7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  <w:insideH w:val="nil"/>
          <w:insideV w:val="single" w:sz="8" w:space="0" w:color="24A7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  <w:tblStylePr w:type="band1Vert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  <w:shd w:val="clear" w:color="auto" w:fill="C0F1EA" w:themeFill="accent6" w:themeFillTint="3F"/>
      </w:tcPr>
    </w:tblStylePr>
    <w:tblStylePr w:type="band1Horz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  <w:insideV w:val="single" w:sz="8" w:space="0" w:color="24A793" w:themeColor="accent6"/>
        </w:tcBorders>
        <w:shd w:val="clear" w:color="auto" w:fill="C0F1EA" w:themeFill="accent6" w:themeFillTint="3F"/>
      </w:tcPr>
    </w:tblStylePr>
    <w:tblStylePr w:type="band2Horz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  <w:insideV w:val="single" w:sz="8" w:space="0" w:color="24A793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8" w:space="0" w:color="FFCD00" w:themeColor="accent1"/>
        <w:bottom w:val="single" w:sz="8" w:space="0" w:color="FFCD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D00" w:themeColor="accent1"/>
          <w:left w:val="nil"/>
          <w:bottom w:val="single" w:sz="8" w:space="0" w:color="FFCD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D00" w:themeColor="accent1"/>
          <w:left w:val="nil"/>
          <w:bottom w:val="single" w:sz="8" w:space="0" w:color="FFCD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8" w:space="0" w:color="C00A35" w:themeColor="accent2"/>
        <w:bottom w:val="single" w:sz="8" w:space="0" w:color="C00A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A35" w:themeColor="accent2"/>
          <w:left w:val="nil"/>
          <w:bottom w:val="single" w:sz="8" w:space="0" w:color="C00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A35" w:themeColor="accent2"/>
          <w:left w:val="nil"/>
          <w:bottom w:val="single" w:sz="8" w:space="0" w:color="C00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8" w:space="0" w:color="5B2182" w:themeColor="accent3"/>
        <w:bottom w:val="single" w:sz="8" w:space="0" w:color="5B21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2182" w:themeColor="accent3"/>
          <w:left w:val="nil"/>
          <w:bottom w:val="single" w:sz="8" w:space="0" w:color="5B21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2182" w:themeColor="accent3"/>
          <w:left w:val="nil"/>
          <w:bottom w:val="single" w:sz="8" w:space="0" w:color="5B21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8" w:space="0" w:color="001240" w:themeColor="accent4"/>
        <w:bottom w:val="single" w:sz="8" w:space="0" w:color="00124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240" w:themeColor="accent4"/>
          <w:left w:val="nil"/>
          <w:bottom w:val="single" w:sz="8" w:space="0" w:color="0012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240" w:themeColor="accent4"/>
          <w:left w:val="nil"/>
          <w:bottom w:val="single" w:sz="8" w:space="0" w:color="0012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8" w:space="0" w:color="5287C6" w:themeColor="accent5"/>
        <w:bottom w:val="single" w:sz="8" w:space="0" w:color="5287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87C6" w:themeColor="accent5"/>
          <w:left w:val="nil"/>
          <w:bottom w:val="single" w:sz="8" w:space="0" w:color="5287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87C6" w:themeColor="accent5"/>
          <w:left w:val="nil"/>
          <w:bottom w:val="single" w:sz="8" w:space="0" w:color="5287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8" w:space="0" w:color="24A793" w:themeColor="accent6"/>
        <w:bottom w:val="single" w:sz="8" w:space="0" w:color="24A7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793" w:themeColor="accent6"/>
          <w:left w:val="nil"/>
          <w:bottom w:val="single" w:sz="8" w:space="0" w:color="24A7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793" w:themeColor="accent6"/>
          <w:left w:val="nil"/>
          <w:bottom w:val="single" w:sz="8" w:space="0" w:color="24A7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D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  <w:tblStylePr w:type="band1Horz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  <w:tblStylePr w:type="band1Horz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21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  <w:tblStylePr w:type="band1Horz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2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  <w:tblStylePr w:type="band1Horz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87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  <w:tblStylePr w:type="band1Horz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  <w:tblStylePr w:type="band1Horz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1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4F7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5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43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B6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DE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bottom w:val="single" w:sz="4" w:space="0" w:color="FFE166" w:themeColor="accent1" w:themeTint="99"/>
        <w:insideH w:val="single" w:sz="4" w:space="0" w:color="FFE1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bottom w:val="single" w:sz="4" w:space="0" w:color="F54F76" w:themeColor="accent2" w:themeTint="99"/>
        <w:insideH w:val="single" w:sz="4" w:space="0" w:color="F54F7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bottom w:val="single" w:sz="4" w:space="0" w:color="A258D4" w:themeColor="accent3" w:themeTint="99"/>
        <w:insideH w:val="single" w:sz="4" w:space="0" w:color="A258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bottom w:val="single" w:sz="4" w:space="0" w:color="0043F2" w:themeColor="accent4" w:themeTint="99"/>
        <w:insideH w:val="single" w:sz="4" w:space="0" w:color="0043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bottom w:val="single" w:sz="4" w:space="0" w:color="97B6DC" w:themeColor="accent5" w:themeTint="99"/>
        <w:insideH w:val="single" w:sz="4" w:space="0" w:color="97B6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bottom w:val="single" w:sz="4" w:space="0" w:color="67DECC" w:themeColor="accent6" w:themeTint="99"/>
        <w:insideH w:val="single" w:sz="4" w:space="0" w:color="67DE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CD00" w:themeColor="accent1"/>
        <w:left w:val="single" w:sz="4" w:space="0" w:color="FFCD00" w:themeColor="accent1"/>
        <w:bottom w:val="single" w:sz="4" w:space="0" w:color="FFCD00" w:themeColor="accent1"/>
        <w:right w:val="single" w:sz="4" w:space="0" w:color="FFCD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D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D00" w:themeColor="accent1"/>
          <w:right w:val="single" w:sz="4" w:space="0" w:color="FFCD00" w:themeColor="accent1"/>
        </w:tcBorders>
      </w:tcPr>
    </w:tblStylePr>
    <w:tblStylePr w:type="band1Horz">
      <w:tblPr/>
      <w:tcPr>
        <w:tcBorders>
          <w:top w:val="single" w:sz="4" w:space="0" w:color="FFCD00" w:themeColor="accent1"/>
          <w:bottom w:val="single" w:sz="4" w:space="0" w:color="FFCD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D00" w:themeColor="accent1"/>
          <w:left w:val="nil"/>
        </w:tcBorders>
      </w:tcPr>
    </w:tblStylePr>
    <w:tblStylePr w:type="swCell">
      <w:tblPr/>
      <w:tcPr>
        <w:tcBorders>
          <w:top w:val="double" w:sz="4" w:space="0" w:color="FFCD0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C00A35" w:themeColor="accent2"/>
        <w:left w:val="single" w:sz="4" w:space="0" w:color="C00A35" w:themeColor="accent2"/>
        <w:bottom w:val="single" w:sz="4" w:space="0" w:color="C00A35" w:themeColor="accent2"/>
        <w:right w:val="single" w:sz="4" w:space="0" w:color="C00A3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0A35" w:themeFill="accent2"/>
      </w:tcPr>
    </w:tblStylePr>
    <w:tblStylePr w:type="lastRow">
      <w:rPr>
        <w:b/>
        <w:bCs/>
      </w:rPr>
      <w:tblPr/>
      <w:tcPr>
        <w:tcBorders>
          <w:top w:val="double" w:sz="4" w:space="0" w:color="C00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0A35" w:themeColor="accent2"/>
          <w:right w:val="single" w:sz="4" w:space="0" w:color="C00A35" w:themeColor="accent2"/>
        </w:tcBorders>
      </w:tcPr>
    </w:tblStylePr>
    <w:tblStylePr w:type="band1Horz">
      <w:tblPr/>
      <w:tcPr>
        <w:tcBorders>
          <w:top w:val="single" w:sz="4" w:space="0" w:color="C00A35" w:themeColor="accent2"/>
          <w:bottom w:val="single" w:sz="4" w:space="0" w:color="C00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0A35" w:themeColor="accent2"/>
          <w:left w:val="nil"/>
        </w:tcBorders>
      </w:tcPr>
    </w:tblStylePr>
    <w:tblStylePr w:type="swCell">
      <w:tblPr/>
      <w:tcPr>
        <w:tcBorders>
          <w:top w:val="double" w:sz="4" w:space="0" w:color="C00A3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B2182" w:themeColor="accent3"/>
        <w:left w:val="single" w:sz="4" w:space="0" w:color="5B2182" w:themeColor="accent3"/>
        <w:bottom w:val="single" w:sz="4" w:space="0" w:color="5B2182" w:themeColor="accent3"/>
        <w:right w:val="single" w:sz="4" w:space="0" w:color="5B218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2182" w:themeFill="accent3"/>
      </w:tcPr>
    </w:tblStylePr>
    <w:tblStylePr w:type="lastRow">
      <w:rPr>
        <w:b/>
        <w:bCs/>
      </w:rPr>
      <w:tblPr/>
      <w:tcPr>
        <w:tcBorders>
          <w:top w:val="double" w:sz="4" w:space="0" w:color="5B218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2182" w:themeColor="accent3"/>
          <w:right w:val="single" w:sz="4" w:space="0" w:color="5B2182" w:themeColor="accent3"/>
        </w:tcBorders>
      </w:tcPr>
    </w:tblStylePr>
    <w:tblStylePr w:type="band1Horz">
      <w:tblPr/>
      <w:tcPr>
        <w:tcBorders>
          <w:top w:val="single" w:sz="4" w:space="0" w:color="5B2182" w:themeColor="accent3"/>
          <w:bottom w:val="single" w:sz="4" w:space="0" w:color="5B218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2182" w:themeColor="accent3"/>
          <w:left w:val="nil"/>
        </w:tcBorders>
      </w:tcPr>
    </w:tblStylePr>
    <w:tblStylePr w:type="swCell">
      <w:tblPr/>
      <w:tcPr>
        <w:tcBorders>
          <w:top w:val="double" w:sz="4" w:space="0" w:color="5B2182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1240" w:themeColor="accent4"/>
        <w:left w:val="single" w:sz="4" w:space="0" w:color="001240" w:themeColor="accent4"/>
        <w:bottom w:val="single" w:sz="4" w:space="0" w:color="001240" w:themeColor="accent4"/>
        <w:right w:val="single" w:sz="4" w:space="0" w:color="0012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240" w:themeFill="accent4"/>
      </w:tcPr>
    </w:tblStylePr>
    <w:tblStylePr w:type="lastRow">
      <w:rPr>
        <w:b/>
        <w:bCs/>
      </w:rPr>
      <w:tblPr/>
      <w:tcPr>
        <w:tcBorders>
          <w:top w:val="double" w:sz="4" w:space="0" w:color="0012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240" w:themeColor="accent4"/>
          <w:right w:val="single" w:sz="4" w:space="0" w:color="001240" w:themeColor="accent4"/>
        </w:tcBorders>
      </w:tcPr>
    </w:tblStylePr>
    <w:tblStylePr w:type="band1Horz">
      <w:tblPr/>
      <w:tcPr>
        <w:tcBorders>
          <w:top w:val="single" w:sz="4" w:space="0" w:color="001240" w:themeColor="accent4"/>
          <w:bottom w:val="single" w:sz="4" w:space="0" w:color="0012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240" w:themeColor="accent4"/>
          <w:left w:val="nil"/>
        </w:tcBorders>
      </w:tcPr>
    </w:tblStylePr>
    <w:tblStylePr w:type="swCell">
      <w:tblPr/>
      <w:tcPr>
        <w:tcBorders>
          <w:top w:val="double" w:sz="4" w:space="0" w:color="00124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287C6" w:themeColor="accent5"/>
        <w:left w:val="single" w:sz="4" w:space="0" w:color="5287C6" w:themeColor="accent5"/>
        <w:bottom w:val="single" w:sz="4" w:space="0" w:color="5287C6" w:themeColor="accent5"/>
        <w:right w:val="single" w:sz="4" w:space="0" w:color="5287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287C6" w:themeFill="accent5"/>
      </w:tcPr>
    </w:tblStylePr>
    <w:tblStylePr w:type="lastRow">
      <w:rPr>
        <w:b/>
        <w:bCs/>
      </w:rPr>
      <w:tblPr/>
      <w:tcPr>
        <w:tcBorders>
          <w:top w:val="double" w:sz="4" w:space="0" w:color="5287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287C6" w:themeColor="accent5"/>
          <w:right w:val="single" w:sz="4" w:space="0" w:color="5287C6" w:themeColor="accent5"/>
        </w:tcBorders>
      </w:tcPr>
    </w:tblStylePr>
    <w:tblStylePr w:type="band1Horz">
      <w:tblPr/>
      <w:tcPr>
        <w:tcBorders>
          <w:top w:val="single" w:sz="4" w:space="0" w:color="5287C6" w:themeColor="accent5"/>
          <w:bottom w:val="single" w:sz="4" w:space="0" w:color="5287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287C6" w:themeColor="accent5"/>
          <w:left w:val="nil"/>
        </w:tcBorders>
      </w:tcPr>
    </w:tblStylePr>
    <w:tblStylePr w:type="swCell">
      <w:tblPr/>
      <w:tcPr>
        <w:tcBorders>
          <w:top w:val="double" w:sz="4" w:space="0" w:color="5287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4A793" w:themeColor="accent6"/>
        <w:left w:val="single" w:sz="4" w:space="0" w:color="24A793" w:themeColor="accent6"/>
        <w:bottom w:val="single" w:sz="4" w:space="0" w:color="24A793" w:themeColor="accent6"/>
        <w:right w:val="single" w:sz="4" w:space="0" w:color="24A79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793" w:themeFill="accent6"/>
      </w:tcPr>
    </w:tblStylePr>
    <w:tblStylePr w:type="lastRow">
      <w:rPr>
        <w:b/>
        <w:bCs/>
      </w:rPr>
      <w:tblPr/>
      <w:tcPr>
        <w:tcBorders>
          <w:top w:val="double" w:sz="4" w:space="0" w:color="24A79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793" w:themeColor="accent6"/>
          <w:right w:val="single" w:sz="4" w:space="0" w:color="24A793" w:themeColor="accent6"/>
        </w:tcBorders>
      </w:tcPr>
    </w:tblStylePr>
    <w:tblStylePr w:type="band1Horz">
      <w:tblPr/>
      <w:tcPr>
        <w:tcBorders>
          <w:top w:val="single" w:sz="4" w:space="0" w:color="24A793" w:themeColor="accent6"/>
          <w:bottom w:val="single" w:sz="4" w:space="0" w:color="24A79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793" w:themeColor="accent6"/>
          <w:left w:val="nil"/>
        </w:tcBorders>
      </w:tcPr>
    </w:tblStylePr>
    <w:tblStylePr w:type="swCell">
      <w:tblPr/>
      <w:tcPr>
        <w:tcBorders>
          <w:top w:val="double" w:sz="4" w:space="0" w:color="24A793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D00" w:themeColor="accent1"/>
          <w:left w:val="single" w:sz="4" w:space="0" w:color="FFCD00" w:themeColor="accent1"/>
          <w:bottom w:val="single" w:sz="4" w:space="0" w:color="FFCD00" w:themeColor="accent1"/>
          <w:right w:val="single" w:sz="4" w:space="0" w:color="FFCD00" w:themeColor="accent1"/>
          <w:insideH w:val="nil"/>
        </w:tcBorders>
        <w:shd w:val="clear" w:color="auto" w:fill="FFC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A35" w:themeColor="accent2"/>
          <w:left w:val="single" w:sz="4" w:space="0" w:color="C00A35" w:themeColor="accent2"/>
          <w:bottom w:val="single" w:sz="4" w:space="0" w:color="C00A35" w:themeColor="accent2"/>
          <w:right w:val="single" w:sz="4" w:space="0" w:color="C00A35" w:themeColor="accent2"/>
          <w:insideH w:val="nil"/>
        </w:tcBorders>
        <w:shd w:val="clear" w:color="auto" w:fill="C00A35" w:themeFill="accent2"/>
      </w:tcPr>
    </w:tblStylePr>
    <w:tblStylePr w:type="lastRow">
      <w:rPr>
        <w:b/>
        <w:bCs/>
      </w:rPr>
      <w:tblPr/>
      <w:tcPr>
        <w:tcBorders>
          <w:top w:val="double" w:sz="4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2182" w:themeColor="accent3"/>
          <w:left w:val="single" w:sz="4" w:space="0" w:color="5B2182" w:themeColor="accent3"/>
          <w:bottom w:val="single" w:sz="4" w:space="0" w:color="5B2182" w:themeColor="accent3"/>
          <w:right w:val="single" w:sz="4" w:space="0" w:color="5B2182" w:themeColor="accent3"/>
          <w:insideH w:val="nil"/>
        </w:tcBorders>
        <w:shd w:val="clear" w:color="auto" w:fill="5B2182" w:themeFill="accent3"/>
      </w:tcPr>
    </w:tblStylePr>
    <w:tblStylePr w:type="lastRow">
      <w:rPr>
        <w:b/>
        <w:bCs/>
      </w:rPr>
      <w:tblPr/>
      <w:tcPr>
        <w:tcBorders>
          <w:top w:val="double" w:sz="4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240" w:themeColor="accent4"/>
          <w:left w:val="single" w:sz="4" w:space="0" w:color="001240" w:themeColor="accent4"/>
          <w:bottom w:val="single" w:sz="4" w:space="0" w:color="001240" w:themeColor="accent4"/>
          <w:right w:val="single" w:sz="4" w:space="0" w:color="001240" w:themeColor="accent4"/>
          <w:insideH w:val="nil"/>
        </w:tcBorders>
        <w:shd w:val="clear" w:color="auto" w:fill="001240" w:themeFill="accent4"/>
      </w:tcPr>
    </w:tblStylePr>
    <w:tblStylePr w:type="lastRow">
      <w:rPr>
        <w:b/>
        <w:bCs/>
      </w:rPr>
      <w:tblPr/>
      <w:tcPr>
        <w:tcBorders>
          <w:top w:val="double" w:sz="4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87C6" w:themeColor="accent5"/>
          <w:left w:val="single" w:sz="4" w:space="0" w:color="5287C6" w:themeColor="accent5"/>
          <w:bottom w:val="single" w:sz="4" w:space="0" w:color="5287C6" w:themeColor="accent5"/>
          <w:right w:val="single" w:sz="4" w:space="0" w:color="5287C6" w:themeColor="accent5"/>
          <w:insideH w:val="nil"/>
        </w:tcBorders>
        <w:shd w:val="clear" w:color="auto" w:fill="5287C6" w:themeFill="accent5"/>
      </w:tcPr>
    </w:tblStylePr>
    <w:tblStylePr w:type="lastRow">
      <w:rPr>
        <w:b/>
        <w:bCs/>
      </w:rPr>
      <w:tblPr/>
      <w:tcPr>
        <w:tcBorders>
          <w:top w:val="double" w:sz="4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793" w:themeColor="accent6"/>
          <w:left w:val="single" w:sz="4" w:space="0" w:color="24A793" w:themeColor="accent6"/>
          <w:bottom w:val="single" w:sz="4" w:space="0" w:color="24A793" w:themeColor="accent6"/>
          <w:right w:val="single" w:sz="4" w:space="0" w:color="24A793" w:themeColor="accent6"/>
          <w:insideH w:val="nil"/>
        </w:tcBorders>
        <w:shd w:val="clear" w:color="auto" w:fill="24A793" w:themeFill="accent6"/>
      </w:tcPr>
    </w:tblStylePr>
    <w:tblStylePr w:type="lastRow">
      <w:rPr>
        <w:b/>
        <w:bCs/>
      </w:rPr>
      <w:tblPr/>
      <w:tcPr>
        <w:tcBorders>
          <w:top w:val="double" w:sz="4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D00" w:themeColor="accent1"/>
        <w:left w:val="single" w:sz="24" w:space="0" w:color="FFCD00" w:themeColor="accent1"/>
        <w:bottom w:val="single" w:sz="24" w:space="0" w:color="FFCD00" w:themeColor="accent1"/>
        <w:right w:val="single" w:sz="24" w:space="0" w:color="FFCD00" w:themeColor="accent1"/>
      </w:tblBorders>
    </w:tblPr>
    <w:tcPr>
      <w:shd w:val="clear" w:color="auto" w:fill="FFCD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0A35" w:themeColor="accent2"/>
        <w:left w:val="single" w:sz="24" w:space="0" w:color="C00A35" w:themeColor="accent2"/>
        <w:bottom w:val="single" w:sz="24" w:space="0" w:color="C00A35" w:themeColor="accent2"/>
        <w:right w:val="single" w:sz="24" w:space="0" w:color="C00A35" w:themeColor="accent2"/>
      </w:tblBorders>
    </w:tblPr>
    <w:tcPr>
      <w:shd w:val="clear" w:color="auto" w:fill="C00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2182" w:themeColor="accent3"/>
        <w:left w:val="single" w:sz="24" w:space="0" w:color="5B2182" w:themeColor="accent3"/>
        <w:bottom w:val="single" w:sz="24" w:space="0" w:color="5B2182" w:themeColor="accent3"/>
        <w:right w:val="single" w:sz="24" w:space="0" w:color="5B2182" w:themeColor="accent3"/>
      </w:tblBorders>
    </w:tblPr>
    <w:tcPr>
      <w:shd w:val="clear" w:color="auto" w:fill="5B218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240" w:themeColor="accent4"/>
        <w:left w:val="single" w:sz="24" w:space="0" w:color="001240" w:themeColor="accent4"/>
        <w:bottom w:val="single" w:sz="24" w:space="0" w:color="001240" w:themeColor="accent4"/>
        <w:right w:val="single" w:sz="24" w:space="0" w:color="001240" w:themeColor="accent4"/>
      </w:tblBorders>
    </w:tblPr>
    <w:tcPr>
      <w:shd w:val="clear" w:color="auto" w:fill="0012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287C6" w:themeColor="accent5"/>
        <w:left w:val="single" w:sz="24" w:space="0" w:color="5287C6" w:themeColor="accent5"/>
        <w:bottom w:val="single" w:sz="24" w:space="0" w:color="5287C6" w:themeColor="accent5"/>
        <w:right w:val="single" w:sz="24" w:space="0" w:color="5287C6" w:themeColor="accent5"/>
      </w:tblBorders>
    </w:tblPr>
    <w:tcPr>
      <w:shd w:val="clear" w:color="auto" w:fill="5287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793" w:themeColor="accent6"/>
        <w:left w:val="single" w:sz="24" w:space="0" w:color="24A793" w:themeColor="accent6"/>
        <w:bottom w:val="single" w:sz="24" w:space="0" w:color="24A793" w:themeColor="accent6"/>
        <w:right w:val="single" w:sz="24" w:space="0" w:color="24A793" w:themeColor="accent6"/>
      </w:tblBorders>
    </w:tblPr>
    <w:tcPr>
      <w:shd w:val="clear" w:color="auto" w:fill="24A79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4" w:space="0" w:color="FFCD00" w:themeColor="accent1"/>
        <w:bottom w:val="single" w:sz="4" w:space="0" w:color="FFCD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D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4" w:space="0" w:color="C00A35" w:themeColor="accent2"/>
        <w:bottom w:val="single" w:sz="4" w:space="0" w:color="C00A3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0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4" w:space="0" w:color="5B2182" w:themeColor="accent3"/>
        <w:bottom w:val="single" w:sz="4" w:space="0" w:color="5B218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218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4" w:space="0" w:color="001240" w:themeColor="accent4"/>
        <w:bottom w:val="single" w:sz="4" w:space="0" w:color="00124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12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4" w:space="0" w:color="5287C6" w:themeColor="accent5"/>
        <w:bottom w:val="single" w:sz="4" w:space="0" w:color="5287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287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4" w:space="0" w:color="24A793" w:themeColor="accent6"/>
        <w:bottom w:val="single" w:sz="4" w:space="0" w:color="24A79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79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D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D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D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D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0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0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0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0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218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218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218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218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2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2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2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2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287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287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287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287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79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79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79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79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B99" w:themeColor="accent1" w:themeTint="66"/>
        <w:left w:val="single" w:sz="4" w:space="0" w:color="FFEB99" w:themeColor="accent1" w:themeTint="66"/>
        <w:bottom w:val="single" w:sz="4" w:space="0" w:color="FFEB99" w:themeColor="accent1" w:themeTint="66"/>
        <w:right w:val="single" w:sz="4" w:space="0" w:color="FFEB99" w:themeColor="accent1" w:themeTint="66"/>
        <w:insideH w:val="single" w:sz="4" w:space="0" w:color="FFEB99" w:themeColor="accent1" w:themeTint="66"/>
        <w:insideV w:val="single" w:sz="4" w:space="0" w:color="FFEB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E1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9A3" w:themeColor="accent2" w:themeTint="66"/>
        <w:left w:val="single" w:sz="4" w:space="0" w:color="F989A3" w:themeColor="accent2" w:themeTint="66"/>
        <w:bottom w:val="single" w:sz="4" w:space="0" w:color="F989A3" w:themeColor="accent2" w:themeTint="66"/>
        <w:right w:val="single" w:sz="4" w:space="0" w:color="F989A3" w:themeColor="accent2" w:themeTint="66"/>
        <w:insideH w:val="single" w:sz="4" w:space="0" w:color="F989A3" w:themeColor="accent2" w:themeTint="66"/>
        <w:insideV w:val="single" w:sz="4" w:space="0" w:color="F989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54F7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C190E3" w:themeColor="accent3" w:themeTint="66"/>
        <w:left w:val="single" w:sz="4" w:space="0" w:color="C190E3" w:themeColor="accent3" w:themeTint="66"/>
        <w:bottom w:val="single" w:sz="4" w:space="0" w:color="C190E3" w:themeColor="accent3" w:themeTint="66"/>
        <w:right w:val="single" w:sz="4" w:space="0" w:color="C190E3" w:themeColor="accent3" w:themeTint="66"/>
        <w:insideH w:val="single" w:sz="4" w:space="0" w:color="C190E3" w:themeColor="accent3" w:themeTint="66"/>
        <w:insideV w:val="single" w:sz="4" w:space="0" w:color="C190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25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4C7EFF" w:themeColor="accent4" w:themeTint="66"/>
        <w:left w:val="single" w:sz="4" w:space="0" w:color="4C7EFF" w:themeColor="accent4" w:themeTint="66"/>
        <w:bottom w:val="single" w:sz="4" w:space="0" w:color="4C7EFF" w:themeColor="accent4" w:themeTint="66"/>
        <w:right w:val="single" w:sz="4" w:space="0" w:color="4C7EFF" w:themeColor="accent4" w:themeTint="66"/>
        <w:insideH w:val="single" w:sz="4" w:space="0" w:color="4C7EFF" w:themeColor="accent4" w:themeTint="66"/>
        <w:insideV w:val="single" w:sz="4" w:space="0" w:color="4C7E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043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9CEE8" w:themeColor="accent5" w:themeTint="66"/>
        <w:left w:val="single" w:sz="4" w:space="0" w:color="B9CEE8" w:themeColor="accent5" w:themeTint="66"/>
        <w:bottom w:val="single" w:sz="4" w:space="0" w:color="B9CEE8" w:themeColor="accent5" w:themeTint="66"/>
        <w:right w:val="single" w:sz="4" w:space="0" w:color="B9CEE8" w:themeColor="accent5" w:themeTint="66"/>
        <w:insideH w:val="single" w:sz="4" w:space="0" w:color="B9CEE8" w:themeColor="accent5" w:themeTint="66"/>
        <w:insideV w:val="single" w:sz="4" w:space="0" w:color="B9CE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B6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E9DD" w:themeColor="accent6" w:themeTint="66"/>
        <w:left w:val="single" w:sz="4" w:space="0" w:color="99E9DD" w:themeColor="accent6" w:themeTint="66"/>
        <w:bottom w:val="single" w:sz="4" w:space="0" w:color="99E9DD" w:themeColor="accent6" w:themeTint="66"/>
        <w:right w:val="single" w:sz="4" w:space="0" w:color="99E9DD" w:themeColor="accent6" w:themeTint="66"/>
        <w:insideH w:val="single" w:sz="4" w:space="0" w:color="99E9DD" w:themeColor="accent6" w:themeTint="66"/>
        <w:insideV w:val="single" w:sz="4" w:space="0" w:color="99E9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DE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E166" w:themeColor="accent1" w:themeTint="99"/>
        <w:bottom w:val="single" w:sz="2" w:space="0" w:color="FFE166" w:themeColor="accent1" w:themeTint="99"/>
        <w:insideH w:val="single" w:sz="2" w:space="0" w:color="FFE166" w:themeColor="accent1" w:themeTint="99"/>
        <w:insideV w:val="single" w:sz="2" w:space="0" w:color="FFE1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1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1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54F76" w:themeColor="accent2" w:themeTint="99"/>
        <w:bottom w:val="single" w:sz="2" w:space="0" w:color="F54F76" w:themeColor="accent2" w:themeTint="99"/>
        <w:insideH w:val="single" w:sz="2" w:space="0" w:color="F54F76" w:themeColor="accent2" w:themeTint="99"/>
        <w:insideV w:val="single" w:sz="2" w:space="0" w:color="F54F7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4F7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4F7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A258D4" w:themeColor="accent3" w:themeTint="99"/>
        <w:bottom w:val="single" w:sz="2" w:space="0" w:color="A258D4" w:themeColor="accent3" w:themeTint="99"/>
        <w:insideH w:val="single" w:sz="2" w:space="0" w:color="A258D4" w:themeColor="accent3" w:themeTint="99"/>
        <w:insideV w:val="single" w:sz="2" w:space="0" w:color="A25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58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58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0043F2" w:themeColor="accent4" w:themeTint="99"/>
        <w:bottom w:val="single" w:sz="2" w:space="0" w:color="0043F2" w:themeColor="accent4" w:themeTint="99"/>
        <w:insideH w:val="single" w:sz="2" w:space="0" w:color="0043F2" w:themeColor="accent4" w:themeTint="99"/>
        <w:insideV w:val="single" w:sz="2" w:space="0" w:color="0043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43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43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97B6DC" w:themeColor="accent5" w:themeTint="99"/>
        <w:bottom w:val="single" w:sz="2" w:space="0" w:color="97B6DC" w:themeColor="accent5" w:themeTint="99"/>
        <w:insideH w:val="single" w:sz="2" w:space="0" w:color="97B6DC" w:themeColor="accent5" w:themeTint="99"/>
        <w:insideV w:val="single" w:sz="2" w:space="0" w:color="97B6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B6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B6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7DECC" w:themeColor="accent6" w:themeTint="99"/>
        <w:bottom w:val="single" w:sz="2" w:space="0" w:color="67DECC" w:themeColor="accent6" w:themeTint="99"/>
        <w:insideH w:val="single" w:sz="2" w:space="0" w:color="67DECC" w:themeColor="accent6" w:themeTint="99"/>
        <w:insideV w:val="single" w:sz="2" w:space="0" w:color="67DE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DE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DE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  <w:tblStylePr w:type="neCell">
      <w:tblPr/>
      <w:tcPr>
        <w:tcBorders>
          <w:bottom w:val="single" w:sz="4" w:space="0" w:color="FFE166" w:themeColor="accent1" w:themeTint="99"/>
        </w:tcBorders>
      </w:tcPr>
    </w:tblStylePr>
    <w:tblStylePr w:type="nwCell">
      <w:tblPr/>
      <w:tcPr>
        <w:tcBorders>
          <w:bottom w:val="single" w:sz="4" w:space="0" w:color="FFE166" w:themeColor="accent1" w:themeTint="99"/>
        </w:tcBorders>
      </w:tcPr>
    </w:tblStylePr>
    <w:tblStylePr w:type="seCell">
      <w:tblPr/>
      <w:tcPr>
        <w:tcBorders>
          <w:top w:val="single" w:sz="4" w:space="0" w:color="FFE166" w:themeColor="accent1" w:themeTint="99"/>
        </w:tcBorders>
      </w:tcPr>
    </w:tblStylePr>
    <w:tblStylePr w:type="swCell">
      <w:tblPr/>
      <w:tcPr>
        <w:tcBorders>
          <w:top w:val="single" w:sz="4" w:space="0" w:color="FFE166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  <w:tblStylePr w:type="neCell">
      <w:tblPr/>
      <w:tcPr>
        <w:tcBorders>
          <w:bottom w:val="single" w:sz="4" w:space="0" w:color="F54F76" w:themeColor="accent2" w:themeTint="99"/>
        </w:tcBorders>
      </w:tcPr>
    </w:tblStylePr>
    <w:tblStylePr w:type="nwCell">
      <w:tblPr/>
      <w:tcPr>
        <w:tcBorders>
          <w:bottom w:val="single" w:sz="4" w:space="0" w:color="F54F76" w:themeColor="accent2" w:themeTint="99"/>
        </w:tcBorders>
      </w:tcPr>
    </w:tblStylePr>
    <w:tblStylePr w:type="seCell">
      <w:tblPr/>
      <w:tcPr>
        <w:tcBorders>
          <w:top w:val="single" w:sz="4" w:space="0" w:color="F54F76" w:themeColor="accent2" w:themeTint="99"/>
        </w:tcBorders>
      </w:tcPr>
    </w:tblStylePr>
    <w:tblStylePr w:type="swCell">
      <w:tblPr/>
      <w:tcPr>
        <w:tcBorders>
          <w:top w:val="single" w:sz="4" w:space="0" w:color="F54F76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  <w:tblStylePr w:type="neCell">
      <w:tblPr/>
      <w:tcPr>
        <w:tcBorders>
          <w:bottom w:val="single" w:sz="4" w:space="0" w:color="A258D4" w:themeColor="accent3" w:themeTint="99"/>
        </w:tcBorders>
      </w:tcPr>
    </w:tblStylePr>
    <w:tblStylePr w:type="nwCell">
      <w:tblPr/>
      <w:tcPr>
        <w:tcBorders>
          <w:bottom w:val="single" w:sz="4" w:space="0" w:color="A258D4" w:themeColor="accent3" w:themeTint="99"/>
        </w:tcBorders>
      </w:tcPr>
    </w:tblStylePr>
    <w:tblStylePr w:type="seCell">
      <w:tblPr/>
      <w:tcPr>
        <w:tcBorders>
          <w:top w:val="single" w:sz="4" w:space="0" w:color="A258D4" w:themeColor="accent3" w:themeTint="99"/>
        </w:tcBorders>
      </w:tcPr>
    </w:tblStylePr>
    <w:tblStylePr w:type="swCell">
      <w:tblPr/>
      <w:tcPr>
        <w:tcBorders>
          <w:top w:val="single" w:sz="4" w:space="0" w:color="A258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  <w:tblStylePr w:type="neCell">
      <w:tblPr/>
      <w:tcPr>
        <w:tcBorders>
          <w:bottom w:val="single" w:sz="4" w:space="0" w:color="0043F2" w:themeColor="accent4" w:themeTint="99"/>
        </w:tcBorders>
      </w:tcPr>
    </w:tblStylePr>
    <w:tblStylePr w:type="nwCell">
      <w:tblPr/>
      <w:tcPr>
        <w:tcBorders>
          <w:bottom w:val="single" w:sz="4" w:space="0" w:color="0043F2" w:themeColor="accent4" w:themeTint="99"/>
        </w:tcBorders>
      </w:tcPr>
    </w:tblStylePr>
    <w:tblStylePr w:type="seCell">
      <w:tblPr/>
      <w:tcPr>
        <w:tcBorders>
          <w:top w:val="single" w:sz="4" w:space="0" w:color="0043F2" w:themeColor="accent4" w:themeTint="99"/>
        </w:tcBorders>
      </w:tcPr>
    </w:tblStylePr>
    <w:tblStylePr w:type="swCell">
      <w:tblPr/>
      <w:tcPr>
        <w:tcBorders>
          <w:top w:val="single" w:sz="4" w:space="0" w:color="0043F2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  <w:tblStylePr w:type="neCell">
      <w:tblPr/>
      <w:tcPr>
        <w:tcBorders>
          <w:bottom w:val="single" w:sz="4" w:space="0" w:color="97B6DC" w:themeColor="accent5" w:themeTint="99"/>
        </w:tcBorders>
      </w:tcPr>
    </w:tblStylePr>
    <w:tblStylePr w:type="nwCell">
      <w:tblPr/>
      <w:tcPr>
        <w:tcBorders>
          <w:bottom w:val="single" w:sz="4" w:space="0" w:color="97B6DC" w:themeColor="accent5" w:themeTint="99"/>
        </w:tcBorders>
      </w:tcPr>
    </w:tblStylePr>
    <w:tblStylePr w:type="seCell">
      <w:tblPr/>
      <w:tcPr>
        <w:tcBorders>
          <w:top w:val="single" w:sz="4" w:space="0" w:color="97B6DC" w:themeColor="accent5" w:themeTint="99"/>
        </w:tcBorders>
      </w:tcPr>
    </w:tblStylePr>
    <w:tblStylePr w:type="swCell">
      <w:tblPr/>
      <w:tcPr>
        <w:tcBorders>
          <w:top w:val="single" w:sz="4" w:space="0" w:color="97B6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  <w:tblStylePr w:type="neCell">
      <w:tblPr/>
      <w:tcPr>
        <w:tcBorders>
          <w:bottom w:val="single" w:sz="4" w:space="0" w:color="67DECC" w:themeColor="accent6" w:themeTint="99"/>
        </w:tcBorders>
      </w:tcPr>
    </w:tblStylePr>
    <w:tblStylePr w:type="nwCell">
      <w:tblPr/>
      <w:tcPr>
        <w:tcBorders>
          <w:bottom w:val="single" w:sz="4" w:space="0" w:color="67DECC" w:themeColor="accent6" w:themeTint="99"/>
        </w:tcBorders>
      </w:tcPr>
    </w:tblStylePr>
    <w:tblStylePr w:type="seCell">
      <w:tblPr/>
      <w:tcPr>
        <w:tcBorders>
          <w:top w:val="single" w:sz="4" w:space="0" w:color="67DECC" w:themeColor="accent6" w:themeTint="99"/>
        </w:tcBorders>
      </w:tcPr>
    </w:tblStylePr>
    <w:tblStylePr w:type="swCell">
      <w:tblPr/>
      <w:tcPr>
        <w:tcBorders>
          <w:top w:val="single" w:sz="4" w:space="0" w:color="67DEC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D00" w:themeColor="accent1"/>
          <w:left w:val="single" w:sz="4" w:space="0" w:color="FFCD00" w:themeColor="accent1"/>
          <w:bottom w:val="single" w:sz="4" w:space="0" w:color="FFCD00" w:themeColor="accent1"/>
          <w:right w:val="single" w:sz="4" w:space="0" w:color="FFCD00" w:themeColor="accent1"/>
          <w:insideH w:val="nil"/>
          <w:insideV w:val="nil"/>
        </w:tcBorders>
        <w:shd w:val="clear" w:color="auto" w:fill="FFC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A35" w:themeColor="accent2"/>
          <w:left w:val="single" w:sz="4" w:space="0" w:color="C00A35" w:themeColor="accent2"/>
          <w:bottom w:val="single" w:sz="4" w:space="0" w:color="C00A35" w:themeColor="accent2"/>
          <w:right w:val="single" w:sz="4" w:space="0" w:color="C00A35" w:themeColor="accent2"/>
          <w:insideH w:val="nil"/>
          <w:insideV w:val="nil"/>
        </w:tcBorders>
        <w:shd w:val="clear" w:color="auto" w:fill="C00A35" w:themeFill="accent2"/>
      </w:tcPr>
    </w:tblStylePr>
    <w:tblStylePr w:type="lastRow">
      <w:rPr>
        <w:b/>
        <w:bCs/>
      </w:rPr>
      <w:tblPr/>
      <w:tcPr>
        <w:tcBorders>
          <w:top w:val="double" w:sz="4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2182" w:themeColor="accent3"/>
          <w:left w:val="single" w:sz="4" w:space="0" w:color="5B2182" w:themeColor="accent3"/>
          <w:bottom w:val="single" w:sz="4" w:space="0" w:color="5B2182" w:themeColor="accent3"/>
          <w:right w:val="single" w:sz="4" w:space="0" w:color="5B2182" w:themeColor="accent3"/>
          <w:insideH w:val="nil"/>
          <w:insideV w:val="nil"/>
        </w:tcBorders>
        <w:shd w:val="clear" w:color="auto" w:fill="5B2182" w:themeFill="accent3"/>
      </w:tcPr>
    </w:tblStylePr>
    <w:tblStylePr w:type="lastRow">
      <w:rPr>
        <w:b/>
        <w:bCs/>
      </w:rPr>
      <w:tblPr/>
      <w:tcPr>
        <w:tcBorders>
          <w:top w:val="double" w:sz="4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240" w:themeColor="accent4"/>
          <w:left w:val="single" w:sz="4" w:space="0" w:color="001240" w:themeColor="accent4"/>
          <w:bottom w:val="single" w:sz="4" w:space="0" w:color="001240" w:themeColor="accent4"/>
          <w:right w:val="single" w:sz="4" w:space="0" w:color="001240" w:themeColor="accent4"/>
          <w:insideH w:val="nil"/>
          <w:insideV w:val="nil"/>
        </w:tcBorders>
        <w:shd w:val="clear" w:color="auto" w:fill="001240" w:themeFill="accent4"/>
      </w:tcPr>
    </w:tblStylePr>
    <w:tblStylePr w:type="lastRow">
      <w:rPr>
        <w:b/>
        <w:bCs/>
      </w:rPr>
      <w:tblPr/>
      <w:tcPr>
        <w:tcBorders>
          <w:top w:val="double" w:sz="4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87C6" w:themeColor="accent5"/>
          <w:left w:val="single" w:sz="4" w:space="0" w:color="5287C6" w:themeColor="accent5"/>
          <w:bottom w:val="single" w:sz="4" w:space="0" w:color="5287C6" w:themeColor="accent5"/>
          <w:right w:val="single" w:sz="4" w:space="0" w:color="5287C6" w:themeColor="accent5"/>
          <w:insideH w:val="nil"/>
          <w:insideV w:val="nil"/>
        </w:tcBorders>
        <w:shd w:val="clear" w:color="auto" w:fill="5287C6" w:themeFill="accent5"/>
      </w:tcPr>
    </w:tblStylePr>
    <w:tblStylePr w:type="lastRow">
      <w:rPr>
        <w:b/>
        <w:bCs/>
      </w:rPr>
      <w:tblPr/>
      <w:tcPr>
        <w:tcBorders>
          <w:top w:val="double" w:sz="4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793" w:themeColor="accent6"/>
          <w:left w:val="single" w:sz="4" w:space="0" w:color="24A793" w:themeColor="accent6"/>
          <w:bottom w:val="single" w:sz="4" w:space="0" w:color="24A793" w:themeColor="accent6"/>
          <w:right w:val="single" w:sz="4" w:space="0" w:color="24A793" w:themeColor="accent6"/>
          <w:insideH w:val="nil"/>
          <w:insideV w:val="nil"/>
        </w:tcBorders>
        <w:shd w:val="clear" w:color="auto" w:fill="24A793" w:themeFill="accent6"/>
      </w:tcPr>
    </w:tblStylePr>
    <w:tblStylePr w:type="lastRow">
      <w:rPr>
        <w:b/>
        <w:bCs/>
      </w:rPr>
      <w:tblPr/>
      <w:tcPr>
        <w:tcBorders>
          <w:top w:val="double" w:sz="4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D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D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D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D00" w:themeFill="accent1"/>
      </w:tcPr>
    </w:tblStylePr>
    <w:tblStylePr w:type="band1Vert">
      <w:tblPr/>
      <w:tcPr>
        <w:shd w:val="clear" w:color="auto" w:fill="FFEB99" w:themeFill="accent1" w:themeFillTint="66"/>
      </w:tcPr>
    </w:tblStylePr>
    <w:tblStylePr w:type="band1Horz">
      <w:tblPr/>
      <w:tcPr>
        <w:shd w:val="clear" w:color="auto" w:fill="FFEB99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4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0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0A35" w:themeFill="accent2"/>
      </w:tcPr>
    </w:tblStylePr>
    <w:tblStylePr w:type="band1Vert">
      <w:tblPr/>
      <w:tcPr>
        <w:shd w:val="clear" w:color="auto" w:fill="F989A3" w:themeFill="accent2" w:themeFillTint="66"/>
      </w:tcPr>
    </w:tblStylePr>
    <w:tblStylePr w:type="band1Horz">
      <w:tblPr/>
      <w:tcPr>
        <w:shd w:val="clear" w:color="auto" w:fill="F989A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C7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218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218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21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2182" w:themeFill="accent3"/>
      </w:tcPr>
    </w:tblStylePr>
    <w:tblStylePr w:type="band1Vert">
      <w:tblPr/>
      <w:tcPr>
        <w:shd w:val="clear" w:color="auto" w:fill="C190E3" w:themeFill="accent3" w:themeFillTint="66"/>
      </w:tcPr>
    </w:tblStylePr>
    <w:tblStylePr w:type="band1Horz">
      <w:tblPr/>
      <w:tcPr>
        <w:shd w:val="clear" w:color="auto" w:fill="C190E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5BE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2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2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2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240" w:themeFill="accent4"/>
      </w:tcPr>
    </w:tblStylePr>
    <w:tblStylePr w:type="band1Vert">
      <w:tblPr/>
      <w:tcPr>
        <w:shd w:val="clear" w:color="auto" w:fill="4C7EFF" w:themeFill="accent4" w:themeFillTint="66"/>
      </w:tcPr>
    </w:tblStylePr>
    <w:tblStylePr w:type="band1Horz">
      <w:tblPr/>
      <w:tcPr>
        <w:shd w:val="clear" w:color="auto" w:fill="4C7EF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6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87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87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287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287C6" w:themeFill="accent5"/>
      </w:tcPr>
    </w:tblStylePr>
    <w:tblStylePr w:type="band1Vert">
      <w:tblPr/>
      <w:tcPr>
        <w:shd w:val="clear" w:color="auto" w:fill="B9CEE8" w:themeFill="accent5" w:themeFillTint="66"/>
      </w:tcPr>
    </w:tblStylePr>
    <w:tblStylePr w:type="band1Horz">
      <w:tblPr/>
      <w:tcPr>
        <w:shd w:val="clear" w:color="auto" w:fill="B9CEE8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4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79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79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793" w:themeFill="accent6"/>
      </w:tcPr>
    </w:tblStylePr>
    <w:tblStylePr w:type="band1Vert">
      <w:tblPr/>
      <w:tcPr>
        <w:shd w:val="clear" w:color="auto" w:fill="99E9DD" w:themeFill="accent6" w:themeFillTint="66"/>
      </w:tcPr>
    </w:tblStylePr>
    <w:tblStylePr w:type="band1Horz">
      <w:tblPr/>
      <w:tcPr>
        <w:shd w:val="clear" w:color="auto" w:fill="99E9DD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E1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54F7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25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0043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B6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DE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  <w:tblStylePr w:type="neCell">
      <w:tblPr/>
      <w:tcPr>
        <w:tcBorders>
          <w:bottom w:val="single" w:sz="4" w:space="0" w:color="FFE166" w:themeColor="accent1" w:themeTint="99"/>
        </w:tcBorders>
      </w:tcPr>
    </w:tblStylePr>
    <w:tblStylePr w:type="nwCell">
      <w:tblPr/>
      <w:tcPr>
        <w:tcBorders>
          <w:bottom w:val="single" w:sz="4" w:space="0" w:color="FFE166" w:themeColor="accent1" w:themeTint="99"/>
        </w:tcBorders>
      </w:tcPr>
    </w:tblStylePr>
    <w:tblStylePr w:type="seCell">
      <w:tblPr/>
      <w:tcPr>
        <w:tcBorders>
          <w:top w:val="single" w:sz="4" w:space="0" w:color="FFE166" w:themeColor="accent1" w:themeTint="99"/>
        </w:tcBorders>
      </w:tcPr>
    </w:tblStylePr>
    <w:tblStylePr w:type="swCell">
      <w:tblPr/>
      <w:tcPr>
        <w:tcBorders>
          <w:top w:val="single" w:sz="4" w:space="0" w:color="FFE166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  <w:tblStylePr w:type="neCell">
      <w:tblPr/>
      <w:tcPr>
        <w:tcBorders>
          <w:bottom w:val="single" w:sz="4" w:space="0" w:color="F54F76" w:themeColor="accent2" w:themeTint="99"/>
        </w:tcBorders>
      </w:tcPr>
    </w:tblStylePr>
    <w:tblStylePr w:type="nwCell">
      <w:tblPr/>
      <w:tcPr>
        <w:tcBorders>
          <w:bottom w:val="single" w:sz="4" w:space="0" w:color="F54F76" w:themeColor="accent2" w:themeTint="99"/>
        </w:tcBorders>
      </w:tcPr>
    </w:tblStylePr>
    <w:tblStylePr w:type="seCell">
      <w:tblPr/>
      <w:tcPr>
        <w:tcBorders>
          <w:top w:val="single" w:sz="4" w:space="0" w:color="F54F76" w:themeColor="accent2" w:themeTint="99"/>
        </w:tcBorders>
      </w:tcPr>
    </w:tblStylePr>
    <w:tblStylePr w:type="swCell">
      <w:tblPr/>
      <w:tcPr>
        <w:tcBorders>
          <w:top w:val="single" w:sz="4" w:space="0" w:color="F54F76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  <w:tblStylePr w:type="neCell">
      <w:tblPr/>
      <w:tcPr>
        <w:tcBorders>
          <w:bottom w:val="single" w:sz="4" w:space="0" w:color="A258D4" w:themeColor="accent3" w:themeTint="99"/>
        </w:tcBorders>
      </w:tcPr>
    </w:tblStylePr>
    <w:tblStylePr w:type="nwCell">
      <w:tblPr/>
      <w:tcPr>
        <w:tcBorders>
          <w:bottom w:val="single" w:sz="4" w:space="0" w:color="A258D4" w:themeColor="accent3" w:themeTint="99"/>
        </w:tcBorders>
      </w:tcPr>
    </w:tblStylePr>
    <w:tblStylePr w:type="seCell">
      <w:tblPr/>
      <w:tcPr>
        <w:tcBorders>
          <w:top w:val="single" w:sz="4" w:space="0" w:color="A258D4" w:themeColor="accent3" w:themeTint="99"/>
        </w:tcBorders>
      </w:tcPr>
    </w:tblStylePr>
    <w:tblStylePr w:type="swCell">
      <w:tblPr/>
      <w:tcPr>
        <w:tcBorders>
          <w:top w:val="single" w:sz="4" w:space="0" w:color="A258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  <w:tblStylePr w:type="neCell">
      <w:tblPr/>
      <w:tcPr>
        <w:tcBorders>
          <w:bottom w:val="single" w:sz="4" w:space="0" w:color="0043F2" w:themeColor="accent4" w:themeTint="99"/>
        </w:tcBorders>
      </w:tcPr>
    </w:tblStylePr>
    <w:tblStylePr w:type="nwCell">
      <w:tblPr/>
      <w:tcPr>
        <w:tcBorders>
          <w:bottom w:val="single" w:sz="4" w:space="0" w:color="0043F2" w:themeColor="accent4" w:themeTint="99"/>
        </w:tcBorders>
      </w:tcPr>
    </w:tblStylePr>
    <w:tblStylePr w:type="seCell">
      <w:tblPr/>
      <w:tcPr>
        <w:tcBorders>
          <w:top w:val="single" w:sz="4" w:space="0" w:color="0043F2" w:themeColor="accent4" w:themeTint="99"/>
        </w:tcBorders>
      </w:tcPr>
    </w:tblStylePr>
    <w:tblStylePr w:type="swCell">
      <w:tblPr/>
      <w:tcPr>
        <w:tcBorders>
          <w:top w:val="single" w:sz="4" w:space="0" w:color="0043F2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  <w:tblStylePr w:type="neCell">
      <w:tblPr/>
      <w:tcPr>
        <w:tcBorders>
          <w:bottom w:val="single" w:sz="4" w:space="0" w:color="97B6DC" w:themeColor="accent5" w:themeTint="99"/>
        </w:tcBorders>
      </w:tcPr>
    </w:tblStylePr>
    <w:tblStylePr w:type="nwCell">
      <w:tblPr/>
      <w:tcPr>
        <w:tcBorders>
          <w:bottom w:val="single" w:sz="4" w:space="0" w:color="97B6DC" w:themeColor="accent5" w:themeTint="99"/>
        </w:tcBorders>
      </w:tcPr>
    </w:tblStylePr>
    <w:tblStylePr w:type="seCell">
      <w:tblPr/>
      <w:tcPr>
        <w:tcBorders>
          <w:top w:val="single" w:sz="4" w:space="0" w:color="97B6DC" w:themeColor="accent5" w:themeTint="99"/>
        </w:tcBorders>
      </w:tcPr>
    </w:tblStylePr>
    <w:tblStylePr w:type="swCell">
      <w:tblPr/>
      <w:tcPr>
        <w:tcBorders>
          <w:top w:val="single" w:sz="4" w:space="0" w:color="97B6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  <w:tblStylePr w:type="neCell">
      <w:tblPr/>
      <w:tcPr>
        <w:tcBorders>
          <w:bottom w:val="single" w:sz="4" w:space="0" w:color="67DECC" w:themeColor="accent6" w:themeTint="99"/>
        </w:tcBorders>
      </w:tcPr>
    </w:tblStylePr>
    <w:tblStylePr w:type="nwCell">
      <w:tblPr/>
      <w:tcPr>
        <w:tcBorders>
          <w:bottom w:val="single" w:sz="4" w:space="0" w:color="67DECC" w:themeColor="accent6" w:themeTint="99"/>
        </w:tcBorders>
      </w:tcPr>
    </w:tblStylePr>
    <w:tblStylePr w:type="seCell">
      <w:tblPr/>
      <w:tcPr>
        <w:tcBorders>
          <w:top w:val="single" w:sz="4" w:space="0" w:color="67DECC" w:themeColor="accent6" w:themeTint="99"/>
        </w:tcBorders>
      </w:tcPr>
    </w:tblStylePr>
    <w:tblStylePr w:type="swCell">
      <w:tblPr/>
      <w:tcPr>
        <w:tcBorders>
          <w:top w:val="single" w:sz="4" w:space="0" w:color="67DEC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UniversiteitUtrecht">
    <w:name w:val="Agenda item (list) Universiteit Utrecht"/>
    <w:uiPriority w:val="98"/>
    <w:semiHidden/>
    <w:rsid w:val="002E0FAE"/>
    <w:pPr>
      <w:numPr>
        <w:numId w:val="21"/>
      </w:numPr>
    </w:pPr>
  </w:style>
  <w:style w:type="paragraph" w:customStyle="1" w:styleId="Heading1nonumbernotintocUniversiteitUtrecht">
    <w:name w:val="Heading 1 no number (not in toc) Universiteit Utrecht"/>
    <w:basedOn w:val="ZsysbasisUniversiteitUtrecht"/>
    <w:next w:val="BodytextUniversiteitUtrecht"/>
    <w:uiPriority w:val="98"/>
    <w:semiHidden/>
    <w:rsid w:val="00200DC2"/>
    <w:pPr>
      <w:keepNext/>
      <w:keepLines/>
      <w:spacing w:after="0"/>
      <w:outlineLvl w:val="0"/>
    </w:pPr>
    <w:rPr>
      <w:b/>
      <w:szCs w:val="32"/>
    </w:rPr>
  </w:style>
  <w:style w:type="paragraph" w:customStyle="1" w:styleId="BodytextnospaceUniversiteitUtrecht">
    <w:name w:val="Body text no space Universiteit Utrecht"/>
    <w:basedOn w:val="ZsysbasisUniversiteitUtrecht"/>
    <w:uiPriority w:val="1"/>
    <w:qFormat/>
    <w:rsid w:val="001E3E4F"/>
    <w:pPr>
      <w:spacing w:after="0"/>
    </w:pPr>
  </w:style>
  <w:style w:type="paragraph" w:customStyle="1" w:styleId="ChaptersubtitleUniversiteitUtrecht">
    <w:name w:val="Chapter subtitle Universiteit Utrecht"/>
    <w:basedOn w:val="ZsysbasisUniversiteitUtrecht"/>
    <w:next w:val="BodytextUniversiteitUtrecht"/>
    <w:uiPriority w:val="4"/>
    <w:qFormat/>
    <w:rsid w:val="00443456"/>
    <w:pPr>
      <w:spacing w:after="340" w:line="340" w:lineRule="atLeast"/>
      <w:ind w:left="860"/>
    </w:pPr>
    <w:rPr>
      <w:rFonts w:ascii="Merriweather Light" w:hAnsi="Merriweather Light"/>
      <w:sz w:val="26"/>
      <w:szCs w:val="26"/>
    </w:rPr>
  </w:style>
  <w:style w:type="paragraph" w:customStyle="1" w:styleId="CodeUniversiteitUtrecht">
    <w:name w:val="Code Universiteit Utrecht"/>
    <w:basedOn w:val="ZsysbasisdocumentdataUniversiteitUtrecht"/>
    <w:uiPriority w:val="14"/>
    <w:qFormat/>
    <w:rsid w:val="00CD2D16"/>
    <w:pPr>
      <w:spacing w:after="228" w:line="228" w:lineRule="atLeast"/>
      <w:contextualSpacing/>
    </w:pPr>
    <w:rPr>
      <w:rFonts w:ascii="Courier New" w:hAnsi="Courier New"/>
      <w:sz w:val="20"/>
    </w:rPr>
  </w:style>
  <w:style w:type="paragraph" w:customStyle="1" w:styleId="TextboxUniversiteitUtrecht">
    <w:name w:val="Text box Universiteit Utrecht"/>
    <w:basedOn w:val="ZsysbasisUniversiteitUtrecht"/>
    <w:uiPriority w:val="13"/>
    <w:qFormat/>
    <w:rsid w:val="00443456"/>
    <w:pPr>
      <w:shd w:val="clear" w:color="auto" w:fill="F2F2F2"/>
      <w:contextualSpacing/>
    </w:pPr>
  </w:style>
  <w:style w:type="paragraph" w:customStyle="1" w:styleId="HeadingTOCUniversiteitUtrecht">
    <w:name w:val="Heading TOC Universiteit Utrecht"/>
    <w:basedOn w:val="ZsysbasisUniversiteitUtrecht"/>
    <w:next w:val="BodytextUniversiteitUtrecht"/>
    <w:uiPriority w:val="98"/>
    <w:semiHidden/>
    <w:rsid w:val="005B645B"/>
    <w:pPr>
      <w:pageBreakBefore/>
      <w:spacing w:before="40" w:after="834" w:line="460" w:lineRule="atLeast"/>
      <w:outlineLvl w:val="0"/>
    </w:pPr>
    <w:rPr>
      <w:rFonts w:ascii="Open Sans Light" w:hAnsi="Open Sans Light" w:cs="Open Sans Light"/>
      <w:sz w:val="32"/>
    </w:rPr>
  </w:style>
  <w:style w:type="paragraph" w:customStyle="1" w:styleId="IntroductionUniversiteitUtrecht">
    <w:name w:val="Introduction Universiteit Utrecht"/>
    <w:basedOn w:val="ZsysbasisUniversiteitUtrecht"/>
    <w:next w:val="BodytextUniversiteitUtrecht"/>
    <w:uiPriority w:val="2"/>
    <w:qFormat/>
    <w:rsid w:val="00117916"/>
    <w:rPr>
      <w:rFonts w:ascii="Open Sans Semibold" w:hAnsi="Open Sans Semibold" w:cs="Open Sans Semibold"/>
    </w:rPr>
  </w:style>
  <w:style w:type="character" w:customStyle="1" w:styleId="zsysVeldMarkering">
    <w:name w:val="zsysVeldMarkering"/>
    <w:basedOn w:val="Standaardalinea-lettertype"/>
    <w:uiPriority w:val="98"/>
    <w:semiHidden/>
    <w:rsid w:val="00756FAA"/>
    <w:rPr>
      <w:bdr w:val="none" w:sz="0" w:space="0" w:color="auto"/>
      <w:shd w:val="clear" w:color="auto" w:fill="FFB15B"/>
      <w:lang w:val="en-US"/>
    </w:rPr>
  </w:style>
  <w:style w:type="table" w:customStyle="1" w:styleId="TableformattedUniversiteitUtrecht">
    <w:name w:val="Table formatted Universiteit Utrecht"/>
    <w:basedOn w:val="Standaardtabel"/>
    <w:uiPriority w:val="99"/>
    <w:rsid w:val="000311C9"/>
    <w:pPr>
      <w:spacing w:after="0"/>
    </w:p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rPr>
      <w:cantSplit/>
    </w:trPr>
    <w:tcPr>
      <w:shd w:val="clear" w:color="auto" w:fill="FFFFFF" w:themeFill="background1"/>
    </w:tcPr>
    <w:tblStylePr w:type="firstRow">
      <w:rPr>
        <w:rFonts w:ascii="Open Sans Semibold" w:hAnsi="Open Sans Semibold"/>
        <w:sz w:val="24"/>
      </w:rPr>
      <w:tblPr/>
      <w:trPr>
        <w:tblHeader/>
      </w:trPr>
    </w:tblStylePr>
    <w:tblStylePr w:type="firstCol">
      <w:rPr>
        <w:rFonts w:ascii="Open Sans Semibold" w:hAnsi="Open Sans Semibold"/>
        <w:sz w:val="24"/>
      </w:rPr>
    </w:tblStylePr>
    <w:tblStylePr w:type="band2Horz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single" w:sz="4" w:space="0" w:color="808080" w:themeColor="background1" w:themeShade="80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ListreferencesUniversiteitUtrecht">
    <w:name w:val="List references Universiteit Utrecht"/>
    <w:basedOn w:val="ZsysbasisUniversiteitUtrecht"/>
    <w:uiPriority w:val="15"/>
    <w:qFormat/>
    <w:rsid w:val="00F26329"/>
    <w:pPr>
      <w:numPr>
        <w:numId w:val="29"/>
      </w:numPr>
      <w:spacing w:after="245" w:line="245" w:lineRule="atLeast"/>
      <w:ind w:left="360"/>
      <w:contextualSpacing/>
    </w:pPr>
    <w:rPr>
      <w:rFonts w:ascii="Open Sans Light" w:hAnsi="Open Sans Light" w:cs="Open Sans Light"/>
      <w:sz w:val="18"/>
    </w:rPr>
  </w:style>
  <w:style w:type="paragraph" w:customStyle="1" w:styleId="NoteUniversiteitUtrecht">
    <w:name w:val="Note Universiteit Utrecht"/>
    <w:basedOn w:val="ZsysbasisUniversiteitUtrecht"/>
    <w:next w:val="BodytextUniversiteitUtrecht"/>
    <w:uiPriority w:val="16"/>
    <w:qFormat/>
    <w:rsid w:val="008E368C"/>
    <w:pPr>
      <w:spacing w:after="240" w:line="245" w:lineRule="atLeast"/>
    </w:pPr>
    <w:rPr>
      <w:sz w:val="18"/>
    </w:rPr>
  </w:style>
  <w:style w:type="paragraph" w:customStyle="1" w:styleId="0brood">
    <w:name w:val="0 brood"/>
    <w:basedOn w:val="Standaard"/>
    <w:uiPriority w:val="99"/>
    <w:rsid w:val="00083C5B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Roman" w:eastAsia="Verdana" w:hAnsi="FrutigerLTStd-Roman" w:cs="FrutigerLTStd-Roman"/>
      <w:color w:val="000000"/>
      <w:sz w:val="16"/>
      <w:szCs w:val="16"/>
      <w:lang w:val="en-GB" w:eastAsia="nl-NL"/>
    </w:rPr>
  </w:style>
  <w:style w:type="paragraph" w:customStyle="1" w:styleId="NAWgegevensenkenmerkklein">
    <w:name w:val="NAW gegevens en kenmerk klein"/>
    <w:basedOn w:val="Standaard"/>
    <w:uiPriority w:val="98"/>
    <w:rsid w:val="001928F3"/>
    <w:pPr>
      <w:framePr w:wrap="around" w:vAnchor="page" w:hAnchor="margin" w:y="2598"/>
      <w:tabs>
        <w:tab w:val="left" w:pos="709"/>
      </w:tabs>
      <w:spacing w:line="240" w:lineRule="exact"/>
    </w:pPr>
    <w:rPr>
      <w:rFonts w:ascii="Open Sans" w:eastAsia="Verdana" w:hAnsi="Open Sans" w:cs="Arial"/>
      <w:sz w:val="18"/>
      <w:szCs w:val="24"/>
    </w:rPr>
  </w:style>
  <w:style w:type="paragraph" w:customStyle="1" w:styleId="Opsommingkopjeklein">
    <w:name w:val="Opsomming kopje klein"/>
    <w:basedOn w:val="Standaard"/>
    <w:qFormat/>
    <w:rsid w:val="001928F3"/>
    <w:pPr>
      <w:spacing w:line="240" w:lineRule="exact"/>
    </w:pPr>
    <w:rPr>
      <w:rFonts w:ascii="Open Sans" w:eastAsia="Verdana" w:hAnsi="Open Sans"/>
      <w:b/>
      <w:sz w:val="15"/>
      <w:szCs w:val="24"/>
    </w:rPr>
  </w:style>
  <w:style w:type="paragraph" w:customStyle="1" w:styleId="BasicParagraph">
    <w:name w:val="[Basic Paragraph]"/>
    <w:basedOn w:val="Standaard"/>
    <w:uiPriority w:val="99"/>
    <w:rsid w:val="00C749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Verdana" w:hAnsi="MinionPro-Regular" w:cs="MinionPro-Regular"/>
      <w:color w:val="000000"/>
      <w:sz w:val="24"/>
      <w:szCs w:val="24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87144"/>
  </w:style>
  <w:style w:type="paragraph" w:styleId="Revisie">
    <w:name w:val="Revision"/>
    <w:hidden/>
    <w:uiPriority w:val="99"/>
    <w:semiHidden/>
    <w:rsid w:val="006A6F64"/>
    <w:pPr>
      <w:spacing w:after="0" w:line="240" w:lineRule="auto"/>
    </w:pPr>
    <w:rPr>
      <w:rFonts w:ascii="Arial" w:hAnsi="Arial" w:cs="Times New Roman"/>
      <w:sz w:val="20"/>
      <w:szCs w:val="20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anoo.nl/nl/inkoopproces/aanbestedingsprocedur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0004\Downloads\UU%20briefpapier%20sjabloon%20met%20logo%20NL(1).dotx" TargetMode="External"/></Relationships>
</file>

<file path=word/theme/theme1.xml><?xml version="1.0" encoding="utf-8"?>
<a:theme xmlns:a="http://schemas.openxmlformats.org/drawingml/2006/main" name="Kantoorthema">
  <a:themeElements>
    <a:clrScheme name="Colors Universiteit Utrech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FCD00"/>
      </a:accent1>
      <a:accent2>
        <a:srgbClr val="C00A35"/>
      </a:accent2>
      <a:accent3>
        <a:srgbClr val="5B2182"/>
      </a:accent3>
      <a:accent4>
        <a:srgbClr val="001240"/>
      </a:accent4>
      <a:accent5>
        <a:srgbClr val="5287C6"/>
      </a:accent5>
      <a:accent6>
        <a:srgbClr val="24A793"/>
      </a:accent6>
      <a:hlink>
        <a:srgbClr val="000000"/>
      </a:hlink>
      <a:folHlink>
        <a:srgbClr val="000000"/>
      </a:folHlink>
    </a:clrScheme>
    <a:fontScheme name="Fonts Universiteit Utrecht">
      <a:majorFont>
        <a:latin typeface="Merriweather Light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ruin">
      <a:srgbClr val="6E3B23"/>
    </a:custClr>
    <a:custClr name="Bordeaux Rood">
      <a:srgbClr val="AA1555"/>
    </a:custClr>
    <a:custClr name="Oranje">
      <a:srgbClr val="F3965E"/>
    </a:custClr>
    <a:custClr name="Creme">
      <a:srgbClr val="FAE6AB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ju xmlns="http://www.joulesunlimited.com/ccmappings">
  <Title/>
  <Date/>
</ju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EF6C8-C695-46C0-856A-D773CF6996CB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9F46712A-5747-4E75-8C94-FB357BAB85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1717C-3759-4F6B-A8BD-AFC35089B65C}">
  <ds:schemaRefs>
    <ds:schemaRef ds:uri="145cff54-d98e-49ea-9f3a-c73e977a7e25"/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1A238BFE-A17E-4AFB-A1D2-B1EA448EC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cff54-d98e-49ea-9f3a-c73e977a7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 briefpapier sjabloon met logo NL(1)</Template>
  <TotalTime>0</TotalTime>
  <Pages>3</Pages>
  <Words>967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Universiteit Utrecht</Company>
  <LinksUpToDate>false</LinksUpToDate>
  <CharactersWithSpaces>6606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Kole, J.A. (Jeroen)</dc:creator>
  <cp:keywords/>
  <dc:description>Sjabloonversie 1.0 - 8 maart 2024_x000d_
Ontwikkeling sjabloon en macro's:_x000d_
www.JoulesUnlimited.com</dc:description>
  <cp:lastModifiedBy>Kole, J.A. (Jeroen)</cp:lastModifiedBy>
  <cp:revision>74</cp:revision>
  <cp:lastPrinted>2024-03-09T07:04:00Z</cp:lastPrinted>
  <dcterms:created xsi:type="dcterms:W3CDTF">2025-04-17T00:28:00Z</dcterms:created>
  <dcterms:modified xsi:type="dcterms:W3CDTF">2025-05-07T06:47:00Z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</Properties>
</file>