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166D" w14:textId="77777777" w:rsidR="00D5564A" w:rsidRPr="00D5564A" w:rsidRDefault="00D5564A" w:rsidP="00D5564A"/>
    <w:p w14:paraId="20E1492B" w14:textId="5F1E2987" w:rsidR="00D5564A" w:rsidRPr="00D5564A" w:rsidRDefault="00D5564A" w:rsidP="00D5564A">
      <w:pPr>
        <w:rPr>
          <w:b/>
          <w:bCs/>
        </w:rPr>
      </w:pPr>
      <w:r w:rsidRPr="00D5564A">
        <w:rPr>
          <w:b/>
          <w:bCs/>
        </w:rPr>
        <w:t xml:space="preserve">Bijlage </w:t>
      </w:r>
      <w:r w:rsidR="000052BB">
        <w:rPr>
          <w:b/>
          <w:bCs/>
        </w:rPr>
        <w:t>10</w:t>
      </w:r>
      <w:r w:rsidRPr="000368DC">
        <w:rPr>
          <w:b/>
          <w:bCs/>
        </w:rPr>
        <w:t>:</w:t>
      </w:r>
      <w:r w:rsidRPr="00D5564A">
        <w:rPr>
          <w:b/>
          <w:bCs/>
        </w:rPr>
        <w:t xml:space="preserve">  </w:t>
      </w:r>
      <w:proofErr w:type="spellStart"/>
      <w:r w:rsidRPr="00D5564A">
        <w:rPr>
          <w:b/>
          <w:bCs/>
        </w:rPr>
        <w:t>Social</w:t>
      </w:r>
      <w:proofErr w:type="spellEnd"/>
      <w:r w:rsidRPr="00D5564A">
        <w:rPr>
          <w:b/>
          <w:bCs/>
        </w:rPr>
        <w:t xml:space="preserve"> Return </w:t>
      </w:r>
    </w:p>
    <w:p w14:paraId="7DC0B3E9" w14:textId="77777777" w:rsidR="00D5564A" w:rsidRPr="00D5564A" w:rsidRDefault="00D5564A" w:rsidP="00D5564A">
      <w:r w:rsidRPr="00D5564A">
        <w:t xml:space="preserve">Meedoen naar vermogen is het devies. Werken vanuit de kernovertuiging dat regulier werk dé manier is om in de samenleving mee te doen. Werk zorgt er voor dat mensen betrokken blijven bij de samenleving en dat ze de regie hebben over hun eigen leven. </w:t>
      </w:r>
    </w:p>
    <w:p w14:paraId="64C2E1CF" w14:textId="43B14F84" w:rsidR="00D5564A" w:rsidRPr="00D5564A" w:rsidRDefault="00D5564A" w:rsidP="00D5564A">
      <w:r w:rsidRPr="00D5564A">
        <w:t xml:space="preserve">Het helpen van werkloze werkzoekenden aan werk of het bieden van een (on)betaalde </w:t>
      </w:r>
      <w:proofErr w:type="spellStart"/>
      <w:r w:rsidRPr="00D5564A">
        <w:t>stage-plaats</w:t>
      </w:r>
      <w:proofErr w:type="spellEnd"/>
      <w:r w:rsidRPr="00D5564A">
        <w:t xml:space="preserve"> kunnen de kansen op een baan vergrot</w:t>
      </w:r>
      <w:r w:rsidR="00B50650">
        <w:t>en</w:t>
      </w:r>
      <w:r w:rsidRPr="00D5564A">
        <w:t xml:space="preserve">. Om dit te realiseren wordt het instrument van </w:t>
      </w:r>
      <w:proofErr w:type="spellStart"/>
      <w:r w:rsidRPr="00D5564A">
        <w:t>Social</w:t>
      </w:r>
      <w:proofErr w:type="spellEnd"/>
      <w:r w:rsidRPr="00D5564A">
        <w:t xml:space="preserve"> Return ingezet. </w:t>
      </w:r>
    </w:p>
    <w:p w14:paraId="235DBF42" w14:textId="77777777" w:rsidR="00D5564A" w:rsidRPr="00D5564A" w:rsidRDefault="00D5564A" w:rsidP="00D5564A">
      <w:proofErr w:type="spellStart"/>
      <w:r w:rsidRPr="00D5564A">
        <w:t>Social</w:t>
      </w:r>
      <w:proofErr w:type="spellEnd"/>
      <w:r w:rsidRPr="00D5564A">
        <w:t xml:space="preserve"> Return houdt in dat bij aanbestedingen met een geschatte opdrachtwaarde van € 150.000 of hoger (leveringen en diensten) en € 1.000.000 of hoger (werken) opdrachtnemers verplicht worden om een percentage van de aanneemsom te besteden aan lonen voor mensen die werkloos zijn. Hierdoor ontstaat voor een aantal werkzoekenden de kortste weg naar werk. </w:t>
      </w:r>
    </w:p>
    <w:p w14:paraId="5E7F0085" w14:textId="77777777" w:rsidR="00D5564A" w:rsidRPr="00D5564A" w:rsidRDefault="00D5564A" w:rsidP="00D5564A">
      <w:r w:rsidRPr="00D5564A">
        <w:t xml:space="preserve">De ervaring leert dat ondernemers graag de verantwoordelijkheid op zich nemen om werkzoekenden een kans te geven. </w:t>
      </w:r>
    </w:p>
    <w:p w14:paraId="26233D9C" w14:textId="77777777" w:rsidR="00D5564A" w:rsidRDefault="00D5564A" w:rsidP="00D5564A">
      <w:r w:rsidRPr="00D5564A">
        <w:t xml:space="preserve">Bij toepassing van </w:t>
      </w:r>
      <w:proofErr w:type="spellStart"/>
      <w:r w:rsidRPr="00D5564A">
        <w:t>Social</w:t>
      </w:r>
      <w:proofErr w:type="spellEnd"/>
      <w:r w:rsidRPr="00D5564A">
        <w:t xml:space="preserve"> Return worden de volgende voorwaarden gehanteerd: </w:t>
      </w:r>
    </w:p>
    <w:p w14:paraId="4B425718" w14:textId="1CA615C4" w:rsidR="00D5564A" w:rsidRPr="00D5564A" w:rsidRDefault="00D5564A" w:rsidP="00D5564A">
      <w:pPr>
        <w:pStyle w:val="Lijstalinea"/>
        <w:numPr>
          <w:ilvl w:val="0"/>
          <w:numId w:val="2"/>
        </w:numPr>
      </w:pPr>
      <w:r w:rsidRPr="00D5564A">
        <w:t xml:space="preserve">De opdrachtnemer is verplicht </w:t>
      </w:r>
      <w:r>
        <w:t>1</w:t>
      </w:r>
      <w:r w:rsidRPr="00D5564A">
        <w:t xml:space="preserve">% van de aanneemsom te besteden aan lonen voor de doelgroep. Ook kan er voor gekozen worden </w:t>
      </w:r>
      <w:proofErr w:type="spellStart"/>
      <w:r w:rsidRPr="00D5564A">
        <w:t>Social</w:t>
      </w:r>
      <w:proofErr w:type="spellEnd"/>
      <w:r w:rsidRPr="00D5564A">
        <w:t xml:space="preserve"> Return geheel of gedeeltelijk in te vullen met leerwerkplaatsen dan wel stageplaatsen. </w:t>
      </w:r>
    </w:p>
    <w:p w14:paraId="07C27EDB" w14:textId="616913D3" w:rsidR="00D5564A" w:rsidRDefault="00D5564A" w:rsidP="00D5564A">
      <w:pPr>
        <w:pStyle w:val="Lijstalinea"/>
        <w:numPr>
          <w:ilvl w:val="0"/>
          <w:numId w:val="2"/>
        </w:numPr>
      </w:pPr>
      <w:r w:rsidRPr="00D5564A">
        <w:t xml:space="preserve">De opdrachtnemer geeft invulling aan </w:t>
      </w:r>
      <w:proofErr w:type="spellStart"/>
      <w:r w:rsidRPr="00D5564A">
        <w:t>Social</w:t>
      </w:r>
      <w:proofErr w:type="spellEnd"/>
      <w:r w:rsidRPr="00D5564A">
        <w:t xml:space="preserve"> return bij de uitvoering van de opdracht. </w:t>
      </w:r>
    </w:p>
    <w:p w14:paraId="07B8153B" w14:textId="77777777" w:rsidR="00D5564A" w:rsidRDefault="00D5564A" w:rsidP="00D5564A">
      <w:pPr>
        <w:pStyle w:val="Lijstalinea"/>
        <w:numPr>
          <w:ilvl w:val="0"/>
          <w:numId w:val="2"/>
        </w:numPr>
      </w:pPr>
      <w:r w:rsidRPr="00D5564A">
        <w:t xml:space="preserve">De begeleiding van de arbeidscontractant/stagiaire is primair de verantwoordelijkheid van de opdrachtnemer. </w:t>
      </w:r>
    </w:p>
    <w:p w14:paraId="7BA69E07" w14:textId="77777777" w:rsidR="00D5564A" w:rsidRDefault="00D5564A" w:rsidP="00D5564A">
      <w:pPr>
        <w:pStyle w:val="Lijstalinea"/>
        <w:numPr>
          <w:ilvl w:val="0"/>
          <w:numId w:val="2"/>
        </w:numPr>
      </w:pPr>
      <w:r w:rsidRPr="00D5564A">
        <w:t xml:space="preserve">De opdrachtnemer is verantwoordelijk voor het aantrekken van de personen die tot de doelgroep van </w:t>
      </w:r>
      <w:proofErr w:type="spellStart"/>
      <w:r w:rsidRPr="00D5564A">
        <w:t>Social</w:t>
      </w:r>
      <w:proofErr w:type="spellEnd"/>
      <w:r w:rsidRPr="00D5564A">
        <w:t xml:space="preserve"> Return behoren.</w:t>
      </w:r>
    </w:p>
    <w:p w14:paraId="4FB8CB2F" w14:textId="77777777" w:rsidR="00D5564A" w:rsidRDefault="00D5564A" w:rsidP="00D5564A">
      <w:pPr>
        <w:pStyle w:val="Lijstalinea"/>
        <w:numPr>
          <w:ilvl w:val="0"/>
          <w:numId w:val="2"/>
        </w:numPr>
      </w:pPr>
      <w:r w:rsidRPr="00D5564A">
        <w:t xml:space="preserve">De inzet is primair gericht op personen die een uitkering c.q. SW-loon ontvangen, dan wel in aanmerking komen voor (on)betaalde leerwerkplekken/stageplaatsen ten behoeve van het VMBO, VSO, MBO en Praktijkschool. </w:t>
      </w:r>
    </w:p>
    <w:p w14:paraId="27DFE9D1" w14:textId="77777777" w:rsidR="00D5564A" w:rsidRDefault="00D5564A" w:rsidP="00D5564A">
      <w:pPr>
        <w:pStyle w:val="Lijstalinea"/>
        <w:numPr>
          <w:ilvl w:val="0"/>
          <w:numId w:val="2"/>
        </w:numPr>
      </w:pPr>
      <w:r w:rsidRPr="00D5564A">
        <w:t>Bij de inzet van iemand die werkloos is en een uitkering heeft, dan wel van iemand die SW-loon heeft, is het doel duurzame uitstroom</w:t>
      </w:r>
      <w:r>
        <w:t xml:space="preserve">, </w:t>
      </w:r>
      <w:r w:rsidRPr="00D5564A">
        <w:t xml:space="preserve">dat wil zeggen een arbeids- c.q. detacheringsovereenkomst van minimaal 24 uur per week met een contractduur van minimaal één jaar (zie tevens de menukaart). </w:t>
      </w:r>
    </w:p>
    <w:p w14:paraId="75B8FE0B" w14:textId="77777777" w:rsidR="00D5564A" w:rsidRDefault="00D5564A" w:rsidP="00D5564A">
      <w:pPr>
        <w:pStyle w:val="Lijstalinea"/>
        <w:numPr>
          <w:ilvl w:val="0"/>
          <w:numId w:val="2"/>
        </w:numPr>
      </w:pPr>
      <w:r w:rsidRPr="00D5564A">
        <w:t xml:space="preserve">Op grond van rapportage van de opdrachtnemer wordt op initiatief van opdrachtnemer één maal per drie maanden de voortgang van </w:t>
      </w:r>
      <w:proofErr w:type="spellStart"/>
      <w:r w:rsidRPr="00D5564A">
        <w:t>Social</w:t>
      </w:r>
      <w:proofErr w:type="spellEnd"/>
      <w:r w:rsidRPr="00D5564A">
        <w:t xml:space="preserve"> Return geëvalueerd.</w:t>
      </w:r>
    </w:p>
    <w:p w14:paraId="35001E0D" w14:textId="77777777" w:rsidR="00D5564A" w:rsidRDefault="00D5564A" w:rsidP="00D5564A">
      <w:pPr>
        <w:pStyle w:val="Lijstalinea"/>
        <w:numPr>
          <w:ilvl w:val="0"/>
          <w:numId w:val="2"/>
        </w:numPr>
      </w:pPr>
      <w:r w:rsidRPr="00D5564A">
        <w:t xml:space="preserve">Een boeteclausule is van toepassing als de opdrachtnemer de verplichtingen die voortkomen uit </w:t>
      </w:r>
      <w:proofErr w:type="spellStart"/>
      <w:r w:rsidRPr="00D5564A">
        <w:t>Social</w:t>
      </w:r>
      <w:proofErr w:type="spellEnd"/>
      <w:r w:rsidRPr="00D5564A">
        <w:t xml:space="preserve"> Return niet (volledig) nakomt. In dat geval vindt bij de afrekening van de opdracht een inhouding plaats naar rato van de niet gerealiseerde loonkosten, vermeerderd met 50%. Deze inhouding vindt niet plaats als de opdrachtnemer geen verwijt treft voor het niet (volledig) realiseren van </w:t>
      </w:r>
      <w:proofErr w:type="spellStart"/>
      <w:r w:rsidRPr="00D5564A">
        <w:t>Social</w:t>
      </w:r>
      <w:proofErr w:type="spellEnd"/>
      <w:r w:rsidRPr="00D5564A">
        <w:t xml:space="preserve"> Return. De bewijslast rust bij de opdrachtnemer. </w:t>
      </w:r>
    </w:p>
    <w:p w14:paraId="63875CF7" w14:textId="02954EE3" w:rsidR="00D5564A" w:rsidRPr="00D5564A" w:rsidRDefault="00D5564A" w:rsidP="00D5564A">
      <w:pPr>
        <w:pStyle w:val="Lijstalinea"/>
        <w:numPr>
          <w:ilvl w:val="0"/>
          <w:numId w:val="2"/>
        </w:numPr>
      </w:pPr>
      <w:r w:rsidRPr="00D5564A">
        <w:t xml:space="preserve">Als de opdrachtnemer werkt met onderaannemers blijft de opdrachtnemer (hoofdaannemer) verantwoordelijk voor de toepassing van </w:t>
      </w:r>
      <w:proofErr w:type="spellStart"/>
      <w:r w:rsidRPr="00D5564A">
        <w:t>Social</w:t>
      </w:r>
      <w:proofErr w:type="spellEnd"/>
      <w:r w:rsidRPr="00D5564A">
        <w:t xml:space="preserve"> Return. </w:t>
      </w:r>
    </w:p>
    <w:p w14:paraId="5B064A18" w14:textId="77777777" w:rsidR="00D5564A" w:rsidRDefault="00D5564A" w:rsidP="00D5564A"/>
    <w:p w14:paraId="062F4B59" w14:textId="77777777" w:rsidR="00D73C62" w:rsidRPr="00D5564A" w:rsidRDefault="00D73C62" w:rsidP="00D5564A"/>
    <w:p w14:paraId="361C7198" w14:textId="09218439" w:rsidR="00D5564A" w:rsidRPr="00D5564A" w:rsidRDefault="00D5564A" w:rsidP="00D5564A">
      <w:pPr>
        <w:rPr>
          <w:b/>
          <w:bCs/>
        </w:rPr>
      </w:pPr>
      <w:r w:rsidRPr="00D5564A">
        <w:rPr>
          <w:b/>
          <w:bCs/>
        </w:rPr>
        <w:lastRenderedPageBreak/>
        <w:t>Menukaart</w:t>
      </w:r>
    </w:p>
    <w:p w14:paraId="1B5556CF" w14:textId="5D44FBC7" w:rsidR="00D5564A" w:rsidRDefault="00D5564A" w:rsidP="00D5564A">
      <w:r w:rsidRPr="00D5564A">
        <w:t xml:space="preserve">De opdrachtnemer kan zich richten op de op bijgevoegde menukaart </w:t>
      </w:r>
      <w:proofErr w:type="spellStart"/>
      <w:r w:rsidRPr="00D5564A">
        <w:t>Social</w:t>
      </w:r>
      <w:proofErr w:type="spellEnd"/>
      <w:r w:rsidRPr="00D5564A">
        <w:t xml:space="preserve"> Return waarin de categorieën uitkeringen en stages zijn opgenomen waarop </w:t>
      </w:r>
      <w:proofErr w:type="spellStart"/>
      <w:r w:rsidRPr="00D5564A">
        <w:t>Social</w:t>
      </w:r>
      <w:proofErr w:type="spellEnd"/>
      <w:r w:rsidRPr="00D5564A">
        <w:t xml:space="preserve"> Return van toepassing is en tevens de waardebepaling die aan de verschillende categorieën hangt. Eventuele andere voorstellen van een opdrachtnemer voor de invulling van </w:t>
      </w:r>
      <w:proofErr w:type="spellStart"/>
      <w:r w:rsidRPr="00D5564A">
        <w:t>Social</w:t>
      </w:r>
      <w:proofErr w:type="spellEnd"/>
      <w:r w:rsidRPr="00D5564A">
        <w:t xml:space="preserve"> Return kunnen aanvullend zijn aan de menukaart. </w:t>
      </w:r>
    </w:p>
    <w:p w14:paraId="7BEC6BC4" w14:textId="476496CC" w:rsidR="00945612" w:rsidRPr="00D5564A" w:rsidRDefault="00945612" w:rsidP="00D5564A">
      <w:r>
        <w:rPr>
          <w:noProof/>
        </w:rPr>
        <w:drawing>
          <wp:inline distT="0" distB="0" distL="0" distR="0" wp14:anchorId="78F9DF61" wp14:editId="24FB9330">
            <wp:extent cx="5667375" cy="6419850"/>
            <wp:effectExtent l="0" t="0" r="9525" b="0"/>
            <wp:docPr id="3647014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01453" name=""/>
                    <pic:cNvPicPr/>
                  </pic:nvPicPr>
                  <pic:blipFill>
                    <a:blip r:embed="rId7"/>
                    <a:stretch>
                      <a:fillRect/>
                    </a:stretch>
                  </pic:blipFill>
                  <pic:spPr>
                    <a:xfrm>
                      <a:off x="0" y="0"/>
                      <a:ext cx="5667375" cy="6419850"/>
                    </a:xfrm>
                    <a:prstGeom prst="rect">
                      <a:avLst/>
                    </a:prstGeom>
                  </pic:spPr>
                </pic:pic>
              </a:graphicData>
            </a:graphic>
          </wp:inline>
        </w:drawing>
      </w:r>
    </w:p>
    <w:sectPr w:rsidR="00945612" w:rsidRPr="00D5564A" w:rsidSect="00945612">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0E809" w14:textId="77777777" w:rsidR="00945612" w:rsidRDefault="00945612" w:rsidP="00945612">
      <w:pPr>
        <w:spacing w:after="0" w:line="240" w:lineRule="auto"/>
      </w:pPr>
      <w:r>
        <w:separator/>
      </w:r>
    </w:p>
  </w:endnote>
  <w:endnote w:type="continuationSeparator" w:id="0">
    <w:p w14:paraId="55B4A601" w14:textId="77777777" w:rsidR="00945612" w:rsidRDefault="00945612" w:rsidP="0094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E8A2" w14:textId="77777777" w:rsidR="00945612" w:rsidRPr="00D5564A" w:rsidRDefault="00945612" w:rsidP="00945612">
    <w:pPr>
      <w:rPr>
        <w:sz w:val="18"/>
        <w:szCs w:val="18"/>
      </w:rPr>
    </w:pPr>
    <w:r w:rsidRPr="00D5564A">
      <w:rPr>
        <w:sz w:val="18"/>
        <w:szCs w:val="18"/>
      </w:rPr>
      <w:t xml:space="preserve">* Bij aanvraag van loonkostensubsidie wordt deze in mindering gebracht op de vervulling </w:t>
    </w:r>
    <w:proofErr w:type="spellStart"/>
    <w:r w:rsidRPr="00D5564A">
      <w:rPr>
        <w:sz w:val="18"/>
        <w:szCs w:val="18"/>
      </w:rPr>
      <w:t>Social</w:t>
    </w:r>
    <w:proofErr w:type="spellEnd"/>
    <w:r w:rsidRPr="00D5564A">
      <w:rPr>
        <w:sz w:val="18"/>
        <w:szCs w:val="18"/>
      </w:rPr>
      <w:t xml:space="preserve"> Return </w:t>
    </w:r>
  </w:p>
  <w:p w14:paraId="69BDBCE7" w14:textId="7D200B04" w:rsidR="00945612" w:rsidRPr="00945612" w:rsidRDefault="00945612" w:rsidP="00945612">
    <w:pPr>
      <w:rPr>
        <w:sz w:val="18"/>
        <w:szCs w:val="18"/>
      </w:rPr>
    </w:pPr>
    <w:r w:rsidRPr="00945612">
      <w:rPr>
        <w:sz w:val="18"/>
        <w:szCs w:val="18"/>
      </w:rPr>
      <w:t>** Deze activiteiten dienen de uitstroom uit de uitkering te bevorderen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5DAC" w14:textId="77777777" w:rsidR="00945612" w:rsidRDefault="00945612" w:rsidP="00945612">
      <w:pPr>
        <w:spacing w:after="0" w:line="240" w:lineRule="auto"/>
      </w:pPr>
      <w:r>
        <w:separator/>
      </w:r>
    </w:p>
  </w:footnote>
  <w:footnote w:type="continuationSeparator" w:id="0">
    <w:p w14:paraId="5B8C5C8B" w14:textId="77777777" w:rsidR="00945612" w:rsidRDefault="00945612" w:rsidP="00945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CC7430A0BD194177B430210263D1F060"/>
      </w:placeholder>
      <w:temporary/>
      <w:showingPlcHdr/>
      <w15:appearance w15:val="hidden"/>
    </w:sdtPr>
    <w:sdtEndPr/>
    <w:sdtContent>
      <w:p w14:paraId="6D5BE589" w14:textId="77777777" w:rsidR="00945612" w:rsidRDefault="00945612">
        <w:pPr>
          <w:pStyle w:val="Koptekst"/>
        </w:pPr>
        <w:r>
          <w:t>[Typ hier]</w:t>
        </w:r>
      </w:p>
    </w:sdtContent>
  </w:sdt>
  <w:p w14:paraId="2953BC8E" w14:textId="77777777" w:rsidR="00945612" w:rsidRDefault="009456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D2F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CB87F6F"/>
    <w:multiLevelType w:val="hybridMultilevel"/>
    <w:tmpl w:val="657CB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0720166">
    <w:abstractNumId w:val="0"/>
  </w:num>
  <w:num w:numId="2" w16cid:durableId="1546679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4A"/>
    <w:rsid w:val="00001717"/>
    <w:rsid w:val="00003D2D"/>
    <w:rsid w:val="000052BB"/>
    <w:rsid w:val="0000570B"/>
    <w:rsid w:val="00011C0E"/>
    <w:rsid w:val="000129C9"/>
    <w:rsid w:val="0001447C"/>
    <w:rsid w:val="0001589C"/>
    <w:rsid w:val="00015A39"/>
    <w:rsid w:val="00015AC3"/>
    <w:rsid w:val="00017B1D"/>
    <w:rsid w:val="000205EA"/>
    <w:rsid w:val="00020F89"/>
    <w:rsid w:val="00022785"/>
    <w:rsid w:val="0002690C"/>
    <w:rsid w:val="00027F4C"/>
    <w:rsid w:val="0003000B"/>
    <w:rsid w:val="000309F9"/>
    <w:rsid w:val="00030F7F"/>
    <w:rsid w:val="00031D69"/>
    <w:rsid w:val="00036268"/>
    <w:rsid w:val="00036629"/>
    <w:rsid w:val="000368DC"/>
    <w:rsid w:val="000405F8"/>
    <w:rsid w:val="00040D40"/>
    <w:rsid w:val="00043585"/>
    <w:rsid w:val="000454F6"/>
    <w:rsid w:val="00046B63"/>
    <w:rsid w:val="00047776"/>
    <w:rsid w:val="000479CE"/>
    <w:rsid w:val="00060712"/>
    <w:rsid w:val="000614E3"/>
    <w:rsid w:val="00061F66"/>
    <w:rsid w:val="000629EA"/>
    <w:rsid w:val="00063650"/>
    <w:rsid w:val="000700A8"/>
    <w:rsid w:val="0007033E"/>
    <w:rsid w:val="00070DC2"/>
    <w:rsid w:val="000720F0"/>
    <w:rsid w:val="0007260E"/>
    <w:rsid w:val="00080BF6"/>
    <w:rsid w:val="00081328"/>
    <w:rsid w:val="00083FEA"/>
    <w:rsid w:val="000840CF"/>
    <w:rsid w:val="00085873"/>
    <w:rsid w:val="000905CD"/>
    <w:rsid w:val="00090F9C"/>
    <w:rsid w:val="00093E20"/>
    <w:rsid w:val="00096544"/>
    <w:rsid w:val="000A0395"/>
    <w:rsid w:val="000A0717"/>
    <w:rsid w:val="000A1AAE"/>
    <w:rsid w:val="000A42E8"/>
    <w:rsid w:val="000A61FD"/>
    <w:rsid w:val="000B047A"/>
    <w:rsid w:val="000B10FE"/>
    <w:rsid w:val="000B345A"/>
    <w:rsid w:val="000B41AB"/>
    <w:rsid w:val="000B6524"/>
    <w:rsid w:val="000B662B"/>
    <w:rsid w:val="000C25B0"/>
    <w:rsid w:val="000C2C33"/>
    <w:rsid w:val="000C4E8D"/>
    <w:rsid w:val="000C5F0F"/>
    <w:rsid w:val="000C7355"/>
    <w:rsid w:val="000C7AC5"/>
    <w:rsid w:val="000D256E"/>
    <w:rsid w:val="000D38E6"/>
    <w:rsid w:val="000D51A0"/>
    <w:rsid w:val="000E0FB0"/>
    <w:rsid w:val="000E2596"/>
    <w:rsid w:val="000E62C3"/>
    <w:rsid w:val="000E6A39"/>
    <w:rsid w:val="000F093D"/>
    <w:rsid w:val="000F0AB9"/>
    <w:rsid w:val="000F165B"/>
    <w:rsid w:val="000F4C26"/>
    <w:rsid w:val="001023CF"/>
    <w:rsid w:val="001023ED"/>
    <w:rsid w:val="0010396E"/>
    <w:rsid w:val="0011286B"/>
    <w:rsid w:val="0011324D"/>
    <w:rsid w:val="00114A89"/>
    <w:rsid w:val="00114F6F"/>
    <w:rsid w:val="00120212"/>
    <w:rsid w:val="00120231"/>
    <w:rsid w:val="00122A1D"/>
    <w:rsid w:val="00123390"/>
    <w:rsid w:val="00126DE4"/>
    <w:rsid w:val="00127C91"/>
    <w:rsid w:val="001321E4"/>
    <w:rsid w:val="00132330"/>
    <w:rsid w:val="001340F2"/>
    <w:rsid w:val="00134934"/>
    <w:rsid w:val="00134F90"/>
    <w:rsid w:val="001352A3"/>
    <w:rsid w:val="00136B05"/>
    <w:rsid w:val="001400EB"/>
    <w:rsid w:val="001445D1"/>
    <w:rsid w:val="00144962"/>
    <w:rsid w:val="001450BA"/>
    <w:rsid w:val="00146EAE"/>
    <w:rsid w:val="001500E5"/>
    <w:rsid w:val="00150BD9"/>
    <w:rsid w:val="00151462"/>
    <w:rsid w:val="00151772"/>
    <w:rsid w:val="0015329C"/>
    <w:rsid w:val="0015409F"/>
    <w:rsid w:val="001556A5"/>
    <w:rsid w:val="00157199"/>
    <w:rsid w:val="00160E9E"/>
    <w:rsid w:val="00161259"/>
    <w:rsid w:val="001635E8"/>
    <w:rsid w:val="00163949"/>
    <w:rsid w:val="00166EBA"/>
    <w:rsid w:val="00170FE8"/>
    <w:rsid w:val="00174A2B"/>
    <w:rsid w:val="00175D14"/>
    <w:rsid w:val="00176639"/>
    <w:rsid w:val="00176705"/>
    <w:rsid w:val="00176BEF"/>
    <w:rsid w:val="001814C9"/>
    <w:rsid w:val="001824F8"/>
    <w:rsid w:val="00182A3A"/>
    <w:rsid w:val="0018466A"/>
    <w:rsid w:val="0018580B"/>
    <w:rsid w:val="00185BCF"/>
    <w:rsid w:val="00190E21"/>
    <w:rsid w:val="00192291"/>
    <w:rsid w:val="00196185"/>
    <w:rsid w:val="00196491"/>
    <w:rsid w:val="0019660B"/>
    <w:rsid w:val="00196C3A"/>
    <w:rsid w:val="001A143F"/>
    <w:rsid w:val="001A2B47"/>
    <w:rsid w:val="001A3CA5"/>
    <w:rsid w:val="001A4D77"/>
    <w:rsid w:val="001A5A7E"/>
    <w:rsid w:val="001A5E4A"/>
    <w:rsid w:val="001A6139"/>
    <w:rsid w:val="001A6EEA"/>
    <w:rsid w:val="001B21E7"/>
    <w:rsid w:val="001B47D7"/>
    <w:rsid w:val="001B6F5E"/>
    <w:rsid w:val="001C0F66"/>
    <w:rsid w:val="001C204E"/>
    <w:rsid w:val="001C29EF"/>
    <w:rsid w:val="001C34CA"/>
    <w:rsid w:val="001C7024"/>
    <w:rsid w:val="001D2DA8"/>
    <w:rsid w:val="001D32DB"/>
    <w:rsid w:val="001D470A"/>
    <w:rsid w:val="001D4AFE"/>
    <w:rsid w:val="001D7417"/>
    <w:rsid w:val="001E041E"/>
    <w:rsid w:val="001E2DE1"/>
    <w:rsid w:val="001E43A2"/>
    <w:rsid w:val="001E7977"/>
    <w:rsid w:val="001E7EF2"/>
    <w:rsid w:val="001F408A"/>
    <w:rsid w:val="001F4857"/>
    <w:rsid w:val="001F7A57"/>
    <w:rsid w:val="001F7AC5"/>
    <w:rsid w:val="0020151B"/>
    <w:rsid w:val="00201A2F"/>
    <w:rsid w:val="00204858"/>
    <w:rsid w:val="00205BF2"/>
    <w:rsid w:val="002079D6"/>
    <w:rsid w:val="00211990"/>
    <w:rsid w:val="00211F9D"/>
    <w:rsid w:val="0021290D"/>
    <w:rsid w:val="00213522"/>
    <w:rsid w:val="00217BC9"/>
    <w:rsid w:val="00222696"/>
    <w:rsid w:val="00224A0D"/>
    <w:rsid w:val="00225208"/>
    <w:rsid w:val="00225C1B"/>
    <w:rsid w:val="00225DD4"/>
    <w:rsid w:val="002278F6"/>
    <w:rsid w:val="00227DBF"/>
    <w:rsid w:val="00230E70"/>
    <w:rsid w:val="00231A97"/>
    <w:rsid w:val="0023227F"/>
    <w:rsid w:val="002328A1"/>
    <w:rsid w:val="00237CCF"/>
    <w:rsid w:val="002405C1"/>
    <w:rsid w:val="002435C3"/>
    <w:rsid w:val="00245510"/>
    <w:rsid w:val="002456D1"/>
    <w:rsid w:val="00246215"/>
    <w:rsid w:val="00250195"/>
    <w:rsid w:val="0025416E"/>
    <w:rsid w:val="00254C92"/>
    <w:rsid w:val="002557EB"/>
    <w:rsid w:val="0026415E"/>
    <w:rsid w:val="002660B1"/>
    <w:rsid w:val="00272280"/>
    <w:rsid w:val="00272590"/>
    <w:rsid w:val="00273D29"/>
    <w:rsid w:val="00276310"/>
    <w:rsid w:val="002776F3"/>
    <w:rsid w:val="002843C2"/>
    <w:rsid w:val="0028497C"/>
    <w:rsid w:val="0028656A"/>
    <w:rsid w:val="0028751F"/>
    <w:rsid w:val="0028777B"/>
    <w:rsid w:val="00294E81"/>
    <w:rsid w:val="00295A6E"/>
    <w:rsid w:val="0029799B"/>
    <w:rsid w:val="002A0945"/>
    <w:rsid w:val="002A0967"/>
    <w:rsid w:val="002A1C1A"/>
    <w:rsid w:val="002A40CF"/>
    <w:rsid w:val="002A53FC"/>
    <w:rsid w:val="002B0BC1"/>
    <w:rsid w:val="002B1011"/>
    <w:rsid w:val="002B4783"/>
    <w:rsid w:val="002B5D2C"/>
    <w:rsid w:val="002B6E2B"/>
    <w:rsid w:val="002C06CF"/>
    <w:rsid w:val="002C2E5E"/>
    <w:rsid w:val="002C73FD"/>
    <w:rsid w:val="002D0F78"/>
    <w:rsid w:val="002D2B25"/>
    <w:rsid w:val="002E0F9F"/>
    <w:rsid w:val="002E0FE3"/>
    <w:rsid w:val="002E2396"/>
    <w:rsid w:val="002E2EAD"/>
    <w:rsid w:val="002E40E1"/>
    <w:rsid w:val="002E5425"/>
    <w:rsid w:val="002E7424"/>
    <w:rsid w:val="002E7DB2"/>
    <w:rsid w:val="002E7E37"/>
    <w:rsid w:val="002F118E"/>
    <w:rsid w:val="002F1453"/>
    <w:rsid w:val="002F1564"/>
    <w:rsid w:val="002F2789"/>
    <w:rsid w:val="002F6A1A"/>
    <w:rsid w:val="00301B3A"/>
    <w:rsid w:val="00303A92"/>
    <w:rsid w:val="0030482C"/>
    <w:rsid w:val="00305DA4"/>
    <w:rsid w:val="00306C57"/>
    <w:rsid w:val="003075B7"/>
    <w:rsid w:val="003077E6"/>
    <w:rsid w:val="003100C9"/>
    <w:rsid w:val="003114E3"/>
    <w:rsid w:val="00312FD2"/>
    <w:rsid w:val="003143FF"/>
    <w:rsid w:val="00314B3F"/>
    <w:rsid w:val="00314DD7"/>
    <w:rsid w:val="00316804"/>
    <w:rsid w:val="00325BAE"/>
    <w:rsid w:val="00326666"/>
    <w:rsid w:val="003269FB"/>
    <w:rsid w:val="003303FD"/>
    <w:rsid w:val="00330850"/>
    <w:rsid w:val="00330D0F"/>
    <w:rsid w:val="00331AD6"/>
    <w:rsid w:val="003322DF"/>
    <w:rsid w:val="00332679"/>
    <w:rsid w:val="00334605"/>
    <w:rsid w:val="003346A9"/>
    <w:rsid w:val="003354F1"/>
    <w:rsid w:val="00340871"/>
    <w:rsid w:val="00344608"/>
    <w:rsid w:val="00344AC5"/>
    <w:rsid w:val="00344E74"/>
    <w:rsid w:val="00345AFE"/>
    <w:rsid w:val="00350F65"/>
    <w:rsid w:val="003517B3"/>
    <w:rsid w:val="00354192"/>
    <w:rsid w:val="00355453"/>
    <w:rsid w:val="00355C87"/>
    <w:rsid w:val="0035744D"/>
    <w:rsid w:val="00363862"/>
    <w:rsid w:val="00367F93"/>
    <w:rsid w:val="00371027"/>
    <w:rsid w:val="003771A2"/>
    <w:rsid w:val="00381CB5"/>
    <w:rsid w:val="00386C08"/>
    <w:rsid w:val="0038727A"/>
    <w:rsid w:val="003874AA"/>
    <w:rsid w:val="00390A44"/>
    <w:rsid w:val="003912F9"/>
    <w:rsid w:val="00393309"/>
    <w:rsid w:val="00394AD0"/>
    <w:rsid w:val="00396865"/>
    <w:rsid w:val="003A40D9"/>
    <w:rsid w:val="003A4A14"/>
    <w:rsid w:val="003A52CB"/>
    <w:rsid w:val="003A5352"/>
    <w:rsid w:val="003A5873"/>
    <w:rsid w:val="003A6C2A"/>
    <w:rsid w:val="003A7915"/>
    <w:rsid w:val="003B2124"/>
    <w:rsid w:val="003B2698"/>
    <w:rsid w:val="003B3283"/>
    <w:rsid w:val="003B6D86"/>
    <w:rsid w:val="003C16FB"/>
    <w:rsid w:val="003C4E88"/>
    <w:rsid w:val="003C5403"/>
    <w:rsid w:val="003C582E"/>
    <w:rsid w:val="003C697F"/>
    <w:rsid w:val="003D3F01"/>
    <w:rsid w:val="003D6AF2"/>
    <w:rsid w:val="003E18EA"/>
    <w:rsid w:val="003E27F9"/>
    <w:rsid w:val="003E2D3B"/>
    <w:rsid w:val="003E35FA"/>
    <w:rsid w:val="003E41C5"/>
    <w:rsid w:val="003E4819"/>
    <w:rsid w:val="003E79EC"/>
    <w:rsid w:val="003E7A40"/>
    <w:rsid w:val="003F4E19"/>
    <w:rsid w:val="003F524D"/>
    <w:rsid w:val="003F5A0F"/>
    <w:rsid w:val="003F5BE1"/>
    <w:rsid w:val="003F618A"/>
    <w:rsid w:val="00401836"/>
    <w:rsid w:val="004029C8"/>
    <w:rsid w:val="004050FD"/>
    <w:rsid w:val="004068A7"/>
    <w:rsid w:val="0040761A"/>
    <w:rsid w:val="00407904"/>
    <w:rsid w:val="00411009"/>
    <w:rsid w:val="00412585"/>
    <w:rsid w:val="00413138"/>
    <w:rsid w:val="00416EF6"/>
    <w:rsid w:val="00420126"/>
    <w:rsid w:val="004214FE"/>
    <w:rsid w:val="004215E0"/>
    <w:rsid w:val="00421D18"/>
    <w:rsid w:val="00422A52"/>
    <w:rsid w:val="004233A4"/>
    <w:rsid w:val="00424C2B"/>
    <w:rsid w:val="00427724"/>
    <w:rsid w:val="004277B6"/>
    <w:rsid w:val="00427FE2"/>
    <w:rsid w:val="00431DE8"/>
    <w:rsid w:val="0043362D"/>
    <w:rsid w:val="0043401F"/>
    <w:rsid w:val="00434522"/>
    <w:rsid w:val="00435A58"/>
    <w:rsid w:val="00435ACE"/>
    <w:rsid w:val="00440E60"/>
    <w:rsid w:val="0044460A"/>
    <w:rsid w:val="00445130"/>
    <w:rsid w:val="004479D3"/>
    <w:rsid w:val="00451AA5"/>
    <w:rsid w:val="00453386"/>
    <w:rsid w:val="00456466"/>
    <w:rsid w:val="0045760A"/>
    <w:rsid w:val="00460D46"/>
    <w:rsid w:val="004625DD"/>
    <w:rsid w:val="00462715"/>
    <w:rsid w:val="00463A72"/>
    <w:rsid w:val="00465347"/>
    <w:rsid w:val="00470F1D"/>
    <w:rsid w:val="0047217D"/>
    <w:rsid w:val="00472FB5"/>
    <w:rsid w:val="0047384B"/>
    <w:rsid w:val="0047485D"/>
    <w:rsid w:val="00474DEE"/>
    <w:rsid w:val="00476A87"/>
    <w:rsid w:val="00477424"/>
    <w:rsid w:val="00477487"/>
    <w:rsid w:val="0048071F"/>
    <w:rsid w:val="00480E46"/>
    <w:rsid w:val="004835E2"/>
    <w:rsid w:val="00483D6D"/>
    <w:rsid w:val="004844C1"/>
    <w:rsid w:val="004866AC"/>
    <w:rsid w:val="00487CA1"/>
    <w:rsid w:val="004924FE"/>
    <w:rsid w:val="00494093"/>
    <w:rsid w:val="0049669A"/>
    <w:rsid w:val="00496F7B"/>
    <w:rsid w:val="004A1526"/>
    <w:rsid w:val="004A5EFB"/>
    <w:rsid w:val="004A6BD9"/>
    <w:rsid w:val="004B1A74"/>
    <w:rsid w:val="004B44BC"/>
    <w:rsid w:val="004B737A"/>
    <w:rsid w:val="004C1224"/>
    <w:rsid w:val="004C273A"/>
    <w:rsid w:val="004C2E44"/>
    <w:rsid w:val="004C62E8"/>
    <w:rsid w:val="004C67CA"/>
    <w:rsid w:val="004D00CC"/>
    <w:rsid w:val="004E1A23"/>
    <w:rsid w:val="004E200F"/>
    <w:rsid w:val="004E24DE"/>
    <w:rsid w:val="004E28BA"/>
    <w:rsid w:val="004E4884"/>
    <w:rsid w:val="004E608A"/>
    <w:rsid w:val="004E6F26"/>
    <w:rsid w:val="004E7986"/>
    <w:rsid w:val="004F2969"/>
    <w:rsid w:val="004F29FF"/>
    <w:rsid w:val="004F5A67"/>
    <w:rsid w:val="004F7068"/>
    <w:rsid w:val="004F7E6A"/>
    <w:rsid w:val="00500FB6"/>
    <w:rsid w:val="0050273C"/>
    <w:rsid w:val="0051054B"/>
    <w:rsid w:val="00510832"/>
    <w:rsid w:val="00510D14"/>
    <w:rsid w:val="00511013"/>
    <w:rsid w:val="00512B22"/>
    <w:rsid w:val="0051610A"/>
    <w:rsid w:val="0051697E"/>
    <w:rsid w:val="005231EB"/>
    <w:rsid w:val="005241F4"/>
    <w:rsid w:val="00524544"/>
    <w:rsid w:val="00524ACC"/>
    <w:rsid w:val="005302EA"/>
    <w:rsid w:val="00530F4B"/>
    <w:rsid w:val="005310E0"/>
    <w:rsid w:val="00532F26"/>
    <w:rsid w:val="0053358D"/>
    <w:rsid w:val="00533633"/>
    <w:rsid w:val="00534AD9"/>
    <w:rsid w:val="00534EBC"/>
    <w:rsid w:val="0054017E"/>
    <w:rsid w:val="00541DDD"/>
    <w:rsid w:val="00543A91"/>
    <w:rsid w:val="0054524E"/>
    <w:rsid w:val="00547A3A"/>
    <w:rsid w:val="005504FB"/>
    <w:rsid w:val="00553238"/>
    <w:rsid w:val="00553A86"/>
    <w:rsid w:val="00557C97"/>
    <w:rsid w:val="00560C2D"/>
    <w:rsid w:val="00562219"/>
    <w:rsid w:val="0056382B"/>
    <w:rsid w:val="00564144"/>
    <w:rsid w:val="00564C86"/>
    <w:rsid w:val="0057289A"/>
    <w:rsid w:val="00574E86"/>
    <w:rsid w:val="0057595B"/>
    <w:rsid w:val="00580377"/>
    <w:rsid w:val="00583FFB"/>
    <w:rsid w:val="00586E51"/>
    <w:rsid w:val="00587EFD"/>
    <w:rsid w:val="00590032"/>
    <w:rsid w:val="00590763"/>
    <w:rsid w:val="00593752"/>
    <w:rsid w:val="00594A45"/>
    <w:rsid w:val="005A2393"/>
    <w:rsid w:val="005A296C"/>
    <w:rsid w:val="005A2FC6"/>
    <w:rsid w:val="005A39E1"/>
    <w:rsid w:val="005A5DAF"/>
    <w:rsid w:val="005B084B"/>
    <w:rsid w:val="005B1858"/>
    <w:rsid w:val="005B44AC"/>
    <w:rsid w:val="005B58F5"/>
    <w:rsid w:val="005B5AEA"/>
    <w:rsid w:val="005B6B39"/>
    <w:rsid w:val="005C0134"/>
    <w:rsid w:val="005C1A0B"/>
    <w:rsid w:val="005C463F"/>
    <w:rsid w:val="005C5AEC"/>
    <w:rsid w:val="005C6A8A"/>
    <w:rsid w:val="005E06D1"/>
    <w:rsid w:val="005E4EA4"/>
    <w:rsid w:val="005E6B7B"/>
    <w:rsid w:val="005F2CA5"/>
    <w:rsid w:val="005F3A88"/>
    <w:rsid w:val="005F599F"/>
    <w:rsid w:val="005F6CDB"/>
    <w:rsid w:val="005F7C49"/>
    <w:rsid w:val="0060207A"/>
    <w:rsid w:val="00605BFE"/>
    <w:rsid w:val="00611798"/>
    <w:rsid w:val="00611B3B"/>
    <w:rsid w:val="0061341B"/>
    <w:rsid w:val="00614CA1"/>
    <w:rsid w:val="00615FB3"/>
    <w:rsid w:val="006168CC"/>
    <w:rsid w:val="006269B7"/>
    <w:rsid w:val="00633188"/>
    <w:rsid w:val="00633AB6"/>
    <w:rsid w:val="0063640E"/>
    <w:rsid w:val="00645637"/>
    <w:rsid w:val="0064766E"/>
    <w:rsid w:val="006509B5"/>
    <w:rsid w:val="00652A8E"/>
    <w:rsid w:val="00653610"/>
    <w:rsid w:val="00654D32"/>
    <w:rsid w:val="00655F1B"/>
    <w:rsid w:val="006613DC"/>
    <w:rsid w:val="0066215A"/>
    <w:rsid w:val="0066218E"/>
    <w:rsid w:val="00663888"/>
    <w:rsid w:val="00665875"/>
    <w:rsid w:val="00665DF0"/>
    <w:rsid w:val="00667C40"/>
    <w:rsid w:val="006730AC"/>
    <w:rsid w:val="006731CE"/>
    <w:rsid w:val="00677130"/>
    <w:rsid w:val="006835EE"/>
    <w:rsid w:val="00687666"/>
    <w:rsid w:val="00687732"/>
    <w:rsid w:val="006924B9"/>
    <w:rsid w:val="0069312C"/>
    <w:rsid w:val="006935A8"/>
    <w:rsid w:val="00694586"/>
    <w:rsid w:val="00697EF6"/>
    <w:rsid w:val="006A1219"/>
    <w:rsid w:val="006A64D1"/>
    <w:rsid w:val="006A7C09"/>
    <w:rsid w:val="006A7C29"/>
    <w:rsid w:val="006B5CB2"/>
    <w:rsid w:val="006B6B3E"/>
    <w:rsid w:val="006B6CE4"/>
    <w:rsid w:val="006B72FC"/>
    <w:rsid w:val="006B7952"/>
    <w:rsid w:val="006C1A3B"/>
    <w:rsid w:val="006C41C3"/>
    <w:rsid w:val="006C5220"/>
    <w:rsid w:val="006C62D2"/>
    <w:rsid w:val="006C7057"/>
    <w:rsid w:val="006D0C14"/>
    <w:rsid w:val="006D1B2A"/>
    <w:rsid w:val="006D1E98"/>
    <w:rsid w:val="006D2492"/>
    <w:rsid w:val="006D299B"/>
    <w:rsid w:val="006D3836"/>
    <w:rsid w:val="006E00D0"/>
    <w:rsid w:val="006E155D"/>
    <w:rsid w:val="006E2379"/>
    <w:rsid w:val="006E35D9"/>
    <w:rsid w:val="006E49DD"/>
    <w:rsid w:val="006E4DC3"/>
    <w:rsid w:val="006E53EA"/>
    <w:rsid w:val="006F033F"/>
    <w:rsid w:val="006F27F5"/>
    <w:rsid w:val="006F49CB"/>
    <w:rsid w:val="006F5D50"/>
    <w:rsid w:val="006F7820"/>
    <w:rsid w:val="007001EF"/>
    <w:rsid w:val="007019C5"/>
    <w:rsid w:val="007020B0"/>
    <w:rsid w:val="00702C30"/>
    <w:rsid w:val="007063CB"/>
    <w:rsid w:val="00707988"/>
    <w:rsid w:val="00711E8C"/>
    <w:rsid w:val="007170ED"/>
    <w:rsid w:val="007176F9"/>
    <w:rsid w:val="00717C65"/>
    <w:rsid w:val="00721271"/>
    <w:rsid w:val="007217CF"/>
    <w:rsid w:val="0072274C"/>
    <w:rsid w:val="00722A96"/>
    <w:rsid w:val="007240DE"/>
    <w:rsid w:val="00725A48"/>
    <w:rsid w:val="00726215"/>
    <w:rsid w:val="007273E5"/>
    <w:rsid w:val="00730A81"/>
    <w:rsid w:val="00730B37"/>
    <w:rsid w:val="00731238"/>
    <w:rsid w:val="0073323A"/>
    <w:rsid w:val="00735B9A"/>
    <w:rsid w:val="0073784F"/>
    <w:rsid w:val="00740327"/>
    <w:rsid w:val="00741997"/>
    <w:rsid w:val="007422E8"/>
    <w:rsid w:val="00744AF7"/>
    <w:rsid w:val="00751D62"/>
    <w:rsid w:val="007550AF"/>
    <w:rsid w:val="00756D6C"/>
    <w:rsid w:val="00757117"/>
    <w:rsid w:val="007578AC"/>
    <w:rsid w:val="007610C8"/>
    <w:rsid w:val="00762DE7"/>
    <w:rsid w:val="00764077"/>
    <w:rsid w:val="00765238"/>
    <w:rsid w:val="00767697"/>
    <w:rsid w:val="00770482"/>
    <w:rsid w:val="00773AE4"/>
    <w:rsid w:val="007768D3"/>
    <w:rsid w:val="00777524"/>
    <w:rsid w:val="00781AD4"/>
    <w:rsid w:val="007842DD"/>
    <w:rsid w:val="007869B4"/>
    <w:rsid w:val="00792A76"/>
    <w:rsid w:val="007946C3"/>
    <w:rsid w:val="0079602E"/>
    <w:rsid w:val="00796C8E"/>
    <w:rsid w:val="00797FB2"/>
    <w:rsid w:val="007A155C"/>
    <w:rsid w:val="007A1780"/>
    <w:rsid w:val="007A17CD"/>
    <w:rsid w:val="007A1C46"/>
    <w:rsid w:val="007A2552"/>
    <w:rsid w:val="007A2C8F"/>
    <w:rsid w:val="007A2D3F"/>
    <w:rsid w:val="007A5076"/>
    <w:rsid w:val="007A689C"/>
    <w:rsid w:val="007A723C"/>
    <w:rsid w:val="007A79F4"/>
    <w:rsid w:val="007A7F58"/>
    <w:rsid w:val="007B192D"/>
    <w:rsid w:val="007B261D"/>
    <w:rsid w:val="007B61D9"/>
    <w:rsid w:val="007B6F38"/>
    <w:rsid w:val="007C0725"/>
    <w:rsid w:val="007C3857"/>
    <w:rsid w:val="007D141C"/>
    <w:rsid w:val="007D2EB6"/>
    <w:rsid w:val="007D33C7"/>
    <w:rsid w:val="007D4397"/>
    <w:rsid w:val="007D74C4"/>
    <w:rsid w:val="007E41F0"/>
    <w:rsid w:val="007E5073"/>
    <w:rsid w:val="007E6165"/>
    <w:rsid w:val="007F04B3"/>
    <w:rsid w:val="007F0B5F"/>
    <w:rsid w:val="007F19CB"/>
    <w:rsid w:val="007F2861"/>
    <w:rsid w:val="007F5790"/>
    <w:rsid w:val="00800306"/>
    <w:rsid w:val="008004B4"/>
    <w:rsid w:val="0080245E"/>
    <w:rsid w:val="00805C6A"/>
    <w:rsid w:val="00806E26"/>
    <w:rsid w:val="00810A6A"/>
    <w:rsid w:val="008116DF"/>
    <w:rsid w:val="008129AB"/>
    <w:rsid w:val="008144DF"/>
    <w:rsid w:val="0081504F"/>
    <w:rsid w:val="00816860"/>
    <w:rsid w:val="008172FE"/>
    <w:rsid w:val="00821115"/>
    <w:rsid w:val="00821802"/>
    <w:rsid w:val="00821871"/>
    <w:rsid w:val="00823296"/>
    <w:rsid w:val="00831E3F"/>
    <w:rsid w:val="0083531C"/>
    <w:rsid w:val="008355EE"/>
    <w:rsid w:val="00835C29"/>
    <w:rsid w:val="00836463"/>
    <w:rsid w:val="00842C51"/>
    <w:rsid w:val="008439CF"/>
    <w:rsid w:val="00844F11"/>
    <w:rsid w:val="00845D76"/>
    <w:rsid w:val="0085006A"/>
    <w:rsid w:val="0085318B"/>
    <w:rsid w:val="00853AD1"/>
    <w:rsid w:val="00854D35"/>
    <w:rsid w:val="00857F3E"/>
    <w:rsid w:val="00861FF3"/>
    <w:rsid w:val="00862878"/>
    <w:rsid w:val="00863D8C"/>
    <w:rsid w:val="00865957"/>
    <w:rsid w:val="008723FE"/>
    <w:rsid w:val="00872A69"/>
    <w:rsid w:val="00874526"/>
    <w:rsid w:val="00876DD2"/>
    <w:rsid w:val="008773E2"/>
    <w:rsid w:val="00881497"/>
    <w:rsid w:val="00881D37"/>
    <w:rsid w:val="00882BA0"/>
    <w:rsid w:val="008830EA"/>
    <w:rsid w:val="008831B8"/>
    <w:rsid w:val="00883279"/>
    <w:rsid w:val="00890928"/>
    <w:rsid w:val="00891CE0"/>
    <w:rsid w:val="00892844"/>
    <w:rsid w:val="00892C65"/>
    <w:rsid w:val="00893AC6"/>
    <w:rsid w:val="008960B8"/>
    <w:rsid w:val="008A3F38"/>
    <w:rsid w:val="008A4C37"/>
    <w:rsid w:val="008B1A14"/>
    <w:rsid w:val="008B3BB5"/>
    <w:rsid w:val="008B5FE8"/>
    <w:rsid w:val="008B6221"/>
    <w:rsid w:val="008B64B7"/>
    <w:rsid w:val="008C1A70"/>
    <w:rsid w:val="008C2199"/>
    <w:rsid w:val="008C3D88"/>
    <w:rsid w:val="008C5966"/>
    <w:rsid w:val="008C622E"/>
    <w:rsid w:val="008D0175"/>
    <w:rsid w:val="008D4717"/>
    <w:rsid w:val="008D504A"/>
    <w:rsid w:val="008D5B87"/>
    <w:rsid w:val="008D664B"/>
    <w:rsid w:val="008D7806"/>
    <w:rsid w:val="008E137D"/>
    <w:rsid w:val="008E239E"/>
    <w:rsid w:val="008E4661"/>
    <w:rsid w:val="008E46C8"/>
    <w:rsid w:val="008E5812"/>
    <w:rsid w:val="008E5F5A"/>
    <w:rsid w:val="008E7DA6"/>
    <w:rsid w:val="008F1D60"/>
    <w:rsid w:val="008F2FF3"/>
    <w:rsid w:val="008F3119"/>
    <w:rsid w:val="008F54E0"/>
    <w:rsid w:val="008F6D02"/>
    <w:rsid w:val="0090763A"/>
    <w:rsid w:val="009133EE"/>
    <w:rsid w:val="009144BB"/>
    <w:rsid w:val="0091451A"/>
    <w:rsid w:val="00922447"/>
    <w:rsid w:val="009244A6"/>
    <w:rsid w:val="009327D8"/>
    <w:rsid w:val="009360E1"/>
    <w:rsid w:val="0093769E"/>
    <w:rsid w:val="00941813"/>
    <w:rsid w:val="0094327C"/>
    <w:rsid w:val="00943D27"/>
    <w:rsid w:val="00945612"/>
    <w:rsid w:val="0094730A"/>
    <w:rsid w:val="00947FA5"/>
    <w:rsid w:val="00950118"/>
    <w:rsid w:val="00951BBA"/>
    <w:rsid w:val="009521A4"/>
    <w:rsid w:val="0095223A"/>
    <w:rsid w:val="00952F9B"/>
    <w:rsid w:val="00953C3F"/>
    <w:rsid w:val="009562F0"/>
    <w:rsid w:val="00962D82"/>
    <w:rsid w:val="00962E1A"/>
    <w:rsid w:val="009710AC"/>
    <w:rsid w:val="009736F1"/>
    <w:rsid w:val="00974B6F"/>
    <w:rsid w:val="00975430"/>
    <w:rsid w:val="00977B1A"/>
    <w:rsid w:val="00980FB9"/>
    <w:rsid w:val="00982D9F"/>
    <w:rsid w:val="00984054"/>
    <w:rsid w:val="00991ACB"/>
    <w:rsid w:val="009931EC"/>
    <w:rsid w:val="00994A27"/>
    <w:rsid w:val="0099584D"/>
    <w:rsid w:val="009967F6"/>
    <w:rsid w:val="009A15F2"/>
    <w:rsid w:val="009A17A8"/>
    <w:rsid w:val="009B05F6"/>
    <w:rsid w:val="009B30C6"/>
    <w:rsid w:val="009B3CE2"/>
    <w:rsid w:val="009B40FA"/>
    <w:rsid w:val="009B5652"/>
    <w:rsid w:val="009C05A5"/>
    <w:rsid w:val="009C365B"/>
    <w:rsid w:val="009C68F8"/>
    <w:rsid w:val="009C7F33"/>
    <w:rsid w:val="009D0C3D"/>
    <w:rsid w:val="009D24DC"/>
    <w:rsid w:val="009D3BF7"/>
    <w:rsid w:val="009D79DC"/>
    <w:rsid w:val="009E1234"/>
    <w:rsid w:val="009E2552"/>
    <w:rsid w:val="009E3FB9"/>
    <w:rsid w:val="009E41F9"/>
    <w:rsid w:val="009E4A05"/>
    <w:rsid w:val="009E5439"/>
    <w:rsid w:val="009E6893"/>
    <w:rsid w:val="009F1011"/>
    <w:rsid w:val="009F15FF"/>
    <w:rsid w:val="009F3987"/>
    <w:rsid w:val="009F4D61"/>
    <w:rsid w:val="00A01D00"/>
    <w:rsid w:val="00A03156"/>
    <w:rsid w:val="00A0461A"/>
    <w:rsid w:val="00A047CE"/>
    <w:rsid w:val="00A04E51"/>
    <w:rsid w:val="00A0650C"/>
    <w:rsid w:val="00A06684"/>
    <w:rsid w:val="00A06B7D"/>
    <w:rsid w:val="00A0726B"/>
    <w:rsid w:val="00A07FC7"/>
    <w:rsid w:val="00A11B4E"/>
    <w:rsid w:val="00A15AE1"/>
    <w:rsid w:val="00A15B3B"/>
    <w:rsid w:val="00A2207C"/>
    <w:rsid w:val="00A24F42"/>
    <w:rsid w:val="00A258DD"/>
    <w:rsid w:val="00A266DA"/>
    <w:rsid w:val="00A27371"/>
    <w:rsid w:val="00A33FFB"/>
    <w:rsid w:val="00A36DBF"/>
    <w:rsid w:val="00A37084"/>
    <w:rsid w:val="00A40410"/>
    <w:rsid w:val="00A4189F"/>
    <w:rsid w:val="00A41A55"/>
    <w:rsid w:val="00A429F7"/>
    <w:rsid w:val="00A46007"/>
    <w:rsid w:val="00A462D6"/>
    <w:rsid w:val="00A4663A"/>
    <w:rsid w:val="00A47653"/>
    <w:rsid w:val="00A50725"/>
    <w:rsid w:val="00A5633A"/>
    <w:rsid w:val="00A60557"/>
    <w:rsid w:val="00A615B5"/>
    <w:rsid w:val="00A62F88"/>
    <w:rsid w:val="00A63503"/>
    <w:rsid w:val="00A65397"/>
    <w:rsid w:val="00A7014F"/>
    <w:rsid w:val="00A704ED"/>
    <w:rsid w:val="00A7148F"/>
    <w:rsid w:val="00A75F6B"/>
    <w:rsid w:val="00A76D82"/>
    <w:rsid w:val="00A80770"/>
    <w:rsid w:val="00A839C7"/>
    <w:rsid w:val="00A8416E"/>
    <w:rsid w:val="00A85E84"/>
    <w:rsid w:val="00A871B7"/>
    <w:rsid w:val="00A87C34"/>
    <w:rsid w:val="00A9217B"/>
    <w:rsid w:val="00A9237E"/>
    <w:rsid w:val="00A93F4B"/>
    <w:rsid w:val="00A959F9"/>
    <w:rsid w:val="00A97144"/>
    <w:rsid w:val="00A9755F"/>
    <w:rsid w:val="00AA0B65"/>
    <w:rsid w:val="00AA0C86"/>
    <w:rsid w:val="00AA3573"/>
    <w:rsid w:val="00AA38A9"/>
    <w:rsid w:val="00AA4ACB"/>
    <w:rsid w:val="00AA5413"/>
    <w:rsid w:val="00AA5BD5"/>
    <w:rsid w:val="00AA6200"/>
    <w:rsid w:val="00AB0395"/>
    <w:rsid w:val="00AB0B5B"/>
    <w:rsid w:val="00AB157F"/>
    <w:rsid w:val="00AB1A38"/>
    <w:rsid w:val="00AB3E7D"/>
    <w:rsid w:val="00AB4B14"/>
    <w:rsid w:val="00AB55BE"/>
    <w:rsid w:val="00AB655F"/>
    <w:rsid w:val="00AB7FF0"/>
    <w:rsid w:val="00AC1241"/>
    <w:rsid w:val="00AC2AA8"/>
    <w:rsid w:val="00AC33F7"/>
    <w:rsid w:val="00AC4471"/>
    <w:rsid w:val="00AD01BC"/>
    <w:rsid w:val="00AD0726"/>
    <w:rsid w:val="00AD0E12"/>
    <w:rsid w:val="00AD0E9E"/>
    <w:rsid w:val="00AD295F"/>
    <w:rsid w:val="00AD4D12"/>
    <w:rsid w:val="00AD4D2E"/>
    <w:rsid w:val="00AD64B9"/>
    <w:rsid w:val="00AD6901"/>
    <w:rsid w:val="00AE03C6"/>
    <w:rsid w:val="00AE0F98"/>
    <w:rsid w:val="00AE1F97"/>
    <w:rsid w:val="00AE2F1B"/>
    <w:rsid w:val="00AE4225"/>
    <w:rsid w:val="00AE5628"/>
    <w:rsid w:val="00AE5C50"/>
    <w:rsid w:val="00AE6B08"/>
    <w:rsid w:val="00AE7682"/>
    <w:rsid w:val="00AE770C"/>
    <w:rsid w:val="00AF0E8C"/>
    <w:rsid w:val="00AF1131"/>
    <w:rsid w:val="00AF160D"/>
    <w:rsid w:val="00AF1B58"/>
    <w:rsid w:val="00AF26D3"/>
    <w:rsid w:val="00AF31B0"/>
    <w:rsid w:val="00AF3950"/>
    <w:rsid w:val="00AF5DD1"/>
    <w:rsid w:val="00AF6614"/>
    <w:rsid w:val="00B00258"/>
    <w:rsid w:val="00B0180D"/>
    <w:rsid w:val="00B0293D"/>
    <w:rsid w:val="00B04160"/>
    <w:rsid w:val="00B043D8"/>
    <w:rsid w:val="00B05276"/>
    <w:rsid w:val="00B0652C"/>
    <w:rsid w:val="00B068FB"/>
    <w:rsid w:val="00B07F30"/>
    <w:rsid w:val="00B10501"/>
    <w:rsid w:val="00B123AA"/>
    <w:rsid w:val="00B14B44"/>
    <w:rsid w:val="00B15723"/>
    <w:rsid w:val="00B16679"/>
    <w:rsid w:val="00B213F1"/>
    <w:rsid w:val="00B21B30"/>
    <w:rsid w:val="00B23064"/>
    <w:rsid w:val="00B25633"/>
    <w:rsid w:val="00B267D5"/>
    <w:rsid w:val="00B269F2"/>
    <w:rsid w:val="00B26AA3"/>
    <w:rsid w:val="00B27539"/>
    <w:rsid w:val="00B30DED"/>
    <w:rsid w:val="00B34067"/>
    <w:rsid w:val="00B3574B"/>
    <w:rsid w:val="00B40076"/>
    <w:rsid w:val="00B42F0F"/>
    <w:rsid w:val="00B43AC0"/>
    <w:rsid w:val="00B44E06"/>
    <w:rsid w:val="00B45FEE"/>
    <w:rsid w:val="00B46652"/>
    <w:rsid w:val="00B46BA2"/>
    <w:rsid w:val="00B46C30"/>
    <w:rsid w:val="00B47B81"/>
    <w:rsid w:val="00B50605"/>
    <w:rsid w:val="00B50650"/>
    <w:rsid w:val="00B51108"/>
    <w:rsid w:val="00B519AB"/>
    <w:rsid w:val="00B525B3"/>
    <w:rsid w:val="00B53782"/>
    <w:rsid w:val="00B575A7"/>
    <w:rsid w:val="00B57A85"/>
    <w:rsid w:val="00B601F1"/>
    <w:rsid w:val="00B647B6"/>
    <w:rsid w:val="00B6554E"/>
    <w:rsid w:val="00B70224"/>
    <w:rsid w:val="00B71C10"/>
    <w:rsid w:val="00B71D1B"/>
    <w:rsid w:val="00B744CA"/>
    <w:rsid w:val="00B8238A"/>
    <w:rsid w:val="00B83E97"/>
    <w:rsid w:val="00B850ED"/>
    <w:rsid w:val="00B87007"/>
    <w:rsid w:val="00B92115"/>
    <w:rsid w:val="00B933EC"/>
    <w:rsid w:val="00B97418"/>
    <w:rsid w:val="00B97B2E"/>
    <w:rsid w:val="00BA0FFD"/>
    <w:rsid w:val="00BA48AA"/>
    <w:rsid w:val="00BA785F"/>
    <w:rsid w:val="00BB5E53"/>
    <w:rsid w:val="00BB6027"/>
    <w:rsid w:val="00BC0F2E"/>
    <w:rsid w:val="00BC3644"/>
    <w:rsid w:val="00BC5239"/>
    <w:rsid w:val="00BD084B"/>
    <w:rsid w:val="00BD131D"/>
    <w:rsid w:val="00BD1E27"/>
    <w:rsid w:val="00BD2191"/>
    <w:rsid w:val="00BD515E"/>
    <w:rsid w:val="00BD6B3A"/>
    <w:rsid w:val="00BD6D3B"/>
    <w:rsid w:val="00BD7E64"/>
    <w:rsid w:val="00BE2F2E"/>
    <w:rsid w:val="00BE32AE"/>
    <w:rsid w:val="00BE69A1"/>
    <w:rsid w:val="00BE7906"/>
    <w:rsid w:val="00BE7FDF"/>
    <w:rsid w:val="00BF0E8F"/>
    <w:rsid w:val="00BF15A0"/>
    <w:rsid w:val="00BF1E9A"/>
    <w:rsid w:val="00C000AB"/>
    <w:rsid w:val="00C0311E"/>
    <w:rsid w:val="00C03D67"/>
    <w:rsid w:val="00C053FF"/>
    <w:rsid w:val="00C074DB"/>
    <w:rsid w:val="00C122CE"/>
    <w:rsid w:val="00C14321"/>
    <w:rsid w:val="00C14A4A"/>
    <w:rsid w:val="00C15A9D"/>
    <w:rsid w:val="00C205FC"/>
    <w:rsid w:val="00C30062"/>
    <w:rsid w:val="00C32700"/>
    <w:rsid w:val="00C33881"/>
    <w:rsid w:val="00C348FC"/>
    <w:rsid w:val="00C35058"/>
    <w:rsid w:val="00C36BB3"/>
    <w:rsid w:val="00C37FE6"/>
    <w:rsid w:val="00C40C41"/>
    <w:rsid w:val="00C42403"/>
    <w:rsid w:val="00C433B0"/>
    <w:rsid w:val="00C44467"/>
    <w:rsid w:val="00C448DB"/>
    <w:rsid w:val="00C44F1E"/>
    <w:rsid w:val="00C4689A"/>
    <w:rsid w:val="00C472D1"/>
    <w:rsid w:val="00C512BD"/>
    <w:rsid w:val="00C51D4F"/>
    <w:rsid w:val="00C51E19"/>
    <w:rsid w:val="00C52534"/>
    <w:rsid w:val="00C5264B"/>
    <w:rsid w:val="00C52C50"/>
    <w:rsid w:val="00C530D4"/>
    <w:rsid w:val="00C55F3B"/>
    <w:rsid w:val="00C5638F"/>
    <w:rsid w:val="00C56854"/>
    <w:rsid w:val="00C57AB2"/>
    <w:rsid w:val="00C601E8"/>
    <w:rsid w:val="00C63776"/>
    <w:rsid w:val="00C64810"/>
    <w:rsid w:val="00C66100"/>
    <w:rsid w:val="00C66387"/>
    <w:rsid w:val="00C679ED"/>
    <w:rsid w:val="00C70C6D"/>
    <w:rsid w:val="00C74128"/>
    <w:rsid w:val="00C7570E"/>
    <w:rsid w:val="00C76CAE"/>
    <w:rsid w:val="00C77587"/>
    <w:rsid w:val="00C85272"/>
    <w:rsid w:val="00C859A5"/>
    <w:rsid w:val="00C87787"/>
    <w:rsid w:val="00C87C6C"/>
    <w:rsid w:val="00C901C1"/>
    <w:rsid w:val="00C9175D"/>
    <w:rsid w:val="00C9420F"/>
    <w:rsid w:val="00C94C0E"/>
    <w:rsid w:val="00C94F84"/>
    <w:rsid w:val="00C95BF4"/>
    <w:rsid w:val="00C95C4C"/>
    <w:rsid w:val="00C96EEB"/>
    <w:rsid w:val="00CA0CBC"/>
    <w:rsid w:val="00CA465E"/>
    <w:rsid w:val="00CA709C"/>
    <w:rsid w:val="00CB0029"/>
    <w:rsid w:val="00CB01F1"/>
    <w:rsid w:val="00CB2D3E"/>
    <w:rsid w:val="00CB4068"/>
    <w:rsid w:val="00CB4F0F"/>
    <w:rsid w:val="00CB7FB8"/>
    <w:rsid w:val="00CC0530"/>
    <w:rsid w:val="00CC1AF4"/>
    <w:rsid w:val="00CC7720"/>
    <w:rsid w:val="00CC7D96"/>
    <w:rsid w:val="00CD3FAD"/>
    <w:rsid w:val="00CD6797"/>
    <w:rsid w:val="00CE228A"/>
    <w:rsid w:val="00CE329A"/>
    <w:rsid w:val="00CE5A90"/>
    <w:rsid w:val="00CE5C01"/>
    <w:rsid w:val="00CE74E2"/>
    <w:rsid w:val="00CF183C"/>
    <w:rsid w:val="00CF32D3"/>
    <w:rsid w:val="00CF6859"/>
    <w:rsid w:val="00D0036A"/>
    <w:rsid w:val="00D00B4C"/>
    <w:rsid w:val="00D036E3"/>
    <w:rsid w:val="00D043AD"/>
    <w:rsid w:val="00D056EB"/>
    <w:rsid w:val="00D056F3"/>
    <w:rsid w:val="00D067C5"/>
    <w:rsid w:val="00D06E77"/>
    <w:rsid w:val="00D07A50"/>
    <w:rsid w:val="00D108AA"/>
    <w:rsid w:val="00D110BB"/>
    <w:rsid w:val="00D128A3"/>
    <w:rsid w:val="00D14035"/>
    <w:rsid w:val="00D15A6A"/>
    <w:rsid w:val="00D160CF"/>
    <w:rsid w:val="00D16D4B"/>
    <w:rsid w:val="00D20B0E"/>
    <w:rsid w:val="00D25296"/>
    <w:rsid w:val="00D2586F"/>
    <w:rsid w:val="00D25FEF"/>
    <w:rsid w:val="00D3020A"/>
    <w:rsid w:val="00D30233"/>
    <w:rsid w:val="00D30930"/>
    <w:rsid w:val="00D31C63"/>
    <w:rsid w:val="00D31CCB"/>
    <w:rsid w:val="00D32FF6"/>
    <w:rsid w:val="00D3320A"/>
    <w:rsid w:val="00D34E92"/>
    <w:rsid w:val="00D36BB9"/>
    <w:rsid w:val="00D36EFF"/>
    <w:rsid w:val="00D410E1"/>
    <w:rsid w:val="00D41AAB"/>
    <w:rsid w:val="00D41ABF"/>
    <w:rsid w:val="00D42513"/>
    <w:rsid w:val="00D43716"/>
    <w:rsid w:val="00D45018"/>
    <w:rsid w:val="00D453F7"/>
    <w:rsid w:val="00D45DC8"/>
    <w:rsid w:val="00D46C68"/>
    <w:rsid w:val="00D5034D"/>
    <w:rsid w:val="00D506CA"/>
    <w:rsid w:val="00D5146B"/>
    <w:rsid w:val="00D539B5"/>
    <w:rsid w:val="00D54786"/>
    <w:rsid w:val="00D550E7"/>
    <w:rsid w:val="00D551A7"/>
    <w:rsid w:val="00D5564A"/>
    <w:rsid w:val="00D56157"/>
    <w:rsid w:val="00D56606"/>
    <w:rsid w:val="00D61CFB"/>
    <w:rsid w:val="00D62E15"/>
    <w:rsid w:val="00D63195"/>
    <w:rsid w:val="00D633CD"/>
    <w:rsid w:val="00D65E76"/>
    <w:rsid w:val="00D661F9"/>
    <w:rsid w:val="00D70F77"/>
    <w:rsid w:val="00D71964"/>
    <w:rsid w:val="00D71E7D"/>
    <w:rsid w:val="00D73C62"/>
    <w:rsid w:val="00D74D34"/>
    <w:rsid w:val="00D7538B"/>
    <w:rsid w:val="00D76554"/>
    <w:rsid w:val="00D77570"/>
    <w:rsid w:val="00D80139"/>
    <w:rsid w:val="00D8153F"/>
    <w:rsid w:val="00D817CB"/>
    <w:rsid w:val="00D82B1C"/>
    <w:rsid w:val="00D8442D"/>
    <w:rsid w:val="00D845A7"/>
    <w:rsid w:val="00D84604"/>
    <w:rsid w:val="00D85DD4"/>
    <w:rsid w:val="00D865D7"/>
    <w:rsid w:val="00D90187"/>
    <w:rsid w:val="00D90CB8"/>
    <w:rsid w:val="00D93126"/>
    <w:rsid w:val="00D94B96"/>
    <w:rsid w:val="00D96980"/>
    <w:rsid w:val="00DA06F0"/>
    <w:rsid w:val="00DA168E"/>
    <w:rsid w:val="00DA1789"/>
    <w:rsid w:val="00DA211B"/>
    <w:rsid w:val="00DA2328"/>
    <w:rsid w:val="00DA4191"/>
    <w:rsid w:val="00DA4FB4"/>
    <w:rsid w:val="00DA55FC"/>
    <w:rsid w:val="00DA71E4"/>
    <w:rsid w:val="00DA77E0"/>
    <w:rsid w:val="00DB08AF"/>
    <w:rsid w:val="00DB1201"/>
    <w:rsid w:val="00DB26B2"/>
    <w:rsid w:val="00DB2E84"/>
    <w:rsid w:val="00DB30A6"/>
    <w:rsid w:val="00DB72E1"/>
    <w:rsid w:val="00DB74AD"/>
    <w:rsid w:val="00DC23A6"/>
    <w:rsid w:val="00DC2540"/>
    <w:rsid w:val="00DC2EA6"/>
    <w:rsid w:val="00DC35B1"/>
    <w:rsid w:val="00DC48BC"/>
    <w:rsid w:val="00DC5B55"/>
    <w:rsid w:val="00DC739D"/>
    <w:rsid w:val="00DC7939"/>
    <w:rsid w:val="00DD222F"/>
    <w:rsid w:val="00DD27E4"/>
    <w:rsid w:val="00DD523E"/>
    <w:rsid w:val="00DD725D"/>
    <w:rsid w:val="00DE10BE"/>
    <w:rsid w:val="00DE3CB2"/>
    <w:rsid w:val="00DE5A20"/>
    <w:rsid w:val="00DE6FC4"/>
    <w:rsid w:val="00DE7A7F"/>
    <w:rsid w:val="00DF07EA"/>
    <w:rsid w:val="00DF0F5F"/>
    <w:rsid w:val="00DF37B8"/>
    <w:rsid w:val="00DF5C01"/>
    <w:rsid w:val="00DF73E7"/>
    <w:rsid w:val="00E03639"/>
    <w:rsid w:val="00E0364A"/>
    <w:rsid w:val="00E03BF3"/>
    <w:rsid w:val="00E06451"/>
    <w:rsid w:val="00E075F8"/>
    <w:rsid w:val="00E1058F"/>
    <w:rsid w:val="00E14A73"/>
    <w:rsid w:val="00E2063C"/>
    <w:rsid w:val="00E208B8"/>
    <w:rsid w:val="00E20AB0"/>
    <w:rsid w:val="00E21496"/>
    <w:rsid w:val="00E21D0A"/>
    <w:rsid w:val="00E2207B"/>
    <w:rsid w:val="00E2259B"/>
    <w:rsid w:val="00E25BC3"/>
    <w:rsid w:val="00E26E75"/>
    <w:rsid w:val="00E36D93"/>
    <w:rsid w:val="00E42220"/>
    <w:rsid w:val="00E432DB"/>
    <w:rsid w:val="00E43D13"/>
    <w:rsid w:val="00E44B83"/>
    <w:rsid w:val="00E46337"/>
    <w:rsid w:val="00E468C9"/>
    <w:rsid w:val="00E509FB"/>
    <w:rsid w:val="00E513A7"/>
    <w:rsid w:val="00E51ABD"/>
    <w:rsid w:val="00E52F56"/>
    <w:rsid w:val="00E5370A"/>
    <w:rsid w:val="00E53FF6"/>
    <w:rsid w:val="00E55F8D"/>
    <w:rsid w:val="00E57A9B"/>
    <w:rsid w:val="00E627F1"/>
    <w:rsid w:val="00E654E2"/>
    <w:rsid w:val="00E654F6"/>
    <w:rsid w:val="00E672C1"/>
    <w:rsid w:val="00E732B4"/>
    <w:rsid w:val="00E74B62"/>
    <w:rsid w:val="00E80AD3"/>
    <w:rsid w:val="00E80BD9"/>
    <w:rsid w:val="00E812AD"/>
    <w:rsid w:val="00E81499"/>
    <w:rsid w:val="00E8150D"/>
    <w:rsid w:val="00E825BE"/>
    <w:rsid w:val="00E855C9"/>
    <w:rsid w:val="00E869F4"/>
    <w:rsid w:val="00E91531"/>
    <w:rsid w:val="00E94586"/>
    <w:rsid w:val="00E9684C"/>
    <w:rsid w:val="00E970F3"/>
    <w:rsid w:val="00E97A1D"/>
    <w:rsid w:val="00EA0F9B"/>
    <w:rsid w:val="00EA1225"/>
    <w:rsid w:val="00EA13E2"/>
    <w:rsid w:val="00EA18AF"/>
    <w:rsid w:val="00EA50AC"/>
    <w:rsid w:val="00EA5331"/>
    <w:rsid w:val="00EA556F"/>
    <w:rsid w:val="00EA6BFD"/>
    <w:rsid w:val="00EA7437"/>
    <w:rsid w:val="00EB4E67"/>
    <w:rsid w:val="00EB5C42"/>
    <w:rsid w:val="00EB66C2"/>
    <w:rsid w:val="00EB7B5F"/>
    <w:rsid w:val="00EC12F9"/>
    <w:rsid w:val="00ED2580"/>
    <w:rsid w:val="00ED35CA"/>
    <w:rsid w:val="00ED422A"/>
    <w:rsid w:val="00ED4FFF"/>
    <w:rsid w:val="00EE05DE"/>
    <w:rsid w:val="00EE520D"/>
    <w:rsid w:val="00EE6324"/>
    <w:rsid w:val="00EF1627"/>
    <w:rsid w:val="00EF2B58"/>
    <w:rsid w:val="00EF49F6"/>
    <w:rsid w:val="00EF4CE8"/>
    <w:rsid w:val="00EF6889"/>
    <w:rsid w:val="00EF7A4E"/>
    <w:rsid w:val="00EF7A71"/>
    <w:rsid w:val="00F0116D"/>
    <w:rsid w:val="00F0167B"/>
    <w:rsid w:val="00F02B11"/>
    <w:rsid w:val="00F03525"/>
    <w:rsid w:val="00F03EC9"/>
    <w:rsid w:val="00F05E09"/>
    <w:rsid w:val="00F07618"/>
    <w:rsid w:val="00F10BC6"/>
    <w:rsid w:val="00F1555E"/>
    <w:rsid w:val="00F17651"/>
    <w:rsid w:val="00F2034C"/>
    <w:rsid w:val="00F20C6F"/>
    <w:rsid w:val="00F21B44"/>
    <w:rsid w:val="00F224D1"/>
    <w:rsid w:val="00F2349F"/>
    <w:rsid w:val="00F251C6"/>
    <w:rsid w:val="00F2756A"/>
    <w:rsid w:val="00F30243"/>
    <w:rsid w:val="00F304D5"/>
    <w:rsid w:val="00F31115"/>
    <w:rsid w:val="00F32F94"/>
    <w:rsid w:val="00F33174"/>
    <w:rsid w:val="00F3450C"/>
    <w:rsid w:val="00F35027"/>
    <w:rsid w:val="00F378B1"/>
    <w:rsid w:val="00F40446"/>
    <w:rsid w:val="00F405EF"/>
    <w:rsid w:val="00F4137E"/>
    <w:rsid w:val="00F41C66"/>
    <w:rsid w:val="00F4329E"/>
    <w:rsid w:val="00F43ED9"/>
    <w:rsid w:val="00F47E9D"/>
    <w:rsid w:val="00F50087"/>
    <w:rsid w:val="00F503E0"/>
    <w:rsid w:val="00F53B0D"/>
    <w:rsid w:val="00F53F08"/>
    <w:rsid w:val="00F614F4"/>
    <w:rsid w:val="00F63854"/>
    <w:rsid w:val="00F64AEA"/>
    <w:rsid w:val="00F655FA"/>
    <w:rsid w:val="00F6663D"/>
    <w:rsid w:val="00F67ED9"/>
    <w:rsid w:val="00F702BC"/>
    <w:rsid w:val="00F709E2"/>
    <w:rsid w:val="00F70A1B"/>
    <w:rsid w:val="00F72457"/>
    <w:rsid w:val="00F725A8"/>
    <w:rsid w:val="00F77039"/>
    <w:rsid w:val="00F77852"/>
    <w:rsid w:val="00F83104"/>
    <w:rsid w:val="00F83E78"/>
    <w:rsid w:val="00F849E5"/>
    <w:rsid w:val="00F86628"/>
    <w:rsid w:val="00F901D0"/>
    <w:rsid w:val="00F90465"/>
    <w:rsid w:val="00F90C74"/>
    <w:rsid w:val="00F91046"/>
    <w:rsid w:val="00FA0B14"/>
    <w:rsid w:val="00FA22F1"/>
    <w:rsid w:val="00FA4896"/>
    <w:rsid w:val="00FA5B82"/>
    <w:rsid w:val="00FA682B"/>
    <w:rsid w:val="00FA6BA0"/>
    <w:rsid w:val="00FB16AA"/>
    <w:rsid w:val="00FB2A6C"/>
    <w:rsid w:val="00FB2EEF"/>
    <w:rsid w:val="00FB3E6E"/>
    <w:rsid w:val="00FB3FB3"/>
    <w:rsid w:val="00FB4817"/>
    <w:rsid w:val="00FB4B0C"/>
    <w:rsid w:val="00FB4E08"/>
    <w:rsid w:val="00FB59DE"/>
    <w:rsid w:val="00FB59FA"/>
    <w:rsid w:val="00FB6DE9"/>
    <w:rsid w:val="00FB7E9B"/>
    <w:rsid w:val="00FC1C4A"/>
    <w:rsid w:val="00FD056B"/>
    <w:rsid w:val="00FD11C7"/>
    <w:rsid w:val="00FD5304"/>
    <w:rsid w:val="00FD75B8"/>
    <w:rsid w:val="00FE0219"/>
    <w:rsid w:val="00FE067E"/>
    <w:rsid w:val="00FE08EC"/>
    <w:rsid w:val="00FE0DD2"/>
    <w:rsid w:val="00FE24A9"/>
    <w:rsid w:val="00FE6A06"/>
    <w:rsid w:val="00FF23E6"/>
    <w:rsid w:val="00FF40EB"/>
    <w:rsid w:val="00FF6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CEDB"/>
  <w15:chartTrackingRefBased/>
  <w15:docId w15:val="{861EC9CC-AC6F-43F3-B0A7-632A7188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5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5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56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56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56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56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56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56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56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56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56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56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56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56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56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56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56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564A"/>
    <w:rPr>
      <w:rFonts w:eastAsiaTheme="majorEastAsia" w:cstheme="majorBidi"/>
      <w:color w:val="272727" w:themeColor="text1" w:themeTint="D8"/>
    </w:rPr>
  </w:style>
  <w:style w:type="paragraph" w:styleId="Titel">
    <w:name w:val="Title"/>
    <w:basedOn w:val="Standaard"/>
    <w:next w:val="Standaard"/>
    <w:link w:val="TitelChar"/>
    <w:uiPriority w:val="10"/>
    <w:qFormat/>
    <w:rsid w:val="00D55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56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56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56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56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564A"/>
    <w:rPr>
      <w:i/>
      <w:iCs/>
      <w:color w:val="404040" w:themeColor="text1" w:themeTint="BF"/>
    </w:rPr>
  </w:style>
  <w:style w:type="paragraph" w:styleId="Lijstalinea">
    <w:name w:val="List Paragraph"/>
    <w:basedOn w:val="Standaard"/>
    <w:uiPriority w:val="34"/>
    <w:qFormat/>
    <w:rsid w:val="00D5564A"/>
    <w:pPr>
      <w:ind w:left="720"/>
      <w:contextualSpacing/>
    </w:pPr>
  </w:style>
  <w:style w:type="character" w:styleId="Intensievebenadrukking">
    <w:name w:val="Intense Emphasis"/>
    <w:basedOn w:val="Standaardalinea-lettertype"/>
    <w:uiPriority w:val="21"/>
    <w:qFormat/>
    <w:rsid w:val="00D5564A"/>
    <w:rPr>
      <w:i/>
      <w:iCs/>
      <w:color w:val="0F4761" w:themeColor="accent1" w:themeShade="BF"/>
    </w:rPr>
  </w:style>
  <w:style w:type="paragraph" w:styleId="Duidelijkcitaat">
    <w:name w:val="Intense Quote"/>
    <w:basedOn w:val="Standaard"/>
    <w:next w:val="Standaard"/>
    <w:link w:val="DuidelijkcitaatChar"/>
    <w:uiPriority w:val="30"/>
    <w:qFormat/>
    <w:rsid w:val="00D55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564A"/>
    <w:rPr>
      <w:i/>
      <w:iCs/>
      <w:color w:val="0F4761" w:themeColor="accent1" w:themeShade="BF"/>
    </w:rPr>
  </w:style>
  <w:style w:type="character" w:styleId="Intensieveverwijzing">
    <w:name w:val="Intense Reference"/>
    <w:basedOn w:val="Standaardalinea-lettertype"/>
    <w:uiPriority w:val="32"/>
    <w:qFormat/>
    <w:rsid w:val="00D5564A"/>
    <w:rPr>
      <w:b/>
      <w:bCs/>
      <w:smallCaps/>
      <w:color w:val="0F4761" w:themeColor="accent1" w:themeShade="BF"/>
      <w:spacing w:val="5"/>
    </w:rPr>
  </w:style>
  <w:style w:type="paragraph" w:styleId="Koptekst">
    <w:name w:val="header"/>
    <w:basedOn w:val="Standaard"/>
    <w:link w:val="KoptekstChar"/>
    <w:uiPriority w:val="99"/>
    <w:unhideWhenUsed/>
    <w:rsid w:val="009456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5612"/>
  </w:style>
  <w:style w:type="paragraph" w:styleId="Voettekst">
    <w:name w:val="footer"/>
    <w:basedOn w:val="Standaard"/>
    <w:link w:val="VoettekstChar"/>
    <w:uiPriority w:val="99"/>
    <w:unhideWhenUsed/>
    <w:rsid w:val="009456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7430A0BD194177B430210263D1F060"/>
        <w:category>
          <w:name w:val="Algemeen"/>
          <w:gallery w:val="placeholder"/>
        </w:category>
        <w:types>
          <w:type w:val="bbPlcHdr"/>
        </w:types>
        <w:behaviors>
          <w:behavior w:val="content"/>
        </w:behaviors>
        <w:guid w:val="{7E0BDCBB-D1D4-4544-A92C-365DA1D4B530}"/>
      </w:docPartPr>
      <w:docPartBody>
        <w:p w:rsidR="006017AA" w:rsidRDefault="006017AA" w:rsidP="006017AA">
          <w:pPr>
            <w:pStyle w:val="CC7430A0BD194177B430210263D1F060"/>
          </w:pPr>
          <w: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AA"/>
    <w:rsid w:val="000405F8"/>
    <w:rsid w:val="004A1526"/>
    <w:rsid w:val="006017AA"/>
    <w:rsid w:val="007A2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C7430A0BD194177B430210263D1F060">
    <w:name w:val="CC7430A0BD194177B430210263D1F060"/>
    <w:rsid w:val="00601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493</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Wallast</dc:creator>
  <cp:keywords/>
  <dc:description/>
  <cp:lastModifiedBy>Claudia Wallast</cp:lastModifiedBy>
  <cp:revision>6</cp:revision>
  <dcterms:created xsi:type="dcterms:W3CDTF">2025-04-24T09:07:00Z</dcterms:created>
  <dcterms:modified xsi:type="dcterms:W3CDTF">2025-04-30T13:50:00Z</dcterms:modified>
</cp:coreProperties>
</file>