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FE890" w14:textId="77777777" w:rsidR="00B950BF" w:rsidRDefault="00AB31A4" w:rsidP="00B950BF">
      <w:pPr>
        <w:pStyle w:val="DocumentnaamRogplus"/>
      </w:pPr>
      <w:r w:rsidRPr="00AB31A4">
        <w:rPr>
          <w:rFonts w:cs="Poppins SemiBold"/>
          <w:noProof/>
        </w:rPr>
        <w:drawing>
          <wp:anchor distT="0" distB="0" distL="114300" distR="114300" simplePos="0" relativeHeight="251664384" behindDoc="1" locked="0" layoutInCell="0" allowOverlap="1" wp14:anchorId="6048F42F" wp14:editId="69CC9666">
            <wp:simplePos x="0" y="0"/>
            <wp:positionH relativeFrom="page">
              <wp:posOffset>0</wp:posOffset>
            </wp:positionH>
            <wp:positionV relativeFrom="page">
              <wp:posOffset>0</wp:posOffset>
            </wp:positionV>
            <wp:extent cx="7560000" cy="1807200"/>
            <wp:effectExtent l="0" t="0" r="0" b="0"/>
            <wp:wrapNone/>
            <wp:docPr id="1" name="LogoSwitch1(JU-LOCK)" descr="Rogplus logo"/>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LogoSwitch1" descr="Rogplus logo"/>
                    <pic:cNvPicPr/>
                  </pic:nvPicPr>
                  <pic:blipFill>
                    <a:blip r:embed="rId8">
                      <a:extLst>
                        <a:ext uri="{28A0092B-C50C-407E-A947-70E740481C1C}">
                          <a14:useLocalDpi xmlns:a14="http://schemas.microsoft.com/office/drawing/2010/main" val="0"/>
                        </a:ext>
                      </a:extLst>
                    </a:blip>
                    <a:stretch>
                      <a:fillRect/>
                    </a:stretch>
                  </pic:blipFill>
                  <pic:spPr>
                    <a:xfrm>
                      <a:off x="0" y="0"/>
                      <a:ext cx="7560000" cy="1807200"/>
                    </a:xfrm>
                    <a:prstGeom prst="rect">
                      <a:avLst/>
                    </a:prstGeom>
                  </pic:spPr>
                </pic:pic>
              </a:graphicData>
            </a:graphic>
            <wp14:sizeRelH relativeFrom="margin">
              <wp14:pctWidth>0</wp14:pctWidth>
            </wp14:sizeRelH>
            <wp14:sizeRelV relativeFrom="margin">
              <wp14:pctHeight>0</wp14:pctHeight>
            </wp14:sizeRelV>
          </wp:anchor>
        </w:drawing>
      </w:r>
      <w:r w:rsidRPr="00AB31A4">
        <w:rPr>
          <w:rFonts w:cs="Poppins SemiBold"/>
          <w:noProof/>
        </w:rPr>
        <w:drawing>
          <wp:anchor distT="0" distB="0" distL="114300" distR="114300" simplePos="0" relativeHeight="251665408" behindDoc="1" locked="0" layoutInCell="0" allowOverlap="1" wp14:anchorId="68B2B366" wp14:editId="2A9942EC">
            <wp:simplePos x="0" y="0"/>
            <wp:positionH relativeFrom="page">
              <wp:posOffset>0</wp:posOffset>
            </wp:positionH>
            <wp:positionV relativeFrom="page">
              <wp:posOffset>0</wp:posOffset>
            </wp:positionV>
            <wp:extent cx="7560000" cy="1893600"/>
            <wp:effectExtent l="0" t="0" r="0" b="0"/>
            <wp:wrapNone/>
            <wp:docPr id="1185324434" name="LogoSwitch2(JU-LOCK)" hidden="1"/>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85324434" name="LogoSwitch2" hidden="1"/>
                    <pic:cNvPicPr/>
                  </pic:nvPicPr>
                  <pic:blipFill>
                    <a:blip r:embed="rId9"/>
                    <a:stretch>
                      <a:fillRect/>
                    </a:stretch>
                  </pic:blipFill>
                  <pic:spPr>
                    <a:xfrm>
                      <a:off x="0" y="0"/>
                      <a:ext cx="7560000" cy="1893600"/>
                    </a:xfrm>
                    <a:prstGeom prst="rect">
                      <a:avLst/>
                    </a:prstGeom>
                  </pic:spPr>
                </pic:pic>
              </a:graphicData>
            </a:graphic>
            <wp14:sizeRelH relativeFrom="margin">
              <wp14:pctWidth>0</wp14:pctWidth>
            </wp14:sizeRelH>
            <wp14:sizeRelV relativeFrom="margin">
              <wp14:pctHeight>0</wp14:pctHeight>
            </wp14:sizeRelV>
          </wp:anchor>
        </w:drawing>
      </w:r>
      <w:r w:rsidR="00B950BF" w:rsidRPr="00B950BF">
        <w:t>Verslag</w:t>
      </w:r>
    </w:p>
    <w:tbl>
      <w:tblPr>
        <w:tblW w:w="8721" w:type="dxa"/>
        <w:tblLayout w:type="fixed"/>
        <w:tblCellMar>
          <w:left w:w="0" w:type="dxa"/>
          <w:right w:w="0" w:type="dxa"/>
        </w:tblCellMar>
        <w:tblLook w:val="0680" w:firstRow="0" w:lastRow="0" w:firstColumn="1" w:lastColumn="0" w:noHBand="1" w:noVBand="1"/>
      </w:tblPr>
      <w:tblGrid>
        <w:gridCol w:w="1415"/>
        <w:gridCol w:w="7306"/>
      </w:tblGrid>
      <w:tr w:rsidR="00B950BF" w:rsidRPr="00C66C79" w14:paraId="682FD5B3" w14:textId="77777777" w:rsidTr="00077373">
        <w:trPr>
          <w:cantSplit/>
        </w:trPr>
        <w:tc>
          <w:tcPr>
            <w:tcW w:w="1415" w:type="dxa"/>
            <w:shd w:val="clear" w:color="auto" w:fill="auto"/>
          </w:tcPr>
          <w:p w14:paraId="6F99AA76" w14:textId="77777777" w:rsidR="00B950BF" w:rsidRPr="001E6FE1" w:rsidRDefault="00B950BF" w:rsidP="00413242">
            <w:pPr>
              <w:pStyle w:val="DocumentgegevenskopjeRogplus"/>
            </w:pPr>
            <w:r>
              <w:t>V</w:t>
            </w:r>
            <w:r w:rsidRPr="001E6FE1">
              <w:t>ertrouwelijk</w:t>
            </w:r>
          </w:p>
        </w:tc>
        <w:tc>
          <w:tcPr>
            <w:tcW w:w="7306" w:type="dxa"/>
            <w:shd w:val="clear" w:color="auto" w:fill="auto"/>
          </w:tcPr>
          <w:p w14:paraId="752D5C03" w14:textId="561FB253" w:rsidR="00B950BF" w:rsidRPr="00985914" w:rsidRDefault="00000000" w:rsidP="00413242">
            <w:pPr>
              <w:pStyle w:val="DocumentgegevensRogplus"/>
            </w:pPr>
            <w:sdt>
              <w:sdtPr>
                <w:id w:val="2105373474"/>
                <w:placeholder>
                  <w:docPart w:val="FFEE26EA46AB43CFB7FE57CBDAE350EF"/>
                </w:placeholder>
                <w:comboBox>
                  <w:listItem w:displayText="Vertrouwelijk" w:value="Vertrouwelijk"/>
                  <w:listItem w:displayText="Intern" w:value="Intern"/>
                  <w:listItem w:displayText="Openbaar" w:value="Openbaar"/>
                </w:comboBox>
              </w:sdtPr>
              <w:sdtContent>
                <w:r w:rsidR="002869F7">
                  <w:t>Openbaar</w:t>
                </w:r>
              </w:sdtContent>
            </w:sdt>
          </w:p>
        </w:tc>
      </w:tr>
      <w:tr w:rsidR="00B950BF" w:rsidRPr="00C66C79" w14:paraId="1C7E8001" w14:textId="77777777" w:rsidTr="00077373">
        <w:trPr>
          <w:cantSplit/>
        </w:trPr>
        <w:tc>
          <w:tcPr>
            <w:tcW w:w="1415" w:type="dxa"/>
            <w:shd w:val="clear" w:color="auto" w:fill="auto"/>
          </w:tcPr>
          <w:p w14:paraId="0E26228D" w14:textId="77777777" w:rsidR="00B950BF" w:rsidRPr="001E6FE1" w:rsidRDefault="00B950BF" w:rsidP="00413242">
            <w:pPr>
              <w:pStyle w:val="DocumentgegevenskopjeRogplus"/>
            </w:pPr>
            <w:r>
              <w:t>Overleg</w:t>
            </w:r>
          </w:p>
        </w:tc>
        <w:tc>
          <w:tcPr>
            <w:tcW w:w="7306" w:type="dxa"/>
            <w:shd w:val="clear" w:color="auto" w:fill="auto"/>
          </w:tcPr>
          <w:p w14:paraId="68082BA0" w14:textId="338AC421" w:rsidR="00B950BF" w:rsidRPr="00985914" w:rsidRDefault="002869F7" w:rsidP="00413242">
            <w:pPr>
              <w:pStyle w:val="DocumentgegevensRogplus"/>
            </w:pPr>
            <w:r>
              <w:t xml:space="preserve">Dialoogsessie </w:t>
            </w:r>
            <w:r w:rsidR="003D2552">
              <w:t>2 (productomschrijvingen) en dialoogsessie 3 (safe houses)</w:t>
            </w:r>
          </w:p>
        </w:tc>
      </w:tr>
      <w:tr w:rsidR="00B950BF" w:rsidRPr="00C66C79" w14:paraId="41E9F5B5" w14:textId="77777777" w:rsidTr="00077373">
        <w:trPr>
          <w:cantSplit/>
        </w:trPr>
        <w:tc>
          <w:tcPr>
            <w:tcW w:w="1415" w:type="dxa"/>
            <w:shd w:val="clear" w:color="auto" w:fill="auto"/>
          </w:tcPr>
          <w:p w14:paraId="3C0168E6" w14:textId="77777777" w:rsidR="00B950BF" w:rsidRPr="001E6FE1" w:rsidRDefault="00B950BF" w:rsidP="00413242">
            <w:pPr>
              <w:pStyle w:val="DocumentgegevenskopjeRogplus"/>
            </w:pPr>
            <w:r>
              <w:t>Voorzitter</w:t>
            </w:r>
          </w:p>
        </w:tc>
        <w:tc>
          <w:tcPr>
            <w:tcW w:w="7306" w:type="dxa"/>
            <w:shd w:val="clear" w:color="auto" w:fill="auto"/>
          </w:tcPr>
          <w:p w14:paraId="1D2224C9" w14:textId="10C936CE" w:rsidR="00B950BF" w:rsidRPr="00985914" w:rsidRDefault="002869F7" w:rsidP="00413242">
            <w:pPr>
              <w:pStyle w:val="DocumentgegevensRogplus"/>
            </w:pPr>
            <w:r>
              <w:t>Miranda Weij</w:t>
            </w:r>
          </w:p>
        </w:tc>
      </w:tr>
      <w:tr w:rsidR="00B950BF" w:rsidRPr="00C66C79" w14:paraId="68028D3D" w14:textId="77777777" w:rsidTr="00077373">
        <w:trPr>
          <w:cantSplit/>
        </w:trPr>
        <w:tc>
          <w:tcPr>
            <w:tcW w:w="1415" w:type="dxa"/>
            <w:shd w:val="clear" w:color="auto" w:fill="auto"/>
          </w:tcPr>
          <w:p w14:paraId="4783ED8E" w14:textId="77777777" w:rsidR="00B950BF" w:rsidRDefault="00B950BF" w:rsidP="00413242">
            <w:pPr>
              <w:pStyle w:val="DocumentgegevenskopjeRogplus"/>
            </w:pPr>
            <w:r>
              <w:t>Notulist</w:t>
            </w:r>
          </w:p>
        </w:tc>
        <w:tc>
          <w:tcPr>
            <w:tcW w:w="7306" w:type="dxa"/>
            <w:shd w:val="clear" w:color="auto" w:fill="auto"/>
          </w:tcPr>
          <w:p w14:paraId="2B3D4165" w14:textId="1D127396" w:rsidR="00B950BF" w:rsidRDefault="002869F7" w:rsidP="00413242">
            <w:pPr>
              <w:pStyle w:val="DocumentgegevensRogplus"/>
            </w:pPr>
            <w:r>
              <w:t>Nina Valstar</w:t>
            </w:r>
          </w:p>
        </w:tc>
      </w:tr>
      <w:tr w:rsidR="00B950BF" w:rsidRPr="00C66C79" w14:paraId="34611A01" w14:textId="77777777" w:rsidTr="00077373">
        <w:trPr>
          <w:cantSplit/>
        </w:trPr>
        <w:tc>
          <w:tcPr>
            <w:tcW w:w="1415" w:type="dxa"/>
            <w:shd w:val="clear" w:color="auto" w:fill="auto"/>
          </w:tcPr>
          <w:p w14:paraId="44F15D4A" w14:textId="77777777" w:rsidR="00B950BF" w:rsidRDefault="00B950BF" w:rsidP="00413242">
            <w:pPr>
              <w:pStyle w:val="DocumentgegevenskopjeRogplus"/>
            </w:pPr>
            <w:r>
              <w:t>Locatie</w:t>
            </w:r>
          </w:p>
        </w:tc>
        <w:tc>
          <w:tcPr>
            <w:tcW w:w="7306" w:type="dxa"/>
            <w:shd w:val="clear" w:color="auto" w:fill="auto"/>
          </w:tcPr>
          <w:p w14:paraId="7A94AA95" w14:textId="25E5C7BE" w:rsidR="00B950BF" w:rsidRDefault="002869F7" w:rsidP="00413242">
            <w:pPr>
              <w:pStyle w:val="DocumentgegevensRogplus"/>
            </w:pPr>
            <w:r>
              <w:t>Rogplus</w:t>
            </w:r>
          </w:p>
        </w:tc>
      </w:tr>
      <w:tr w:rsidR="00B950BF" w:rsidRPr="00C66C79" w14:paraId="3B2F6D32" w14:textId="77777777" w:rsidTr="00077373">
        <w:trPr>
          <w:cantSplit/>
        </w:trPr>
        <w:tc>
          <w:tcPr>
            <w:tcW w:w="1415" w:type="dxa"/>
            <w:shd w:val="clear" w:color="auto" w:fill="auto"/>
          </w:tcPr>
          <w:p w14:paraId="0C2F6638" w14:textId="77777777" w:rsidR="00B950BF" w:rsidRDefault="00B950BF" w:rsidP="00413242">
            <w:pPr>
              <w:pStyle w:val="DocumentgegevenskopjeRogplus"/>
            </w:pPr>
            <w:r>
              <w:t>Datum</w:t>
            </w:r>
          </w:p>
        </w:tc>
        <w:tc>
          <w:tcPr>
            <w:tcW w:w="7306" w:type="dxa"/>
            <w:shd w:val="clear" w:color="auto" w:fill="auto"/>
          </w:tcPr>
          <w:p w14:paraId="11711B42" w14:textId="79383E63" w:rsidR="00B950BF" w:rsidRDefault="00000000" w:rsidP="00413242">
            <w:pPr>
              <w:pStyle w:val="DocumentgegevensRogplus"/>
            </w:pPr>
            <w:sdt>
              <w:sdtPr>
                <w:id w:val="-1169562380"/>
                <w:placeholder>
                  <w:docPart w:val="CA72D74CD6E648A9858552FC493213CA"/>
                </w:placeholder>
                <w:date w:fullDate="2025-03-11T00:00:00Z">
                  <w:dateFormat w:val="d MMMM yyyy"/>
                  <w:lid w:val="nl-NL"/>
                  <w:storeMappedDataAs w:val="dateTime"/>
                  <w:calendar w:val="gregorian"/>
                </w:date>
              </w:sdtPr>
              <w:sdtContent>
                <w:r w:rsidR="002869F7">
                  <w:t>11 maart 2025</w:t>
                </w:r>
              </w:sdtContent>
            </w:sdt>
          </w:p>
        </w:tc>
      </w:tr>
      <w:tr w:rsidR="00B950BF" w:rsidRPr="00C66C79" w14:paraId="10950E1E" w14:textId="77777777" w:rsidTr="00077373">
        <w:trPr>
          <w:cantSplit/>
        </w:trPr>
        <w:tc>
          <w:tcPr>
            <w:tcW w:w="1415" w:type="dxa"/>
            <w:tcBorders>
              <w:bottom w:val="single" w:sz="12" w:space="0" w:color="611F6D" w:themeColor="accent1"/>
            </w:tcBorders>
            <w:shd w:val="clear" w:color="auto" w:fill="auto"/>
            <w:tcMar>
              <w:bottom w:w="142" w:type="dxa"/>
            </w:tcMar>
          </w:tcPr>
          <w:p w14:paraId="257CF62D" w14:textId="45DB23EE" w:rsidR="00B950BF" w:rsidRDefault="002869F7" w:rsidP="00413242">
            <w:pPr>
              <w:pStyle w:val="DocumentgegevenskopjeRogplus"/>
            </w:pPr>
            <w:r>
              <w:t>Aanwezig</w:t>
            </w:r>
          </w:p>
        </w:tc>
        <w:tc>
          <w:tcPr>
            <w:tcW w:w="7306" w:type="dxa"/>
            <w:tcBorders>
              <w:bottom w:val="single" w:sz="12" w:space="0" w:color="611F6D" w:themeColor="accent1"/>
            </w:tcBorders>
            <w:shd w:val="clear" w:color="auto" w:fill="auto"/>
            <w:tcMar>
              <w:bottom w:w="142" w:type="dxa"/>
            </w:tcMar>
          </w:tcPr>
          <w:p w14:paraId="44D7F4C2" w14:textId="72F7D443" w:rsidR="002869F7" w:rsidRPr="003D2552" w:rsidRDefault="002869F7" w:rsidP="002869F7">
            <w:pPr>
              <w:pStyle w:val="DocumentgegevensRogplus"/>
              <w:rPr>
                <w:b/>
                <w:bCs/>
              </w:rPr>
            </w:pPr>
            <w:r w:rsidRPr="002869F7">
              <w:rPr>
                <w:b/>
                <w:bCs/>
              </w:rPr>
              <w:t>Pameijer</w:t>
            </w:r>
            <w:r w:rsidRPr="002869F7">
              <w:rPr>
                <w:b/>
                <w:bCs/>
              </w:rPr>
              <w:tab/>
            </w:r>
            <w:r>
              <w:t>Marianne Ras</w:t>
            </w:r>
            <w:r w:rsidR="003D2552">
              <w:t xml:space="preserve">, </w:t>
            </w:r>
            <w:r>
              <w:t>Nicole Boer</w:t>
            </w:r>
          </w:p>
          <w:p w14:paraId="3BF71A9F" w14:textId="27D081DB" w:rsidR="002869F7" w:rsidRPr="003D2552" w:rsidRDefault="002869F7" w:rsidP="002869F7">
            <w:pPr>
              <w:pStyle w:val="DocumentgegevensRogplus"/>
              <w:rPr>
                <w:b/>
                <w:bCs/>
              </w:rPr>
            </w:pPr>
            <w:r w:rsidRPr="002869F7">
              <w:rPr>
                <w:b/>
                <w:bCs/>
              </w:rPr>
              <w:t>GGZ Delfland</w:t>
            </w:r>
            <w:r w:rsidR="003D2552">
              <w:rPr>
                <w:b/>
                <w:bCs/>
              </w:rPr>
              <w:t xml:space="preserve"> </w:t>
            </w:r>
            <w:r>
              <w:t>Kim van 'Hul</w:t>
            </w:r>
            <w:r w:rsidR="003D2552">
              <w:t xml:space="preserve"> , </w:t>
            </w:r>
            <w:r>
              <w:t>Anja van Driel</w:t>
            </w:r>
          </w:p>
          <w:p w14:paraId="5400B59B" w14:textId="30B75D5E" w:rsidR="002869F7" w:rsidRPr="003D2552" w:rsidRDefault="002869F7" w:rsidP="002869F7">
            <w:pPr>
              <w:pStyle w:val="DocumentgegevensRogplus"/>
              <w:rPr>
                <w:b/>
                <w:bCs/>
              </w:rPr>
            </w:pPr>
            <w:r w:rsidRPr="002869F7">
              <w:rPr>
                <w:b/>
                <w:bCs/>
              </w:rPr>
              <w:t>Timon</w:t>
            </w:r>
            <w:r w:rsidR="003D2552">
              <w:rPr>
                <w:b/>
                <w:bCs/>
              </w:rPr>
              <w:t xml:space="preserve">  </w:t>
            </w:r>
            <w:r w:rsidRPr="002869F7">
              <w:rPr>
                <w:b/>
                <w:bCs/>
              </w:rPr>
              <w:tab/>
            </w:r>
            <w:r>
              <w:t>Rianne van Mastrigt</w:t>
            </w:r>
            <w:r w:rsidR="003D2552">
              <w:t xml:space="preserve"> </w:t>
            </w:r>
            <w:r>
              <w:t xml:space="preserve">Ruud Bouman </w:t>
            </w:r>
          </w:p>
          <w:p w14:paraId="3A43DCB7" w14:textId="1C9A11B0" w:rsidR="002869F7" w:rsidRPr="003D2552" w:rsidRDefault="002869F7" w:rsidP="002869F7">
            <w:pPr>
              <w:pStyle w:val="DocumentgegevensRogplus"/>
              <w:rPr>
                <w:b/>
                <w:bCs/>
              </w:rPr>
            </w:pPr>
            <w:r w:rsidRPr="003D2552">
              <w:rPr>
                <w:b/>
                <w:bCs/>
              </w:rPr>
              <w:t>New Life Living</w:t>
            </w:r>
            <w:r w:rsidR="003D2552">
              <w:rPr>
                <w:b/>
                <w:bCs/>
              </w:rPr>
              <w:t xml:space="preserve"> </w:t>
            </w:r>
            <w:r>
              <w:t>Jennifer de Vries</w:t>
            </w:r>
          </w:p>
          <w:p w14:paraId="5877376A" w14:textId="33A965F6" w:rsidR="002869F7" w:rsidRPr="003D2552" w:rsidRDefault="002869F7" w:rsidP="002869F7">
            <w:pPr>
              <w:pStyle w:val="DocumentgegevensRogplus"/>
              <w:rPr>
                <w:b/>
                <w:bCs/>
              </w:rPr>
            </w:pPr>
            <w:r w:rsidRPr="003D2552">
              <w:rPr>
                <w:b/>
                <w:bCs/>
              </w:rPr>
              <w:t>Pret in Herstel</w:t>
            </w:r>
            <w:r w:rsidR="003D2552">
              <w:rPr>
                <w:b/>
                <w:bCs/>
              </w:rPr>
              <w:t xml:space="preserve"> </w:t>
            </w:r>
            <w:r>
              <w:t>Maurice Scheerder</w:t>
            </w:r>
          </w:p>
          <w:p w14:paraId="7095BCAA" w14:textId="04B94CC9" w:rsidR="002869F7" w:rsidRDefault="002869F7" w:rsidP="002869F7">
            <w:pPr>
              <w:pStyle w:val="DocumentgegevensRogplus"/>
            </w:pPr>
            <w:r w:rsidRPr="003D2552">
              <w:rPr>
                <w:b/>
                <w:bCs/>
              </w:rPr>
              <w:t>Elckerlyc</w:t>
            </w:r>
            <w:r>
              <w:tab/>
              <w:t>Angelina Franken</w:t>
            </w:r>
          </w:p>
          <w:p w14:paraId="3B73B9D3" w14:textId="6FCA026C" w:rsidR="002869F7" w:rsidRDefault="002869F7" w:rsidP="002869F7">
            <w:pPr>
              <w:pStyle w:val="DocumentgegevensRogplus"/>
            </w:pPr>
            <w:r w:rsidRPr="003D2552">
              <w:rPr>
                <w:b/>
                <w:bCs/>
              </w:rPr>
              <w:t>Zero en Sano</w:t>
            </w:r>
            <w:r w:rsidR="003D2552">
              <w:t xml:space="preserve"> </w:t>
            </w:r>
            <w:r>
              <w:t>Amber Smeets</w:t>
            </w:r>
          </w:p>
          <w:p w14:paraId="61AC9510" w14:textId="33CBCBEA" w:rsidR="002869F7" w:rsidRDefault="002869F7" w:rsidP="002869F7">
            <w:pPr>
              <w:pStyle w:val="DocumentgegevensRogplus"/>
            </w:pPr>
            <w:r w:rsidRPr="003D2552">
              <w:rPr>
                <w:b/>
                <w:bCs/>
              </w:rPr>
              <w:t>Pherenike</w:t>
            </w:r>
            <w:r>
              <w:tab/>
              <w:t>Jeroen Bosman</w:t>
            </w:r>
          </w:p>
          <w:p w14:paraId="34DF769B" w14:textId="1B84F70F" w:rsidR="002869F7" w:rsidRDefault="002869F7" w:rsidP="002869F7">
            <w:pPr>
              <w:pStyle w:val="DocumentgegevensRogplus"/>
            </w:pPr>
            <w:r w:rsidRPr="003D2552">
              <w:rPr>
                <w:b/>
                <w:bCs/>
              </w:rPr>
              <w:t>Jados</w:t>
            </w:r>
            <w:r w:rsidR="003D2552">
              <w:t xml:space="preserve">               </w:t>
            </w:r>
            <w:r>
              <w:t>Zora Kops</w:t>
            </w:r>
          </w:p>
          <w:p w14:paraId="7BD5F272" w14:textId="37CF3D50" w:rsidR="002869F7" w:rsidRDefault="002869F7" w:rsidP="002869F7">
            <w:pPr>
              <w:pStyle w:val="DocumentgegevensRogplus"/>
            </w:pPr>
            <w:r w:rsidRPr="003D2552">
              <w:rPr>
                <w:b/>
                <w:bCs/>
              </w:rPr>
              <w:t>Nas Rotterdam</w:t>
            </w:r>
            <w:r w:rsidR="003D2552">
              <w:t xml:space="preserve"> </w:t>
            </w:r>
            <w:r>
              <w:t>Miranda van der Stoep</w:t>
            </w:r>
          </w:p>
          <w:p w14:paraId="59C2ECF5" w14:textId="77777777" w:rsidR="002869F7" w:rsidRDefault="002869F7" w:rsidP="002869F7">
            <w:pPr>
              <w:pStyle w:val="DocumentgegevensRogplus"/>
            </w:pPr>
            <w:r w:rsidRPr="003D2552">
              <w:rPr>
                <w:b/>
                <w:bCs/>
              </w:rPr>
              <w:t>Stoed</w:t>
            </w:r>
            <w:r w:rsidRPr="003D2552">
              <w:rPr>
                <w:b/>
                <w:bCs/>
              </w:rPr>
              <w:tab/>
            </w:r>
            <w:r>
              <w:t>Michel Damhuis</w:t>
            </w:r>
          </w:p>
          <w:p w14:paraId="5111A6E5" w14:textId="6A79993F" w:rsidR="002869F7" w:rsidRDefault="002869F7" w:rsidP="002869F7">
            <w:pPr>
              <w:pStyle w:val="DocumentgegevensRogplus"/>
            </w:pPr>
            <w:r w:rsidRPr="003D2552">
              <w:rPr>
                <w:b/>
                <w:bCs/>
              </w:rPr>
              <w:t>Baris begeleiding</w:t>
            </w:r>
            <w:r w:rsidR="003D2552">
              <w:t xml:space="preserve"> </w:t>
            </w:r>
            <w:r>
              <w:t>Bart Lubbers</w:t>
            </w:r>
            <w:r w:rsidR="003D2552">
              <w:t xml:space="preserve">, </w:t>
            </w:r>
            <w:r>
              <w:t>Iris Kortekaas</w:t>
            </w:r>
          </w:p>
          <w:p w14:paraId="2D3C7AFB" w14:textId="55F8ED96" w:rsidR="002869F7" w:rsidRDefault="002869F7" w:rsidP="002869F7">
            <w:pPr>
              <w:pStyle w:val="DocumentgegevensRogplus"/>
            </w:pPr>
            <w:r w:rsidRPr="003D2552">
              <w:rPr>
                <w:b/>
                <w:bCs/>
              </w:rPr>
              <w:t>Czorg Sociaal</w:t>
            </w:r>
            <w:r>
              <w:tab/>
            </w:r>
            <w:r w:rsidR="003D2552">
              <w:t xml:space="preserve"> </w:t>
            </w:r>
            <w:r>
              <w:t>Nordin Mezian</w:t>
            </w:r>
          </w:p>
          <w:p w14:paraId="0446B638" w14:textId="77777777" w:rsidR="002869F7" w:rsidRDefault="002869F7" w:rsidP="002869F7">
            <w:pPr>
              <w:pStyle w:val="DocumentgegevensRogplus"/>
            </w:pPr>
            <w:r w:rsidRPr="003D2552">
              <w:rPr>
                <w:b/>
                <w:bCs/>
              </w:rPr>
              <w:t>Rogplus</w:t>
            </w:r>
            <w:r>
              <w:tab/>
              <w:t>Miranda Weij</w:t>
            </w:r>
          </w:p>
          <w:p w14:paraId="27C93D50" w14:textId="1BBF23ED" w:rsidR="002869F7" w:rsidRDefault="002869F7" w:rsidP="002869F7">
            <w:pPr>
              <w:pStyle w:val="DocumentgegevensRogplus"/>
            </w:pPr>
            <w:r>
              <w:tab/>
            </w:r>
            <w:r w:rsidR="003D2552">
              <w:t xml:space="preserve">            </w:t>
            </w:r>
            <w:r>
              <w:t>Marco Kranenburg</w:t>
            </w:r>
          </w:p>
          <w:p w14:paraId="6E41FE07" w14:textId="33FD2869" w:rsidR="002869F7" w:rsidRDefault="002869F7" w:rsidP="002869F7">
            <w:pPr>
              <w:pStyle w:val="DocumentgegevensRogplus"/>
            </w:pPr>
            <w:r>
              <w:tab/>
            </w:r>
            <w:r w:rsidR="003D2552">
              <w:t xml:space="preserve">            </w:t>
            </w:r>
            <w:r>
              <w:t>Petra de Jager</w:t>
            </w:r>
          </w:p>
          <w:p w14:paraId="74BB35D2" w14:textId="2B274788" w:rsidR="002869F7" w:rsidRDefault="002869F7" w:rsidP="002869F7">
            <w:pPr>
              <w:pStyle w:val="DocumentgegevensRogplus"/>
            </w:pPr>
            <w:r>
              <w:tab/>
            </w:r>
            <w:r w:rsidR="003D2552">
              <w:t xml:space="preserve">            </w:t>
            </w:r>
            <w:r>
              <w:t>Desiree van der Hoeven</w:t>
            </w:r>
          </w:p>
          <w:p w14:paraId="4D0CAD0E" w14:textId="374613E1" w:rsidR="002869F7" w:rsidRDefault="002869F7" w:rsidP="002869F7">
            <w:pPr>
              <w:pStyle w:val="DocumentgegevensRogplus"/>
            </w:pPr>
            <w:r w:rsidRPr="003D2552">
              <w:rPr>
                <w:b/>
                <w:bCs/>
              </w:rPr>
              <w:t>Gemeente</w:t>
            </w:r>
            <w:r>
              <w:tab/>
              <w:t>Demi Prins</w:t>
            </w:r>
          </w:p>
          <w:p w14:paraId="7A57BDFC" w14:textId="4327764E" w:rsidR="002869F7" w:rsidRDefault="002869F7" w:rsidP="002869F7">
            <w:pPr>
              <w:pStyle w:val="DocumentgegevensRogplus"/>
            </w:pPr>
            <w:r>
              <w:tab/>
            </w:r>
            <w:r w:rsidR="003D2552">
              <w:t xml:space="preserve">            </w:t>
            </w:r>
            <w:r>
              <w:t>Nina Valstar</w:t>
            </w:r>
          </w:p>
          <w:p w14:paraId="45FCDC1D" w14:textId="0C875BFA" w:rsidR="00B950BF" w:rsidRDefault="002869F7" w:rsidP="002869F7">
            <w:pPr>
              <w:pStyle w:val="DocumentgegevensRogplus"/>
            </w:pPr>
            <w:r>
              <w:tab/>
            </w:r>
            <w:r w:rsidR="003D2552">
              <w:t xml:space="preserve">            </w:t>
            </w:r>
            <w:r>
              <w:t>Sevinc Simsek</w:t>
            </w:r>
          </w:p>
        </w:tc>
      </w:tr>
    </w:tbl>
    <w:p w14:paraId="414B569C" w14:textId="0B79CE28" w:rsidR="00DD568D" w:rsidRDefault="003D2552" w:rsidP="00322C07">
      <w:pPr>
        <w:pStyle w:val="Kop1"/>
        <w:numPr>
          <w:ilvl w:val="0"/>
          <w:numId w:val="0"/>
        </w:numPr>
        <w:ind w:left="567"/>
      </w:pPr>
      <w:r>
        <w:t>Inleiding</w:t>
      </w:r>
    </w:p>
    <w:p w14:paraId="1974F44C" w14:textId="262C177E" w:rsidR="00322C07" w:rsidRPr="00322C07" w:rsidRDefault="00322C07" w:rsidP="00322C07">
      <w:pPr>
        <w:pStyle w:val="BasistekstzonderafstandRogplus"/>
        <w:rPr>
          <w:lang w:val="nl-BE" w:eastAsia="nl-BE" w:bidi="ar-SA"/>
        </w:rPr>
      </w:pPr>
      <w:r w:rsidRPr="00322C07">
        <w:rPr>
          <w:lang w:val="nl-BE" w:eastAsia="nl-BE" w:bidi="ar-SA"/>
        </w:rPr>
        <w:t xml:space="preserve">Tijdens de dialoogsessie werden twee thema’s behandeld. De eerste sessie richtte zich op de productomschrijvingen, waarbij de focus lag op de inhoud, structuur en effectiviteit van de beschrijvingen. In de tweede sessie stond het onderwerp safehouses centraal, met aandacht voor hun functie, werking en </w:t>
      </w:r>
      <w:r>
        <w:rPr>
          <w:lang w:val="nl-BE" w:eastAsia="nl-BE" w:bidi="ar-SA"/>
        </w:rPr>
        <w:t>invulling.</w:t>
      </w:r>
    </w:p>
    <w:p w14:paraId="36CCCF04" w14:textId="77777777" w:rsidR="00322C07" w:rsidRDefault="00322C07" w:rsidP="00322C07">
      <w:pPr>
        <w:pStyle w:val="BasistekstzonderafstandRogplus"/>
        <w:rPr>
          <w:lang w:val="nl-BE" w:eastAsia="nl-BE" w:bidi="ar-SA"/>
        </w:rPr>
      </w:pPr>
      <w:r w:rsidRPr="00322C07">
        <w:rPr>
          <w:lang w:val="nl-BE" w:eastAsia="nl-BE" w:bidi="ar-SA"/>
        </w:rPr>
        <w:t>In dit verslag worden beide sessies afzonderlijk besproken, waarbij per thema de belangrijkste inzichten en besproken punten worden toegelicht.</w:t>
      </w:r>
    </w:p>
    <w:p w14:paraId="4730B58A" w14:textId="77777777" w:rsidR="00322C07" w:rsidRPr="00322C07" w:rsidRDefault="00322C07" w:rsidP="00322C07">
      <w:pPr>
        <w:pStyle w:val="BasistekstzonderafstandRogplus"/>
        <w:rPr>
          <w:lang w:val="nl-BE" w:eastAsia="nl-BE" w:bidi="ar-SA"/>
        </w:rPr>
      </w:pPr>
    </w:p>
    <w:p w14:paraId="7E39146E" w14:textId="77777777" w:rsidR="00322C07" w:rsidRPr="00322C07" w:rsidRDefault="00322C07" w:rsidP="00322C07">
      <w:pPr>
        <w:pStyle w:val="Kop2zondernummerRogplus"/>
      </w:pPr>
      <w:r w:rsidRPr="00322C07">
        <w:lastRenderedPageBreak/>
        <w:t xml:space="preserve">Sessie 2 </w:t>
      </w:r>
    </w:p>
    <w:p w14:paraId="6641D779" w14:textId="7FDDE221" w:rsidR="00A7621C" w:rsidRPr="00322C07" w:rsidRDefault="00322C07" w:rsidP="00322C07">
      <w:pPr>
        <w:pStyle w:val="BasistekstzonderafstandRogplus"/>
        <w:rPr>
          <w:b/>
          <w:bCs/>
        </w:rPr>
      </w:pPr>
      <w:r w:rsidRPr="00322C07">
        <w:rPr>
          <w:b/>
          <w:bCs/>
        </w:rPr>
        <w:t>Productomschrijvingen</w:t>
      </w:r>
    </w:p>
    <w:p w14:paraId="0427C147" w14:textId="77777777" w:rsidR="00322C07" w:rsidRPr="00322C07" w:rsidRDefault="00322C07" w:rsidP="00322C07">
      <w:pPr>
        <w:pStyle w:val="BasistekstRogplus"/>
      </w:pPr>
      <w:r w:rsidRPr="00322C07">
        <w:t>Om de productbeschrijvingen met elkaar te bespreken is er gekozen voor een interactieve methode. Er waren 4 posters: beschermd wonen, beschut wonen, beschermd thuis en time-out plekken. De aanbieders werden in groepen over de posters verdeeld. Er waren drie vragen die de aanbieders moesten beantwoorden:</w:t>
      </w:r>
    </w:p>
    <w:p w14:paraId="297BEF26" w14:textId="77777777" w:rsidR="00322C07" w:rsidRPr="00CF72A4" w:rsidRDefault="00322C07" w:rsidP="00322C07">
      <w:pPr>
        <w:pStyle w:val="BasistekstzonderafstandRogplus"/>
        <w:rPr>
          <w:color w:val="FFC000"/>
        </w:rPr>
      </w:pPr>
      <w:r w:rsidRPr="00CF72A4">
        <w:rPr>
          <w:color w:val="FFC000"/>
        </w:rPr>
        <w:t xml:space="preserve">Gele </w:t>
      </w:r>
      <w:r w:rsidRPr="004E3BE3">
        <w:rPr>
          <w:color w:val="FFC000"/>
        </w:rPr>
        <w:t>post</w:t>
      </w:r>
      <w:r w:rsidRPr="00CF72A4">
        <w:rPr>
          <w:color w:val="FFC000"/>
        </w:rPr>
        <w:t xml:space="preserve">-it: </w:t>
      </w:r>
    </w:p>
    <w:p w14:paraId="2B018F17" w14:textId="1E226B52" w:rsidR="00322C07" w:rsidRDefault="00322C07" w:rsidP="00322C07">
      <w:pPr>
        <w:pStyle w:val="BasistekstzonderafstandRogplus"/>
      </w:pPr>
      <w:r w:rsidRPr="00322C07">
        <w:t xml:space="preserve">Welke kenmerken en eisen vinden jullie essentieel voor dit product? </w:t>
      </w:r>
    </w:p>
    <w:p w14:paraId="0346A2BA" w14:textId="442DC594" w:rsidR="00322C07" w:rsidRPr="00322C07" w:rsidRDefault="00322C07" w:rsidP="00322C07">
      <w:pPr>
        <w:pStyle w:val="BasistekstzonderafstandRogplus"/>
      </w:pPr>
      <w:r w:rsidRPr="00322C07">
        <w:t>(Bv. Expertise, werkwijze, kwaliteitseisen en randvoorwaarden)</w:t>
      </w:r>
    </w:p>
    <w:p w14:paraId="11BEEEB7" w14:textId="77777777" w:rsidR="00322C07" w:rsidRPr="00CF72A4" w:rsidRDefault="00322C07" w:rsidP="00322C07">
      <w:pPr>
        <w:pStyle w:val="BasistekstzonderafstandRogplus"/>
        <w:rPr>
          <w:color w:val="0070C0"/>
        </w:rPr>
      </w:pPr>
      <w:r w:rsidRPr="00CF72A4">
        <w:rPr>
          <w:color w:val="0070C0"/>
        </w:rPr>
        <w:t xml:space="preserve">Blauwe post-it: </w:t>
      </w:r>
    </w:p>
    <w:p w14:paraId="47DD76A3" w14:textId="12924DCA" w:rsidR="00322C07" w:rsidRPr="00322C07" w:rsidRDefault="00322C07" w:rsidP="00322C07">
      <w:pPr>
        <w:pStyle w:val="BasistekstzonderafstandRogplus"/>
      </w:pPr>
      <w:r w:rsidRPr="00322C07">
        <w:t>Welke doelgroep past bij dit product?</w:t>
      </w:r>
    </w:p>
    <w:p w14:paraId="161D267C" w14:textId="77777777" w:rsidR="00322C07" w:rsidRPr="00322C07" w:rsidRDefault="00322C07" w:rsidP="00322C07">
      <w:pPr>
        <w:pStyle w:val="BasistekstzonderafstandRogplus"/>
      </w:pPr>
      <w:r w:rsidRPr="00322C07">
        <w:t>(Kenmerken van de cliënt)</w:t>
      </w:r>
    </w:p>
    <w:p w14:paraId="64E67F33" w14:textId="77777777" w:rsidR="00322C07" w:rsidRPr="00C05A5E" w:rsidRDefault="00322C07" w:rsidP="00322C07">
      <w:pPr>
        <w:pStyle w:val="BasistekstzonderafstandRogplus"/>
        <w:rPr>
          <w:color w:val="D18BDE" w:themeColor="accent1" w:themeTint="66"/>
        </w:rPr>
      </w:pPr>
      <w:r w:rsidRPr="00C05A5E">
        <w:rPr>
          <w:color w:val="D18BDE" w:themeColor="accent1" w:themeTint="66"/>
        </w:rPr>
        <w:t xml:space="preserve">Roze post-it: </w:t>
      </w:r>
    </w:p>
    <w:p w14:paraId="775A104D" w14:textId="64D89C06" w:rsidR="00322C07" w:rsidRPr="00322C07" w:rsidRDefault="00322C07" w:rsidP="00322C07">
      <w:pPr>
        <w:pStyle w:val="BasistekstzonderafstandRogplus"/>
      </w:pPr>
      <w:r w:rsidRPr="00322C07">
        <w:t>Welke zorgvraag en zwaarte passen bij dit product?</w:t>
      </w:r>
    </w:p>
    <w:p w14:paraId="55304F16" w14:textId="77777777" w:rsidR="00322C07" w:rsidRPr="00322C07" w:rsidRDefault="00322C07" w:rsidP="00322C07">
      <w:pPr>
        <w:pStyle w:val="BasistekstzonderafstandRogplus"/>
      </w:pPr>
      <w:r w:rsidRPr="00322C07">
        <w:t>(Welke hulpvraag valt hieronder)</w:t>
      </w:r>
    </w:p>
    <w:p w14:paraId="555E9502" w14:textId="77777777" w:rsidR="00322C07" w:rsidRDefault="00322C07" w:rsidP="00322C07">
      <w:pPr>
        <w:pStyle w:val="BasistekstzonderafstandRogplus"/>
      </w:pPr>
    </w:p>
    <w:p w14:paraId="533F3B42" w14:textId="1C110E4E" w:rsidR="00322C07" w:rsidRPr="00322C07" w:rsidRDefault="00322C07" w:rsidP="00322C07">
      <w:pPr>
        <w:pStyle w:val="BasistekstzonderafstandRogplus"/>
      </w:pPr>
      <w:r w:rsidRPr="00322C07">
        <w:t>Hieronder volgen de resultaten van de post-its per product.</w:t>
      </w:r>
    </w:p>
    <w:p w14:paraId="3BD1325C" w14:textId="77777777" w:rsidR="00322C07" w:rsidRPr="00322C07" w:rsidRDefault="00322C07" w:rsidP="00322C07">
      <w:pPr>
        <w:pStyle w:val="BasistekstzonderafstandRogplus"/>
        <w:rPr>
          <w:u w:val="single"/>
        </w:rPr>
      </w:pPr>
      <w:r w:rsidRPr="00322C07">
        <w:rPr>
          <w:u w:val="single"/>
        </w:rPr>
        <w:t>Beschermd wonen</w:t>
      </w:r>
    </w:p>
    <w:p w14:paraId="6385D607" w14:textId="77777777" w:rsidR="00322C07" w:rsidRPr="00CF72A4" w:rsidRDefault="00322C07" w:rsidP="00322C07">
      <w:pPr>
        <w:pStyle w:val="BasistekstzonderafstandRogplus"/>
        <w:rPr>
          <w:i/>
          <w:iCs/>
          <w:color w:val="FFC000"/>
        </w:rPr>
      </w:pPr>
      <w:r w:rsidRPr="00CF72A4">
        <w:rPr>
          <w:i/>
          <w:iCs/>
          <w:color w:val="FFC000"/>
        </w:rPr>
        <w:t xml:space="preserve">Welke kenmerken en eisen vinden jullie essentieel voor dit product? </w:t>
      </w:r>
    </w:p>
    <w:p w14:paraId="2070A5E2" w14:textId="77777777" w:rsidR="00322C07" w:rsidRPr="00CF72A4" w:rsidRDefault="00322C07" w:rsidP="00322C07">
      <w:pPr>
        <w:pStyle w:val="BasistekstzonderafstandRogplus"/>
        <w:rPr>
          <w:i/>
          <w:iCs/>
          <w:color w:val="FFC000"/>
        </w:rPr>
      </w:pPr>
      <w:r w:rsidRPr="00CF72A4">
        <w:rPr>
          <w:i/>
          <w:iCs/>
          <w:color w:val="FFC000"/>
        </w:rPr>
        <w:t>(Bv. Expertise, werkwijze, kwaliteitseisen en randvoorwaarden)</w:t>
      </w:r>
    </w:p>
    <w:p w14:paraId="1C9892B0" w14:textId="77777777" w:rsidR="00322C07" w:rsidRPr="00322C07" w:rsidRDefault="00322C07" w:rsidP="000C1E81">
      <w:pPr>
        <w:pStyle w:val="BasistekstzonderafstandRogplus"/>
        <w:numPr>
          <w:ilvl w:val="0"/>
          <w:numId w:val="30"/>
        </w:numPr>
      </w:pPr>
      <w:r w:rsidRPr="00322C07">
        <w:t>Kennis van de HACCP hebben</w:t>
      </w:r>
    </w:p>
    <w:p w14:paraId="24403DA2" w14:textId="77777777" w:rsidR="00322C07" w:rsidRPr="00322C07" w:rsidRDefault="00322C07" w:rsidP="000C1E81">
      <w:pPr>
        <w:pStyle w:val="BasistekstzonderafstandRogplus"/>
        <w:numPr>
          <w:ilvl w:val="0"/>
          <w:numId w:val="30"/>
        </w:numPr>
      </w:pPr>
      <w:r w:rsidRPr="00322C07">
        <w:t>24/7 iemand aanwezig: slapend of wakend in de nacht afhankelijk van de setting</w:t>
      </w:r>
    </w:p>
    <w:p w14:paraId="4F894592" w14:textId="77777777" w:rsidR="00322C07" w:rsidRPr="00322C07" w:rsidRDefault="00322C07" w:rsidP="000C1E81">
      <w:pPr>
        <w:pStyle w:val="BasistekstzonderafstandRogplus"/>
        <w:numPr>
          <w:ilvl w:val="0"/>
          <w:numId w:val="30"/>
        </w:numPr>
      </w:pPr>
      <w:r w:rsidRPr="00322C07">
        <w:t xml:space="preserve">Binnen 5 minuten in de nacht op locatie zijn </w:t>
      </w:r>
    </w:p>
    <w:p w14:paraId="603EC415" w14:textId="77777777" w:rsidR="00322C07" w:rsidRPr="00322C07" w:rsidRDefault="00322C07" w:rsidP="000C1E81">
      <w:pPr>
        <w:pStyle w:val="BasistekstzonderafstandRogplus"/>
        <w:numPr>
          <w:ilvl w:val="0"/>
          <w:numId w:val="30"/>
        </w:numPr>
      </w:pPr>
      <w:r w:rsidRPr="00322C07">
        <w:t>Zorg kunnen opschalen bij crisis</w:t>
      </w:r>
    </w:p>
    <w:p w14:paraId="62F555DC" w14:textId="77777777" w:rsidR="00322C07" w:rsidRPr="00322C07" w:rsidRDefault="00322C07" w:rsidP="000C1E81">
      <w:pPr>
        <w:pStyle w:val="BasistekstzonderafstandRogplus"/>
        <w:numPr>
          <w:ilvl w:val="0"/>
          <w:numId w:val="30"/>
        </w:numPr>
      </w:pPr>
      <w:r w:rsidRPr="00322C07">
        <w:t xml:space="preserve">Minimaal MBO4 </w:t>
      </w:r>
    </w:p>
    <w:p w14:paraId="78EBB8E7" w14:textId="77777777" w:rsidR="00322C07" w:rsidRPr="00322C07" w:rsidRDefault="00322C07" w:rsidP="000C1E81">
      <w:pPr>
        <w:pStyle w:val="BasistekstzonderafstandRogplus"/>
        <w:numPr>
          <w:ilvl w:val="0"/>
          <w:numId w:val="30"/>
        </w:numPr>
      </w:pPr>
      <w:r w:rsidRPr="00322C07">
        <w:t xml:space="preserve">GGZ expertise </w:t>
      </w:r>
    </w:p>
    <w:p w14:paraId="062169E9" w14:textId="77777777" w:rsidR="00322C07" w:rsidRPr="00322C07" w:rsidRDefault="00322C07" w:rsidP="000C1E81">
      <w:pPr>
        <w:pStyle w:val="BasistekstzonderafstandRogplus"/>
        <w:numPr>
          <w:ilvl w:val="0"/>
          <w:numId w:val="30"/>
        </w:numPr>
      </w:pPr>
      <w:r w:rsidRPr="00322C07">
        <w:t>Verslavingsexpertise</w:t>
      </w:r>
    </w:p>
    <w:p w14:paraId="4AE8CA03" w14:textId="77777777" w:rsidR="00322C07" w:rsidRPr="00322C07" w:rsidRDefault="00322C07" w:rsidP="000C1E81">
      <w:pPr>
        <w:pStyle w:val="BasistekstzonderafstandRogplus"/>
        <w:numPr>
          <w:ilvl w:val="0"/>
          <w:numId w:val="30"/>
        </w:numPr>
      </w:pPr>
      <w:r w:rsidRPr="00322C07">
        <w:t xml:space="preserve">HBO </w:t>
      </w:r>
      <w:proofErr w:type="spellStart"/>
      <w:r w:rsidRPr="00322C07">
        <w:t>social</w:t>
      </w:r>
      <w:proofErr w:type="spellEnd"/>
      <w:r w:rsidRPr="00322C07">
        <w:t xml:space="preserve"> </w:t>
      </w:r>
      <w:proofErr w:type="spellStart"/>
      <w:r w:rsidRPr="00322C07">
        <w:t>work</w:t>
      </w:r>
      <w:proofErr w:type="spellEnd"/>
    </w:p>
    <w:p w14:paraId="5F9AC209" w14:textId="77777777" w:rsidR="00322C07" w:rsidRPr="00322C07" w:rsidRDefault="00322C07" w:rsidP="000C1E81">
      <w:pPr>
        <w:pStyle w:val="BasistekstzonderafstandRogplus"/>
        <w:numPr>
          <w:ilvl w:val="0"/>
          <w:numId w:val="30"/>
        </w:numPr>
      </w:pPr>
      <w:r w:rsidRPr="00322C07">
        <w:t>Een combinatie van expertise GZ/LVB/VG</w:t>
      </w:r>
    </w:p>
    <w:p w14:paraId="4F12B127" w14:textId="77777777" w:rsidR="00322C07" w:rsidRPr="00322C07" w:rsidRDefault="00322C07" w:rsidP="000C1E81">
      <w:pPr>
        <w:pStyle w:val="BasistekstzonderafstandRogplus"/>
        <w:numPr>
          <w:ilvl w:val="0"/>
          <w:numId w:val="30"/>
        </w:numPr>
      </w:pPr>
      <w:r w:rsidRPr="00322C07">
        <w:t xml:space="preserve">GGZ expertise is aanwezig via behandelaar, verpleegkundige, gecontacteerd. </w:t>
      </w:r>
    </w:p>
    <w:p w14:paraId="1B2315DD" w14:textId="77777777" w:rsidR="00322C07" w:rsidRPr="00322C07" w:rsidRDefault="00322C07" w:rsidP="000C1E81">
      <w:pPr>
        <w:pStyle w:val="BasistekstzonderafstandRogplus"/>
        <w:numPr>
          <w:ilvl w:val="0"/>
          <w:numId w:val="30"/>
        </w:numPr>
      </w:pPr>
      <w:r w:rsidRPr="00322C07">
        <w:t>Samenwerken met de keten</w:t>
      </w:r>
    </w:p>
    <w:p w14:paraId="2C0A79F5" w14:textId="77777777" w:rsidR="00322C07" w:rsidRPr="00322C07" w:rsidRDefault="00322C07" w:rsidP="000C1E81">
      <w:pPr>
        <w:pStyle w:val="BasistekstzonderafstandRogplus"/>
        <w:numPr>
          <w:ilvl w:val="0"/>
          <w:numId w:val="30"/>
        </w:numPr>
      </w:pPr>
      <w:r w:rsidRPr="00322C07">
        <w:t xml:space="preserve">Er is 24/7 toegang tot zorg, ofwel fysiek; ofwel beeld; ofwel telefoon. </w:t>
      </w:r>
    </w:p>
    <w:p w14:paraId="28F56819" w14:textId="77777777" w:rsidR="00322C07" w:rsidRPr="00322C07" w:rsidRDefault="00322C07" w:rsidP="000C1E81">
      <w:pPr>
        <w:pStyle w:val="BasistekstzonderafstandRogplus"/>
        <w:numPr>
          <w:ilvl w:val="0"/>
          <w:numId w:val="30"/>
        </w:numPr>
      </w:pPr>
      <w:r w:rsidRPr="00322C07">
        <w:t xml:space="preserve">Er is een GGZ diagnose </w:t>
      </w:r>
    </w:p>
    <w:p w14:paraId="69A7547B" w14:textId="77777777" w:rsidR="00322C07" w:rsidRPr="00322C07" w:rsidRDefault="00322C07" w:rsidP="000C1E81">
      <w:pPr>
        <w:pStyle w:val="BasistekstzonderafstandRogplus"/>
        <w:numPr>
          <w:ilvl w:val="0"/>
          <w:numId w:val="30"/>
        </w:numPr>
      </w:pPr>
      <w:r w:rsidRPr="00322C07">
        <w:t>Minimaal MBO 3</w:t>
      </w:r>
    </w:p>
    <w:p w14:paraId="5360E4E0" w14:textId="77777777" w:rsidR="00322C07" w:rsidRPr="00322C07" w:rsidRDefault="00322C07" w:rsidP="000C1E81">
      <w:pPr>
        <w:pStyle w:val="BasistekstzonderafstandRogplus"/>
        <w:numPr>
          <w:ilvl w:val="0"/>
          <w:numId w:val="30"/>
        </w:numPr>
      </w:pPr>
      <w:r w:rsidRPr="00322C07">
        <w:t>Tarief omhoog</w:t>
      </w:r>
    </w:p>
    <w:p w14:paraId="47393852" w14:textId="77777777" w:rsidR="00322C07" w:rsidRPr="00322C07" w:rsidRDefault="00322C07" w:rsidP="000C1E81">
      <w:pPr>
        <w:pStyle w:val="BasistekstzonderafstandRogplus"/>
        <w:numPr>
          <w:ilvl w:val="0"/>
          <w:numId w:val="30"/>
        </w:numPr>
      </w:pPr>
      <w:r w:rsidRPr="00322C07">
        <w:t>Geen huur</w:t>
      </w:r>
    </w:p>
    <w:p w14:paraId="79327E8C" w14:textId="77777777" w:rsidR="00322C07" w:rsidRPr="00322C07" w:rsidRDefault="00322C07" w:rsidP="000C1E81">
      <w:pPr>
        <w:pStyle w:val="BasistekstzonderafstandRogplus"/>
        <w:numPr>
          <w:ilvl w:val="0"/>
          <w:numId w:val="30"/>
        </w:numPr>
      </w:pPr>
      <w:r w:rsidRPr="00322C07">
        <w:t>Kennis medewerkers minimaal MBO 4</w:t>
      </w:r>
    </w:p>
    <w:p w14:paraId="212DBC1E" w14:textId="77777777" w:rsidR="00322C07" w:rsidRPr="00322C07" w:rsidRDefault="00322C07" w:rsidP="000C1E81">
      <w:pPr>
        <w:pStyle w:val="BasistekstzonderafstandRogplus"/>
        <w:numPr>
          <w:ilvl w:val="0"/>
          <w:numId w:val="30"/>
        </w:numPr>
      </w:pPr>
      <w:r w:rsidRPr="00322C07">
        <w:t>Passende huisvesting</w:t>
      </w:r>
    </w:p>
    <w:p w14:paraId="72969D18" w14:textId="77777777" w:rsidR="00322C07" w:rsidRPr="00322C07" w:rsidRDefault="00322C07" w:rsidP="000C1E81">
      <w:pPr>
        <w:pStyle w:val="BasistekstzonderafstandRogplus"/>
        <w:numPr>
          <w:ilvl w:val="0"/>
          <w:numId w:val="30"/>
        </w:numPr>
      </w:pPr>
      <w:r w:rsidRPr="00322C07">
        <w:t xml:space="preserve">Mogelijkheid om snel op te kunnen schalen </w:t>
      </w:r>
    </w:p>
    <w:p w14:paraId="17158587" w14:textId="77777777" w:rsidR="00322C07" w:rsidRPr="00322C07" w:rsidRDefault="00322C07" w:rsidP="000C1E81">
      <w:pPr>
        <w:pStyle w:val="BasistekstzonderafstandRogplus"/>
        <w:numPr>
          <w:ilvl w:val="0"/>
          <w:numId w:val="30"/>
        </w:numPr>
      </w:pPr>
      <w:r w:rsidRPr="00322C07">
        <w:t>Eigen woning/kamer – privacy voor cliënten</w:t>
      </w:r>
    </w:p>
    <w:p w14:paraId="2FB03D6C" w14:textId="77777777" w:rsidR="00322C07" w:rsidRPr="00322C07" w:rsidRDefault="00322C07" w:rsidP="000C1E81">
      <w:pPr>
        <w:pStyle w:val="BasistekstzonderafstandRogplus"/>
        <w:numPr>
          <w:ilvl w:val="0"/>
          <w:numId w:val="30"/>
        </w:numPr>
      </w:pPr>
      <w:r w:rsidRPr="00322C07">
        <w:t>Expertise autisme, verslaving, sociale vaardigheden, financieel, GGZ.</w:t>
      </w:r>
    </w:p>
    <w:p w14:paraId="1731269D" w14:textId="77777777" w:rsidR="00322C07" w:rsidRPr="00322C07" w:rsidRDefault="00322C07" w:rsidP="00322C07">
      <w:pPr>
        <w:pStyle w:val="BasistekstzonderafstandRogplus"/>
      </w:pPr>
    </w:p>
    <w:p w14:paraId="53A3085C" w14:textId="4D5A4B8C" w:rsidR="00322C07" w:rsidRDefault="00322C07" w:rsidP="00322C07">
      <w:pPr>
        <w:pStyle w:val="BasistekstzonderafstandRogplus"/>
      </w:pPr>
      <w:r w:rsidRPr="00322C07">
        <w:t xml:space="preserve">Samenvattend: Op een beschermd wonen locatie is er 24/7 toegang tot zorg. ’s Nachts is er een slapende of wakende wacht aanwezig. Kennis van medewerkers is minimaal MBO 3 in combinatie met HBO geschoolde medewerkers. De medewerkers hebben kennis van verschillende </w:t>
      </w:r>
      <w:r>
        <w:t>ziektebeelden</w:t>
      </w:r>
      <w:r w:rsidRPr="00322C07">
        <w:t xml:space="preserve"> (</w:t>
      </w:r>
      <w:proofErr w:type="gramStart"/>
      <w:r>
        <w:t>GGZ,</w:t>
      </w:r>
      <w:r w:rsidRPr="00322C07">
        <w:t>VG</w:t>
      </w:r>
      <w:proofErr w:type="gramEnd"/>
      <w:r w:rsidRPr="00322C07">
        <w:t xml:space="preserve">/LVB/Autisme), verslaving, sociale- en financiële vaardigheden. Kennis van GGZ is aanwezig via een behandelaar en/of verpleegkundige. Cliënt heeft passende huisvesting en privacy in de vorm van een eigen woning/ kamer. Cliënten betalen hiervoor geen huur. Het is mogelijk om (snel) op te schalen bij crisis. </w:t>
      </w:r>
    </w:p>
    <w:p w14:paraId="6D4B2C0C" w14:textId="77777777" w:rsidR="00CF72A4" w:rsidRPr="00322C07" w:rsidRDefault="00CF72A4" w:rsidP="00322C07">
      <w:pPr>
        <w:pStyle w:val="BasistekstzonderafstandRogplus"/>
      </w:pPr>
    </w:p>
    <w:p w14:paraId="1A9EFFDC" w14:textId="77777777" w:rsidR="00CF72A4" w:rsidRPr="00C05A5E" w:rsidRDefault="00CF72A4" w:rsidP="00C05A5E">
      <w:pPr>
        <w:pStyle w:val="BasistekstzonderafstandRogplus"/>
        <w:rPr>
          <w:i/>
          <w:iCs/>
          <w:color w:val="0070C0"/>
        </w:rPr>
      </w:pPr>
      <w:r w:rsidRPr="00C05A5E">
        <w:rPr>
          <w:i/>
          <w:iCs/>
          <w:color w:val="0070C0"/>
        </w:rPr>
        <w:t xml:space="preserve">Welke </w:t>
      </w:r>
      <w:r w:rsidRPr="004E3BE3">
        <w:rPr>
          <w:i/>
          <w:iCs/>
          <w:color w:val="0070C0"/>
        </w:rPr>
        <w:t>doelgroep</w:t>
      </w:r>
      <w:r w:rsidRPr="00C05A5E">
        <w:rPr>
          <w:i/>
          <w:iCs/>
          <w:color w:val="0070C0"/>
        </w:rPr>
        <w:t xml:space="preserve"> past bij dit product?</w:t>
      </w:r>
    </w:p>
    <w:p w14:paraId="60CA4B8C" w14:textId="77777777" w:rsidR="00CF72A4" w:rsidRPr="00C05A5E" w:rsidRDefault="00CF72A4" w:rsidP="00C05A5E">
      <w:pPr>
        <w:pStyle w:val="BasistekstzonderafstandRogplus"/>
        <w:rPr>
          <w:i/>
          <w:iCs/>
          <w:color w:val="0070C0"/>
        </w:rPr>
      </w:pPr>
      <w:r w:rsidRPr="00C05A5E">
        <w:rPr>
          <w:i/>
          <w:iCs/>
          <w:color w:val="0070C0"/>
        </w:rPr>
        <w:t>(Kenmerken van de cliënt)</w:t>
      </w:r>
    </w:p>
    <w:p w14:paraId="4BC135A4" w14:textId="77777777" w:rsidR="00CF72A4" w:rsidRDefault="00CF72A4" w:rsidP="000C1E81">
      <w:pPr>
        <w:pStyle w:val="BasistekstzonderafstandRogplus"/>
        <w:numPr>
          <w:ilvl w:val="0"/>
          <w:numId w:val="31"/>
        </w:numPr>
      </w:pPr>
      <w:r>
        <w:t>Doelgroep waar we ons als zorgaanbieder nu zorgen over maken</w:t>
      </w:r>
    </w:p>
    <w:p w14:paraId="4E33B11D" w14:textId="77777777" w:rsidR="00CF72A4" w:rsidRDefault="00CF72A4" w:rsidP="000C1E81">
      <w:pPr>
        <w:pStyle w:val="BasistekstzonderafstandRogplus"/>
        <w:numPr>
          <w:ilvl w:val="0"/>
          <w:numId w:val="31"/>
        </w:numPr>
      </w:pPr>
      <w:r>
        <w:t>Mensen met alleen een woonwens en die geen begeleiding wil aangaan</w:t>
      </w:r>
    </w:p>
    <w:p w14:paraId="301E8BE3" w14:textId="77777777" w:rsidR="00CF72A4" w:rsidRDefault="00CF72A4" w:rsidP="000C1E81">
      <w:pPr>
        <w:pStyle w:val="BasistekstzonderafstandRogplus"/>
        <w:numPr>
          <w:ilvl w:val="0"/>
          <w:numId w:val="31"/>
        </w:numPr>
      </w:pPr>
      <w:r>
        <w:t xml:space="preserve">Verslaving is voorliggend </w:t>
      </w:r>
    </w:p>
    <w:p w14:paraId="1EE961F4" w14:textId="77777777" w:rsidR="00CF72A4" w:rsidRDefault="00CF72A4" w:rsidP="000C1E81">
      <w:pPr>
        <w:pStyle w:val="BasistekstzonderafstandRogplus"/>
        <w:numPr>
          <w:ilvl w:val="0"/>
          <w:numId w:val="31"/>
        </w:numPr>
      </w:pPr>
      <w:r>
        <w:t>Instabiele psychiatrie: behandeling voorliggend</w:t>
      </w:r>
    </w:p>
    <w:p w14:paraId="7A5F82FD" w14:textId="77777777" w:rsidR="00CF72A4" w:rsidRDefault="00CF72A4" w:rsidP="000C1E81">
      <w:pPr>
        <w:pStyle w:val="BasistekstzonderafstandRogplus"/>
        <w:numPr>
          <w:ilvl w:val="0"/>
          <w:numId w:val="31"/>
        </w:numPr>
      </w:pPr>
      <w:r>
        <w:t>LVB</w:t>
      </w:r>
    </w:p>
    <w:p w14:paraId="3D310A56" w14:textId="77777777" w:rsidR="00CF72A4" w:rsidRDefault="00CF72A4" w:rsidP="000C1E81">
      <w:pPr>
        <w:pStyle w:val="BasistekstzonderafstandRogplus"/>
        <w:numPr>
          <w:ilvl w:val="0"/>
          <w:numId w:val="31"/>
        </w:numPr>
      </w:pPr>
      <w:r>
        <w:t>GGZ problematiek</w:t>
      </w:r>
    </w:p>
    <w:p w14:paraId="1D666AC6" w14:textId="77777777" w:rsidR="00CF72A4" w:rsidRDefault="00CF72A4" w:rsidP="000C1E81">
      <w:pPr>
        <w:pStyle w:val="BasistekstzonderafstandRogplus"/>
        <w:numPr>
          <w:ilvl w:val="0"/>
          <w:numId w:val="31"/>
        </w:numPr>
      </w:pPr>
      <w:r>
        <w:t xml:space="preserve">Autisme </w:t>
      </w:r>
    </w:p>
    <w:p w14:paraId="7D1AE61F" w14:textId="77777777" w:rsidR="00CF72A4" w:rsidRDefault="00CF72A4" w:rsidP="000C1E81">
      <w:pPr>
        <w:pStyle w:val="BasistekstzonderafstandRogplus"/>
        <w:numPr>
          <w:ilvl w:val="0"/>
          <w:numId w:val="31"/>
        </w:numPr>
      </w:pPr>
      <w:r>
        <w:t>LVB</w:t>
      </w:r>
    </w:p>
    <w:p w14:paraId="0BFB3C4F" w14:textId="77777777" w:rsidR="00CF72A4" w:rsidRDefault="00CF72A4" w:rsidP="000C1E81">
      <w:pPr>
        <w:pStyle w:val="BasistekstzonderafstandRogplus"/>
        <w:numPr>
          <w:ilvl w:val="0"/>
          <w:numId w:val="31"/>
        </w:numPr>
      </w:pPr>
      <w:r>
        <w:t>GGZ diagnose</w:t>
      </w:r>
    </w:p>
    <w:p w14:paraId="40455EB8" w14:textId="77777777" w:rsidR="00CF72A4" w:rsidRDefault="00CF72A4" w:rsidP="000C1E81">
      <w:pPr>
        <w:pStyle w:val="BasistekstzonderafstandRogplus"/>
        <w:numPr>
          <w:ilvl w:val="0"/>
          <w:numId w:val="31"/>
        </w:numPr>
      </w:pPr>
      <w:r>
        <w:t>Beperking/aandoening staat zelfstandig functioneren in de weg</w:t>
      </w:r>
    </w:p>
    <w:p w14:paraId="404F7F47" w14:textId="77777777" w:rsidR="00CF72A4" w:rsidRDefault="00CF72A4" w:rsidP="000C1E81">
      <w:pPr>
        <w:pStyle w:val="BasistekstzonderafstandRogplus"/>
        <w:numPr>
          <w:ilvl w:val="0"/>
          <w:numId w:val="31"/>
        </w:numPr>
      </w:pPr>
      <w:r>
        <w:t>Mensen die nog niet zelfstandig kunnen wonen door ontbreken van woonvaardigheden en bijkomende problematiek zoals psychiatrie of autisme</w:t>
      </w:r>
    </w:p>
    <w:p w14:paraId="44D296BE" w14:textId="77777777" w:rsidR="00CF72A4" w:rsidRDefault="00CF72A4" w:rsidP="000C1E81">
      <w:pPr>
        <w:pStyle w:val="BasistekstzonderafstandRogplus"/>
        <w:numPr>
          <w:ilvl w:val="0"/>
          <w:numId w:val="31"/>
        </w:numPr>
      </w:pPr>
      <w:r>
        <w:t>Mensen waarbij de regie op het leven tijdelijk of niet geheel aanwezig is</w:t>
      </w:r>
    </w:p>
    <w:p w14:paraId="5DEDC998" w14:textId="77777777" w:rsidR="00CF72A4" w:rsidRDefault="00CF72A4" w:rsidP="000C1E81">
      <w:pPr>
        <w:pStyle w:val="BasistekstzonderafstandRogplus"/>
        <w:numPr>
          <w:ilvl w:val="0"/>
          <w:numId w:val="31"/>
        </w:numPr>
      </w:pPr>
      <w:r>
        <w:t>GGZ problematiek</w:t>
      </w:r>
    </w:p>
    <w:p w14:paraId="065BAC81" w14:textId="77777777" w:rsidR="00CF72A4" w:rsidRDefault="00CF72A4" w:rsidP="000C1E81">
      <w:pPr>
        <w:pStyle w:val="BasistekstzonderafstandRogplus"/>
        <w:numPr>
          <w:ilvl w:val="0"/>
          <w:numId w:val="31"/>
        </w:numPr>
      </w:pPr>
      <w:r>
        <w:t>Problemen rondom middelengebruik (geen actief middelengebruik in de woning)</w:t>
      </w:r>
    </w:p>
    <w:p w14:paraId="05F59401" w14:textId="77777777" w:rsidR="00CF72A4" w:rsidRDefault="00CF72A4" w:rsidP="000C1E81">
      <w:pPr>
        <w:pStyle w:val="BasistekstzonderafstandRogplus"/>
        <w:numPr>
          <w:ilvl w:val="0"/>
          <w:numId w:val="31"/>
        </w:numPr>
      </w:pPr>
      <w:r>
        <w:t>Motivatie vanuit client om uit te stromen en aan doelen te werken</w:t>
      </w:r>
    </w:p>
    <w:p w14:paraId="393B9440" w14:textId="77777777" w:rsidR="00CF72A4" w:rsidRDefault="00CF72A4" w:rsidP="00C05A5E">
      <w:pPr>
        <w:pStyle w:val="BasistekstzonderafstandRogplus"/>
      </w:pPr>
    </w:p>
    <w:p w14:paraId="3DB32355" w14:textId="77777777" w:rsidR="00CF72A4" w:rsidRDefault="00CF72A4" w:rsidP="00C05A5E">
      <w:pPr>
        <w:pStyle w:val="BasistekstzonderafstandRogplus"/>
      </w:pPr>
      <w:r>
        <w:t>Samenvattend: Op een beschermd wonen locatie woont een doelgroep met GGZ problematiek/ een GGZ diagnose, mogelijk in combinatie met LVB en verslavingsproblematiek. De beperking en/of aandoening staat het zelfstandig functioneren in de weg waardoor zij niet zelfstandig kunnen wonen. Het ontbreekt cliënt aan woonvaardigheden en inzicht. Er is motivatie vanuit cliënt om uit te stromen en aan doelen te werken.</w:t>
      </w:r>
    </w:p>
    <w:p w14:paraId="224A54B8" w14:textId="77777777" w:rsidR="00C05A5E" w:rsidRDefault="00C05A5E" w:rsidP="00C05A5E">
      <w:pPr>
        <w:pStyle w:val="BasistekstzonderafstandRogplus"/>
      </w:pPr>
    </w:p>
    <w:p w14:paraId="7A4783DA" w14:textId="77777777" w:rsidR="00C05A5E" w:rsidRPr="00C05A5E" w:rsidRDefault="00C05A5E" w:rsidP="00C05A5E">
      <w:pPr>
        <w:pStyle w:val="BasistekstzonderafstandRogplus"/>
        <w:rPr>
          <w:i/>
          <w:iCs/>
          <w:color w:val="D18BDE" w:themeColor="accent1" w:themeTint="66"/>
        </w:rPr>
      </w:pPr>
      <w:r w:rsidRPr="00C05A5E">
        <w:rPr>
          <w:i/>
          <w:iCs/>
          <w:color w:val="D18BDE" w:themeColor="accent1" w:themeTint="66"/>
        </w:rPr>
        <w:t>Welke zorgvraag en zwaarte passen bij dit product?</w:t>
      </w:r>
    </w:p>
    <w:p w14:paraId="249A30B7" w14:textId="77777777" w:rsidR="00C05A5E" w:rsidRPr="00C05A5E" w:rsidRDefault="00C05A5E" w:rsidP="00C05A5E">
      <w:pPr>
        <w:pStyle w:val="BasistekstzonderafstandRogplus"/>
        <w:rPr>
          <w:i/>
          <w:iCs/>
          <w:color w:val="D18BDE" w:themeColor="accent1" w:themeTint="66"/>
        </w:rPr>
      </w:pPr>
      <w:r w:rsidRPr="00C05A5E">
        <w:rPr>
          <w:i/>
          <w:iCs/>
          <w:color w:val="D18BDE" w:themeColor="accent1" w:themeTint="66"/>
        </w:rPr>
        <w:t>(Welke hulpvraag valt hieronder)</w:t>
      </w:r>
    </w:p>
    <w:p w14:paraId="4A4BB352" w14:textId="77777777" w:rsidR="00C05A5E" w:rsidRDefault="00C05A5E" w:rsidP="000C1E81">
      <w:pPr>
        <w:pStyle w:val="BasistekstzonderafstandRogplus"/>
        <w:numPr>
          <w:ilvl w:val="0"/>
          <w:numId w:val="32"/>
        </w:numPr>
      </w:pPr>
      <w:r>
        <w:t>Woonvaardigheden</w:t>
      </w:r>
    </w:p>
    <w:p w14:paraId="552B3EA2" w14:textId="77777777" w:rsidR="00C05A5E" w:rsidRDefault="00C05A5E" w:rsidP="000C1E81">
      <w:pPr>
        <w:pStyle w:val="BasistekstzonderafstandRogplus"/>
        <w:numPr>
          <w:ilvl w:val="0"/>
          <w:numId w:val="32"/>
        </w:numPr>
      </w:pPr>
      <w:r>
        <w:t>Grip op financiën</w:t>
      </w:r>
    </w:p>
    <w:p w14:paraId="770EB1A1" w14:textId="77777777" w:rsidR="00C05A5E" w:rsidRDefault="00C05A5E" w:rsidP="000C1E81">
      <w:pPr>
        <w:pStyle w:val="BasistekstzonderafstandRogplus"/>
        <w:numPr>
          <w:ilvl w:val="0"/>
          <w:numId w:val="32"/>
        </w:numPr>
      </w:pPr>
      <w:r>
        <w:t>Zinvolle daginvulling (waar mogelijk naar werk)</w:t>
      </w:r>
    </w:p>
    <w:p w14:paraId="09C15318" w14:textId="77777777" w:rsidR="00C05A5E" w:rsidRDefault="00C05A5E" w:rsidP="000C1E81">
      <w:pPr>
        <w:pStyle w:val="BasistekstzonderafstandRogplus"/>
        <w:numPr>
          <w:ilvl w:val="0"/>
          <w:numId w:val="32"/>
        </w:numPr>
      </w:pPr>
      <w:r>
        <w:t>Stabiliteit in psychiatrische problematiek</w:t>
      </w:r>
    </w:p>
    <w:p w14:paraId="589D7EE2" w14:textId="77777777" w:rsidR="00C05A5E" w:rsidRDefault="00C05A5E" w:rsidP="000C1E81">
      <w:pPr>
        <w:pStyle w:val="BasistekstzonderafstandRogplus"/>
        <w:numPr>
          <w:ilvl w:val="0"/>
          <w:numId w:val="32"/>
        </w:numPr>
      </w:pPr>
      <w:r>
        <w:t>VG 3 en 4</w:t>
      </w:r>
    </w:p>
    <w:p w14:paraId="2D1982AA" w14:textId="77777777" w:rsidR="00C05A5E" w:rsidRDefault="00C05A5E" w:rsidP="000C1E81">
      <w:pPr>
        <w:pStyle w:val="BasistekstzonderafstandRogplus"/>
        <w:numPr>
          <w:ilvl w:val="0"/>
          <w:numId w:val="32"/>
        </w:numPr>
      </w:pPr>
      <w:r>
        <w:lastRenderedPageBreak/>
        <w:t>Altijd zorg en begeleiding nodig anders disfunctioneren</w:t>
      </w:r>
    </w:p>
    <w:p w14:paraId="46B67013" w14:textId="77777777" w:rsidR="00C05A5E" w:rsidRDefault="00C05A5E" w:rsidP="000C1E81">
      <w:pPr>
        <w:pStyle w:val="BasistekstzonderafstandRogplus"/>
        <w:numPr>
          <w:ilvl w:val="0"/>
          <w:numId w:val="32"/>
        </w:numPr>
      </w:pPr>
      <w:r>
        <w:t>Iemand die in 2/3 jaar kan toewerken naar zelfstandig wonen (met ambulante begeleiding)</w:t>
      </w:r>
    </w:p>
    <w:p w14:paraId="5FF66B35" w14:textId="77777777" w:rsidR="00C05A5E" w:rsidRDefault="00C05A5E" w:rsidP="000C1E81">
      <w:pPr>
        <w:pStyle w:val="BasistekstzonderafstandRogplus"/>
        <w:numPr>
          <w:ilvl w:val="0"/>
          <w:numId w:val="32"/>
        </w:numPr>
      </w:pPr>
      <w:r>
        <w:t>Hulpvragen op alle levensgebieden o.a. daginvulling, sociaal netwerk, omgaan met psychische klachten</w:t>
      </w:r>
    </w:p>
    <w:p w14:paraId="0B7BB616" w14:textId="77777777" w:rsidR="00C05A5E" w:rsidRDefault="00C05A5E" w:rsidP="000C1E81">
      <w:pPr>
        <w:pStyle w:val="BasistekstzonderafstandRogplus"/>
        <w:numPr>
          <w:ilvl w:val="0"/>
          <w:numId w:val="32"/>
        </w:numPr>
      </w:pPr>
      <w:r>
        <w:t>Niet uitstelbare zorgvraag</w:t>
      </w:r>
    </w:p>
    <w:p w14:paraId="240517B3" w14:textId="77777777" w:rsidR="00C05A5E" w:rsidRDefault="00C05A5E" w:rsidP="000C1E81">
      <w:pPr>
        <w:pStyle w:val="BasistekstzonderafstandRogplus"/>
        <w:numPr>
          <w:ilvl w:val="0"/>
          <w:numId w:val="32"/>
        </w:numPr>
      </w:pPr>
      <w:r>
        <w:t>GGZ 1 t/m 4 in de wijk mogelijk, GGZ 5 tot hoger nier passend in de wijk</w:t>
      </w:r>
    </w:p>
    <w:p w14:paraId="726B0039" w14:textId="77777777" w:rsidR="00C05A5E" w:rsidRDefault="00C05A5E" w:rsidP="000C1E81">
      <w:pPr>
        <w:pStyle w:val="BasistekstzonderafstandRogplus"/>
        <w:numPr>
          <w:ilvl w:val="0"/>
          <w:numId w:val="32"/>
        </w:numPr>
      </w:pPr>
      <w:r>
        <w:t>Geen verslavingsproblematiek</w:t>
      </w:r>
    </w:p>
    <w:p w14:paraId="0DF46E84" w14:textId="77777777" w:rsidR="00C05A5E" w:rsidRDefault="00C05A5E" w:rsidP="00C05A5E">
      <w:pPr>
        <w:pStyle w:val="BasistekstzonderafstandRogplus"/>
      </w:pPr>
    </w:p>
    <w:p w14:paraId="75406F54" w14:textId="77777777" w:rsidR="00C05A5E" w:rsidRDefault="00C05A5E" w:rsidP="00C05A5E">
      <w:pPr>
        <w:pStyle w:val="BasistekstzonderafstandRogplus"/>
      </w:pPr>
      <w:r>
        <w:t xml:space="preserve">Samenvattend: Op een beschermd wonen locatie heeft een cliënt hulpvragen op meerdere leefgebieden zoals daginvulling, sociaal netwerk, financiën, omgaan met psychische klachten etc. Cliënt kan zijn hulpvraag niet uitstellen. Cliënt heeft om die redenen altijd zorg in de nabijheid nodig anders ontstaat er mogelijk disfunctioneren. </w:t>
      </w:r>
    </w:p>
    <w:p w14:paraId="6C75B256" w14:textId="77777777" w:rsidR="00C05A5E" w:rsidRDefault="00C05A5E" w:rsidP="00C05A5E">
      <w:pPr>
        <w:pStyle w:val="BasistekstzonderafstandRogplus"/>
      </w:pPr>
    </w:p>
    <w:p w14:paraId="6B05978C" w14:textId="77777777" w:rsidR="00322C07" w:rsidRDefault="00322C07" w:rsidP="00C05A5E">
      <w:pPr>
        <w:pStyle w:val="BasistekstzonderafstandRogplus"/>
      </w:pPr>
    </w:p>
    <w:p w14:paraId="352DA4C6" w14:textId="77777777" w:rsidR="00C05A5E" w:rsidRPr="00C05A5E" w:rsidRDefault="00C05A5E" w:rsidP="00C05A5E">
      <w:pPr>
        <w:pStyle w:val="BasistekstzonderafstandRogplus"/>
        <w:rPr>
          <w:u w:val="single"/>
        </w:rPr>
      </w:pPr>
      <w:r w:rsidRPr="00C05A5E">
        <w:rPr>
          <w:u w:val="single"/>
        </w:rPr>
        <w:t>Beschut wonen</w:t>
      </w:r>
    </w:p>
    <w:p w14:paraId="3316FD72" w14:textId="77777777" w:rsidR="00C05A5E" w:rsidRPr="004E3BE3" w:rsidRDefault="00C05A5E" w:rsidP="00C05A5E">
      <w:pPr>
        <w:pStyle w:val="BasistekstzonderafstandRogplus"/>
        <w:rPr>
          <w:i/>
          <w:iCs/>
          <w:color w:val="FFC000"/>
        </w:rPr>
      </w:pPr>
      <w:r w:rsidRPr="004E3BE3">
        <w:rPr>
          <w:i/>
          <w:iCs/>
          <w:color w:val="FFC000"/>
        </w:rPr>
        <w:t xml:space="preserve">Welke kenmerken en eisen vinden jullie essentieel voor dit product? </w:t>
      </w:r>
    </w:p>
    <w:p w14:paraId="1405DD20" w14:textId="77777777" w:rsidR="00C05A5E" w:rsidRPr="004E3BE3" w:rsidRDefault="00C05A5E" w:rsidP="00C05A5E">
      <w:pPr>
        <w:pStyle w:val="BasistekstzonderafstandRogplus"/>
        <w:rPr>
          <w:i/>
          <w:iCs/>
          <w:color w:val="FFC000"/>
        </w:rPr>
      </w:pPr>
      <w:r w:rsidRPr="004E3BE3">
        <w:rPr>
          <w:i/>
          <w:iCs/>
          <w:color w:val="FFC000"/>
        </w:rPr>
        <w:t>(Bv. Expertise, werkwijze, kwaliteitseisen en randvoorwaarden)</w:t>
      </w:r>
    </w:p>
    <w:p w14:paraId="4000DEE1" w14:textId="77777777" w:rsidR="00C05A5E" w:rsidRDefault="00C05A5E" w:rsidP="000C1E81">
      <w:pPr>
        <w:pStyle w:val="BasistekstzonderafstandRogplus"/>
        <w:numPr>
          <w:ilvl w:val="0"/>
          <w:numId w:val="33"/>
        </w:numPr>
      </w:pPr>
      <w:r>
        <w:t>Intermediair verhuren</w:t>
      </w:r>
    </w:p>
    <w:p w14:paraId="7C7337CC" w14:textId="77777777" w:rsidR="00C05A5E" w:rsidRDefault="00C05A5E" w:rsidP="000C1E81">
      <w:pPr>
        <w:pStyle w:val="BasistekstzonderafstandRogplus"/>
        <w:numPr>
          <w:ilvl w:val="0"/>
          <w:numId w:val="33"/>
        </w:numPr>
      </w:pPr>
      <w:r>
        <w:t>Capaciteit inkopen</w:t>
      </w:r>
    </w:p>
    <w:p w14:paraId="6B309A0C" w14:textId="77777777" w:rsidR="00C05A5E" w:rsidRDefault="00C05A5E" w:rsidP="000C1E81">
      <w:pPr>
        <w:pStyle w:val="BasistekstzonderafstandRogplus"/>
        <w:numPr>
          <w:ilvl w:val="0"/>
          <w:numId w:val="33"/>
        </w:numPr>
      </w:pPr>
      <w:r>
        <w:t xml:space="preserve">Huur rechten </w:t>
      </w:r>
    </w:p>
    <w:p w14:paraId="4292B1D3" w14:textId="77777777" w:rsidR="00C05A5E" w:rsidRDefault="00C05A5E" w:rsidP="000C1E81">
      <w:pPr>
        <w:pStyle w:val="BasistekstzonderafstandRogplus"/>
        <w:numPr>
          <w:ilvl w:val="0"/>
          <w:numId w:val="33"/>
        </w:numPr>
      </w:pPr>
      <w:r>
        <w:t>Huur ‘eigen bijdrage’</w:t>
      </w:r>
    </w:p>
    <w:p w14:paraId="10BCC20C" w14:textId="77777777" w:rsidR="00C05A5E" w:rsidRDefault="00C05A5E" w:rsidP="000C1E81">
      <w:pPr>
        <w:pStyle w:val="BasistekstzonderafstandRogplus"/>
        <w:numPr>
          <w:ilvl w:val="0"/>
          <w:numId w:val="33"/>
        </w:numPr>
      </w:pPr>
      <w:r>
        <w:t>Woning huurt cliënt zelf (van intermediair)</w:t>
      </w:r>
    </w:p>
    <w:p w14:paraId="346D0A65" w14:textId="77777777" w:rsidR="00C05A5E" w:rsidRDefault="00C05A5E" w:rsidP="000C1E81">
      <w:pPr>
        <w:pStyle w:val="BasistekstzonderafstandRogplus"/>
        <w:numPr>
          <w:ilvl w:val="0"/>
          <w:numId w:val="33"/>
        </w:numPr>
      </w:pPr>
      <w:r>
        <w:t xml:space="preserve">Combinatie van expertise op het gebied van LVB/autisme/GGZ. </w:t>
      </w:r>
    </w:p>
    <w:p w14:paraId="56349BD5" w14:textId="77777777" w:rsidR="00C05A5E" w:rsidRDefault="00C05A5E" w:rsidP="000C1E81">
      <w:pPr>
        <w:pStyle w:val="BasistekstzonderafstandRogplus"/>
        <w:numPr>
          <w:ilvl w:val="0"/>
          <w:numId w:val="33"/>
        </w:numPr>
      </w:pPr>
      <w:r>
        <w:t>Opleidingsniveau combinatie van HBO/MBO</w:t>
      </w:r>
    </w:p>
    <w:p w14:paraId="3B4B1DBC" w14:textId="77777777" w:rsidR="00C05A5E" w:rsidRDefault="00C05A5E" w:rsidP="000C1E81">
      <w:pPr>
        <w:pStyle w:val="BasistekstzonderafstandRogplus"/>
        <w:numPr>
          <w:ilvl w:val="0"/>
          <w:numId w:val="33"/>
        </w:numPr>
      </w:pPr>
      <w:r>
        <w:t>GGZ of verslaving is stabiel</w:t>
      </w:r>
    </w:p>
    <w:p w14:paraId="4BC08997" w14:textId="77777777" w:rsidR="00C05A5E" w:rsidRDefault="00C05A5E" w:rsidP="000C1E81">
      <w:pPr>
        <w:pStyle w:val="BasistekstzonderafstandRogplus"/>
        <w:numPr>
          <w:ilvl w:val="0"/>
          <w:numId w:val="33"/>
        </w:numPr>
      </w:pPr>
      <w:r>
        <w:t>Behandelaar (indien nodig) aanwezig</w:t>
      </w:r>
    </w:p>
    <w:p w14:paraId="346B4CF5" w14:textId="77777777" w:rsidR="00C05A5E" w:rsidRDefault="00C05A5E" w:rsidP="000C1E81">
      <w:pPr>
        <w:pStyle w:val="BasistekstzonderafstandRogplus"/>
        <w:numPr>
          <w:ilvl w:val="0"/>
          <w:numId w:val="33"/>
        </w:numPr>
      </w:pPr>
      <w:r>
        <w:t>Gekwalificeerd personeel</w:t>
      </w:r>
    </w:p>
    <w:p w14:paraId="13742A73" w14:textId="77777777" w:rsidR="00C05A5E" w:rsidRDefault="00C05A5E" w:rsidP="000C1E81">
      <w:pPr>
        <w:pStyle w:val="BasistekstzonderafstandRogplus"/>
        <w:numPr>
          <w:ilvl w:val="0"/>
          <w:numId w:val="33"/>
        </w:numPr>
      </w:pPr>
      <w:r>
        <w:t>Keurmerken</w:t>
      </w:r>
    </w:p>
    <w:p w14:paraId="6A8D3047" w14:textId="77777777" w:rsidR="00C05A5E" w:rsidRDefault="00C05A5E" w:rsidP="000C1E81">
      <w:pPr>
        <w:pStyle w:val="BasistekstzonderafstandRogplus"/>
        <w:numPr>
          <w:ilvl w:val="0"/>
          <w:numId w:val="33"/>
        </w:numPr>
      </w:pPr>
      <w:r>
        <w:t>Een vorm van bereikbaarheidsdienst</w:t>
      </w:r>
    </w:p>
    <w:p w14:paraId="4581FDF7" w14:textId="77777777" w:rsidR="00C05A5E" w:rsidRDefault="00C05A5E" w:rsidP="000C1E81">
      <w:pPr>
        <w:pStyle w:val="BasistekstzonderafstandRogplus"/>
        <w:numPr>
          <w:ilvl w:val="0"/>
          <w:numId w:val="33"/>
        </w:numPr>
      </w:pPr>
      <w:r>
        <w:t xml:space="preserve">24-uurs bereikbaarheid </w:t>
      </w:r>
    </w:p>
    <w:p w14:paraId="26F8D555" w14:textId="77777777" w:rsidR="00C05A5E" w:rsidRDefault="00C05A5E" w:rsidP="000C1E81">
      <w:pPr>
        <w:pStyle w:val="BasistekstzonderafstandRogplus"/>
        <w:numPr>
          <w:ilvl w:val="0"/>
          <w:numId w:val="33"/>
        </w:numPr>
      </w:pPr>
      <w:r>
        <w:t>Weekend en nacht: oproepbaar in 15/30 minuten.</w:t>
      </w:r>
    </w:p>
    <w:p w14:paraId="331CE73C" w14:textId="77777777" w:rsidR="00C05A5E" w:rsidRDefault="00C05A5E" w:rsidP="000C1E81">
      <w:pPr>
        <w:pStyle w:val="BasistekstzonderafstandRogplus"/>
        <w:numPr>
          <w:ilvl w:val="0"/>
          <w:numId w:val="33"/>
        </w:numPr>
      </w:pPr>
      <w:r>
        <w:t>Medewerkers hebben kennis en ervaring met psychiatrie/ LVB/ middelengebruik</w:t>
      </w:r>
    </w:p>
    <w:p w14:paraId="76DFBBF7" w14:textId="77777777" w:rsidR="00C05A5E" w:rsidRDefault="00C05A5E" w:rsidP="000C1E81">
      <w:pPr>
        <w:pStyle w:val="BasistekstzonderafstandRogplus"/>
        <w:numPr>
          <w:ilvl w:val="0"/>
          <w:numId w:val="33"/>
        </w:numPr>
      </w:pPr>
      <w:r>
        <w:t>Herstelgerichte zorg</w:t>
      </w:r>
    </w:p>
    <w:p w14:paraId="003AE467" w14:textId="77777777" w:rsidR="00C05A5E" w:rsidRDefault="00C05A5E" w:rsidP="000C1E81">
      <w:pPr>
        <w:pStyle w:val="BasistekstzonderafstandRogplus"/>
        <w:numPr>
          <w:ilvl w:val="0"/>
          <w:numId w:val="33"/>
        </w:numPr>
      </w:pPr>
      <w:r>
        <w:t>Inzet van ervaringsdeskundigheid</w:t>
      </w:r>
    </w:p>
    <w:p w14:paraId="6E58E5A8" w14:textId="77777777" w:rsidR="00C05A5E" w:rsidRDefault="00C05A5E" w:rsidP="000C1E81">
      <w:pPr>
        <w:pStyle w:val="BasistekstzonderafstandRogplus"/>
        <w:numPr>
          <w:ilvl w:val="0"/>
          <w:numId w:val="33"/>
        </w:numPr>
      </w:pPr>
      <w:r>
        <w:t>Gericht op uitstroom naar zelfstandig (werk)</w:t>
      </w:r>
    </w:p>
    <w:p w14:paraId="636F5E9C" w14:textId="77777777" w:rsidR="00C05A5E" w:rsidRDefault="00C05A5E" w:rsidP="000C1E81">
      <w:pPr>
        <w:pStyle w:val="BasistekstzonderafstandRogplus"/>
        <w:numPr>
          <w:ilvl w:val="0"/>
          <w:numId w:val="33"/>
        </w:numPr>
      </w:pPr>
      <w:r>
        <w:t>Ontwikkelingsgericht</w:t>
      </w:r>
    </w:p>
    <w:p w14:paraId="428D6335" w14:textId="77777777" w:rsidR="00C05A5E" w:rsidRDefault="00C05A5E" w:rsidP="000C1E81">
      <w:pPr>
        <w:pStyle w:val="BasistekstzonderafstandRogplus"/>
        <w:numPr>
          <w:ilvl w:val="0"/>
          <w:numId w:val="33"/>
        </w:numPr>
      </w:pPr>
      <w:r>
        <w:t>Escalerend beleid</w:t>
      </w:r>
    </w:p>
    <w:p w14:paraId="4523CE9B" w14:textId="77777777" w:rsidR="00C05A5E" w:rsidRDefault="00C05A5E" w:rsidP="000C1E81">
      <w:pPr>
        <w:pStyle w:val="BasistekstzonderafstandRogplus"/>
        <w:numPr>
          <w:ilvl w:val="0"/>
          <w:numId w:val="33"/>
        </w:numPr>
      </w:pPr>
      <w:r>
        <w:t>Gat tussen beschermd en ambulant</w:t>
      </w:r>
    </w:p>
    <w:p w14:paraId="09B9EECC" w14:textId="77777777" w:rsidR="00C05A5E" w:rsidRDefault="00C05A5E" w:rsidP="000C1E81">
      <w:pPr>
        <w:pStyle w:val="BasistekstzonderafstandRogplus"/>
        <w:numPr>
          <w:ilvl w:val="0"/>
          <w:numId w:val="33"/>
        </w:numPr>
      </w:pPr>
      <w:r>
        <w:t>Doorstroom locatie: van semi naar zelfstandig (met beschermd thuis)</w:t>
      </w:r>
    </w:p>
    <w:p w14:paraId="3D0ABD75" w14:textId="77777777" w:rsidR="00C05A5E" w:rsidRDefault="00C05A5E" w:rsidP="000C1E81">
      <w:pPr>
        <w:pStyle w:val="BasistekstzonderafstandRogplus"/>
        <w:numPr>
          <w:ilvl w:val="0"/>
          <w:numId w:val="33"/>
        </w:numPr>
      </w:pPr>
      <w:r>
        <w:t>Max 1,5 jaar waarna doorstroom naar meer zelfstandige plek</w:t>
      </w:r>
    </w:p>
    <w:p w14:paraId="601317EE" w14:textId="77777777" w:rsidR="00C05A5E" w:rsidRDefault="00C05A5E" w:rsidP="000C1E81">
      <w:pPr>
        <w:pStyle w:val="BasistekstzonderafstandRogplus"/>
        <w:numPr>
          <w:ilvl w:val="0"/>
          <w:numId w:val="33"/>
        </w:numPr>
      </w:pPr>
      <w:r>
        <w:t xml:space="preserve">Zelf huur betalen door intermediaire verhuur  </w:t>
      </w:r>
    </w:p>
    <w:p w14:paraId="5789EAEA" w14:textId="77777777" w:rsidR="00C05A5E" w:rsidRDefault="00C05A5E" w:rsidP="00C05A5E">
      <w:pPr>
        <w:pStyle w:val="BasistekstzonderafstandRogplus"/>
      </w:pPr>
    </w:p>
    <w:p w14:paraId="6105EA99" w14:textId="77777777" w:rsidR="00C05A5E" w:rsidRDefault="00C05A5E" w:rsidP="00C05A5E">
      <w:pPr>
        <w:pStyle w:val="BasistekstzonderafstandRogplus"/>
      </w:pPr>
      <w:r>
        <w:t>Samenvattend: Op een beschut wonen locatie is er 24/7 bereikbaarheid tot zorg. ’s Nachts en in de weekenden is zorg oproepbaar binnen 15/30 minuten. Kennis van medewerkers is minimaal MBO? in combinatie met HBO geschoolde medewerkers. De medewerkers hebben kennis en ervaring met psychiatrie, verschillende diagnoses (LVB/Autisme) en middelengebruik. Cliënten betalen huur in de vorm van een ‘eigen bijdrage’. Beschut wonen is herstelgericht/ontwikkelgericht en bedoeld als doorstroomlocatie naar zelfstandig wonen (al dan niet met ambulante zorg).</w:t>
      </w:r>
    </w:p>
    <w:p w14:paraId="3B05D662" w14:textId="77777777" w:rsidR="00C05A5E" w:rsidRDefault="00C05A5E" w:rsidP="00C05A5E">
      <w:pPr>
        <w:pStyle w:val="BasistekstzonderafstandRogplus"/>
      </w:pPr>
    </w:p>
    <w:p w14:paraId="69FE4F88" w14:textId="77777777" w:rsidR="00C05A5E" w:rsidRPr="004E3BE3" w:rsidRDefault="00C05A5E" w:rsidP="00C05A5E">
      <w:pPr>
        <w:pStyle w:val="BasistekstzonderafstandRogplus"/>
        <w:rPr>
          <w:i/>
          <w:iCs/>
          <w:color w:val="0070C0"/>
        </w:rPr>
      </w:pPr>
      <w:r w:rsidRPr="004E3BE3">
        <w:rPr>
          <w:i/>
          <w:iCs/>
          <w:color w:val="0070C0"/>
        </w:rPr>
        <w:t>Welke doelgroep past bij dit product?</w:t>
      </w:r>
    </w:p>
    <w:p w14:paraId="5C3DFDC1" w14:textId="77777777" w:rsidR="00C05A5E" w:rsidRPr="004E3BE3" w:rsidRDefault="00C05A5E" w:rsidP="00C05A5E">
      <w:pPr>
        <w:pStyle w:val="BasistekstzonderafstandRogplus"/>
        <w:rPr>
          <w:i/>
          <w:iCs/>
          <w:color w:val="0070C0"/>
        </w:rPr>
      </w:pPr>
      <w:r w:rsidRPr="004E3BE3">
        <w:rPr>
          <w:i/>
          <w:iCs/>
          <w:color w:val="0070C0"/>
        </w:rPr>
        <w:t>(Kenmerken van de cliënt)</w:t>
      </w:r>
    </w:p>
    <w:p w14:paraId="513CBDCA" w14:textId="77777777" w:rsidR="00C05A5E" w:rsidRDefault="00C05A5E" w:rsidP="000C1E81">
      <w:pPr>
        <w:pStyle w:val="BasistekstzonderafstandRogplus"/>
        <w:numPr>
          <w:ilvl w:val="0"/>
          <w:numId w:val="34"/>
        </w:numPr>
      </w:pPr>
      <w:r>
        <w:t xml:space="preserve">Tijdelijke problematiek </w:t>
      </w:r>
    </w:p>
    <w:p w14:paraId="2249BEB5" w14:textId="77777777" w:rsidR="00C05A5E" w:rsidRDefault="00C05A5E" w:rsidP="000C1E81">
      <w:pPr>
        <w:pStyle w:val="BasistekstzonderafstandRogplus"/>
        <w:numPr>
          <w:ilvl w:val="0"/>
          <w:numId w:val="34"/>
        </w:numPr>
      </w:pPr>
      <w:r>
        <w:t>Verbetering is mogelijk</w:t>
      </w:r>
    </w:p>
    <w:p w14:paraId="0225F4CF" w14:textId="77777777" w:rsidR="00C05A5E" w:rsidRDefault="00C05A5E" w:rsidP="000C1E81">
      <w:pPr>
        <w:pStyle w:val="BasistekstzonderafstandRogplus"/>
        <w:numPr>
          <w:ilvl w:val="0"/>
          <w:numId w:val="34"/>
        </w:numPr>
      </w:pPr>
      <w:r>
        <w:t>Problematiek op een minimaal aantal leefgebieden</w:t>
      </w:r>
    </w:p>
    <w:p w14:paraId="052D4E84" w14:textId="77777777" w:rsidR="00C05A5E" w:rsidRDefault="00C05A5E" w:rsidP="000C1E81">
      <w:pPr>
        <w:pStyle w:val="BasistekstzonderafstandRogplus"/>
        <w:numPr>
          <w:ilvl w:val="0"/>
          <w:numId w:val="34"/>
        </w:numPr>
      </w:pPr>
      <w:r>
        <w:t>Op het gebied van wonen is er enige vorm van zelfstandigheid</w:t>
      </w:r>
    </w:p>
    <w:p w14:paraId="3629E2F7" w14:textId="77777777" w:rsidR="00C05A5E" w:rsidRDefault="00C05A5E" w:rsidP="000C1E81">
      <w:pPr>
        <w:pStyle w:val="BasistekstzonderafstandRogplus"/>
        <w:numPr>
          <w:ilvl w:val="0"/>
          <w:numId w:val="34"/>
        </w:numPr>
      </w:pPr>
      <w:r>
        <w:t xml:space="preserve">Kan om </w:t>
      </w:r>
      <w:proofErr w:type="gramStart"/>
      <w:r>
        <w:t>hulpvragen /</w:t>
      </w:r>
      <w:proofErr w:type="gramEnd"/>
      <w:r>
        <w:t xml:space="preserve"> hulpvragen uitstellen</w:t>
      </w:r>
    </w:p>
    <w:p w14:paraId="7FF4F35C" w14:textId="77777777" w:rsidR="00C05A5E" w:rsidRDefault="00C05A5E" w:rsidP="000C1E81">
      <w:pPr>
        <w:pStyle w:val="BasistekstzonderafstandRogplus"/>
        <w:numPr>
          <w:ilvl w:val="0"/>
          <w:numId w:val="34"/>
        </w:numPr>
      </w:pPr>
      <w:r>
        <w:t xml:space="preserve">Inkomen moet aanwezig zijn </w:t>
      </w:r>
    </w:p>
    <w:p w14:paraId="732918F0" w14:textId="77777777" w:rsidR="00C05A5E" w:rsidRDefault="00C05A5E" w:rsidP="000C1E81">
      <w:pPr>
        <w:pStyle w:val="BasistekstzonderafstandRogplus"/>
        <w:numPr>
          <w:ilvl w:val="0"/>
          <w:numId w:val="34"/>
        </w:numPr>
      </w:pPr>
      <w:r>
        <w:t>Dagbesteding moet aanwezig zijn</w:t>
      </w:r>
    </w:p>
    <w:p w14:paraId="0AAEAD98" w14:textId="77777777" w:rsidR="00C05A5E" w:rsidRDefault="00C05A5E" w:rsidP="000C1E81">
      <w:pPr>
        <w:pStyle w:val="BasistekstzonderafstandRogplus"/>
        <w:numPr>
          <w:ilvl w:val="0"/>
          <w:numId w:val="34"/>
        </w:numPr>
      </w:pPr>
      <w:r>
        <w:t xml:space="preserve">LVB/ </w:t>
      </w:r>
      <w:proofErr w:type="gramStart"/>
      <w:r>
        <w:t>autisme /</w:t>
      </w:r>
      <w:proofErr w:type="gramEnd"/>
      <w:r>
        <w:t xml:space="preserve"> lichte GGZ problematiek</w:t>
      </w:r>
    </w:p>
    <w:p w14:paraId="6A46642D" w14:textId="77777777" w:rsidR="00C05A5E" w:rsidRDefault="00C05A5E" w:rsidP="000C1E81">
      <w:pPr>
        <w:pStyle w:val="BasistekstzonderafstandRogplus"/>
        <w:numPr>
          <w:ilvl w:val="0"/>
          <w:numId w:val="34"/>
        </w:numPr>
      </w:pPr>
      <w:r>
        <w:t>Behoefte aan ontwikkeling</w:t>
      </w:r>
    </w:p>
    <w:p w14:paraId="297E08E3" w14:textId="77777777" w:rsidR="00C05A5E" w:rsidRDefault="00C05A5E" w:rsidP="000C1E81">
      <w:pPr>
        <w:pStyle w:val="BasistekstzonderafstandRogplus"/>
        <w:numPr>
          <w:ilvl w:val="0"/>
          <w:numId w:val="34"/>
        </w:numPr>
      </w:pPr>
      <w:r>
        <w:t xml:space="preserve">Hulpvraag kunnen uitstellen indien nodig </w:t>
      </w:r>
    </w:p>
    <w:p w14:paraId="6327AD93" w14:textId="77777777" w:rsidR="00C05A5E" w:rsidRDefault="00C05A5E" w:rsidP="000C1E81">
      <w:pPr>
        <w:pStyle w:val="BasistekstzonderafstandRogplus"/>
        <w:numPr>
          <w:ilvl w:val="0"/>
          <w:numId w:val="34"/>
        </w:numPr>
      </w:pPr>
      <w:r>
        <w:t>Cliënten staan open voor begeleiding</w:t>
      </w:r>
    </w:p>
    <w:p w14:paraId="043ADAB0" w14:textId="77777777" w:rsidR="00C05A5E" w:rsidRDefault="00C05A5E" w:rsidP="000C1E81">
      <w:pPr>
        <w:pStyle w:val="BasistekstzonderafstandRogplus"/>
        <w:numPr>
          <w:ilvl w:val="0"/>
          <w:numId w:val="34"/>
        </w:numPr>
      </w:pPr>
      <w:r>
        <w:t>Behandeling en verslaving zijn niet voorliggend</w:t>
      </w:r>
    </w:p>
    <w:p w14:paraId="60E45632" w14:textId="77777777" w:rsidR="00C05A5E" w:rsidRDefault="00C05A5E" w:rsidP="000C1E81">
      <w:pPr>
        <w:pStyle w:val="BasistekstzonderafstandRogplus"/>
        <w:numPr>
          <w:ilvl w:val="0"/>
          <w:numId w:val="34"/>
        </w:numPr>
      </w:pPr>
      <w:r>
        <w:t>Cliënten kunnen ondersteuningsvraag (uit)stellen.</w:t>
      </w:r>
    </w:p>
    <w:p w14:paraId="32CBA836" w14:textId="77777777" w:rsidR="00C05A5E" w:rsidRDefault="00C05A5E" w:rsidP="000C1E81">
      <w:pPr>
        <w:pStyle w:val="BasistekstzonderafstandRogplus"/>
        <w:numPr>
          <w:ilvl w:val="0"/>
          <w:numId w:val="34"/>
        </w:numPr>
      </w:pPr>
      <w:r>
        <w:t>Cliënten hebben ondersteuningsvraag op woonvaardigheden, werk/opleiding en financiën</w:t>
      </w:r>
    </w:p>
    <w:p w14:paraId="4A00F69C" w14:textId="77777777" w:rsidR="00C05A5E" w:rsidRDefault="00C05A5E" w:rsidP="000C1E81">
      <w:pPr>
        <w:pStyle w:val="BasistekstzonderafstandRogplus"/>
        <w:numPr>
          <w:ilvl w:val="0"/>
          <w:numId w:val="34"/>
        </w:numPr>
      </w:pPr>
      <w:r>
        <w:t>LVB gerelateerde problematiek</w:t>
      </w:r>
    </w:p>
    <w:p w14:paraId="22019418" w14:textId="77777777" w:rsidR="00C05A5E" w:rsidRPr="00B9247D" w:rsidRDefault="00C05A5E" w:rsidP="000C1E81">
      <w:pPr>
        <w:pStyle w:val="BasistekstzonderafstandRogplus"/>
        <w:numPr>
          <w:ilvl w:val="0"/>
          <w:numId w:val="34"/>
        </w:numPr>
      </w:pPr>
      <w:r>
        <w:t xml:space="preserve">GGZ problematiek </w:t>
      </w:r>
    </w:p>
    <w:p w14:paraId="319B12E5" w14:textId="77777777" w:rsidR="00C05A5E" w:rsidRDefault="00C05A5E" w:rsidP="00C05A5E">
      <w:pPr>
        <w:pStyle w:val="BasistekstzonderafstandRogplus"/>
      </w:pPr>
    </w:p>
    <w:p w14:paraId="25309B2F" w14:textId="77777777" w:rsidR="00C05A5E" w:rsidRDefault="00C05A5E" w:rsidP="00C05A5E">
      <w:pPr>
        <w:pStyle w:val="BasistekstzonderafstandRogplus"/>
      </w:pPr>
      <w:r>
        <w:t>Samenvattend: Op een beschut wonen locatie woont een doelgroep met (tijdelijke) GGZ problematiek, mogelijk in combinatie met LVB en verslavingsproblematiek, waarbij behandeling en verslaving niet voorliggend zijn. Cliënten hebben problematiek op een aantal leefgebieden, er is een bepaalde mate van zelfstandigheid aanwezig. Cliënt heeft een inkomen en een dagbesteding. Er is motivatie vanuit cliënt om uit te stromen en aan doelen te werken.</w:t>
      </w:r>
    </w:p>
    <w:p w14:paraId="54BE1232" w14:textId="77777777" w:rsidR="00C05A5E" w:rsidRDefault="00C05A5E" w:rsidP="00C05A5E">
      <w:pPr>
        <w:pStyle w:val="BasistekstzonderafstandRogplus"/>
      </w:pPr>
    </w:p>
    <w:p w14:paraId="1ACCE3E1" w14:textId="77777777" w:rsidR="00C05A5E" w:rsidRPr="00B9247D" w:rsidRDefault="00C05A5E" w:rsidP="00C05A5E">
      <w:pPr>
        <w:pStyle w:val="BasistekstzonderafstandRogplus"/>
        <w:rPr>
          <w:i/>
          <w:iCs/>
          <w:color w:val="FF66CC"/>
        </w:rPr>
      </w:pPr>
      <w:r w:rsidRPr="00B9247D">
        <w:rPr>
          <w:i/>
          <w:iCs/>
          <w:color w:val="FF66CC"/>
        </w:rPr>
        <w:t>Welke zorgvraag en zwaarte passen bij dit product?</w:t>
      </w:r>
    </w:p>
    <w:p w14:paraId="414EEECD" w14:textId="77777777" w:rsidR="00C05A5E" w:rsidRPr="00B9247D" w:rsidRDefault="00C05A5E" w:rsidP="00C05A5E">
      <w:pPr>
        <w:pStyle w:val="BasistekstzonderafstandRogplus"/>
        <w:rPr>
          <w:i/>
          <w:iCs/>
          <w:color w:val="FF66CC"/>
        </w:rPr>
      </w:pPr>
      <w:r w:rsidRPr="00B9247D">
        <w:rPr>
          <w:i/>
          <w:iCs/>
          <w:color w:val="FF66CC"/>
        </w:rPr>
        <w:t>(Welke hulpvraag valt hieronder)</w:t>
      </w:r>
    </w:p>
    <w:p w14:paraId="0C2C13EE" w14:textId="77777777" w:rsidR="00C05A5E" w:rsidRDefault="00C05A5E" w:rsidP="000C1E81">
      <w:pPr>
        <w:pStyle w:val="BasistekstzonderafstandRogplus"/>
        <w:numPr>
          <w:ilvl w:val="0"/>
          <w:numId w:val="35"/>
        </w:numPr>
      </w:pPr>
      <w:r>
        <w:t xml:space="preserve">VG </w:t>
      </w:r>
      <w:proofErr w:type="gramStart"/>
      <w:r>
        <w:t>3 /</w:t>
      </w:r>
      <w:proofErr w:type="gramEnd"/>
      <w:r>
        <w:t xml:space="preserve"> 4 </w:t>
      </w:r>
    </w:p>
    <w:p w14:paraId="120542B1" w14:textId="77777777" w:rsidR="00C05A5E" w:rsidRDefault="00C05A5E" w:rsidP="000C1E81">
      <w:pPr>
        <w:pStyle w:val="BasistekstzonderafstandRogplus"/>
        <w:numPr>
          <w:ilvl w:val="0"/>
          <w:numId w:val="35"/>
        </w:numPr>
      </w:pPr>
      <w:r>
        <w:t xml:space="preserve">Semi zelfstandigheid </w:t>
      </w:r>
    </w:p>
    <w:p w14:paraId="6EDC40BD" w14:textId="77777777" w:rsidR="00C05A5E" w:rsidRDefault="00C05A5E" w:rsidP="000C1E81">
      <w:pPr>
        <w:pStyle w:val="BasistekstzonderafstandRogplus"/>
        <w:numPr>
          <w:ilvl w:val="0"/>
          <w:numId w:val="35"/>
        </w:numPr>
      </w:pPr>
      <w:r>
        <w:t xml:space="preserve">Cliënten moeten hulpvraag kunnen uitstellen </w:t>
      </w:r>
    </w:p>
    <w:p w14:paraId="12AC7498" w14:textId="77777777" w:rsidR="00C05A5E" w:rsidRDefault="00C05A5E" w:rsidP="000C1E81">
      <w:pPr>
        <w:pStyle w:val="BasistekstzonderafstandRogplus"/>
        <w:numPr>
          <w:ilvl w:val="0"/>
          <w:numId w:val="35"/>
        </w:numPr>
      </w:pPr>
      <w:r>
        <w:t>Cliënten kunnen aangeven waarin zij willen ontwikkelen</w:t>
      </w:r>
    </w:p>
    <w:p w14:paraId="7D01AE47" w14:textId="77777777" w:rsidR="00C05A5E" w:rsidRDefault="00C05A5E" w:rsidP="000C1E81">
      <w:pPr>
        <w:pStyle w:val="BasistekstzonderafstandRogplus"/>
        <w:numPr>
          <w:ilvl w:val="0"/>
          <w:numId w:val="35"/>
        </w:numPr>
      </w:pPr>
      <w:r>
        <w:lastRenderedPageBreak/>
        <w:t>Mensen lopen traject door op weg naar zelfstandig wonen</w:t>
      </w:r>
    </w:p>
    <w:p w14:paraId="4487C970" w14:textId="77777777" w:rsidR="00C05A5E" w:rsidRDefault="00C05A5E" w:rsidP="000C1E81">
      <w:pPr>
        <w:pStyle w:val="BasistekstzonderafstandRogplus"/>
        <w:numPr>
          <w:ilvl w:val="0"/>
          <w:numId w:val="35"/>
        </w:numPr>
      </w:pPr>
      <w:r>
        <w:t>Regie op eigen leven</w:t>
      </w:r>
    </w:p>
    <w:p w14:paraId="28479A0B" w14:textId="77777777" w:rsidR="00C05A5E" w:rsidRDefault="00C05A5E" w:rsidP="000C1E81">
      <w:pPr>
        <w:pStyle w:val="BasistekstzonderafstandRogplus"/>
        <w:numPr>
          <w:ilvl w:val="0"/>
          <w:numId w:val="35"/>
        </w:numPr>
      </w:pPr>
      <w:r>
        <w:t xml:space="preserve">Zinvolle dagbesteding/daginvulling </w:t>
      </w:r>
    </w:p>
    <w:p w14:paraId="5DED4EFE" w14:textId="77777777" w:rsidR="00C05A5E" w:rsidRDefault="00C05A5E" w:rsidP="000C1E81">
      <w:pPr>
        <w:pStyle w:val="BasistekstzonderafstandRogplus"/>
        <w:numPr>
          <w:ilvl w:val="0"/>
          <w:numId w:val="35"/>
        </w:numPr>
      </w:pPr>
      <w:r>
        <w:t>Hoeveelheid begeleiding is afhankelijk van zorg zwaarte per cliënt</w:t>
      </w:r>
    </w:p>
    <w:p w14:paraId="73FC4C8C" w14:textId="77777777" w:rsidR="00C05A5E" w:rsidRDefault="00C05A5E" w:rsidP="000C1E81">
      <w:pPr>
        <w:pStyle w:val="BasistekstzonderafstandRogplus"/>
        <w:numPr>
          <w:ilvl w:val="0"/>
          <w:numId w:val="35"/>
        </w:numPr>
      </w:pPr>
      <w:r>
        <w:t>Laatste stap naar zelfstandigheid en/of beschermd thuis</w:t>
      </w:r>
    </w:p>
    <w:p w14:paraId="311194BD" w14:textId="77777777" w:rsidR="00C05A5E" w:rsidRDefault="00C05A5E" w:rsidP="000C1E81">
      <w:pPr>
        <w:pStyle w:val="BasistekstzonderafstandRogplus"/>
        <w:numPr>
          <w:ilvl w:val="0"/>
          <w:numId w:val="35"/>
        </w:numPr>
      </w:pPr>
      <w:r>
        <w:t>Wonen en zorg gescheiden</w:t>
      </w:r>
    </w:p>
    <w:p w14:paraId="0A83F67F" w14:textId="77777777" w:rsidR="00C05A5E" w:rsidRDefault="00C05A5E" w:rsidP="000C1E81">
      <w:pPr>
        <w:pStyle w:val="BasistekstzonderafstandRogplus"/>
        <w:numPr>
          <w:ilvl w:val="0"/>
          <w:numId w:val="35"/>
        </w:numPr>
      </w:pPr>
      <w:r>
        <w:t xml:space="preserve">Mensen met LVB, GGZ problematiek, huiselijk geweld, jongvolwassenen </w:t>
      </w:r>
    </w:p>
    <w:p w14:paraId="039425D4" w14:textId="77777777" w:rsidR="00C05A5E" w:rsidRDefault="00C05A5E" w:rsidP="000C1E81">
      <w:pPr>
        <w:pStyle w:val="BasistekstzonderafstandRogplus"/>
        <w:numPr>
          <w:ilvl w:val="0"/>
          <w:numId w:val="35"/>
        </w:numPr>
      </w:pPr>
      <w:r>
        <w:t>Maatschappelijke problematiek</w:t>
      </w:r>
    </w:p>
    <w:p w14:paraId="657BF8A0" w14:textId="77777777" w:rsidR="00C05A5E" w:rsidRDefault="00C05A5E" w:rsidP="00C05A5E">
      <w:pPr>
        <w:pStyle w:val="BasistekstzonderafstandRogplus"/>
      </w:pPr>
    </w:p>
    <w:p w14:paraId="5FFDFE52" w14:textId="77777777" w:rsidR="00C05A5E" w:rsidRDefault="00C05A5E" w:rsidP="00C05A5E">
      <w:pPr>
        <w:pStyle w:val="BasistekstzonderafstandRogplus"/>
      </w:pPr>
      <w:r>
        <w:t xml:space="preserve">Samenvattend: Op een beschut wonen locatie heeft een cliënt hulpvragen op bepaalde/minimale leefgebieden zoals werk/opleiding, sociaal netwerk. Cliënt kan een ondersteuningsvraag stellen en/of uitstellen. De hoeveelheid begeleiding is afhankelijk van de zorgvraag van cliënt. Beschut wonen is de laatste stap naar zelfstandigheid en/of beschermd thuis. Cliënt heeft regie op eigen leven. </w:t>
      </w:r>
    </w:p>
    <w:p w14:paraId="41CE57F8" w14:textId="77777777" w:rsidR="00C05A5E" w:rsidRDefault="00C05A5E" w:rsidP="00C05A5E">
      <w:pPr>
        <w:pStyle w:val="BasistekstzonderafstandRogplus"/>
      </w:pPr>
    </w:p>
    <w:p w14:paraId="4FDD8D18" w14:textId="77777777" w:rsidR="00C05A5E" w:rsidRDefault="00C05A5E" w:rsidP="00C05A5E">
      <w:pPr>
        <w:pStyle w:val="BasistekstzonderafstandRogplus"/>
      </w:pPr>
    </w:p>
    <w:p w14:paraId="017ABA79" w14:textId="77777777" w:rsidR="00C05A5E" w:rsidRPr="00C05A5E" w:rsidRDefault="00C05A5E" w:rsidP="00C05A5E">
      <w:pPr>
        <w:pStyle w:val="BasistekstzonderafstandRogplus"/>
        <w:rPr>
          <w:u w:val="single"/>
        </w:rPr>
      </w:pPr>
      <w:r w:rsidRPr="00C05A5E">
        <w:rPr>
          <w:u w:val="single"/>
        </w:rPr>
        <w:t>Beschermd thuis</w:t>
      </w:r>
    </w:p>
    <w:p w14:paraId="5C5064E2" w14:textId="77777777" w:rsidR="00C05A5E" w:rsidRPr="004E3BE3" w:rsidRDefault="00C05A5E" w:rsidP="00C05A5E">
      <w:pPr>
        <w:pStyle w:val="BasistekstzonderafstandRogplus"/>
        <w:rPr>
          <w:i/>
          <w:iCs/>
          <w:color w:val="FFC000"/>
        </w:rPr>
      </w:pPr>
      <w:r w:rsidRPr="004E3BE3">
        <w:rPr>
          <w:i/>
          <w:iCs/>
          <w:color w:val="FFC000"/>
        </w:rPr>
        <w:t xml:space="preserve">Welke kenmerken en eisen vinden jullie essentieel voor dit product? </w:t>
      </w:r>
    </w:p>
    <w:p w14:paraId="133B2366" w14:textId="77777777" w:rsidR="00C05A5E" w:rsidRPr="004E3BE3" w:rsidRDefault="00C05A5E" w:rsidP="00C05A5E">
      <w:pPr>
        <w:pStyle w:val="BasistekstzonderafstandRogplus"/>
        <w:rPr>
          <w:i/>
          <w:iCs/>
          <w:color w:val="FFC000"/>
        </w:rPr>
      </w:pPr>
      <w:r w:rsidRPr="004E3BE3">
        <w:rPr>
          <w:i/>
          <w:iCs/>
          <w:color w:val="FFC000"/>
        </w:rPr>
        <w:t>(Bv. Expertise, werkwijze, kwaliteitseisen en randvoorwaarden)</w:t>
      </w:r>
    </w:p>
    <w:p w14:paraId="5EC9B135" w14:textId="77777777" w:rsidR="00C05A5E" w:rsidRDefault="00C05A5E" w:rsidP="000C1E81">
      <w:pPr>
        <w:pStyle w:val="BasistekstzonderafstandRogplus"/>
        <w:numPr>
          <w:ilvl w:val="0"/>
          <w:numId w:val="36"/>
        </w:numPr>
      </w:pPr>
      <w:r>
        <w:t>Bandbreedtes</w:t>
      </w:r>
    </w:p>
    <w:p w14:paraId="7AA01E15" w14:textId="77777777" w:rsidR="00C05A5E" w:rsidRDefault="00C05A5E" w:rsidP="000C1E81">
      <w:pPr>
        <w:pStyle w:val="BasistekstzonderafstandRogplus"/>
        <w:numPr>
          <w:ilvl w:val="0"/>
          <w:numId w:val="36"/>
        </w:numPr>
      </w:pPr>
      <w:r>
        <w:t xml:space="preserve">In plaats van 24-uurs, 16-uurs nabijheid </w:t>
      </w:r>
      <w:proofErr w:type="gramStart"/>
      <w:r>
        <w:t>+  24</w:t>
      </w:r>
      <w:proofErr w:type="gramEnd"/>
      <w:r>
        <w:t>-uurs bereikbaarheid</w:t>
      </w:r>
    </w:p>
    <w:p w14:paraId="6BAF180B" w14:textId="77777777" w:rsidR="00C05A5E" w:rsidRDefault="00C05A5E" w:rsidP="000C1E81">
      <w:pPr>
        <w:pStyle w:val="BasistekstzonderafstandRogplus"/>
        <w:numPr>
          <w:ilvl w:val="0"/>
          <w:numId w:val="36"/>
        </w:numPr>
      </w:pPr>
      <w:r>
        <w:t>Combinatie van expertise afhankelijk van de cliënt (GGZ/LVB etc.)</w:t>
      </w:r>
    </w:p>
    <w:p w14:paraId="373A471F" w14:textId="77777777" w:rsidR="00C05A5E" w:rsidRDefault="00C05A5E" w:rsidP="000C1E81">
      <w:pPr>
        <w:pStyle w:val="BasistekstzonderafstandRogplus"/>
        <w:numPr>
          <w:ilvl w:val="0"/>
          <w:numId w:val="36"/>
        </w:numPr>
      </w:pPr>
      <w:r>
        <w:t>30-45 minuten aanrijtijd tot nabijheid</w:t>
      </w:r>
    </w:p>
    <w:p w14:paraId="51C7441B" w14:textId="77777777" w:rsidR="00C05A5E" w:rsidRDefault="00C05A5E" w:rsidP="000C1E81">
      <w:pPr>
        <w:pStyle w:val="BasistekstzonderafstandRogplus"/>
        <w:numPr>
          <w:ilvl w:val="0"/>
          <w:numId w:val="36"/>
        </w:numPr>
      </w:pPr>
      <w:r>
        <w:t>Veel directe telefonische nabijheid</w:t>
      </w:r>
    </w:p>
    <w:p w14:paraId="648CA376" w14:textId="77777777" w:rsidR="00C05A5E" w:rsidRDefault="00C05A5E" w:rsidP="000C1E81">
      <w:pPr>
        <w:pStyle w:val="BasistekstzonderafstandRogplus"/>
        <w:numPr>
          <w:ilvl w:val="0"/>
          <w:numId w:val="36"/>
        </w:numPr>
      </w:pPr>
      <w:r>
        <w:t>Eigen huur betalen</w:t>
      </w:r>
    </w:p>
    <w:p w14:paraId="0267D60A" w14:textId="77777777" w:rsidR="00C05A5E" w:rsidRDefault="00C05A5E" w:rsidP="000C1E81">
      <w:pPr>
        <w:pStyle w:val="BasistekstzonderafstandRogplus"/>
        <w:numPr>
          <w:ilvl w:val="0"/>
          <w:numId w:val="36"/>
        </w:numPr>
      </w:pPr>
      <w:r>
        <w:t xml:space="preserve">Terugvalmogelijkheid </w:t>
      </w:r>
    </w:p>
    <w:p w14:paraId="648AEDE2" w14:textId="77777777" w:rsidR="00C05A5E" w:rsidRDefault="00C05A5E" w:rsidP="000C1E81">
      <w:pPr>
        <w:pStyle w:val="BasistekstzonderafstandRogplus"/>
        <w:numPr>
          <w:ilvl w:val="0"/>
          <w:numId w:val="36"/>
        </w:numPr>
      </w:pPr>
      <w:r>
        <w:t>Flexibiliteit en maatwerk</w:t>
      </w:r>
    </w:p>
    <w:p w14:paraId="40D4F668" w14:textId="39BB277D" w:rsidR="00C05A5E" w:rsidRDefault="00C05A5E" w:rsidP="000C1E81">
      <w:pPr>
        <w:pStyle w:val="BasistekstzonderafstandRogplus"/>
        <w:numPr>
          <w:ilvl w:val="0"/>
          <w:numId w:val="36"/>
        </w:numPr>
      </w:pPr>
      <w:r>
        <w:t xml:space="preserve">Digitale middelen kunnen inzetten voor </w:t>
      </w:r>
      <w:r w:rsidR="004E3BE3">
        <w:t>bereikbaarheid/</w:t>
      </w:r>
      <w:r>
        <w:t xml:space="preserve"> nabijheid</w:t>
      </w:r>
    </w:p>
    <w:p w14:paraId="44FDD590" w14:textId="77777777" w:rsidR="00C05A5E" w:rsidRDefault="00C05A5E" w:rsidP="000C1E81">
      <w:pPr>
        <w:pStyle w:val="BasistekstzonderafstandRogplus"/>
        <w:numPr>
          <w:ilvl w:val="0"/>
          <w:numId w:val="36"/>
        </w:numPr>
      </w:pPr>
      <w:r>
        <w:t xml:space="preserve">Escalerend beleid </w:t>
      </w:r>
    </w:p>
    <w:p w14:paraId="58F6D0B9" w14:textId="77777777" w:rsidR="00C05A5E" w:rsidRDefault="00C05A5E" w:rsidP="000C1E81">
      <w:pPr>
        <w:pStyle w:val="BasistekstzonderafstandRogplus"/>
        <w:numPr>
          <w:ilvl w:val="0"/>
          <w:numId w:val="36"/>
        </w:numPr>
      </w:pPr>
      <w:r>
        <w:t>Ook een geclusterde mogelijkheid voor mensen zonder eigen woning die wel eigen huur betalen</w:t>
      </w:r>
    </w:p>
    <w:p w14:paraId="0FB23A21" w14:textId="77777777" w:rsidR="00C05A5E" w:rsidRDefault="00C05A5E" w:rsidP="000C1E81">
      <w:pPr>
        <w:pStyle w:val="BasistekstzonderafstandRogplus"/>
        <w:numPr>
          <w:ilvl w:val="0"/>
          <w:numId w:val="36"/>
        </w:numPr>
      </w:pPr>
      <w:r>
        <w:t xml:space="preserve">Niet geclusterd woning </w:t>
      </w:r>
    </w:p>
    <w:p w14:paraId="436CAD33" w14:textId="77777777" w:rsidR="00C05A5E" w:rsidRDefault="00C05A5E" w:rsidP="000C1E81">
      <w:pPr>
        <w:pStyle w:val="BasistekstzonderafstandRogplus"/>
        <w:numPr>
          <w:ilvl w:val="0"/>
          <w:numId w:val="36"/>
        </w:numPr>
      </w:pPr>
      <w:r>
        <w:t>Er is huurzorg aanwezig in vorm van zorg-dak constructie.</w:t>
      </w:r>
    </w:p>
    <w:p w14:paraId="3B3D539F" w14:textId="77777777" w:rsidR="00C05A5E" w:rsidRDefault="00C05A5E" w:rsidP="00C05A5E">
      <w:pPr>
        <w:pStyle w:val="BasistekstzonderafstandRogplus"/>
      </w:pPr>
    </w:p>
    <w:p w14:paraId="721AD050" w14:textId="77777777" w:rsidR="00C05A5E" w:rsidRDefault="00C05A5E" w:rsidP="00C05A5E">
      <w:pPr>
        <w:pStyle w:val="BasistekstzonderafstandRogplus"/>
      </w:pPr>
    </w:p>
    <w:p w14:paraId="3ABDC94A" w14:textId="77777777" w:rsidR="00C05A5E" w:rsidRPr="00B9247D" w:rsidRDefault="00C05A5E" w:rsidP="00C05A5E">
      <w:pPr>
        <w:pStyle w:val="BasistekstzonderafstandRogplus"/>
      </w:pPr>
      <w:r>
        <w:t>Samenvattend: Bij beschermd thuis is er in plaats van 24-uurs nabijheid, 24-uurs bereikbaarheid (in vorm van digitale middelen). Er is 30 tot 45 minuten aanrijtijd tot directe nabijheid van begeleiding. Kennis van medewerkers is minimaal MBO 3 in combinatie met HBO geschoolde medewerkers. De medewerkers hebben een combinatie van kennis van verschillende diagnoses (VG/LVB/Autisme), verslaving, sociale- en financiële vaardigheden. Cliënt heeft passende huisvesting en betaald eigen huur. Het betreft een escalerend beleid gericht op zelfredzaamheid.</w:t>
      </w:r>
    </w:p>
    <w:p w14:paraId="1DDFDD26" w14:textId="77777777" w:rsidR="00C05A5E" w:rsidRPr="004E3BE3" w:rsidRDefault="00C05A5E" w:rsidP="00C05A5E">
      <w:pPr>
        <w:pStyle w:val="BasistekstzonderafstandRogplus"/>
        <w:rPr>
          <w:color w:val="0070C0"/>
        </w:rPr>
      </w:pPr>
    </w:p>
    <w:p w14:paraId="3033B64D" w14:textId="77777777" w:rsidR="00C05A5E" w:rsidRPr="004E3BE3" w:rsidRDefault="00C05A5E" w:rsidP="00C05A5E">
      <w:pPr>
        <w:pStyle w:val="BasistekstzonderafstandRogplus"/>
        <w:rPr>
          <w:i/>
          <w:iCs/>
          <w:color w:val="0070C0"/>
        </w:rPr>
      </w:pPr>
      <w:r w:rsidRPr="004E3BE3">
        <w:rPr>
          <w:i/>
          <w:iCs/>
          <w:color w:val="0070C0"/>
        </w:rPr>
        <w:t>Welke doelgroep past bij dit product?</w:t>
      </w:r>
    </w:p>
    <w:p w14:paraId="4AE563FD" w14:textId="77777777" w:rsidR="00C05A5E" w:rsidRPr="004E3BE3" w:rsidRDefault="00C05A5E" w:rsidP="00C05A5E">
      <w:pPr>
        <w:pStyle w:val="BasistekstzonderafstandRogplus"/>
        <w:rPr>
          <w:i/>
          <w:iCs/>
          <w:color w:val="0070C0"/>
        </w:rPr>
      </w:pPr>
      <w:r w:rsidRPr="004E3BE3">
        <w:rPr>
          <w:i/>
          <w:iCs/>
          <w:color w:val="0070C0"/>
        </w:rPr>
        <w:t>(Kenmerken van de cliënt)</w:t>
      </w:r>
    </w:p>
    <w:p w14:paraId="5D39CDB4" w14:textId="77777777" w:rsidR="00C05A5E" w:rsidRDefault="00C05A5E" w:rsidP="000C1E81">
      <w:pPr>
        <w:pStyle w:val="BasistekstzonderafstandRogplus"/>
        <w:numPr>
          <w:ilvl w:val="0"/>
          <w:numId w:val="37"/>
        </w:numPr>
      </w:pPr>
      <w:r>
        <w:t xml:space="preserve">Nog niet zelfredzaam </w:t>
      </w:r>
    </w:p>
    <w:p w14:paraId="0D9568B5" w14:textId="77777777" w:rsidR="00C05A5E" w:rsidRDefault="00C05A5E" w:rsidP="000C1E81">
      <w:pPr>
        <w:pStyle w:val="BasistekstzonderafstandRogplus"/>
        <w:numPr>
          <w:ilvl w:val="0"/>
          <w:numId w:val="37"/>
        </w:numPr>
      </w:pPr>
      <w:r>
        <w:t>Intensiteit in de zorg nodig om zelfstandig te kunnen blijven wonen</w:t>
      </w:r>
    </w:p>
    <w:p w14:paraId="37DE93F6" w14:textId="77777777" w:rsidR="00C05A5E" w:rsidRDefault="00C05A5E" w:rsidP="000C1E81">
      <w:pPr>
        <w:pStyle w:val="BasistekstzonderafstandRogplus"/>
        <w:numPr>
          <w:ilvl w:val="0"/>
          <w:numId w:val="37"/>
        </w:numPr>
      </w:pPr>
      <w:r>
        <w:t>Perspectief op uitstromen richting zelfstandigheid (al dan niet met ambulante begeleiding)</w:t>
      </w:r>
    </w:p>
    <w:p w14:paraId="70DF24A6" w14:textId="77777777" w:rsidR="00C05A5E" w:rsidRDefault="00C05A5E" w:rsidP="000C1E81">
      <w:pPr>
        <w:pStyle w:val="BasistekstzonderafstandRogplus"/>
        <w:numPr>
          <w:ilvl w:val="0"/>
          <w:numId w:val="37"/>
        </w:numPr>
      </w:pPr>
      <w:r>
        <w:t>Doelgroep waarvan je verwacht dat zij zelfstandig om hulp kunnen vragen</w:t>
      </w:r>
    </w:p>
    <w:p w14:paraId="3B8DDDCE" w14:textId="77777777" w:rsidR="00C05A5E" w:rsidRDefault="00C05A5E" w:rsidP="000C1E81">
      <w:pPr>
        <w:pStyle w:val="BasistekstzonderafstandRogplus"/>
        <w:numPr>
          <w:ilvl w:val="0"/>
          <w:numId w:val="37"/>
        </w:numPr>
      </w:pPr>
      <w:r>
        <w:t>Ondersteunen bij praktische en psychosociale belemmeringen</w:t>
      </w:r>
    </w:p>
    <w:p w14:paraId="4C82F815" w14:textId="77777777" w:rsidR="00C05A5E" w:rsidRDefault="00C05A5E" w:rsidP="000C1E81">
      <w:pPr>
        <w:pStyle w:val="BasistekstzonderafstandRogplus"/>
        <w:numPr>
          <w:ilvl w:val="0"/>
          <w:numId w:val="37"/>
        </w:numPr>
      </w:pPr>
      <w:r>
        <w:t xml:space="preserve">Gericht op stabiliseren van de situatie </w:t>
      </w:r>
    </w:p>
    <w:p w14:paraId="57742C12" w14:textId="77777777" w:rsidR="00C05A5E" w:rsidRDefault="00C05A5E" w:rsidP="000C1E81">
      <w:pPr>
        <w:pStyle w:val="BasistekstzonderafstandRogplus"/>
        <w:numPr>
          <w:ilvl w:val="0"/>
          <w:numId w:val="37"/>
        </w:numPr>
      </w:pPr>
      <w:r>
        <w:t>Vergroten zelfredzaamheid</w:t>
      </w:r>
    </w:p>
    <w:p w14:paraId="1ECBA4B4" w14:textId="77777777" w:rsidR="00C05A5E" w:rsidRDefault="00C05A5E" w:rsidP="000C1E81">
      <w:pPr>
        <w:pStyle w:val="BasistekstzonderafstandRogplus"/>
        <w:numPr>
          <w:ilvl w:val="0"/>
          <w:numId w:val="37"/>
        </w:numPr>
      </w:pPr>
      <w:r>
        <w:t>Cliënten kunnen hulpvraag uitstellen</w:t>
      </w:r>
    </w:p>
    <w:p w14:paraId="057A5207" w14:textId="77777777" w:rsidR="00C05A5E" w:rsidRDefault="00C05A5E" w:rsidP="00C05A5E">
      <w:pPr>
        <w:pStyle w:val="BasistekstzonderafstandRogplus"/>
      </w:pPr>
    </w:p>
    <w:p w14:paraId="40A998B4" w14:textId="77777777" w:rsidR="00C05A5E" w:rsidRDefault="00C05A5E" w:rsidP="00C05A5E">
      <w:pPr>
        <w:pStyle w:val="BasistekstzonderafstandRogplus"/>
      </w:pPr>
      <w:r>
        <w:t xml:space="preserve">Samenvattend: Cliënten met een beschermd thuis indicatie zijn bekend met praktische en psychosociale belemmeringen. Er is motivatie vanuit cliënt om thuis te blijven wonen en aan doelen te werken. De intensiteit van zorg is nodig om zelfstandig te kunnen blijven wonen. Cliënt is nog niet volledig zelfredzaam maar kan wel hulpvragen zelfstandig stellen al dan niet uitstellen. </w:t>
      </w:r>
    </w:p>
    <w:p w14:paraId="45541A24" w14:textId="77777777" w:rsidR="00C05A5E" w:rsidRDefault="00C05A5E" w:rsidP="00C05A5E">
      <w:pPr>
        <w:pStyle w:val="BasistekstzonderafstandRogplus"/>
      </w:pPr>
    </w:p>
    <w:p w14:paraId="467BAE5F" w14:textId="77777777" w:rsidR="00C05A5E" w:rsidRPr="00B9247D" w:rsidRDefault="00C05A5E" w:rsidP="00C05A5E">
      <w:pPr>
        <w:pStyle w:val="BasistekstzonderafstandRogplus"/>
        <w:rPr>
          <w:i/>
          <w:iCs/>
          <w:color w:val="FF66CC"/>
        </w:rPr>
      </w:pPr>
      <w:r w:rsidRPr="00B9247D">
        <w:rPr>
          <w:i/>
          <w:iCs/>
          <w:color w:val="FF66CC"/>
        </w:rPr>
        <w:t>Welke zorgvraag en zwaarte passen bij dit product?</w:t>
      </w:r>
    </w:p>
    <w:p w14:paraId="11DD3D71" w14:textId="77777777" w:rsidR="00C05A5E" w:rsidRPr="00B9247D" w:rsidRDefault="00C05A5E" w:rsidP="00C05A5E">
      <w:pPr>
        <w:pStyle w:val="BasistekstzonderafstandRogplus"/>
        <w:rPr>
          <w:i/>
          <w:iCs/>
          <w:color w:val="FF66CC"/>
        </w:rPr>
      </w:pPr>
      <w:r w:rsidRPr="00B9247D">
        <w:rPr>
          <w:i/>
          <w:iCs/>
          <w:color w:val="FF66CC"/>
        </w:rPr>
        <w:t>(Welke hulpvraag valt hieronder)</w:t>
      </w:r>
    </w:p>
    <w:p w14:paraId="6F8AE41A" w14:textId="77777777" w:rsidR="00C05A5E" w:rsidRDefault="00C05A5E" w:rsidP="000C1E81">
      <w:pPr>
        <w:pStyle w:val="BasistekstzonderafstandRogplus"/>
        <w:numPr>
          <w:ilvl w:val="0"/>
          <w:numId w:val="38"/>
        </w:numPr>
      </w:pPr>
      <w:r>
        <w:t>Mogelijkheid tot contra- indicatie</w:t>
      </w:r>
    </w:p>
    <w:p w14:paraId="3E5DA14C" w14:textId="77777777" w:rsidR="00C05A5E" w:rsidRDefault="00C05A5E" w:rsidP="000C1E81">
      <w:pPr>
        <w:pStyle w:val="BasistekstzonderafstandRogplus"/>
        <w:numPr>
          <w:ilvl w:val="0"/>
          <w:numId w:val="38"/>
        </w:numPr>
      </w:pPr>
      <w:r>
        <w:t>LVB (+), autisme, GGZ</w:t>
      </w:r>
    </w:p>
    <w:p w14:paraId="2901B129" w14:textId="77777777" w:rsidR="00C05A5E" w:rsidRDefault="00C05A5E" w:rsidP="000C1E81">
      <w:pPr>
        <w:pStyle w:val="BasistekstzonderafstandRogplus"/>
        <w:numPr>
          <w:ilvl w:val="0"/>
          <w:numId w:val="38"/>
        </w:numPr>
      </w:pPr>
      <w:r>
        <w:t>Zorgvraag: aansturing en nabijheid</w:t>
      </w:r>
    </w:p>
    <w:p w14:paraId="40F62F7C" w14:textId="77777777" w:rsidR="00C05A5E" w:rsidRDefault="00C05A5E" w:rsidP="000C1E81">
      <w:pPr>
        <w:pStyle w:val="BasistekstzonderafstandRogplus"/>
        <w:numPr>
          <w:ilvl w:val="0"/>
          <w:numId w:val="38"/>
        </w:numPr>
      </w:pPr>
      <w:r>
        <w:t>Monitoren</w:t>
      </w:r>
    </w:p>
    <w:p w14:paraId="3F888DBA" w14:textId="77777777" w:rsidR="00C05A5E" w:rsidRDefault="00C05A5E" w:rsidP="00C05A5E">
      <w:pPr>
        <w:pStyle w:val="BasistekstzonderafstandRogplus"/>
      </w:pPr>
    </w:p>
    <w:p w14:paraId="39849067" w14:textId="77777777" w:rsidR="00C05A5E" w:rsidRDefault="00C05A5E" w:rsidP="00C05A5E">
      <w:pPr>
        <w:pStyle w:val="BasistekstzonderafstandRogplus"/>
      </w:pPr>
    </w:p>
    <w:p w14:paraId="74B1DEB3" w14:textId="77777777" w:rsidR="00C05A5E" w:rsidRDefault="00C05A5E" w:rsidP="00C05A5E">
      <w:pPr>
        <w:pStyle w:val="BasistekstzonderafstandRogplus"/>
      </w:pPr>
      <w:r>
        <w:t xml:space="preserve">Samenvattend: Cliënten met een beschermd thuis indicatie hebben vooral zorgvragen op het gebied van praktische zaken en/of psychosociale belemmeringen. Cliënt kan een ondersteuningsvraag zelfstandig stellen en/of uitstellen. Cliënt heeft regie op eigen leven. Er is een korte periode aansturing, monitoring en bereikbaarheid nodig om zelfstandig te kunnen blijven wonen. </w:t>
      </w:r>
    </w:p>
    <w:p w14:paraId="37D5A81C" w14:textId="77777777" w:rsidR="00CF72A4" w:rsidRDefault="00CF72A4" w:rsidP="00C05A5E">
      <w:pPr>
        <w:pStyle w:val="BasistekstzonderafstandRogplus"/>
      </w:pPr>
    </w:p>
    <w:p w14:paraId="2DA488D9" w14:textId="77777777" w:rsidR="00C05A5E" w:rsidRPr="00B9247D" w:rsidRDefault="00C05A5E">
      <w:pPr>
        <w:rPr>
          <w:u w:val="single"/>
        </w:rPr>
      </w:pPr>
    </w:p>
    <w:p w14:paraId="0BB919DA" w14:textId="77777777" w:rsidR="00C05A5E" w:rsidRPr="00C05A5E" w:rsidRDefault="00C05A5E" w:rsidP="00C05A5E">
      <w:pPr>
        <w:pStyle w:val="BasistekstzonderafstandRogplus"/>
        <w:rPr>
          <w:u w:val="single"/>
        </w:rPr>
      </w:pPr>
      <w:r w:rsidRPr="00C05A5E">
        <w:rPr>
          <w:u w:val="single"/>
        </w:rPr>
        <w:t>Time-out plekken</w:t>
      </w:r>
    </w:p>
    <w:p w14:paraId="5721843B" w14:textId="77777777" w:rsidR="00C05A5E" w:rsidRPr="004E3BE3" w:rsidRDefault="00C05A5E" w:rsidP="00C05A5E">
      <w:pPr>
        <w:pStyle w:val="BasistekstzonderafstandRogplus"/>
        <w:rPr>
          <w:i/>
          <w:iCs/>
          <w:color w:val="FFC000"/>
        </w:rPr>
      </w:pPr>
      <w:r w:rsidRPr="004E3BE3">
        <w:rPr>
          <w:i/>
          <w:iCs/>
          <w:color w:val="FFC000"/>
        </w:rPr>
        <w:t xml:space="preserve">Welke kenmerken en eisen vinden jullie essentieel voor dit product? </w:t>
      </w:r>
    </w:p>
    <w:p w14:paraId="3BDAA293" w14:textId="77777777" w:rsidR="00C05A5E" w:rsidRPr="004E3BE3" w:rsidRDefault="00C05A5E" w:rsidP="00C05A5E">
      <w:pPr>
        <w:pStyle w:val="BasistekstzonderafstandRogplus"/>
        <w:rPr>
          <w:i/>
          <w:iCs/>
          <w:color w:val="FFC000"/>
        </w:rPr>
      </w:pPr>
      <w:r w:rsidRPr="004E3BE3">
        <w:rPr>
          <w:i/>
          <w:iCs/>
          <w:color w:val="FFC000"/>
        </w:rPr>
        <w:t>(Bv. Expertise, werkwijze, kwaliteitseisen en randvoorwaarden)</w:t>
      </w:r>
    </w:p>
    <w:p w14:paraId="4D9BC4C2" w14:textId="77777777" w:rsidR="00C05A5E" w:rsidRDefault="00C05A5E" w:rsidP="00C05A5E">
      <w:pPr>
        <w:pStyle w:val="BasistekstzonderafstandRogplus"/>
      </w:pPr>
      <w:r>
        <w:t>Gemeente reserveert 1 á 2 kamers bij een BW voor een laag tarief</w:t>
      </w:r>
    </w:p>
    <w:p w14:paraId="6BD81AC5" w14:textId="77777777" w:rsidR="00C05A5E" w:rsidRDefault="00C05A5E" w:rsidP="000C1E81">
      <w:pPr>
        <w:pStyle w:val="BasistekstzonderafstandRogplus"/>
        <w:numPr>
          <w:ilvl w:val="0"/>
          <w:numId w:val="39"/>
        </w:numPr>
      </w:pPr>
      <w:r>
        <w:t xml:space="preserve">Preventief: langer zelfstandig </w:t>
      </w:r>
      <w:proofErr w:type="gramStart"/>
      <w:r>
        <w:t>wonen /</w:t>
      </w:r>
      <w:proofErr w:type="gramEnd"/>
      <w:r>
        <w:t xml:space="preserve"> mantelzorgers ondersteuning</w:t>
      </w:r>
    </w:p>
    <w:p w14:paraId="5C87DEAB" w14:textId="77777777" w:rsidR="00C05A5E" w:rsidRDefault="00C05A5E" w:rsidP="000C1E81">
      <w:pPr>
        <w:pStyle w:val="BasistekstzonderafstandRogplus"/>
        <w:numPr>
          <w:ilvl w:val="0"/>
          <w:numId w:val="39"/>
        </w:numPr>
      </w:pPr>
      <w:r>
        <w:t>Maak van een time-out voorziening géén crisisopvang</w:t>
      </w:r>
    </w:p>
    <w:p w14:paraId="63761D90" w14:textId="77777777" w:rsidR="00C05A5E" w:rsidRDefault="00C05A5E" w:rsidP="000C1E81">
      <w:pPr>
        <w:pStyle w:val="BasistekstzonderafstandRogplus"/>
        <w:numPr>
          <w:ilvl w:val="0"/>
          <w:numId w:val="39"/>
        </w:numPr>
      </w:pPr>
      <w:r>
        <w:t xml:space="preserve">Crisis = </w:t>
      </w:r>
      <w:proofErr w:type="gramStart"/>
      <w:r>
        <w:t>decompenseren /</w:t>
      </w:r>
      <w:proofErr w:type="gramEnd"/>
      <w:r>
        <w:t xml:space="preserve"> verergeren van ziektebeeld. Time out is meer omgeving causaal </w:t>
      </w:r>
    </w:p>
    <w:p w14:paraId="4558F62D" w14:textId="77777777" w:rsidR="00C05A5E" w:rsidRDefault="00C05A5E" w:rsidP="000C1E81">
      <w:pPr>
        <w:pStyle w:val="BasistekstzonderafstandRogplus"/>
        <w:numPr>
          <w:ilvl w:val="0"/>
          <w:numId w:val="39"/>
        </w:numPr>
      </w:pPr>
      <w:r>
        <w:t xml:space="preserve">Time out terugval preventie </w:t>
      </w:r>
    </w:p>
    <w:p w14:paraId="00E90686" w14:textId="77777777" w:rsidR="00C05A5E" w:rsidRDefault="00C05A5E" w:rsidP="000C1E81">
      <w:pPr>
        <w:pStyle w:val="BasistekstzonderafstandRogplus"/>
        <w:numPr>
          <w:ilvl w:val="0"/>
          <w:numId w:val="39"/>
        </w:numPr>
      </w:pPr>
      <w:r>
        <w:lastRenderedPageBreak/>
        <w:t>Minimaal MBO 3</w:t>
      </w:r>
    </w:p>
    <w:p w14:paraId="06AC04EC" w14:textId="77777777" w:rsidR="00C05A5E" w:rsidRDefault="00C05A5E" w:rsidP="000C1E81">
      <w:pPr>
        <w:pStyle w:val="BasistekstzonderafstandRogplus"/>
        <w:numPr>
          <w:ilvl w:val="0"/>
          <w:numId w:val="39"/>
        </w:numPr>
      </w:pPr>
      <w:r>
        <w:t>Geen oplossing voor een crisis</w:t>
      </w:r>
    </w:p>
    <w:p w14:paraId="104574BB" w14:textId="77777777" w:rsidR="00C05A5E" w:rsidRDefault="00C05A5E" w:rsidP="000C1E81">
      <w:pPr>
        <w:pStyle w:val="BasistekstzonderafstandRogplus"/>
        <w:numPr>
          <w:ilvl w:val="0"/>
          <w:numId w:val="39"/>
        </w:numPr>
      </w:pPr>
      <w:r>
        <w:t xml:space="preserve">Preventief om erger te voorkomen </w:t>
      </w:r>
    </w:p>
    <w:p w14:paraId="539BE23E" w14:textId="77777777" w:rsidR="00C05A5E" w:rsidRDefault="00C05A5E" w:rsidP="000C1E81">
      <w:pPr>
        <w:pStyle w:val="BasistekstzonderafstandRogplus"/>
        <w:numPr>
          <w:ilvl w:val="0"/>
          <w:numId w:val="39"/>
        </w:numPr>
      </w:pPr>
      <w:proofErr w:type="gramStart"/>
      <w:r>
        <w:t>Kamer /</w:t>
      </w:r>
      <w:proofErr w:type="gramEnd"/>
      <w:r>
        <w:t xml:space="preserve"> groep </w:t>
      </w:r>
    </w:p>
    <w:p w14:paraId="1E433E7A" w14:textId="77777777" w:rsidR="00C05A5E" w:rsidRDefault="00C05A5E" w:rsidP="000C1E81">
      <w:pPr>
        <w:pStyle w:val="BasistekstzonderafstandRogplus"/>
        <w:numPr>
          <w:ilvl w:val="0"/>
          <w:numId w:val="39"/>
        </w:numPr>
      </w:pPr>
      <w:r>
        <w:t xml:space="preserve">Basisvergoeding voor de beschikbaarheid van de </w:t>
      </w:r>
      <w:proofErr w:type="gramStart"/>
      <w:r>
        <w:t>ruimte /</w:t>
      </w:r>
      <w:proofErr w:type="gramEnd"/>
      <w:r>
        <w:t xml:space="preserve"> kamer </w:t>
      </w:r>
    </w:p>
    <w:p w14:paraId="14C0974E" w14:textId="77777777" w:rsidR="00C05A5E" w:rsidRDefault="00C05A5E" w:rsidP="000C1E81">
      <w:pPr>
        <w:pStyle w:val="BasistekstzonderafstandRogplus"/>
        <w:numPr>
          <w:ilvl w:val="0"/>
          <w:numId w:val="39"/>
        </w:numPr>
      </w:pPr>
      <w:r>
        <w:t>De ‘meter’ gaat lopen bij plaatsing cliënt</w:t>
      </w:r>
    </w:p>
    <w:p w14:paraId="3B793BAA" w14:textId="77777777" w:rsidR="00C05A5E" w:rsidRDefault="00C05A5E" w:rsidP="00C05A5E">
      <w:pPr>
        <w:pStyle w:val="BasistekstzonderafstandRogplus"/>
      </w:pPr>
    </w:p>
    <w:p w14:paraId="34F2C8AB" w14:textId="77777777" w:rsidR="00C05A5E" w:rsidRDefault="00C05A5E" w:rsidP="00C05A5E">
      <w:pPr>
        <w:pStyle w:val="BasistekstzonderafstandRogplus"/>
      </w:pPr>
      <w:r>
        <w:t>Samenvattend: Een time-out plek is een plek die preventief wordt ingezet voor het langer zelfstandig wonen en/of ter ondersteuning van mantelzorgers. Kennis van medewerkers is minimaal MBO3. De locatie is tijdelijk en geen oplossing voor crisis.</w:t>
      </w:r>
    </w:p>
    <w:p w14:paraId="61090EC7" w14:textId="77777777" w:rsidR="00C05A5E" w:rsidRDefault="00C05A5E" w:rsidP="00C05A5E">
      <w:pPr>
        <w:pStyle w:val="BasistekstzonderafstandRogplus"/>
      </w:pPr>
    </w:p>
    <w:p w14:paraId="3388CD26" w14:textId="77777777" w:rsidR="00C05A5E" w:rsidRPr="004E3BE3" w:rsidRDefault="00C05A5E" w:rsidP="00C05A5E">
      <w:pPr>
        <w:pStyle w:val="BasistekstzonderafstandRogplus"/>
        <w:rPr>
          <w:i/>
          <w:iCs/>
          <w:color w:val="0070C0"/>
        </w:rPr>
      </w:pPr>
      <w:r w:rsidRPr="004E3BE3">
        <w:rPr>
          <w:i/>
          <w:iCs/>
          <w:color w:val="0070C0"/>
        </w:rPr>
        <w:t>Welke doelgroep past bij dit product?</w:t>
      </w:r>
    </w:p>
    <w:p w14:paraId="2232F104" w14:textId="77777777" w:rsidR="00C05A5E" w:rsidRPr="004E3BE3" w:rsidRDefault="00C05A5E" w:rsidP="00C05A5E">
      <w:pPr>
        <w:pStyle w:val="BasistekstzonderafstandRogplus"/>
        <w:rPr>
          <w:i/>
          <w:iCs/>
          <w:color w:val="0070C0"/>
        </w:rPr>
      </w:pPr>
      <w:r w:rsidRPr="004E3BE3">
        <w:rPr>
          <w:i/>
          <w:iCs/>
          <w:color w:val="0070C0"/>
        </w:rPr>
        <w:t>(Kenmerken van de cliënt)</w:t>
      </w:r>
    </w:p>
    <w:p w14:paraId="1754E180" w14:textId="77777777" w:rsidR="00C05A5E" w:rsidRDefault="00C05A5E" w:rsidP="00C05A5E">
      <w:pPr>
        <w:pStyle w:val="BasistekstzonderafstandRogplus"/>
      </w:pPr>
      <w:r>
        <w:t xml:space="preserve">Preventief om erger te voorkomen </w:t>
      </w:r>
    </w:p>
    <w:p w14:paraId="2E5BA413" w14:textId="77777777" w:rsidR="00C05A5E" w:rsidRDefault="00C05A5E" w:rsidP="000C1E81">
      <w:pPr>
        <w:pStyle w:val="BasistekstzonderafstandRogplus"/>
        <w:numPr>
          <w:ilvl w:val="0"/>
          <w:numId w:val="40"/>
        </w:numPr>
      </w:pPr>
      <w:r>
        <w:t>Ontlasting voor mantelzorgers ambulante cliënt waar het even niet meer lukt, waarbij meer nabijheid nodig is</w:t>
      </w:r>
    </w:p>
    <w:p w14:paraId="0CB225B4" w14:textId="77777777" w:rsidR="00C05A5E" w:rsidRDefault="00C05A5E" w:rsidP="000C1E81">
      <w:pPr>
        <w:pStyle w:val="BasistekstzonderafstandRogplus"/>
        <w:numPr>
          <w:ilvl w:val="0"/>
          <w:numId w:val="40"/>
        </w:numPr>
      </w:pPr>
      <w:r>
        <w:t>Crisis escalatie vanuit BW</w:t>
      </w:r>
    </w:p>
    <w:p w14:paraId="295D11BB" w14:textId="77777777" w:rsidR="00C05A5E" w:rsidRDefault="00C05A5E" w:rsidP="000C1E81">
      <w:pPr>
        <w:pStyle w:val="BasistekstzonderafstandRogplus"/>
        <w:numPr>
          <w:ilvl w:val="0"/>
          <w:numId w:val="40"/>
        </w:numPr>
      </w:pPr>
      <w:r>
        <w:t>Cliënt dient terug te kunnen keren naar woonplek.</w:t>
      </w:r>
    </w:p>
    <w:p w14:paraId="727DF445" w14:textId="77777777" w:rsidR="00C05A5E" w:rsidRDefault="00C05A5E" w:rsidP="00C05A5E">
      <w:pPr>
        <w:pStyle w:val="BasistekstzonderafstandRogplus"/>
      </w:pPr>
    </w:p>
    <w:p w14:paraId="6510E3E4" w14:textId="77777777" w:rsidR="00C05A5E" w:rsidRDefault="00C05A5E" w:rsidP="00C05A5E">
      <w:pPr>
        <w:pStyle w:val="BasistekstzonderafstandRogplus"/>
      </w:pPr>
      <w:r>
        <w:t xml:space="preserve">Samenvattend: Cliënten die in aanmerking komen voor een time-out plek zijn of ambulante cliënten waarbij nabijheid nodig is om erger te voorkomen, of cliënten uit een BW ter escalatie. De time-out plekken worden tijdelijk ingezet. Cliënt dient terug te keren naar woonplek. </w:t>
      </w:r>
    </w:p>
    <w:p w14:paraId="54038029" w14:textId="77777777" w:rsidR="00C05A5E" w:rsidRDefault="00C05A5E" w:rsidP="00C05A5E">
      <w:pPr>
        <w:pStyle w:val="BasistekstzonderafstandRogplus"/>
      </w:pPr>
    </w:p>
    <w:p w14:paraId="25589909" w14:textId="77777777" w:rsidR="00C05A5E" w:rsidRPr="00B9247D" w:rsidRDefault="00C05A5E" w:rsidP="00C05A5E">
      <w:pPr>
        <w:pStyle w:val="BasistekstzonderafstandRogplus"/>
        <w:rPr>
          <w:i/>
          <w:iCs/>
          <w:color w:val="FF66CC"/>
        </w:rPr>
      </w:pPr>
      <w:r w:rsidRPr="00B9247D">
        <w:rPr>
          <w:i/>
          <w:iCs/>
          <w:color w:val="FF66CC"/>
        </w:rPr>
        <w:t>Welke zorgvraag en zwaarte passen bij dit product?</w:t>
      </w:r>
    </w:p>
    <w:p w14:paraId="52F3B693" w14:textId="77777777" w:rsidR="00C05A5E" w:rsidRPr="00B9247D" w:rsidRDefault="00C05A5E" w:rsidP="00C05A5E">
      <w:pPr>
        <w:pStyle w:val="BasistekstzonderafstandRogplus"/>
        <w:rPr>
          <w:i/>
          <w:iCs/>
          <w:color w:val="FF66CC"/>
        </w:rPr>
      </w:pPr>
      <w:r w:rsidRPr="00B9247D">
        <w:rPr>
          <w:i/>
          <w:iCs/>
          <w:color w:val="FF66CC"/>
        </w:rPr>
        <w:t>(Welke hulpvraag valt hieronder)</w:t>
      </w:r>
    </w:p>
    <w:p w14:paraId="6AB00A1B" w14:textId="77777777" w:rsidR="00C05A5E" w:rsidRDefault="00C05A5E" w:rsidP="000C1E81">
      <w:pPr>
        <w:pStyle w:val="BasistekstzonderafstandRogplus"/>
        <w:numPr>
          <w:ilvl w:val="0"/>
          <w:numId w:val="41"/>
        </w:numPr>
      </w:pPr>
      <w:r>
        <w:t xml:space="preserve">Preventief om erger te voorkomen </w:t>
      </w:r>
    </w:p>
    <w:p w14:paraId="50A2B121" w14:textId="77777777" w:rsidR="00C05A5E" w:rsidRDefault="00C05A5E" w:rsidP="00C05A5E">
      <w:pPr>
        <w:pStyle w:val="BasistekstzonderafstandRogplus"/>
      </w:pPr>
    </w:p>
    <w:p w14:paraId="05B85775" w14:textId="77777777" w:rsidR="00C05A5E" w:rsidRDefault="00C05A5E" w:rsidP="00C05A5E">
      <w:pPr>
        <w:pStyle w:val="Kop3zondernummerRogplus"/>
      </w:pPr>
      <w:r>
        <w:t xml:space="preserve">Reflectie en vragen </w:t>
      </w:r>
    </w:p>
    <w:p w14:paraId="0BFFE658" w14:textId="77777777" w:rsidR="00C05A5E" w:rsidRPr="00B9247D" w:rsidRDefault="00C05A5E" w:rsidP="00C05A5E">
      <w:pPr>
        <w:pStyle w:val="BasistekstzonderafstandRogplus"/>
      </w:pPr>
      <w:r>
        <w:t>Miranda Weij heeft kort per poster wat post-its opgelezen waarbij de zorgaanbieder de post-it kon toelichten. Hierbij kwamen de volgende punten naar voren:</w:t>
      </w:r>
    </w:p>
    <w:p w14:paraId="73347257" w14:textId="77777777" w:rsidR="00C05A5E" w:rsidRPr="00B9247D" w:rsidRDefault="00C05A5E" w:rsidP="00C05A5E">
      <w:pPr>
        <w:pStyle w:val="BasistekstzonderafstandRogplus"/>
        <w:rPr>
          <w:i/>
          <w:iCs/>
        </w:rPr>
      </w:pPr>
      <w:r w:rsidRPr="00B9247D">
        <w:rPr>
          <w:i/>
          <w:iCs/>
        </w:rPr>
        <w:t>Time-out voorziening</w:t>
      </w:r>
    </w:p>
    <w:p w14:paraId="3E137289" w14:textId="77777777" w:rsidR="00C05A5E" w:rsidRDefault="00C05A5E" w:rsidP="000C1E81">
      <w:pPr>
        <w:pStyle w:val="BasistekstzonderafstandRogplus"/>
        <w:numPr>
          <w:ilvl w:val="0"/>
          <w:numId w:val="41"/>
        </w:numPr>
      </w:pPr>
      <w:r>
        <w:t xml:space="preserve">Heel goed definiëren waar de time-out wel voor is en waar het niet voor is. </w:t>
      </w:r>
    </w:p>
    <w:p w14:paraId="0B1DC039" w14:textId="77777777" w:rsidR="00C05A5E" w:rsidRDefault="00C05A5E" w:rsidP="000C1E81">
      <w:pPr>
        <w:pStyle w:val="BasistekstzonderafstandRogplus"/>
        <w:numPr>
          <w:ilvl w:val="0"/>
          <w:numId w:val="41"/>
        </w:numPr>
      </w:pPr>
      <w:r>
        <w:t>Time-out om crisis te voorkomen. Meer respijtzorg idee; ter ontlasting van mantelzorger.</w:t>
      </w:r>
    </w:p>
    <w:p w14:paraId="0F640501" w14:textId="77777777" w:rsidR="00C05A5E" w:rsidRDefault="00C05A5E" w:rsidP="000C1E81">
      <w:pPr>
        <w:pStyle w:val="BasistekstzonderafstandRogplus"/>
        <w:numPr>
          <w:ilvl w:val="0"/>
          <w:numId w:val="41"/>
        </w:numPr>
      </w:pPr>
      <w:r>
        <w:t xml:space="preserve">Waar gaan de mensen heen die terugvallen in verslaving; gaan die dan naar een time-out woning? </w:t>
      </w:r>
      <w:r>
        <w:sym w:font="Wingdings" w:char="F0E0"/>
      </w:r>
      <w:r>
        <w:t xml:space="preserve"> Nee. Er is behoefte aan zo’n plek. </w:t>
      </w:r>
    </w:p>
    <w:p w14:paraId="0B20B6FB" w14:textId="77777777" w:rsidR="00C05A5E" w:rsidRPr="00B9247D" w:rsidRDefault="00C05A5E" w:rsidP="00C05A5E">
      <w:pPr>
        <w:pStyle w:val="BasistekstzonderafstandRogplus"/>
        <w:rPr>
          <w:i/>
          <w:iCs/>
        </w:rPr>
      </w:pPr>
      <w:r w:rsidRPr="00B9247D">
        <w:rPr>
          <w:i/>
          <w:iCs/>
        </w:rPr>
        <w:t>Beschermd thuis</w:t>
      </w:r>
    </w:p>
    <w:p w14:paraId="011876D5" w14:textId="77777777" w:rsidR="00C05A5E" w:rsidRDefault="00C05A5E" w:rsidP="000C1E81">
      <w:pPr>
        <w:pStyle w:val="BasistekstzonderafstandRogplus"/>
        <w:numPr>
          <w:ilvl w:val="0"/>
          <w:numId w:val="42"/>
        </w:numPr>
      </w:pPr>
      <w:r>
        <w:t>Met huurzorgovereenkomst: kan bij uitstroom.</w:t>
      </w:r>
    </w:p>
    <w:p w14:paraId="22936CF9" w14:textId="77777777" w:rsidR="00C05A5E" w:rsidRDefault="00C05A5E" w:rsidP="000C1E81">
      <w:pPr>
        <w:pStyle w:val="BasistekstzonderafstandRogplus"/>
        <w:numPr>
          <w:ilvl w:val="0"/>
          <w:numId w:val="42"/>
        </w:numPr>
      </w:pPr>
      <w:r>
        <w:t xml:space="preserve">Escalerend beleid hebben: met urgentie 112 bellen. </w:t>
      </w:r>
    </w:p>
    <w:p w14:paraId="0CC84AA7" w14:textId="77777777" w:rsidR="00C05A5E" w:rsidRPr="00B9247D" w:rsidRDefault="00C05A5E" w:rsidP="00C05A5E">
      <w:pPr>
        <w:pStyle w:val="BasistekstzonderafstandRogplus"/>
        <w:rPr>
          <w:i/>
          <w:iCs/>
        </w:rPr>
      </w:pPr>
      <w:r w:rsidRPr="00B9247D">
        <w:rPr>
          <w:i/>
          <w:iCs/>
        </w:rPr>
        <w:t>Beschut wonen</w:t>
      </w:r>
    </w:p>
    <w:p w14:paraId="7AE49E80" w14:textId="77777777" w:rsidR="00C05A5E" w:rsidRDefault="00C05A5E" w:rsidP="000C1E81">
      <w:pPr>
        <w:pStyle w:val="BasistekstzonderafstandRogplus"/>
        <w:numPr>
          <w:ilvl w:val="0"/>
          <w:numId w:val="43"/>
        </w:numPr>
      </w:pPr>
      <w:r>
        <w:lastRenderedPageBreak/>
        <w:t>Eigen huur betalen- met huurbescherming gekoppeld aan de zorgovereenkomst.</w:t>
      </w:r>
    </w:p>
    <w:p w14:paraId="2FA1950A" w14:textId="77777777" w:rsidR="00C05A5E" w:rsidRDefault="00C05A5E" w:rsidP="000C1E81">
      <w:pPr>
        <w:pStyle w:val="BasistekstzonderafstandRogplus"/>
        <w:numPr>
          <w:ilvl w:val="0"/>
          <w:numId w:val="43"/>
        </w:numPr>
      </w:pPr>
      <w:r>
        <w:t xml:space="preserve">Eigen inkomen (kan ook uitkering), dagbesteding. </w:t>
      </w:r>
    </w:p>
    <w:p w14:paraId="64DF7E84" w14:textId="505EC21A" w:rsidR="00C05A5E" w:rsidRDefault="00C05A5E" w:rsidP="000C1E81">
      <w:pPr>
        <w:pStyle w:val="BasistekstzonderafstandRogplus"/>
        <w:numPr>
          <w:ilvl w:val="0"/>
          <w:numId w:val="43"/>
        </w:numPr>
      </w:pPr>
      <w:r>
        <w:t xml:space="preserve">Pameijer: scheiding tussen huur en wonen. We gaan beslist niet dit samenvoegen want dit is een </w:t>
      </w:r>
      <w:r w:rsidR="004E3BE3">
        <w:t>loyaliteitsconflict/</w:t>
      </w:r>
      <w:r>
        <w:t xml:space="preserve"> intermediair verhuren.</w:t>
      </w:r>
    </w:p>
    <w:p w14:paraId="6D057EA5" w14:textId="77777777" w:rsidR="00C05A5E" w:rsidRPr="00B9247D" w:rsidRDefault="00C05A5E" w:rsidP="00C05A5E">
      <w:pPr>
        <w:pStyle w:val="BasistekstzonderafstandRogplus"/>
        <w:rPr>
          <w:i/>
          <w:iCs/>
        </w:rPr>
      </w:pPr>
      <w:r w:rsidRPr="00B9247D">
        <w:rPr>
          <w:i/>
          <w:iCs/>
        </w:rPr>
        <w:t>Beschermd wonen</w:t>
      </w:r>
    </w:p>
    <w:p w14:paraId="06D860FA" w14:textId="77777777" w:rsidR="00C05A5E" w:rsidRDefault="00C05A5E" w:rsidP="000C1E81">
      <w:pPr>
        <w:pStyle w:val="BasistekstzonderafstandRogplus"/>
        <w:numPr>
          <w:ilvl w:val="0"/>
          <w:numId w:val="44"/>
        </w:numPr>
      </w:pPr>
      <w:r>
        <w:t>We gaan uit van een product van 3 jaar.</w:t>
      </w:r>
    </w:p>
    <w:p w14:paraId="10FE4561" w14:textId="77777777" w:rsidR="00C05A5E" w:rsidRDefault="00C05A5E" w:rsidP="00C05A5E">
      <w:pPr>
        <w:pStyle w:val="BasistekstzonderafstandRogplus"/>
      </w:pPr>
    </w:p>
    <w:p w14:paraId="7E808C71" w14:textId="77777777" w:rsidR="00C05A5E" w:rsidRPr="00B9247D" w:rsidRDefault="00C05A5E" w:rsidP="00C05A5E">
      <w:pPr>
        <w:pStyle w:val="BasistekstzonderafstandRogplus"/>
      </w:pPr>
    </w:p>
    <w:p w14:paraId="0DC89A63" w14:textId="78399AC0" w:rsidR="00C05A5E" w:rsidRPr="004E3BE3" w:rsidRDefault="00C05A5E" w:rsidP="00393BD8">
      <w:pPr>
        <w:pStyle w:val="Kop2zondernummerRogplus"/>
        <w:spacing w:after="0"/>
        <w:rPr>
          <w:sz w:val="22"/>
          <w:szCs w:val="22"/>
        </w:rPr>
      </w:pPr>
      <w:r w:rsidRPr="004E3BE3">
        <w:rPr>
          <w:sz w:val="22"/>
          <w:szCs w:val="22"/>
        </w:rPr>
        <w:t>Sessie 3</w:t>
      </w:r>
    </w:p>
    <w:p w14:paraId="7D6B4A1D" w14:textId="4DD021B5" w:rsidR="00C05A5E" w:rsidRPr="00C05A5E" w:rsidRDefault="00C05A5E" w:rsidP="00393BD8">
      <w:pPr>
        <w:pStyle w:val="BasistekstzonderafstandRogplus"/>
        <w:rPr>
          <w:b/>
          <w:bCs/>
        </w:rPr>
      </w:pPr>
      <w:proofErr w:type="spellStart"/>
      <w:r w:rsidRPr="00C05A5E">
        <w:rPr>
          <w:b/>
          <w:bCs/>
        </w:rPr>
        <w:t>Safehouses</w:t>
      </w:r>
      <w:proofErr w:type="spellEnd"/>
    </w:p>
    <w:p w14:paraId="56EEFDA2" w14:textId="77777777" w:rsidR="00C05A5E" w:rsidRDefault="00C05A5E" w:rsidP="00C05A5E">
      <w:pPr>
        <w:pStyle w:val="BasistekstzonderafstandRogplus"/>
      </w:pPr>
    </w:p>
    <w:p w14:paraId="5F98904C" w14:textId="77777777" w:rsidR="00393BD8" w:rsidRDefault="00393BD8" w:rsidP="00393BD8">
      <w:pPr>
        <w:pStyle w:val="BasistekstzonderafstandRogplus"/>
      </w:pPr>
      <w:r>
        <w:t xml:space="preserve">Omdat de beschrijving die vooraf gestuurd was klopt en we met een kleine groep aanwezig waren is ervoor gekozen om in plaats van de interactieve methode het gesprek met elkaar aan te gaan. Hierbij kwamen de volgende punten naar voren: </w:t>
      </w:r>
    </w:p>
    <w:p w14:paraId="2FB3E830" w14:textId="76FC324D" w:rsidR="00393BD8" w:rsidRDefault="00393BD8" w:rsidP="000C1E81">
      <w:pPr>
        <w:pStyle w:val="BasistekstzonderafstandRogplus"/>
        <w:numPr>
          <w:ilvl w:val="0"/>
          <w:numId w:val="44"/>
        </w:numPr>
      </w:pPr>
      <w:r>
        <w:t>Pret in Herstel: Beschrijving van een jaar klopt niet. Soms duurt het traject iets langer of iets korter. Als er na 9 maanden blijkt dat 12 maanden niet haalbaar is, dan doet New Life Living een aanvraag bij de Wmo voor een langere verlenging. Er vindt dan kort een onderzoek plaats met opvolgend een indicatie van meestal 3 tot 6 maanden. Dit is voor de safehouse goed werkbaar.</w:t>
      </w:r>
    </w:p>
    <w:p w14:paraId="23DF4D96" w14:textId="77777777" w:rsidR="00393BD8" w:rsidRDefault="00393BD8" w:rsidP="000C1E81">
      <w:pPr>
        <w:pStyle w:val="BasistekstzonderafstandRogplus"/>
        <w:numPr>
          <w:ilvl w:val="0"/>
          <w:numId w:val="44"/>
        </w:numPr>
      </w:pPr>
      <w:r>
        <w:t>New Life Living: Een te lange indicatie maakt cliënten ook lui; dus een beschikking van een jaar met X financiering is goed mogelijk. Maar er moet wel reikwijdte zijn omdat niet elk traject hetzelfde is. Dus als de organisaties weten dat er mogelijk verlenging afgegeven kan worden is dat prettig.</w:t>
      </w:r>
    </w:p>
    <w:p w14:paraId="48B0264B" w14:textId="77777777" w:rsidR="00393BD8" w:rsidRDefault="00393BD8" w:rsidP="000C1E81">
      <w:pPr>
        <w:pStyle w:val="BasistekstzonderafstandRogplus"/>
        <w:numPr>
          <w:ilvl w:val="0"/>
          <w:numId w:val="44"/>
        </w:numPr>
      </w:pPr>
      <w:r>
        <w:t xml:space="preserve">Alle aanbieders: Er is 1 mandje te maken van de bouwstenen. Qua hoogte zorg kan je de reikwijdte nemen van begin zorg en eind zorg. </w:t>
      </w:r>
    </w:p>
    <w:p w14:paraId="28B9EAEE" w14:textId="77777777" w:rsidR="00393BD8" w:rsidRDefault="00393BD8" w:rsidP="000C1E81">
      <w:pPr>
        <w:pStyle w:val="BasistekstzonderafstandRogplus"/>
        <w:numPr>
          <w:ilvl w:val="0"/>
          <w:numId w:val="44"/>
        </w:numPr>
      </w:pPr>
      <w:r>
        <w:t xml:space="preserve">Zero &amp; </w:t>
      </w:r>
      <w:proofErr w:type="spellStart"/>
      <w:r>
        <w:t>Sano</w:t>
      </w:r>
      <w:proofErr w:type="spellEnd"/>
      <w:r>
        <w:t xml:space="preserve">: We willen niet inputgericht declareren; kost veel tijd en energie. </w:t>
      </w:r>
    </w:p>
    <w:p w14:paraId="7F768493" w14:textId="77777777" w:rsidR="00393BD8" w:rsidRDefault="00393BD8" w:rsidP="000C1E81">
      <w:pPr>
        <w:pStyle w:val="BasistekstzonderafstandRogplus"/>
        <w:numPr>
          <w:ilvl w:val="0"/>
          <w:numId w:val="44"/>
        </w:numPr>
      </w:pPr>
      <w:r>
        <w:t xml:space="preserve">ROGplus: We willen mogelijk een nieuw product safehouse omdat het toch anders is dan het product beschermd wonen qua duur. </w:t>
      </w:r>
    </w:p>
    <w:p w14:paraId="00C8ECA0" w14:textId="77777777" w:rsidR="00393BD8" w:rsidRDefault="00393BD8" w:rsidP="00393BD8">
      <w:pPr>
        <w:pStyle w:val="BasistekstzonderafstandRogplus"/>
      </w:pPr>
      <w:r>
        <w:t>Nadeel van nieuw product: in welk vakje zet je een persoon.</w:t>
      </w:r>
    </w:p>
    <w:p w14:paraId="372A54EC" w14:textId="77777777" w:rsidR="00393BD8" w:rsidRDefault="00393BD8" w:rsidP="000C1E81">
      <w:pPr>
        <w:pStyle w:val="BasistekstzonderafstandRogplus"/>
        <w:numPr>
          <w:ilvl w:val="0"/>
          <w:numId w:val="45"/>
        </w:numPr>
      </w:pPr>
      <w:r>
        <w:t>Alle aanbieders: Gemeente Leiden heeft een goed beleid met betrekking tot safehouse.</w:t>
      </w:r>
    </w:p>
    <w:p w14:paraId="6E08AE4F" w14:textId="77777777" w:rsidR="00393BD8" w:rsidRDefault="00393BD8" w:rsidP="00393BD8"/>
    <w:p w14:paraId="5E140A6D" w14:textId="77777777" w:rsidR="00393BD8" w:rsidRDefault="00393BD8" w:rsidP="00393BD8">
      <w:pPr>
        <w:pStyle w:val="BasistekstzonderafstandRogplus"/>
      </w:pPr>
      <w:r>
        <w:t>De aanbieders hebben de volgende criteria voor safehouse toegelicht:</w:t>
      </w:r>
    </w:p>
    <w:p w14:paraId="41E0F002" w14:textId="77777777" w:rsidR="00393BD8" w:rsidRDefault="00393BD8" w:rsidP="000C1E81">
      <w:pPr>
        <w:pStyle w:val="BasistekstzonderafstandRogplus"/>
        <w:numPr>
          <w:ilvl w:val="0"/>
          <w:numId w:val="45"/>
        </w:numPr>
      </w:pPr>
      <w:r>
        <w:t>Abstinent zijn van verslaving (porno, eetstoornis, gokken, alcohol, drugs, schermverslaving etc.)</w:t>
      </w:r>
    </w:p>
    <w:p w14:paraId="6D645298" w14:textId="77777777" w:rsidR="00393BD8" w:rsidRDefault="00393BD8" w:rsidP="000C1E81">
      <w:pPr>
        <w:pStyle w:val="BasistekstzonderafstandRogplus"/>
        <w:numPr>
          <w:ilvl w:val="0"/>
          <w:numId w:val="45"/>
        </w:numPr>
      </w:pPr>
      <w:r>
        <w:t>Cliënten willen leven veranderen; hebben inzicht in eigen handelen.</w:t>
      </w:r>
    </w:p>
    <w:p w14:paraId="3CC17134" w14:textId="77777777" w:rsidR="00393BD8" w:rsidRDefault="00393BD8" w:rsidP="000C1E81">
      <w:pPr>
        <w:pStyle w:val="BasistekstzonderafstandRogplus"/>
        <w:numPr>
          <w:ilvl w:val="0"/>
          <w:numId w:val="45"/>
        </w:numPr>
      </w:pPr>
      <w:r>
        <w:t>Cliënten hebben een steunsysteem.</w:t>
      </w:r>
    </w:p>
    <w:p w14:paraId="6420A597" w14:textId="76D1259D" w:rsidR="00393BD8" w:rsidRDefault="00393BD8" w:rsidP="000C1E81">
      <w:pPr>
        <w:pStyle w:val="BasistekstzonderafstandRogplus"/>
        <w:numPr>
          <w:ilvl w:val="0"/>
          <w:numId w:val="45"/>
        </w:numPr>
      </w:pPr>
      <w:r>
        <w:t xml:space="preserve">Intensief programma dat gericht zijn op herstel. </w:t>
      </w:r>
    </w:p>
    <w:p w14:paraId="31258B52" w14:textId="77777777" w:rsidR="00393BD8" w:rsidRDefault="00393BD8" w:rsidP="000C1E81">
      <w:pPr>
        <w:pStyle w:val="BasistekstzonderafstandRogplus"/>
        <w:numPr>
          <w:ilvl w:val="0"/>
          <w:numId w:val="45"/>
        </w:numPr>
      </w:pPr>
      <w:r>
        <w:t xml:space="preserve">Toelatingseis van een safehouse is 12-stappen model voor Pret in Herstel. </w:t>
      </w:r>
    </w:p>
    <w:p w14:paraId="537D798E" w14:textId="509CF9BC" w:rsidR="00393BD8" w:rsidRDefault="00393BD8" w:rsidP="000C1E81">
      <w:pPr>
        <w:pStyle w:val="BasistekstzonderafstandRogplus"/>
        <w:numPr>
          <w:ilvl w:val="0"/>
          <w:numId w:val="45"/>
        </w:numPr>
      </w:pPr>
      <w:r>
        <w:t>New Life Living werkt niet altijd met het 12-stappen model.</w:t>
      </w:r>
    </w:p>
    <w:p w14:paraId="20959B89" w14:textId="77777777" w:rsidR="00393BD8" w:rsidRDefault="00393BD8" w:rsidP="00393BD8">
      <w:pPr>
        <w:pStyle w:val="BasistekstzonderafstandRogplus"/>
      </w:pPr>
    </w:p>
    <w:p w14:paraId="0FAD256A" w14:textId="77777777" w:rsidR="00393BD8" w:rsidRDefault="00393BD8" w:rsidP="00393BD8"/>
    <w:p w14:paraId="00810B69" w14:textId="77777777" w:rsidR="00393BD8" w:rsidRDefault="00393BD8" w:rsidP="00393BD8">
      <w:pPr>
        <w:pStyle w:val="BasistekstzonderafstandRogplus"/>
      </w:pPr>
      <w:r>
        <w:lastRenderedPageBreak/>
        <w:t>Ideeën vanuit de zorgaanbieders</w:t>
      </w:r>
    </w:p>
    <w:p w14:paraId="719F5B96" w14:textId="77777777" w:rsidR="00393BD8" w:rsidRDefault="00393BD8" w:rsidP="000C1E81">
      <w:pPr>
        <w:pStyle w:val="BasistekstzonderafstandRogplus"/>
        <w:numPr>
          <w:ilvl w:val="0"/>
          <w:numId w:val="46"/>
        </w:numPr>
      </w:pPr>
      <w:r>
        <w:t xml:space="preserve">Alle zorgaanbieders: de eisen die beleid bepaald met safehouse aanbieders bespreken. </w:t>
      </w:r>
    </w:p>
    <w:p w14:paraId="09897C4A" w14:textId="77777777" w:rsidR="00393BD8" w:rsidRDefault="00393BD8" w:rsidP="000C1E81">
      <w:pPr>
        <w:pStyle w:val="BasistekstzonderafstandRogplus"/>
        <w:numPr>
          <w:ilvl w:val="0"/>
          <w:numId w:val="46"/>
        </w:numPr>
      </w:pPr>
      <w:r>
        <w:t xml:space="preserve">Zero &amp; </w:t>
      </w:r>
      <w:proofErr w:type="spellStart"/>
      <w:r>
        <w:t>Sano</w:t>
      </w:r>
      <w:proofErr w:type="spellEnd"/>
      <w:r>
        <w:t xml:space="preserve">: Aanvullende voorwaarden als product safehouse onder BW gaat vallen. Bijvoorbeeld de mogelijkheid om wooncomponent uit product te trekken i.v.m. eigen bijdrage. Maak het mogelijk dat het wel of niet eruit kan afhankelijk van zorgvraag. </w:t>
      </w:r>
    </w:p>
    <w:p w14:paraId="7A71C605" w14:textId="77777777" w:rsidR="00393BD8" w:rsidRDefault="00393BD8" w:rsidP="000C1E81">
      <w:pPr>
        <w:pStyle w:val="BasistekstzonderafstandRogplus"/>
        <w:numPr>
          <w:ilvl w:val="0"/>
          <w:numId w:val="46"/>
        </w:numPr>
      </w:pPr>
      <w:r>
        <w:t>Alle zorgaanbieders: product onder de huidige producten laten vallen met aanvullende eisen.</w:t>
      </w:r>
    </w:p>
    <w:p w14:paraId="79C6B549" w14:textId="77777777" w:rsidR="00393BD8" w:rsidRDefault="00393BD8" w:rsidP="000C1E81">
      <w:pPr>
        <w:pStyle w:val="BasistekstzonderafstandRogplus"/>
        <w:numPr>
          <w:ilvl w:val="0"/>
          <w:numId w:val="46"/>
        </w:numPr>
      </w:pPr>
      <w:r>
        <w:t>Tip: documentatie Delft en Leiden bekijken.</w:t>
      </w:r>
    </w:p>
    <w:p w14:paraId="57259AF1" w14:textId="77777777" w:rsidR="00393BD8" w:rsidRDefault="00393BD8" w:rsidP="00393BD8">
      <w:pPr>
        <w:pStyle w:val="BasistekstzonderafstandRogplus"/>
      </w:pPr>
    </w:p>
    <w:p w14:paraId="58B5FF45" w14:textId="77777777" w:rsidR="00393BD8" w:rsidRDefault="00393BD8" w:rsidP="00393BD8">
      <w:pPr>
        <w:pStyle w:val="BasistekstzonderafstandRogplus"/>
      </w:pPr>
    </w:p>
    <w:p w14:paraId="590ECD3C" w14:textId="77777777" w:rsidR="00393BD8" w:rsidRPr="00AC4651" w:rsidRDefault="00393BD8" w:rsidP="00393BD8">
      <w:pPr>
        <w:pStyle w:val="BasistekstzonderafstandRogplus"/>
      </w:pPr>
    </w:p>
    <w:p w14:paraId="3E451C53" w14:textId="77777777" w:rsidR="00393BD8" w:rsidRDefault="00393BD8" w:rsidP="00393BD8">
      <w:pPr>
        <w:pStyle w:val="BasistekstzonderafstandRogplus"/>
      </w:pPr>
    </w:p>
    <w:sectPr w:rsidR="00393BD8" w:rsidSect="00B96FE9">
      <w:headerReference w:type="default" r:id="rId10"/>
      <w:footerReference w:type="default" r:id="rId11"/>
      <w:headerReference w:type="first" r:id="rId12"/>
      <w:footerReference w:type="first" r:id="rId13"/>
      <w:pgSz w:w="11906" w:h="16838" w:code="9"/>
      <w:pgMar w:top="2268" w:right="1588" w:bottom="1701" w:left="158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8CA70" w14:textId="77777777" w:rsidR="00A444DF" w:rsidRDefault="00A444DF" w:rsidP="00FE7673">
      <w:pPr>
        <w:numPr>
          <w:ilvl w:val="1"/>
          <w:numId w:val="0"/>
        </w:numPr>
      </w:pPr>
      <w:r>
        <w:separator/>
      </w:r>
    </w:p>
  </w:endnote>
  <w:endnote w:type="continuationSeparator" w:id="0">
    <w:p w14:paraId="25A1BAA8" w14:textId="77777777" w:rsidR="00A444DF" w:rsidRDefault="00A444DF"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2D324C" w:rsidRPr="008D30BA" w14:paraId="51577E83" w14:textId="77777777" w:rsidTr="00E25F77">
      <w:trPr>
        <w:trHeight w:hRule="exact" w:val="170"/>
      </w:trPr>
      <w:tc>
        <w:tcPr>
          <w:tcW w:w="5000" w:type="pct"/>
          <w:tcBorders>
            <w:top w:val="single" w:sz="12" w:space="0" w:color="611F6D" w:themeColor="accent1"/>
          </w:tcBorders>
          <w:shd w:val="clear" w:color="auto" w:fill="auto"/>
        </w:tcPr>
        <w:p w14:paraId="3CFD028C" w14:textId="77777777" w:rsidR="002D324C" w:rsidRPr="008D30BA" w:rsidRDefault="002D324C" w:rsidP="002D324C">
          <w:pPr>
            <w:pStyle w:val="PaginanummerRogplus"/>
          </w:pPr>
        </w:p>
      </w:tc>
    </w:tr>
    <w:tr w:rsidR="002D324C" w:rsidRPr="008D30BA" w14:paraId="43116609" w14:textId="77777777" w:rsidTr="00E25F77">
      <w:trPr>
        <w:trHeight w:hRule="exact" w:val="320"/>
      </w:trPr>
      <w:tc>
        <w:tcPr>
          <w:tcW w:w="5000" w:type="pct"/>
          <w:shd w:val="clear" w:color="auto" w:fill="auto"/>
        </w:tcPr>
        <w:p w14:paraId="249D56A3" w14:textId="77777777" w:rsidR="002D324C" w:rsidRPr="008D30BA" w:rsidRDefault="002D324C" w:rsidP="002D324C">
          <w:pPr>
            <w:pStyle w:val="PaginanummerRogplus"/>
          </w:pPr>
          <w:r>
            <w:fldChar w:fldCharType="begin"/>
          </w:r>
          <w:r>
            <w:instrText xml:space="preserve"> PAGE  \* Arabic  \* MERGEFORMAT </w:instrText>
          </w:r>
          <w:r>
            <w:fldChar w:fldCharType="separate"/>
          </w:r>
          <w:r>
            <w:t>2</w:t>
          </w:r>
          <w:r>
            <w:fldChar w:fldCharType="end"/>
          </w:r>
          <w:r w:rsidRPr="008D30BA">
            <w:t xml:space="preserve"> van </w:t>
          </w:r>
          <w:fldSimple w:instr=" NUMPAGES  \* Arabic  \* MERGEFORMAT ">
            <w:r>
              <w:t>2</w:t>
            </w:r>
          </w:fldSimple>
        </w:p>
      </w:tc>
    </w:tr>
  </w:tbl>
  <w:p w14:paraId="0D84314D" w14:textId="77777777" w:rsidR="008D30BA" w:rsidRDefault="008D30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8D30BA" w:rsidRPr="008D30BA" w14:paraId="2415C364" w14:textId="77777777" w:rsidTr="002D324C">
      <w:trPr>
        <w:trHeight w:hRule="exact" w:val="170"/>
      </w:trPr>
      <w:tc>
        <w:tcPr>
          <w:tcW w:w="5000" w:type="pct"/>
          <w:tcBorders>
            <w:top w:val="single" w:sz="12" w:space="0" w:color="611F6D" w:themeColor="accent1"/>
          </w:tcBorders>
          <w:shd w:val="clear" w:color="auto" w:fill="auto"/>
        </w:tcPr>
        <w:p w14:paraId="315BA6AB" w14:textId="77777777" w:rsidR="008D30BA" w:rsidRPr="008D30BA" w:rsidRDefault="008D30BA" w:rsidP="008D30BA">
          <w:pPr>
            <w:pStyle w:val="PaginanummerRogplus"/>
          </w:pPr>
        </w:p>
      </w:tc>
    </w:tr>
    <w:tr w:rsidR="008D30BA" w:rsidRPr="008D30BA" w14:paraId="7751EFB0" w14:textId="77777777" w:rsidTr="008D30BA">
      <w:trPr>
        <w:trHeight w:hRule="exact" w:val="320"/>
      </w:trPr>
      <w:tc>
        <w:tcPr>
          <w:tcW w:w="5000" w:type="pct"/>
          <w:shd w:val="clear" w:color="auto" w:fill="auto"/>
        </w:tcPr>
        <w:p w14:paraId="71F5A1ED" w14:textId="77777777" w:rsidR="008D30BA" w:rsidRPr="008D30BA" w:rsidRDefault="002D324C" w:rsidP="008D30BA">
          <w:pPr>
            <w:pStyle w:val="PaginanummerRogplus"/>
          </w:pPr>
          <w:r>
            <w:fldChar w:fldCharType="begin"/>
          </w:r>
          <w:r>
            <w:instrText xml:space="preserve"> PAGE  \* Arabic  \* MERGEFORMAT </w:instrText>
          </w:r>
          <w:r>
            <w:fldChar w:fldCharType="separate"/>
          </w:r>
          <w:r>
            <w:t>2</w:t>
          </w:r>
          <w:r>
            <w:fldChar w:fldCharType="end"/>
          </w:r>
          <w:r w:rsidR="008D30BA" w:rsidRPr="008D30BA">
            <w:t xml:space="preserve"> van </w:t>
          </w:r>
          <w:fldSimple w:instr=" NUMPAGES  \* Arabic  \* MERGEFORMAT ">
            <w:r>
              <w:t>2</w:t>
            </w:r>
          </w:fldSimple>
        </w:p>
      </w:tc>
    </w:tr>
  </w:tbl>
  <w:p w14:paraId="1D65370A" w14:textId="77777777" w:rsidR="008D30BA" w:rsidRDefault="008D30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447F8" w14:textId="77777777" w:rsidR="00A444DF" w:rsidRDefault="00A444DF" w:rsidP="00FE7673">
      <w:pPr>
        <w:numPr>
          <w:ilvl w:val="1"/>
          <w:numId w:val="0"/>
        </w:numPr>
      </w:pPr>
      <w:r>
        <w:separator/>
      </w:r>
    </w:p>
  </w:footnote>
  <w:footnote w:type="continuationSeparator" w:id="0">
    <w:p w14:paraId="38D0F0BD" w14:textId="77777777" w:rsidR="00A444DF" w:rsidRDefault="00A444DF" w:rsidP="00FE7673">
      <w:pPr>
        <w:numPr>
          <w:ilvl w:val="1"/>
          <w:numId w:val="0"/>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791F" w14:textId="77777777" w:rsidR="00BD1DC6" w:rsidRPr="00AB31A4" w:rsidRDefault="00AB31A4" w:rsidP="00AB31A4">
    <w:pPr>
      <w:pStyle w:val="Koptekst"/>
    </w:pPr>
    <w:bookmarkStart w:id="0" w:name="_Hlk143006270"/>
    <w:bookmarkStart w:id="1" w:name="_Hlk143006271"/>
    <w:r>
      <w:rPr>
        <w:noProof/>
      </w:rPr>
      <w:drawing>
        <wp:anchor distT="0" distB="0" distL="114300" distR="114300" simplePos="0" relativeHeight="251660288" behindDoc="1" locked="0" layoutInCell="0" allowOverlap="1" wp14:anchorId="698E0FBC" wp14:editId="09FE9A7C">
          <wp:simplePos x="0" y="0"/>
          <wp:positionH relativeFrom="page">
            <wp:posOffset>0</wp:posOffset>
          </wp:positionH>
          <wp:positionV relativeFrom="page">
            <wp:posOffset>0</wp:posOffset>
          </wp:positionV>
          <wp:extent cx="7560000" cy="1638000"/>
          <wp:effectExtent l="0" t="0" r="0" b="0"/>
          <wp:wrapNone/>
          <wp:docPr id="643233283" name="LogoSwitch2(JU-LOCK)"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643233283" name="LogoSwitch2" hidden="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63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c">
          <w:drawing>
            <wp:anchor distT="0" distB="0" distL="114300" distR="114300" simplePos="0" relativeHeight="251659264" behindDoc="1" locked="0" layoutInCell="1" allowOverlap="1" wp14:anchorId="07792BD7" wp14:editId="4E9391B3">
              <wp:simplePos x="0" y="0"/>
              <wp:positionH relativeFrom="page">
                <wp:align>left</wp:align>
              </wp:positionH>
              <wp:positionV relativeFrom="page">
                <wp:align>top</wp:align>
              </wp:positionV>
              <wp:extent cx="2069432" cy="1072515"/>
              <wp:effectExtent l="0" t="0" r="0" b="0"/>
              <wp:wrapNone/>
              <wp:docPr id="69477009" name="LogoSwitch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849502003" name="Freeform 8"/>
                      <wps:cNvSpPr>
                        <a:spLocks noEditPoints="1"/>
                      </wps:cNvSpPr>
                      <wps:spPr bwMode="auto">
                        <a:xfrm>
                          <a:off x="432435" y="541020"/>
                          <a:ext cx="548005" cy="290195"/>
                        </a:xfrm>
                        <a:custGeom>
                          <a:avLst/>
                          <a:gdLst>
                            <a:gd name="T0" fmla="*/ 338 w 1726"/>
                            <a:gd name="T1" fmla="*/ 1 h 912"/>
                            <a:gd name="T2" fmla="*/ 338 w 1726"/>
                            <a:gd name="T3" fmla="*/ 161 h 912"/>
                            <a:gd name="T4" fmla="*/ 297 w 1726"/>
                            <a:gd name="T5" fmla="*/ 161 h 912"/>
                            <a:gd name="T6" fmla="*/ 152 w 1726"/>
                            <a:gd name="T7" fmla="*/ 313 h 912"/>
                            <a:gd name="T8" fmla="*/ 152 w 1726"/>
                            <a:gd name="T9" fmla="*/ 614 h 912"/>
                            <a:gd name="T10" fmla="*/ 0 w 1726"/>
                            <a:gd name="T11" fmla="*/ 614 h 912"/>
                            <a:gd name="T12" fmla="*/ 0 w 1726"/>
                            <a:gd name="T13" fmla="*/ 10 h 912"/>
                            <a:gd name="T14" fmla="*/ 152 w 1726"/>
                            <a:gd name="T15" fmla="*/ 10 h 912"/>
                            <a:gd name="T16" fmla="*/ 152 w 1726"/>
                            <a:gd name="T17" fmla="*/ 104 h 912"/>
                            <a:gd name="T18" fmla="*/ 338 w 1726"/>
                            <a:gd name="T19" fmla="*/ 1 h 912"/>
                            <a:gd name="T20" fmla="*/ 1024 w 1726"/>
                            <a:gd name="T21" fmla="*/ 312 h 912"/>
                            <a:gd name="T22" fmla="*/ 709 w 1726"/>
                            <a:gd name="T23" fmla="*/ 624 h 912"/>
                            <a:gd name="T24" fmla="*/ 402 w 1726"/>
                            <a:gd name="T25" fmla="*/ 312 h 912"/>
                            <a:gd name="T26" fmla="*/ 713 w 1726"/>
                            <a:gd name="T27" fmla="*/ 0 h 912"/>
                            <a:gd name="T28" fmla="*/ 1024 w 1726"/>
                            <a:gd name="T29" fmla="*/ 312 h 912"/>
                            <a:gd name="T30" fmla="*/ 867 w 1726"/>
                            <a:gd name="T31" fmla="*/ 312 h 912"/>
                            <a:gd name="T32" fmla="*/ 711 w 1726"/>
                            <a:gd name="T33" fmla="*/ 133 h 912"/>
                            <a:gd name="T34" fmla="*/ 557 w 1726"/>
                            <a:gd name="T35" fmla="*/ 312 h 912"/>
                            <a:gd name="T36" fmla="*/ 709 w 1726"/>
                            <a:gd name="T37" fmla="*/ 491 h 912"/>
                            <a:gd name="T38" fmla="*/ 867 w 1726"/>
                            <a:gd name="T39" fmla="*/ 312 h 912"/>
                            <a:gd name="T40" fmla="*/ 1412 w 1726"/>
                            <a:gd name="T41" fmla="*/ 134 h 912"/>
                            <a:gd name="T42" fmla="*/ 1566 w 1726"/>
                            <a:gd name="T43" fmla="*/ 261 h 912"/>
                            <a:gd name="T44" fmla="*/ 1680 w 1726"/>
                            <a:gd name="T45" fmla="*/ 261 h 912"/>
                            <a:gd name="T46" fmla="*/ 1680 w 1726"/>
                            <a:gd name="T47" fmla="*/ 64 h 912"/>
                            <a:gd name="T48" fmla="*/ 1726 w 1726"/>
                            <a:gd name="T49" fmla="*/ 64 h 912"/>
                            <a:gd name="T50" fmla="*/ 1726 w 1726"/>
                            <a:gd name="T51" fmla="*/ 10 h 912"/>
                            <a:gd name="T52" fmla="*/ 1572 w 1726"/>
                            <a:gd name="T53" fmla="*/ 10 h 912"/>
                            <a:gd name="T54" fmla="*/ 1572 w 1726"/>
                            <a:gd name="T55" fmla="*/ 96 h 912"/>
                            <a:gd name="T56" fmla="*/ 1373 w 1726"/>
                            <a:gd name="T57" fmla="*/ 0 h 912"/>
                            <a:gd name="T58" fmla="*/ 1097 w 1726"/>
                            <a:gd name="T59" fmla="*/ 310 h 912"/>
                            <a:gd name="T60" fmla="*/ 1373 w 1726"/>
                            <a:gd name="T61" fmla="*/ 624 h 912"/>
                            <a:gd name="T62" fmla="*/ 1572 w 1726"/>
                            <a:gd name="T63" fmla="*/ 525 h 912"/>
                            <a:gd name="T64" fmla="*/ 1572 w 1726"/>
                            <a:gd name="T65" fmla="*/ 618 h 912"/>
                            <a:gd name="T66" fmla="*/ 1423 w 1726"/>
                            <a:gd name="T67" fmla="*/ 779 h 912"/>
                            <a:gd name="T68" fmla="*/ 1275 w 1726"/>
                            <a:gd name="T69" fmla="*/ 688 h 912"/>
                            <a:gd name="T70" fmla="*/ 1123 w 1726"/>
                            <a:gd name="T71" fmla="*/ 688 h 912"/>
                            <a:gd name="T72" fmla="*/ 1427 w 1726"/>
                            <a:gd name="T73" fmla="*/ 912 h 912"/>
                            <a:gd name="T74" fmla="*/ 1726 w 1726"/>
                            <a:gd name="T75" fmla="*/ 622 h 912"/>
                            <a:gd name="T76" fmla="*/ 1680 w 1726"/>
                            <a:gd name="T77" fmla="*/ 622 h 912"/>
                            <a:gd name="T78" fmla="*/ 1680 w 1726"/>
                            <a:gd name="T79" fmla="*/ 425 h 912"/>
                            <a:gd name="T80" fmla="*/ 1539 w 1726"/>
                            <a:gd name="T81" fmla="*/ 425 h 912"/>
                            <a:gd name="T82" fmla="*/ 1412 w 1726"/>
                            <a:gd name="T83" fmla="*/ 490 h 912"/>
                            <a:gd name="T84" fmla="*/ 1253 w 1726"/>
                            <a:gd name="T85" fmla="*/ 310 h 912"/>
                            <a:gd name="T86" fmla="*/ 1412 w 1726"/>
                            <a:gd name="T87" fmla="*/ 134 h 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726" h="912">
                              <a:moveTo>
                                <a:pt x="338" y="1"/>
                              </a:moveTo>
                              <a:cubicBezTo>
                                <a:pt x="338" y="161"/>
                                <a:pt x="338" y="161"/>
                                <a:pt x="338" y="161"/>
                              </a:cubicBezTo>
                              <a:cubicBezTo>
                                <a:pt x="297" y="161"/>
                                <a:pt x="297" y="161"/>
                                <a:pt x="297" y="161"/>
                              </a:cubicBezTo>
                              <a:cubicBezTo>
                                <a:pt x="207" y="161"/>
                                <a:pt x="152" y="196"/>
                                <a:pt x="152" y="313"/>
                              </a:cubicBezTo>
                              <a:cubicBezTo>
                                <a:pt x="152" y="614"/>
                                <a:pt x="152" y="614"/>
                                <a:pt x="152" y="614"/>
                              </a:cubicBezTo>
                              <a:cubicBezTo>
                                <a:pt x="0" y="614"/>
                                <a:pt x="0" y="614"/>
                                <a:pt x="0" y="614"/>
                              </a:cubicBezTo>
                              <a:cubicBezTo>
                                <a:pt x="0" y="10"/>
                                <a:pt x="0" y="10"/>
                                <a:pt x="0" y="10"/>
                              </a:cubicBezTo>
                              <a:cubicBezTo>
                                <a:pt x="152" y="10"/>
                                <a:pt x="152" y="10"/>
                                <a:pt x="152" y="10"/>
                              </a:cubicBezTo>
                              <a:cubicBezTo>
                                <a:pt x="152" y="104"/>
                                <a:pt x="152" y="104"/>
                                <a:pt x="152" y="104"/>
                              </a:cubicBezTo>
                              <a:cubicBezTo>
                                <a:pt x="190" y="42"/>
                                <a:pt x="254" y="1"/>
                                <a:pt x="338" y="1"/>
                              </a:cubicBezTo>
                              <a:close/>
                              <a:moveTo>
                                <a:pt x="1024" y="312"/>
                              </a:moveTo>
                              <a:cubicBezTo>
                                <a:pt x="1024" y="502"/>
                                <a:pt x="884" y="624"/>
                                <a:pt x="709" y="624"/>
                              </a:cubicBezTo>
                              <a:cubicBezTo>
                                <a:pt x="534" y="624"/>
                                <a:pt x="402" y="502"/>
                                <a:pt x="402" y="312"/>
                              </a:cubicBezTo>
                              <a:cubicBezTo>
                                <a:pt x="402" y="121"/>
                                <a:pt x="538" y="0"/>
                                <a:pt x="713" y="0"/>
                              </a:cubicBezTo>
                              <a:cubicBezTo>
                                <a:pt x="887" y="0"/>
                                <a:pt x="1024" y="121"/>
                                <a:pt x="1024" y="312"/>
                              </a:cubicBezTo>
                              <a:close/>
                              <a:moveTo>
                                <a:pt x="867" y="312"/>
                              </a:moveTo>
                              <a:cubicBezTo>
                                <a:pt x="867" y="191"/>
                                <a:pt x="791" y="133"/>
                                <a:pt x="711" y="133"/>
                              </a:cubicBezTo>
                              <a:cubicBezTo>
                                <a:pt x="630" y="133"/>
                                <a:pt x="557" y="191"/>
                                <a:pt x="557" y="312"/>
                              </a:cubicBezTo>
                              <a:cubicBezTo>
                                <a:pt x="557" y="432"/>
                                <a:pt x="627" y="491"/>
                                <a:pt x="709" y="491"/>
                              </a:cubicBezTo>
                              <a:cubicBezTo>
                                <a:pt x="789" y="491"/>
                                <a:pt x="867" y="432"/>
                                <a:pt x="867" y="312"/>
                              </a:cubicBezTo>
                              <a:close/>
                              <a:moveTo>
                                <a:pt x="1412" y="134"/>
                              </a:moveTo>
                              <a:cubicBezTo>
                                <a:pt x="1482" y="134"/>
                                <a:pt x="1547" y="179"/>
                                <a:pt x="1566" y="261"/>
                              </a:cubicBezTo>
                              <a:cubicBezTo>
                                <a:pt x="1680" y="261"/>
                                <a:pt x="1680" y="261"/>
                                <a:pt x="1680" y="261"/>
                              </a:cubicBezTo>
                              <a:cubicBezTo>
                                <a:pt x="1680" y="64"/>
                                <a:pt x="1680" y="64"/>
                                <a:pt x="1680" y="64"/>
                              </a:cubicBezTo>
                              <a:cubicBezTo>
                                <a:pt x="1726" y="64"/>
                                <a:pt x="1726" y="64"/>
                                <a:pt x="1726" y="64"/>
                              </a:cubicBezTo>
                              <a:cubicBezTo>
                                <a:pt x="1726" y="10"/>
                                <a:pt x="1726" y="10"/>
                                <a:pt x="1726" y="10"/>
                              </a:cubicBezTo>
                              <a:cubicBezTo>
                                <a:pt x="1572" y="10"/>
                                <a:pt x="1572" y="10"/>
                                <a:pt x="1572" y="10"/>
                              </a:cubicBezTo>
                              <a:cubicBezTo>
                                <a:pt x="1572" y="96"/>
                                <a:pt x="1572" y="96"/>
                                <a:pt x="1572" y="96"/>
                              </a:cubicBezTo>
                              <a:cubicBezTo>
                                <a:pt x="1536" y="44"/>
                                <a:pt x="1468" y="0"/>
                                <a:pt x="1373" y="0"/>
                              </a:cubicBezTo>
                              <a:cubicBezTo>
                                <a:pt x="1219" y="0"/>
                                <a:pt x="1097" y="121"/>
                                <a:pt x="1097" y="310"/>
                              </a:cubicBezTo>
                              <a:cubicBezTo>
                                <a:pt x="1097" y="498"/>
                                <a:pt x="1219" y="624"/>
                                <a:pt x="1373" y="624"/>
                              </a:cubicBezTo>
                              <a:cubicBezTo>
                                <a:pt x="1468" y="624"/>
                                <a:pt x="1536" y="577"/>
                                <a:pt x="1572" y="525"/>
                              </a:cubicBezTo>
                              <a:cubicBezTo>
                                <a:pt x="1572" y="618"/>
                                <a:pt x="1572" y="618"/>
                                <a:pt x="1572" y="618"/>
                              </a:cubicBezTo>
                              <a:cubicBezTo>
                                <a:pt x="1572" y="731"/>
                                <a:pt x="1507" y="779"/>
                                <a:pt x="1423" y="779"/>
                              </a:cubicBezTo>
                              <a:cubicBezTo>
                                <a:pt x="1347" y="779"/>
                                <a:pt x="1290" y="743"/>
                                <a:pt x="1275" y="688"/>
                              </a:cubicBezTo>
                              <a:cubicBezTo>
                                <a:pt x="1123" y="688"/>
                                <a:pt x="1123" y="688"/>
                                <a:pt x="1123" y="688"/>
                              </a:cubicBezTo>
                              <a:cubicBezTo>
                                <a:pt x="1138" y="827"/>
                                <a:pt x="1257" y="912"/>
                                <a:pt x="1427" y="912"/>
                              </a:cubicBezTo>
                              <a:cubicBezTo>
                                <a:pt x="1624" y="912"/>
                                <a:pt x="1725" y="784"/>
                                <a:pt x="1726" y="622"/>
                              </a:cubicBezTo>
                              <a:cubicBezTo>
                                <a:pt x="1680" y="622"/>
                                <a:pt x="1680" y="622"/>
                                <a:pt x="1680" y="622"/>
                              </a:cubicBezTo>
                              <a:cubicBezTo>
                                <a:pt x="1680" y="425"/>
                                <a:pt x="1680" y="425"/>
                                <a:pt x="1680" y="425"/>
                              </a:cubicBezTo>
                              <a:cubicBezTo>
                                <a:pt x="1539" y="425"/>
                                <a:pt x="1539" y="425"/>
                                <a:pt x="1539" y="425"/>
                              </a:cubicBezTo>
                              <a:cubicBezTo>
                                <a:pt x="1509" y="467"/>
                                <a:pt x="1462" y="490"/>
                                <a:pt x="1412" y="490"/>
                              </a:cubicBezTo>
                              <a:cubicBezTo>
                                <a:pt x="1330" y="490"/>
                                <a:pt x="1253" y="424"/>
                                <a:pt x="1253" y="310"/>
                              </a:cubicBezTo>
                              <a:cubicBezTo>
                                <a:pt x="1253" y="195"/>
                                <a:pt x="1330" y="134"/>
                                <a:pt x="1412" y="134"/>
                              </a:cubicBezTo>
                              <a:close/>
                            </a:path>
                          </a:pathLst>
                        </a:custGeom>
                        <a:solidFill>
                          <a:srgbClr val="7119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589769" name="Freeform 9"/>
                      <wps:cNvSpPr>
                        <a:spLocks noEditPoints="1"/>
                      </wps:cNvSpPr>
                      <wps:spPr bwMode="auto">
                        <a:xfrm>
                          <a:off x="1003300" y="480060"/>
                          <a:ext cx="705485" cy="347980"/>
                        </a:xfrm>
                        <a:custGeom>
                          <a:avLst/>
                          <a:gdLst>
                            <a:gd name="T0" fmla="*/ 750 w 2222"/>
                            <a:gd name="T1" fmla="*/ 0 h 1095"/>
                            <a:gd name="T2" fmla="*/ 903 w 2222"/>
                            <a:gd name="T3" fmla="*/ 0 h 1095"/>
                            <a:gd name="T4" fmla="*/ 903 w 2222"/>
                            <a:gd name="T5" fmla="*/ 807 h 1095"/>
                            <a:gd name="T6" fmla="*/ 750 w 2222"/>
                            <a:gd name="T7" fmla="*/ 807 h 1095"/>
                            <a:gd name="T8" fmla="*/ 750 w 2222"/>
                            <a:gd name="T9" fmla="*/ 0 h 1095"/>
                            <a:gd name="T10" fmla="*/ 1459 w 2222"/>
                            <a:gd name="T11" fmla="*/ 535 h 1095"/>
                            <a:gd name="T12" fmla="*/ 1324 w 2222"/>
                            <a:gd name="T13" fmla="*/ 685 h 1095"/>
                            <a:gd name="T14" fmla="*/ 1190 w 2222"/>
                            <a:gd name="T15" fmla="*/ 535 h 1095"/>
                            <a:gd name="T16" fmla="*/ 1190 w 2222"/>
                            <a:gd name="T17" fmla="*/ 203 h 1095"/>
                            <a:gd name="T18" fmla="*/ 1037 w 2222"/>
                            <a:gd name="T19" fmla="*/ 203 h 1095"/>
                            <a:gd name="T20" fmla="*/ 1037 w 2222"/>
                            <a:gd name="T21" fmla="*/ 557 h 1095"/>
                            <a:gd name="T22" fmla="*/ 1279 w 2222"/>
                            <a:gd name="T23" fmla="*/ 815 h 1095"/>
                            <a:gd name="T24" fmla="*/ 1459 w 2222"/>
                            <a:gd name="T25" fmla="*/ 731 h 1095"/>
                            <a:gd name="T26" fmla="*/ 1459 w 2222"/>
                            <a:gd name="T27" fmla="*/ 807 h 1095"/>
                            <a:gd name="T28" fmla="*/ 1613 w 2222"/>
                            <a:gd name="T29" fmla="*/ 807 h 1095"/>
                            <a:gd name="T30" fmla="*/ 1613 w 2222"/>
                            <a:gd name="T31" fmla="*/ 203 h 1095"/>
                            <a:gd name="T32" fmla="*/ 1459 w 2222"/>
                            <a:gd name="T33" fmla="*/ 203 h 1095"/>
                            <a:gd name="T34" fmla="*/ 1459 w 2222"/>
                            <a:gd name="T35" fmla="*/ 535 h 1095"/>
                            <a:gd name="T36" fmla="*/ 1883 w 2222"/>
                            <a:gd name="T37" fmla="*/ 372 h 1095"/>
                            <a:gd name="T38" fmla="*/ 1969 w 2222"/>
                            <a:gd name="T39" fmla="*/ 314 h 1095"/>
                            <a:gd name="T40" fmla="*/ 2071 w 2222"/>
                            <a:gd name="T41" fmla="*/ 393 h 1095"/>
                            <a:gd name="T42" fmla="*/ 2217 w 2222"/>
                            <a:gd name="T43" fmla="*/ 393 h 1095"/>
                            <a:gd name="T44" fmla="*/ 1974 w 2222"/>
                            <a:gd name="T45" fmla="*/ 193 h 1095"/>
                            <a:gd name="T46" fmla="*/ 1735 w 2222"/>
                            <a:gd name="T47" fmla="*/ 374 h 1095"/>
                            <a:gd name="T48" fmla="*/ 2076 w 2222"/>
                            <a:gd name="T49" fmla="*/ 635 h 1095"/>
                            <a:gd name="T50" fmla="*/ 1983 w 2222"/>
                            <a:gd name="T51" fmla="*/ 697 h 1095"/>
                            <a:gd name="T52" fmla="*/ 1874 w 2222"/>
                            <a:gd name="T53" fmla="*/ 616 h 1095"/>
                            <a:gd name="T54" fmla="*/ 1721 w 2222"/>
                            <a:gd name="T55" fmla="*/ 616 h 1095"/>
                            <a:gd name="T56" fmla="*/ 1984 w 2222"/>
                            <a:gd name="T57" fmla="*/ 817 h 1095"/>
                            <a:gd name="T58" fmla="*/ 2222 w 2222"/>
                            <a:gd name="T59" fmla="*/ 635 h 1095"/>
                            <a:gd name="T60" fmla="*/ 1883 w 2222"/>
                            <a:gd name="T61" fmla="*/ 372 h 1095"/>
                            <a:gd name="T62" fmla="*/ 352 w 2222"/>
                            <a:gd name="T63" fmla="*/ 193 h 1095"/>
                            <a:gd name="T64" fmla="*/ 153 w 2222"/>
                            <a:gd name="T65" fmla="*/ 290 h 1095"/>
                            <a:gd name="T66" fmla="*/ 153 w 2222"/>
                            <a:gd name="T67" fmla="*/ 203 h 1095"/>
                            <a:gd name="T68" fmla="*/ 0 w 2222"/>
                            <a:gd name="T69" fmla="*/ 203 h 1095"/>
                            <a:gd name="T70" fmla="*/ 0 w 2222"/>
                            <a:gd name="T71" fmla="*/ 257 h 1095"/>
                            <a:gd name="T72" fmla="*/ 46 w 2222"/>
                            <a:gd name="T73" fmla="*/ 257 h 1095"/>
                            <a:gd name="T74" fmla="*/ 46 w 2222"/>
                            <a:gd name="T75" fmla="*/ 454 h 1095"/>
                            <a:gd name="T76" fmla="*/ 159 w 2222"/>
                            <a:gd name="T77" fmla="*/ 454 h 1095"/>
                            <a:gd name="T78" fmla="*/ 312 w 2222"/>
                            <a:gd name="T79" fmla="*/ 327 h 1095"/>
                            <a:gd name="T80" fmla="*/ 472 w 2222"/>
                            <a:gd name="T81" fmla="*/ 503 h 1095"/>
                            <a:gd name="T82" fmla="*/ 312 w 2222"/>
                            <a:gd name="T83" fmla="*/ 683 h 1095"/>
                            <a:gd name="T84" fmla="*/ 186 w 2222"/>
                            <a:gd name="T85" fmla="*/ 618 h 1095"/>
                            <a:gd name="T86" fmla="*/ 46 w 2222"/>
                            <a:gd name="T87" fmla="*/ 618 h 1095"/>
                            <a:gd name="T88" fmla="*/ 46 w 2222"/>
                            <a:gd name="T89" fmla="*/ 815 h 1095"/>
                            <a:gd name="T90" fmla="*/ 0 w 2222"/>
                            <a:gd name="T91" fmla="*/ 815 h 1095"/>
                            <a:gd name="T92" fmla="*/ 0 w 2222"/>
                            <a:gd name="T93" fmla="*/ 1095 h 1095"/>
                            <a:gd name="T94" fmla="*/ 153 w 2222"/>
                            <a:gd name="T95" fmla="*/ 1095 h 1095"/>
                            <a:gd name="T96" fmla="*/ 153 w 2222"/>
                            <a:gd name="T97" fmla="*/ 721 h 1095"/>
                            <a:gd name="T98" fmla="*/ 352 w 2222"/>
                            <a:gd name="T99" fmla="*/ 817 h 1095"/>
                            <a:gd name="T100" fmla="*/ 628 w 2222"/>
                            <a:gd name="T101" fmla="*/ 503 h 1095"/>
                            <a:gd name="T102" fmla="*/ 352 w 2222"/>
                            <a:gd name="T103" fmla="*/ 193 h 1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222" h="1095">
                              <a:moveTo>
                                <a:pt x="750" y="0"/>
                              </a:moveTo>
                              <a:cubicBezTo>
                                <a:pt x="903" y="0"/>
                                <a:pt x="903" y="0"/>
                                <a:pt x="903" y="0"/>
                              </a:cubicBezTo>
                              <a:cubicBezTo>
                                <a:pt x="903" y="807"/>
                                <a:pt x="903" y="807"/>
                                <a:pt x="903" y="807"/>
                              </a:cubicBezTo>
                              <a:cubicBezTo>
                                <a:pt x="750" y="807"/>
                                <a:pt x="750" y="807"/>
                                <a:pt x="750" y="807"/>
                              </a:cubicBezTo>
                              <a:lnTo>
                                <a:pt x="750" y="0"/>
                              </a:lnTo>
                              <a:close/>
                              <a:moveTo>
                                <a:pt x="1459" y="535"/>
                              </a:moveTo>
                              <a:cubicBezTo>
                                <a:pt x="1459" y="632"/>
                                <a:pt x="1407" y="685"/>
                                <a:pt x="1324" y="685"/>
                              </a:cubicBezTo>
                              <a:cubicBezTo>
                                <a:pt x="1243" y="685"/>
                                <a:pt x="1190" y="632"/>
                                <a:pt x="1190" y="535"/>
                              </a:cubicBezTo>
                              <a:cubicBezTo>
                                <a:pt x="1190" y="203"/>
                                <a:pt x="1190" y="203"/>
                                <a:pt x="1190" y="203"/>
                              </a:cubicBezTo>
                              <a:cubicBezTo>
                                <a:pt x="1037" y="203"/>
                                <a:pt x="1037" y="203"/>
                                <a:pt x="1037" y="203"/>
                              </a:cubicBezTo>
                              <a:cubicBezTo>
                                <a:pt x="1037" y="557"/>
                                <a:pt x="1037" y="557"/>
                                <a:pt x="1037" y="557"/>
                              </a:cubicBezTo>
                              <a:cubicBezTo>
                                <a:pt x="1037" y="723"/>
                                <a:pt x="1139" y="815"/>
                                <a:pt x="1279" y="815"/>
                              </a:cubicBezTo>
                              <a:cubicBezTo>
                                <a:pt x="1355" y="815"/>
                                <a:pt x="1421" y="782"/>
                                <a:pt x="1459" y="731"/>
                              </a:cubicBezTo>
                              <a:cubicBezTo>
                                <a:pt x="1459" y="807"/>
                                <a:pt x="1459" y="807"/>
                                <a:pt x="1459" y="807"/>
                              </a:cubicBezTo>
                              <a:cubicBezTo>
                                <a:pt x="1613" y="807"/>
                                <a:pt x="1613" y="807"/>
                                <a:pt x="1613" y="807"/>
                              </a:cubicBezTo>
                              <a:cubicBezTo>
                                <a:pt x="1613" y="203"/>
                                <a:pt x="1613" y="203"/>
                                <a:pt x="1613" y="203"/>
                              </a:cubicBezTo>
                              <a:cubicBezTo>
                                <a:pt x="1459" y="203"/>
                                <a:pt x="1459" y="203"/>
                                <a:pt x="1459" y="203"/>
                              </a:cubicBezTo>
                              <a:lnTo>
                                <a:pt x="1459" y="535"/>
                              </a:lnTo>
                              <a:close/>
                              <a:moveTo>
                                <a:pt x="1883" y="372"/>
                              </a:moveTo>
                              <a:cubicBezTo>
                                <a:pt x="1883" y="337"/>
                                <a:pt x="1913" y="314"/>
                                <a:pt x="1969" y="314"/>
                              </a:cubicBezTo>
                              <a:cubicBezTo>
                                <a:pt x="2029" y="314"/>
                                <a:pt x="2066" y="346"/>
                                <a:pt x="2071" y="393"/>
                              </a:cubicBezTo>
                              <a:cubicBezTo>
                                <a:pt x="2217" y="393"/>
                                <a:pt x="2217" y="393"/>
                                <a:pt x="2217" y="393"/>
                              </a:cubicBezTo>
                              <a:cubicBezTo>
                                <a:pt x="2208" y="273"/>
                                <a:pt x="2120" y="193"/>
                                <a:pt x="1974" y="193"/>
                              </a:cubicBezTo>
                              <a:cubicBezTo>
                                <a:pt x="1824" y="193"/>
                                <a:pt x="1735" y="274"/>
                                <a:pt x="1735" y="374"/>
                              </a:cubicBezTo>
                              <a:cubicBezTo>
                                <a:pt x="1735" y="595"/>
                                <a:pt x="2076" y="527"/>
                                <a:pt x="2076" y="635"/>
                              </a:cubicBezTo>
                              <a:cubicBezTo>
                                <a:pt x="2076" y="670"/>
                                <a:pt x="2043" y="697"/>
                                <a:pt x="1983" y="697"/>
                              </a:cubicBezTo>
                              <a:cubicBezTo>
                                <a:pt x="1922" y="697"/>
                                <a:pt x="1880" y="662"/>
                                <a:pt x="1874" y="616"/>
                              </a:cubicBezTo>
                              <a:cubicBezTo>
                                <a:pt x="1721" y="616"/>
                                <a:pt x="1721" y="616"/>
                                <a:pt x="1721" y="616"/>
                              </a:cubicBezTo>
                              <a:cubicBezTo>
                                <a:pt x="1727" y="728"/>
                                <a:pt x="1833" y="817"/>
                                <a:pt x="1984" y="817"/>
                              </a:cubicBezTo>
                              <a:cubicBezTo>
                                <a:pt x="2132" y="817"/>
                                <a:pt x="2222" y="738"/>
                                <a:pt x="2222" y="635"/>
                              </a:cubicBezTo>
                              <a:cubicBezTo>
                                <a:pt x="2218" y="413"/>
                                <a:pt x="1883" y="482"/>
                                <a:pt x="1883" y="372"/>
                              </a:cubicBezTo>
                              <a:close/>
                              <a:moveTo>
                                <a:pt x="352" y="193"/>
                              </a:moveTo>
                              <a:cubicBezTo>
                                <a:pt x="258" y="193"/>
                                <a:pt x="189" y="239"/>
                                <a:pt x="153" y="290"/>
                              </a:cubicBezTo>
                              <a:cubicBezTo>
                                <a:pt x="153" y="203"/>
                                <a:pt x="153" y="203"/>
                                <a:pt x="153" y="203"/>
                              </a:cubicBezTo>
                              <a:cubicBezTo>
                                <a:pt x="0" y="203"/>
                                <a:pt x="0" y="203"/>
                                <a:pt x="0" y="203"/>
                              </a:cubicBezTo>
                              <a:cubicBezTo>
                                <a:pt x="0" y="257"/>
                                <a:pt x="0" y="257"/>
                                <a:pt x="0" y="257"/>
                              </a:cubicBezTo>
                              <a:cubicBezTo>
                                <a:pt x="46" y="257"/>
                                <a:pt x="46" y="257"/>
                                <a:pt x="46" y="257"/>
                              </a:cubicBezTo>
                              <a:cubicBezTo>
                                <a:pt x="46" y="454"/>
                                <a:pt x="46" y="454"/>
                                <a:pt x="46" y="454"/>
                              </a:cubicBezTo>
                              <a:cubicBezTo>
                                <a:pt x="159" y="454"/>
                                <a:pt x="159" y="454"/>
                                <a:pt x="159" y="454"/>
                              </a:cubicBezTo>
                              <a:cubicBezTo>
                                <a:pt x="178" y="372"/>
                                <a:pt x="243" y="327"/>
                                <a:pt x="312" y="327"/>
                              </a:cubicBezTo>
                              <a:cubicBezTo>
                                <a:pt x="395" y="327"/>
                                <a:pt x="472" y="388"/>
                                <a:pt x="472" y="503"/>
                              </a:cubicBezTo>
                              <a:cubicBezTo>
                                <a:pt x="472" y="617"/>
                                <a:pt x="395" y="683"/>
                                <a:pt x="312" y="683"/>
                              </a:cubicBezTo>
                              <a:cubicBezTo>
                                <a:pt x="263" y="683"/>
                                <a:pt x="217" y="660"/>
                                <a:pt x="186" y="618"/>
                              </a:cubicBezTo>
                              <a:cubicBezTo>
                                <a:pt x="46" y="618"/>
                                <a:pt x="46" y="618"/>
                                <a:pt x="46" y="618"/>
                              </a:cubicBezTo>
                              <a:cubicBezTo>
                                <a:pt x="46" y="815"/>
                                <a:pt x="46" y="815"/>
                                <a:pt x="46" y="815"/>
                              </a:cubicBezTo>
                              <a:cubicBezTo>
                                <a:pt x="0" y="815"/>
                                <a:pt x="0" y="815"/>
                                <a:pt x="0" y="815"/>
                              </a:cubicBezTo>
                              <a:cubicBezTo>
                                <a:pt x="0" y="1095"/>
                                <a:pt x="0" y="1095"/>
                                <a:pt x="0" y="1095"/>
                              </a:cubicBezTo>
                              <a:cubicBezTo>
                                <a:pt x="153" y="1095"/>
                                <a:pt x="153" y="1095"/>
                                <a:pt x="153" y="1095"/>
                              </a:cubicBezTo>
                              <a:cubicBezTo>
                                <a:pt x="153" y="721"/>
                                <a:pt x="153" y="721"/>
                                <a:pt x="153" y="721"/>
                              </a:cubicBezTo>
                              <a:cubicBezTo>
                                <a:pt x="190" y="770"/>
                                <a:pt x="257" y="817"/>
                                <a:pt x="352" y="817"/>
                              </a:cubicBezTo>
                              <a:cubicBezTo>
                                <a:pt x="507" y="817"/>
                                <a:pt x="628" y="691"/>
                                <a:pt x="628" y="503"/>
                              </a:cubicBezTo>
                              <a:cubicBezTo>
                                <a:pt x="628" y="314"/>
                                <a:pt x="507" y="193"/>
                                <a:pt x="352" y="193"/>
                              </a:cubicBezTo>
                              <a:close/>
                            </a:path>
                          </a:pathLst>
                        </a:custGeom>
                        <a:solidFill>
                          <a:srgbClr val="81AB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1DAF424" id="LogoSwitch1(JU-LOCK)" o:spid="_x0000_s1026" editas="canvas" style="position:absolute;margin-left:0;margin-top:0;width:162.95pt;height:84.45pt;z-index:-251657216;mso-position-horizontal:left;mso-position-horizontal-relative:page;mso-position-vertical:top;mso-position-vertical-relative:page" coordsize="20688,1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688;height:10725;visibility:visible;mso-wrap-style:square">
                <v:fill o:detectmouseclick="t"/>
                <v:path o:connecttype="none"/>
              </v:shape>
              <v:shape id="Freeform 8" o:spid="_x0000_s1028" style="position:absolute;left:4324;top:5410;width:5480;height:2902;visibility:visible;mso-wrap-style:square;v-text-anchor:top" coordsize="172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" path="m338,1v,160,,160,,160c297,161,297,161,297,161v-90,,-145,35,-145,152c152,614,152,614,152,614,,614,,614,,614,,10,,10,,10v152,,152,,152,c152,104,152,104,152,104,190,42,254,1,338,1xm1024,312v,190,-140,312,-315,312c534,624,402,502,402,312,402,121,538,,713,v174,,311,121,311,312xm867,312c867,191,791,133,711,133v-81,,-154,58,-154,179c557,432,627,491,709,491v80,,158,-59,158,-179xm1412,134v70,,135,45,154,127c1680,261,1680,261,1680,261v,-197,,-197,,-197c1726,64,1726,64,1726,64v,-54,,-54,,-54c1572,10,1572,10,1572,10v,86,,86,,86c1536,44,1468,,1373,,1219,,1097,121,1097,310v,188,122,314,276,314c1468,624,1536,577,1572,525v,93,,93,,93c1572,731,1507,779,1423,779v-76,,-133,-36,-148,-91c1123,688,1123,688,1123,688v15,139,134,224,304,224c1624,912,1725,784,1726,622v-46,,-46,,-46,c1680,425,1680,425,1680,425v-141,,-141,,-141,c1509,467,1462,490,1412,490v-82,,-159,-66,-159,-180c1253,195,1330,134,1412,134xe" fillcolor="#71196f" stroked="f">
                <v:path arrowok="t" o:connecttype="custom" o:connectlocs="107315,318;107315,51230;94298,51230;48260,99595;48260,195373;0,195373;0,3182;48260,3182;48260,33092;107315,318;325120,99277;225108,198554;127635,99277;226378,0;325120,99277;275273,99277;225743,42320;176848,99277;225108,156234;275273,99277;448310,42638;497205,83049;533400,83049;533400,20365;548005,20365;548005,3182;499110,3182;499110,30547;435928,0;348298,98641;435928,198554;499110,167053;499110,196645;451803,247875;404813,218919;356553,218919;453073,290195;548005,197918;533400,197918;533400,135233;488633,135233;448310,155916;397828,98641;448310,42638" o:connectangles="0,0,0,0,0,0,0,0,0,0,0,0,0,0,0,0,0,0,0,0,0,0,0,0,0,0,0,0,0,0,0,0,0,0,0,0,0,0,0,0,0,0,0,0"/>
                <o:lock v:ext="edit" verticies="t"/>
              </v:shape>
              <v:shape id="Freeform 9" o:spid="_x0000_s1029" style="position:absolute;left:10033;top:4800;width:7054;height:3480;visibility:visible;mso-wrap-style:square;v-text-anchor:top" coordsize="222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" path="m750,c903,,903,,903,v,807,,807,,807c750,807,750,807,750,807l750,xm1459,535v,97,-52,150,-135,150c1243,685,1190,632,1190,535v,-332,,-332,,-332c1037,203,1037,203,1037,203v,354,,354,,354c1037,723,1139,815,1279,815v76,,142,-33,180,-84c1459,807,1459,807,1459,807v154,,154,,154,c1613,203,1613,203,1613,203v-154,,-154,,-154,l1459,535xm1883,372v,-35,30,-58,86,-58c2029,314,2066,346,2071,393v146,,146,,146,c2208,273,2120,193,1974,193v-150,,-239,81,-239,181c1735,595,2076,527,2076,635v,35,-33,62,-93,62c1922,697,1880,662,1874,616v-153,,-153,,-153,c1727,728,1833,817,1984,817v148,,238,-79,238,-182c2218,413,1883,482,1883,372xm352,193v-94,,-163,46,-199,97c153,203,153,203,153,203,,203,,203,,203v,54,,54,,54c46,257,46,257,46,257v,197,,197,,197c159,454,159,454,159,454,178,372,243,327,312,327v83,,160,61,160,176c472,617,395,683,312,683v-49,,-95,-23,-126,-65c46,618,46,618,46,618v,197,,197,,197c,815,,815,,815v,280,,280,,280c153,1095,153,1095,153,1095v,-374,,-374,,-374c190,770,257,817,352,817v155,,276,-126,276,-314c628,314,507,193,352,193xe" fillcolor="#81ab62" stroked="f">
                <v:path arrowok="t" o:connecttype="custom" o:connectlocs="238125,0;286703,0;286703,256456;238125,256456;238125,0;463233,170018;420370,217686;377825,170018;377825,64511;329248,64511;329248,177009;406083,258999;463233,232304;463233,256456;512128,256456;512128,64511;463233,64511;463233,170018;597853,118218;625158,99786;657543,124891;703898,124891;626745,61333;550863,118853;659130,201797;629603,221500;594995,195759;546418,195759;629920,259634;705485,201797;597853,118218;111760,61333;48578,92159;48578,64511;0,64511;0,81672;14605,81672;14605,144277;50483,144277;99060,103917;149860,159848;99060,217051;59055,196394;14605,196394;14605,258999;0,258999;0,347980;48578,347980;48578,229127;111760,259634;199390,159848;111760,61333" o:connectangles="0,0,0,0,0,0,0,0,0,0,0,0,0,0,0,0,0,0,0,0,0,0,0,0,0,0,0,0,0,0,0,0,0,0,0,0,0,0,0,0,0,0,0,0,0,0,0,0,0,0,0,0"/>
                <o:lock v:ext="edit" verticies="t"/>
              </v:shape>
              <w10:wrap anchorx="page" anchory="page"/>
            </v:group>
          </w:pict>
        </mc:Fallback>
      </mc:AlternateConten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10ED" w14:textId="77777777" w:rsidR="00B950BF" w:rsidRDefault="00B950BF" w:rsidP="00B950BF">
    <w:pPr>
      <w:framePr w:w="35" w:h="2305" w:hSpace="9072" w:wrap="around" w:vAnchor="page" w:hAnchor="page" w:x="1640" w:y="517"/>
    </w:pPr>
  </w:p>
  <w:p w14:paraId="2ECE465D" w14:textId="77777777" w:rsidR="00B950BF" w:rsidRDefault="00B950BF" w:rsidP="00B950BF">
    <w:pPr>
      <w:pStyle w:val="ZsyseenpuntRogpl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E20516"/>
    <w:multiLevelType w:val="hybridMultilevel"/>
    <w:tmpl w:val="7DD018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06FB0A3D"/>
    <w:multiLevelType w:val="multilevel"/>
    <w:tmpl w:val="972633DC"/>
    <w:styleLink w:val="OpsommingbolletjeRogplus"/>
    <w:lvl w:ilvl="0">
      <w:start w:val="1"/>
      <w:numFmt w:val="bullet"/>
      <w:pStyle w:val="Opsommingbolletje1eniveauRogplus"/>
      <w:lvlText w:val=""/>
      <w:lvlJc w:val="left"/>
      <w:pPr>
        <w:ind w:left="284" w:hanging="284"/>
      </w:pPr>
      <w:rPr>
        <w:rFonts w:ascii="Symbol" w:hAnsi="Symbol" w:hint="default"/>
        <w:color w:val="611F6D" w:themeColor="accent1"/>
      </w:rPr>
    </w:lvl>
    <w:lvl w:ilvl="1">
      <w:start w:val="1"/>
      <w:numFmt w:val="bullet"/>
      <w:pStyle w:val="Opsommingbolletje2eniveauRogplus"/>
      <w:lvlText w:val=""/>
      <w:lvlJc w:val="left"/>
      <w:pPr>
        <w:ind w:left="568" w:hanging="284"/>
      </w:pPr>
      <w:rPr>
        <w:rFonts w:ascii="Symbol" w:hAnsi="Symbol" w:hint="default"/>
        <w:color w:val="611F6D" w:themeColor="accent1"/>
      </w:rPr>
    </w:lvl>
    <w:lvl w:ilvl="2">
      <w:start w:val="1"/>
      <w:numFmt w:val="bullet"/>
      <w:pStyle w:val="Opsommingbolletje3eniveauRogplus"/>
      <w:lvlText w:val=""/>
      <w:lvlJc w:val="left"/>
      <w:pPr>
        <w:ind w:left="852" w:hanging="284"/>
      </w:pPr>
      <w:rPr>
        <w:rFonts w:ascii="Symbol" w:hAnsi="Symbol" w:hint="default"/>
        <w:color w:val="611F6D" w:themeColor="accent1"/>
      </w:rPr>
    </w:lvl>
    <w:lvl w:ilvl="3">
      <w:start w:val="1"/>
      <w:numFmt w:val="bullet"/>
      <w:lvlText w:val=""/>
      <w:lvlJc w:val="left"/>
      <w:pPr>
        <w:ind w:left="1136" w:hanging="284"/>
      </w:pPr>
      <w:rPr>
        <w:rFonts w:ascii="Symbol" w:hAnsi="Symbol" w:hint="default"/>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8706FC0"/>
    <w:multiLevelType w:val="hybridMultilevel"/>
    <w:tmpl w:val="B6CC59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0BC24928"/>
    <w:multiLevelType w:val="multilevel"/>
    <w:tmpl w:val="B4BACAD8"/>
    <w:styleLink w:val="OpsommingstreepjeRogplus"/>
    <w:lvl w:ilvl="0">
      <w:start w:val="1"/>
      <w:numFmt w:val="bullet"/>
      <w:pStyle w:val="Opsommingstreepje1eniveauRogplus"/>
      <w:lvlText w:val="–"/>
      <w:lvlJc w:val="left"/>
      <w:pPr>
        <w:ind w:left="284" w:hanging="284"/>
      </w:pPr>
      <w:rPr>
        <w:rFonts w:hint="default"/>
      </w:rPr>
    </w:lvl>
    <w:lvl w:ilvl="1">
      <w:start w:val="1"/>
      <w:numFmt w:val="bullet"/>
      <w:pStyle w:val="Opsommingstreepje2eniveauRogplus"/>
      <w:lvlText w:val="–"/>
      <w:lvlJc w:val="left"/>
      <w:pPr>
        <w:ind w:left="568" w:hanging="284"/>
      </w:pPr>
      <w:rPr>
        <w:rFonts w:hint="default"/>
      </w:rPr>
    </w:lvl>
    <w:lvl w:ilvl="2">
      <w:start w:val="1"/>
      <w:numFmt w:val="bullet"/>
      <w:pStyle w:val="Opsommingstreepje3eniveauRogplu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0EA27EB4"/>
    <w:multiLevelType w:val="multilevel"/>
    <w:tmpl w:val="B80072F2"/>
    <w:numStyleLink w:val="KopnummeringRogplus"/>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2376F1B"/>
    <w:multiLevelType w:val="hybridMultilevel"/>
    <w:tmpl w:val="95BE2F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192E403D"/>
    <w:multiLevelType w:val="multilevel"/>
    <w:tmpl w:val="542206A4"/>
    <w:styleLink w:val="OpsommingkleineletterRogplus"/>
    <w:lvl w:ilvl="0">
      <w:start w:val="1"/>
      <w:numFmt w:val="lowerLetter"/>
      <w:pStyle w:val="Opsommingkleineletter1eniveauRogplus"/>
      <w:lvlText w:val="%1"/>
      <w:lvlJc w:val="left"/>
      <w:pPr>
        <w:ind w:left="284" w:hanging="284"/>
      </w:pPr>
      <w:rPr>
        <w:rFonts w:hint="default"/>
      </w:rPr>
    </w:lvl>
    <w:lvl w:ilvl="1">
      <w:start w:val="1"/>
      <w:numFmt w:val="lowerLetter"/>
      <w:pStyle w:val="Opsommingkleineletter2eniveauRogplus"/>
      <w:lvlText w:val="%2"/>
      <w:lvlJc w:val="left"/>
      <w:pPr>
        <w:ind w:left="567" w:hanging="283"/>
      </w:pPr>
      <w:rPr>
        <w:rFonts w:hint="default"/>
      </w:rPr>
    </w:lvl>
    <w:lvl w:ilvl="2">
      <w:start w:val="1"/>
      <w:numFmt w:val="lowerLetter"/>
      <w:pStyle w:val="Opsommingkleinelett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1C551070"/>
    <w:multiLevelType w:val="hybridMultilevel"/>
    <w:tmpl w:val="76E812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1FEC6154"/>
    <w:multiLevelType w:val="hybridMultilevel"/>
    <w:tmpl w:val="4990A6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28CA7621"/>
    <w:multiLevelType w:val="hybridMultilevel"/>
    <w:tmpl w:val="229AE18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2D665843"/>
    <w:multiLevelType w:val="multilevel"/>
    <w:tmpl w:val="90A8103A"/>
    <w:styleLink w:val="BijlagenummeringRogplus"/>
    <w:lvl w:ilvl="0">
      <w:start w:val="1"/>
      <w:numFmt w:val="decimal"/>
      <w:pStyle w:val="Bijlagekop1Rogplus"/>
      <w:suff w:val="space"/>
      <w:lvlText w:val="Bijlage %1"/>
      <w:lvlJc w:val="left"/>
      <w:pPr>
        <w:ind w:left="284" w:hanging="284"/>
      </w:pPr>
      <w:rPr>
        <w:rFonts w:hint="default"/>
      </w:rPr>
    </w:lvl>
    <w:lvl w:ilvl="1">
      <w:start w:val="1"/>
      <w:numFmt w:val="decimal"/>
      <w:pStyle w:val="Bijlagekop2Rogplu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328A184F"/>
    <w:multiLevelType w:val="hybridMultilevel"/>
    <w:tmpl w:val="76C019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35652BF5"/>
    <w:multiLevelType w:val="hybridMultilevel"/>
    <w:tmpl w:val="405427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77F4A6B"/>
    <w:multiLevelType w:val="hybridMultilevel"/>
    <w:tmpl w:val="714604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3B9868E0"/>
    <w:multiLevelType w:val="multilevel"/>
    <w:tmpl w:val="542206A4"/>
    <w:numStyleLink w:val="OpsommingkleineletterRogplus"/>
  </w:abstractNum>
  <w:abstractNum w:abstractNumId="27" w15:restartNumberingAfterBreak="0">
    <w:nsid w:val="3C763B27"/>
    <w:multiLevelType w:val="hybridMultilevel"/>
    <w:tmpl w:val="FB3495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FFF49BA"/>
    <w:multiLevelType w:val="hybridMultilevel"/>
    <w:tmpl w:val="5232C4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40EF61F8"/>
    <w:multiLevelType w:val="multilevel"/>
    <w:tmpl w:val="B80072F2"/>
    <w:styleLink w:val="KopnummeringRogplu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49E04A53"/>
    <w:multiLevelType w:val="multilevel"/>
    <w:tmpl w:val="7BFE3E8A"/>
    <w:styleLink w:val="AgendapuntlijstRogplus"/>
    <w:lvl w:ilvl="0">
      <w:start w:val="1"/>
      <w:numFmt w:val="decimal"/>
      <w:pStyle w:val="AgendapuntRogplus"/>
      <w:lvlText w:val="%1."/>
      <w:lvlJc w:val="left"/>
      <w:pPr>
        <w:ind w:left="454" w:hanging="454"/>
      </w:pPr>
      <w:rPr>
        <w:rFonts w:hint="default"/>
        <w:b/>
        <w:i w:val="0"/>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49E51558"/>
    <w:multiLevelType w:val="hybridMultilevel"/>
    <w:tmpl w:val="EE108C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F3735B5"/>
    <w:multiLevelType w:val="multilevel"/>
    <w:tmpl w:val="E65A9506"/>
    <w:numStyleLink w:val="OpsommingnummerRogplus"/>
  </w:abstractNum>
  <w:abstractNum w:abstractNumId="34" w15:restartNumberingAfterBreak="0">
    <w:nsid w:val="4FF95A5C"/>
    <w:multiLevelType w:val="multilevel"/>
    <w:tmpl w:val="E65A9506"/>
    <w:styleLink w:val="OpsommingnummerRogplus"/>
    <w:lvl w:ilvl="0">
      <w:start w:val="1"/>
      <w:numFmt w:val="decimal"/>
      <w:pStyle w:val="Opsommingnummer1eniveauRogplus"/>
      <w:lvlText w:val="%1"/>
      <w:lvlJc w:val="left"/>
      <w:pPr>
        <w:ind w:left="284" w:hanging="284"/>
      </w:pPr>
      <w:rPr>
        <w:rFonts w:hint="default"/>
      </w:rPr>
    </w:lvl>
    <w:lvl w:ilvl="1">
      <w:start w:val="1"/>
      <w:numFmt w:val="decimal"/>
      <w:pStyle w:val="Opsommingnummer2eniveauRogplus"/>
      <w:lvlText w:val="%2"/>
      <w:lvlJc w:val="left"/>
      <w:pPr>
        <w:ind w:left="567" w:hanging="283"/>
      </w:pPr>
      <w:rPr>
        <w:rFonts w:hint="default"/>
      </w:rPr>
    </w:lvl>
    <w:lvl w:ilvl="2">
      <w:start w:val="1"/>
      <w:numFmt w:val="decimal"/>
      <w:pStyle w:val="Opsommingnumm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5" w15:restartNumberingAfterBreak="0">
    <w:nsid w:val="50674814"/>
    <w:multiLevelType w:val="multilevel"/>
    <w:tmpl w:val="7BFE3E8A"/>
    <w:numStyleLink w:val="AgendapuntlijstRogplus"/>
  </w:abstractNum>
  <w:abstractNum w:abstractNumId="36" w15:restartNumberingAfterBreak="0">
    <w:nsid w:val="5317552E"/>
    <w:multiLevelType w:val="hybridMultilevel"/>
    <w:tmpl w:val="2F5C524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535A7992"/>
    <w:multiLevelType w:val="multilevel"/>
    <w:tmpl w:val="80C6AF46"/>
    <w:numStyleLink w:val="OpsommingtekenRogplus"/>
  </w:abstractNum>
  <w:abstractNum w:abstractNumId="38" w15:restartNumberingAfterBreak="0">
    <w:nsid w:val="55FD0923"/>
    <w:multiLevelType w:val="hybridMultilevel"/>
    <w:tmpl w:val="57DCEA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569A207E"/>
    <w:multiLevelType w:val="hybridMultilevel"/>
    <w:tmpl w:val="B91284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63F335A0"/>
    <w:multiLevelType w:val="multilevel"/>
    <w:tmpl w:val="80C6AF46"/>
    <w:styleLink w:val="OpsommingtekenRogplus"/>
    <w:lvl w:ilvl="0">
      <w:start w:val="1"/>
      <w:numFmt w:val="bullet"/>
      <w:pStyle w:val="Opsommingteken1eniveauRogplus"/>
      <w:lvlText w:val="+"/>
      <w:lvlJc w:val="left"/>
      <w:pPr>
        <w:ind w:left="284" w:hanging="284"/>
      </w:pPr>
      <w:rPr>
        <w:rFonts w:ascii="Calibri" w:hAnsi="Calibri" w:hint="default"/>
        <w:b/>
        <w:i w:val="0"/>
        <w:color w:val="611F6D" w:themeColor="accent1"/>
        <w:position w:val="2"/>
      </w:rPr>
    </w:lvl>
    <w:lvl w:ilvl="1">
      <w:start w:val="1"/>
      <w:numFmt w:val="bullet"/>
      <w:pStyle w:val="Opsommingteken2eniveauRogplus"/>
      <w:lvlText w:val="+"/>
      <w:lvlJc w:val="left"/>
      <w:pPr>
        <w:ind w:left="568" w:hanging="284"/>
      </w:pPr>
      <w:rPr>
        <w:rFonts w:ascii="Calibri" w:hAnsi="Calibri" w:hint="default"/>
        <w:b/>
        <w:i w:val="0"/>
        <w:color w:val="611F6D" w:themeColor="accent1"/>
      </w:rPr>
    </w:lvl>
    <w:lvl w:ilvl="2">
      <w:start w:val="1"/>
      <w:numFmt w:val="bullet"/>
      <w:pStyle w:val="Opsommingteken3eniveauRogplus"/>
      <w:lvlText w:val="+"/>
      <w:lvlJc w:val="left"/>
      <w:pPr>
        <w:ind w:left="852" w:hanging="284"/>
      </w:pPr>
      <w:rPr>
        <w:rFonts w:ascii="Calibri" w:hAnsi="Calibri" w:hint="default"/>
        <w:b/>
        <w:i w:val="0"/>
        <w:color w:val="611F6D" w:themeColor="accent1"/>
      </w:rPr>
    </w:lvl>
    <w:lvl w:ilvl="3">
      <w:start w:val="1"/>
      <w:numFmt w:val="bullet"/>
      <w:lvlText w:val="+"/>
      <w:lvlJc w:val="left"/>
      <w:pPr>
        <w:ind w:left="1136" w:hanging="284"/>
      </w:pPr>
      <w:rPr>
        <w:rFonts w:ascii="Calibri" w:hAnsi="Calibri" w:hint="default"/>
        <w:b/>
        <w:i w:val="0"/>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1" w15:restartNumberingAfterBreak="0">
    <w:nsid w:val="7038598F"/>
    <w:multiLevelType w:val="multilevel"/>
    <w:tmpl w:val="90A8103A"/>
    <w:numStyleLink w:val="BijlagenummeringRogplus"/>
  </w:abstractNum>
  <w:abstractNum w:abstractNumId="42" w15:restartNumberingAfterBreak="0">
    <w:nsid w:val="721E41B9"/>
    <w:multiLevelType w:val="multilevel"/>
    <w:tmpl w:val="972633DC"/>
    <w:numStyleLink w:val="OpsommingbolletjeRogplus"/>
  </w:abstractNum>
  <w:abstractNum w:abstractNumId="43" w15:restartNumberingAfterBreak="0">
    <w:nsid w:val="7577397F"/>
    <w:multiLevelType w:val="hybridMultilevel"/>
    <w:tmpl w:val="D41266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79AE6CDF"/>
    <w:multiLevelType w:val="multilevel"/>
    <w:tmpl w:val="B4BACAD8"/>
    <w:numStyleLink w:val="OpsommingstreepjeRogplus"/>
  </w:abstractNum>
  <w:abstractNum w:abstractNumId="45" w15:restartNumberingAfterBreak="0">
    <w:nsid w:val="7D5B6419"/>
    <w:multiLevelType w:val="hybridMultilevel"/>
    <w:tmpl w:val="A41C38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6338277">
    <w:abstractNumId w:val="11"/>
  </w:num>
  <w:num w:numId="2" w16cid:durableId="1185898263">
    <w:abstractNumId w:val="13"/>
  </w:num>
  <w:num w:numId="3" w16cid:durableId="936136202">
    <w:abstractNumId w:val="32"/>
  </w:num>
  <w:num w:numId="4" w16cid:durableId="851457476">
    <w:abstractNumId w:val="16"/>
  </w:num>
  <w:num w:numId="5" w16cid:durableId="1646472375">
    <w:abstractNumId w:val="15"/>
  </w:num>
  <w:num w:numId="6" w16cid:durableId="978261923">
    <w:abstractNumId w:val="29"/>
  </w:num>
  <w:num w:numId="7" w16cid:durableId="400324071">
    <w:abstractNumId w:val="40"/>
  </w:num>
  <w:num w:numId="8" w16cid:durableId="1793743271">
    <w:abstractNumId w:val="22"/>
  </w:num>
  <w:num w:numId="9" w16cid:durableId="1457404309">
    <w:abstractNumId w:val="9"/>
  </w:num>
  <w:num w:numId="10" w16cid:durableId="2000765120">
    <w:abstractNumId w:val="7"/>
  </w:num>
  <w:num w:numId="11" w16cid:durableId="2125080133">
    <w:abstractNumId w:val="6"/>
  </w:num>
  <w:num w:numId="12" w16cid:durableId="1098985299">
    <w:abstractNumId w:val="5"/>
  </w:num>
  <w:num w:numId="13" w16cid:durableId="647982679">
    <w:abstractNumId w:val="4"/>
  </w:num>
  <w:num w:numId="14" w16cid:durableId="492188056">
    <w:abstractNumId w:val="8"/>
  </w:num>
  <w:num w:numId="15" w16cid:durableId="774246602">
    <w:abstractNumId w:val="3"/>
  </w:num>
  <w:num w:numId="16" w16cid:durableId="1151367646">
    <w:abstractNumId w:val="2"/>
  </w:num>
  <w:num w:numId="17" w16cid:durableId="692265541">
    <w:abstractNumId w:val="1"/>
  </w:num>
  <w:num w:numId="18" w16cid:durableId="735201060">
    <w:abstractNumId w:val="0"/>
  </w:num>
  <w:num w:numId="19" w16cid:durableId="166293271">
    <w:abstractNumId w:val="30"/>
  </w:num>
  <w:num w:numId="20" w16cid:durableId="1845244214">
    <w:abstractNumId w:val="44"/>
  </w:num>
  <w:num w:numId="21" w16cid:durableId="673800051">
    <w:abstractNumId w:val="18"/>
  </w:num>
  <w:num w:numId="22" w16cid:durableId="1080909583">
    <w:abstractNumId w:val="34"/>
  </w:num>
  <w:num w:numId="23" w16cid:durableId="1775637289">
    <w:abstractNumId w:val="42"/>
  </w:num>
  <w:num w:numId="24" w16cid:durableId="640575432">
    <w:abstractNumId w:val="37"/>
  </w:num>
  <w:num w:numId="25" w16cid:durableId="966394351">
    <w:abstractNumId w:val="35"/>
  </w:num>
  <w:num w:numId="26" w16cid:durableId="382599632">
    <w:abstractNumId w:val="41"/>
  </w:num>
  <w:num w:numId="27" w16cid:durableId="1136295343">
    <w:abstractNumId w:val="14"/>
  </w:num>
  <w:num w:numId="28" w16cid:durableId="459956438">
    <w:abstractNumId w:val="26"/>
  </w:num>
  <w:num w:numId="29" w16cid:durableId="2135712295">
    <w:abstractNumId w:val="33"/>
  </w:num>
  <w:num w:numId="30" w16cid:durableId="506753656">
    <w:abstractNumId w:val="25"/>
  </w:num>
  <w:num w:numId="31" w16cid:durableId="865484396">
    <w:abstractNumId w:val="43"/>
  </w:num>
  <w:num w:numId="32" w16cid:durableId="171996662">
    <w:abstractNumId w:val="20"/>
  </w:num>
  <w:num w:numId="33" w16cid:durableId="2096971597">
    <w:abstractNumId w:val="23"/>
  </w:num>
  <w:num w:numId="34" w16cid:durableId="2125684775">
    <w:abstractNumId w:val="12"/>
  </w:num>
  <w:num w:numId="35" w16cid:durableId="236788892">
    <w:abstractNumId w:val="28"/>
  </w:num>
  <w:num w:numId="36" w16cid:durableId="1516073935">
    <w:abstractNumId w:val="21"/>
  </w:num>
  <w:num w:numId="37" w16cid:durableId="634415173">
    <w:abstractNumId w:val="45"/>
  </w:num>
  <w:num w:numId="38" w16cid:durableId="1902789524">
    <w:abstractNumId w:val="27"/>
  </w:num>
  <w:num w:numId="39" w16cid:durableId="867136872">
    <w:abstractNumId w:val="38"/>
  </w:num>
  <w:num w:numId="40" w16cid:durableId="2083410723">
    <w:abstractNumId w:val="19"/>
  </w:num>
  <w:num w:numId="41" w16cid:durableId="344602078">
    <w:abstractNumId w:val="36"/>
  </w:num>
  <w:num w:numId="42" w16cid:durableId="1912617805">
    <w:abstractNumId w:val="31"/>
  </w:num>
  <w:num w:numId="43" w16cid:durableId="2128038743">
    <w:abstractNumId w:val="10"/>
  </w:num>
  <w:num w:numId="44" w16cid:durableId="1187258832">
    <w:abstractNumId w:val="39"/>
  </w:num>
  <w:num w:numId="45" w16cid:durableId="1756122440">
    <w:abstractNumId w:val="17"/>
  </w:num>
  <w:num w:numId="46" w16cid:durableId="1285042793">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9F7"/>
    <w:rsid w:val="00004562"/>
    <w:rsid w:val="00006237"/>
    <w:rsid w:val="0000663D"/>
    <w:rsid w:val="00010D95"/>
    <w:rsid w:val="00011BFA"/>
    <w:rsid w:val="00012581"/>
    <w:rsid w:val="00016B30"/>
    <w:rsid w:val="0002562D"/>
    <w:rsid w:val="000306C1"/>
    <w:rsid w:val="00030A00"/>
    <w:rsid w:val="0003377A"/>
    <w:rsid w:val="00035232"/>
    <w:rsid w:val="00036954"/>
    <w:rsid w:val="000418EF"/>
    <w:rsid w:val="0004513F"/>
    <w:rsid w:val="00050D4B"/>
    <w:rsid w:val="0005205D"/>
    <w:rsid w:val="00052426"/>
    <w:rsid w:val="00052FF4"/>
    <w:rsid w:val="00053E43"/>
    <w:rsid w:val="0005430B"/>
    <w:rsid w:val="0005666E"/>
    <w:rsid w:val="0005732F"/>
    <w:rsid w:val="00063160"/>
    <w:rsid w:val="00063392"/>
    <w:rsid w:val="00064E25"/>
    <w:rsid w:val="00066DF0"/>
    <w:rsid w:val="00067CE5"/>
    <w:rsid w:val="00074DAC"/>
    <w:rsid w:val="0007714E"/>
    <w:rsid w:val="00077373"/>
    <w:rsid w:val="000840F9"/>
    <w:rsid w:val="0009698A"/>
    <w:rsid w:val="000A1B78"/>
    <w:rsid w:val="000C0969"/>
    <w:rsid w:val="000C1A1A"/>
    <w:rsid w:val="000C1E81"/>
    <w:rsid w:val="000D347D"/>
    <w:rsid w:val="000D6AB7"/>
    <w:rsid w:val="000E0D1F"/>
    <w:rsid w:val="000E1539"/>
    <w:rsid w:val="000E559E"/>
    <w:rsid w:val="000E55A1"/>
    <w:rsid w:val="000E6E43"/>
    <w:rsid w:val="000F0CA2"/>
    <w:rsid w:val="000F213A"/>
    <w:rsid w:val="000F2D93"/>
    <w:rsid w:val="000F650E"/>
    <w:rsid w:val="000F77F7"/>
    <w:rsid w:val="00100B98"/>
    <w:rsid w:val="00106601"/>
    <w:rsid w:val="00110A9F"/>
    <w:rsid w:val="0011493E"/>
    <w:rsid w:val="001170AE"/>
    <w:rsid w:val="00122DED"/>
    <w:rsid w:val="001232A6"/>
    <w:rsid w:val="00132265"/>
    <w:rsid w:val="00134E43"/>
    <w:rsid w:val="00135A2A"/>
    <w:rsid w:val="00135E7B"/>
    <w:rsid w:val="00137CBB"/>
    <w:rsid w:val="00141036"/>
    <w:rsid w:val="00145B8E"/>
    <w:rsid w:val="0014640F"/>
    <w:rsid w:val="00152E4D"/>
    <w:rsid w:val="001579D8"/>
    <w:rsid w:val="001639F5"/>
    <w:rsid w:val="00165FA8"/>
    <w:rsid w:val="00167938"/>
    <w:rsid w:val="0018093D"/>
    <w:rsid w:val="00187A59"/>
    <w:rsid w:val="0019042B"/>
    <w:rsid w:val="001915D6"/>
    <w:rsid w:val="0019689F"/>
    <w:rsid w:val="001A5303"/>
    <w:rsid w:val="001B1B37"/>
    <w:rsid w:val="001B4C7E"/>
    <w:rsid w:val="001C11BE"/>
    <w:rsid w:val="001C6232"/>
    <w:rsid w:val="001C63E7"/>
    <w:rsid w:val="001D2384"/>
    <w:rsid w:val="001D2A06"/>
    <w:rsid w:val="001E2293"/>
    <w:rsid w:val="001E34AC"/>
    <w:rsid w:val="001E5877"/>
    <w:rsid w:val="001E5F7F"/>
    <w:rsid w:val="001E6FE1"/>
    <w:rsid w:val="001F09EC"/>
    <w:rsid w:val="001F5B4F"/>
    <w:rsid w:val="001F5C28"/>
    <w:rsid w:val="001F6547"/>
    <w:rsid w:val="002017AC"/>
    <w:rsid w:val="00204472"/>
    <w:rsid w:val="0020548B"/>
    <w:rsid w:val="0020607F"/>
    <w:rsid w:val="00206E2A"/>
    <w:rsid w:val="00206FF8"/>
    <w:rsid w:val="002074B2"/>
    <w:rsid w:val="00216489"/>
    <w:rsid w:val="00220A9C"/>
    <w:rsid w:val="00220B83"/>
    <w:rsid w:val="00224B2D"/>
    <w:rsid w:val="00225889"/>
    <w:rsid w:val="00230B64"/>
    <w:rsid w:val="002334EC"/>
    <w:rsid w:val="00236DE9"/>
    <w:rsid w:val="00242226"/>
    <w:rsid w:val="0024249B"/>
    <w:rsid w:val="002518D2"/>
    <w:rsid w:val="00252485"/>
    <w:rsid w:val="00252B9A"/>
    <w:rsid w:val="00254088"/>
    <w:rsid w:val="00256039"/>
    <w:rsid w:val="00257AA9"/>
    <w:rsid w:val="00262D4E"/>
    <w:rsid w:val="002646C8"/>
    <w:rsid w:val="00265A61"/>
    <w:rsid w:val="00280D1D"/>
    <w:rsid w:val="00282B5D"/>
    <w:rsid w:val="00283592"/>
    <w:rsid w:val="00286914"/>
    <w:rsid w:val="002869F7"/>
    <w:rsid w:val="00290930"/>
    <w:rsid w:val="00294CD2"/>
    <w:rsid w:val="00296E9F"/>
    <w:rsid w:val="002A2E44"/>
    <w:rsid w:val="002A5719"/>
    <w:rsid w:val="002B08A4"/>
    <w:rsid w:val="002B24E9"/>
    <w:rsid w:val="002B2998"/>
    <w:rsid w:val="002B64EE"/>
    <w:rsid w:val="002C440C"/>
    <w:rsid w:val="002C46FB"/>
    <w:rsid w:val="002C49D6"/>
    <w:rsid w:val="002C6C31"/>
    <w:rsid w:val="002C748C"/>
    <w:rsid w:val="002D0E88"/>
    <w:rsid w:val="002D324C"/>
    <w:rsid w:val="002D52B2"/>
    <w:rsid w:val="002E2611"/>
    <w:rsid w:val="002E274E"/>
    <w:rsid w:val="002E68CD"/>
    <w:rsid w:val="002F678C"/>
    <w:rsid w:val="002F7B77"/>
    <w:rsid w:val="00300424"/>
    <w:rsid w:val="003063C0"/>
    <w:rsid w:val="00312D26"/>
    <w:rsid w:val="00317DEA"/>
    <w:rsid w:val="00322A9F"/>
    <w:rsid w:val="00322C07"/>
    <w:rsid w:val="00323121"/>
    <w:rsid w:val="00334D4B"/>
    <w:rsid w:val="00335B5E"/>
    <w:rsid w:val="00337DDE"/>
    <w:rsid w:val="00345315"/>
    <w:rsid w:val="00346631"/>
    <w:rsid w:val="00347094"/>
    <w:rsid w:val="00347887"/>
    <w:rsid w:val="00360FD7"/>
    <w:rsid w:val="0036336D"/>
    <w:rsid w:val="00364B2C"/>
    <w:rsid w:val="00364E1D"/>
    <w:rsid w:val="00365254"/>
    <w:rsid w:val="00365327"/>
    <w:rsid w:val="00374C23"/>
    <w:rsid w:val="00374D9A"/>
    <w:rsid w:val="00377612"/>
    <w:rsid w:val="00382603"/>
    <w:rsid w:val="00383954"/>
    <w:rsid w:val="0039126D"/>
    <w:rsid w:val="00393BD8"/>
    <w:rsid w:val="00396068"/>
    <w:rsid w:val="003964D4"/>
    <w:rsid w:val="0039656A"/>
    <w:rsid w:val="00396E0C"/>
    <w:rsid w:val="003A5ED3"/>
    <w:rsid w:val="003A6122"/>
    <w:rsid w:val="003A6677"/>
    <w:rsid w:val="003B14A0"/>
    <w:rsid w:val="003B595E"/>
    <w:rsid w:val="003D04B7"/>
    <w:rsid w:val="003D09E4"/>
    <w:rsid w:val="003D2552"/>
    <w:rsid w:val="003D414A"/>
    <w:rsid w:val="003D49E5"/>
    <w:rsid w:val="003E30F2"/>
    <w:rsid w:val="003E3B7D"/>
    <w:rsid w:val="003E766F"/>
    <w:rsid w:val="003F272B"/>
    <w:rsid w:val="003F2747"/>
    <w:rsid w:val="003F2F2A"/>
    <w:rsid w:val="003F697C"/>
    <w:rsid w:val="003F768C"/>
    <w:rsid w:val="004001AF"/>
    <w:rsid w:val="00406875"/>
    <w:rsid w:val="004105B0"/>
    <w:rsid w:val="00410F28"/>
    <w:rsid w:val="00414D2F"/>
    <w:rsid w:val="0041674F"/>
    <w:rsid w:val="0042284E"/>
    <w:rsid w:val="0042594D"/>
    <w:rsid w:val="00441382"/>
    <w:rsid w:val="0044704B"/>
    <w:rsid w:val="00451FDB"/>
    <w:rsid w:val="004564A6"/>
    <w:rsid w:val="00460433"/>
    <w:rsid w:val="00462FC7"/>
    <w:rsid w:val="004656F6"/>
    <w:rsid w:val="004659D3"/>
    <w:rsid w:val="00466D71"/>
    <w:rsid w:val="00467F73"/>
    <w:rsid w:val="00471C0F"/>
    <w:rsid w:val="00472E5E"/>
    <w:rsid w:val="004733C3"/>
    <w:rsid w:val="0047392D"/>
    <w:rsid w:val="00474854"/>
    <w:rsid w:val="0047518D"/>
    <w:rsid w:val="004804E1"/>
    <w:rsid w:val="00484C8E"/>
    <w:rsid w:val="00486319"/>
    <w:rsid w:val="00487543"/>
    <w:rsid w:val="004875E2"/>
    <w:rsid w:val="00490BBD"/>
    <w:rsid w:val="0049188A"/>
    <w:rsid w:val="00495327"/>
    <w:rsid w:val="004B2C90"/>
    <w:rsid w:val="004B4E57"/>
    <w:rsid w:val="004C51F8"/>
    <w:rsid w:val="004D12C3"/>
    <w:rsid w:val="004D2412"/>
    <w:rsid w:val="004E3BE3"/>
    <w:rsid w:val="004F0C68"/>
    <w:rsid w:val="004F4A4D"/>
    <w:rsid w:val="004F5311"/>
    <w:rsid w:val="004F6A99"/>
    <w:rsid w:val="005017F3"/>
    <w:rsid w:val="00501A64"/>
    <w:rsid w:val="00503BFD"/>
    <w:rsid w:val="005043E5"/>
    <w:rsid w:val="00504907"/>
    <w:rsid w:val="00513D36"/>
    <w:rsid w:val="00514F37"/>
    <w:rsid w:val="00515E2F"/>
    <w:rsid w:val="00521726"/>
    <w:rsid w:val="00526530"/>
    <w:rsid w:val="0053645C"/>
    <w:rsid w:val="00543D5E"/>
    <w:rsid w:val="00545244"/>
    <w:rsid w:val="00550742"/>
    <w:rsid w:val="00553801"/>
    <w:rsid w:val="005547CE"/>
    <w:rsid w:val="005615BE"/>
    <w:rsid w:val="00562E3D"/>
    <w:rsid w:val="0056486A"/>
    <w:rsid w:val="00565975"/>
    <w:rsid w:val="00572BFE"/>
    <w:rsid w:val="00575FFC"/>
    <w:rsid w:val="005818B8"/>
    <w:rsid w:val="0059027A"/>
    <w:rsid w:val="00594B73"/>
    <w:rsid w:val="00597786"/>
    <w:rsid w:val="005A1BD7"/>
    <w:rsid w:val="005A2BEC"/>
    <w:rsid w:val="005A36BE"/>
    <w:rsid w:val="005B2653"/>
    <w:rsid w:val="005B4FAF"/>
    <w:rsid w:val="005C5603"/>
    <w:rsid w:val="005C5768"/>
    <w:rsid w:val="005C6668"/>
    <w:rsid w:val="005D4151"/>
    <w:rsid w:val="005D5E21"/>
    <w:rsid w:val="005E02CD"/>
    <w:rsid w:val="005E16B5"/>
    <w:rsid w:val="005E3E58"/>
    <w:rsid w:val="005F1E97"/>
    <w:rsid w:val="00603758"/>
    <w:rsid w:val="006040DB"/>
    <w:rsid w:val="00606D41"/>
    <w:rsid w:val="00610FF8"/>
    <w:rsid w:val="00612C22"/>
    <w:rsid w:val="00623FA4"/>
    <w:rsid w:val="00624485"/>
    <w:rsid w:val="00627CFF"/>
    <w:rsid w:val="00641E45"/>
    <w:rsid w:val="00642D99"/>
    <w:rsid w:val="00647A67"/>
    <w:rsid w:val="00650807"/>
    <w:rsid w:val="00653D01"/>
    <w:rsid w:val="00664EE1"/>
    <w:rsid w:val="006662ED"/>
    <w:rsid w:val="00670274"/>
    <w:rsid w:val="00673351"/>
    <w:rsid w:val="00674A4A"/>
    <w:rsid w:val="006767B2"/>
    <w:rsid w:val="00685EED"/>
    <w:rsid w:val="006953A2"/>
    <w:rsid w:val="006B0F13"/>
    <w:rsid w:val="006B6044"/>
    <w:rsid w:val="006C6A9D"/>
    <w:rsid w:val="006D1154"/>
    <w:rsid w:val="006D2ECD"/>
    <w:rsid w:val="006D6E2E"/>
    <w:rsid w:val="00703BD3"/>
    <w:rsid w:val="00705849"/>
    <w:rsid w:val="00706308"/>
    <w:rsid w:val="00712665"/>
    <w:rsid w:val="0071386B"/>
    <w:rsid w:val="00716F0A"/>
    <w:rsid w:val="0072479C"/>
    <w:rsid w:val="007358BA"/>
    <w:rsid w:val="007361EE"/>
    <w:rsid w:val="00743326"/>
    <w:rsid w:val="00750733"/>
    <w:rsid w:val="00750780"/>
    <w:rsid w:val="007525D1"/>
    <w:rsid w:val="00752725"/>
    <w:rsid w:val="007544B3"/>
    <w:rsid w:val="00756C31"/>
    <w:rsid w:val="007574D0"/>
    <w:rsid w:val="00760A65"/>
    <w:rsid w:val="00763B35"/>
    <w:rsid w:val="00764AF2"/>
    <w:rsid w:val="00766E99"/>
    <w:rsid w:val="00770652"/>
    <w:rsid w:val="00772136"/>
    <w:rsid w:val="00773117"/>
    <w:rsid w:val="00775717"/>
    <w:rsid w:val="00776618"/>
    <w:rsid w:val="007841A3"/>
    <w:rsid w:val="007865DD"/>
    <w:rsid w:val="00787B55"/>
    <w:rsid w:val="0079179F"/>
    <w:rsid w:val="00792FC0"/>
    <w:rsid w:val="00793E98"/>
    <w:rsid w:val="00796A8D"/>
    <w:rsid w:val="007A0C5D"/>
    <w:rsid w:val="007A79BE"/>
    <w:rsid w:val="007B0C68"/>
    <w:rsid w:val="007B3114"/>
    <w:rsid w:val="007B5373"/>
    <w:rsid w:val="007C0010"/>
    <w:rsid w:val="007C037C"/>
    <w:rsid w:val="007D4A7D"/>
    <w:rsid w:val="007D4DCE"/>
    <w:rsid w:val="007E3F38"/>
    <w:rsid w:val="007E7724"/>
    <w:rsid w:val="007F0A2A"/>
    <w:rsid w:val="007F1417"/>
    <w:rsid w:val="007F48F0"/>
    <w:rsid w:val="007F653F"/>
    <w:rsid w:val="007F7B02"/>
    <w:rsid w:val="008064EE"/>
    <w:rsid w:val="00810585"/>
    <w:rsid w:val="00811FF4"/>
    <w:rsid w:val="008137ED"/>
    <w:rsid w:val="00814801"/>
    <w:rsid w:val="008222EE"/>
    <w:rsid w:val="00823AC1"/>
    <w:rsid w:val="00826EA4"/>
    <w:rsid w:val="00832239"/>
    <w:rsid w:val="008410D0"/>
    <w:rsid w:val="00843B35"/>
    <w:rsid w:val="00854B34"/>
    <w:rsid w:val="0086137E"/>
    <w:rsid w:val="008627EC"/>
    <w:rsid w:val="008664DD"/>
    <w:rsid w:val="008736AE"/>
    <w:rsid w:val="0087382D"/>
    <w:rsid w:val="00874182"/>
    <w:rsid w:val="008775D3"/>
    <w:rsid w:val="008775EA"/>
    <w:rsid w:val="00877BD5"/>
    <w:rsid w:val="008802D3"/>
    <w:rsid w:val="0088244A"/>
    <w:rsid w:val="00883AFE"/>
    <w:rsid w:val="00886BB9"/>
    <w:rsid w:val="008870F0"/>
    <w:rsid w:val="008931CF"/>
    <w:rsid w:val="00893934"/>
    <w:rsid w:val="008955F2"/>
    <w:rsid w:val="008A2A1D"/>
    <w:rsid w:val="008A3E2E"/>
    <w:rsid w:val="008A5E5E"/>
    <w:rsid w:val="008B5CD1"/>
    <w:rsid w:val="008C2F90"/>
    <w:rsid w:val="008C5834"/>
    <w:rsid w:val="008C6251"/>
    <w:rsid w:val="008D1397"/>
    <w:rsid w:val="008D30BA"/>
    <w:rsid w:val="008D7BDD"/>
    <w:rsid w:val="008E2273"/>
    <w:rsid w:val="008E5420"/>
    <w:rsid w:val="008F4403"/>
    <w:rsid w:val="0090197F"/>
    <w:rsid w:val="00901CD7"/>
    <w:rsid w:val="0090254C"/>
    <w:rsid w:val="0090724E"/>
    <w:rsid w:val="00907888"/>
    <w:rsid w:val="00907DE2"/>
    <w:rsid w:val="00910D57"/>
    <w:rsid w:val="00915D3E"/>
    <w:rsid w:val="009221AC"/>
    <w:rsid w:val="009225D7"/>
    <w:rsid w:val="00922B2B"/>
    <w:rsid w:val="009248C1"/>
    <w:rsid w:val="009261FD"/>
    <w:rsid w:val="00934750"/>
    <w:rsid w:val="00934E30"/>
    <w:rsid w:val="00935271"/>
    <w:rsid w:val="00943209"/>
    <w:rsid w:val="0094509D"/>
    <w:rsid w:val="00945318"/>
    <w:rsid w:val="00950DB4"/>
    <w:rsid w:val="009534C6"/>
    <w:rsid w:val="00957CCB"/>
    <w:rsid w:val="009606EB"/>
    <w:rsid w:val="00960EF7"/>
    <w:rsid w:val="00961557"/>
    <w:rsid w:val="009634EC"/>
    <w:rsid w:val="00963973"/>
    <w:rsid w:val="00966E63"/>
    <w:rsid w:val="00971786"/>
    <w:rsid w:val="00971B3B"/>
    <w:rsid w:val="00983340"/>
    <w:rsid w:val="00985914"/>
    <w:rsid w:val="009A1035"/>
    <w:rsid w:val="009A18DE"/>
    <w:rsid w:val="009A456B"/>
    <w:rsid w:val="009B18A8"/>
    <w:rsid w:val="009B727B"/>
    <w:rsid w:val="009C1976"/>
    <w:rsid w:val="009C2F70"/>
    <w:rsid w:val="009C2F9E"/>
    <w:rsid w:val="009D5AE2"/>
    <w:rsid w:val="009E7FD2"/>
    <w:rsid w:val="009F74CD"/>
    <w:rsid w:val="009F7CB4"/>
    <w:rsid w:val="00A03584"/>
    <w:rsid w:val="00A0458C"/>
    <w:rsid w:val="00A07FEF"/>
    <w:rsid w:val="00A12603"/>
    <w:rsid w:val="00A13BD1"/>
    <w:rsid w:val="00A1497C"/>
    <w:rsid w:val="00A21956"/>
    <w:rsid w:val="00A21ACF"/>
    <w:rsid w:val="00A42EEC"/>
    <w:rsid w:val="00A444DF"/>
    <w:rsid w:val="00A463DC"/>
    <w:rsid w:val="00A4791F"/>
    <w:rsid w:val="00A50406"/>
    <w:rsid w:val="00A50767"/>
    <w:rsid w:val="00A50801"/>
    <w:rsid w:val="00A5242D"/>
    <w:rsid w:val="00A60A58"/>
    <w:rsid w:val="00A61B21"/>
    <w:rsid w:val="00A65B09"/>
    <w:rsid w:val="00A670BB"/>
    <w:rsid w:val="00A70FAD"/>
    <w:rsid w:val="00A71291"/>
    <w:rsid w:val="00A7621C"/>
    <w:rsid w:val="00A76E7C"/>
    <w:rsid w:val="00A80C33"/>
    <w:rsid w:val="00A84E30"/>
    <w:rsid w:val="00A871D6"/>
    <w:rsid w:val="00A91C2A"/>
    <w:rsid w:val="00A92DC4"/>
    <w:rsid w:val="00AA2F6F"/>
    <w:rsid w:val="00AB0D90"/>
    <w:rsid w:val="00AB1E21"/>
    <w:rsid w:val="00AB1E30"/>
    <w:rsid w:val="00AB204F"/>
    <w:rsid w:val="00AB2477"/>
    <w:rsid w:val="00AB31A4"/>
    <w:rsid w:val="00AB5659"/>
    <w:rsid w:val="00AB56F0"/>
    <w:rsid w:val="00AB5DBD"/>
    <w:rsid w:val="00AB5F0C"/>
    <w:rsid w:val="00AB77BB"/>
    <w:rsid w:val="00AC273E"/>
    <w:rsid w:val="00AC5491"/>
    <w:rsid w:val="00AC7EB3"/>
    <w:rsid w:val="00AD24E6"/>
    <w:rsid w:val="00AD31A0"/>
    <w:rsid w:val="00AD3AEC"/>
    <w:rsid w:val="00AD44F1"/>
    <w:rsid w:val="00AD4DF7"/>
    <w:rsid w:val="00AE0183"/>
    <w:rsid w:val="00AE2110"/>
    <w:rsid w:val="00AE267A"/>
    <w:rsid w:val="00AE2EB1"/>
    <w:rsid w:val="00AF2E8E"/>
    <w:rsid w:val="00AF2F52"/>
    <w:rsid w:val="00B01DA1"/>
    <w:rsid w:val="00B11A76"/>
    <w:rsid w:val="00B233E3"/>
    <w:rsid w:val="00B30352"/>
    <w:rsid w:val="00B346DF"/>
    <w:rsid w:val="00B400BE"/>
    <w:rsid w:val="00B460C2"/>
    <w:rsid w:val="00B47460"/>
    <w:rsid w:val="00B63EB9"/>
    <w:rsid w:val="00B67E3C"/>
    <w:rsid w:val="00B7328F"/>
    <w:rsid w:val="00B75ED8"/>
    <w:rsid w:val="00B76A8A"/>
    <w:rsid w:val="00B77809"/>
    <w:rsid w:val="00B83B98"/>
    <w:rsid w:val="00B83FAC"/>
    <w:rsid w:val="00B860DC"/>
    <w:rsid w:val="00B950BF"/>
    <w:rsid w:val="00B9540B"/>
    <w:rsid w:val="00B96FE9"/>
    <w:rsid w:val="00BA3794"/>
    <w:rsid w:val="00BA3F4D"/>
    <w:rsid w:val="00BA79E3"/>
    <w:rsid w:val="00BB1FC1"/>
    <w:rsid w:val="00BB239A"/>
    <w:rsid w:val="00BB31CE"/>
    <w:rsid w:val="00BC0188"/>
    <w:rsid w:val="00BC0384"/>
    <w:rsid w:val="00BC6FB7"/>
    <w:rsid w:val="00BD1DC6"/>
    <w:rsid w:val="00BD5564"/>
    <w:rsid w:val="00BE55A7"/>
    <w:rsid w:val="00BE64B3"/>
    <w:rsid w:val="00BF4836"/>
    <w:rsid w:val="00BF6A7B"/>
    <w:rsid w:val="00BF6B3C"/>
    <w:rsid w:val="00C05A5E"/>
    <w:rsid w:val="00C06D9A"/>
    <w:rsid w:val="00C0702B"/>
    <w:rsid w:val="00C11B08"/>
    <w:rsid w:val="00C12133"/>
    <w:rsid w:val="00C12A81"/>
    <w:rsid w:val="00C145EA"/>
    <w:rsid w:val="00C16413"/>
    <w:rsid w:val="00C17A25"/>
    <w:rsid w:val="00C201EB"/>
    <w:rsid w:val="00C20B27"/>
    <w:rsid w:val="00C33308"/>
    <w:rsid w:val="00C4003A"/>
    <w:rsid w:val="00C41422"/>
    <w:rsid w:val="00C426AA"/>
    <w:rsid w:val="00C50828"/>
    <w:rsid w:val="00C51137"/>
    <w:rsid w:val="00C6206C"/>
    <w:rsid w:val="00C62814"/>
    <w:rsid w:val="00C66C79"/>
    <w:rsid w:val="00C72D11"/>
    <w:rsid w:val="00C73538"/>
    <w:rsid w:val="00C863AE"/>
    <w:rsid w:val="00C87372"/>
    <w:rsid w:val="00C92E08"/>
    <w:rsid w:val="00C93473"/>
    <w:rsid w:val="00C971C1"/>
    <w:rsid w:val="00CA1FE3"/>
    <w:rsid w:val="00CA2ECC"/>
    <w:rsid w:val="00CA332D"/>
    <w:rsid w:val="00CA676E"/>
    <w:rsid w:val="00CA7C3B"/>
    <w:rsid w:val="00CB254D"/>
    <w:rsid w:val="00CB3533"/>
    <w:rsid w:val="00CB5622"/>
    <w:rsid w:val="00CB7600"/>
    <w:rsid w:val="00CB7625"/>
    <w:rsid w:val="00CB7AF8"/>
    <w:rsid w:val="00CB7D61"/>
    <w:rsid w:val="00CC6A4B"/>
    <w:rsid w:val="00CD5459"/>
    <w:rsid w:val="00CD7A5A"/>
    <w:rsid w:val="00CD7AAF"/>
    <w:rsid w:val="00CE2BA6"/>
    <w:rsid w:val="00CE564D"/>
    <w:rsid w:val="00CF181E"/>
    <w:rsid w:val="00CF2B0C"/>
    <w:rsid w:val="00CF2D6A"/>
    <w:rsid w:val="00CF72A4"/>
    <w:rsid w:val="00D023A0"/>
    <w:rsid w:val="00D16034"/>
    <w:rsid w:val="00D16E87"/>
    <w:rsid w:val="00D25AA0"/>
    <w:rsid w:val="00D27D0E"/>
    <w:rsid w:val="00D35DA7"/>
    <w:rsid w:val="00D42209"/>
    <w:rsid w:val="00D47AD0"/>
    <w:rsid w:val="00D57A57"/>
    <w:rsid w:val="00D613A9"/>
    <w:rsid w:val="00D64754"/>
    <w:rsid w:val="00D658D3"/>
    <w:rsid w:val="00D65FB6"/>
    <w:rsid w:val="00D7238E"/>
    <w:rsid w:val="00D73003"/>
    <w:rsid w:val="00D73C03"/>
    <w:rsid w:val="00D802A1"/>
    <w:rsid w:val="00D81A72"/>
    <w:rsid w:val="00D81F32"/>
    <w:rsid w:val="00D84F3D"/>
    <w:rsid w:val="00D91F56"/>
    <w:rsid w:val="00D92EDA"/>
    <w:rsid w:val="00D9359B"/>
    <w:rsid w:val="00D94B0E"/>
    <w:rsid w:val="00DA5661"/>
    <w:rsid w:val="00DA6E07"/>
    <w:rsid w:val="00DA7584"/>
    <w:rsid w:val="00DA7593"/>
    <w:rsid w:val="00DA7A62"/>
    <w:rsid w:val="00DB0413"/>
    <w:rsid w:val="00DB0F15"/>
    <w:rsid w:val="00DB3292"/>
    <w:rsid w:val="00DC2F99"/>
    <w:rsid w:val="00DC3B21"/>
    <w:rsid w:val="00DC489D"/>
    <w:rsid w:val="00DC6A0D"/>
    <w:rsid w:val="00DD140B"/>
    <w:rsid w:val="00DD2123"/>
    <w:rsid w:val="00DD2A9E"/>
    <w:rsid w:val="00DD509E"/>
    <w:rsid w:val="00DD568D"/>
    <w:rsid w:val="00DE14C5"/>
    <w:rsid w:val="00DE2331"/>
    <w:rsid w:val="00DE2FD1"/>
    <w:rsid w:val="00DE5157"/>
    <w:rsid w:val="00DF1BBC"/>
    <w:rsid w:val="00E05BA5"/>
    <w:rsid w:val="00E07762"/>
    <w:rsid w:val="00E12CAA"/>
    <w:rsid w:val="00E239D8"/>
    <w:rsid w:val="00E25195"/>
    <w:rsid w:val="00E318F2"/>
    <w:rsid w:val="00E334BB"/>
    <w:rsid w:val="00E378CC"/>
    <w:rsid w:val="00E42DAD"/>
    <w:rsid w:val="00E44BFA"/>
    <w:rsid w:val="00E4520C"/>
    <w:rsid w:val="00E45BAE"/>
    <w:rsid w:val="00E45F90"/>
    <w:rsid w:val="00E47E3C"/>
    <w:rsid w:val="00E50466"/>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4AB8"/>
    <w:rsid w:val="00E76843"/>
    <w:rsid w:val="00E87FB4"/>
    <w:rsid w:val="00E91CE6"/>
    <w:rsid w:val="00E9277B"/>
    <w:rsid w:val="00E93F1A"/>
    <w:rsid w:val="00E93FCF"/>
    <w:rsid w:val="00E96BF0"/>
    <w:rsid w:val="00E9778E"/>
    <w:rsid w:val="00EA694A"/>
    <w:rsid w:val="00EB7C66"/>
    <w:rsid w:val="00EC42E3"/>
    <w:rsid w:val="00EC72BE"/>
    <w:rsid w:val="00ED14A1"/>
    <w:rsid w:val="00ED2A99"/>
    <w:rsid w:val="00EE07DC"/>
    <w:rsid w:val="00EE35E4"/>
    <w:rsid w:val="00F005C9"/>
    <w:rsid w:val="00F1404D"/>
    <w:rsid w:val="00F16B2B"/>
    <w:rsid w:val="00F16EDB"/>
    <w:rsid w:val="00F208DC"/>
    <w:rsid w:val="00F216CD"/>
    <w:rsid w:val="00F22358"/>
    <w:rsid w:val="00F22CB3"/>
    <w:rsid w:val="00F234F5"/>
    <w:rsid w:val="00F3166C"/>
    <w:rsid w:val="00F33259"/>
    <w:rsid w:val="00F44FB8"/>
    <w:rsid w:val="00F46F00"/>
    <w:rsid w:val="00F502CA"/>
    <w:rsid w:val="00F519B9"/>
    <w:rsid w:val="00F55E8B"/>
    <w:rsid w:val="00F564F9"/>
    <w:rsid w:val="00F669BA"/>
    <w:rsid w:val="00F72F97"/>
    <w:rsid w:val="00F7766C"/>
    <w:rsid w:val="00F778BB"/>
    <w:rsid w:val="00F81C80"/>
    <w:rsid w:val="00F82076"/>
    <w:rsid w:val="00F9048F"/>
    <w:rsid w:val="00F90ABC"/>
    <w:rsid w:val="00F94FCC"/>
    <w:rsid w:val="00FA1AA5"/>
    <w:rsid w:val="00FA269F"/>
    <w:rsid w:val="00FB21F7"/>
    <w:rsid w:val="00FB22AF"/>
    <w:rsid w:val="00FB2AAE"/>
    <w:rsid w:val="00FB7F9C"/>
    <w:rsid w:val="00FC25E1"/>
    <w:rsid w:val="00FC3FA5"/>
    <w:rsid w:val="00FC6037"/>
    <w:rsid w:val="00FC6260"/>
    <w:rsid w:val="00FD2C03"/>
    <w:rsid w:val="00FD63B3"/>
    <w:rsid w:val="00FD6A93"/>
    <w:rsid w:val="00FE1BFD"/>
    <w:rsid w:val="00FE73BF"/>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2F48A87A"/>
  <w15:docId w15:val="{3BDFC794-33EF-455F-8067-CFD7B3631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sz w:val="21"/>
        <w:szCs w:val="21"/>
        <w:lang w:val="nl-NL" w:eastAsia="nl-NL" w:bidi="nl-NL"/>
      </w:rPr>
    </w:rPrDefault>
    <w:pPrDefault>
      <w:pPr>
        <w:spacing w:after="300" w:line="300" w:lineRule="atLeast"/>
      </w:pPr>
    </w:pPrDefault>
  </w:docDefaults>
  <w:latentStyles w:defLockedState="0" w:defUIPriority="0" w:defSemiHidden="0" w:defUnhideWhenUsed="0" w:defQFormat="0" w:count="376">
    <w:lsdException w:name="Normal" w:qFormat="1"/>
    <w:lsdException w:name="heading 1" w:uiPriority="5" w:qFormat="1"/>
    <w:lsdException w:name="heading 2" w:uiPriority="6" w:qFormat="1"/>
    <w:lsdException w:name="heading 3" w:uiPriority="8" w:qFormat="1"/>
    <w:lsdException w:name="heading 4" w:uiPriority="42"/>
    <w:lsdException w:name="heading 5" w:uiPriority="43"/>
    <w:lsdException w:name="heading 6" w:uiPriority="44"/>
    <w:lsdException w:name="heading 7" w:semiHidden="1" w:uiPriority="45"/>
    <w:lsdException w:name="heading 8" w:semiHidden="1" w:uiPriority="46"/>
    <w:lsdException w:name="heading 9" w:semiHidden="1" w:uiPriority="47"/>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54"/>
    <w:lsdException w:name="annotation text" w:semiHidden="1"/>
    <w:lsdException w:name="header" w:semiHidden="1"/>
    <w:lsdException w:name="footer" w:semiHidden="1"/>
    <w:lsdException w:name="index heading" w:semiHidden="1"/>
    <w:lsdException w:name="caption" w:semiHidden="1" w:uiPriority="34"/>
    <w:lsdException w:name="table of figures" w:semiHidden="1" w:uiPriority="62"/>
    <w:lsdException w:name="envelope address" w:semiHidden="1"/>
    <w:lsdException w:name="envelope return" w:semiHidden="1"/>
    <w:lsdException w:name="footnote reference" w:semiHidden="1" w:uiPriority="53"/>
    <w:lsdException w:name="annotation reference" w:semiHidden="1"/>
    <w:lsdException w:name="line number" w:semiHidden="1"/>
    <w:lsdException w:name="page number" w:semiHidden="1"/>
    <w:lsdException w:name="endnote reference" w:semiHidden="1" w:uiPriority="51"/>
    <w:lsdException w:name="endnote text" w:semiHidden="1" w:uiPriority="52"/>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36"/>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Standaard">
    <w:name w:val="Normal"/>
    <w:aliases w:val="Normal Rogplus"/>
    <w:qFormat/>
    <w:rsid w:val="00CF72A4"/>
    <w:pPr>
      <w:spacing w:after="0" w:line="240" w:lineRule="auto"/>
    </w:pPr>
    <w:rPr>
      <w:rFonts w:eastAsiaTheme="minorHAnsi" w:cs="Arial"/>
      <w:sz w:val="20"/>
      <w:szCs w:val="20"/>
      <w:lang w:bidi="ar-SA"/>
    </w:rPr>
  </w:style>
  <w:style w:type="paragraph" w:styleId="Kop1">
    <w:name w:val="heading 1"/>
    <w:aliases w:val="Kop 1 Rogplus"/>
    <w:basedOn w:val="ZsysbasisRogplus"/>
    <w:next w:val="BasistekstRogplus"/>
    <w:link w:val="Kop1Char"/>
    <w:uiPriority w:val="5"/>
    <w:qFormat/>
    <w:rsid w:val="006D6E2E"/>
    <w:pPr>
      <w:keepNext/>
      <w:keepLines/>
      <w:numPr>
        <w:numId w:val="27"/>
      </w:numPr>
      <w:spacing w:before="300" w:after="140"/>
      <w:outlineLvl w:val="0"/>
    </w:pPr>
    <w:rPr>
      <w:rFonts w:ascii="Poppins SemiBold" w:hAnsi="Poppins SemiBold"/>
      <w:bCs/>
      <w:color w:val="611F6D" w:themeColor="text2"/>
      <w:sz w:val="30"/>
      <w:szCs w:val="32"/>
    </w:rPr>
  </w:style>
  <w:style w:type="paragraph" w:styleId="Kop2">
    <w:name w:val="heading 2"/>
    <w:aliases w:val="Kop 2 Rogplus"/>
    <w:basedOn w:val="ZsysbasisRogplus"/>
    <w:next w:val="BasistekstRogplus"/>
    <w:link w:val="Kop2Char"/>
    <w:uiPriority w:val="6"/>
    <w:qFormat/>
    <w:rsid w:val="00030A00"/>
    <w:pPr>
      <w:keepNext/>
      <w:keepLines/>
      <w:numPr>
        <w:ilvl w:val="1"/>
        <w:numId w:val="27"/>
      </w:numPr>
      <w:spacing w:before="300" w:after="140"/>
      <w:outlineLvl w:val="1"/>
    </w:pPr>
    <w:rPr>
      <w:rFonts w:ascii="Poppins SemiBold" w:hAnsi="Poppins SemiBold"/>
      <w:bCs/>
      <w:iCs/>
      <w:color w:val="611F6D" w:themeColor="text2"/>
      <w:szCs w:val="28"/>
    </w:rPr>
  </w:style>
  <w:style w:type="paragraph" w:styleId="Kop3">
    <w:name w:val="heading 3"/>
    <w:aliases w:val="Kop 3 Rogplus"/>
    <w:basedOn w:val="ZsysbasisRogplus"/>
    <w:next w:val="BasistekstRogplus"/>
    <w:uiPriority w:val="8"/>
    <w:qFormat/>
    <w:rsid w:val="00983340"/>
    <w:pPr>
      <w:keepNext/>
      <w:keepLines/>
      <w:numPr>
        <w:ilvl w:val="2"/>
        <w:numId w:val="27"/>
      </w:numPr>
      <w:spacing w:before="300" w:after="140"/>
      <w:outlineLvl w:val="2"/>
    </w:pPr>
    <w:rPr>
      <w:rFonts w:ascii="Poppins SemiBold" w:hAnsi="Poppins SemiBold"/>
      <w:iCs/>
    </w:rPr>
  </w:style>
  <w:style w:type="paragraph" w:styleId="Kop4">
    <w:name w:val="heading 4"/>
    <w:aliases w:val="Kop 4 Rogplus"/>
    <w:basedOn w:val="ZsysbasisRogplus"/>
    <w:next w:val="BasistekstRogplus"/>
    <w:uiPriority w:val="42"/>
    <w:semiHidden/>
    <w:rsid w:val="00345315"/>
    <w:pPr>
      <w:keepNext/>
      <w:keepLines/>
      <w:numPr>
        <w:ilvl w:val="3"/>
        <w:numId w:val="27"/>
      </w:numPr>
      <w:spacing w:after="0"/>
      <w:outlineLvl w:val="3"/>
    </w:pPr>
    <w:rPr>
      <w:bCs/>
      <w:szCs w:val="24"/>
    </w:rPr>
  </w:style>
  <w:style w:type="paragraph" w:styleId="Kop5">
    <w:name w:val="heading 5"/>
    <w:aliases w:val="Kop 5 Rogplus"/>
    <w:basedOn w:val="ZsysbasisRogplus"/>
    <w:next w:val="BasistekstRogplus"/>
    <w:uiPriority w:val="43"/>
    <w:semiHidden/>
    <w:rsid w:val="00345315"/>
    <w:pPr>
      <w:keepNext/>
      <w:keepLines/>
      <w:numPr>
        <w:ilvl w:val="4"/>
        <w:numId w:val="27"/>
      </w:numPr>
      <w:spacing w:after="0"/>
      <w:outlineLvl w:val="4"/>
    </w:pPr>
    <w:rPr>
      <w:bCs/>
      <w:iCs/>
      <w:szCs w:val="22"/>
    </w:rPr>
  </w:style>
  <w:style w:type="paragraph" w:styleId="Kop6">
    <w:name w:val="heading 6"/>
    <w:aliases w:val="Kop 6 Rogplus"/>
    <w:basedOn w:val="ZsysbasisRogplus"/>
    <w:next w:val="BasistekstRogplus"/>
    <w:uiPriority w:val="44"/>
    <w:semiHidden/>
    <w:rsid w:val="00345315"/>
    <w:pPr>
      <w:keepNext/>
      <w:keepLines/>
      <w:numPr>
        <w:ilvl w:val="5"/>
        <w:numId w:val="27"/>
      </w:numPr>
      <w:spacing w:after="0"/>
      <w:outlineLvl w:val="5"/>
    </w:pPr>
  </w:style>
  <w:style w:type="paragraph" w:styleId="Kop7">
    <w:name w:val="heading 7"/>
    <w:aliases w:val="Kop 7 Rogplus"/>
    <w:basedOn w:val="ZsysbasisRogplus"/>
    <w:next w:val="BasistekstRogplus"/>
    <w:uiPriority w:val="45"/>
    <w:semiHidden/>
    <w:rsid w:val="00345315"/>
    <w:pPr>
      <w:keepNext/>
      <w:keepLines/>
      <w:numPr>
        <w:ilvl w:val="6"/>
        <w:numId w:val="27"/>
      </w:numPr>
      <w:spacing w:after="0"/>
      <w:outlineLvl w:val="6"/>
    </w:pPr>
    <w:rPr>
      <w:bCs/>
      <w:szCs w:val="20"/>
    </w:rPr>
  </w:style>
  <w:style w:type="paragraph" w:styleId="Kop8">
    <w:name w:val="heading 8"/>
    <w:aliases w:val="Kop 8 Rogplus"/>
    <w:basedOn w:val="ZsysbasisRogplus"/>
    <w:next w:val="BasistekstRogplus"/>
    <w:uiPriority w:val="46"/>
    <w:semiHidden/>
    <w:rsid w:val="00345315"/>
    <w:pPr>
      <w:keepNext/>
      <w:keepLines/>
      <w:numPr>
        <w:ilvl w:val="7"/>
        <w:numId w:val="27"/>
      </w:numPr>
      <w:spacing w:after="0"/>
      <w:outlineLvl w:val="7"/>
    </w:pPr>
    <w:rPr>
      <w:iCs/>
      <w:szCs w:val="20"/>
    </w:rPr>
  </w:style>
  <w:style w:type="paragraph" w:styleId="Kop9">
    <w:name w:val="heading 9"/>
    <w:aliases w:val="Kop 9 Rogplus"/>
    <w:basedOn w:val="ZsysbasisRogplus"/>
    <w:next w:val="BasistekstRogplus"/>
    <w:uiPriority w:val="47"/>
    <w:semiHidden/>
    <w:rsid w:val="00345315"/>
    <w:pPr>
      <w:keepNext/>
      <w:keepLines/>
      <w:numPr>
        <w:ilvl w:val="8"/>
        <w:numId w:val="27"/>
      </w:numPr>
      <w:spacing w:after="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ogplus">
    <w:name w:val="Basistekst Rogplus"/>
    <w:basedOn w:val="ZsysbasisRogplus"/>
    <w:qFormat/>
    <w:rsid w:val="00B67E3C"/>
    <w:rPr>
      <w:rFonts w:cs="Poppins SemiBold"/>
    </w:rPr>
  </w:style>
  <w:style w:type="paragraph" w:customStyle="1" w:styleId="ZsysbasisRogplus">
    <w:name w:val="Zsysbasis Rogplus"/>
    <w:next w:val="BasistekstRogplus"/>
    <w:link w:val="ZsysbasisRogplusChar"/>
    <w:semiHidden/>
    <w:rsid w:val="00220B83"/>
  </w:style>
  <w:style w:type="character" w:styleId="GevolgdeHyperlink">
    <w:name w:val="FollowedHyperlink"/>
    <w:aliases w:val="GevolgdeHyperlink Rogplus"/>
    <w:basedOn w:val="Standaardalinea-lettertype"/>
    <w:uiPriority w:val="36"/>
    <w:semiHidden/>
    <w:rsid w:val="00A80C33"/>
    <w:rPr>
      <w:color w:val="auto"/>
      <w:u w:val="single"/>
    </w:rPr>
  </w:style>
  <w:style w:type="character" w:styleId="Hyperlink">
    <w:name w:val="Hyperlink"/>
    <w:aliases w:val="Hyperlink Rogplus"/>
    <w:basedOn w:val="Standaardalinea-lettertype"/>
    <w:uiPriority w:val="99"/>
    <w:rsid w:val="00A80C33"/>
    <w:rPr>
      <w:color w:val="auto"/>
      <w:u w:val="single"/>
    </w:rPr>
  </w:style>
  <w:style w:type="paragraph" w:customStyle="1" w:styleId="AdresvakRogplus">
    <w:name w:val="Adresvak Rogplus"/>
    <w:basedOn w:val="ZsysbasisRogplus"/>
    <w:uiPriority w:val="37"/>
    <w:semiHidden/>
    <w:rsid w:val="00280D1D"/>
    <w:pPr>
      <w:spacing w:after="0"/>
    </w:pPr>
    <w:rPr>
      <w:noProof/>
    </w:rPr>
  </w:style>
  <w:style w:type="paragraph" w:styleId="Koptekst">
    <w:name w:val="header"/>
    <w:basedOn w:val="ZsysbasisRogplus"/>
    <w:next w:val="BasistekstRogplus"/>
    <w:link w:val="KoptekstChar"/>
    <w:semiHidden/>
    <w:rsid w:val="00E50466"/>
    <w:pPr>
      <w:spacing w:after="0"/>
    </w:pPr>
    <w:rPr>
      <w:sz w:val="16"/>
    </w:rPr>
  </w:style>
  <w:style w:type="paragraph" w:styleId="Voettekst">
    <w:name w:val="footer"/>
    <w:basedOn w:val="ZsysbasisRogplus"/>
    <w:next w:val="BasistekstRogplus"/>
    <w:semiHidden/>
    <w:rsid w:val="00E50466"/>
    <w:pPr>
      <w:spacing w:after="0"/>
      <w:jc w:val="right"/>
    </w:pPr>
  </w:style>
  <w:style w:type="paragraph" w:customStyle="1" w:styleId="KoptekstRogplus">
    <w:name w:val="Koptekst Rogplus"/>
    <w:basedOn w:val="ZsysbasisdocumentgegevensRogplus"/>
    <w:uiPriority w:val="49"/>
    <w:semiHidden/>
    <w:rsid w:val="00122DED"/>
  </w:style>
  <w:style w:type="paragraph" w:customStyle="1" w:styleId="VoettekstRogplus">
    <w:name w:val="Voettekst Rogplus"/>
    <w:basedOn w:val="ZsysbasisdocumentgegevensRogplus"/>
    <w:uiPriority w:val="50"/>
    <w:semiHidden/>
    <w:rsid w:val="00E334BB"/>
  </w:style>
  <w:style w:type="numbering" w:styleId="111111">
    <w:name w:val="Outline List 2"/>
    <w:basedOn w:val="Geenlijst"/>
    <w:semiHidden/>
    <w:rsid w:val="00E07762"/>
    <w:pPr>
      <w:numPr>
        <w:numId w:val="3"/>
      </w:numPr>
    </w:pPr>
  </w:style>
  <w:style w:type="numbering" w:styleId="1ai">
    <w:name w:val="Outline List 1"/>
    <w:basedOn w:val="Geenlijst"/>
    <w:semiHidden/>
    <w:rsid w:val="00E07762"/>
    <w:pPr>
      <w:numPr>
        <w:numId w:val="4"/>
      </w:numPr>
    </w:p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ogplus"/>
    <w:next w:val="BasistekstRogplus"/>
    <w:semiHidden/>
    <w:rsid w:val="0020607F"/>
  </w:style>
  <w:style w:type="paragraph" w:styleId="Adresenvelop">
    <w:name w:val="envelope address"/>
    <w:basedOn w:val="ZsysbasisRogplus"/>
    <w:next w:val="BasistekstRogplus"/>
    <w:semiHidden/>
    <w:rsid w:val="0020607F"/>
  </w:style>
  <w:style w:type="paragraph" w:styleId="Afsluiting">
    <w:name w:val="Closing"/>
    <w:basedOn w:val="ZsysbasisRogplus"/>
    <w:next w:val="BasistekstRogplus"/>
    <w:semiHidden/>
    <w:rsid w:val="0020607F"/>
  </w:style>
  <w:style w:type="paragraph" w:styleId="Inhopg1">
    <w:name w:val="toc 1"/>
    <w:aliases w:val="Inhopg 1 Rogplus"/>
    <w:basedOn w:val="ZsysbasistocRogplus"/>
    <w:next w:val="BasistekstRogplus"/>
    <w:uiPriority w:val="39"/>
    <w:semiHidden/>
    <w:rsid w:val="00EE07DC"/>
    <w:pPr>
      <w:spacing w:line="529" w:lineRule="atLeast"/>
    </w:pPr>
    <w:rPr>
      <w:rFonts w:ascii="Poppins SemiBold" w:hAnsi="Poppins SemiBold" w:cs="Poppins SemiBold"/>
      <w:color w:val="611F6D" w:themeColor="text2"/>
      <w:sz w:val="30"/>
    </w:rPr>
  </w:style>
  <w:style w:type="paragraph" w:styleId="Inhopg2">
    <w:name w:val="toc 2"/>
    <w:aliases w:val="Inhopg 2 Rogplus"/>
    <w:basedOn w:val="ZsysbasistocRogplus"/>
    <w:next w:val="BasistekstRogplus"/>
    <w:uiPriority w:val="39"/>
    <w:semiHidden/>
    <w:rsid w:val="00EE07DC"/>
    <w:pPr>
      <w:spacing w:line="370" w:lineRule="atLeast"/>
      <w:ind w:left="890"/>
    </w:pPr>
    <w:rPr>
      <w:rFonts w:ascii="Poppins SemiBold" w:hAnsi="Poppins SemiBold" w:cs="Poppins SemiBold"/>
    </w:rPr>
  </w:style>
  <w:style w:type="paragraph" w:styleId="Inhopg3">
    <w:name w:val="toc 3"/>
    <w:aliases w:val="Inhopg 3 Rogplus"/>
    <w:basedOn w:val="ZsysbasistocRogplus"/>
    <w:next w:val="BasistekstRogplus"/>
    <w:uiPriority w:val="39"/>
    <w:semiHidden/>
    <w:rsid w:val="00E65900"/>
  </w:style>
  <w:style w:type="paragraph" w:styleId="Inhopg4">
    <w:name w:val="toc 4"/>
    <w:aliases w:val="Inhopg 4 Rogplus"/>
    <w:basedOn w:val="ZsysbasistocRogplus"/>
    <w:next w:val="BasistekstRogplus"/>
    <w:uiPriority w:val="39"/>
    <w:semiHidden/>
    <w:rsid w:val="00EE07DC"/>
    <w:pPr>
      <w:spacing w:line="529" w:lineRule="atLeast"/>
      <w:ind w:left="0" w:firstLine="0"/>
    </w:pPr>
    <w:rPr>
      <w:rFonts w:ascii="Poppins SemiBold" w:hAnsi="Poppins SemiBold" w:cs="Poppins SemiBold"/>
      <w:color w:val="611F6D" w:themeColor="text2"/>
      <w:sz w:val="30"/>
    </w:rPr>
  </w:style>
  <w:style w:type="paragraph" w:styleId="Bronvermelding">
    <w:name w:val="table of authorities"/>
    <w:basedOn w:val="ZsysbasisRogplus"/>
    <w:next w:val="BasistekstRogplus"/>
    <w:semiHidden/>
    <w:rsid w:val="00F33259"/>
    <w:pPr>
      <w:ind w:left="180" w:hanging="180"/>
    </w:pPr>
  </w:style>
  <w:style w:type="paragraph" w:styleId="Index2">
    <w:name w:val="index 2"/>
    <w:basedOn w:val="ZsysbasisRogplus"/>
    <w:next w:val="BasistekstRogplus"/>
    <w:semiHidden/>
    <w:rsid w:val="00122DED"/>
  </w:style>
  <w:style w:type="paragraph" w:styleId="Index3">
    <w:name w:val="index 3"/>
    <w:basedOn w:val="ZsysbasisRogplus"/>
    <w:next w:val="BasistekstRogplus"/>
    <w:semiHidden/>
    <w:rsid w:val="00122DED"/>
  </w:style>
  <w:style w:type="paragraph" w:styleId="Ondertitel">
    <w:name w:val="Subtitle"/>
    <w:basedOn w:val="ZsysbasisRogplus"/>
    <w:next w:val="BasistekstRogplus"/>
    <w:semiHidden/>
    <w:rsid w:val="00122DED"/>
  </w:style>
  <w:style w:type="paragraph" w:styleId="Titel">
    <w:name w:val="Title"/>
    <w:basedOn w:val="ZsysbasisRogplus"/>
    <w:next w:val="BasistekstRogplus"/>
    <w:semiHidden/>
    <w:rsid w:val="00122DED"/>
  </w:style>
  <w:style w:type="paragraph" w:customStyle="1" w:styleId="Kop2zondernummerRogplus">
    <w:name w:val="Kop 2 zonder nummer Rogplus"/>
    <w:basedOn w:val="ZsysbasisRogplus"/>
    <w:next w:val="BasistekstRogplus"/>
    <w:uiPriority w:val="7"/>
    <w:qFormat/>
    <w:rsid w:val="008627EC"/>
    <w:pPr>
      <w:keepNext/>
      <w:keepLines/>
      <w:spacing w:before="300" w:after="140"/>
      <w:outlineLvl w:val="1"/>
    </w:pPr>
    <w:rPr>
      <w:rFonts w:ascii="Poppins SemiBold" w:hAnsi="Poppins SemiBold"/>
      <w:bCs/>
      <w:iCs/>
      <w:color w:val="611F6D" w:themeColor="text2"/>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Rogplus">
    <w:name w:val="Kop 1 zonder nummer Rogplus"/>
    <w:basedOn w:val="ZsysbasisRogplus"/>
    <w:next w:val="BasistekstRogplus"/>
    <w:uiPriority w:val="4"/>
    <w:qFormat/>
    <w:rsid w:val="00AF2F52"/>
    <w:pPr>
      <w:keepNext/>
      <w:keepLines/>
      <w:spacing w:before="300" w:after="140"/>
      <w:outlineLvl w:val="0"/>
    </w:pPr>
    <w:rPr>
      <w:rFonts w:ascii="Poppins SemiBold" w:hAnsi="Poppins SemiBold"/>
      <w:bCs/>
      <w:color w:val="611F6D" w:themeColor="text2"/>
      <w:sz w:val="30"/>
      <w:szCs w:val="32"/>
    </w:rPr>
  </w:style>
  <w:style w:type="paragraph" w:customStyle="1" w:styleId="Kop3zondernummerRogplus">
    <w:name w:val="Kop 3 zonder nummer Rogplus"/>
    <w:basedOn w:val="ZsysbasisRogplus"/>
    <w:next w:val="BasistekstRogplus"/>
    <w:uiPriority w:val="9"/>
    <w:qFormat/>
    <w:rsid w:val="008627EC"/>
    <w:pPr>
      <w:keepNext/>
      <w:keepLines/>
      <w:spacing w:before="300" w:after="140"/>
      <w:outlineLvl w:val="2"/>
    </w:pPr>
    <w:rPr>
      <w:rFonts w:ascii="Poppins SemiBold" w:hAnsi="Poppins SemiBold"/>
      <w:iCs/>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Rogplus"/>
    <w:basedOn w:val="ZsysbasistocRogplus"/>
    <w:next w:val="BasistekstRogplus"/>
    <w:uiPriority w:val="39"/>
    <w:semiHidden/>
    <w:rsid w:val="00EE07DC"/>
    <w:pPr>
      <w:spacing w:line="370" w:lineRule="atLeast"/>
      <w:ind w:left="181" w:firstLine="0"/>
    </w:pPr>
    <w:rPr>
      <w:rFonts w:ascii="Poppins SemiBold" w:hAnsi="Poppins SemiBold" w:cs="Poppins SemiBold"/>
    </w:rPr>
  </w:style>
  <w:style w:type="paragraph" w:styleId="Inhopg6">
    <w:name w:val="toc 6"/>
    <w:aliases w:val="Inhopg 6 Rogplus"/>
    <w:basedOn w:val="ZsysbasistocRogplus"/>
    <w:next w:val="BasistekstRogplus"/>
    <w:uiPriority w:val="39"/>
    <w:semiHidden/>
    <w:rsid w:val="00474854"/>
    <w:pPr>
      <w:ind w:left="0" w:firstLine="0"/>
    </w:pPr>
  </w:style>
  <w:style w:type="paragraph" w:styleId="Inhopg7">
    <w:name w:val="toc 7"/>
    <w:aliases w:val="Inhopg 7 Rogplus"/>
    <w:basedOn w:val="ZsysbasistocRogplus"/>
    <w:next w:val="BasistekstRogplus"/>
    <w:uiPriority w:val="39"/>
    <w:semiHidden/>
    <w:rsid w:val="003964D4"/>
  </w:style>
  <w:style w:type="paragraph" w:styleId="Inhopg8">
    <w:name w:val="toc 8"/>
    <w:aliases w:val="Inhopg 8 Rogplus"/>
    <w:basedOn w:val="ZsysbasistocRogplus"/>
    <w:next w:val="BasistekstRogplus"/>
    <w:uiPriority w:val="39"/>
    <w:semiHidden/>
    <w:rsid w:val="003964D4"/>
  </w:style>
  <w:style w:type="paragraph" w:styleId="Inhopg9">
    <w:name w:val="toc 9"/>
    <w:aliases w:val="Inhopg 9 Rogplus"/>
    <w:basedOn w:val="ZsysbasistocRogplus"/>
    <w:next w:val="BasistekstRogplus"/>
    <w:uiPriority w:val="39"/>
    <w:semiHidden/>
    <w:rsid w:val="003964D4"/>
  </w:style>
  <w:style w:type="paragraph" w:styleId="Afzender">
    <w:name w:val="envelope return"/>
    <w:basedOn w:val="ZsysbasisRogplus"/>
    <w:next w:val="BasistekstRogplus"/>
    <w:semiHidden/>
    <w:rsid w:val="0020607F"/>
  </w:style>
  <w:style w:type="numbering" w:styleId="Artikelsectie">
    <w:name w:val="Outline List 3"/>
    <w:basedOn w:val="Geenlijst"/>
    <w:semiHidden/>
    <w:rsid w:val="00E07762"/>
    <w:pPr>
      <w:numPr>
        <w:numId w:val="5"/>
      </w:numPr>
    </w:pPr>
  </w:style>
  <w:style w:type="paragraph" w:styleId="Berichtkop">
    <w:name w:val="Message Header"/>
    <w:basedOn w:val="ZsysbasisRogplus"/>
    <w:next w:val="BasistekstRogplus"/>
    <w:semiHidden/>
    <w:rsid w:val="0020607F"/>
  </w:style>
  <w:style w:type="paragraph" w:styleId="Bloktekst">
    <w:name w:val="Block Text"/>
    <w:basedOn w:val="ZsysbasisRogplus"/>
    <w:next w:val="BasistekstRogplus"/>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ogplus"/>
    <w:next w:val="BasistekstRogplus"/>
    <w:semiHidden/>
    <w:rsid w:val="0020607F"/>
  </w:style>
  <w:style w:type="paragraph" w:styleId="Handtekening">
    <w:name w:val="Signature"/>
    <w:basedOn w:val="ZsysbasisRogplus"/>
    <w:next w:val="BasistekstRogplus"/>
    <w:semiHidden/>
    <w:rsid w:val="0020607F"/>
  </w:style>
  <w:style w:type="paragraph" w:styleId="HTML-voorafopgemaakt">
    <w:name w:val="HTML Preformatted"/>
    <w:basedOn w:val="ZsysbasisRogplus"/>
    <w:next w:val="BasistekstRogplus"/>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pPr>
        <w:spacing w:before="0" w:after="0" w:line="240" w:lineRule="auto"/>
      </w:pPr>
      <w:rPr>
        <w:b/>
        <w:bCs/>
        <w:color w:val="FFFFFF" w:themeColor="background1"/>
      </w:rPr>
      <w:tblPr/>
      <w:tcPr>
        <w:shd w:val="clear" w:color="auto" w:fill="F0EEEF" w:themeFill="accent6"/>
      </w:tcPr>
    </w:tblStylePr>
    <w:tblStylePr w:type="lastRow">
      <w:pPr>
        <w:spacing w:before="0" w:after="0" w:line="240" w:lineRule="auto"/>
      </w:pPr>
      <w:rPr>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tcBorders>
      </w:tcPr>
    </w:tblStylePr>
    <w:tblStylePr w:type="firstCol">
      <w:rPr>
        <w:b/>
        <w:bCs/>
      </w:rPr>
    </w:tblStylePr>
    <w:tblStylePr w:type="lastCol">
      <w:rPr>
        <w:b/>
        <w:bCs/>
      </w:r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pPr>
        <w:spacing w:before="0" w:after="0" w:line="240" w:lineRule="auto"/>
      </w:pPr>
      <w:rPr>
        <w:b/>
        <w:bCs/>
        <w:color w:val="FFFFFF" w:themeColor="background1"/>
      </w:rPr>
      <w:tblPr/>
      <w:tcPr>
        <w:shd w:val="clear" w:color="auto" w:fill="A19598" w:themeFill="accent5"/>
      </w:tcPr>
    </w:tblStylePr>
    <w:tblStylePr w:type="lastRow">
      <w:pPr>
        <w:spacing w:before="0" w:after="0" w:line="240" w:lineRule="auto"/>
      </w:pPr>
      <w:rPr>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tcBorders>
      </w:tcPr>
    </w:tblStylePr>
    <w:tblStylePr w:type="firstCol">
      <w:rPr>
        <w:b/>
        <w:bCs/>
      </w:rPr>
    </w:tblStylePr>
    <w:tblStylePr w:type="lastCol">
      <w:rPr>
        <w:b/>
        <w:bCs/>
      </w:r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pPr>
        <w:spacing w:before="0" w:after="0" w:line="240" w:lineRule="auto"/>
      </w:pPr>
      <w:rPr>
        <w:b/>
        <w:bCs/>
        <w:color w:val="FFFFFF" w:themeColor="background1"/>
      </w:rPr>
      <w:tblPr/>
      <w:tcPr>
        <w:shd w:val="clear" w:color="auto" w:fill="F2C8C5" w:themeFill="accent4"/>
      </w:tcPr>
    </w:tblStylePr>
    <w:tblStylePr w:type="lastRow">
      <w:pPr>
        <w:spacing w:before="0" w:after="0" w:line="240" w:lineRule="auto"/>
      </w:pPr>
      <w:rPr>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tcBorders>
      </w:tcPr>
    </w:tblStylePr>
    <w:tblStylePr w:type="firstCol">
      <w:rPr>
        <w:b/>
        <w:bCs/>
      </w:rPr>
    </w:tblStylePr>
    <w:tblStylePr w:type="lastCol">
      <w:rPr>
        <w:b/>
        <w:bCs/>
      </w:r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pPr>
        <w:spacing w:before="0" w:after="0" w:line="240" w:lineRule="auto"/>
      </w:pPr>
      <w:rPr>
        <w:b/>
        <w:bCs/>
        <w:color w:val="FFFFFF" w:themeColor="background1"/>
      </w:rPr>
      <w:tblPr/>
      <w:tcPr>
        <w:shd w:val="clear" w:color="auto" w:fill="301A30" w:themeFill="accent3"/>
      </w:tcPr>
    </w:tblStylePr>
    <w:tblStylePr w:type="lastRow">
      <w:pPr>
        <w:spacing w:before="0" w:after="0" w:line="240" w:lineRule="auto"/>
      </w:pPr>
      <w:rPr>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tcBorders>
      </w:tcPr>
    </w:tblStylePr>
    <w:tblStylePr w:type="firstCol">
      <w:rPr>
        <w:b/>
        <w:bCs/>
      </w:rPr>
    </w:tblStylePr>
    <w:tblStylePr w:type="lastCol">
      <w:rPr>
        <w:b/>
        <w:bCs/>
      </w:r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style>
  <w:style w:type="paragraph" w:styleId="HTML-adres">
    <w:name w:val="HTML Address"/>
    <w:basedOn w:val="ZsysbasisRogplus"/>
    <w:next w:val="BasistekstRogplus"/>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pPr>
        <w:spacing w:before="0" w:after="0" w:line="240" w:lineRule="auto"/>
      </w:pPr>
      <w:rPr>
        <w:b/>
        <w:bCs/>
        <w:color w:val="FFFFFF" w:themeColor="background1"/>
      </w:rPr>
      <w:tblPr/>
      <w:tcPr>
        <w:shd w:val="clear" w:color="auto" w:fill="81AB60" w:themeFill="accent2"/>
      </w:tcPr>
    </w:tblStylePr>
    <w:tblStylePr w:type="lastRow">
      <w:pPr>
        <w:spacing w:before="0" w:after="0" w:line="240" w:lineRule="auto"/>
      </w:pPr>
      <w:rPr>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tcBorders>
      </w:tcPr>
    </w:tblStylePr>
    <w:tblStylePr w:type="firstCol">
      <w:rPr>
        <w:b/>
        <w:bCs/>
      </w:rPr>
    </w:tblStylePr>
    <w:tblStylePr w:type="lastCol">
      <w:rPr>
        <w:b/>
        <w:bCs/>
      </w:r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style>
  <w:style w:type="table" w:styleId="Lichtearcering-accent6">
    <w:name w:val="Light Shading Accent 6"/>
    <w:basedOn w:val="Standaardtabel"/>
    <w:uiPriority w:val="60"/>
    <w:semiHidden/>
    <w:rsid w:val="00E07762"/>
    <w:pPr>
      <w:spacing w:line="240" w:lineRule="auto"/>
    </w:pPr>
    <w:rPr>
      <w:color w:val="B7AEB2" w:themeColor="accent6" w:themeShade="BF"/>
    </w:rPr>
    <w:tblPr>
      <w:tblStyleRowBandSize w:val="1"/>
      <w:tblStyleColBandSize w:val="1"/>
      <w:tblBorders>
        <w:top w:val="single" w:sz="8" w:space="0" w:color="F0EEEF" w:themeColor="accent6"/>
        <w:bottom w:val="single" w:sz="8" w:space="0" w:color="F0EEEF" w:themeColor="accent6"/>
      </w:tblBorders>
    </w:tblPr>
    <w:tblStylePr w:type="fir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la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left w:val="nil"/>
          <w:right w:val="nil"/>
          <w:insideH w:val="nil"/>
          <w:insideV w:val="nil"/>
        </w:tcBorders>
        <w:shd w:val="clear" w:color="auto" w:fill="FBFAF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ogplus"/>
    <w:next w:val="BasistekstRogplus"/>
    <w:semiHidden/>
    <w:rsid w:val="00F33259"/>
    <w:pPr>
      <w:ind w:left="284" w:hanging="284"/>
    </w:pPr>
  </w:style>
  <w:style w:type="paragraph" w:styleId="Lijst2">
    <w:name w:val="List 2"/>
    <w:basedOn w:val="ZsysbasisRogplus"/>
    <w:next w:val="BasistekstRogplus"/>
    <w:semiHidden/>
    <w:rsid w:val="00F33259"/>
    <w:pPr>
      <w:ind w:left="568" w:hanging="284"/>
    </w:pPr>
  </w:style>
  <w:style w:type="paragraph" w:styleId="Lijst3">
    <w:name w:val="List 3"/>
    <w:basedOn w:val="ZsysbasisRogplus"/>
    <w:next w:val="BasistekstRogplus"/>
    <w:semiHidden/>
    <w:rsid w:val="00F33259"/>
    <w:pPr>
      <w:ind w:left="851" w:hanging="284"/>
    </w:pPr>
  </w:style>
  <w:style w:type="paragraph" w:styleId="Lijst4">
    <w:name w:val="List 4"/>
    <w:basedOn w:val="ZsysbasisRogplus"/>
    <w:next w:val="BasistekstRogplus"/>
    <w:semiHidden/>
    <w:rsid w:val="00F33259"/>
    <w:pPr>
      <w:ind w:left="1135" w:hanging="284"/>
    </w:pPr>
  </w:style>
  <w:style w:type="paragraph" w:styleId="Lijst5">
    <w:name w:val="List 5"/>
    <w:basedOn w:val="ZsysbasisRogplus"/>
    <w:next w:val="BasistekstRogplus"/>
    <w:semiHidden/>
    <w:rsid w:val="00F33259"/>
    <w:pPr>
      <w:ind w:left="1418" w:hanging="284"/>
    </w:pPr>
  </w:style>
  <w:style w:type="paragraph" w:styleId="Index1">
    <w:name w:val="index 1"/>
    <w:basedOn w:val="ZsysbasisRogplus"/>
    <w:next w:val="BasistekstRogplus"/>
    <w:semiHidden/>
    <w:rsid w:val="00F33259"/>
  </w:style>
  <w:style w:type="paragraph" w:styleId="Lijstopsomteken">
    <w:name w:val="List Bullet"/>
    <w:basedOn w:val="ZsysbasisRogplus"/>
    <w:next w:val="BasistekstRogplus"/>
    <w:semiHidden/>
    <w:rsid w:val="00E7078D"/>
    <w:pPr>
      <w:numPr>
        <w:numId w:val="9"/>
      </w:numPr>
      <w:ind w:left="357" w:hanging="357"/>
    </w:pPr>
  </w:style>
  <w:style w:type="paragraph" w:styleId="Lijstopsomteken2">
    <w:name w:val="List Bullet 2"/>
    <w:basedOn w:val="ZsysbasisRogplus"/>
    <w:next w:val="BasistekstRogplus"/>
    <w:semiHidden/>
    <w:rsid w:val="00E7078D"/>
    <w:pPr>
      <w:numPr>
        <w:numId w:val="10"/>
      </w:numPr>
      <w:ind w:left="641" w:hanging="357"/>
    </w:pPr>
  </w:style>
  <w:style w:type="paragraph" w:styleId="Lijstopsomteken3">
    <w:name w:val="List Bullet 3"/>
    <w:basedOn w:val="ZsysbasisRogplus"/>
    <w:next w:val="BasistekstRogplus"/>
    <w:semiHidden/>
    <w:rsid w:val="00E7078D"/>
    <w:pPr>
      <w:numPr>
        <w:numId w:val="11"/>
      </w:numPr>
      <w:ind w:left="924" w:hanging="357"/>
    </w:pPr>
  </w:style>
  <w:style w:type="paragraph" w:styleId="Lijstopsomteken4">
    <w:name w:val="List Bullet 4"/>
    <w:basedOn w:val="ZsysbasisRogplus"/>
    <w:next w:val="BasistekstRogplus"/>
    <w:semiHidden/>
    <w:rsid w:val="00E7078D"/>
    <w:pPr>
      <w:numPr>
        <w:numId w:val="12"/>
      </w:numPr>
      <w:ind w:left="1208" w:hanging="357"/>
    </w:pPr>
  </w:style>
  <w:style w:type="paragraph" w:styleId="Lijstnummering">
    <w:name w:val="List Number"/>
    <w:basedOn w:val="ZsysbasisRogplus"/>
    <w:next w:val="BasistekstRogplus"/>
    <w:semiHidden/>
    <w:rsid w:val="00705849"/>
    <w:pPr>
      <w:numPr>
        <w:numId w:val="14"/>
      </w:numPr>
      <w:ind w:left="357" w:hanging="357"/>
    </w:pPr>
  </w:style>
  <w:style w:type="paragraph" w:styleId="Lijstnummering2">
    <w:name w:val="List Number 2"/>
    <w:basedOn w:val="ZsysbasisRogplus"/>
    <w:next w:val="BasistekstRogplus"/>
    <w:semiHidden/>
    <w:rsid w:val="00705849"/>
    <w:pPr>
      <w:numPr>
        <w:numId w:val="15"/>
      </w:numPr>
      <w:ind w:left="641" w:hanging="357"/>
    </w:pPr>
  </w:style>
  <w:style w:type="paragraph" w:styleId="Lijstnummering3">
    <w:name w:val="List Number 3"/>
    <w:basedOn w:val="ZsysbasisRogplus"/>
    <w:next w:val="BasistekstRogplus"/>
    <w:semiHidden/>
    <w:rsid w:val="00705849"/>
    <w:pPr>
      <w:numPr>
        <w:numId w:val="16"/>
      </w:numPr>
      <w:ind w:left="924" w:hanging="357"/>
    </w:pPr>
  </w:style>
  <w:style w:type="paragraph" w:styleId="Lijstnummering4">
    <w:name w:val="List Number 4"/>
    <w:basedOn w:val="ZsysbasisRogplus"/>
    <w:next w:val="BasistekstRogplus"/>
    <w:semiHidden/>
    <w:rsid w:val="00705849"/>
    <w:pPr>
      <w:numPr>
        <w:numId w:val="17"/>
      </w:numPr>
      <w:ind w:left="1208" w:hanging="357"/>
    </w:pPr>
  </w:style>
  <w:style w:type="paragraph" w:styleId="Lijstnummering5">
    <w:name w:val="List Number 5"/>
    <w:basedOn w:val="ZsysbasisRogplus"/>
    <w:next w:val="BasistekstRogplus"/>
    <w:semiHidden/>
    <w:rsid w:val="00705849"/>
    <w:pPr>
      <w:numPr>
        <w:numId w:val="18"/>
      </w:numPr>
      <w:ind w:left="1491" w:hanging="357"/>
    </w:pPr>
  </w:style>
  <w:style w:type="paragraph" w:styleId="Lijstvoortzetting">
    <w:name w:val="List Continue"/>
    <w:basedOn w:val="ZsysbasisRogplus"/>
    <w:next w:val="BasistekstRogplus"/>
    <w:semiHidden/>
    <w:rsid w:val="00705849"/>
    <w:pPr>
      <w:ind w:left="284"/>
    </w:pPr>
  </w:style>
  <w:style w:type="paragraph" w:styleId="Lijstvoortzetting2">
    <w:name w:val="List Continue 2"/>
    <w:basedOn w:val="ZsysbasisRogplus"/>
    <w:next w:val="BasistekstRogplus"/>
    <w:semiHidden/>
    <w:rsid w:val="00705849"/>
    <w:pPr>
      <w:ind w:left="567"/>
    </w:pPr>
  </w:style>
  <w:style w:type="paragraph" w:styleId="Lijstvoortzetting3">
    <w:name w:val="List Continue 3"/>
    <w:basedOn w:val="ZsysbasisRogplus"/>
    <w:next w:val="BasistekstRogplus"/>
    <w:semiHidden/>
    <w:rsid w:val="00705849"/>
    <w:pPr>
      <w:ind w:left="851"/>
    </w:pPr>
  </w:style>
  <w:style w:type="paragraph" w:styleId="Lijstvoortzetting4">
    <w:name w:val="List Continue 4"/>
    <w:basedOn w:val="ZsysbasisRogplus"/>
    <w:next w:val="BasistekstRogplus"/>
    <w:semiHidden/>
    <w:rsid w:val="00705849"/>
    <w:pPr>
      <w:ind w:left="1134"/>
    </w:pPr>
  </w:style>
  <w:style w:type="paragraph" w:styleId="Lijstvoortzetting5">
    <w:name w:val="List Continue 5"/>
    <w:basedOn w:val="ZsysbasisRogplus"/>
    <w:next w:val="BasistekstRogplus"/>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ogplus"/>
    <w:next w:val="BasistekstRogplus"/>
    <w:uiPriority w:val="99"/>
    <w:semiHidden/>
    <w:rsid w:val="0020607F"/>
  </w:style>
  <w:style w:type="paragraph" w:styleId="Notitiekop">
    <w:name w:val="Note Heading"/>
    <w:basedOn w:val="ZsysbasisRogplus"/>
    <w:next w:val="BasistekstRogplus"/>
    <w:semiHidden/>
    <w:rsid w:val="0020607F"/>
  </w:style>
  <w:style w:type="paragraph" w:styleId="Plattetekst">
    <w:name w:val="Body Text"/>
    <w:basedOn w:val="ZsysbasisRogplus"/>
    <w:next w:val="BasistekstRogplus"/>
    <w:link w:val="PlattetekstChar"/>
    <w:semiHidden/>
    <w:rsid w:val="00D802A1"/>
  </w:style>
  <w:style w:type="paragraph" w:styleId="Plattetekst2">
    <w:name w:val="Body Text 2"/>
    <w:basedOn w:val="ZsysbasisRogplus"/>
    <w:next w:val="BasistekstRogplus"/>
    <w:link w:val="Plattetekst2Char"/>
    <w:semiHidden/>
    <w:rsid w:val="00E7078D"/>
  </w:style>
  <w:style w:type="paragraph" w:styleId="Plattetekst3">
    <w:name w:val="Body Text 3"/>
    <w:basedOn w:val="ZsysbasisRogplus"/>
    <w:next w:val="BasistekstRogplus"/>
    <w:semiHidden/>
    <w:rsid w:val="0020607F"/>
  </w:style>
  <w:style w:type="paragraph" w:styleId="Platteteksteersteinspringing">
    <w:name w:val="Body Text First Indent"/>
    <w:basedOn w:val="ZsysbasisRogplus"/>
    <w:next w:val="BasistekstRogplus"/>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Rogplus"/>
    <w:next w:val="BasistekstRogplus"/>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ogplus"/>
    <w:next w:val="BasistekstRogplus"/>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ogplusChar">
    <w:name w:val="Zsysbasis Rogplus Char"/>
    <w:basedOn w:val="Standaardalinea-lettertype"/>
    <w:link w:val="ZsysbasisRogplus"/>
    <w:semiHidden/>
    <w:rsid w:val="00220B83"/>
  </w:style>
  <w:style w:type="paragraph" w:styleId="Standaardinspringing">
    <w:name w:val="Normal Indent"/>
    <w:basedOn w:val="ZsysbasisRogplus"/>
    <w:next w:val="BasistekstRogplus"/>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Rogplus"/>
    <w:basedOn w:val="Standaardalinea-lettertype"/>
    <w:uiPriority w:val="53"/>
    <w:semiHidden/>
    <w:rsid w:val="00CB7600"/>
    <w:rPr>
      <w:vertAlign w:val="superscript"/>
    </w:rPr>
  </w:style>
  <w:style w:type="paragraph" w:styleId="Voetnoottekst">
    <w:name w:val="footnote text"/>
    <w:aliases w:val="Voetnoottekst Rogplus"/>
    <w:basedOn w:val="ZsysbasisRogplus"/>
    <w:uiPriority w:val="54"/>
    <w:semiHidden/>
    <w:rsid w:val="00CB7600"/>
    <w:pPr>
      <w:spacing w:after="0"/>
    </w:pPr>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ogplus"/>
    <w:next w:val="BasistekstRogplus"/>
    <w:semiHidden/>
    <w:rsid w:val="0020607F"/>
  </w:style>
  <w:style w:type="paragraph" w:styleId="Tekstzonderopmaak">
    <w:name w:val="Plain Text"/>
    <w:basedOn w:val="ZsysbasisRogplus"/>
    <w:next w:val="BasistekstRogplus"/>
    <w:semiHidden/>
    <w:rsid w:val="0020607F"/>
  </w:style>
  <w:style w:type="paragraph" w:styleId="Ballontekst">
    <w:name w:val="Balloon Text"/>
    <w:basedOn w:val="ZsysbasisRogplus"/>
    <w:next w:val="BasistekstRogplus"/>
    <w:semiHidden/>
    <w:rsid w:val="0020607F"/>
  </w:style>
  <w:style w:type="paragraph" w:styleId="Bijschrift">
    <w:name w:val="caption"/>
    <w:aliases w:val="Bijschrift Rogplus"/>
    <w:basedOn w:val="ZsysbasisRogplus"/>
    <w:next w:val="BasistekstRogplus"/>
    <w:uiPriority w:val="34"/>
    <w:semiHidden/>
    <w:rsid w:val="00AF2E8E"/>
  </w:style>
  <w:style w:type="character" w:customStyle="1" w:styleId="TekstopmerkingChar">
    <w:name w:val="Tekst opmerking Char"/>
    <w:basedOn w:val="ZsysbasisRogplus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Rogplus"/>
    <w:next w:val="BasistekstRogplus"/>
    <w:semiHidden/>
    <w:rsid w:val="0020607F"/>
  </w:style>
  <w:style w:type="table" w:styleId="Lichtearcering-accent5">
    <w:name w:val="Light Shading Accent 5"/>
    <w:basedOn w:val="Standaardtabel"/>
    <w:uiPriority w:val="60"/>
    <w:semiHidden/>
    <w:rsid w:val="00E07762"/>
    <w:pPr>
      <w:spacing w:line="240" w:lineRule="auto"/>
    </w:pPr>
    <w:rPr>
      <w:color w:val="7A6D70" w:themeColor="accent5" w:themeShade="BF"/>
    </w:rPr>
    <w:tblPr>
      <w:tblStyleRowBandSize w:val="1"/>
      <w:tblStyleColBandSize w:val="1"/>
      <w:tblBorders>
        <w:top w:val="single" w:sz="8" w:space="0" w:color="A19598" w:themeColor="accent5"/>
        <w:bottom w:val="single" w:sz="8" w:space="0" w:color="A19598" w:themeColor="accent5"/>
      </w:tblBorders>
    </w:tblPr>
    <w:tblStylePr w:type="fir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la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left w:val="nil"/>
          <w:right w:val="nil"/>
          <w:insideH w:val="nil"/>
          <w:insideV w:val="nil"/>
        </w:tcBorders>
        <w:shd w:val="clear" w:color="auto" w:fill="E7E4E5" w:themeFill="accent5" w:themeFillTint="3F"/>
      </w:tcPr>
    </w:tblStylePr>
  </w:style>
  <w:style w:type="paragraph" w:styleId="Eindnoottekst">
    <w:name w:val="endnote text"/>
    <w:aliases w:val="Eindnoottekst Rogplus"/>
    <w:basedOn w:val="ZsysbasisRogplus"/>
    <w:next w:val="BasistekstRogplus"/>
    <w:uiPriority w:val="52"/>
    <w:semiHidden/>
    <w:rsid w:val="0020607F"/>
    <w:pPr>
      <w:spacing w:after="0"/>
    </w:pPr>
  </w:style>
  <w:style w:type="paragraph" w:styleId="Indexkop">
    <w:name w:val="index heading"/>
    <w:basedOn w:val="ZsysbasisRogplus"/>
    <w:next w:val="BasistekstRogplus"/>
    <w:semiHidden/>
    <w:rsid w:val="0020607F"/>
  </w:style>
  <w:style w:type="paragraph" w:styleId="Kopbronvermelding">
    <w:name w:val="toa heading"/>
    <w:basedOn w:val="ZsysbasisRogplus"/>
    <w:next w:val="BasistekstRogplus"/>
    <w:semiHidden/>
    <w:rsid w:val="0020607F"/>
  </w:style>
  <w:style w:type="paragraph" w:styleId="Lijstopsomteken5">
    <w:name w:val="List Bullet 5"/>
    <w:basedOn w:val="ZsysbasisRogplus"/>
    <w:next w:val="BasistekstRogplus"/>
    <w:semiHidden/>
    <w:rsid w:val="00E7078D"/>
    <w:pPr>
      <w:numPr>
        <w:numId w:val="13"/>
      </w:numPr>
      <w:ind w:left="1491" w:hanging="357"/>
    </w:pPr>
  </w:style>
  <w:style w:type="paragraph" w:styleId="Macrotekst">
    <w:name w:val="macro"/>
    <w:basedOn w:val="ZsysbasisRogplus"/>
    <w:next w:val="BasistekstRogplus"/>
    <w:semiHidden/>
    <w:rsid w:val="0020607F"/>
  </w:style>
  <w:style w:type="paragraph" w:styleId="Tekstopmerking">
    <w:name w:val="annotation text"/>
    <w:basedOn w:val="ZsysbasisRogplus"/>
    <w:next w:val="BasistekstRogplus"/>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Rogplus">
    <w:name w:val="Opsomming teken 1e niveau Rogplus"/>
    <w:basedOn w:val="ZsysbasisRogplus"/>
    <w:uiPriority w:val="12"/>
    <w:qFormat/>
    <w:rsid w:val="00414D2F"/>
    <w:pPr>
      <w:numPr>
        <w:numId w:val="24"/>
      </w:numPr>
      <w:spacing w:after="0"/>
    </w:pPr>
  </w:style>
  <w:style w:type="paragraph" w:customStyle="1" w:styleId="Opsommingteken2eniveauRogplus">
    <w:name w:val="Opsomming teken 2e niveau Rogplus"/>
    <w:basedOn w:val="ZsysbasisRogplus"/>
    <w:uiPriority w:val="13"/>
    <w:qFormat/>
    <w:rsid w:val="00414D2F"/>
    <w:pPr>
      <w:numPr>
        <w:ilvl w:val="1"/>
        <w:numId w:val="24"/>
      </w:numPr>
      <w:spacing w:after="0"/>
    </w:pPr>
  </w:style>
  <w:style w:type="paragraph" w:customStyle="1" w:styleId="Opsommingteken3eniveauRogplus">
    <w:name w:val="Opsomming teken 3e niveau Rogplus"/>
    <w:basedOn w:val="ZsysbasisRogplus"/>
    <w:uiPriority w:val="14"/>
    <w:qFormat/>
    <w:rsid w:val="00414D2F"/>
    <w:pPr>
      <w:numPr>
        <w:ilvl w:val="2"/>
        <w:numId w:val="24"/>
      </w:numPr>
      <w:spacing w:after="0"/>
    </w:pPr>
  </w:style>
  <w:style w:type="paragraph" w:customStyle="1" w:styleId="Opsommingbolletje1eniveauRogplus">
    <w:name w:val="Opsomming bolletje 1e niveau Rogplus"/>
    <w:basedOn w:val="ZsysbasisRogplus"/>
    <w:uiPriority w:val="21"/>
    <w:qFormat/>
    <w:rsid w:val="00FE73BF"/>
    <w:pPr>
      <w:numPr>
        <w:numId w:val="23"/>
      </w:numPr>
      <w:spacing w:after="0"/>
    </w:pPr>
  </w:style>
  <w:style w:type="paragraph" w:customStyle="1" w:styleId="Opsommingbolletje2eniveauRogplus">
    <w:name w:val="Opsomming bolletje 2e niveau Rogplus"/>
    <w:basedOn w:val="ZsysbasisRogplus"/>
    <w:uiPriority w:val="22"/>
    <w:qFormat/>
    <w:rsid w:val="00FE73BF"/>
    <w:pPr>
      <w:numPr>
        <w:ilvl w:val="1"/>
        <w:numId w:val="23"/>
      </w:numPr>
      <w:spacing w:after="0"/>
    </w:pPr>
  </w:style>
  <w:style w:type="paragraph" w:customStyle="1" w:styleId="Opsommingbolletje3eniveauRogplus">
    <w:name w:val="Opsomming bolletje 3e niveau Rogplus"/>
    <w:basedOn w:val="ZsysbasisRogplus"/>
    <w:uiPriority w:val="23"/>
    <w:qFormat/>
    <w:rsid w:val="00FE73BF"/>
    <w:pPr>
      <w:numPr>
        <w:ilvl w:val="2"/>
        <w:numId w:val="23"/>
      </w:numPr>
      <w:spacing w:after="0"/>
    </w:pPr>
  </w:style>
  <w:style w:type="numbering" w:customStyle="1" w:styleId="OpsommingbolletjeRogplus">
    <w:name w:val="Opsomming bolletje Rogplus"/>
    <w:uiPriority w:val="99"/>
    <w:semiHidden/>
    <w:rsid w:val="00FE73BF"/>
    <w:pPr>
      <w:numPr>
        <w:numId w:val="1"/>
      </w:numPr>
    </w:pPr>
  </w:style>
  <w:style w:type="paragraph" w:customStyle="1" w:styleId="Opsommingkleineletter1eniveauRogplus">
    <w:name w:val="Opsomming kleine letter 1e niveau Rogplus"/>
    <w:basedOn w:val="ZsysbasisRogplus"/>
    <w:uiPriority w:val="15"/>
    <w:qFormat/>
    <w:rsid w:val="0087382D"/>
    <w:pPr>
      <w:numPr>
        <w:numId w:val="28"/>
      </w:numPr>
      <w:spacing w:after="0"/>
    </w:pPr>
  </w:style>
  <w:style w:type="paragraph" w:customStyle="1" w:styleId="Opsommingkleineletter2eniveauRogplus">
    <w:name w:val="Opsomming kleine letter 2e niveau Rogplus"/>
    <w:basedOn w:val="ZsysbasisRogplus"/>
    <w:uiPriority w:val="16"/>
    <w:qFormat/>
    <w:rsid w:val="0087382D"/>
    <w:pPr>
      <w:numPr>
        <w:ilvl w:val="1"/>
        <w:numId w:val="28"/>
      </w:numPr>
      <w:spacing w:after="0"/>
    </w:pPr>
  </w:style>
  <w:style w:type="paragraph" w:customStyle="1" w:styleId="Opsommingkleineletter3eniveauRogplus">
    <w:name w:val="Opsomming kleine letter 3e niveau Rogplus"/>
    <w:basedOn w:val="ZsysbasisRogplus"/>
    <w:uiPriority w:val="17"/>
    <w:qFormat/>
    <w:rsid w:val="0087382D"/>
    <w:pPr>
      <w:numPr>
        <w:ilvl w:val="2"/>
        <w:numId w:val="28"/>
      </w:numPr>
      <w:spacing w:after="0"/>
    </w:pPr>
  </w:style>
  <w:style w:type="paragraph" w:customStyle="1" w:styleId="Opsommingnummer1eniveauRogplus">
    <w:name w:val="Opsomming nummer 1e niveau Rogplus"/>
    <w:basedOn w:val="ZsysbasisRogplus"/>
    <w:uiPriority w:val="18"/>
    <w:qFormat/>
    <w:rsid w:val="0087382D"/>
    <w:pPr>
      <w:numPr>
        <w:numId w:val="29"/>
      </w:numPr>
      <w:spacing w:after="0"/>
    </w:pPr>
  </w:style>
  <w:style w:type="paragraph" w:customStyle="1" w:styleId="Opsommingnummer2eniveauRogplus">
    <w:name w:val="Opsomming nummer 2e niveau Rogplus"/>
    <w:basedOn w:val="ZsysbasisRogplus"/>
    <w:uiPriority w:val="19"/>
    <w:qFormat/>
    <w:rsid w:val="0087382D"/>
    <w:pPr>
      <w:numPr>
        <w:ilvl w:val="1"/>
        <w:numId w:val="29"/>
      </w:numPr>
      <w:spacing w:after="0"/>
    </w:pPr>
  </w:style>
  <w:style w:type="paragraph" w:customStyle="1" w:styleId="Opsommingnummer3eniveauRogplus">
    <w:name w:val="Opsomming nummer 3e niveau Rogplus"/>
    <w:basedOn w:val="ZsysbasisRogplus"/>
    <w:uiPriority w:val="20"/>
    <w:qFormat/>
    <w:rsid w:val="0087382D"/>
    <w:pPr>
      <w:numPr>
        <w:ilvl w:val="2"/>
        <w:numId w:val="29"/>
      </w:numPr>
      <w:spacing w:after="0"/>
    </w:pPr>
  </w:style>
  <w:style w:type="paragraph" w:customStyle="1" w:styleId="Opsommingstreepje1eniveauRogplus">
    <w:name w:val="Opsomming streepje 1e niveau Rogplus"/>
    <w:basedOn w:val="ZsysbasisRogplus"/>
    <w:uiPriority w:val="22"/>
    <w:semiHidden/>
    <w:qFormat/>
    <w:rsid w:val="00B01DA1"/>
    <w:pPr>
      <w:numPr>
        <w:numId w:val="20"/>
      </w:numPr>
      <w:spacing w:after="0"/>
    </w:pPr>
  </w:style>
  <w:style w:type="paragraph" w:customStyle="1" w:styleId="Opsommingstreepje2eniveauRogplus">
    <w:name w:val="Opsomming streepje 2e niveau Rogplus"/>
    <w:basedOn w:val="ZsysbasisRogplus"/>
    <w:uiPriority w:val="23"/>
    <w:semiHidden/>
    <w:qFormat/>
    <w:rsid w:val="00B01DA1"/>
    <w:pPr>
      <w:numPr>
        <w:ilvl w:val="1"/>
        <w:numId w:val="20"/>
      </w:numPr>
      <w:spacing w:after="0"/>
    </w:pPr>
  </w:style>
  <w:style w:type="paragraph" w:customStyle="1" w:styleId="Opsommingstreepje3eniveauRogplus">
    <w:name w:val="Opsomming streepje 3e niveau Rogplus"/>
    <w:basedOn w:val="ZsysbasisRogplus"/>
    <w:uiPriority w:val="24"/>
    <w:semiHidden/>
    <w:qFormat/>
    <w:rsid w:val="00B01DA1"/>
    <w:pPr>
      <w:numPr>
        <w:ilvl w:val="2"/>
        <w:numId w:val="20"/>
      </w:numPr>
      <w:spacing w:after="0"/>
    </w:pPr>
  </w:style>
  <w:style w:type="numbering" w:customStyle="1" w:styleId="OpsommingstreepjeRogplus">
    <w:name w:val="Opsomming streepje Rogplus"/>
    <w:uiPriority w:val="99"/>
    <w:semiHidden/>
    <w:rsid w:val="00B01DA1"/>
    <w:pPr>
      <w:numPr>
        <w:numId w:val="2"/>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DD726A" w:themeColor="accent4" w:themeShade="BF"/>
    </w:rPr>
    <w:tblPr>
      <w:tblStyleRowBandSize w:val="1"/>
      <w:tblStyleColBandSize w:val="1"/>
      <w:tblBorders>
        <w:top w:val="single" w:sz="8" w:space="0" w:color="F2C8C5" w:themeColor="accent4"/>
        <w:bottom w:val="single" w:sz="8" w:space="0" w:color="F2C8C5" w:themeColor="accent4"/>
      </w:tblBorders>
    </w:tblPr>
    <w:tblStylePr w:type="fir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la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left w:val="nil"/>
          <w:right w:val="nil"/>
          <w:insideH w:val="nil"/>
          <w:insideV w:val="nil"/>
        </w:tcBorders>
        <w:shd w:val="clear" w:color="auto" w:fill="FBF1F0" w:themeFill="accent4" w:themeFillTint="3F"/>
      </w:tcPr>
    </w:tblStylePr>
  </w:style>
  <w:style w:type="table" w:styleId="Lichtearcering-accent3">
    <w:name w:val="Light Shading Accent 3"/>
    <w:basedOn w:val="Standaardtabel"/>
    <w:uiPriority w:val="60"/>
    <w:semiHidden/>
    <w:rsid w:val="00E07762"/>
    <w:pPr>
      <w:spacing w:line="240" w:lineRule="auto"/>
    </w:pPr>
    <w:rPr>
      <w:color w:val="231323" w:themeColor="accent3" w:themeShade="BF"/>
    </w:rPr>
    <w:tblPr>
      <w:tblStyleRowBandSize w:val="1"/>
      <w:tblStyleColBandSize w:val="1"/>
      <w:tblBorders>
        <w:top w:val="single" w:sz="8" w:space="0" w:color="301A30" w:themeColor="accent3"/>
        <w:bottom w:val="single" w:sz="8" w:space="0" w:color="301A30" w:themeColor="accent3"/>
      </w:tblBorders>
    </w:tblPr>
    <w:tblStylePr w:type="fir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la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left w:val="nil"/>
          <w:right w:val="nil"/>
          <w:insideH w:val="nil"/>
          <w:insideV w:val="nil"/>
        </w:tcBorders>
        <w:shd w:val="clear" w:color="auto" w:fill="D9B8D9" w:themeFill="accent3" w:themeFillTint="3F"/>
      </w:tcPr>
    </w:tblStylePr>
  </w:style>
  <w:style w:type="table" w:styleId="Lichtearcering-accent2">
    <w:name w:val="Light Shading Accent 2"/>
    <w:basedOn w:val="Standaardtabel"/>
    <w:uiPriority w:val="60"/>
    <w:semiHidden/>
    <w:rsid w:val="00E07762"/>
    <w:pPr>
      <w:spacing w:line="240" w:lineRule="auto"/>
    </w:pPr>
    <w:rPr>
      <w:color w:val="608245" w:themeColor="accent2" w:themeShade="BF"/>
    </w:rPr>
    <w:tblPr>
      <w:tblStyleRowBandSize w:val="1"/>
      <w:tblStyleColBandSize w:val="1"/>
      <w:tblBorders>
        <w:top w:val="single" w:sz="8" w:space="0" w:color="81AB60" w:themeColor="accent2"/>
        <w:bottom w:val="single" w:sz="8" w:space="0" w:color="81AB60" w:themeColor="accent2"/>
      </w:tblBorders>
    </w:tblPr>
    <w:tblStylePr w:type="fir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la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left w:val="nil"/>
          <w:right w:val="nil"/>
          <w:insideH w:val="nil"/>
          <w:insideV w:val="nil"/>
        </w:tcBorders>
        <w:shd w:val="clear" w:color="auto" w:fill="DFEA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18" w:space="0" w:color="F0EEEF" w:themeColor="accent6"/>
          <w:right w:val="single" w:sz="8" w:space="0" w:color="F0EEEF" w:themeColor="accent6"/>
          <w:insideH w:val="nil"/>
          <w:insideV w:val="single" w:sz="8" w:space="0" w:color="F0EEE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insideH w:val="nil"/>
          <w:insideV w:val="single" w:sz="8" w:space="0" w:color="F0EEE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shd w:val="clear" w:color="auto" w:fill="FBFAFA" w:themeFill="accent6" w:themeFillTint="3F"/>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shd w:val="clear" w:color="auto" w:fill="FBFAFA" w:themeFill="accent6" w:themeFillTint="3F"/>
      </w:tcPr>
    </w:tblStylePr>
    <w:tblStylePr w:type="band2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18" w:space="0" w:color="A19598" w:themeColor="accent5"/>
          <w:right w:val="single" w:sz="8" w:space="0" w:color="A19598" w:themeColor="accent5"/>
          <w:insideH w:val="nil"/>
          <w:insideV w:val="single" w:sz="8" w:space="0" w:color="A195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insideH w:val="nil"/>
          <w:insideV w:val="single" w:sz="8" w:space="0" w:color="A195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shd w:val="clear" w:color="auto" w:fill="E7E4E5" w:themeFill="accent5" w:themeFillTint="3F"/>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shd w:val="clear" w:color="auto" w:fill="E7E4E5" w:themeFill="accent5" w:themeFillTint="3F"/>
      </w:tcPr>
    </w:tblStylePr>
    <w:tblStylePr w:type="band2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18" w:space="0" w:color="F2C8C5" w:themeColor="accent4"/>
          <w:right w:val="single" w:sz="8" w:space="0" w:color="F2C8C5" w:themeColor="accent4"/>
          <w:insideH w:val="nil"/>
          <w:insideV w:val="single" w:sz="8" w:space="0" w:color="F2C8C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insideH w:val="nil"/>
          <w:insideV w:val="single" w:sz="8" w:space="0" w:color="F2C8C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shd w:val="clear" w:color="auto" w:fill="FBF1F0" w:themeFill="accent4" w:themeFillTint="3F"/>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shd w:val="clear" w:color="auto" w:fill="FBF1F0" w:themeFill="accent4" w:themeFillTint="3F"/>
      </w:tcPr>
    </w:tblStylePr>
    <w:tblStylePr w:type="band2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18" w:space="0" w:color="301A30" w:themeColor="accent3"/>
          <w:right w:val="single" w:sz="8" w:space="0" w:color="301A30" w:themeColor="accent3"/>
          <w:insideH w:val="nil"/>
          <w:insideV w:val="single" w:sz="8" w:space="0" w:color="301A3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insideH w:val="nil"/>
          <w:insideV w:val="single" w:sz="8" w:space="0" w:color="301A3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shd w:val="clear" w:color="auto" w:fill="D9B8D9" w:themeFill="accent3" w:themeFillTint="3F"/>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shd w:val="clear" w:color="auto" w:fill="D9B8D9" w:themeFill="accent3" w:themeFillTint="3F"/>
      </w:tcPr>
    </w:tblStylePr>
    <w:tblStylePr w:type="band2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18" w:space="0" w:color="81AB60" w:themeColor="accent2"/>
          <w:right w:val="single" w:sz="8" w:space="0" w:color="81AB60" w:themeColor="accent2"/>
          <w:insideH w:val="nil"/>
          <w:insideV w:val="single" w:sz="8" w:space="0" w:color="81AB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insideH w:val="nil"/>
          <w:insideV w:val="single" w:sz="8" w:space="0" w:color="81AB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shd w:val="clear" w:color="auto" w:fill="DFEAD7" w:themeFill="accent2" w:themeFillTint="3F"/>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shd w:val="clear" w:color="auto" w:fill="DFEAD7" w:themeFill="accent2" w:themeFillTint="3F"/>
      </w:tcPr>
    </w:tblStylePr>
    <w:tblStylePr w:type="band2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DFDFD" w:themeFill="accent6" w:themeFillTint="19"/>
    </w:tcPr>
    <w:tblStylePr w:type="firstRow">
      <w:rPr>
        <w:b/>
        <w:bCs/>
        <w:color w:val="FFFFFF" w:themeColor="background1"/>
      </w:rPr>
      <w:tblPr/>
      <w:tcPr>
        <w:tcBorders>
          <w:bottom w:val="single" w:sz="12" w:space="0" w:color="FFFFFF" w:themeColor="background1"/>
        </w:tcBorders>
        <w:shd w:val="clear" w:color="auto" w:fill="837478" w:themeFill="accent5" w:themeFillShade="CC"/>
      </w:tcPr>
    </w:tblStylePr>
    <w:tblStylePr w:type="lastRow">
      <w:rPr>
        <w:b/>
        <w:bCs/>
        <w:color w:val="8374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A" w:themeFill="accent6" w:themeFillTint="3F"/>
      </w:tcPr>
    </w:tblStylePr>
    <w:tblStylePr w:type="band1Horz">
      <w:tblPr/>
      <w:tcPr>
        <w:shd w:val="clear" w:color="auto" w:fill="FCFBFB"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5F4F4" w:themeFill="accent5" w:themeFillTint="19"/>
    </w:tcPr>
    <w:tblStylePr w:type="firstRow">
      <w:rPr>
        <w:b/>
        <w:bCs/>
        <w:color w:val="FFFFFF" w:themeColor="background1"/>
      </w:rPr>
      <w:tblPr/>
      <w:tcPr>
        <w:tcBorders>
          <w:bottom w:val="single" w:sz="12" w:space="0" w:color="FFFFFF" w:themeColor="background1"/>
        </w:tcBorders>
        <w:shd w:val="clear" w:color="auto" w:fill="C3BBBF" w:themeFill="accent6" w:themeFillShade="CC"/>
      </w:tcPr>
    </w:tblStylePr>
    <w:tblStylePr w:type="lastRow">
      <w:rPr>
        <w:b/>
        <w:bCs/>
        <w:color w:val="C3BBB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4E5" w:themeFill="accent5" w:themeFillTint="3F"/>
      </w:tcPr>
    </w:tblStylePr>
    <w:tblStylePr w:type="band1Horz">
      <w:tblPr/>
      <w:tcPr>
        <w:shd w:val="clear" w:color="auto" w:fill="ECE9E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DF9F9" w:themeFill="accent4" w:themeFillTint="19"/>
    </w:tcPr>
    <w:tblStylePr w:type="firstRow">
      <w:rPr>
        <w:b/>
        <w:bCs/>
        <w:color w:val="FFFFFF" w:themeColor="background1"/>
      </w:rPr>
      <w:tblPr/>
      <w:tcPr>
        <w:tcBorders>
          <w:bottom w:val="single" w:sz="12" w:space="0" w:color="FFFFFF" w:themeColor="background1"/>
        </w:tcBorders>
        <w:shd w:val="clear" w:color="auto" w:fill="261426" w:themeFill="accent3" w:themeFillShade="CC"/>
      </w:tcPr>
    </w:tblStylePr>
    <w:tblStylePr w:type="lastRow">
      <w:rPr>
        <w:b/>
        <w:bCs/>
        <w:color w:val="26142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1F0" w:themeFill="accent4" w:themeFillTint="3F"/>
      </w:tcPr>
    </w:tblStylePr>
    <w:tblStylePr w:type="band1Horz">
      <w:tblPr/>
      <w:tcPr>
        <w:shd w:val="clear" w:color="auto" w:fill="FCF3F3"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0E3F0" w:themeFill="accent3" w:themeFillTint="19"/>
    </w:tcPr>
    <w:tblStylePr w:type="firstRow">
      <w:rPr>
        <w:b/>
        <w:bCs/>
        <w:color w:val="FFFFFF" w:themeColor="background1"/>
      </w:rPr>
      <w:tblPr/>
      <w:tcPr>
        <w:tcBorders>
          <w:bottom w:val="single" w:sz="12" w:space="0" w:color="FFFFFF" w:themeColor="background1"/>
        </w:tcBorders>
        <w:shd w:val="clear" w:color="auto" w:fill="E2837D" w:themeFill="accent4" w:themeFillShade="CC"/>
      </w:tcPr>
    </w:tblStylePr>
    <w:tblStylePr w:type="lastRow">
      <w:rPr>
        <w:b/>
        <w:bCs/>
        <w:color w:val="E283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B8D9" w:themeFill="accent3" w:themeFillTint="3F"/>
      </w:tcPr>
    </w:tblStylePr>
    <w:tblStylePr w:type="band1Horz">
      <w:tblPr/>
      <w:tcPr>
        <w:shd w:val="clear" w:color="auto" w:fill="E0C6E0"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2F6EF" w:themeFill="accent2"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AD7" w:themeFill="accent2" w:themeFillTint="3F"/>
      </w:tcPr>
    </w:tblStylePr>
    <w:tblStylePr w:type="band1Horz">
      <w:tblPr/>
      <w:tcPr>
        <w:shd w:val="clear" w:color="auto" w:fill="E5EE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3E2F7" w:themeFill="accen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B7EA" w:themeFill="accent1" w:themeFillTint="3F"/>
      </w:tcPr>
    </w:tblStylePr>
    <w:tblStylePr w:type="band1Horz">
      <w:tblPr/>
      <w:tcPr>
        <w:shd w:val="clear" w:color="auto" w:fill="E8C5EE"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A19598" w:themeColor="accent5"/>
        <w:left w:val="single" w:sz="4" w:space="0" w:color="F0EEEF" w:themeColor="accent6"/>
        <w:bottom w:val="single" w:sz="4" w:space="0" w:color="F0EEEF" w:themeColor="accent6"/>
        <w:right w:val="single" w:sz="4" w:space="0" w:color="F0EEEF" w:themeColor="accent6"/>
        <w:insideH w:val="single" w:sz="4" w:space="0" w:color="FFFFFF" w:themeColor="background1"/>
        <w:insideV w:val="single" w:sz="4" w:space="0" w:color="FFFFFF" w:themeColor="background1"/>
      </w:tblBorders>
    </w:tblPr>
    <w:tcPr>
      <w:shd w:val="clear" w:color="auto" w:fill="FDFDFD" w:themeFill="accent6" w:themeFillTint="19"/>
    </w:tcPr>
    <w:tblStylePr w:type="firstRow">
      <w:rPr>
        <w:b/>
        <w:bCs/>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888F" w:themeFill="accent6" w:themeFillShade="99"/>
      </w:tcPr>
    </w:tblStylePr>
    <w:tblStylePr w:type="firstCol">
      <w:rPr>
        <w:color w:val="FFFFFF" w:themeColor="background1"/>
      </w:rPr>
      <w:tblPr/>
      <w:tcPr>
        <w:tcBorders>
          <w:top w:val="nil"/>
          <w:left w:val="nil"/>
          <w:bottom w:val="nil"/>
          <w:right w:val="nil"/>
          <w:insideH w:val="single" w:sz="4" w:space="0" w:color="96888F" w:themeColor="accent6" w:themeShade="99"/>
          <w:insideV w:val="nil"/>
        </w:tcBorders>
        <w:shd w:val="clear" w:color="auto" w:fill="96888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6888F" w:themeFill="accent6" w:themeFillShade="99"/>
      </w:tcPr>
    </w:tblStylePr>
    <w:tblStylePr w:type="band1Vert">
      <w:tblPr/>
      <w:tcPr>
        <w:shd w:val="clear" w:color="auto" w:fill="F9F8F8" w:themeFill="accent6" w:themeFillTint="66"/>
      </w:tcPr>
    </w:tblStylePr>
    <w:tblStylePr w:type="band1Horz">
      <w:tblPr/>
      <w:tcPr>
        <w:shd w:val="clear" w:color="auto" w:fill="F7F6F6"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F0EEEF" w:themeColor="accent6"/>
        <w:left w:val="single" w:sz="4" w:space="0" w:color="A19598" w:themeColor="accent5"/>
        <w:bottom w:val="single" w:sz="4" w:space="0" w:color="A19598" w:themeColor="accent5"/>
        <w:right w:val="single" w:sz="4" w:space="0" w:color="A19598" w:themeColor="accent5"/>
        <w:insideH w:val="single" w:sz="4" w:space="0" w:color="FFFFFF" w:themeColor="background1"/>
        <w:insideV w:val="single" w:sz="4" w:space="0" w:color="FFFFFF" w:themeColor="background1"/>
      </w:tblBorders>
    </w:tblPr>
    <w:tcPr>
      <w:shd w:val="clear" w:color="auto" w:fill="F5F4F4" w:themeFill="accent5" w:themeFillTint="19"/>
    </w:tcPr>
    <w:tblStylePr w:type="firstRow">
      <w:rPr>
        <w:b/>
        <w:bCs/>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575A" w:themeFill="accent5" w:themeFillShade="99"/>
      </w:tcPr>
    </w:tblStylePr>
    <w:tblStylePr w:type="firstCol">
      <w:rPr>
        <w:color w:val="FFFFFF" w:themeColor="background1"/>
      </w:rPr>
      <w:tblPr/>
      <w:tcPr>
        <w:tcBorders>
          <w:top w:val="nil"/>
          <w:left w:val="nil"/>
          <w:bottom w:val="nil"/>
          <w:right w:val="nil"/>
          <w:insideH w:val="single" w:sz="4" w:space="0" w:color="62575A" w:themeColor="accent5" w:themeShade="99"/>
          <w:insideV w:val="nil"/>
        </w:tcBorders>
        <w:shd w:val="clear" w:color="auto" w:fill="6257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575A" w:themeFill="accent5" w:themeFillShade="99"/>
      </w:tcPr>
    </w:tblStylePr>
    <w:tblStylePr w:type="band1Vert">
      <w:tblPr/>
      <w:tcPr>
        <w:shd w:val="clear" w:color="auto" w:fill="D9D4D5" w:themeFill="accent5" w:themeFillTint="66"/>
      </w:tcPr>
    </w:tblStylePr>
    <w:tblStylePr w:type="band1Horz">
      <w:tblPr/>
      <w:tcPr>
        <w:shd w:val="clear" w:color="auto" w:fill="D0CA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301A30" w:themeColor="accent3"/>
        <w:left w:val="single" w:sz="4" w:space="0" w:color="F2C8C5" w:themeColor="accent4"/>
        <w:bottom w:val="single" w:sz="4" w:space="0" w:color="F2C8C5" w:themeColor="accent4"/>
        <w:right w:val="single" w:sz="4" w:space="0" w:color="F2C8C5" w:themeColor="accent4"/>
        <w:insideH w:val="single" w:sz="4" w:space="0" w:color="FFFFFF" w:themeColor="background1"/>
        <w:insideV w:val="single" w:sz="4" w:space="0" w:color="FFFFFF" w:themeColor="background1"/>
      </w:tblBorders>
    </w:tblPr>
    <w:tcPr>
      <w:shd w:val="clear" w:color="auto" w:fill="FDF9F9" w:themeFill="accent4" w:themeFillTint="19"/>
    </w:tcPr>
    <w:tblStylePr w:type="firstRow">
      <w:rPr>
        <w:b/>
        <w:bCs/>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13F35" w:themeFill="accent4" w:themeFillShade="99"/>
      </w:tcPr>
    </w:tblStylePr>
    <w:tblStylePr w:type="firstCol">
      <w:rPr>
        <w:color w:val="FFFFFF" w:themeColor="background1"/>
      </w:rPr>
      <w:tblPr/>
      <w:tcPr>
        <w:tcBorders>
          <w:top w:val="nil"/>
          <w:left w:val="nil"/>
          <w:bottom w:val="nil"/>
          <w:right w:val="nil"/>
          <w:insideH w:val="single" w:sz="4" w:space="0" w:color="D13F35" w:themeColor="accent4" w:themeShade="99"/>
          <w:insideV w:val="nil"/>
        </w:tcBorders>
        <w:shd w:val="clear" w:color="auto" w:fill="D13F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13F35" w:themeFill="accent4" w:themeFillShade="99"/>
      </w:tcPr>
    </w:tblStylePr>
    <w:tblStylePr w:type="band1Vert">
      <w:tblPr/>
      <w:tcPr>
        <w:shd w:val="clear" w:color="auto" w:fill="F9E8E7" w:themeFill="accent4" w:themeFillTint="66"/>
      </w:tcPr>
    </w:tblStylePr>
    <w:tblStylePr w:type="band1Horz">
      <w:tblPr/>
      <w:tcPr>
        <w:shd w:val="clear" w:color="auto" w:fill="F8E3E1"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2C8C5" w:themeColor="accent4"/>
        <w:left w:val="single" w:sz="4" w:space="0" w:color="301A30" w:themeColor="accent3"/>
        <w:bottom w:val="single" w:sz="4" w:space="0" w:color="301A30" w:themeColor="accent3"/>
        <w:right w:val="single" w:sz="4" w:space="0" w:color="301A30" w:themeColor="accent3"/>
        <w:insideH w:val="single" w:sz="4" w:space="0" w:color="FFFFFF" w:themeColor="background1"/>
        <w:insideV w:val="single" w:sz="4" w:space="0" w:color="FFFFFF" w:themeColor="background1"/>
      </w:tblBorders>
    </w:tblPr>
    <w:tcPr>
      <w:shd w:val="clear" w:color="auto" w:fill="F0E3F0" w:themeFill="accent3" w:themeFillTint="19"/>
    </w:tcPr>
    <w:tblStylePr w:type="firstRow">
      <w:rPr>
        <w:b/>
        <w:bCs/>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F1C" w:themeFill="accent3" w:themeFillShade="99"/>
      </w:tcPr>
    </w:tblStylePr>
    <w:tblStylePr w:type="firstCol">
      <w:rPr>
        <w:color w:val="FFFFFF" w:themeColor="background1"/>
      </w:rPr>
      <w:tblPr/>
      <w:tcPr>
        <w:tcBorders>
          <w:top w:val="nil"/>
          <w:left w:val="nil"/>
          <w:bottom w:val="nil"/>
          <w:right w:val="nil"/>
          <w:insideH w:val="single" w:sz="4" w:space="0" w:color="1C0F1C" w:themeColor="accent3" w:themeShade="99"/>
          <w:insideV w:val="nil"/>
        </w:tcBorders>
        <w:shd w:val="clear" w:color="auto" w:fill="1C0F1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0F1C" w:themeFill="accent3" w:themeFillShade="99"/>
      </w:tcPr>
    </w:tblStylePr>
    <w:tblStylePr w:type="band1Vert">
      <w:tblPr/>
      <w:tcPr>
        <w:shd w:val="clear" w:color="auto" w:fill="C18DC1" w:themeFill="accent3" w:themeFillTint="66"/>
      </w:tcPr>
    </w:tblStylePr>
    <w:tblStylePr w:type="band1Horz">
      <w:tblPr/>
      <w:tcPr>
        <w:shd w:val="clear" w:color="auto" w:fill="B272B2"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81AB60" w:themeColor="accent2"/>
        <w:bottom w:val="single" w:sz="4" w:space="0" w:color="81AB60" w:themeColor="accent2"/>
        <w:right w:val="single" w:sz="4" w:space="0" w:color="81AB60" w:themeColor="accent2"/>
        <w:insideH w:val="single" w:sz="4" w:space="0" w:color="FFFFFF" w:themeColor="background1"/>
        <w:insideV w:val="single" w:sz="4" w:space="0" w:color="FFFFFF" w:themeColor="background1"/>
      </w:tblBorders>
    </w:tblPr>
    <w:tcPr>
      <w:shd w:val="clear" w:color="auto" w:fill="F2F6EF" w:themeFill="accent2"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837" w:themeFill="accent2" w:themeFillShade="99"/>
      </w:tcPr>
    </w:tblStylePr>
    <w:tblStylePr w:type="firstCol">
      <w:rPr>
        <w:color w:val="FFFFFF" w:themeColor="background1"/>
      </w:rPr>
      <w:tblPr/>
      <w:tcPr>
        <w:tcBorders>
          <w:top w:val="nil"/>
          <w:left w:val="nil"/>
          <w:bottom w:val="nil"/>
          <w:right w:val="nil"/>
          <w:insideH w:val="single" w:sz="4" w:space="0" w:color="4D6837" w:themeColor="accent2" w:themeShade="99"/>
          <w:insideV w:val="nil"/>
        </w:tcBorders>
        <w:shd w:val="clear" w:color="auto" w:fill="4D68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6837" w:themeFill="accent2" w:themeFillShade="99"/>
      </w:tcPr>
    </w:tblStylePr>
    <w:tblStylePr w:type="band1Vert">
      <w:tblPr/>
      <w:tcPr>
        <w:shd w:val="clear" w:color="auto" w:fill="CCDDBF" w:themeFill="accent2" w:themeFillTint="66"/>
      </w:tcPr>
    </w:tblStylePr>
    <w:tblStylePr w:type="band1Horz">
      <w:tblPr/>
      <w:tcPr>
        <w:shd w:val="clear" w:color="auto" w:fill="C0D5AF"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611F6D" w:themeColor="accent1"/>
        <w:bottom w:val="single" w:sz="4" w:space="0" w:color="611F6D" w:themeColor="accent1"/>
        <w:right w:val="single" w:sz="4" w:space="0" w:color="611F6D" w:themeColor="accent1"/>
        <w:insideH w:val="single" w:sz="4" w:space="0" w:color="FFFFFF" w:themeColor="background1"/>
        <w:insideV w:val="single" w:sz="4" w:space="0" w:color="FFFFFF" w:themeColor="background1"/>
      </w:tblBorders>
    </w:tblPr>
    <w:tcPr>
      <w:shd w:val="clear" w:color="auto" w:fill="F3E2F7" w:themeFill="accen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1241" w:themeFill="accent1" w:themeFillShade="99"/>
      </w:tcPr>
    </w:tblStylePr>
    <w:tblStylePr w:type="firstCol">
      <w:rPr>
        <w:color w:val="FFFFFF" w:themeColor="background1"/>
      </w:rPr>
      <w:tblPr/>
      <w:tcPr>
        <w:tcBorders>
          <w:top w:val="nil"/>
          <w:left w:val="nil"/>
          <w:bottom w:val="nil"/>
          <w:right w:val="nil"/>
          <w:insideH w:val="single" w:sz="4" w:space="0" w:color="3A1241" w:themeColor="accent1" w:themeShade="99"/>
          <w:insideV w:val="nil"/>
        </w:tcBorders>
        <w:shd w:val="clear" w:color="auto" w:fill="3A124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A1241" w:themeFill="accent1" w:themeFillShade="99"/>
      </w:tcPr>
    </w:tblStylePr>
    <w:tblStylePr w:type="band1Vert">
      <w:tblPr/>
      <w:tcPr>
        <w:shd w:val="clear" w:color="auto" w:fill="D18BDE" w:themeFill="accent1" w:themeFillTint="66"/>
      </w:tcPr>
    </w:tblStylePr>
    <w:tblStylePr w:type="band1Horz">
      <w:tblPr/>
      <w:tcPr>
        <w:shd w:val="clear" w:color="auto" w:fill="C66FD6"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BFB" w:themeFill="accent6" w:themeFillTint="33"/>
    </w:tcPr>
    <w:tblStylePr w:type="firstRow">
      <w:rPr>
        <w:b/>
        <w:bCs/>
      </w:rPr>
      <w:tblPr/>
      <w:tcPr>
        <w:shd w:val="clear" w:color="auto" w:fill="F9F8F8" w:themeFill="accent6" w:themeFillTint="66"/>
      </w:tcPr>
    </w:tblStylePr>
    <w:tblStylePr w:type="lastRow">
      <w:rPr>
        <w:b/>
        <w:bCs/>
        <w:color w:val="000000" w:themeColor="text1"/>
      </w:rPr>
      <w:tblPr/>
      <w:tcPr>
        <w:shd w:val="clear" w:color="auto" w:fill="F9F8F8" w:themeFill="accent6" w:themeFillTint="66"/>
      </w:tcPr>
    </w:tblStylePr>
    <w:tblStylePr w:type="firstCol">
      <w:rPr>
        <w:color w:val="FFFFFF" w:themeColor="background1"/>
      </w:rPr>
      <w:tblPr/>
      <w:tcPr>
        <w:shd w:val="clear" w:color="auto" w:fill="B7AEB2" w:themeFill="accent6" w:themeFillShade="BF"/>
      </w:tcPr>
    </w:tblStylePr>
    <w:tblStylePr w:type="lastCol">
      <w:rPr>
        <w:color w:val="FFFFFF" w:themeColor="background1"/>
      </w:rPr>
      <w:tblPr/>
      <w:tcPr>
        <w:shd w:val="clear" w:color="auto" w:fill="B7AEB2" w:themeFill="accent6" w:themeFillShade="BF"/>
      </w:tc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E9EA" w:themeFill="accent5" w:themeFillTint="33"/>
    </w:tcPr>
    <w:tblStylePr w:type="firstRow">
      <w:rPr>
        <w:b/>
        <w:bCs/>
      </w:rPr>
      <w:tblPr/>
      <w:tcPr>
        <w:shd w:val="clear" w:color="auto" w:fill="D9D4D5" w:themeFill="accent5" w:themeFillTint="66"/>
      </w:tcPr>
    </w:tblStylePr>
    <w:tblStylePr w:type="lastRow">
      <w:rPr>
        <w:b/>
        <w:bCs/>
        <w:color w:val="000000" w:themeColor="text1"/>
      </w:rPr>
      <w:tblPr/>
      <w:tcPr>
        <w:shd w:val="clear" w:color="auto" w:fill="D9D4D5" w:themeFill="accent5" w:themeFillTint="66"/>
      </w:tcPr>
    </w:tblStylePr>
    <w:tblStylePr w:type="firstCol">
      <w:rPr>
        <w:color w:val="FFFFFF" w:themeColor="background1"/>
      </w:rPr>
      <w:tblPr/>
      <w:tcPr>
        <w:shd w:val="clear" w:color="auto" w:fill="7A6D70" w:themeFill="accent5" w:themeFillShade="BF"/>
      </w:tcPr>
    </w:tblStylePr>
    <w:tblStylePr w:type="lastCol">
      <w:rPr>
        <w:color w:val="FFFFFF" w:themeColor="background1"/>
      </w:rPr>
      <w:tblPr/>
      <w:tcPr>
        <w:shd w:val="clear" w:color="auto" w:fill="7A6D70" w:themeFill="accent5" w:themeFillShade="BF"/>
      </w:tc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3F3" w:themeFill="accent4" w:themeFillTint="33"/>
    </w:tcPr>
    <w:tblStylePr w:type="firstRow">
      <w:rPr>
        <w:b/>
        <w:bCs/>
      </w:rPr>
      <w:tblPr/>
      <w:tcPr>
        <w:shd w:val="clear" w:color="auto" w:fill="F9E8E7" w:themeFill="accent4" w:themeFillTint="66"/>
      </w:tcPr>
    </w:tblStylePr>
    <w:tblStylePr w:type="lastRow">
      <w:rPr>
        <w:b/>
        <w:bCs/>
        <w:color w:val="000000" w:themeColor="text1"/>
      </w:rPr>
      <w:tblPr/>
      <w:tcPr>
        <w:shd w:val="clear" w:color="auto" w:fill="F9E8E7" w:themeFill="accent4" w:themeFillTint="66"/>
      </w:tcPr>
    </w:tblStylePr>
    <w:tblStylePr w:type="firstCol">
      <w:rPr>
        <w:color w:val="FFFFFF" w:themeColor="background1"/>
      </w:rPr>
      <w:tblPr/>
      <w:tcPr>
        <w:shd w:val="clear" w:color="auto" w:fill="DD726A" w:themeFill="accent4" w:themeFillShade="BF"/>
      </w:tcPr>
    </w:tblStylePr>
    <w:tblStylePr w:type="lastCol">
      <w:rPr>
        <w:color w:val="FFFFFF" w:themeColor="background1"/>
      </w:rPr>
      <w:tblPr/>
      <w:tcPr>
        <w:shd w:val="clear" w:color="auto" w:fill="DD726A" w:themeFill="accent4" w:themeFillShade="BF"/>
      </w:tc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C6E0" w:themeFill="accent3" w:themeFillTint="33"/>
    </w:tcPr>
    <w:tblStylePr w:type="firstRow">
      <w:rPr>
        <w:b/>
        <w:bCs/>
      </w:rPr>
      <w:tblPr/>
      <w:tcPr>
        <w:shd w:val="clear" w:color="auto" w:fill="C18DC1" w:themeFill="accent3" w:themeFillTint="66"/>
      </w:tcPr>
    </w:tblStylePr>
    <w:tblStylePr w:type="lastRow">
      <w:rPr>
        <w:b/>
        <w:bCs/>
        <w:color w:val="000000" w:themeColor="text1"/>
      </w:rPr>
      <w:tblPr/>
      <w:tcPr>
        <w:shd w:val="clear" w:color="auto" w:fill="C18DC1" w:themeFill="accent3" w:themeFillTint="66"/>
      </w:tcPr>
    </w:tblStylePr>
    <w:tblStylePr w:type="firstCol">
      <w:rPr>
        <w:color w:val="FFFFFF" w:themeColor="background1"/>
      </w:rPr>
      <w:tblPr/>
      <w:tcPr>
        <w:shd w:val="clear" w:color="auto" w:fill="231323" w:themeFill="accent3" w:themeFillShade="BF"/>
      </w:tcPr>
    </w:tblStylePr>
    <w:tblStylePr w:type="lastCol">
      <w:rPr>
        <w:color w:val="FFFFFF" w:themeColor="background1"/>
      </w:rPr>
      <w:tblPr/>
      <w:tcPr>
        <w:shd w:val="clear" w:color="auto" w:fill="231323" w:themeFill="accent3" w:themeFillShade="BF"/>
      </w:tc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EDF" w:themeFill="accent2" w:themeFillTint="33"/>
    </w:tcPr>
    <w:tblStylePr w:type="firstRow">
      <w:rPr>
        <w:b/>
        <w:bCs/>
      </w:rPr>
      <w:tblPr/>
      <w:tcPr>
        <w:shd w:val="clear" w:color="auto" w:fill="CCDDBF" w:themeFill="accent2" w:themeFillTint="66"/>
      </w:tcPr>
    </w:tblStylePr>
    <w:tblStylePr w:type="lastRow">
      <w:rPr>
        <w:b/>
        <w:bCs/>
        <w:color w:val="000000" w:themeColor="text1"/>
      </w:rPr>
      <w:tblPr/>
      <w:tcPr>
        <w:shd w:val="clear" w:color="auto" w:fill="CCDDBF" w:themeFill="accent2" w:themeFillTint="66"/>
      </w:tcPr>
    </w:tblStylePr>
    <w:tblStylePr w:type="firstCol">
      <w:rPr>
        <w:color w:val="FFFFFF" w:themeColor="background1"/>
      </w:rPr>
      <w:tblPr/>
      <w:tcPr>
        <w:shd w:val="clear" w:color="auto" w:fill="608245" w:themeFill="accent2" w:themeFillShade="BF"/>
      </w:tcPr>
    </w:tblStylePr>
    <w:tblStylePr w:type="lastCol">
      <w:rPr>
        <w:color w:val="FFFFFF" w:themeColor="background1"/>
      </w:rPr>
      <w:tblPr/>
      <w:tcPr>
        <w:shd w:val="clear" w:color="auto" w:fill="608245" w:themeFill="accent2" w:themeFillShade="BF"/>
      </w:tc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C5EE" w:themeFill="accent1" w:themeFillTint="33"/>
    </w:tcPr>
    <w:tblStylePr w:type="firstRow">
      <w:rPr>
        <w:b/>
        <w:bCs/>
      </w:rPr>
      <w:tblPr/>
      <w:tcPr>
        <w:shd w:val="clear" w:color="auto" w:fill="D18BDE" w:themeFill="accent1" w:themeFillTint="66"/>
      </w:tcPr>
    </w:tblStylePr>
    <w:tblStylePr w:type="lastRow">
      <w:rPr>
        <w:b/>
        <w:bCs/>
        <w:color w:val="000000" w:themeColor="text1"/>
      </w:rPr>
      <w:tblPr/>
      <w:tcPr>
        <w:shd w:val="clear" w:color="auto" w:fill="D18BDE" w:themeFill="accent1" w:themeFillTint="66"/>
      </w:tcPr>
    </w:tblStylePr>
    <w:tblStylePr w:type="firstCol">
      <w:rPr>
        <w:color w:val="FFFFFF" w:themeColor="background1"/>
      </w:rPr>
      <w:tblPr/>
      <w:tcPr>
        <w:shd w:val="clear" w:color="auto" w:fill="481751" w:themeFill="accent1" w:themeFillShade="BF"/>
      </w:tcPr>
    </w:tblStylePr>
    <w:tblStylePr w:type="lastCol">
      <w:rPr>
        <w:color w:val="FFFFFF" w:themeColor="background1"/>
      </w:rPr>
      <w:tblPr/>
      <w:tcPr>
        <w:shd w:val="clear" w:color="auto" w:fill="481751" w:themeFill="accent1" w:themeFillShade="BF"/>
      </w:tc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rPr>
        <w:sz w:val="24"/>
        <w:szCs w:val="24"/>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tblPr/>
      <w:tcPr>
        <w:tcBorders>
          <w:top w:val="single" w:sz="8" w:space="0" w:color="F0EEE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EEEF" w:themeColor="accent6"/>
          <w:insideH w:val="nil"/>
          <w:insideV w:val="nil"/>
        </w:tcBorders>
        <w:shd w:val="clear" w:color="auto" w:fill="FFFFFF" w:themeFill="background1"/>
      </w:tcPr>
    </w:tblStylePr>
    <w:tblStylePr w:type="lastCol">
      <w:tblPr/>
      <w:tcPr>
        <w:tcBorders>
          <w:top w:val="nil"/>
          <w:left w:val="single" w:sz="8" w:space="0" w:color="F0EEE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top w:val="nil"/>
          <w:bottom w:val="nil"/>
          <w:insideH w:val="nil"/>
          <w:insideV w:val="nil"/>
        </w:tcBorders>
        <w:shd w:val="clear" w:color="auto" w:fill="FBFA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rPr>
        <w:sz w:val="24"/>
        <w:szCs w:val="24"/>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tblPr/>
      <w:tcPr>
        <w:tcBorders>
          <w:top w:val="single" w:sz="8" w:space="0" w:color="A195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9598" w:themeColor="accent5"/>
          <w:insideH w:val="nil"/>
          <w:insideV w:val="nil"/>
        </w:tcBorders>
        <w:shd w:val="clear" w:color="auto" w:fill="FFFFFF" w:themeFill="background1"/>
      </w:tcPr>
    </w:tblStylePr>
    <w:tblStylePr w:type="lastCol">
      <w:tblPr/>
      <w:tcPr>
        <w:tcBorders>
          <w:top w:val="nil"/>
          <w:left w:val="single" w:sz="8" w:space="0" w:color="A195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top w:val="nil"/>
          <w:bottom w:val="nil"/>
          <w:insideH w:val="nil"/>
          <w:insideV w:val="nil"/>
        </w:tcBorders>
        <w:shd w:val="clear" w:color="auto" w:fill="E7E4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rPr>
        <w:sz w:val="24"/>
        <w:szCs w:val="24"/>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tblPr/>
      <w:tcPr>
        <w:tcBorders>
          <w:top w:val="single" w:sz="8" w:space="0" w:color="F2C8C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8C5" w:themeColor="accent4"/>
          <w:insideH w:val="nil"/>
          <w:insideV w:val="nil"/>
        </w:tcBorders>
        <w:shd w:val="clear" w:color="auto" w:fill="FFFFFF" w:themeFill="background1"/>
      </w:tcPr>
    </w:tblStylePr>
    <w:tblStylePr w:type="lastCol">
      <w:tblPr/>
      <w:tcPr>
        <w:tcBorders>
          <w:top w:val="nil"/>
          <w:left w:val="single" w:sz="8" w:space="0" w:color="F2C8C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top w:val="nil"/>
          <w:bottom w:val="nil"/>
          <w:insideH w:val="nil"/>
          <w:insideV w:val="nil"/>
        </w:tcBorders>
        <w:shd w:val="clear" w:color="auto" w:fill="FBF1F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rPr>
        <w:sz w:val="24"/>
        <w:szCs w:val="24"/>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tblPr/>
      <w:tcPr>
        <w:tcBorders>
          <w:top w:val="single" w:sz="8" w:space="0" w:color="301A3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1A30" w:themeColor="accent3"/>
          <w:insideH w:val="nil"/>
          <w:insideV w:val="nil"/>
        </w:tcBorders>
        <w:shd w:val="clear" w:color="auto" w:fill="FFFFFF" w:themeFill="background1"/>
      </w:tcPr>
    </w:tblStylePr>
    <w:tblStylePr w:type="lastCol">
      <w:tblPr/>
      <w:tcPr>
        <w:tcBorders>
          <w:top w:val="nil"/>
          <w:left w:val="single" w:sz="8" w:space="0" w:color="301A3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top w:val="nil"/>
          <w:bottom w:val="nil"/>
          <w:insideH w:val="nil"/>
          <w:insideV w:val="nil"/>
        </w:tcBorders>
        <w:shd w:val="clear" w:color="auto" w:fill="D9B8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rPr>
        <w:sz w:val="24"/>
        <w:szCs w:val="24"/>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tblPr/>
      <w:tcPr>
        <w:tcBorders>
          <w:top w:val="single" w:sz="8" w:space="0" w:color="81AB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AB60" w:themeColor="accent2"/>
          <w:insideH w:val="nil"/>
          <w:insideV w:val="nil"/>
        </w:tcBorders>
        <w:shd w:val="clear" w:color="auto" w:fill="FFFFFF" w:themeFill="background1"/>
      </w:tcPr>
    </w:tblStylePr>
    <w:tblStylePr w:type="lastCol">
      <w:tblPr/>
      <w:tcPr>
        <w:tcBorders>
          <w:top w:val="nil"/>
          <w:left w:val="single" w:sz="8" w:space="0" w:color="81AB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top w:val="nil"/>
          <w:bottom w:val="nil"/>
          <w:insideH w:val="nil"/>
          <w:insideV w:val="nil"/>
        </w:tcBorders>
        <w:shd w:val="clear" w:color="auto" w:fill="DFEA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rPr>
        <w:sz w:val="24"/>
        <w:szCs w:val="24"/>
      </w:rPr>
      <w:tblPr/>
      <w:tcPr>
        <w:tcBorders>
          <w:top w:val="nil"/>
          <w:left w:val="nil"/>
          <w:bottom w:val="single" w:sz="24" w:space="0" w:color="611F6D" w:themeColor="accent1"/>
          <w:right w:val="nil"/>
          <w:insideH w:val="nil"/>
          <w:insideV w:val="nil"/>
        </w:tcBorders>
        <w:shd w:val="clear" w:color="auto" w:fill="FFFFFF" w:themeFill="background1"/>
      </w:tcPr>
    </w:tblStylePr>
    <w:tblStylePr w:type="lastRow">
      <w:tblPr/>
      <w:tcPr>
        <w:tcBorders>
          <w:top w:val="single" w:sz="8" w:space="0" w:color="611F6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1F6D" w:themeColor="accent1"/>
          <w:insideH w:val="nil"/>
          <w:insideV w:val="nil"/>
        </w:tcBorders>
        <w:shd w:val="clear" w:color="auto" w:fill="FFFFFF" w:themeFill="background1"/>
      </w:tcPr>
    </w:tblStylePr>
    <w:tblStylePr w:type="lastCol">
      <w:tblPr/>
      <w:tcPr>
        <w:tcBorders>
          <w:top w:val="nil"/>
          <w:left w:val="single" w:sz="8" w:space="0" w:color="611F6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top w:val="nil"/>
          <w:bottom w:val="nil"/>
          <w:insideH w:val="nil"/>
          <w:insideV w:val="nil"/>
        </w:tcBorders>
        <w:shd w:val="clear" w:color="auto" w:fill="E2B7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F0EEEF" w:themeColor="accent6"/>
        <w:bottom w:val="single" w:sz="8" w:space="0" w:color="F0EEEF" w:themeColor="accent6"/>
      </w:tblBorders>
    </w:tblPr>
    <w:tblStylePr w:type="firstRow">
      <w:rPr>
        <w:rFonts w:asciiTheme="majorHAnsi" w:eastAsiaTheme="majorEastAsia" w:hAnsiTheme="majorHAnsi" w:cstheme="majorBidi"/>
      </w:rPr>
      <w:tblPr/>
      <w:tcPr>
        <w:tcBorders>
          <w:top w:val="nil"/>
          <w:bottom w:val="single" w:sz="8" w:space="0" w:color="F0EEEF" w:themeColor="accent6"/>
        </w:tcBorders>
      </w:tcPr>
    </w:tblStylePr>
    <w:tblStylePr w:type="lastRow">
      <w:rPr>
        <w:b/>
        <w:bCs/>
        <w:color w:val="611F6D" w:themeColor="text2"/>
      </w:rPr>
      <w:tblPr/>
      <w:tcPr>
        <w:tcBorders>
          <w:top w:val="single" w:sz="8" w:space="0" w:color="F0EEEF" w:themeColor="accent6"/>
          <w:bottom w:val="single" w:sz="8" w:space="0" w:color="F0EEEF" w:themeColor="accent6"/>
        </w:tcBorders>
      </w:tcPr>
    </w:tblStylePr>
    <w:tblStylePr w:type="firstCol">
      <w:rPr>
        <w:b/>
        <w:bCs/>
      </w:rPr>
    </w:tblStylePr>
    <w:tblStylePr w:type="lastCol">
      <w:rPr>
        <w:b/>
        <w:bCs/>
      </w:rPr>
      <w:tblPr/>
      <w:tcPr>
        <w:tcBorders>
          <w:top w:val="single" w:sz="8" w:space="0" w:color="F0EEEF" w:themeColor="accent6"/>
          <w:bottom w:val="single" w:sz="8" w:space="0" w:color="F0EEEF" w:themeColor="accent6"/>
        </w:tcBorders>
      </w:tcPr>
    </w:tblStylePr>
    <w:tblStylePr w:type="band1Vert">
      <w:tblPr/>
      <w:tcPr>
        <w:shd w:val="clear" w:color="auto" w:fill="FBFAFA" w:themeFill="accent6" w:themeFillTint="3F"/>
      </w:tcPr>
    </w:tblStylePr>
    <w:tblStylePr w:type="band1Horz">
      <w:tblPr/>
      <w:tcPr>
        <w:shd w:val="clear" w:color="auto" w:fill="FBFAFA"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A19598" w:themeColor="accent5"/>
        <w:bottom w:val="single" w:sz="8" w:space="0" w:color="A19598" w:themeColor="accent5"/>
      </w:tblBorders>
    </w:tblPr>
    <w:tblStylePr w:type="firstRow">
      <w:rPr>
        <w:rFonts w:asciiTheme="majorHAnsi" w:eastAsiaTheme="majorEastAsia" w:hAnsiTheme="majorHAnsi" w:cstheme="majorBidi"/>
      </w:rPr>
      <w:tblPr/>
      <w:tcPr>
        <w:tcBorders>
          <w:top w:val="nil"/>
          <w:bottom w:val="single" w:sz="8" w:space="0" w:color="A19598" w:themeColor="accent5"/>
        </w:tcBorders>
      </w:tcPr>
    </w:tblStylePr>
    <w:tblStylePr w:type="lastRow">
      <w:rPr>
        <w:b/>
        <w:bCs/>
        <w:color w:val="611F6D" w:themeColor="text2"/>
      </w:rPr>
      <w:tblPr/>
      <w:tcPr>
        <w:tcBorders>
          <w:top w:val="single" w:sz="8" w:space="0" w:color="A19598" w:themeColor="accent5"/>
          <w:bottom w:val="single" w:sz="8" w:space="0" w:color="A19598" w:themeColor="accent5"/>
        </w:tcBorders>
      </w:tcPr>
    </w:tblStylePr>
    <w:tblStylePr w:type="firstCol">
      <w:rPr>
        <w:b/>
        <w:bCs/>
      </w:rPr>
    </w:tblStylePr>
    <w:tblStylePr w:type="lastCol">
      <w:rPr>
        <w:b/>
        <w:bCs/>
      </w:rPr>
      <w:tblPr/>
      <w:tcPr>
        <w:tcBorders>
          <w:top w:val="single" w:sz="8" w:space="0" w:color="A19598" w:themeColor="accent5"/>
          <w:bottom w:val="single" w:sz="8" w:space="0" w:color="A19598" w:themeColor="accent5"/>
        </w:tcBorders>
      </w:tcPr>
    </w:tblStylePr>
    <w:tblStylePr w:type="band1Vert">
      <w:tblPr/>
      <w:tcPr>
        <w:shd w:val="clear" w:color="auto" w:fill="E7E4E5" w:themeFill="accent5" w:themeFillTint="3F"/>
      </w:tcPr>
    </w:tblStylePr>
    <w:tblStylePr w:type="band1Horz">
      <w:tblPr/>
      <w:tcPr>
        <w:shd w:val="clear" w:color="auto" w:fill="E7E4E5"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2C8C5" w:themeColor="accent4"/>
        <w:bottom w:val="single" w:sz="8" w:space="0" w:color="F2C8C5" w:themeColor="accent4"/>
      </w:tblBorders>
    </w:tblPr>
    <w:tblStylePr w:type="firstRow">
      <w:rPr>
        <w:rFonts w:asciiTheme="majorHAnsi" w:eastAsiaTheme="majorEastAsia" w:hAnsiTheme="majorHAnsi" w:cstheme="majorBidi"/>
      </w:rPr>
      <w:tblPr/>
      <w:tcPr>
        <w:tcBorders>
          <w:top w:val="nil"/>
          <w:bottom w:val="single" w:sz="8" w:space="0" w:color="F2C8C5" w:themeColor="accent4"/>
        </w:tcBorders>
      </w:tcPr>
    </w:tblStylePr>
    <w:tblStylePr w:type="lastRow">
      <w:rPr>
        <w:b/>
        <w:bCs/>
        <w:color w:val="611F6D" w:themeColor="text2"/>
      </w:rPr>
      <w:tblPr/>
      <w:tcPr>
        <w:tcBorders>
          <w:top w:val="single" w:sz="8" w:space="0" w:color="F2C8C5" w:themeColor="accent4"/>
          <w:bottom w:val="single" w:sz="8" w:space="0" w:color="F2C8C5" w:themeColor="accent4"/>
        </w:tcBorders>
      </w:tcPr>
    </w:tblStylePr>
    <w:tblStylePr w:type="firstCol">
      <w:rPr>
        <w:b/>
        <w:bCs/>
      </w:rPr>
    </w:tblStylePr>
    <w:tblStylePr w:type="lastCol">
      <w:rPr>
        <w:b/>
        <w:bCs/>
      </w:rPr>
      <w:tblPr/>
      <w:tcPr>
        <w:tcBorders>
          <w:top w:val="single" w:sz="8" w:space="0" w:color="F2C8C5" w:themeColor="accent4"/>
          <w:bottom w:val="single" w:sz="8" w:space="0" w:color="F2C8C5" w:themeColor="accent4"/>
        </w:tcBorders>
      </w:tcPr>
    </w:tblStylePr>
    <w:tblStylePr w:type="band1Vert">
      <w:tblPr/>
      <w:tcPr>
        <w:shd w:val="clear" w:color="auto" w:fill="FBF1F0" w:themeFill="accent4" w:themeFillTint="3F"/>
      </w:tcPr>
    </w:tblStylePr>
    <w:tblStylePr w:type="band1Horz">
      <w:tblPr/>
      <w:tcPr>
        <w:shd w:val="clear" w:color="auto" w:fill="FBF1F0"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301A30" w:themeColor="accent3"/>
        <w:bottom w:val="single" w:sz="8" w:space="0" w:color="301A30" w:themeColor="accent3"/>
      </w:tblBorders>
    </w:tblPr>
    <w:tblStylePr w:type="firstRow">
      <w:rPr>
        <w:rFonts w:asciiTheme="majorHAnsi" w:eastAsiaTheme="majorEastAsia" w:hAnsiTheme="majorHAnsi" w:cstheme="majorBidi"/>
      </w:rPr>
      <w:tblPr/>
      <w:tcPr>
        <w:tcBorders>
          <w:top w:val="nil"/>
          <w:bottom w:val="single" w:sz="8" w:space="0" w:color="301A30" w:themeColor="accent3"/>
        </w:tcBorders>
      </w:tcPr>
    </w:tblStylePr>
    <w:tblStylePr w:type="lastRow">
      <w:rPr>
        <w:b/>
        <w:bCs/>
        <w:color w:val="611F6D" w:themeColor="text2"/>
      </w:rPr>
      <w:tblPr/>
      <w:tcPr>
        <w:tcBorders>
          <w:top w:val="single" w:sz="8" w:space="0" w:color="301A30" w:themeColor="accent3"/>
          <w:bottom w:val="single" w:sz="8" w:space="0" w:color="301A30" w:themeColor="accent3"/>
        </w:tcBorders>
      </w:tcPr>
    </w:tblStylePr>
    <w:tblStylePr w:type="firstCol">
      <w:rPr>
        <w:b/>
        <w:bCs/>
      </w:rPr>
    </w:tblStylePr>
    <w:tblStylePr w:type="lastCol">
      <w:rPr>
        <w:b/>
        <w:bCs/>
      </w:rPr>
      <w:tblPr/>
      <w:tcPr>
        <w:tcBorders>
          <w:top w:val="single" w:sz="8" w:space="0" w:color="301A30" w:themeColor="accent3"/>
          <w:bottom w:val="single" w:sz="8" w:space="0" w:color="301A30" w:themeColor="accent3"/>
        </w:tcBorders>
      </w:tcPr>
    </w:tblStylePr>
    <w:tblStylePr w:type="band1Vert">
      <w:tblPr/>
      <w:tcPr>
        <w:shd w:val="clear" w:color="auto" w:fill="D9B8D9" w:themeFill="accent3" w:themeFillTint="3F"/>
      </w:tcPr>
    </w:tblStylePr>
    <w:tblStylePr w:type="band1Horz">
      <w:tblPr/>
      <w:tcPr>
        <w:shd w:val="clear" w:color="auto" w:fill="D9B8D9"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81AB60" w:themeColor="accent2"/>
        <w:bottom w:val="single" w:sz="8" w:space="0" w:color="81AB60" w:themeColor="accent2"/>
      </w:tblBorders>
    </w:tblPr>
    <w:tblStylePr w:type="firstRow">
      <w:rPr>
        <w:rFonts w:asciiTheme="majorHAnsi" w:eastAsiaTheme="majorEastAsia" w:hAnsiTheme="majorHAnsi" w:cstheme="majorBidi"/>
      </w:rPr>
      <w:tblPr/>
      <w:tcPr>
        <w:tcBorders>
          <w:top w:val="nil"/>
          <w:bottom w:val="single" w:sz="8" w:space="0" w:color="81AB60" w:themeColor="accent2"/>
        </w:tcBorders>
      </w:tcPr>
    </w:tblStylePr>
    <w:tblStylePr w:type="lastRow">
      <w:rPr>
        <w:b/>
        <w:bCs/>
        <w:color w:val="611F6D" w:themeColor="text2"/>
      </w:rPr>
      <w:tblPr/>
      <w:tcPr>
        <w:tcBorders>
          <w:top w:val="single" w:sz="8" w:space="0" w:color="81AB60" w:themeColor="accent2"/>
          <w:bottom w:val="single" w:sz="8" w:space="0" w:color="81AB60" w:themeColor="accent2"/>
        </w:tcBorders>
      </w:tcPr>
    </w:tblStylePr>
    <w:tblStylePr w:type="firstCol">
      <w:rPr>
        <w:b/>
        <w:bCs/>
      </w:rPr>
    </w:tblStylePr>
    <w:tblStylePr w:type="lastCol">
      <w:rPr>
        <w:b/>
        <w:bCs/>
      </w:rPr>
      <w:tblPr/>
      <w:tcPr>
        <w:tcBorders>
          <w:top w:val="single" w:sz="8" w:space="0" w:color="81AB60" w:themeColor="accent2"/>
          <w:bottom w:val="single" w:sz="8" w:space="0" w:color="81AB60" w:themeColor="accent2"/>
        </w:tcBorders>
      </w:tcPr>
    </w:tblStylePr>
    <w:tblStylePr w:type="band1Vert">
      <w:tblPr/>
      <w:tcPr>
        <w:shd w:val="clear" w:color="auto" w:fill="DFEAD7" w:themeFill="accent2" w:themeFillTint="3F"/>
      </w:tcPr>
    </w:tblStylePr>
    <w:tblStylePr w:type="band1Horz">
      <w:tblPr/>
      <w:tcPr>
        <w:shd w:val="clear" w:color="auto" w:fill="DFEA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EEE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EEEF" w:themeFill="accent6"/>
      </w:tcPr>
    </w:tblStylePr>
    <w:tblStylePr w:type="lastCol">
      <w:rPr>
        <w:b/>
        <w:bCs/>
        <w:color w:val="FFFFFF" w:themeColor="background1"/>
      </w:rPr>
      <w:tblPr/>
      <w:tcPr>
        <w:tcBorders>
          <w:left w:val="nil"/>
          <w:right w:val="nil"/>
          <w:insideH w:val="nil"/>
          <w:insideV w:val="nil"/>
        </w:tcBorders>
        <w:shd w:val="clear" w:color="auto" w:fill="F0EEE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95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9598" w:themeFill="accent5"/>
      </w:tcPr>
    </w:tblStylePr>
    <w:tblStylePr w:type="lastCol">
      <w:rPr>
        <w:b/>
        <w:bCs/>
        <w:color w:val="FFFFFF" w:themeColor="background1"/>
      </w:rPr>
      <w:tblPr/>
      <w:tcPr>
        <w:tcBorders>
          <w:left w:val="nil"/>
          <w:right w:val="nil"/>
          <w:insideH w:val="nil"/>
          <w:insideV w:val="nil"/>
        </w:tcBorders>
        <w:shd w:val="clear" w:color="auto" w:fill="A195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8C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C8C5" w:themeFill="accent4"/>
      </w:tcPr>
    </w:tblStylePr>
    <w:tblStylePr w:type="lastCol">
      <w:rPr>
        <w:b/>
        <w:bCs/>
        <w:color w:val="FFFFFF" w:themeColor="background1"/>
      </w:rPr>
      <w:tblPr/>
      <w:tcPr>
        <w:tcBorders>
          <w:left w:val="nil"/>
          <w:right w:val="nil"/>
          <w:insideH w:val="nil"/>
          <w:insideV w:val="nil"/>
        </w:tcBorders>
        <w:shd w:val="clear" w:color="auto" w:fill="F2C8C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1A3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1A30" w:themeFill="accent3"/>
      </w:tcPr>
    </w:tblStylePr>
    <w:tblStylePr w:type="lastCol">
      <w:rPr>
        <w:b/>
        <w:bCs/>
        <w:color w:val="FFFFFF" w:themeColor="background1"/>
      </w:rPr>
      <w:tblPr/>
      <w:tcPr>
        <w:tcBorders>
          <w:left w:val="nil"/>
          <w:right w:val="nil"/>
          <w:insideH w:val="nil"/>
          <w:insideV w:val="nil"/>
        </w:tcBorders>
        <w:shd w:val="clear" w:color="auto" w:fill="301A3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AB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AB60" w:themeFill="accent2"/>
      </w:tcPr>
    </w:tblStylePr>
    <w:tblStylePr w:type="lastCol">
      <w:rPr>
        <w:b/>
        <w:bCs/>
        <w:color w:val="FFFFFF" w:themeColor="background1"/>
      </w:rPr>
      <w:tblPr/>
      <w:tcPr>
        <w:tcBorders>
          <w:left w:val="nil"/>
          <w:right w:val="nil"/>
          <w:insideH w:val="nil"/>
          <w:insideV w:val="nil"/>
        </w:tcBorders>
        <w:shd w:val="clear" w:color="auto" w:fill="81AB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tblBorders>
    </w:tblPr>
    <w:tblStylePr w:type="firstRow">
      <w:pPr>
        <w:spacing w:before="0" w:after="0" w:line="240" w:lineRule="auto"/>
      </w:pPr>
      <w:rPr>
        <w:b/>
        <w:bCs/>
        <w:color w:val="FFFFFF" w:themeColor="background1"/>
      </w:rPr>
      <w:tblPr/>
      <w:tcPr>
        <w:tc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shd w:val="clear" w:color="auto" w:fill="F0EEEF" w:themeFill="accent6"/>
      </w:tcPr>
    </w:tblStylePr>
    <w:tblStylePr w:type="lastRow">
      <w:pPr>
        <w:spacing w:before="0" w:after="0" w:line="240" w:lineRule="auto"/>
      </w:pPr>
      <w:rPr>
        <w:b/>
        <w:bCs/>
      </w:rPr>
      <w:tblPr/>
      <w:tcPr>
        <w:tcBorders>
          <w:top w:val="double" w:sz="6"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AFA" w:themeFill="accent6" w:themeFillTint="3F"/>
      </w:tcPr>
    </w:tblStylePr>
    <w:tblStylePr w:type="band1Horz">
      <w:tblPr/>
      <w:tcPr>
        <w:tcBorders>
          <w:insideH w:val="nil"/>
          <w:insideV w:val="nil"/>
        </w:tcBorders>
        <w:shd w:val="clear" w:color="auto" w:fill="FBFAF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tblBorders>
    </w:tblPr>
    <w:tblStylePr w:type="firstRow">
      <w:pPr>
        <w:spacing w:before="0" w:after="0" w:line="240" w:lineRule="auto"/>
      </w:pPr>
      <w:rPr>
        <w:b/>
        <w:bCs/>
        <w:color w:val="FFFFFF" w:themeColor="background1"/>
      </w:rPr>
      <w:tblPr/>
      <w:tcPr>
        <w:tc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shd w:val="clear" w:color="auto" w:fill="A19598" w:themeFill="accent5"/>
      </w:tcPr>
    </w:tblStylePr>
    <w:tblStylePr w:type="lastRow">
      <w:pPr>
        <w:spacing w:before="0" w:after="0" w:line="240" w:lineRule="auto"/>
      </w:pPr>
      <w:rPr>
        <w:b/>
        <w:bCs/>
      </w:rPr>
      <w:tblPr/>
      <w:tcPr>
        <w:tcBorders>
          <w:top w:val="double" w:sz="6"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4E5" w:themeFill="accent5" w:themeFillTint="3F"/>
      </w:tcPr>
    </w:tblStylePr>
    <w:tblStylePr w:type="band1Horz">
      <w:tblPr/>
      <w:tcPr>
        <w:tcBorders>
          <w:insideH w:val="nil"/>
          <w:insideV w:val="nil"/>
        </w:tcBorders>
        <w:shd w:val="clear" w:color="auto" w:fill="E7E4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tblBorders>
    </w:tblPr>
    <w:tblStylePr w:type="firstRow">
      <w:pPr>
        <w:spacing w:before="0" w:after="0" w:line="240" w:lineRule="auto"/>
      </w:pPr>
      <w:rPr>
        <w:b/>
        <w:bCs/>
        <w:color w:val="FFFFFF" w:themeColor="background1"/>
      </w:rPr>
      <w:tblPr/>
      <w:tcPr>
        <w:tc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shd w:val="clear" w:color="auto" w:fill="F2C8C5" w:themeFill="accent4"/>
      </w:tcPr>
    </w:tblStylePr>
    <w:tblStylePr w:type="lastRow">
      <w:pPr>
        <w:spacing w:before="0" w:after="0" w:line="240" w:lineRule="auto"/>
      </w:pPr>
      <w:rPr>
        <w:b/>
        <w:bCs/>
      </w:rPr>
      <w:tblPr/>
      <w:tcPr>
        <w:tcBorders>
          <w:top w:val="double" w:sz="6"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F1F0" w:themeFill="accent4" w:themeFillTint="3F"/>
      </w:tcPr>
    </w:tblStylePr>
    <w:tblStylePr w:type="band1Horz">
      <w:tblPr/>
      <w:tcPr>
        <w:tcBorders>
          <w:insideH w:val="nil"/>
          <w:insideV w:val="nil"/>
        </w:tcBorders>
        <w:shd w:val="clear" w:color="auto" w:fill="FBF1F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tblBorders>
    </w:tblPr>
    <w:tblStylePr w:type="firstRow">
      <w:pPr>
        <w:spacing w:before="0" w:after="0" w:line="240" w:lineRule="auto"/>
      </w:pPr>
      <w:rPr>
        <w:b/>
        <w:bCs/>
        <w:color w:val="FFFFFF" w:themeColor="background1"/>
      </w:rPr>
      <w:tblPr/>
      <w:tcPr>
        <w:tc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shd w:val="clear" w:color="auto" w:fill="301A30" w:themeFill="accent3"/>
      </w:tcPr>
    </w:tblStylePr>
    <w:tblStylePr w:type="lastRow">
      <w:pPr>
        <w:spacing w:before="0" w:after="0" w:line="240" w:lineRule="auto"/>
      </w:pPr>
      <w:rPr>
        <w:b/>
        <w:bCs/>
      </w:rPr>
      <w:tblPr/>
      <w:tcPr>
        <w:tcBorders>
          <w:top w:val="double" w:sz="6"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B8D9" w:themeFill="accent3" w:themeFillTint="3F"/>
      </w:tcPr>
    </w:tblStylePr>
    <w:tblStylePr w:type="band1Horz">
      <w:tblPr/>
      <w:tcPr>
        <w:tcBorders>
          <w:insideH w:val="nil"/>
          <w:insideV w:val="nil"/>
        </w:tcBorders>
        <w:shd w:val="clear" w:color="auto" w:fill="D9B8D9"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tblBorders>
    </w:tblPr>
    <w:tblStylePr w:type="firstRow">
      <w:pPr>
        <w:spacing w:before="0" w:after="0" w:line="240" w:lineRule="auto"/>
      </w:pPr>
      <w:rPr>
        <w:b/>
        <w:bCs/>
        <w:color w:val="FFFFFF" w:themeColor="background1"/>
      </w:rPr>
      <w:tblPr/>
      <w:tcPr>
        <w:tc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shd w:val="clear" w:color="auto" w:fill="81AB60" w:themeFill="accent2"/>
      </w:tcPr>
    </w:tblStylePr>
    <w:tblStylePr w:type="lastRow">
      <w:pPr>
        <w:spacing w:before="0" w:after="0" w:line="240" w:lineRule="auto"/>
      </w:pPr>
      <w:rPr>
        <w:b/>
        <w:bCs/>
      </w:rPr>
      <w:tblPr/>
      <w:tcPr>
        <w:tcBorders>
          <w:top w:val="double" w:sz="6"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FEAD7" w:themeFill="accent2" w:themeFillTint="3F"/>
      </w:tcPr>
    </w:tblStylePr>
    <w:tblStylePr w:type="band1Horz">
      <w:tblPr/>
      <w:tcPr>
        <w:tcBorders>
          <w:insideH w:val="nil"/>
          <w:insideV w:val="nil"/>
        </w:tcBorders>
        <w:shd w:val="clear" w:color="auto" w:fill="DFEA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EEE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EEE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6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6F6"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4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95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95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CA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CACB"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1F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8C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8C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E3E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E3E1"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B8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1A3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1A3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72B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72B2"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A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AB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AB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5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5AF"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B7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1F6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1F6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6F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6FD6"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cPr>
      <w:shd w:val="clear" w:color="auto" w:fill="FBFAFA" w:themeFill="accent6" w:themeFillTint="3F"/>
    </w:tcPr>
    <w:tblStylePr w:type="firstRow">
      <w:rPr>
        <w:b/>
        <w:bCs/>
        <w:color w:val="000000" w:themeColor="text1"/>
      </w:rPr>
      <w:tblPr/>
      <w:tcPr>
        <w:shd w:val="clear" w:color="auto" w:fill="FD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B" w:themeFill="accent6" w:themeFillTint="33"/>
      </w:tcPr>
    </w:tblStylePr>
    <w:tblStylePr w:type="band1Vert">
      <w:tblPr/>
      <w:tcPr>
        <w:shd w:val="clear" w:color="auto" w:fill="F7F6F6" w:themeFill="accent6" w:themeFillTint="7F"/>
      </w:tcPr>
    </w:tblStylePr>
    <w:tblStylePr w:type="band1Horz">
      <w:tblPr/>
      <w:tcPr>
        <w:tcBorders>
          <w:insideH w:val="single" w:sz="6" w:space="0" w:color="F0EEEF" w:themeColor="accent6"/>
          <w:insideV w:val="single" w:sz="6" w:space="0" w:color="F0EEEF" w:themeColor="accent6"/>
        </w:tcBorders>
        <w:shd w:val="clear" w:color="auto" w:fill="F7F6F6"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cPr>
      <w:shd w:val="clear" w:color="auto" w:fill="E7E4E5" w:themeFill="accent5" w:themeFillTint="3F"/>
    </w:tcPr>
    <w:tblStylePr w:type="firstRow">
      <w:rPr>
        <w:b/>
        <w:bCs/>
        <w:color w:val="000000" w:themeColor="text1"/>
      </w:rPr>
      <w:tblPr/>
      <w:tcPr>
        <w:shd w:val="clear" w:color="auto" w:fill="F5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9EA" w:themeFill="accent5" w:themeFillTint="33"/>
      </w:tcPr>
    </w:tblStylePr>
    <w:tblStylePr w:type="band1Vert">
      <w:tblPr/>
      <w:tcPr>
        <w:shd w:val="clear" w:color="auto" w:fill="D0CACB" w:themeFill="accent5" w:themeFillTint="7F"/>
      </w:tcPr>
    </w:tblStylePr>
    <w:tblStylePr w:type="band1Horz">
      <w:tblPr/>
      <w:tcPr>
        <w:tcBorders>
          <w:insideH w:val="single" w:sz="6" w:space="0" w:color="A19598" w:themeColor="accent5"/>
          <w:insideV w:val="single" w:sz="6" w:space="0" w:color="A19598" w:themeColor="accent5"/>
        </w:tcBorders>
        <w:shd w:val="clear" w:color="auto" w:fill="D0CA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cPr>
      <w:shd w:val="clear" w:color="auto" w:fill="FBF1F0" w:themeFill="accent4" w:themeFillTint="3F"/>
    </w:tcPr>
    <w:tblStylePr w:type="firstRow">
      <w:rPr>
        <w:b/>
        <w:bCs/>
        <w:color w:val="000000" w:themeColor="text1"/>
      </w:rPr>
      <w:tblPr/>
      <w:tcPr>
        <w:shd w:val="clear" w:color="auto" w:fill="FDF9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3F3" w:themeFill="accent4" w:themeFillTint="33"/>
      </w:tcPr>
    </w:tblStylePr>
    <w:tblStylePr w:type="band1Vert">
      <w:tblPr/>
      <w:tcPr>
        <w:shd w:val="clear" w:color="auto" w:fill="F8E3E1" w:themeFill="accent4" w:themeFillTint="7F"/>
      </w:tcPr>
    </w:tblStylePr>
    <w:tblStylePr w:type="band1Horz">
      <w:tblPr/>
      <w:tcPr>
        <w:tcBorders>
          <w:insideH w:val="single" w:sz="6" w:space="0" w:color="F2C8C5" w:themeColor="accent4"/>
          <w:insideV w:val="single" w:sz="6" w:space="0" w:color="F2C8C5" w:themeColor="accent4"/>
        </w:tcBorders>
        <w:shd w:val="clear" w:color="auto" w:fill="F8E3E1"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cPr>
      <w:shd w:val="clear" w:color="auto" w:fill="D9B8D9" w:themeFill="accent3" w:themeFillTint="3F"/>
    </w:tcPr>
    <w:tblStylePr w:type="firstRow">
      <w:rPr>
        <w:b/>
        <w:bCs/>
        <w:color w:val="000000" w:themeColor="text1"/>
      </w:rPr>
      <w:tblPr/>
      <w:tcPr>
        <w:shd w:val="clear" w:color="auto" w:fill="F0E3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6E0" w:themeFill="accent3" w:themeFillTint="33"/>
      </w:tcPr>
    </w:tblStylePr>
    <w:tblStylePr w:type="band1Vert">
      <w:tblPr/>
      <w:tcPr>
        <w:shd w:val="clear" w:color="auto" w:fill="B272B2" w:themeFill="accent3" w:themeFillTint="7F"/>
      </w:tcPr>
    </w:tblStylePr>
    <w:tblStylePr w:type="band1Horz">
      <w:tblPr/>
      <w:tcPr>
        <w:tcBorders>
          <w:insideH w:val="single" w:sz="6" w:space="0" w:color="301A30" w:themeColor="accent3"/>
          <w:insideV w:val="single" w:sz="6" w:space="0" w:color="301A30" w:themeColor="accent3"/>
        </w:tcBorders>
        <w:shd w:val="clear" w:color="auto" w:fill="B272B2"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cPr>
      <w:shd w:val="clear" w:color="auto" w:fill="DFEAD7" w:themeFill="accent2" w:themeFillTint="3F"/>
    </w:tcPr>
    <w:tblStylePr w:type="firstRow">
      <w:rPr>
        <w:b/>
        <w:bCs/>
        <w:color w:val="000000" w:themeColor="text1"/>
      </w:rPr>
      <w:tblPr/>
      <w:tcPr>
        <w:shd w:val="clear" w:color="auto" w:fill="F2F6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EDF" w:themeFill="accent2" w:themeFillTint="33"/>
      </w:tcPr>
    </w:tblStylePr>
    <w:tblStylePr w:type="band1Vert">
      <w:tblPr/>
      <w:tcPr>
        <w:shd w:val="clear" w:color="auto" w:fill="C0D5AF" w:themeFill="accent2" w:themeFillTint="7F"/>
      </w:tcPr>
    </w:tblStylePr>
    <w:tblStylePr w:type="band1Horz">
      <w:tblPr/>
      <w:tcPr>
        <w:tcBorders>
          <w:insideH w:val="single" w:sz="6" w:space="0" w:color="81AB60" w:themeColor="accent2"/>
          <w:insideV w:val="single" w:sz="6" w:space="0" w:color="81AB60" w:themeColor="accent2"/>
        </w:tcBorders>
        <w:shd w:val="clear" w:color="auto" w:fill="C0D5A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cPr>
      <w:shd w:val="clear" w:color="auto" w:fill="E2B7EA" w:themeFill="accent1" w:themeFillTint="3F"/>
    </w:tcPr>
    <w:tblStylePr w:type="firstRow">
      <w:rPr>
        <w:b/>
        <w:bCs/>
        <w:color w:val="000000" w:themeColor="text1"/>
      </w:rPr>
      <w:tblPr/>
      <w:tcPr>
        <w:shd w:val="clear" w:color="auto" w:fill="F3E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C5EE" w:themeFill="accent1" w:themeFillTint="33"/>
      </w:tcPr>
    </w:tblStylePr>
    <w:tblStylePr w:type="band1Vert">
      <w:tblPr/>
      <w:tcPr>
        <w:shd w:val="clear" w:color="auto" w:fill="C66FD6" w:themeFill="accent1" w:themeFillTint="7F"/>
      </w:tcPr>
    </w:tblStylePr>
    <w:tblStylePr w:type="band1Horz">
      <w:tblPr/>
      <w:tcPr>
        <w:tcBorders>
          <w:insideH w:val="single" w:sz="6" w:space="0" w:color="611F6D" w:themeColor="accent1"/>
          <w:insideV w:val="single" w:sz="6" w:space="0" w:color="611F6D" w:themeColor="accent1"/>
        </w:tcBorders>
        <w:shd w:val="clear" w:color="auto" w:fill="C66FD6"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insideV w:val="single" w:sz="8" w:space="0" w:color="F3F2F2" w:themeColor="accent6" w:themeTint="BF"/>
      </w:tblBorders>
    </w:tblPr>
    <w:tcPr>
      <w:shd w:val="clear" w:color="auto" w:fill="FBFAFA" w:themeFill="accent6" w:themeFillTint="3F"/>
    </w:tcPr>
    <w:tblStylePr w:type="firstRow">
      <w:rPr>
        <w:b/>
        <w:bCs/>
      </w:rPr>
    </w:tblStylePr>
    <w:tblStylePr w:type="lastRow">
      <w:rPr>
        <w:b/>
        <w:bCs/>
      </w:rPr>
      <w:tblPr/>
      <w:tcPr>
        <w:tcBorders>
          <w:top w:val="single" w:sz="18" w:space="0" w:color="F3F2F2" w:themeColor="accent6" w:themeTint="BF"/>
        </w:tcBorders>
      </w:tcPr>
    </w:tblStylePr>
    <w:tblStylePr w:type="firstCol">
      <w:rPr>
        <w:b/>
        <w:bCs/>
      </w:rPr>
    </w:tblStylePr>
    <w:tblStylePr w:type="lastCol">
      <w:rPr>
        <w:b/>
        <w:bCs/>
      </w:r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insideV w:val="single" w:sz="8" w:space="0" w:color="B8AFB1" w:themeColor="accent5" w:themeTint="BF"/>
      </w:tblBorders>
    </w:tblPr>
    <w:tcPr>
      <w:shd w:val="clear" w:color="auto" w:fill="E7E4E5" w:themeFill="accent5" w:themeFillTint="3F"/>
    </w:tcPr>
    <w:tblStylePr w:type="firstRow">
      <w:rPr>
        <w:b/>
        <w:bCs/>
      </w:rPr>
    </w:tblStylePr>
    <w:tblStylePr w:type="lastRow">
      <w:rPr>
        <w:b/>
        <w:bCs/>
      </w:rPr>
      <w:tblPr/>
      <w:tcPr>
        <w:tcBorders>
          <w:top w:val="single" w:sz="18" w:space="0" w:color="B8AFB1" w:themeColor="accent5" w:themeTint="BF"/>
        </w:tcBorders>
      </w:tcPr>
    </w:tblStylePr>
    <w:tblStylePr w:type="firstCol">
      <w:rPr>
        <w:b/>
        <w:bCs/>
      </w:rPr>
    </w:tblStylePr>
    <w:tblStylePr w:type="lastCol">
      <w:rPr>
        <w:b/>
        <w:bCs/>
      </w:r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insideV w:val="single" w:sz="8" w:space="0" w:color="F5D5D3" w:themeColor="accent4" w:themeTint="BF"/>
      </w:tblBorders>
    </w:tblPr>
    <w:tcPr>
      <w:shd w:val="clear" w:color="auto" w:fill="FBF1F0" w:themeFill="accent4" w:themeFillTint="3F"/>
    </w:tcPr>
    <w:tblStylePr w:type="firstRow">
      <w:rPr>
        <w:b/>
        <w:bCs/>
      </w:rPr>
    </w:tblStylePr>
    <w:tblStylePr w:type="lastRow">
      <w:rPr>
        <w:b/>
        <w:bCs/>
      </w:rPr>
      <w:tblPr/>
      <w:tcPr>
        <w:tcBorders>
          <w:top w:val="single" w:sz="18" w:space="0" w:color="F5D5D3" w:themeColor="accent4" w:themeTint="BF"/>
        </w:tcBorders>
      </w:tcPr>
    </w:tblStylePr>
    <w:tblStylePr w:type="firstCol">
      <w:rPr>
        <w:b/>
        <w:bCs/>
      </w:rPr>
    </w:tblStylePr>
    <w:tblStylePr w:type="lastCol">
      <w:rPr>
        <w:b/>
        <w:bCs/>
      </w:r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insideV w:val="single" w:sz="8" w:space="0" w:color="764076" w:themeColor="accent3" w:themeTint="BF"/>
      </w:tblBorders>
    </w:tblPr>
    <w:tcPr>
      <w:shd w:val="clear" w:color="auto" w:fill="D9B8D9" w:themeFill="accent3" w:themeFillTint="3F"/>
    </w:tcPr>
    <w:tblStylePr w:type="firstRow">
      <w:rPr>
        <w:b/>
        <w:bCs/>
      </w:rPr>
    </w:tblStylePr>
    <w:tblStylePr w:type="lastRow">
      <w:rPr>
        <w:b/>
        <w:bCs/>
      </w:rPr>
      <w:tblPr/>
      <w:tcPr>
        <w:tcBorders>
          <w:top w:val="single" w:sz="18" w:space="0" w:color="764076" w:themeColor="accent3" w:themeTint="BF"/>
        </w:tcBorders>
      </w:tcPr>
    </w:tblStylePr>
    <w:tblStylePr w:type="firstCol">
      <w:rPr>
        <w:b/>
        <w:bCs/>
      </w:rPr>
    </w:tblStylePr>
    <w:tblStylePr w:type="lastCol">
      <w:rPr>
        <w:b/>
        <w:bCs/>
      </w:r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insideV w:val="single" w:sz="8" w:space="0" w:color="A0C087" w:themeColor="accent2" w:themeTint="BF"/>
      </w:tblBorders>
    </w:tblPr>
    <w:tcPr>
      <w:shd w:val="clear" w:color="auto" w:fill="DFEAD7" w:themeFill="accent2" w:themeFillTint="3F"/>
    </w:tcPr>
    <w:tblStylePr w:type="firstRow">
      <w:rPr>
        <w:b/>
        <w:bCs/>
      </w:rPr>
    </w:tblStylePr>
    <w:tblStylePr w:type="lastRow">
      <w:rPr>
        <w:b/>
        <w:bCs/>
      </w:rPr>
      <w:tblPr/>
      <w:tcPr>
        <w:tcBorders>
          <w:top w:val="single" w:sz="18" w:space="0" w:color="A0C087" w:themeColor="accent2" w:themeTint="BF"/>
        </w:tcBorders>
      </w:tcPr>
    </w:tblStylePr>
    <w:tblStylePr w:type="firstCol">
      <w:rPr>
        <w:b/>
        <w:bCs/>
      </w:rPr>
    </w:tblStylePr>
    <w:tblStylePr w:type="lastCol">
      <w:rPr>
        <w:b/>
        <w:bCs/>
      </w:r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insideV w:val="single" w:sz="8" w:space="0" w:color="A033B5" w:themeColor="accent1" w:themeTint="BF"/>
      </w:tblBorders>
    </w:tblPr>
    <w:tcPr>
      <w:shd w:val="clear" w:color="auto" w:fill="E2B7EA" w:themeFill="accent1" w:themeFillTint="3F"/>
    </w:tcPr>
    <w:tblStylePr w:type="firstRow">
      <w:rPr>
        <w:b/>
        <w:bCs/>
      </w:rPr>
    </w:tblStylePr>
    <w:tblStylePr w:type="lastRow">
      <w:rPr>
        <w:b/>
        <w:bCs/>
      </w:rPr>
      <w:tblPr/>
      <w:tcPr>
        <w:tcBorders>
          <w:top w:val="single" w:sz="18" w:space="0" w:color="A033B5" w:themeColor="accent1" w:themeTint="BF"/>
        </w:tcBorders>
      </w:tcPr>
    </w:tblStylePr>
    <w:tblStylePr w:type="firstCol">
      <w:rPr>
        <w:b/>
        <w:bCs/>
      </w:rPr>
    </w:tblStylePr>
    <w:tblStylePr w:type="lastCol">
      <w:rPr>
        <w:b/>
        <w:bCs/>
      </w:r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0EEE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F7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7AEB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7AEB2" w:themeFill="accent6" w:themeFillShade="BF"/>
      </w:tcPr>
    </w:tblStylePr>
    <w:tblStylePr w:type="band1Vert">
      <w:tblPr/>
      <w:tcPr>
        <w:tcBorders>
          <w:top w:val="nil"/>
          <w:left w:val="nil"/>
          <w:bottom w:val="nil"/>
          <w:right w:val="nil"/>
          <w:insideH w:val="nil"/>
          <w:insideV w:val="nil"/>
        </w:tcBorders>
        <w:shd w:val="clear" w:color="auto" w:fill="B7AEB2" w:themeFill="accent6" w:themeFillShade="BF"/>
      </w:tcPr>
    </w:tblStylePr>
    <w:tblStylePr w:type="band1Horz">
      <w:tblPr/>
      <w:tcPr>
        <w:tcBorders>
          <w:top w:val="nil"/>
          <w:left w:val="nil"/>
          <w:bottom w:val="nil"/>
          <w:right w:val="nil"/>
          <w:insideH w:val="nil"/>
          <w:insideV w:val="nil"/>
        </w:tcBorders>
        <w:shd w:val="clear" w:color="auto" w:fill="B7AEB2"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A195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48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A6D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A6D70" w:themeFill="accent5" w:themeFillShade="BF"/>
      </w:tcPr>
    </w:tblStylePr>
    <w:tblStylePr w:type="band1Vert">
      <w:tblPr/>
      <w:tcPr>
        <w:tcBorders>
          <w:top w:val="nil"/>
          <w:left w:val="nil"/>
          <w:bottom w:val="nil"/>
          <w:right w:val="nil"/>
          <w:insideH w:val="nil"/>
          <w:insideV w:val="nil"/>
        </w:tcBorders>
        <w:shd w:val="clear" w:color="auto" w:fill="7A6D70" w:themeFill="accent5" w:themeFillShade="BF"/>
      </w:tcPr>
    </w:tblStylePr>
    <w:tblStylePr w:type="band1Horz">
      <w:tblPr/>
      <w:tcPr>
        <w:tcBorders>
          <w:top w:val="nil"/>
          <w:left w:val="nil"/>
          <w:bottom w:val="nil"/>
          <w:right w:val="nil"/>
          <w:insideH w:val="nil"/>
          <w:insideV w:val="nil"/>
        </w:tcBorders>
        <w:shd w:val="clear" w:color="auto" w:fill="7A6D7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2C8C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2312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D72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D726A" w:themeFill="accent4" w:themeFillShade="BF"/>
      </w:tcPr>
    </w:tblStylePr>
    <w:tblStylePr w:type="band1Vert">
      <w:tblPr/>
      <w:tcPr>
        <w:tcBorders>
          <w:top w:val="nil"/>
          <w:left w:val="nil"/>
          <w:bottom w:val="nil"/>
          <w:right w:val="nil"/>
          <w:insideH w:val="nil"/>
          <w:insideV w:val="nil"/>
        </w:tcBorders>
        <w:shd w:val="clear" w:color="auto" w:fill="DD726A" w:themeFill="accent4" w:themeFillShade="BF"/>
      </w:tcPr>
    </w:tblStylePr>
    <w:tblStylePr w:type="band1Horz">
      <w:tblPr/>
      <w:tcPr>
        <w:tcBorders>
          <w:top w:val="nil"/>
          <w:left w:val="nil"/>
          <w:bottom w:val="nil"/>
          <w:right w:val="nil"/>
          <w:insideH w:val="nil"/>
          <w:insideV w:val="nil"/>
        </w:tcBorders>
        <w:shd w:val="clear" w:color="auto" w:fill="DD726A"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301A3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0D1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3132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31323" w:themeFill="accent3" w:themeFillShade="BF"/>
      </w:tcPr>
    </w:tblStylePr>
    <w:tblStylePr w:type="band1Vert">
      <w:tblPr/>
      <w:tcPr>
        <w:tcBorders>
          <w:top w:val="nil"/>
          <w:left w:val="nil"/>
          <w:bottom w:val="nil"/>
          <w:right w:val="nil"/>
          <w:insideH w:val="nil"/>
          <w:insideV w:val="nil"/>
        </w:tcBorders>
        <w:shd w:val="clear" w:color="auto" w:fill="231323" w:themeFill="accent3" w:themeFillShade="BF"/>
      </w:tcPr>
    </w:tblStylePr>
    <w:tblStylePr w:type="band1Horz">
      <w:tblPr/>
      <w:tcPr>
        <w:tcBorders>
          <w:top w:val="nil"/>
          <w:left w:val="nil"/>
          <w:bottom w:val="nil"/>
          <w:right w:val="nil"/>
          <w:insideH w:val="nil"/>
          <w:insideV w:val="nil"/>
        </w:tcBorders>
        <w:shd w:val="clear" w:color="auto" w:fill="231323"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81AB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82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8245" w:themeFill="accent2" w:themeFillShade="BF"/>
      </w:tcPr>
    </w:tblStylePr>
    <w:tblStylePr w:type="band1Vert">
      <w:tblPr/>
      <w:tcPr>
        <w:tcBorders>
          <w:top w:val="nil"/>
          <w:left w:val="nil"/>
          <w:bottom w:val="nil"/>
          <w:right w:val="nil"/>
          <w:insideH w:val="nil"/>
          <w:insideV w:val="nil"/>
        </w:tcBorders>
        <w:shd w:val="clear" w:color="auto" w:fill="608245" w:themeFill="accent2" w:themeFillShade="BF"/>
      </w:tcPr>
    </w:tblStylePr>
    <w:tblStylePr w:type="band1Horz">
      <w:tblPr/>
      <w:tcPr>
        <w:tcBorders>
          <w:top w:val="nil"/>
          <w:left w:val="nil"/>
          <w:bottom w:val="nil"/>
          <w:right w:val="nil"/>
          <w:insideH w:val="nil"/>
          <w:insideV w:val="nil"/>
        </w:tcBorders>
        <w:shd w:val="clear" w:color="auto" w:fill="608245"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611F6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0F3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8175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81751" w:themeFill="accent1" w:themeFillShade="BF"/>
      </w:tcPr>
    </w:tblStylePr>
    <w:tblStylePr w:type="band1Vert">
      <w:tblPr/>
      <w:tcPr>
        <w:tcBorders>
          <w:top w:val="nil"/>
          <w:left w:val="nil"/>
          <w:bottom w:val="nil"/>
          <w:right w:val="nil"/>
          <w:insideH w:val="nil"/>
          <w:insideV w:val="nil"/>
        </w:tcBorders>
        <w:shd w:val="clear" w:color="auto" w:fill="481751" w:themeFill="accent1" w:themeFillShade="BF"/>
      </w:tcPr>
    </w:tblStylePr>
    <w:tblStylePr w:type="band1Horz">
      <w:tblPr/>
      <w:tcPr>
        <w:tcBorders>
          <w:top w:val="nil"/>
          <w:left w:val="nil"/>
          <w:bottom w:val="nil"/>
          <w:right w:val="nil"/>
          <w:insideH w:val="nil"/>
          <w:insideV w:val="nil"/>
        </w:tcBorders>
        <w:shd w:val="clear" w:color="auto" w:fill="481751" w:themeFill="accent1" w:themeFillShade="BF"/>
      </w:tcPr>
    </w:tblStylePr>
  </w:style>
  <w:style w:type="paragraph" w:styleId="Bibliografie">
    <w:name w:val="Bibliography"/>
    <w:basedOn w:val="ZsysbasisRogplus"/>
    <w:next w:val="BasistekstRogplus"/>
    <w:uiPriority w:val="37"/>
    <w:semiHidden/>
    <w:rsid w:val="00E07762"/>
  </w:style>
  <w:style w:type="paragraph" w:styleId="Citaat">
    <w:name w:val="Quote"/>
    <w:basedOn w:val="ZsysbasisRogplus"/>
    <w:next w:val="BasistekstRogplus"/>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ogplus"/>
    <w:next w:val="BasistekstRogplus"/>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Rogplus"/>
    <w:basedOn w:val="Standaardalinea-lettertype"/>
    <w:uiPriority w:val="51"/>
    <w:semiHidden/>
    <w:rsid w:val="00E07762"/>
    <w:rPr>
      <w:vertAlign w:val="superscript"/>
    </w:rPr>
  </w:style>
  <w:style w:type="paragraph" w:styleId="Geenafstand">
    <w:name w:val="No Spacing"/>
    <w:basedOn w:val="ZsysbasisRogplus"/>
    <w:next w:val="BasistekstRogplus"/>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ogplus"/>
    <w:next w:val="BasistekstRogplus"/>
    <w:uiPriority w:val="39"/>
    <w:semiHidden/>
    <w:rsid w:val="001A5303"/>
    <w:pPr>
      <w:keepLines/>
      <w:spacing w:after="0"/>
    </w:pPr>
    <w:rPr>
      <w:rFonts w:ascii="Poppins SemiBold" w:eastAsiaTheme="majorEastAsia" w:hAnsi="Poppins SemiBold" w:cstheme="majorBidi"/>
      <w:color w:val="301A30" w:themeColor="accent3"/>
      <w:sz w:val="36"/>
      <w:szCs w:val="28"/>
    </w:rPr>
  </w:style>
  <w:style w:type="paragraph" w:styleId="Lijstalinea">
    <w:name w:val="List Paragraph"/>
    <w:basedOn w:val="ZsysbasisRogplus"/>
    <w:next w:val="BasistekstRogplus"/>
    <w:uiPriority w:val="34"/>
    <w:qFormat/>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Rogplus">
    <w:name w:val="Kopnummering Rogplus"/>
    <w:uiPriority w:val="99"/>
    <w:semiHidden/>
    <w:rsid w:val="00345315"/>
    <w:pPr>
      <w:numPr>
        <w:numId w:val="6"/>
      </w:numPr>
    </w:pPr>
  </w:style>
  <w:style w:type="paragraph" w:customStyle="1" w:styleId="ZsyseenpuntRogplus">
    <w:name w:val="Zsyseenpunt Rogplus"/>
    <w:basedOn w:val="ZsysbasisRogplus"/>
    <w:semiHidden/>
    <w:rsid w:val="00756C31"/>
    <w:pPr>
      <w:spacing w:after="0" w:line="20" w:lineRule="exact"/>
    </w:pPr>
    <w:rPr>
      <w:sz w:val="2"/>
    </w:rPr>
  </w:style>
  <w:style w:type="paragraph" w:customStyle="1" w:styleId="ZsysbasisdocumentgegevensRogplus">
    <w:name w:val="Zsysbasisdocumentgegevens Rogplus"/>
    <w:basedOn w:val="ZsysbasisRogplus"/>
    <w:next w:val="BasistekstRogplus"/>
    <w:semiHidden/>
    <w:rsid w:val="00B950BF"/>
    <w:pPr>
      <w:spacing w:after="0"/>
    </w:pPr>
    <w:rPr>
      <w:noProof/>
    </w:rPr>
  </w:style>
  <w:style w:type="paragraph" w:customStyle="1" w:styleId="DocumentgegevenskopjeRogplus">
    <w:name w:val="Documentgegevens kopje Rogplus"/>
    <w:basedOn w:val="ZsysbasisdocumentgegevensRogplus"/>
    <w:semiHidden/>
    <w:rsid w:val="00360FD7"/>
    <w:pPr>
      <w:spacing w:line="300" w:lineRule="exact"/>
    </w:pPr>
    <w:rPr>
      <w:b/>
      <w:sz w:val="18"/>
    </w:rPr>
  </w:style>
  <w:style w:type="paragraph" w:customStyle="1" w:styleId="DocumentgegevensRogplus">
    <w:name w:val="Documentgegevens Rogplus"/>
    <w:basedOn w:val="ZsysbasisdocumentgegevensRogplus"/>
    <w:uiPriority w:val="39"/>
    <w:semiHidden/>
    <w:rsid w:val="00650807"/>
    <w:pPr>
      <w:spacing w:line="300" w:lineRule="exact"/>
    </w:pPr>
  </w:style>
  <w:style w:type="paragraph" w:customStyle="1" w:styleId="PaginanummerRogplus">
    <w:name w:val="Paginanummer Rogplus"/>
    <w:basedOn w:val="ZsysbasisdocumentgegevensRogplus"/>
    <w:uiPriority w:val="48"/>
    <w:semiHidden/>
    <w:rsid w:val="00B76A8A"/>
    <w:pPr>
      <w:jc w:val="right"/>
    </w:pPr>
    <w:rPr>
      <w:sz w:val="18"/>
    </w:rPr>
  </w:style>
  <w:style w:type="paragraph" w:customStyle="1" w:styleId="AfzendergegevensRogplus">
    <w:name w:val="Afzendergegevens Rogplus"/>
    <w:basedOn w:val="ZsysbasisdocumentgegevensRogplus"/>
    <w:uiPriority w:val="38"/>
    <w:rsid w:val="00F9048F"/>
    <w:pPr>
      <w:spacing w:line="240" w:lineRule="exact"/>
    </w:pPr>
    <w:rPr>
      <w:rFonts w:ascii="Poppins Medium" w:hAnsi="Poppins Medium"/>
      <w:sz w:val="18"/>
    </w:rPr>
  </w:style>
  <w:style w:type="paragraph" w:customStyle="1" w:styleId="AfzendergegevenskopjeRogplus">
    <w:name w:val="Afzendergegevens kopje Rogplus"/>
    <w:basedOn w:val="ZsysbasisdocumentgegevensRogplus"/>
    <w:semiHidden/>
    <w:rsid w:val="00C145EA"/>
    <w:pPr>
      <w:spacing w:line="240" w:lineRule="exact"/>
    </w:pPr>
    <w:rPr>
      <w:rFonts w:ascii="Poppins SemiBold" w:hAnsi="Poppins SemiBold"/>
      <w:color w:val="611F6D" w:themeColor="text2"/>
      <w:sz w:val="18"/>
    </w:rPr>
  </w:style>
  <w:style w:type="numbering" w:customStyle="1" w:styleId="OpsommingtekenRogplus">
    <w:name w:val="Opsomming teken Rogplus"/>
    <w:uiPriority w:val="99"/>
    <w:semiHidden/>
    <w:rsid w:val="00414D2F"/>
    <w:pPr>
      <w:numPr>
        <w:numId w:val="7"/>
      </w:numPr>
    </w:pPr>
  </w:style>
  <w:style w:type="paragraph" w:customStyle="1" w:styleId="AlineavoorafbeeldingRogplus">
    <w:name w:val="Alinea voor afbeelding Rogplus"/>
    <w:basedOn w:val="ZsysbasisRogplus"/>
    <w:next w:val="BasistekstRogplus"/>
    <w:semiHidden/>
    <w:rsid w:val="00AF2E8E"/>
    <w:pPr>
      <w:spacing w:after="0"/>
    </w:pPr>
  </w:style>
  <w:style w:type="paragraph" w:customStyle="1" w:styleId="TitelRogplus">
    <w:name w:val="Titel Rogplus"/>
    <w:basedOn w:val="ZsysbasisRogplus"/>
    <w:uiPriority w:val="28"/>
    <w:rsid w:val="00F72F97"/>
    <w:pPr>
      <w:keepLines/>
      <w:spacing w:after="0"/>
    </w:pPr>
    <w:rPr>
      <w:rFonts w:ascii="Poppins SemiBold" w:hAnsi="Poppins SemiBold" w:cs="Poppins SemiBold"/>
      <w:color w:val="611F6D" w:themeColor="accent1"/>
      <w:sz w:val="36"/>
    </w:rPr>
  </w:style>
  <w:style w:type="paragraph" w:customStyle="1" w:styleId="SubtitelRogplus">
    <w:name w:val="Subtitel Rogplus"/>
    <w:basedOn w:val="ZsysbasisRogplus"/>
    <w:uiPriority w:val="29"/>
    <w:rsid w:val="000E1539"/>
    <w:pPr>
      <w:keepLines/>
      <w:spacing w:after="0"/>
    </w:pPr>
  </w:style>
  <w:style w:type="numbering" w:customStyle="1" w:styleId="BijlagenummeringRogplus">
    <w:name w:val="Bijlagenummering Rogplus"/>
    <w:uiPriority w:val="99"/>
    <w:semiHidden/>
    <w:rsid w:val="00345315"/>
    <w:pPr>
      <w:numPr>
        <w:numId w:val="8"/>
      </w:numPr>
    </w:pPr>
  </w:style>
  <w:style w:type="paragraph" w:customStyle="1" w:styleId="Bijlagekop1Rogplus">
    <w:name w:val="Bijlage kop 1 Rogplus"/>
    <w:basedOn w:val="ZsysbasisRogplus"/>
    <w:next w:val="BasistekstRogplus"/>
    <w:uiPriority w:val="10"/>
    <w:rsid w:val="0005666E"/>
    <w:pPr>
      <w:keepNext/>
      <w:keepLines/>
      <w:numPr>
        <w:numId w:val="26"/>
      </w:numPr>
      <w:tabs>
        <w:tab w:val="left" w:pos="709"/>
      </w:tabs>
      <w:spacing w:before="300" w:after="140"/>
      <w:outlineLvl w:val="0"/>
    </w:pPr>
    <w:rPr>
      <w:rFonts w:ascii="Poppins SemiBold" w:hAnsi="Poppins SemiBold"/>
      <w:bCs/>
      <w:color w:val="611F6D" w:themeColor="text2"/>
      <w:sz w:val="30"/>
      <w:szCs w:val="32"/>
    </w:rPr>
  </w:style>
  <w:style w:type="paragraph" w:customStyle="1" w:styleId="Bijlagekop2Rogplus">
    <w:name w:val="Bijlage kop 2 Rogplus"/>
    <w:basedOn w:val="ZsysbasisRogplus"/>
    <w:next w:val="BasistekstRogplus"/>
    <w:uiPriority w:val="11"/>
    <w:rsid w:val="00345315"/>
    <w:pPr>
      <w:keepNext/>
      <w:keepLines/>
      <w:numPr>
        <w:ilvl w:val="1"/>
        <w:numId w:val="26"/>
      </w:numPr>
      <w:spacing w:before="300" w:after="140"/>
      <w:outlineLvl w:val="1"/>
    </w:pPr>
    <w:rPr>
      <w:rFonts w:ascii="Poppins SemiBold" w:hAnsi="Poppins SemiBold"/>
      <w:bCs/>
      <w:iCs/>
      <w:color w:val="611F6D" w:themeColor="text2"/>
      <w:szCs w:val="28"/>
    </w:rPr>
  </w:style>
  <w:style w:type="paragraph" w:styleId="Onderwerpvanopmerking">
    <w:name w:val="annotation subject"/>
    <w:basedOn w:val="ZsysbasisRogplus"/>
    <w:next w:val="BasistekstRogplus"/>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ogplus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ogplus"/>
    <w:next w:val="BasistekstRogplus"/>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ogplus"/>
    <w:next w:val="BasistekstRogplus"/>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Rogplus"/>
    <w:basedOn w:val="ZsysbasisRogplus"/>
    <w:next w:val="BasistekstRogplus"/>
    <w:uiPriority w:val="62"/>
    <w:semiHidden/>
    <w:rsid w:val="00E50466"/>
    <w:pPr>
      <w:spacing w:after="0"/>
    </w:pPr>
  </w:style>
  <w:style w:type="table" w:customStyle="1" w:styleId="TabelstijlblancoRogplus">
    <w:name w:val="Tabelstijl blanco Rogplus"/>
    <w:basedOn w:val="Standaardtabel"/>
    <w:uiPriority w:val="99"/>
    <w:qFormat/>
    <w:rsid w:val="00D16E87"/>
    <w:pPr>
      <w:spacing w:line="240" w:lineRule="auto"/>
    </w:pPr>
    <w:tblPr>
      <w:tblCellMar>
        <w:left w:w="0" w:type="dxa"/>
        <w:right w:w="0" w:type="dxa"/>
      </w:tblCellMar>
    </w:tblPr>
  </w:style>
  <w:style w:type="paragraph" w:customStyle="1" w:styleId="ZsysbasistocRogplus">
    <w:name w:val="Zsysbasistoc Rogplus"/>
    <w:basedOn w:val="ZsysbasisRogplus"/>
    <w:next w:val="BasistekstRogplus"/>
    <w:semiHidden/>
    <w:rsid w:val="00B950BF"/>
    <w:pPr>
      <w:tabs>
        <w:tab w:val="right" w:pos="8729"/>
      </w:tabs>
      <w:spacing w:after="0"/>
      <w:ind w:left="709" w:right="567" w:hanging="709"/>
    </w:pPr>
  </w:style>
  <w:style w:type="numbering" w:customStyle="1" w:styleId="AgendapuntlijstRogplus">
    <w:name w:val="Agendapunt (lijst) Rogplus"/>
    <w:uiPriority w:val="99"/>
    <w:semiHidden/>
    <w:rsid w:val="00360FD7"/>
    <w:pPr>
      <w:numPr>
        <w:numId w:val="19"/>
      </w:numPr>
    </w:pPr>
  </w:style>
  <w:style w:type="paragraph" w:customStyle="1" w:styleId="AgendapuntRogplus">
    <w:name w:val="Agendapunt Rogplus"/>
    <w:basedOn w:val="ZsysbasisRogplus"/>
    <w:uiPriority w:val="24"/>
    <w:rsid w:val="00960EF7"/>
    <w:pPr>
      <w:numPr>
        <w:numId w:val="25"/>
      </w:numPr>
      <w:spacing w:before="300" w:after="0"/>
    </w:pPr>
  </w:style>
  <w:style w:type="paragraph" w:customStyle="1" w:styleId="DocumentnaamRogplus">
    <w:name w:val="Documentnaam Rogplus"/>
    <w:basedOn w:val="ZsysbasisRogplus"/>
    <w:next w:val="BasistekstRogplus"/>
    <w:semiHidden/>
    <w:rsid w:val="00B950BF"/>
    <w:pPr>
      <w:spacing w:after="520"/>
    </w:pPr>
    <w:rPr>
      <w:rFonts w:ascii="Poppins SemiBold" w:hAnsi="Poppins SemiBold"/>
      <w:color w:val="301A30" w:themeColor="accent3"/>
      <w:sz w:val="36"/>
    </w:rPr>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81AB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D18BDE" w:themeColor="accent1" w:themeTint="66"/>
        <w:left w:val="single" w:sz="4" w:space="0" w:color="D18BDE" w:themeColor="accent1" w:themeTint="66"/>
        <w:bottom w:val="single" w:sz="4" w:space="0" w:color="D18BDE" w:themeColor="accent1" w:themeTint="66"/>
        <w:right w:val="single" w:sz="4" w:space="0" w:color="D18BDE" w:themeColor="accent1" w:themeTint="66"/>
        <w:insideH w:val="single" w:sz="4" w:space="0" w:color="D18BDE" w:themeColor="accent1" w:themeTint="66"/>
        <w:insideV w:val="single" w:sz="4" w:space="0" w:color="D18BDE" w:themeColor="accent1" w:themeTint="66"/>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2" w:space="0" w:color="BA52CD"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CCDDBF" w:themeColor="accent2" w:themeTint="66"/>
        <w:left w:val="single" w:sz="4" w:space="0" w:color="CCDDBF" w:themeColor="accent2" w:themeTint="66"/>
        <w:bottom w:val="single" w:sz="4" w:space="0" w:color="CCDDBF" w:themeColor="accent2" w:themeTint="66"/>
        <w:right w:val="single" w:sz="4" w:space="0" w:color="CCDDBF" w:themeColor="accent2" w:themeTint="66"/>
        <w:insideH w:val="single" w:sz="4" w:space="0" w:color="CCDDBF" w:themeColor="accent2" w:themeTint="66"/>
        <w:insideV w:val="single" w:sz="4" w:space="0" w:color="CCDDBF" w:themeColor="accent2" w:themeTint="66"/>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2" w:space="0" w:color="B3CC9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C18DC1" w:themeColor="accent3" w:themeTint="66"/>
        <w:left w:val="single" w:sz="4" w:space="0" w:color="C18DC1" w:themeColor="accent3" w:themeTint="66"/>
        <w:bottom w:val="single" w:sz="4" w:space="0" w:color="C18DC1" w:themeColor="accent3" w:themeTint="66"/>
        <w:right w:val="single" w:sz="4" w:space="0" w:color="C18DC1" w:themeColor="accent3" w:themeTint="66"/>
        <w:insideH w:val="single" w:sz="4" w:space="0" w:color="C18DC1" w:themeColor="accent3" w:themeTint="66"/>
        <w:insideV w:val="single" w:sz="4" w:space="0" w:color="C18DC1" w:themeColor="accent3" w:themeTint="66"/>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2" w:space="0" w:color="A157A1"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F9E8E7" w:themeColor="accent4" w:themeTint="66"/>
        <w:left w:val="single" w:sz="4" w:space="0" w:color="F9E8E7" w:themeColor="accent4" w:themeTint="66"/>
        <w:bottom w:val="single" w:sz="4" w:space="0" w:color="F9E8E7" w:themeColor="accent4" w:themeTint="66"/>
        <w:right w:val="single" w:sz="4" w:space="0" w:color="F9E8E7" w:themeColor="accent4" w:themeTint="66"/>
        <w:insideH w:val="single" w:sz="4" w:space="0" w:color="F9E8E7" w:themeColor="accent4" w:themeTint="66"/>
        <w:insideV w:val="single" w:sz="4" w:space="0" w:color="F9E8E7" w:themeColor="accent4" w:themeTint="66"/>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2" w:space="0" w:color="F7DDD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D9D4D5" w:themeColor="accent5" w:themeTint="66"/>
        <w:left w:val="single" w:sz="4" w:space="0" w:color="D9D4D5" w:themeColor="accent5" w:themeTint="66"/>
        <w:bottom w:val="single" w:sz="4" w:space="0" w:color="D9D4D5" w:themeColor="accent5" w:themeTint="66"/>
        <w:right w:val="single" w:sz="4" w:space="0" w:color="D9D4D5" w:themeColor="accent5" w:themeTint="66"/>
        <w:insideH w:val="single" w:sz="4" w:space="0" w:color="D9D4D5" w:themeColor="accent5" w:themeTint="66"/>
        <w:insideV w:val="single" w:sz="4" w:space="0" w:color="D9D4D5" w:themeColor="accent5" w:themeTint="66"/>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2" w:space="0" w:color="C6BFC1"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9F8F8" w:themeColor="accent6" w:themeTint="66"/>
        <w:left w:val="single" w:sz="4" w:space="0" w:color="F9F8F8" w:themeColor="accent6" w:themeTint="66"/>
        <w:bottom w:val="single" w:sz="4" w:space="0" w:color="F9F8F8" w:themeColor="accent6" w:themeTint="66"/>
        <w:right w:val="single" w:sz="4" w:space="0" w:color="F9F8F8" w:themeColor="accent6" w:themeTint="66"/>
        <w:insideH w:val="single" w:sz="4" w:space="0" w:color="F9F8F8" w:themeColor="accent6" w:themeTint="66"/>
        <w:insideV w:val="single" w:sz="4" w:space="0" w:color="F9F8F8" w:themeColor="accent6" w:themeTint="66"/>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2" w:space="0" w:color="F6F4F5"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BA52CD" w:themeColor="accent1" w:themeTint="99"/>
        <w:bottom w:val="single" w:sz="2" w:space="0" w:color="BA52CD" w:themeColor="accent1" w:themeTint="99"/>
        <w:insideH w:val="single" w:sz="2" w:space="0" w:color="BA52CD" w:themeColor="accent1" w:themeTint="99"/>
        <w:insideV w:val="single" w:sz="2" w:space="0" w:color="BA52CD" w:themeColor="accent1" w:themeTint="99"/>
      </w:tblBorders>
    </w:tblPr>
    <w:tblStylePr w:type="firstRow">
      <w:rPr>
        <w:b/>
        <w:bCs/>
      </w:rPr>
      <w:tblPr/>
      <w:tcPr>
        <w:tcBorders>
          <w:top w:val="nil"/>
          <w:bottom w:val="single" w:sz="12" w:space="0" w:color="BA52CD" w:themeColor="accent1" w:themeTint="99"/>
          <w:insideH w:val="nil"/>
          <w:insideV w:val="nil"/>
        </w:tcBorders>
        <w:shd w:val="clear" w:color="auto" w:fill="FFFFFF" w:themeFill="background1"/>
      </w:tcPr>
    </w:tblStylePr>
    <w:tblStylePr w:type="lastRow">
      <w:rPr>
        <w:b/>
        <w:bCs/>
      </w:rPr>
      <w:tblPr/>
      <w:tcPr>
        <w:tcBorders>
          <w:top w:val="double" w:sz="2" w:space="0" w:color="BA52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B3CC9F" w:themeColor="accent2" w:themeTint="99"/>
        <w:bottom w:val="single" w:sz="2" w:space="0" w:color="B3CC9F" w:themeColor="accent2" w:themeTint="99"/>
        <w:insideH w:val="single" w:sz="2" w:space="0" w:color="B3CC9F" w:themeColor="accent2" w:themeTint="99"/>
        <w:insideV w:val="single" w:sz="2" w:space="0" w:color="B3CC9F" w:themeColor="accent2" w:themeTint="99"/>
      </w:tblBorders>
    </w:tblPr>
    <w:tblStylePr w:type="firstRow">
      <w:rPr>
        <w:b/>
        <w:bCs/>
      </w:rPr>
      <w:tblPr/>
      <w:tcPr>
        <w:tcBorders>
          <w:top w:val="nil"/>
          <w:bottom w:val="single" w:sz="12" w:space="0" w:color="B3CC9F" w:themeColor="accent2" w:themeTint="99"/>
          <w:insideH w:val="nil"/>
          <w:insideV w:val="nil"/>
        </w:tcBorders>
        <w:shd w:val="clear" w:color="auto" w:fill="FFFFFF" w:themeFill="background1"/>
      </w:tcPr>
    </w:tblStylePr>
    <w:tblStylePr w:type="lastRow">
      <w:rPr>
        <w:b/>
        <w:bCs/>
      </w:rPr>
      <w:tblPr/>
      <w:tcPr>
        <w:tcBorders>
          <w:top w:val="double" w:sz="2" w:space="0" w:color="B3CC9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A157A1" w:themeColor="accent3" w:themeTint="99"/>
        <w:bottom w:val="single" w:sz="2" w:space="0" w:color="A157A1" w:themeColor="accent3" w:themeTint="99"/>
        <w:insideH w:val="single" w:sz="2" w:space="0" w:color="A157A1" w:themeColor="accent3" w:themeTint="99"/>
        <w:insideV w:val="single" w:sz="2" w:space="0" w:color="A157A1" w:themeColor="accent3" w:themeTint="99"/>
      </w:tblBorders>
    </w:tblPr>
    <w:tblStylePr w:type="firstRow">
      <w:rPr>
        <w:b/>
        <w:bCs/>
      </w:rPr>
      <w:tblPr/>
      <w:tcPr>
        <w:tcBorders>
          <w:top w:val="nil"/>
          <w:bottom w:val="single" w:sz="12" w:space="0" w:color="A157A1" w:themeColor="accent3" w:themeTint="99"/>
          <w:insideH w:val="nil"/>
          <w:insideV w:val="nil"/>
        </w:tcBorders>
        <w:shd w:val="clear" w:color="auto" w:fill="FFFFFF" w:themeFill="background1"/>
      </w:tcPr>
    </w:tblStylePr>
    <w:tblStylePr w:type="lastRow">
      <w:rPr>
        <w:b/>
        <w:bCs/>
      </w:rPr>
      <w:tblPr/>
      <w:tcPr>
        <w:tcBorders>
          <w:top w:val="double" w:sz="2" w:space="0" w:color="A157A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F7DDDC" w:themeColor="accent4" w:themeTint="99"/>
        <w:bottom w:val="single" w:sz="2" w:space="0" w:color="F7DDDC" w:themeColor="accent4" w:themeTint="99"/>
        <w:insideH w:val="single" w:sz="2" w:space="0" w:color="F7DDDC" w:themeColor="accent4" w:themeTint="99"/>
        <w:insideV w:val="single" w:sz="2" w:space="0" w:color="F7DDDC" w:themeColor="accent4" w:themeTint="99"/>
      </w:tblBorders>
    </w:tblPr>
    <w:tblStylePr w:type="firstRow">
      <w:rPr>
        <w:b/>
        <w:bCs/>
      </w:rPr>
      <w:tblPr/>
      <w:tcPr>
        <w:tcBorders>
          <w:top w:val="nil"/>
          <w:bottom w:val="single" w:sz="12" w:space="0" w:color="F7DDDC" w:themeColor="accent4" w:themeTint="99"/>
          <w:insideH w:val="nil"/>
          <w:insideV w:val="nil"/>
        </w:tcBorders>
        <w:shd w:val="clear" w:color="auto" w:fill="FFFFFF" w:themeFill="background1"/>
      </w:tcPr>
    </w:tblStylePr>
    <w:tblStylePr w:type="lastRow">
      <w:rPr>
        <w:b/>
        <w:bCs/>
      </w:rPr>
      <w:tblPr/>
      <w:tcPr>
        <w:tcBorders>
          <w:top w:val="double" w:sz="2" w:space="0" w:color="F7DD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C6BFC1" w:themeColor="accent5" w:themeTint="99"/>
        <w:bottom w:val="single" w:sz="2" w:space="0" w:color="C6BFC1" w:themeColor="accent5" w:themeTint="99"/>
        <w:insideH w:val="single" w:sz="2" w:space="0" w:color="C6BFC1" w:themeColor="accent5" w:themeTint="99"/>
        <w:insideV w:val="single" w:sz="2" w:space="0" w:color="C6BFC1" w:themeColor="accent5" w:themeTint="99"/>
      </w:tblBorders>
    </w:tblPr>
    <w:tblStylePr w:type="firstRow">
      <w:rPr>
        <w:b/>
        <w:bCs/>
      </w:rPr>
      <w:tblPr/>
      <w:tcPr>
        <w:tcBorders>
          <w:top w:val="nil"/>
          <w:bottom w:val="single" w:sz="12" w:space="0" w:color="C6BFC1" w:themeColor="accent5" w:themeTint="99"/>
          <w:insideH w:val="nil"/>
          <w:insideV w:val="nil"/>
        </w:tcBorders>
        <w:shd w:val="clear" w:color="auto" w:fill="FFFFFF" w:themeFill="background1"/>
      </w:tcPr>
    </w:tblStylePr>
    <w:tblStylePr w:type="lastRow">
      <w:rPr>
        <w:b/>
        <w:bCs/>
      </w:rPr>
      <w:tblPr/>
      <w:tcPr>
        <w:tcBorders>
          <w:top w:val="double" w:sz="2" w:space="0" w:color="C6BF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6F4F5" w:themeColor="accent6" w:themeTint="99"/>
        <w:bottom w:val="single" w:sz="2" w:space="0" w:color="F6F4F5" w:themeColor="accent6" w:themeTint="99"/>
        <w:insideH w:val="single" w:sz="2" w:space="0" w:color="F6F4F5" w:themeColor="accent6" w:themeTint="99"/>
        <w:insideV w:val="single" w:sz="2" w:space="0" w:color="F6F4F5" w:themeColor="accent6" w:themeTint="99"/>
      </w:tblBorders>
    </w:tblPr>
    <w:tblStylePr w:type="firstRow">
      <w:rPr>
        <w:b/>
        <w:bCs/>
      </w:rPr>
      <w:tblPr/>
      <w:tcPr>
        <w:tcBorders>
          <w:top w:val="nil"/>
          <w:bottom w:val="single" w:sz="12" w:space="0" w:color="F6F4F5" w:themeColor="accent6" w:themeTint="99"/>
          <w:insideH w:val="nil"/>
          <w:insideV w:val="nil"/>
        </w:tcBorders>
        <w:shd w:val="clear" w:color="auto" w:fill="FFFFFF" w:themeFill="background1"/>
      </w:tcPr>
    </w:tblStylePr>
    <w:tblStylePr w:type="lastRow">
      <w:rPr>
        <w:b/>
        <w:bCs/>
      </w:rPr>
      <w:tblPr/>
      <w:tcPr>
        <w:tcBorders>
          <w:top w:val="double" w:sz="2" w:space="0" w:color="F6F4F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insideV w:val="nil"/>
        </w:tcBorders>
        <w:shd w:val="clear" w:color="auto" w:fill="611F6D" w:themeFill="accent1"/>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insideV w:val="nil"/>
        </w:tcBorders>
        <w:shd w:val="clear" w:color="auto" w:fill="81AB60" w:themeFill="accent2"/>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insideV w:val="nil"/>
        </w:tcBorders>
        <w:shd w:val="clear" w:color="auto" w:fill="301A30" w:themeFill="accent3"/>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insideV w:val="nil"/>
        </w:tcBorders>
        <w:shd w:val="clear" w:color="auto" w:fill="F2C8C5" w:themeFill="accent4"/>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insideV w:val="nil"/>
        </w:tcBorders>
        <w:shd w:val="clear" w:color="auto" w:fill="A19598" w:themeFill="accent5"/>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insideV w:val="nil"/>
        </w:tcBorders>
        <w:shd w:val="clear" w:color="auto" w:fill="F0EEEF" w:themeFill="accent6"/>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5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1F6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1F6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1F6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1F6D" w:themeFill="accent1"/>
      </w:tcPr>
    </w:tblStylePr>
    <w:tblStylePr w:type="band1Vert">
      <w:tblPr/>
      <w:tcPr>
        <w:shd w:val="clear" w:color="auto" w:fill="D18BDE" w:themeFill="accent1" w:themeFillTint="66"/>
      </w:tcPr>
    </w:tblStylePr>
    <w:tblStylePr w:type="band1Horz">
      <w:tblPr/>
      <w:tcPr>
        <w:shd w:val="clear" w:color="auto" w:fill="D18BDE"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E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AB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AB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AB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AB60" w:themeFill="accent2"/>
      </w:tcPr>
    </w:tblStylePr>
    <w:tblStylePr w:type="band1Vert">
      <w:tblPr/>
      <w:tcPr>
        <w:shd w:val="clear" w:color="auto" w:fill="CCDDBF" w:themeFill="accent2" w:themeFillTint="66"/>
      </w:tcPr>
    </w:tblStylePr>
    <w:tblStylePr w:type="band1Horz">
      <w:tblPr/>
      <w:tcPr>
        <w:shd w:val="clear" w:color="auto" w:fill="CCDDBF"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C6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1A3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1A3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1A3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1A30" w:themeFill="accent3"/>
      </w:tcPr>
    </w:tblStylePr>
    <w:tblStylePr w:type="band1Vert">
      <w:tblPr/>
      <w:tcPr>
        <w:shd w:val="clear" w:color="auto" w:fill="C18DC1" w:themeFill="accent3" w:themeFillTint="66"/>
      </w:tcPr>
    </w:tblStylePr>
    <w:tblStylePr w:type="band1Horz">
      <w:tblPr/>
      <w:tcPr>
        <w:shd w:val="clear" w:color="auto" w:fill="C18DC1"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3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8C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8C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8C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8C5" w:themeFill="accent4"/>
      </w:tcPr>
    </w:tblStylePr>
    <w:tblStylePr w:type="band1Vert">
      <w:tblPr/>
      <w:tcPr>
        <w:shd w:val="clear" w:color="auto" w:fill="F9E8E7" w:themeFill="accent4" w:themeFillTint="66"/>
      </w:tcPr>
    </w:tblStylePr>
    <w:tblStylePr w:type="band1Horz">
      <w:tblPr/>
      <w:tcPr>
        <w:shd w:val="clear" w:color="auto" w:fill="F9E8E7"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9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1959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1959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1959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19598" w:themeFill="accent5"/>
      </w:tcPr>
    </w:tblStylePr>
    <w:tblStylePr w:type="band1Vert">
      <w:tblPr/>
      <w:tcPr>
        <w:shd w:val="clear" w:color="auto" w:fill="D9D4D5" w:themeFill="accent5" w:themeFillTint="66"/>
      </w:tcPr>
    </w:tblStylePr>
    <w:tblStylePr w:type="band1Horz">
      <w:tblPr/>
      <w:tcPr>
        <w:shd w:val="clear" w:color="auto" w:fill="D9D4D5"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EEE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EEE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EEE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EEEF" w:themeFill="accent6"/>
      </w:tcPr>
    </w:tblStylePr>
    <w:tblStylePr w:type="band1Vert">
      <w:tblPr/>
      <w:tcPr>
        <w:shd w:val="clear" w:color="auto" w:fill="F9F8F8" w:themeFill="accent6" w:themeFillTint="66"/>
      </w:tcPr>
    </w:tblStylePr>
    <w:tblStylePr w:type="band1Horz">
      <w:tblPr/>
      <w:tcPr>
        <w:shd w:val="clear" w:color="auto" w:fill="F9F8F8"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18" w:space="0" w:color="611F6D" w:themeColor="accent1"/>
          <w:right w:val="single" w:sz="8" w:space="0" w:color="611F6D" w:themeColor="accent1"/>
          <w:insideH w:val="nil"/>
          <w:insideV w:val="single" w:sz="8" w:space="0" w:color="611F6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insideH w:val="nil"/>
          <w:insideV w:val="single" w:sz="8" w:space="0" w:color="611F6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shd w:val="clear" w:color="auto" w:fill="E2B7EA" w:themeFill="accent1" w:themeFillTint="3F"/>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shd w:val="clear" w:color="auto" w:fill="E2B7EA" w:themeFill="accent1" w:themeFillTint="3F"/>
      </w:tcPr>
    </w:tblStylePr>
    <w:tblStylePr w:type="band2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pPr>
        <w:spacing w:before="0" w:after="0" w:line="240" w:lineRule="auto"/>
      </w:pPr>
      <w:rPr>
        <w:b/>
        <w:bCs/>
        <w:color w:val="FFFFFF" w:themeColor="background1"/>
      </w:rPr>
      <w:tblPr/>
      <w:tcPr>
        <w:shd w:val="clear" w:color="auto" w:fill="611F6D" w:themeFill="accent1"/>
      </w:tcPr>
    </w:tblStylePr>
    <w:tblStylePr w:type="lastRow">
      <w:pPr>
        <w:spacing w:before="0" w:after="0" w:line="240" w:lineRule="auto"/>
      </w:pPr>
      <w:rPr>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tcBorders>
      </w:tcPr>
    </w:tblStylePr>
    <w:tblStylePr w:type="firstCol">
      <w:rPr>
        <w:b/>
        <w:bCs/>
      </w:rPr>
    </w:tblStylePr>
    <w:tblStylePr w:type="lastCol">
      <w:rPr>
        <w:b/>
        <w:bCs/>
      </w:r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481751" w:themeColor="accent1" w:themeShade="BF"/>
    </w:rPr>
    <w:tblPr>
      <w:tblStyleRowBandSize w:val="1"/>
      <w:tblStyleColBandSize w:val="1"/>
      <w:tblBorders>
        <w:top w:val="single" w:sz="8" w:space="0" w:color="611F6D" w:themeColor="accent1"/>
        <w:bottom w:val="single" w:sz="8" w:space="0" w:color="611F6D" w:themeColor="accent1"/>
      </w:tblBorders>
    </w:tblPr>
    <w:tblStylePr w:type="fir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la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left w:val="nil"/>
          <w:right w:val="nil"/>
          <w:insideH w:val="nil"/>
          <w:insideV w:val="nil"/>
        </w:tcBorders>
        <w:shd w:val="clear" w:color="auto" w:fill="E2B7EA"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A52CD" w:themeColor="accent1" w:themeTint="99"/>
        </w:tcBorders>
      </w:tcPr>
    </w:tblStylePr>
    <w:tblStylePr w:type="lastRow">
      <w:rPr>
        <w:b/>
        <w:bCs/>
      </w:rPr>
      <w:tblPr/>
      <w:tcPr>
        <w:tcBorders>
          <w:top w:val="sing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3CC9F" w:themeColor="accent2" w:themeTint="99"/>
        </w:tcBorders>
      </w:tcPr>
    </w:tblStylePr>
    <w:tblStylePr w:type="lastRow">
      <w:rPr>
        <w:b/>
        <w:bCs/>
      </w:rPr>
      <w:tblPr/>
      <w:tcPr>
        <w:tcBorders>
          <w:top w:val="sing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157A1" w:themeColor="accent3" w:themeTint="99"/>
        </w:tcBorders>
      </w:tcPr>
    </w:tblStylePr>
    <w:tblStylePr w:type="lastRow">
      <w:rPr>
        <w:b/>
        <w:bCs/>
      </w:rPr>
      <w:tblPr/>
      <w:tcPr>
        <w:tcBorders>
          <w:top w:val="sing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7DDDC" w:themeColor="accent4" w:themeTint="99"/>
        </w:tcBorders>
      </w:tcPr>
    </w:tblStylePr>
    <w:tblStylePr w:type="lastRow">
      <w:rPr>
        <w:b/>
        <w:bCs/>
      </w:rPr>
      <w:tblPr/>
      <w:tcPr>
        <w:tcBorders>
          <w:top w:val="sing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C6BFC1" w:themeColor="accent5" w:themeTint="99"/>
        </w:tcBorders>
      </w:tcPr>
    </w:tblStylePr>
    <w:tblStylePr w:type="lastRow">
      <w:rPr>
        <w:b/>
        <w:bCs/>
      </w:rPr>
      <w:tblPr/>
      <w:tcPr>
        <w:tcBorders>
          <w:top w:val="sing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6F4F5" w:themeColor="accent6" w:themeTint="99"/>
        </w:tcBorders>
      </w:tcPr>
    </w:tblStylePr>
    <w:tblStylePr w:type="lastRow">
      <w:rPr>
        <w:b/>
        <w:bCs/>
      </w:rPr>
      <w:tblPr/>
      <w:tcPr>
        <w:tcBorders>
          <w:top w:val="sing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BA52CD" w:themeColor="accent1" w:themeTint="99"/>
        <w:bottom w:val="single" w:sz="4" w:space="0" w:color="BA52CD" w:themeColor="accent1" w:themeTint="99"/>
        <w:insideH w:val="single" w:sz="4" w:space="0" w:color="BA52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B3CC9F" w:themeColor="accent2" w:themeTint="99"/>
        <w:bottom w:val="single" w:sz="4" w:space="0" w:color="B3CC9F" w:themeColor="accent2" w:themeTint="99"/>
        <w:insideH w:val="single" w:sz="4" w:space="0" w:color="B3CC9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A157A1" w:themeColor="accent3" w:themeTint="99"/>
        <w:bottom w:val="single" w:sz="4" w:space="0" w:color="A157A1" w:themeColor="accent3" w:themeTint="99"/>
        <w:insideH w:val="single" w:sz="4" w:space="0" w:color="A157A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F7DDDC" w:themeColor="accent4" w:themeTint="99"/>
        <w:bottom w:val="single" w:sz="4" w:space="0" w:color="F7DDDC" w:themeColor="accent4" w:themeTint="99"/>
        <w:insideH w:val="single" w:sz="4" w:space="0" w:color="F7DD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C6BFC1" w:themeColor="accent5" w:themeTint="99"/>
        <w:bottom w:val="single" w:sz="4" w:space="0" w:color="C6BFC1" w:themeColor="accent5" w:themeTint="99"/>
        <w:insideH w:val="single" w:sz="4" w:space="0" w:color="C6BF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6F4F5" w:themeColor="accent6" w:themeTint="99"/>
        <w:bottom w:val="single" w:sz="4" w:space="0" w:color="F6F4F5" w:themeColor="accent6" w:themeTint="99"/>
        <w:insideH w:val="single" w:sz="4" w:space="0" w:color="F6F4F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611F6D" w:themeColor="accent1"/>
        <w:left w:val="single" w:sz="4" w:space="0" w:color="611F6D" w:themeColor="accent1"/>
        <w:bottom w:val="single" w:sz="4" w:space="0" w:color="611F6D" w:themeColor="accent1"/>
        <w:right w:val="single" w:sz="4" w:space="0" w:color="611F6D" w:themeColor="accent1"/>
      </w:tblBorders>
    </w:tblPr>
    <w:tblStylePr w:type="firstRow">
      <w:rPr>
        <w:b/>
        <w:bCs/>
        <w:color w:val="FFFFFF" w:themeColor="background1"/>
      </w:rPr>
      <w:tblPr/>
      <w:tcPr>
        <w:shd w:val="clear" w:color="auto" w:fill="611F6D" w:themeFill="accent1"/>
      </w:tcPr>
    </w:tblStylePr>
    <w:tblStylePr w:type="lastRow">
      <w:rPr>
        <w:b/>
        <w:bCs/>
      </w:rPr>
      <w:tblPr/>
      <w:tcPr>
        <w:tcBorders>
          <w:top w:val="double" w:sz="4" w:space="0" w:color="611F6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1F6D" w:themeColor="accent1"/>
          <w:right w:val="single" w:sz="4" w:space="0" w:color="611F6D" w:themeColor="accent1"/>
        </w:tcBorders>
      </w:tcPr>
    </w:tblStylePr>
    <w:tblStylePr w:type="band1Horz">
      <w:tblPr/>
      <w:tcPr>
        <w:tcBorders>
          <w:top w:val="single" w:sz="4" w:space="0" w:color="611F6D" w:themeColor="accent1"/>
          <w:bottom w:val="single" w:sz="4" w:space="0" w:color="611F6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1F6D" w:themeColor="accent1"/>
          <w:left w:val="nil"/>
        </w:tcBorders>
      </w:tcPr>
    </w:tblStylePr>
    <w:tblStylePr w:type="swCell">
      <w:tblPr/>
      <w:tcPr>
        <w:tcBorders>
          <w:top w:val="double" w:sz="4" w:space="0" w:color="611F6D"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81AB60" w:themeColor="accent2"/>
        <w:left w:val="single" w:sz="4" w:space="0" w:color="81AB60" w:themeColor="accent2"/>
        <w:bottom w:val="single" w:sz="4" w:space="0" w:color="81AB60" w:themeColor="accent2"/>
        <w:right w:val="single" w:sz="4" w:space="0" w:color="81AB60" w:themeColor="accent2"/>
      </w:tblBorders>
    </w:tblPr>
    <w:tblStylePr w:type="firstRow">
      <w:rPr>
        <w:b/>
        <w:bCs/>
        <w:color w:val="FFFFFF" w:themeColor="background1"/>
      </w:rPr>
      <w:tblPr/>
      <w:tcPr>
        <w:shd w:val="clear" w:color="auto" w:fill="81AB60" w:themeFill="accent2"/>
      </w:tcPr>
    </w:tblStylePr>
    <w:tblStylePr w:type="lastRow">
      <w:rPr>
        <w:b/>
        <w:bCs/>
      </w:rPr>
      <w:tblPr/>
      <w:tcPr>
        <w:tcBorders>
          <w:top w:val="double" w:sz="4" w:space="0" w:color="81AB6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1AB60" w:themeColor="accent2"/>
          <w:right w:val="single" w:sz="4" w:space="0" w:color="81AB60" w:themeColor="accent2"/>
        </w:tcBorders>
      </w:tcPr>
    </w:tblStylePr>
    <w:tblStylePr w:type="band1Horz">
      <w:tblPr/>
      <w:tcPr>
        <w:tcBorders>
          <w:top w:val="single" w:sz="4" w:space="0" w:color="81AB60" w:themeColor="accent2"/>
          <w:bottom w:val="single" w:sz="4" w:space="0" w:color="81AB6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1AB60" w:themeColor="accent2"/>
          <w:left w:val="nil"/>
        </w:tcBorders>
      </w:tcPr>
    </w:tblStylePr>
    <w:tblStylePr w:type="swCell">
      <w:tblPr/>
      <w:tcPr>
        <w:tcBorders>
          <w:top w:val="double" w:sz="4" w:space="0" w:color="81AB60"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301A30" w:themeColor="accent3"/>
        <w:left w:val="single" w:sz="4" w:space="0" w:color="301A30" w:themeColor="accent3"/>
        <w:bottom w:val="single" w:sz="4" w:space="0" w:color="301A30" w:themeColor="accent3"/>
        <w:right w:val="single" w:sz="4" w:space="0" w:color="301A30" w:themeColor="accent3"/>
      </w:tblBorders>
    </w:tblPr>
    <w:tblStylePr w:type="firstRow">
      <w:rPr>
        <w:b/>
        <w:bCs/>
        <w:color w:val="FFFFFF" w:themeColor="background1"/>
      </w:rPr>
      <w:tblPr/>
      <w:tcPr>
        <w:shd w:val="clear" w:color="auto" w:fill="301A30" w:themeFill="accent3"/>
      </w:tcPr>
    </w:tblStylePr>
    <w:tblStylePr w:type="lastRow">
      <w:rPr>
        <w:b/>
        <w:bCs/>
      </w:rPr>
      <w:tblPr/>
      <w:tcPr>
        <w:tcBorders>
          <w:top w:val="double" w:sz="4" w:space="0" w:color="301A3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1A30" w:themeColor="accent3"/>
          <w:right w:val="single" w:sz="4" w:space="0" w:color="301A30" w:themeColor="accent3"/>
        </w:tcBorders>
      </w:tcPr>
    </w:tblStylePr>
    <w:tblStylePr w:type="band1Horz">
      <w:tblPr/>
      <w:tcPr>
        <w:tcBorders>
          <w:top w:val="single" w:sz="4" w:space="0" w:color="301A30" w:themeColor="accent3"/>
          <w:bottom w:val="single" w:sz="4" w:space="0" w:color="301A3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1A30" w:themeColor="accent3"/>
          <w:left w:val="nil"/>
        </w:tcBorders>
      </w:tcPr>
    </w:tblStylePr>
    <w:tblStylePr w:type="swCell">
      <w:tblPr/>
      <w:tcPr>
        <w:tcBorders>
          <w:top w:val="double" w:sz="4" w:space="0" w:color="301A3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F2C8C5" w:themeColor="accent4"/>
        <w:left w:val="single" w:sz="4" w:space="0" w:color="F2C8C5" w:themeColor="accent4"/>
        <w:bottom w:val="single" w:sz="4" w:space="0" w:color="F2C8C5" w:themeColor="accent4"/>
        <w:right w:val="single" w:sz="4" w:space="0" w:color="F2C8C5" w:themeColor="accent4"/>
      </w:tblBorders>
    </w:tblPr>
    <w:tblStylePr w:type="firstRow">
      <w:rPr>
        <w:b/>
        <w:bCs/>
        <w:color w:val="FFFFFF" w:themeColor="background1"/>
      </w:rPr>
      <w:tblPr/>
      <w:tcPr>
        <w:shd w:val="clear" w:color="auto" w:fill="F2C8C5" w:themeFill="accent4"/>
      </w:tcPr>
    </w:tblStylePr>
    <w:tblStylePr w:type="lastRow">
      <w:rPr>
        <w:b/>
        <w:bCs/>
      </w:rPr>
      <w:tblPr/>
      <w:tcPr>
        <w:tcBorders>
          <w:top w:val="double" w:sz="4" w:space="0" w:color="F2C8C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8C5" w:themeColor="accent4"/>
          <w:right w:val="single" w:sz="4" w:space="0" w:color="F2C8C5" w:themeColor="accent4"/>
        </w:tcBorders>
      </w:tcPr>
    </w:tblStylePr>
    <w:tblStylePr w:type="band1Horz">
      <w:tblPr/>
      <w:tcPr>
        <w:tcBorders>
          <w:top w:val="single" w:sz="4" w:space="0" w:color="F2C8C5" w:themeColor="accent4"/>
          <w:bottom w:val="single" w:sz="4" w:space="0" w:color="F2C8C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8C5" w:themeColor="accent4"/>
          <w:left w:val="nil"/>
        </w:tcBorders>
      </w:tcPr>
    </w:tblStylePr>
    <w:tblStylePr w:type="swCell">
      <w:tblPr/>
      <w:tcPr>
        <w:tcBorders>
          <w:top w:val="double" w:sz="4" w:space="0" w:color="F2C8C5"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A19598" w:themeColor="accent5"/>
        <w:left w:val="single" w:sz="4" w:space="0" w:color="A19598" w:themeColor="accent5"/>
        <w:bottom w:val="single" w:sz="4" w:space="0" w:color="A19598" w:themeColor="accent5"/>
        <w:right w:val="single" w:sz="4" w:space="0" w:color="A19598" w:themeColor="accent5"/>
      </w:tblBorders>
    </w:tblPr>
    <w:tblStylePr w:type="firstRow">
      <w:rPr>
        <w:b/>
        <w:bCs/>
        <w:color w:val="FFFFFF" w:themeColor="background1"/>
      </w:rPr>
      <w:tblPr/>
      <w:tcPr>
        <w:shd w:val="clear" w:color="auto" w:fill="A19598" w:themeFill="accent5"/>
      </w:tcPr>
    </w:tblStylePr>
    <w:tblStylePr w:type="lastRow">
      <w:rPr>
        <w:b/>
        <w:bCs/>
      </w:rPr>
      <w:tblPr/>
      <w:tcPr>
        <w:tcBorders>
          <w:top w:val="double" w:sz="4" w:space="0" w:color="A1959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9598" w:themeColor="accent5"/>
          <w:right w:val="single" w:sz="4" w:space="0" w:color="A19598" w:themeColor="accent5"/>
        </w:tcBorders>
      </w:tcPr>
    </w:tblStylePr>
    <w:tblStylePr w:type="band1Horz">
      <w:tblPr/>
      <w:tcPr>
        <w:tcBorders>
          <w:top w:val="single" w:sz="4" w:space="0" w:color="A19598" w:themeColor="accent5"/>
          <w:bottom w:val="single" w:sz="4" w:space="0" w:color="A1959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9598" w:themeColor="accent5"/>
          <w:left w:val="nil"/>
        </w:tcBorders>
      </w:tcPr>
    </w:tblStylePr>
    <w:tblStylePr w:type="swCell">
      <w:tblPr/>
      <w:tcPr>
        <w:tcBorders>
          <w:top w:val="double" w:sz="4" w:space="0" w:color="A19598"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0EEEF" w:themeColor="accent6"/>
        <w:left w:val="single" w:sz="4" w:space="0" w:color="F0EEEF" w:themeColor="accent6"/>
        <w:bottom w:val="single" w:sz="4" w:space="0" w:color="F0EEEF" w:themeColor="accent6"/>
        <w:right w:val="single" w:sz="4" w:space="0" w:color="F0EEEF" w:themeColor="accent6"/>
      </w:tblBorders>
    </w:tblPr>
    <w:tblStylePr w:type="firstRow">
      <w:rPr>
        <w:b/>
        <w:bCs/>
        <w:color w:val="FFFFFF" w:themeColor="background1"/>
      </w:rPr>
      <w:tblPr/>
      <w:tcPr>
        <w:shd w:val="clear" w:color="auto" w:fill="F0EEEF" w:themeFill="accent6"/>
      </w:tcPr>
    </w:tblStylePr>
    <w:tblStylePr w:type="lastRow">
      <w:rPr>
        <w:b/>
        <w:bCs/>
      </w:rPr>
      <w:tblPr/>
      <w:tcPr>
        <w:tcBorders>
          <w:top w:val="double" w:sz="4" w:space="0" w:color="F0EEE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EEEF" w:themeColor="accent6"/>
          <w:right w:val="single" w:sz="4" w:space="0" w:color="F0EEEF" w:themeColor="accent6"/>
        </w:tcBorders>
      </w:tcPr>
    </w:tblStylePr>
    <w:tblStylePr w:type="band1Horz">
      <w:tblPr/>
      <w:tcPr>
        <w:tcBorders>
          <w:top w:val="single" w:sz="4" w:space="0" w:color="F0EEEF" w:themeColor="accent6"/>
          <w:bottom w:val="single" w:sz="4" w:space="0" w:color="F0EEE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EEEF" w:themeColor="accent6"/>
          <w:left w:val="nil"/>
        </w:tcBorders>
      </w:tcPr>
    </w:tblStylePr>
    <w:tblStylePr w:type="swCell">
      <w:tblPr/>
      <w:tcPr>
        <w:tcBorders>
          <w:top w:val="double" w:sz="4" w:space="0" w:color="F0EEE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tcBorders>
        <w:shd w:val="clear" w:color="auto" w:fill="611F6D" w:themeFill="accent1"/>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tcBorders>
        <w:shd w:val="clear" w:color="auto" w:fill="81AB60" w:themeFill="accent2"/>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tcBorders>
        <w:shd w:val="clear" w:color="auto" w:fill="301A30" w:themeFill="accent3"/>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tcBorders>
        <w:shd w:val="clear" w:color="auto" w:fill="F2C8C5" w:themeFill="accent4"/>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tcBorders>
        <w:shd w:val="clear" w:color="auto" w:fill="A19598" w:themeFill="accent5"/>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tcBorders>
        <w:shd w:val="clear" w:color="auto" w:fill="F0EEEF" w:themeFill="accent6"/>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11F6D" w:themeColor="accent1"/>
        <w:left w:val="single" w:sz="24" w:space="0" w:color="611F6D" w:themeColor="accent1"/>
        <w:bottom w:val="single" w:sz="24" w:space="0" w:color="611F6D" w:themeColor="accent1"/>
        <w:right w:val="single" w:sz="24" w:space="0" w:color="611F6D" w:themeColor="accent1"/>
      </w:tblBorders>
    </w:tblPr>
    <w:tcPr>
      <w:shd w:val="clear" w:color="auto" w:fill="611F6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81AB60" w:themeColor="accent2"/>
        <w:left w:val="single" w:sz="24" w:space="0" w:color="81AB60" w:themeColor="accent2"/>
        <w:bottom w:val="single" w:sz="24" w:space="0" w:color="81AB60" w:themeColor="accent2"/>
        <w:right w:val="single" w:sz="24" w:space="0" w:color="81AB60" w:themeColor="accent2"/>
      </w:tblBorders>
    </w:tblPr>
    <w:tcPr>
      <w:shd w:val="clear" w:color="auto" w:fill="81AB6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01A30" w:themeColor="accent3"/>
        <w:left w:val="single" w:sz="24" w:space="0" w:color="301A30" w:themeColor="accent3"/>
        <w:bottom w:val="single" w:sz="24" w:space="0" w:color="301A30" w:themeColor="accent3"/>
        <w:right w:val="single" w:sz="24" w:space="0" w:color="301A30" w:themeColor="accent3"/>
      </w:tblBorders>
    </w:tblPr>
    <w:tcPr>
      <w:shd w:val="clear" w:color="auto" w:fill="301A3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2C8C5" w:themeColor="accent4"/>
        <w:left w:val="single" w:sz="24" w:space="0" w:color="F2C8C5" w:themeColor="accent4"/>
        <w:bottom w:val="single" w:sz="24" w:space="0" w:color="F2C8C5" w:themeColor="accent4"/>
        <w:right w:val="single" w:sz="24" w:space="0" w:color="F2C8C5" w:themeColor="accent4"/>
      </w:tblBorders>
    </w:tblPr>
    <w:tcPr>
      <w:shd w:val="clear" w:color="auto" w:fill="F2C8C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A19598" w:themeColor="accent5"/>
        <w:left w:val="single" w:sz="24" w:space="0" w:color="A19598" w:themeColor="accent5"/>
        <w:bottom w:val="single" w:sz="24" w:space="0" w:color="A19598" w:themeColor="accent5"/>
        <w:right w:val="single" w:sz="24" w:space="0" w:color="A19598" w:themeColor="accent5"/>
      </w:tblBorders>
    </w:tblPr>
    <w:tcPr>
      <w:shd w:val="clear" w:color="auto" w:fill="A1959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0EEEF" w:themeColor="accent6"/>
        <w:left w:val="single" w:sz="24" w:space="0" w:color="F0EEEF" w:themeColor="accent6"/>
        <w:bottom w:val="single" w:sz="24" w:space="0" w:color="F0EEEF" w:themeColor="accent6"/>
        <w:right w:val="single" w:sz="24" w:space="0" w:color="F0EEEF" w:themeColor="accent6"/>
      </w:tblBorders>
    </w:tblPr>
    <w:tcPr>
      <w:shd w:val="clear" w:color="auto" w:fill="F0EEE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611F6D" w:themeColor="accent1"/>
        <w:bottom w:val="single" w:sz="4" w:space="0" w:color="611F6D" w:themeColor="accent1"/>
      </w:tblBorders>
    </w:tblPr>
    <w:tblStylePr w:type="firstRow">
      <w:rPr>
        <w:b/>
        <w:bCs/>
      </w:rPr>
      <w:tblPr/>
      <w:tcPr>
        <w:tcBorders>
          <w:bottom w:val="single" w:sz="4" w:space="0" w:color="611F6D" w:themeColor="accent1"/>
        </w:tcBorders>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81AB60" w:themeColor="accent2"/>
        <w:bottom w:val="single" w:sz="4" w:space="0" w:color="81AB60" w:themeColor="accent2"/>
      </w:tblBorders>
    </w:tblPr>
    <w:tblStylePr w:type="firstRow">
      <w:rPr>
        <w:b/>
        <w:bCs/>
      </w:rPr>
      <w:tblPr/>
      <w:tcPr>
        <w:tcBorders>
          <w:bottom w:val="single" w:sz="4" w:space="0" w:color="81AB60" w:themeColor="accent2"/>
        </w:tcBorders>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301A30" w:themeColor="accent3"/>
        <w:bottom w:val="single" w:sz="4" w:space="0" w:color="301A30" w:themeColor="accent3"/>
      </w:tblBorders>
    </w:tblPr>
    <w:tblStylePr w:type="firstRow">
      <w:rPr>
        <w:b/>
        <w:bCs/>
      </w:rPr>
      <w:tblPr/>
      <w:tcPr>
        <w:tcBorders>
          <w:bottom w:val="single" w:sz="4" w:space="0" w:color="301A30" w:themeColor="accent3"/>
        </w:tcBorders>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2C8C5" w:themeColor="accent4"/>
        <w:bottom w:val="single" w:sz="4" w:space="0" w:color="F2C8C5" w:themeColor="accent4"/>
      </w:tblBorders>
    </w:tblPr>
    <w:tblStylePr w:type="firstRow">
      <w:rPr>
        <w:b/>
        <w:bCs/>
      </w:rPr>
      <w:tblPr/>
      <w:tcPr>
        <w:tcBorders>
          <w:bottom w:val="single" w:sz="4" w:space="0" w:color="F2C8C5" w:themeColor="accent4"/>
        </w:tcBorders>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A19598" w:themeColor="accent5"/>
        <w:bottom w:val="single" w:sz="4" w:space="0" w:color="A19598" w:themeColor="accent5"/>
      </w:tblBorders>
    </w:tblPr>
    <w:tblStylePr w:type="firstRow">
      <w:rPr>
        <w:b/>
        <w:bCs/>
      </w:rPr>
      <w:tblPr/>
      <w:tcPr>
        <w:tcBorders>
          <w:bottom w:val="single" w:sz="4" w:space="0" w:color="A19598" w:themeColor="accent5"/>
        </w:tcBorders>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0EEEF" w:themeColor="accent6"/>
        <w:bottom w:val="single" w:sz="4" w:space="0" w:color="F0EEEF" w:themeColor="accent6"/>
      </w:tblBorders>
    </w:tblPr>
    <w:tblStylePr w:type="firstRow">
      <w:rPr>
        <w:b/>
        <w:bCs/>
      </w:rPr>
      <w:tblPr/>
      <w:tcPr>
        <w:tcBorders>
          <w:bottom w:val="single" w:sz="4" w:space="0" w:color="F0EEEF" w:themeColor="accent6"/>
        </w:tcBorders>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48175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1F6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1F6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1F6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1F6D" w:themeColor="accent1"/>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60824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1AB6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1AB6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1AB6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1AB60" w:themeColor="accent2"/>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23132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1A3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1A3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1A3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1A30" w:themeColor="accent3"/>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DD72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C8C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8C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8C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C8C5" w:themeColor="accent4"/>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7A6D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959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959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959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9598" w:themeColor="accent5"/>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7AEB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EEE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EEE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EEE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EEEF" w:themeColor="accent6"/>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11F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611F6D" w:themeColor="accent1"/>
        <w:bottom w:val="single" w:sz="8" w:space="0" w:color="611F6D" w:themeColor="accent1"/>
      </w:tblBorders>
    </w:tblPr>
    <w:tblStylePr w:type="firstRow">
      <w:rPr>
        <w:rFonts w:asciiTheme="majorHAnsi" w:eastAsiaTheme="majorEastAsia" w:hAnsiTheme="majorHAnsi" w:cstheme="majorBidi"/>
      </w:rPr>
      <w:tblPr/>
      <w:tcPr>
        <w:tcBorders>
          <w:top w:val="nil"/>
          <w:bottom w:val="single" w:sz="8" w:space="0" w:color="611F6D" w:themeColor="accent1"/>
        </w:tcBorders>
      </w:tcPr>
    </w:tblStylePr>
    <w:tblStylePr w:type="lastRow">
      <w:rPr>
        <w:b/>
        <w:bCs/>
        <w:color w:val="611F6D" w:themeColor="text2"/>
      </w:rPr>
      <w:tblPr/>
      <w:tcPr>
        <w:tcBorders>
          <w:top w:val="single" w:sz="8" w:space="0" w:color="611F6D" w:themeColor="accent1"/>
          <w:bottom w:val="single" w:sz="8" w:space="0" w:color="611F6D" w:themeColor="accent1"/>
        </w:tcBorders>
      </w:tcPr>
    </w:tblStylePr>
    <w:tblStylePr w:type="firstCol">
      <w:rPr>
        <w:b/>
        <w:bCs/>
      </w:rPr>
    </w:tblStylePr>
    <w:tblStylePr w:type="lastCol">
      <w:rPr>
        <w:b/>
        <w:bCs/>
      </w:rPr>
      <w:tblPr/>
      <w:tcPr>
        <w:tcBorders>
          <w:top w:val="single" w:sz="8" w:space="0" w:color="611F6D" w:themeColor="accent1"/>
          <w:bottom w:val="single" w:sz="8" w:space="0" w:color="611F6D" w:themeColor="accent1"/>
        </w:tcBorders>
      </w:tcPr>
    </w:tblStylePr>
    <w:tblStylePr w:type="band1Vert">
      <w:tblPr/>
      <w:tcPr>
        <w:shd w:val="clear" w:color="auto" w:fill="E2B7EA" w:themeFill="accent1" w:themeFillTint="3F"/>
      </w:tcPr>
    </w:tblStylePr>
    <w:tblStylePr w:type="band1Horz">
      <w:tblPr/>
      <w:tcPr>
        <w:shd w:val="clear" w:color="auto" w:fill="E2B7EA"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tblBorders>
    </w:tblPr>
    <w:tblStylePr w:type="firstRow">
      <w:pPr>
        <w:spacing w:before="0" w:after="0" w:line="240" w:lineRule="auto"/>
      </w:pPr>
      <w:rPr>
        <w:b/>
        <w:bCs/>
        <w:color w:val="FFFFFF" w:themeColor="background1"/>
      </w:rPr>
      <w:tblPr/>
      <w:tcPr>
        <w:tc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shd w:val="clear" w:color="auto" w:fill="611F6D" w:themeFill="accent1"/>
      </w:tcPr>
    </w:tblStylePr>
    <w:tblStylePr w:type="lastRow">
      <w:pPr>
        <w:spacing w:before="0" w:after="0" w:line="240" w:lineRule="auto"/>
      </w:pPr>
      <w:rPr>
        <w:b/>
        <w:bCs/>
      </w:rPr>
      <w:tblPr/>
      <w:tcPr>
        <w:tcBorders>
          <w:top w:val="double" w:sz="6"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B7EA" w:themeFill="accent1" w:themeFillTint="3F"/>
      </w:tcPr>
    </w:tblStylePr>
    <w:tblStylePr w:type="band1Horz">
      <w:tblPr/>
      <w:tcPr>
        <w:tcBorders>
          <w:insideH w:val="nil"/>
          <w:insideV w:val="nil"/>
        </w:tcBorders>
        <w:shd w:val="clear" w:color="auto" w:fill="E2B7E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1F6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1F6D" w:themeFill="accent1"/>
      </w:tcPr>
    </w:tblStylePr>
    <w:tblStylePr w:type="lastCol">
      <w:rPr>
        <w:b/>
        <w:bCs/>
        <w:color w:val="FFFFFF" w:themeColor="background1"/>
      </w:rPr>
      <w:tblPr/>
      <w:tcPr>
        <w:tcBorders>
          <w:left w:val="nil"/>
          <w:right w:val="nil"/>
          <w:insideH w:val="nil"/>
          <w:insideV w:val="nil"/>
        </w:tcBorders>
        <w:shd w:val="clear" w:color="auto" w:fill="611F6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OpsommingkleineletterRogplus">
    <w:name w:val="Opsomming kleine letter Rogplus"/>
    <w:uiPriority w:val="99"/>
    <w:semiHidden/>
    <w:rsid w:val="0087382D"/>
    <w:pPr>
      <w:numPr>
        <w:numId w:val="21"/>
      </w:numPr>
    </w:pPr>
  </w:style>
  <w:style w:type="numbering" w:customStyle="1" w:styleId="OpsommingnummerRogplus">
    <w:name w:val="Opsomming nummer Rogplus"/>
    <w:uiPriority w:val="99"/>
    <w:semiHidden/>
    <w:rsid w:val="0087382D"/>
    <w:pPr>
      <w:numPr>
        <w:numId w:val="22"/>
      </w:numPr>
    </w:pPr>
  </w:style>
  <w:style w:type="paragraph" w:customStyle="1" w:styleId="BetreftRogplus">
    <w:name w:val="Betreft Rogplus"/>
    <w:basedOn w:val="ZsysbasisRogplus"/>
    <w:semiHidden/>
    <w:rsid w:val="00603758"/>
    <w:pPr>
      <w:spacing w:line="360" w:lineRule="auto"/>
    </w:pPr>
    <w:rPr>
      <w:rFonts w:ascii="Poppins SemiBold" w:hAnsi="Poppins SemiBold"/>
      <w:color w:val="301A30" w:themeColor="accent3"/>
      <w:sz w:val="30"/>
    </w:rPr>
  </w:style>
  <w:style w:type="paragraph" w:customStyle="1" w:styleId="FunctieRogplus">
    <w:name w:val="Functie Rogplus"/>
    <w:basedOn w:val="ZsysbasisRogplus"/>
    <w:semiHidden/>
    <w:rsid w:val="00F22358"/>
    <w:pPr>
      <w:spacing w:line="184" w:lineRule="atLeast"/>
    </w:pPr>
    <w:rPr>
      <w:i/>
      <w:sz w:val="16"/>
    </w:rPr>
  </w:style>
  <w:style w:type="paragraph" w:customStyle="1" w:styleId="NaamafsluitingRogplus">
    <w:name w:val="Naam afsluiting Rogplus"/>
    <w:basedOn w:val="ZsysbasisRogplus"/>
    <w:semiHidden/>
    <w:rsid w:val="00E50466"/>
    <w:pPr>
      <w:spacing w:after="0"/>
    </w:pPr>
    <w:rPr>
      <w:b/>
      <w:sz w:val="20"/>
    </w:rPr>
  </w:style>
  <w:style w:type="table" w:customStyle="1" w:styleId="TabelstijlopgemaaktRogplus">
    <w:name w:val="Tabelstijl opgemaakt Rogplus"/>
    <w:basedOn w:val="Standaardtabel"/>
    <w:uiPriority w:val="99"/>
    <w:rsid w:val="002869F7"/>
    <w:pPr>
      <w:spacing w:before="240"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611F6D" w:themeFill="accent1"/>
      </w:tcPr>
    </w:tblStylePr>
  </w:style>
  <w:style w:type="paragraph" w:customStyle="1" w:styleId="DocumentgegevenswitRogplus">
    <w:name w:val="Documentgegevens wit Rogplus"/>
    <w:basedOn w:val="ZsysbasisdocumentgegevensRogplus"/>
    <w:uiPriority w:val="42"/>
    <w:rsid w:val="00650807"/>
    <w:pPr>
      <w:spacing w:line="300" w:lineRule="exact"/>
    </w:pPr>
    <w:rPr>
      <w:color w:val="FFFFFF"/>
    </w:rPr>
  </w:style>
  <w:style w:type="paragraph" w:customStyle="1" w:styleId="Kop1zondernummernietininhoudRogplus">
    <w:name w:val="Kop 1 zonder nummer (niet in inhoud) Rogplus"/>
    <w:basedOn w:val="ZsysbasisRogplus"/>
    <w:uiPriority w:val="4"/>
    <w:semiHidden/>
    <w:rsid w:val="00CA7C3B"/>
    <w:pPr>
      <w:spacing w:before="600"/>
    </w:pPr>
    <w:rPr>
      <w:rFonts w:ascii="Poppins SemiBold" w:hAnsi="Poppins SemiBold"/>
      <w:color w:val="611F6D" w:themeColor="text2"/>
      <w:sz w:val="30"/>
    </w:rPr>
  </w:style>
  <w:style w:type="paragraph" w:customStyle="1" w:styleId="Kop2zondernummernietininhoudRogplus">
    <w:name w:val="Kop 2 zonder nummer (niet in inhoud) Rogplus"/>
    <w:basedOn w:val="ZsysbasisRogplus"/>
    <w:semiHidden/>
    <w:rsid w:val="000306C1"/>
    <w:pPr>
      <w:keepNext/>
      <w:keepLines/>
      <w:spacing w:before="300" w:after="140"/>
    </w:pPr>
    <w:rPr>
      <w:rFonts w:ascii="Poppins SemiBold" w:hAnsi="Poppins SemiBold"/>
      <w:color w:val="611F6D" w:themeColor="text2"/>
    </w:rPr>
  </w:style>
  <w:style w:type="character" w:styleId="Hashtag">
    <w:name w:val="Hashtag"/>
    <w:basedOn w:val="Standaardalinea-lettertype"/>
    <w:uiPriority w:val="99"/>
    <w:semiHidden/>
    <w:rsid w:val="00220B83"/>
    <w:rPr>
      <w:color w:val="2B579A"/>
      <w:shd w:val="clear" w:color="auto" w:fill="E1DFDD"/>
    </w:rPr>
  </w:style>
  <w:style w:type="character" w:styleId="Onopgelostemelding">
    <w:name w:val="Unresolved Mention"/>
    <w:basedOn w:val="Standaardalinea-lettertype"/>
    <w:uiPriority w:val="99"/>
    <w:semiHidden/>
    <w:rsid w:val="00220B83"/>
    <w:rPr>
      <w:color w:val="605E5C"/>
      <w:shd w:val="clear" w:color="auto" w:fill="E1DFDD"/>
    </w:rPr>
  </w:style>
  <w:style w:type="character" w:styleId="Slimmehyperlink">
    <w:name w:val="Smart Hyperlink"/>
    <w:basedOn w:val="Standaardalinea-lettertype"/>
    <w:uiPriority w:val="99"/>
    <w:semiHidden/>
    <w:rsid w:val="00220B83"/>
    <w:rPr>
      <w:u w:val="dotted"/>
    </w:rPr>
  </w:style>
  <w:style w:type="character" w:styleId="SmartLink">
    <w:name w:val="Smart Link"/>
    <w:basedOn w:val="Standaardalinea-lettertype"/>
    <w:uiPriority w:val="99"/>
    <w:semiHidden/>
    <w:rsid w:val="00220B83"/>
    <w:rPr>
      <w:color w:val="0000FF"/>
      <w:u w:val="single"/>
      <w:shd w:val="clear" w:color="auto" w:fill="F3F2F1"/>
    </w:rPr>
  </w:style>
  <w:style w:type="character" w:styleId="Vermelding">
    <w:name w:val="Mention"/>
    <w:basedOn w:val="Standaardalinea-lettertype"/>
    <w:uiPriority w:val="99"/>
    <w:semiHidden/>
    <w:rsid w:val="00220B83"/>
    <w:rPr>
      <w:color w:val="2B579A"/>
      <w:shd w:val="clear" w:color="auto" w:fill="E1DFDD"/>
    </w:rPr>
  </w:style>
  <w:style w:type="character" w:customStyle="1" w:styleId="Kop1Char">
    <w:name w:val="Kop 1 Char"/>
    <w:aliases w:val="Kop 1 Rogplus Char"/>
    <w:basedOn w:val="Standaardalinea-lettertype"/>
    <w:link w:val="Kop1"/>
    <w:uiPriority w:val="5"/>
    <w:rsid w:val="006D6E2E"/>
    <w:rPr>
      <w:rFonts w:ascii="Poppins SemiBold" w:hAnsi="Poppins SemiBold"/>
      <w:bCs/>
      <w:color w:val="611F6D" w:themeColor="text2"/>
      <w:sz w:val="30"/>
      <w:szCs w:val="32"/>
    </w:rPr>
  </w:style>
  <w:style w:type="character" w:customStyle="1" w:styleId="Kop2Char">
    <w:name w:val="Kop 2 Char"/>
    <w:aliases w:val="Kop 2 Rogplus Char"/>
    <w:basedOn w:val="Standaardalinea-lettertype"/>
    <w:link w:val="Kop2"/>
    <w:uiPriority w:val="6"/>
    <w:rsid w:val="00030A00"/>
    <w:rPr>
      <w:rFonts w:ascii="Poppins SemiBold" w:hAnsi="Poppins SemiBold"/>
      <w:bCs/>
      <w:iCs/>
      <w:color w:val="611F6D" w:themeColor="text2"/>
      <w:szCs w:val="28"/>
    </w:rPr>
  </w:style>
  <w:style w:type="paragraph" w:customStyle="1" w:styleId="BasistekstzonderafstandRogplus">
    <w:name w:val="Basistekst zonder afstand Rogplus"/>
    <w:basedOn w:val="ZsysbasisRogplus"/>
    <w:uiPriority w:val="1"/>
    <w:qFormat/>
    <w:rsid w:val="00B950BF"/>
    <w:pPr>
      <w:spacing w:after="0"/>
    </w:pPr>
  </w:style>
  <w:style w:type="character" w:customStyle="1" w:styleId="KoptekstChar">
    <w:name w:val="Koptekst Char"/>
    <w:basedOn w:val="Standaardalinea-lettertype"/>
    <w:link w:val="Koptekst"/>
    <w:semiHidden/>
    <w:rsid w:val="00AB31A4"/>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000328">
      <w:bodyDiv w:val="1"/>
      <w:marLeft w:val="0"/>
      <w:marRight w:val="0"/>
      <w:marTop w:val="0"/>
      <w:marBottom w:val="0"/>
      <w:divBdr>
        <w:top w:val="none" w:sz="0" w:space="0" w:color="auto"/>
        <w:left w:val="none" w:sz="0" w:space="0" w:color="auto"/>
        <w:bottom w:val="none" w:sz="0" w:space="0" w:color="auto"/>
        <w:right w:val="none" w:sz="0" w:space="0" w:color="auto"/>
      </w:divBdr>
    </w:div>
    <w:div w:id="492067305">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794641039">
      <w:bodyDiv w:val="1"/>
      <w:marLeft w:val="0"/>
      <w:marRight w:val="0"/>
      <w:marTop w:val="0"/>
      <w:marBottom w:val="0"/>
      <w:divBdr>
        <w:top w:val="none" w:sz="0" w:space="0" w:color="auto"/>
        <w:left w:val="none" w:sz="0" w:space="0" w:color="auto"/>
        <w:bottom w:val="none" w:sz="0" w:space="0" w:color="auto"/>
        <w:right w:val="none" w:sz="0" w:space="0" w:color="auto"/>
      </w:divBdr>
    </w:div>
    <w:div w:id="1864778563">
      <w:bodyDiv w:val="1"/>
      <w:marLeft w:val="0"/>
      <w:marRight w:val="0"/>
      <w:marTop w:val="0"/>
      <w:marBottom w:val="0"/>
      <w:divBdr>
        <w:top w:val="none" w:sz="0" w:space="0" w:color="auto"/>
        <w:left w:val="none" w:sz="0" w:space="0" w:color="auto"/>
        <w:bottom w:val="none" w:sz="0" w:space="0" w:color="auto"/>
        <w:right w:val="none" w:sz="0" w:space="0" w:color="auto"/>
      </w:divBdr>
    </w:div>
    <w:div w:id="200084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Software\WorkgroupTemplates\Verslag%20Rogpl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EE26EA46AB43CFB7FE57CBDAE350EF"/>
        <w:category>
          <w:name w:val="Algemeen"/>
          <w:gallery w:val="placeholder"/>
        </w:category>
        <w:types>
          <w:type w:val="bbPlcHdr"/>
        </w:types>
        <w:behaviors>
          <w:behavior w:val="content"/>
        </w:behaviors>
        <w:guid w:val="{BCB585CB-E0F7-49D1-82E5-68C9408AC120}"/>
      </w:docPartPr>
      <w:docPartBody>
        <w:p w:rsidR="000E2E67" w:rsidRDefault="000E2E67">
          <w:pPr>
            <w:pStyle w:val="FFEE26EA46AB43CFB7FE57CBDAE350EF"/>
          </w:pPr>
          <w:r w:rsidRPr="00B77266">
            <w:rPr>
              <w:rStyle w:val="Tekstvantijdelijkeaanduiding"/>
            </w:rPr>
            <w:fldChar w:fldCharType="begin"/>
          </w:r>
          <w:r w:rsidRPr="00B77266">
            <w:rPr>
              <w:rStyle w:val="Tekstvantijdelijkeaanduiding"/>
            </w:rPr>
            <w:instrText xml:space="preserve"> </w:instrText>
          </w:r>
          <w:r w:rsidRPr="00B77266">
            <w:rPr>
              <w:rStyle w:val="Tekstvantijdelijkeaanduiding"/>
            </w:rPr>
            <w:fldChar w:fldCharType="end"/>
          </w:r>
          <w:r w:rsidRPr="00B77266">
            <w:rPr>
              <w:rStyle w:val="Tekstvantijdelijkeaanduiding"/>
            </w:rPr>
            <w:t>Vertrouwelijkheid</w:t>
          </w:r>
        </w:p>
      </w:docPartBody>
    </w:docPart>
    <w:docPart>
      <w:docPartPr>
        <w:name w:val="CA72D74CD6E648A9858552FC493213CA"/>
        <w:category>
          <w:name w:val="Algemeen"/>
          <w:gallery w:val="placeholder"/>
        </w:category>
        <w:types>
          <w:type w:val="bbPlcHdr"/>
        </w:types>
        <w:behaviors>
          <w:behavior w:val="content"/>
        </w:behaviors>
        <w:guid w:val="{B55255F7-00D3-40F7-B469-3A81548209AA}"/>
      </w:docPartPr>
      <w:docPartBody>
        <w:p w:rsidR="000E2E67" w:rsidRDefault="000E2E67">
          <w:pPr>
            <w:pStyle w:val="CA72D74CD6E648A9858552FC493213CA"/>
          </w:pPr>
          <w:r w:rsidRPr="00985914">
            <w:rPr>
              <w:rStyle w:val="Tekstvantijdelijkeaanduiding"/>
            </w:rPr>
            <w:fldChar w:fldCharType="begin"/>
          </w:r>
          <w:r w:rsidRPr="00985914">
            <w:rPr>
              <w:rStyle w:val="Tekstvantijdelijkeaanduiding"/>
            </w:rPr>
            <w:instrText xml:space="preserve"> </w:instrText>
          </w:r>
          <w:r w:rsidRPr="00985914">
            <w:rPr>
              <w:rStyle w:val="Tekstvantijdelijkeaanduiding"/>
            </w:rPr>
            <w:fldChar w:fldCharType="end"/>
          </w:r>
          <w:r w:rsidRPr="00985914">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E67"/>
    <w:rsid w:val="000E2E67"/>
    <w:rsid w:val="003D3C8B"/>
    <w:rsid w:val="00A70FAD"/>
    <w:rsid w:val="00E91CE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bdr w:val="none" w:sz="0" w:space="0" w:color="auto"/>
      <w:shd w:val="clear" w:color="auto" w:fill="FFFF00"/>
    </w:rPr>
  </w:style>
  <w:style w:type="paragraph" w:customStyle="1" w:styleId="FFEE26EA46AB43CFB7FE57CBDAE350EF">
    <w:name w:val="FFEE26EA46AB43CFB7FE57CBDAE350EF"/>
  </w:style>
  <w:style w:type="paragraph" w:customStyle="1" w:styleId="CA72D74CD6E648A9858552FC493213CA">
    <w:name w:val="CA72D74CD6E648A9858552FC49321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Rogplus">
      <a:dk1>
        <a:srgbClr val="000000"/>
      </a:dk1>
      <a:lt1>
        <a:srgbClr val="FFFFFF"/>
      </a:lt1>
      <a:dk2>
        <a:srgbClr val="611F6D"/>
      </a:dk2>
      <a:lt2>
        <a:srgbClr val="FFFFFF"/>
      </a:lt2>
      <a:accent1>
        <a:srgbClr val="611F6D"/>
      </a:accent1>
      <a:accent2>
        <a:srgbClr val="81AB60"/>
      </a:accent2>
      <a:accent3>
        <a:srgbClr val="301A30"/>
      </a:accent3>
      <a:accent4>
        <a:srgbClr val="F2C8C5"/>
      </a:accent4>
      <a:accent5>
        <a:srgbClr val="A19598"/>
      </a:accent5>
      <a:accent6>
        <a:srgbClr val="F0EEEF"/>
      </a:accent6>
      <a:hlink>
        <a:srgbClr val="000000"/>
      </a:hlink>
      <a:folHlink>
        <a:srgbClr val="000000"/>
      </a:folHlink>
    </a:clrScheme>
    <a:fontScheme name="Lettertypen Rogplus">
      <a:majorFont>
        <a:latin typeface="Poppins SemiBold"/>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5FFE6393C80B4783BC3855AF0A5532" ma:contentTypeVersion="18" ma:contentTypeDescription="Een nieuw document maken." ma:contentTypeScope="" ma:versionID="af8573c3d38be70a65e6f42c9b7299d4">
  <xsd:schema xmlns:xsd="http://www.w3.org/2001/XMLSchema" xmlns:xs="http://www.w3.org/2001/XMLSchema" xmlns:p="http://schemas.microsoft.com/office/2006/metadata/properties" xmlns:ns2="9f081e68-df55-4049-9797-c0a80794f971" xmlns:ns3="3a25de3a-8638-473a-a591-aafdffb05d7a" targetNamespace="http://schemas.microsoft.com/office/2006/metadata/properties" ma:root="true" ma:fieldsID="dbe5a455df9b4d22d957da5915a5ea28" ns2:_="" ns3:_="">
    <xsd:import namespace="9f081e68-df55-4049-9797-c0a80794f971"/>
    <xsd:import namespace="3a25de3a-8638-473a-a591-aafdffb05d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81e68-df55-4049-9797-c0a80794f97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2f54968-a362-4810-9324-ce68a8c85397}" ma:internalName="TaxCatchAll" ma:showField="CatchAllData" ma:web="9f081e68-df55-4049-9797-c0a80794f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25de3a-8638-473a-a591-aafdffb05d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bc0ca99-ac77-4b80-b405-363d328445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25de3a-8638-473a-a591-aafdffb05d7a">
      <Terms xmlns="http://schemas.microsoft.com/office/infopath/2007/PartnerControls"/>
    </lcf76f155ced4ddcb4097134ff3c332f>
    <TaxCatchAll xmlns="9f081e68-df55-4049-9797-c0a80794f971" xsi:nil="true"/>
  </documentManagement>
</p:properties>
</file>

<file path=customXml/itemProps1.xml><?xml version="1.0" encoding="utf-8"?>
<ds:datastoreItem xmlns:ds="http://schemas.openxmlformats.org/officeDocument/2006/customXml" ds:itemID="{8455EE5B-A43C-4565-9C5B-213894BDA531}">
  <ds:schemaRefs>
    <ds:schemaRef ds:uri="http://schemas.openxmlformats.org/officeDocument/2006/bibliography"/>
  </ds:schemaRefs>
</ds:datastoreItem>
</file>

<file path=customXml/itemProps2.xml><?xml version="1.0" encoding="utf-8"?>
<ds:datastoreItem xmlns:ds="http://schemas.openxmlformats.org/officeDocument/2006/customXml" ds:itemID="{82F3512D-432A-4A83-84A9-90D9E4472D61}"/>
</file>

<file path=customXml/itemProps3.xml><?xml version="1.0" encoding="utf-8"?>
<ds:datastoreItem xmlns:ds="http://schemas.openxmlformats.org/officeDocument/2006/customXml" ds:itemID="{AEBA4CD9-617A-4866-A2F1-D4E6BBC90166}"/>
</file>

<file path=customXml/itemProps4.xml><?xml version="1.0" encoding="utf-8"?>
<ds:datastoreItem xmlns:ds="http://schemas.openxmlformats.org/officeDocument/2006/customXml" ds:itemID="{180E4827-0FCE-44B3-8157-BC0E4395DBB3}"/>
</file>

<file path=docProps/app.xml><?xml version="1.0" encoding="utf-8"?>
<Properties xmlns="http://schemas.openxmlformats.org/officeDocument/2006/extended-properties" xmlns:vt="http://schemas.openxmlformats.org/officeDocument/2006/docPropsVTypes">
  <Template>Verslag Rogplus.dotx</Template>
  <TotalTime>0</TotalTime>
  <Pages>10</Pages>
  <Words>2590</Words>
  <Characters>14246</Characters>
  <Application>Microsoft Office Word</Application>
  <DocSecurity>0</DocSecurity>
  <Lines>118</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Rogplus</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Weij</dc:creator>
  <cp:keywords/>
  <dc:description>sjabloonversie 1.3 - 14 december 2023_x000d_
sjablonen: www.JoulesUnlimited.com</dc:description>
  <cp:lastModifiedBy>Miranda Weij</cp:lastModifiedBy>
  <cp:revision>3</cp:revision>
  <cp:lastPrinted>2023-01-23T11:40:00Z</cp:lastPrinted>
  <dcterms:created xsi:type="dcterms:W3CDTF">2025-04-17T06:44:00Z</dcterms:created>
  <dcterms:modified xsi:type="dcterms:W3CDTF">2025-04-17T06:44:00Z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0x0101005B5FFE6393C80B4783BC3855AF0A5532</vt:lpwstr>
  </property>
</Properties>
</file>