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7E691" w14:textId="77777777" w:rsidR="00F540DA" w:rsidRPr="005040A3" w:rsidRDefault="00F540DA" w:rsidP="00F540DA">
      <w:pPr>
        <w:spacing w:after="120"/>
        <w:jc w:val="center"/>
        <w:rPr>
          <w:b/>
          <w:sz w:val="22"/>
          <w:szCs w:val="22"/>
        </w:rPr>
      </w:pPr>
      <w:r w:rsidRPr="00A31973">
        <w:rPr>
          <w:noProof/>
        </w:rPr>
        <w:drawing>
          <wp:inline distT="0" distB="0" distL="0" distR="0" wp14:anchorId="36851421" wp14:editId="2A620C75">
            <wp:extent cx="3781425" cy="742950"/>
            <wp:effectExtent l="0" t="0" r="9525" b="0"/>
            <wp:docPr id="1" name="Afbeelding 1" descr="woordbWag_RGB.gif"/>
            <wp:cNvGraphicFramePr/>
            <a:graphic xmlns:a="http://schemas.openxmlformats.org/drawingml/2006/main">
              <a:graphicData uri="http://schemas.openxmlformats.org/drawingml/2006/picture">
                <pic:pic xmlns:pic="http://schemas.openxmlformats.org/drawingml/2006/picture">
                  <pic:nvPicPr>
                    <pic:cNvPr id="6" name="Afbeelding 5" descr="woordbWag_RGB.gif"/>
                    <pic:cNvPicPr>
                      <a:picLocks noChangeAspect="1"/>
                    </pic:cNvPicPr>
                  </pic:nvPicPr>
                  <pic:blipFill>
                    <a:blip r:embed="rId10" cstate="print"/>
                    <a:stretch>
                      <a:fillRect/>
                    </a:stretch>
                  </pic:blipFill>
                  <pic:spPr>
                    <a:xfrm>
                      <a:off x="0" y="0"/>
                      <a:ext cx="3785451" cy="743741"/>
                    </a:xfrm>
                    <a:prstGeom prst="rect">
                      <a:avLst/>
                    </a:prstGeom>
                  </pic:spPr>
                </pic:pic>
              </a:graphicData>
            </a:graphic>
          </wp:inline>
        </w:drawing>
      </w:r>
    </w:p>
    <w:p w14:paraId="65928424" w14:textId="5D435422" w:rsidR="000D42E0" w:rsidRDefault="00F0402A">
      <w:pPr>
        <w:pStyle w:val="Kop2"/>
        <w:spacing w:before="199" w:after="199" w:line="240" w:lineRule="auto"/>
      </w:pPr>
      <w:r>
        <w:t>CONCEPT</w:t>
      </w:r>
      <w:r w:rsidR="00A65AB7">
        <w:t xml:space="preserve"> RAAM</w:t>
      </w:r>
      <w:r>
        <w:t xml:space="preserve">OVEREENKOMST </w:t>
      </w:r>
      <w:r>
        <w:rPr>
          <w:i/>
          <w:iCs/>
        </w:rPr>
        <w:t xml:space="preserve">ten behoeve van </w:t>
      </w:r>
      <w:r w:rsidR="006C0C8C">
        <w:rPr>
          <w:i/>
          <w:iCs/>
        </w:rPr>
        <w:t xml:space="preserve">aanschaf </w:t>
      </w:r>
      <w:r>
        <w:rPr>
          <w:i/>
          <w:iCs/>
        </w:rPr>
        <w:t>Laptops</w:t>
      </w:r>
      <w:r>
        <w:t xml:space="preserve"> </w:t>
      </w:r>
    </w:p>
    <w:p w14:paraId="40E44161" w14:textId="77777777" w:rsidR="000D42E0" w:rsidRDefault="00F0402A">
      <w:r>
        <w:rPr>
          <w:b/>
          <w:bCs/>
          <w:i/>
          <w:iCs/>
        </w:rPr>
        <w:t>REFERENTIE: EA2024-17</w:t>
      </w:r>
    </w:p>
    <w:p w14:paraId="0FACFA16" w14:textId="77777777" w:rsidR="000D42E0" w:rsidRDefault="00F0402A">
      <w:pPr>
        <w:spacing w:before="239" w:after="239" w:line="240" w:lineRule="auto"/>
        <w:textAlignment w:val="top"/>
      </w:pPr>
      <w:r>
        <w:rPr>
          <w:rFonts w:eastAsia="Calibri" w:cs="Calibri"/>
          <w:b/>
          <w:bCs/>
        </w:rPr>
        <w:t>Ondergetekenden</w:t>
      </w:r>
    </w:p>
    <w:p w14:paraId="7A02DB48" w14:textId="77777777" w:rsidR="000D42E0" w:rsidRDefault="00F0402A">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Wageningen</w:t>
      </w:r>
      <w:r>
        <w:rPr>
          <w:rFonts w:eastAsia="Calibri" w:cs="Calibri"/>
        </w:rPr>
        <w:t xml:space="preserve">, te dezen rechtsgeldig vertegenwoordigd door </w:t>
      </w:r>
      <w:r>
        <w:rPr>
          <w:rFonts w:eastAsia="Calibri" w:cs="Calibri"/>
          <w:i/>
          <w:iCs/>
        </w:rPr>
        <w:t>Jasper de Wit</w:t>
      </w:r>
      <w:r>
        <w:rPr>
          <w:rFonts w:eastAsia="Calibri" w:cs="Calibri"/>
        </w:rPr>
        <w:t xml:space="preserve">, </w:t>
      </w:r>
      <w:r>
        <w:rPr>
          <w:rFonts w:eastAsia="Calibri" w:cs="Calibri"/>
          <w:i/>
          <w:iCs/>
        </w:rPr>
        <w:t>Gemeentesecretaris</w:t>
      </w:r>
      <w:r>
        <w:rPr>
          <w:rFonts w:eastAsia="Calibri" w:cs="Calibri"/>
        </w:rPr>
        <w:t>, hierna te noemen "</w:t>
      </w:r>
      <w:r>
        <w:rPr>
          <w:rFonts w:eastAsia="Calibri" w:cs="Calibri"/>
          <w:b/>
          <w:bCs/>
        </w:rPr>
        <w:t>Opdrachtgever</w:t>
      </w:r>
      <w:r>
        <w:rPr>
          <w:rFonts w:eastAsia="Calibri" w:cs="Calibri"/>
        </w:rPr>
        <w:t>";</w:t>
      </w:r>
    </w:p>
    <w:p w14:paraId="5AA34953" w14:textId="77777777" w:rsidR="000D42E0" w:rsidRDefault="00F0402A">
      <w:pPr>
        <w:spacing w:before="239" w:after="239" w:line="240" w:lineRule="auto"/>
        <w:textAlignment w:val="top"/>
      </w:pPr>
      <w:r>
        <w:rPr>
          <w:rFonts w:eastAsia="Calibri" w:cs="Calibri"/>
          <w:i/>
          <w:iCs/>
        </w:rPr>
        <w:t>en</w:t>
      </w:r>
    </w:p>
    <w:p w14:paraId="4540CBD8" w14:textId="77777777" w:rsidR="000D42E0" w:rsidRDefault="00F0402A">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61D8FD60" w14:textId="77777777" w:rsidR="000D42E0" w:rsidRDefault="00F0402A">
      <w:pPr>
        <w:spacing w:before="239" w:after="239" w:line="240" w:lineRule="auto"/>
        <w:textAlignment w:val="top"/>
      </w:pPr>
      <w:r>
        <w:rPr>
          <w:rFonts w:eastAsia="Calibri" w:cs="Calibri"/>
          <w:i/>
          <w:iCs/>
        </w:rPr>
        <w:t>tezamen hierna verder aan te duiden als "partijen" dan wel afzonderlijk als "partij",</w:t>
      </w:r>
    </w:p>
    <w:p w14:paraId="5C7D38E5" w14:textId="77777777" w:rsidR="000D42E0" w:rsidRDefault="00F0402A">
      <w:pPr>
        <w:spacing w:before="239" w:after="239" w:line="240" w:lineRule="auto"/>
        <w:textAlignment w:val="top"/>
      </w:pPr>
      <w:r>
        <w:rPr>
          <w:rFonts w:eastAsia="Calibri" w:cs="Calibri"/>
          <w:b/>
          <w:bCs/>
        </w:rPr>
        <w:t>overwegende dat:</w:t>
      </w:r>
    </w:p>
    <w:p w14:paraId="4AFC8E0B" w14:textId="77777777" w:rsidR="000D42E0" w:rsidRDefault="00F0402A">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55E22891" w14:textId="77777777" w:rsidR="000D42E0" w:rsidRPr="00F540DA" w:rsidRDefault="00F0402A">
      <w:pPr>
        <w:numPr>
          <w:ilvl w:val="0"/>
          <w:numId w:val="4"/>
        </w:numPr>
        <w:spacing w:line="240" w:lineRule="auto"/>
        <w:rPr>
          <w:rFonts w:eastAsia="Calibri" w:cs="Calibri"/>
        </w:rPr>
      </w:pPr>
      <w:r>
        <w:rPr>
          <w:rFonts w:eastAsia="Calibri" w:cs="Calibri"/>
        </w:rPr>
        <w:t xml:space="preserve">Opdrachtgever in verband met hetgeen hiervoor is overwogen, tot </w:t>
      </w:r>
      <w:r w:rsidRPr="00F540DA">
        <w:rPr>
          <w:rFonts w:eastAsia="Calibri" w:cs="Calibri"/>
        </w:rPr>
        <w:t>Europese aanbesteding</w:t>
      </w:r>
      <w:r>
        <w:rPr>
          <w:rFonts w:eastAsia="Calibri" w:cs="Calibri"/>
        </w:rPr>
        <w:t xml:space="preserve"> van de ICT Prestatie is overgegaan;</w:t>
      </w:r>
    </w:p>
    <w:p w14:paraId="603B2415" w14:textId="77777777" w:rsidR="000D42E0" w:rsidRDefault="00F0402A">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57E41890" w14:textId="77777777" w:rsidR="000D42E0" w:rsidRDefault="00F0402A">
      <w:pPr>
        <w:spacing w:before="239" w:after="239" w:line="240" w:lineRule="auto"/>
        <w:textAlignment w:val="top"/>
      </w:pPr>
      <w:r>
        <w:rPr>
          <w:rFonts w:eastAsia="Calibri" w:cs="Calibri"/>
          <w:b/>
          <w:bCs/>
        </w:rPr>
        <w:t>zijn als volgt overeengekomen:</w:t>
      </w:r>
    </w:p>
    <w:p w14:paraId="648F2B78" w14:textId="77777777" w:rsidR="000D42E0" w:rsidRDefault="00F0402A">
      <w:pPr>
        <w:pStyle w:val="ArticleLevel1"/>
        <w:spacing w:before="239" w:after="239" w:line="240" w:lineRule="auto"/>
        <w:textAlignment w:val="top"/>
      </w:pPr>
      <w:r>
        <w:rPr>
          <w:rFonts w:eastAsia="Calibri" w:cs="Calibri"/>
        </w:rPr>
        <w:t>Voorwerp van de Overeenkomst</w:t>
      </w:r>
    </w:p>
    <w:p w14:paraId="63838EA8" w14:textId="77777777" w:rsidR="000D42E0" w:rsidRDefault="00F0402A">
      <w:pPr>
        <w:pStyle w:val="ArticleLevel2"/>
        <w:spacing w:before="239" w:after="239" w:line="240" w:lineRule="auto"/>
        <w:textAlignment w:val="top"/>
      </w:pPr>
      <w:r>
        <w:rPr>
          <w:rFonts w:eastAsia="Calibri" w:cs="Calibri"/>
        </w:rPr>
        <w:t>Leverancier verplicht zich tot het leveren van de ICT Prestatie zoals beschreven in:</w:t>
      </w:r>
    </w:p>
    <w:p w14:paraId="4904AABB" w14:textId="77777777" w:rsidR="000D42E0" w:rsidRDefault="00F0402A">
      <w:pPr>
        <w:pStyle w:val="Indentedbullets"/>
        <w:spacing w:before="239" w:after="239" w:line="240" w:lineRule="auto"/>
        <w:textAlignment w:val="top"/>
      </w:pPr>
      <w:r>
        <w:rPr>
          <w:rFonts w:eastAsia="Calibri" w:cs="Calibri"/>
          <w:color w:val="000000"/>
        </w:rPr>
        <w:t>GIBIT 2023;</w:t>
      </w:r>
    </w:p>
    <w:p w14:paraId="5316B0C2" w14:textId="77777777" w:rsidR="000D42E0" w:rsidRDefault="00F0402A">
      <w:pPr>
        <w:pStyle w:val="Indentedbullets"/>
        <w:spacing w:before="239" w:after="239" w:line="240" w:lineRule="auto"/>
        <w:textAlignment w:val="top"/>
      </w:pPr>
      <w:r>
        <w:rPr>
          <w:rFonts w:eastAsia="Calibri" w:cs="Calibri"/>
          <w:color w:val="000000"/>
        </w:rPr>
        <w:t>De Nota van Inlichtingen;</w:t>
      </w:r>
    </w:p>
    <w:p w14:paraId="2887E0BD" w14:textId="77777777" w:rsidR="000D42E0" w:rsidRDefault="00F0402A">
      <w:pPr>
        <w:pStyle w:val="Indentedbullets"/>
        <w:spacing w:before="239" w:after="239" w:line="240" w:lineRule="auto"/>
        <w:textAlignment w:val="top"/>
      </w:pPr>
      <w:r>
        <w:rPr>
          <w:rFonts w:eastAsia="Calibri" w:cs="Calibri"/>
          <w:color w:val="000000"/>
        </w:rPr>
        <w:lastRenderedPageBreak/>
        <w:t>Het Beschrijvend Document;</w:t>
      </w:r>
    </w:p>
    <w:p w14:paraId="7FC57977" w14:textId="77777777" w:rsidR="000D42E0" w:rsidRDefault="00F0402A">
      <w:pPr>
        <w:pStyle w:val="Indentedbullets"/>
        <w:spacing w:before="239" w:after="239" w:line="240" w:lineRule="auto"/>
        <w:textAlignment w:val="top"/>
      </w:pPr>
      <w:r>
        <w:rPr>
          <w:rFonts w:eastAsia="Calibri" w:cs="Calibri"/>
          <w:color w:val="000000"/>
        </w:rPr>
        <w:t>De Inschrijving van de Leverancier.</w:t>
      </w:r>
    </w:p>
    <w:p w14:paraId="55D1BD05" w14:textId="77777777" w:rsidR="000D42E0" w:rsidRDefault="00F0402A">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6A4D4D25" w14:textId="77777777" w:rsidR="000D42E0" w:rsidRDefault="00F0402A">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32956699" w14:textId="77777777" w:rsidR="000D42E0" w:rsidRDefault="00F0402A">
      <w:pPr>
        <w:pStyle w:val="ArticleLevel1"/>
        <w:spacing w:before="239" w:after="239" w:line="240" w:lineRule="auto"/>
        <w:textAlignment w:val="top"/>
      </w:pPr>
      <w:r>
        <w:rPr>
          <w:rFonts w:eastAsia="Calibri" w:cs="Calibri"/>
        </w:rPr>
        <w:t>Specificaties</w:t>
      </w:r>
    </w:p>
    <w:p w14:paraId="288DD37A" w14:textId="77777777" w:rsidR="000D42E0" w:rsidRDefault="00F0402A">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63F6A544" w14:textId="77777777" w:rsidR="000D42E0" w:rsidRPr="00F540DA" w:rsidRDefault="00F0402A">
      <w:pPr>
        <w:pStyle w:val="ArticleLevel1"/>
        <w:spacing w:before="239" w:after="239" w:line="240" w:lineRule="auto"/>
        <w:textAlignment w:val="top"/>
      </w:pPr>
      <w:r w:rsidRPr="00F540DA">
        <w:rPr>
          <w:rFonts w:eastAsia="Calibri" w:cs="Calibri"/>
        </w:rPr>
        <w:t>Looptijd</w:t>
      </w:r>
    </w:p>
    <w:p w14:paraId="082F1984" w14:textId="77777777" w:rsidR="000D42E0" w:rsidRPr="00F540DA" w:rsidRDefault="00F0402A">
      <w:pPr>
        <w:pStyle w:val="ArticleLevel2"/>
        <w:spacing w:before="239" w:after="239" w:line="240" w:lineRule="auto"/>
        <w:textAlignment w:val="top"/>
      </w:pPr>
      <w:r w:rsidRPr="00F540DA">
        <w:rPr>
          <w:rFonts w:eastAsia="Calibri" w:cs="Calibri"/>
        </w:rPr>
        <w:t>De Overeenkomst treedt in werking op het moment waarop deze door beide partijen is ondertekend.</w:t>
      </w:r>
    </w:p>
    <w:p w14:paraId="11F2A171" w14:textId="77777777" w:rsidR="000D42E0" w:rsidRPr="00F540DA" w:rsidRDefault="00F0402A">
      <w:pPr>
        <w:pStyle w:val="ArticleLevel2"/>
        <w:spacing w:before="239" w:after="239" w:line="240" w:lineRule="auto"/>
        <w:textAlignment w:val="top"/>
      </w:pPr>
      <w:r w:rsidRPr="00F540DA">
        <w:rPr>
          <w:rFonts w:eastAsia="Calibri" w:cs="Calibri"/>
        </w:rPr>
        <w:t>De Overeenkomst heeft een looptijd tot twee (2) jaar na inwerkingtreding overeenkomstig lid 1 van dit artikel.</w:t>
      </w:r>
    </w:p>
    <w:p w14:paraId="24282047" w14:textId="77777777" w:rsidR="000D42E0" w:rsidRPr="00F540DA" w:rsidRDefault="00F0402A">
      <w:pPr>
        <w:pStyle w:val="ArticleLevel2"/>
        <w:spacing w:before="239" w:after="239" w:line="240" w:lineRule="auto"/>
        <w:textAlignment w:val="top"/>
      </w:pPr>
      <w:r w:rsidRPr="00F540DA">
        <w:rPr>
          <w:rFonts w:eastAsia="Calibri" w:cs="Calibri"/>
        </w:rPr>
        <w:t>Na afloop van de voornoemde looptijd wordt de overeenkomst slechts op verzoek van Opdrachtgever verlengd. Opdrachtgever geeft uiterlijk drie (3) maanden voor einde looptijd aan de Overeenkomst te verlengen.</w:t>
      </w:r>
    </w:p>
    <w:p w14:paraId="326B0E6C" w14:textId="77777777" w:rsidR="000D42E0" w:rsidRPr="00F540DA" w:rsidRDefault="00F0402A">
      <w:pPr>
        <w:pStyle w:val="ArticleLevel2"/>
        <w:spacing w:before="239" w:after="239" w:line="240" w:lineRule="auto"/>
        <w:textAlignment w:val="top"/>
      </w:pPr>
      <w:r w:rsidRPr="00F540DA">
        <w:rPr>
          <w:rFonts w:eastAsia="Calibri" w:cs="Calibri"/>
        </w:rPr>
        <w:t xml:space="preserve">De Overeenkomst mag maximaal tweemaal worden verlengd. </w:t>
      </w:r>
    </w:p>
    <w:p w14:paraId="50151BC7" w14:textId="77777777" w:rsidR="000D42E0" w:rsidRPr="00F540DA" w:rsidRDefault="00F0402A">
      <w:pPr>
        <w:pStyle w:val="ArticleLevel2"/>
        <w:spacing w:before="239" w:after="239" w:line="240" w:lineRule="auto"/>
        <w:textAlignment w:val="top"/>
      </w:pPr>
      <w:r w:rsidRPr="00F540DA">
        <w:rPr>
          <w:rFonts w:eastAsia="Calibri" w:cs="Calibri"/>
        </w:rPr>
        <w:t>Bij verlenging wordt de Overeenkomst verlengd met een periode van één (1) jaar.</w:t>
      </w:r>
    </w:p>
    <w:p w14:paraId="114E4DFA" w14:textId="65679942" w:rsidR="000D42E0" w:rsidRDefault="00F0402A" w:rsidP="00F540DA">
      <w:pPr>
        <w:pStyle w:val="ArticleLevel2"/>
        <w:spacing w:before="239" w:after="239" w:line="240" w:lineRule="auto"/>
        <w:textAlignment w:val="top"/>
      </w:pPr>
      <w:r w:rsidRPr="00F540DA">
        <w:rPr>
          <w:rFonts w:eastAsia="Calibri" w:cs="Calibri"/>
        </w:rPr>
        <w:t xml:space="preserve">De </w:t>
      </w:r>
      <w:r w:rsidR="00F540DA" w:rsidRPr="00F540DA">
        <w:rPr>
          <w:rFonts w:eastAsia="Calibri" w:cs="Calibri"/>
        </w:rPr>
        <w:t xml:space="preserve">Verwerkersovereenkomst </w:t>
      </w:r>
      <w:r w:rsidR="00F540DA">
        <w:rPr>
          <w:rFonts w:eastAsia="Calibri" w:cs="Calibri"/>
        </w:rPr>
        <w:t xml:space="preserve">behorende bij </w:t>
      </w:r>
      <w:r w:rsidRPr="00F540DA">
        <w:rPr>
          <w:rFonts w:eastAsia="Calibri" w:cs="Calibri"/>
        </w:rPr>
        <w:t>de ICT Prestatie worden voor wat betreft looptijd in ieder geval als afzonderlijke Overeenkomsten beschouwd in de zin van artikel 24.3 GIBIT 2023.</w:t>
      </w:r>
    </w:p>
    <w:p w14:paraId="04122DB7" w14:textId="77777777" w:rsidR="000D42E0" w:rsidRDefault="00F0402A">
      <w:pPr>
        <w:pStyle w:val="ArticleLevel1"/>
        <w:spacing w:before="239" w:after="239" w:line="240" w:lineRule="auto"/>
        <w:textAlignment w:val="top"/>
      </w:pPr>
      <w:r>
        <w:rPr>
          <w:rFonts w:eastAsia="Calibri" w:cs="Calibri"/>
        </w:rPr>
        <w:t>Onderhoud</w:t>
      </w:r>
    </w:p>
    <w:p w14:paraId="1E10DE5A" w14:textId="616BC2F0" w:rsidR="000D42E0" w:rsidRPr="00F540DA" w:rsidRDefault="00F0402A" w:rsidP="00F540DA">
      <w:pPr>
        <w:pStyle w:val="ArticleLevel2"/>
        <w:spacing w:before="239" w:after="239" w:line="240" w:lineRule="auto"/>
        <w:textAlignment w:val="top"/>
        <w:rPr>
          <w:rFonts w:eastAsia="Calibri" w:cs="Calibri"/>
        </w:rPr>
      </w:pPr>
      <w:r w:rsidRPr="00F540DA">
        <w:rPr>
          <w:rFonts w:eastAsia="Calibri" w:cs="Calibri"/>
        </w:rPr>
        <w:t>Het Onderhoud is vastgesteld</w:t>
      </w:r>
      <w:r w:rsidR="00F540DA">
        <w:rPr>
          <w:rFonts w:eastAsia="Calibri" w:cs="Calibri"/>
        </w:rPr>
        <w:t xml:space="preserve"> i</w:t>
      </w:r>
      <w:r w:rsidRPr="00F540DA">
        <w:rPr>
          <w:rFonts w:eastAsia="Calibri" w:cs="Calibri"/>
        </w:rPr>
        <w:t>n een aparte overeenkomst welke als bijlage wordt toegevoegd. Artikel 10 GIBIT 2023 vormt voor onvoorziene omstandigheden het vangnet.</w:t>
      </w:r>
    </w:p>
    <w:p w14:paraId="082ED846" w14:textId="77777777" w:rsidR="000D42E0" w:rsidRDefault="00F0402A">
      <w:pPr>
        <w:pStyle w:val="ArticleLevel1"/>
        <w:spacing w:before="239" w:after="239" w:line="240" w:lineRule="auto"/>
        <w:textAlignment w:val="top"/>
      </w:pPr>
      <w:r>
        <w:rPr>
          <w:rFonts w:eastAsia="Calibri" w:cs="Calibri"/>
        </w:rPr>
        <w:t>Verwerking van persoonsgegevens</w:t>
      </w:r>
    </w:p>
    <w:p w14:paraId="082BA40A" w14:textId="77777777" w:rsidR="000D42E0" w:rsidRDefault="00F0402A">
      <w:pPr>
        <w:pStyle w:val="ArticleLevel2"/>
        <w:spacing w:before="239" w:after="239" w:line="240" w:lineRule="auto"/>
        <w:textAlignment w:val="top"/>
      </w:pPr>
      <w:r>
        <w:rPr>
          <w:rFonts w:eastAsia="Calibri" w:cs="Calibri"/>
        </w:rPr>
        <w:t>Leverancier handelt als verwerker in de zin van de Algemene verordening gegevensbescherming.</w:t>
      </w:r>
    </w:p>
    <w:p w14:paraId="0D40C65D" w14:textId="311AC60F" w:rsidR="000D42E0" w:rsidRDefault="00F0402A">
      <w:pPr>
        <w:pStyle w:val="ArticleLevel2"/>
        <w:spacing w:before="239" w:after="239" w:line="240" w:lineRule="auto"/>
        <w:textAlignment w:val="top"/>
      </w:pPr>
      <w:r>
        <w:rPr>
          <w:rFonts w:eastAsia="Calibri" w:cs="Calibri"/>
        </w:rPr>
        <w:t xml:space="preserve">De standaard Verwerkersovereenkomst is opgenomen in bijlage </w:t>
      </w:r>
      <w:proofErr w:type="spellStart"/>
      <w:r>
        <w:rPr>
          <w:rFonts w:eastAsia="Calibri" w:cs="Calibri"/>
        </w:rPr>
        <w:t>Bijlage</w:t>
      </w:r>
      <w:proofErr w:type="spellEnd"/>
      <w:r>
        <w:rPr>
          <w:rFonts w:eastAsia="Calibri" w:cs="Calibri"/>
        </w:rPr>
        <w:t xml:space="preserve"> </w:t>
      </w:r>
      <w:r w:rsidR="00F540DA">
        <w:rPr>
          <w:rFonts w:eastAsia="Calibri" w:cs="Calibri"/>
        </w:rPr>
        <w:t>9</w:t>
      </w:r>
      <w:r>
        <w:rPr>
          <w:rFonts w:eastAsia="Calibri" w:cs="Calibri"/>
        </w:rPr>
        <w:t>.</w:t>
      </w:r>
    </w:p>
    <w:p w14:paraId="09069024" w14:textId="77777777" w:rsidR="000D42E0" w:rsidRDefault="00F0402A">
      <w:pPr>
        <w:pStyle w:val="ArticleLevel2"/>
        <w:spacing w:before="239" w:after="239" w:line="240" w:lineRule="auto"/>
        <w:textAlignment w:val="top"/>
      </w:pPr>
      <w:r>
        <w:rPr>
          <w:rFonts w:eastAsia="Calibri" w:cs="Calibri"/>
        </w:rPr>
        <w:lastRenderedPageBreak/>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5BD46AF3" w14:textId="77777777" w:rsidR="000D42E0" w:rsidRDefault="00F0402A">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7F17DD1E" w14:textId="6B2CE9D7" w:rsidR="000D42E0" w:rsidRDefault="00F0402A">
      <w:pPr>
        <w:pStyle w:val="ArticleLevel1"/>
        <w:spacing w:before="239" w:after="239" w:line="240" w:lineRule="auto"/>
        <w:textAlignment w:val="top"/>
      </w:pPr>
      <w:r>
        <w:rPr>
          <w:rFonts w:eastAsia="Calibri" w:cs="Calibri"/>
        </w:rPr>
        <w:t>Vergoedingen</w:t>
      </w:r>
    </w:p>
    <w:p w14:paraId="518AB6DE" w14:textId="77777777" w:rsidR="000D42E0" w:rsidRPr="00F540DA" w:rsidRDefault="00F0402A">
      <w:pPr>
        <w:pStyle w:val="ArticleLevel2"/>
        <w:spacing w:before="239" w:after="239" w:line="240" w:lineRule="auto"/>
        <w:textAlignment w:val="top"/>
      </w:pPr>
      <w:r w:rsidRPr="00F540DA">
        <w:rPr>
          <w:rFonts w:eastAsia="Calibri" w:cs="Calibri"/>
        </w:rPr>
        <w:t>De vergoeding van het Onderhoud is nader gespecificeerd in de Inschrijving van Leverancier.</w:t>
      </w:r>
    </w:p>
    <w:p w14:paraId="51963CF0" w14:textId="77777777" w:rsidR="000D42E0" w:rsidRPr="00F540DA" w:rsidRDefault="00F0402A">
      <w:pPr>
        <w:pStyle w:val="ArticleLevel2"/>
        <w:spacing w:before="239" w:after="239" w:line="240" w:lineRule="auto"/>
        <w:textAlignment w:val="top"/>
      </w:pPr>
      <w:r w:rsidRPr="00F540DA">
        <w:rPr>
          <w:rFonts w:eastAsia="Calibri" w:cs="Calibri"/>
        </w:rPr>
        <w:t>De vergoeding voor de exit-plan is nader gespecificeerd in de Inschrijving van Leverancier.</w:t>
      </w:r>
    </w:p>
    <w:p w14:paraId="0BAC984F" w14:textId="77777777" w:rsidR="000D42E0" w:rsidRDefault="00F0402A">
      <w:pPr>
        <w:pStyle w:val="ArticleLevel2"/>
        <w:spacing w:before="239" w:after="239" w:line="240" w:lineRule="auto"/>
        <w:textAlignment w:val="top"/>
      </w:pPr>
      <w:r>
        <w:rPr>
          <w:rFonts w:eastAsia="Calibri" w:cs="Calibri"/>
        </w:rPr>
        <w:t xml:space="preserve">Leverancier verzendt de factuur (met routenummer: 8313) aan Opdrachtgever elektronisch als </w:t>
      </w:r>
      <w:proofErr w:type="spellStart"/>
      <w:r>
        <w:rPr>
          <w:rFonts w:eastAsia="Calibri" w:cs="Calibri"/>
        </w:rPr>
        <w:t>PDF-bestand</w:t>
      </w:r>
      <w:proofErr w:type="spellEnd"/>
      <w:r>
        <w:rPr>
          <w:rFonts w:eastAsia="Calibri" w:cs="Calibri"/>
        </w:rPr>
        <w:t xml:space="preserve"> naar Factuur@wageningen.nl.</w:t>
      </w:r>
    </w:p>
    <w:p w14:paraId="775BCF5C" w14:textId="77777777" w:rsidR="000D42E0" w:rsidRDefault="00F0402A">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182EF343" w14:textId="77777777" w:rsidR="000D42E0" w:rsidRDefault="00F0402A">
      <w:pPr>
        <w:pStyle w:val="ArticleLevel2"/>
        <w:spacing w:before="239" w:after="239" w:line="240" w:lineRule="auto"/>
        <w:textAlignment w:val="top"/>
      </w:pPr>
      <w:r>
        <w:rPr>
          <w:rFonts w:eastAsia="Calibri" w:cs="Calibri"/>
        </w:rPr>
        <w:t>Indexeringsaankondigingen dienen te worden gezonden aan contracten@wageningen.NL.</w:t>
      </w:r>
    </w:p>
    <w:p w14:paraId="5C37081C" w14:textId="77777777" w:rsidR="000D42E0" w:rsidRDefault="00F0402A">
      <w:pPr>
        <w:pStyle w:val="ArticleLevel1"/>
        <w:spacing w:before="239" w:after="239" w:line="240" w:lineRule="auto"/>
        <w:textAlignment w:val="top"/>
      </w:pPr>
      <w:r>
        <w:rPr>
          <w:rFonts w:eastAsia="Calibri" w:cs="Calibri"/>
        </w:rPr>
        <w:t>Contactpersonen en bevoegdheden</w:t>
      </w:r>
    </w:p>
    <w:p w14:paraId="463F11E8" w14:textId="77777777" w:rsidR="000D42E0" w:rsidRDefault="00F0402A">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7C9ED528" w14:textId="77777777" w:rsidR="000D42E0" w:rsidRDefault="00F0402A">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464649A" w14:textId="77777777" w:rsidR="000D42E0" w:rsidRDefault="00F0402A">
      <w:pPr>
        <w:pStyle w:val="ArticleLevel2"/>
        <w:spacing w:before="239" w:after="239" w:line="240" w:lineRule="auto"/>
        <w:textAlignment w:val="top"/>
      </w:pPr>
      <w:r>
        <w:rPr>
          <w:rFonts w:eastAsia="Calibri" w:cs="Calibri"/>
        </w:rPr>
        <w:lastRenderedPageBreak/>
        <w:t>Een partij mag haar contactpersonen wijzigen middels schriftelijke mededeling aan de andere partij. De wijziging zal minimaal een week van tevoren worden gemeld, behoudens in spoedgevallen.</w:t>
      </w:r>
    </w:p>
    <w:p w14:paraId="4A745890" w14:textId="77777777" w:rsidR="000D42E0" w:rsidRDefault="00F0402A">
      <w:pPr>
        <w:pStyle w:val="ArticleLevel1"/>
        <w:spacing w:before="239" w:after="239" w:line="240" w:lineRule="auto"/>
        <w:textAlignment w:val="top"/>
      </w:pPr>
      <w:r>
        <w:rPr>
          <w:rFonts w:eastAsia="Calibri" w:cs="Calibri"/>
        </w:rPr>
        <w:t>Evaluatie</w:t>
      </w:r>
    </w:p>
    <w:p w14:paraId="6C766673" w14:textId="4DE9A7C7" w:rsidR="000D42E0" w:rsidRDefault="00F0402A">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w:t>
      </w:r>
      <w:r w:rsidR="003A55F6">
        <w:rPr>
          <w:rFonts w:eastAsia="Calibri" w:cs="Calibri"/>
        </w:rPr>
        <w:t>l</w:t>
      </w:r>
      <w:r>
        <w:rPr>
          <w:rFonts w:eastAsia="Calibri" w:cs="Calibri"/>
        </w:rPr>
        <w:t>:</w:t>
      </w:r>
    </w:p>
    <w:p w14:paraId="15453753" w14:textId="0E5CB94B" w:rsidR="000D42E0" w:rsidRDefault="00F0402A">
      <w:pPr>
        <w:pStyle w:val="Indentedbullets"/>
        <w:spacing w:before="239" w:after="239" w:line="240" w:lineRule="auto"/>
        <w:textAlignment w:val="top"/>
      </w:pPr>
      <w:r>
        <w:rPr>
          <w:rFonts w:eastAsia="Calibri" w:cs="Calibri"/>
        </w:rPr>
        <w:t>de kwaliteit</w:t>
      </w:r>
    </w:p>
    <w:p w14:paraId="1B683436" w14:textId="7DA1D1FC" w:rsidR="000D42E0" w:rsidRDefault="00F0402A">
      <w:pPr>
        <w:pStyle w:val="Indentedbullets"/>
        <w:spacing w:before="239" w:after="239" w:line="240" w:lineRule="auto"/>
        <w:textAlignment w:val="top"/>
      </w:pPr>
      <w:r>
        <w:rPr>
          <w:rFonts w:eastAsia="Calibri" w:cs="Calibri"/>
        </w:rPr>
        <w:t>oplevering en levertijd</w:t>
      </w:r>
    </w:p>
    <w:p w14:paraId="07A7B2EB" w14:textId="4341975A" w:rsidR="000D42E0" w:rsidRDefault="00F0402A">
      <w:pPr>
        <w:pStyle w:val="Indentedbullets"/>
        <w:spacing w:before="239" w:after="239" w:line="240" w:lineRule="auto"/>
        <w:textAlignment w:val="top"/>
      </w:pPr>
      <w:r>
        <w:rPr>
          <w:rFonts w:eastAsia="Calibri" w:cs="Calibri"/>
        </w:rPr>
        <w:t>garantie</w:t>
      </w:r>
    </w:p>
    <w:p w14:paraId="478796CB" w14:textId="77777777" w:rsidR="000D42E0" w:rsidRDefault="00F0402A">
      <w:pPr>
        <w:pStyle w:val="ArticleLevel2"/>
        <w:spacing w:before="239" w:after="239" w:line="240" w:lineRule="auto"/>
        <w:textAlignment w:val="top"/>
      </w:pPr>
      <w:r>
        <w:rPr>
          <w:rFonts w:eastAsia="Calibri" w:cs="Calibri"/>
        </w:rPr>
        <w:t>Verder worden de tussen Partijen gesloten contractbijlagen minimaal één (1) maal per half jaar,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37B0D724" w14:textId="77777777" w:rsidR="000D42E0" w:rsidRDefault="00F0402A">
      <w:pPr>
        <w:pStyle w:val="ArticleLevel1"/>
        <w:spacing w:before="239" w:after="239" w:line="240" w:lineRule="auto"/>
        <w:textAlignment w:val="top"/>
      </w:pPr>
      <w:r>
        <w:rPr>
          <w:rFonts w:eastAsia="Calibri" w:cs="Calibri"/>
        </w:rPr>
        <w:t>Voorwaarden en overige afspraken</w:t>
      </w:r>
    </w:p>
    <w:p w14:paraId="163A616A" w14:textId="77777777" w:rsidR="000D42E0" w:rsidRDefault="00F0402A">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58B7D11C" w14:textId="77777777" w:rsidR="000D42E0" w:rsidRDefault="00F0402A">
      <w:pPr>
        <w:pStyle w:val="ArticleLevel2"/>
        <w:spacing w:before="239" w:after="239" w:line="240" w:lineRule="auto"/>
        <w:textAlignment w:val="top"/>
      </w:pPr>
      <w:r>
        <w:rPr>
          <w:rFonts w:eastAsia="Calibri" w:cs="Calibri"/>
        </w:rPr>
        <w:t>Eventuele leveringsvoorwaarden van Leverancier zijn uitdrukkelijk niet van toepassing.</w:t>
      </w:r>
    </w:p>
    <w:p w14:paraId="1EDE0274" w14:textId="77777777" w:rsidR="000D42E0" w:rsidRDefault="00F0402A">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4610E977" w14:textId="77777777" w:rsidR="000D42E0" w:rsidRDefault="00F0402A">
      <w:pPr>
        <w:pStyle w:val="Indentedbullets"/>
        <w:spacing w:before="239" w:after="239" w:line="240" w:lineRule="auto"/>
        <w:textAlignment w:val="top"/>
      </w:pPr>
      <w:r>
        <w:rPr>
          <w:rFonts w:eastAsia="Calibri" w:cs="Calibri"/>
        </w:rPr>
        <w:t>Het onderhavige document;</w:t>
      </w:r>
    </w:p>
    <w:p w14:paraId="11D96575" w14:textId="77777777" w:rsidR="000D42E0" w:rsidRDefault="00F0402A">
      <w:pPr>
        <w:pStyle w:val="Indentedbullets"/>
        <w:spacing w:before="239" w:after="239" w:line="240" w:lineRule="auto"/>
        <w:textAlignment w:val="top"/>
      </w:pPr>
      <w:r>
        <w:rPr>
          <w:rFonts w:eastAsia="Calibri" w:cs="Calibri"/>
        </w:rPr>
        <w:t>De verwerkersovereenkomst;</w:t>
      </w:r>
    </w:p>
    <w:p w14:paraId="5C15EA35" w14:textId="77777777" w:rsidR="000D42E0" w:rsidRDefault="00F0402A">
      <w:pPr>
        <w:pStyle w:val="Indentedbullets"/>
        <w:spacing w:before="239" w:after="239" w:line="240" w:lineRule="auto"/>
        <w:textAlignment w:val="top"/>
      </w:pPr>
      <w:r>
        <w:rPr>
          <w:rFonts w:eastAsia="Calibri" w:cs="Calibri"/>
        </w:rPr>
        <w:t>De in artikel 1.1. genoemde documenten (in de daar genoemde volgorde).</w:t>
      </w:r>
    </w:p>
    <w:p w14:paraId="4FC6CFA4" w14:textId="77777777" w:rsidR="000D42E0" w:rsidRDefault="00F0402A">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7B1BC690" w14:textId="1299DDD7" w:rsidR="003A55F6" w:rsidRPr="003A55F6" w:rsidRDefault="003A55F6" w:rsidP="003A55F6">
      <w:pPr>
        <w:spacing w:after="120"/>
        <w:rPr>
          <w:rFonts w:ascii="QuadraatSans-Regular" w:eastAsia="Times New Roman" w:hAnsi="QuadraatSans-Regular" w:cs="Times New Roman"/>
          <w:sz w:val="22"/>
          <w:szCs w:val="22"/>
          <w:lang w:eastAsia="nl-NL"/>
        </w:rPr>
      </w:pPr>
      <w:r w:rsidRPr="003A55F6">
        <w:rPr>
          <w:rFonts w:ascii="QuadraatSans-Regular" w:eastAsia="Times New Roman" w:hAnsi="QuadraatSans-Regular" w:cs="Times New Roman"/>
          <w:sz w:val="22"/>
          <w:szCs w:val="22"/>
          <w:lang w:eastAsia="nl-NL"/>
        </w:rPr>
        <w:t>Aldus overeengekomen en ondertekend,</w:t>
      </w:r>
    </w:p>
    <w:p w14:paraId="739D87AF" w14:textId="77777777" w:rsidR="003A55F6" w:rsidRPr="003A55F6" w:rsidRDefault="003A55F6" w:rsidP="003A55F6">
      <w:pPr>
        <w:suppressAutoHyphens w:val="0"/>
        <w:spacing w:after="120" w:line="312" w:lineRule="auto"/>
        <w:rPr>
          <w:rFonts w:ascii="QuadraatSans-Regular" w:eastAsia="Times New Roman" w:hAnsi="QuadraatSans-Regular" w:cs="Times New Roman"/>
          <w:sz w:val="22"/>
          <w:szCs w:val="22"/>
          <w:lang w:eastAsia="nl-NL"/>
        </w:rPr>
      </w:pPr>
    </w:p>
    <w:p w14:paraId="7D6B2AB3" w14:textId="77777777" w:rsidR="003A55F6" w:rsidRPr="003A55F6" w:rsidRDefault="003A55F6" w:rsidP="003A55F6">
      <w:pPr>
        <w:tabs>
          <w:tab w:val="left" w:pos="4820"/>
        </w:tabs>
        <w:suppressAutoHyphens w:val="0"/>
        <w:spacing w:after="120" w:line="276" w:lineRule="auto"/>
        <w:rPr>
          <w:rFonts w:ascii="QuadraatSans-Regular" w:eastAsia="Times New Roman" w:hAnsi="QuadraatSans-Regular" w:cs="Times New Roman"/>
          <w:sz w:val="22"/>
          <w:szCs w:val="22"/>
          <w:lang w:eastAsia="nl-NL"/>
        </w:rPr>
      </w:pPr>
      <w:r w:rsidRPr="003A55F6">
        <w:rPr>
          <w:rFonts w:ascii="QuadraatSans-Regular" w:eastAsia="Times New Roman" w:hAnsi="QuadraatSans-Regular" w:cs="Times New Roman"/>
          <w:sz w:val="22"/>
          <w:szCs w:val="22"/>
          <w:lang w:eastAsia="nl-NL"/>
        </w:rPr>
        <w:t>Gemeente Wageningen</w:t>
      </w:r>
      <w:r w:rsidRPr="003A55F6">
        <w:rPr>
          <w:rFonts w:ascii="QuadraatSans-Regular" w:eastAsia="Times New Roman" w:hAnsi="QuadraatSans-Regular" w:cs="Times New Roman"/>
          <w:sz w:val="22"/>
          <w:szCs w:val="22"/>
          <w:lang w:eastAsia="nl-NL"/>
        </w:rPr>
        <w:tab/>
        <w:t>&lt;</w:t>
      </w:r>
      <w:r w:rsidRPr="003A55F6">
        <w:rPr>
          <w:rFonts w:ascii="QuadraatSans-Regular" w:eastAsia="Times New Roman" w:hAnsi="QuadraatSans-Regular" w:cs="Times New Roman"/>
          <w:sz w:val="22"/>
          <w:szCs w:val="22"/>
          <w:highlight w:val="yellow"/>
          <w:lang w:eastAsia="nl-NL"/>
        </w:rPr>
        <w:t>Naam bedrijf</w:t>
      </w:r>
      <w:r w:rsidRPr="003A55F6">
        <w:rPr>
          <w:rFonts w:ascii="QuadraatSans-Regular" w:eastAsia="Times New Roman" w:hAnsi="QuadraatSans-Regular" w:cs="Times New Roman"/>
          <w:sz w:val="22"/>
          <w:szCs w:val="22"/>
          <w:lang w:eastAsia="nl-NL"/>
        </w:rPr>
        <w:t>&gt;</w:t>
      </w:r>
    </w:p>
    <w:p w14:paraId="1352050C" w14:textId="77777777" w:rsidR="003A55F6" w:rsidRPr="003A55F6" w:rsidRDefault="003A55F6" w:rsidP="003A55F6">
      <w:pPr>
        <w:tabs>
          <w:tab w:val="left" w:pos="4820"/>
        </w:tabs>
        <w:suppressAutoHyphens w:val="0"/>
        <w:spacing w:after="120" w:line="276" w:lineRule="auto"/>
        <w:rPr>
          <w:rFonts w:ascii="QuadraatSans-Regular" w:eastAsia="Times New Roman" w:hAnsi="QuadraatSans-Regular" w:cs="Times New Roman"/>
          <w:sz w:val="22"/>
          <w:szCs w:val="22"/>
          <w:lang w:eastAsia="nl-NL"/>
        </w:rPr>
      </w:pPr>
      <w:proofErr w:type="spellStart"/>
      <w:r w:rsidRPr="003A55F6">
        <w:rPr>
          <w:rFonts w:ascii="QuadraatSans-Regular" w:eastAsia="Times New Roman" w:hAnsi="QuadraatSans-Regular" w:cs="Times New Roman"/>
          <w:sz w:val="22"/>
          <w:szCs w:val="22"/>
          <w:lang w:eastAsia="nl-NL"/>
        </w:rPr>
        <w:lastRenderedPageBreak/>
        <w:t>d.d</w:t>
      </w:r>
      <w:proofErr w:type="spellEnd"/>
      <w:r w:rsidRPr="003A55F6">
        <w:rPr>
          <w:rFonts w:ascii="QuadraatSans-Regular" w:eastAsia="Times New Roman" w:hAnsi="QuadraatSans-Regular" w:cs="Times New Roman"/>
          <w:sz w:val="22"/>
          <w:szCs w:val="22"/>
          <w:lang w:eastAsia="nl-NL"/>
        </w:rPr>
        <w:t>…………………..</w:t>
      </w:r>
      <w:r w:rsidRPr="003A55F6">
        <w:rPr>
          <w:rFonts w:ascii="QuadraatSans-Regular" w:eastAsia="Times New Roman" w:hAnsi="QuadraatSans-Regular" w:cs="Times New Roman"/>
          <w:sz w:val="22"/>
          <w:szCs w:val="22"/>
          <w:lang w:eastAsia="nl-NL"/>
        </w:rPr>
        <w:tab/>
      </w:r>
      <w:proofErr w:type="spellStart"/>
      <w:r w:rsidRPr="003A55F6">
        <w:rPr>
          <w:rFonts w:ascii="QuadraatSans-Regular" w:eastAsia="Times New Roman" w:hAnsi="QuadraatSans-Regular" w:cs="Times New Roman"/>
          <w:sz w:val="22"/>
          <w:szCs w:val="22"/>
          <w:lang w:eastAsia="nl-NL"/>
        </w:rPr>
        <w:t>d.d</w:t>
      </w:r>
      <w:proofErr w:type="spellEnd"/>
      <w:r w:rsidRPr="003A55F6">
        <w:rPr>
          <w:rFonts w:ascii="QuadraatSans-Regular" w:eastAsia="Times New Roman" w:hAnsi="QuadraatSans-Regular" w:cs="Times New Roman"/>
          <w:sz w:val="22"/>
          <w:szCs w:val="22"/>
          <w:lang w:eastAsia="nl-NL"/>
        </w:rPr>
        <w:t>………………………</w:t>
      </w:r>
    </w:p>
    <w:p w14:paraId="4C98661D" w14:textId="77777777" w:rsidR="003A55F6" w:rsidRPr="003A55F6" w:rsidRDefault="003A55F6" w:rsidP="003A55F6">
      <w:pPr>
        <w:tabs>
          <w:tab w:val="left" w:pos="4820"/>
        </w:tabs>
        <w:suppressAutoHyphens w:val="0"/>
        <w:spacing w:after="120" w:line="276" w:lineRule="auto"/>
        <w:rPr>
          <w:rFonts w:ascii="QuadraatSans-Regular" w:eastAsia="Times New Roman" w:hAnsi="QuadraatSans-Regular" w:cs="Times New Roman"/>
          <w:sz w:val="22"/>
          <w:szCs w:val="22"/>
          <w:lang w:eastAsia="nl-NL"/>
        </w:rPr>
      </w:pPr>
    </w:p>
    <w:p w14:paraId="40E17BD9" w14:textId="77777777" w:rsidR="003A55F6" w:rsidRPr="003A55F6" w:rsidRDefault="003A55F6" w:rsidP="003A55F6">
      <w:pPr>
        <w:tabs>
          <w:tab w:val="left" w:pos="4820"/>
        </w:tabs>
        <w:suppressAutoHyphens w:val="0"/>
        <w:spacing w:after="120" w:line="276" w:lineRule="auto"/>
        <w:rPr>
          <w:rFonts w:ascii="QuadraatSans-Regular" w:eastAsia="Times New Roman" w:hAnsi="QuadraatSans-Regular" w:cs="Times New Roman"/>
          <w:sz w:val="22"/>
          <w:szCs w:val="22"/>
          <w:lang w:eastAsia="nl-NL"/>
        </w:rPr>
      </w:pPr>
    </w:p>
    <w:p w14:paraId="2558F95E" w14:textId="77777777" w:rsidR="003A55F6" w:rsidRPr="003A55F6" w:rsidRDefault="003A55F6" w:rsidP="003A55F6">
      <w:pPr>
        <w:tabs>
          <w:tab w:val="left" w:pos="4820"/>
        </w:tabs>
        <w:suppressAutoHyphens w:val="0"/>
        <w:spacing w:after="120" w:line="276" w:lineRule="auto"/>
        <w:rPr>
          <w:rFonts w:ascii="QuadraatSans-Regular" w:eastAsia="Times New Roman" w:hAnsi="QuadraatSans-Regular" w:cs="Times New Roman"/>
          <w:sz w:val="22"/>
          <w:szCs w:val="22"/>
          <w:lang w:eastAsia="nl-NL"/>
        </w:rPr>
      </w:pPr>
    </w:p>
    <w:p w14:paraId="61635434" w14:textId="6882F941" w:rsidR="003A55F6" w:rsidRPr="003A55F6" w:rsidRDefault="003A55F6" w:rsidP="003A55F6">
      <w:pPr>
        <w:tabs>
          <w:tab w:val="left" w:pos="4820"/>
        </w:tabs>
        <w:suppressAutoHyphens w:val="0"/>
        <w:spacing w:after="120" w:line="276" w:lineRule="auto"/>
        <w:rPr>
          <w:rFonts w:ascii="QuadraatSans-Regular" w:eastAsia="Times New Roman" w:hAnsi="QuadraatSans-Regular" w:cs="Times New Roman"/>
          <w:sz w:val="22"/>
          <w:szCs w:val="22"/>
          <w:lang w:eastAsia="nl-NL"/>
        </w:rPr>
      </w:pPr>
      <w:r>
        <w:rPr>
          <w:rFonts w:ascii="QuadraatSans-Regular" w:eastAsia="Times New Roman" w:hAnsi="QuadraatSans-Regular" w:cs="Times New Roman"/>
          <w:sz w:val="22"/>
          <w:szCs w:val="22"/>
          <w:lang w:eastAsia="nl-NL"/>
        </w:rPr>
        <w:t>Jasper de Wit</w:t>
      </w:r>
      <w:r w:rsidRPr="003A55F6">
        <w:rPr>
          <w:rFonts w:ascii="QuadraatSans-Regular" w:eastAsia="Times New Roman" w:hAnsi="QuadraatSans-Regular" w:cs="Times New Roman"/>
          <w:sz w:val="22"/>
          <w:szCs w:val="22"/>
          <w:lang w:eastAsia="nl-NL"/>
        </w:rPr>
        <w:tab/>
        <w:t>&lt;</w:t>
      </w:r>
      <w:r w:rsidRPr="003A55F6">
        <w:rPr>
          <w:rFonts w:ascii="QuadraatSans-Regular" w:eastAsia="Times New Roman" w:hAnsi="QuadraatSans-Regular" w:cs="Times New Roman"/>
          <w:sz w:val="22"/>
          <w:szCs w:val="22"/>
          <w:highlight w:val="yellow"/>
          <w:lang w:eastAsia="nl-NL"/>
        </w:rPr>
        <w:t>Naam</w:t>
      </w:r>
      <w:r w:rsidRPr="003A55F6">
        <w:rPr>
          <w:rFonts w:ascii="QuadraatSans-Regular" w:eastAsia="Times New Roman" w:hAnsi="QuadraatSans-Regular" w:cs="Times New Roman"/>
          <w:sz w:val="22"/>
          <w:szCs w:val="22"/>
          <w:lang w:eastAsia="nl-NL"/>
        </w:rPr>
        <w:t>&gt;</w:t>
      </w:r>
    </w:p>
    <w:p w14:paraId="3AA22C8D" w14:textId="48B0B7CA" w:rsidR="003A55F6" w:rsidRPr="003A55F6" w:rsidRDefault="003A55F6" w:rsidP="003A55F6">
      <w:pPr>
        <w:tabs>
          <w:tab w:val="left" w:pos="4820"/>
        </w:tabs>
        <w:suppressAutoHyphens w:val="0"/>
        <w:spacing w:after="120" w:line="276" w:lineRule="auto"/>
        <w:rPr>
          <w:rFonts w:ascii="QuadraatSans-Regular" w:eastAsia="Times New Roman" w:hAnsi="QuadraatSans-Regular" w:cs="Times New Roman"/>
          <w:sz w:val="22"/>
          <w:szCs w:val="22"/>
          <w:lang w:eastAsia="nl-NL"/>
        </w:rPr>
      </w:pPr>
      <w:r>
        <w:rPr>
          <w:rFonts w:ascii="QuadraatSans-Regular" w:eastAsia="Times New Roman" w:hAnsi="QuadraatSans-Regular" w:cs="Times New Roman"/>
          <w:sz w:val="22"/>
          <w:szCs w:val="22"/>
          <w:lang w:eastAsia="nl-NL"/>
        </w:rPr>
        <w:t>Gemeentesecretaris / Algemeen Directeur</w:t>
      </w:r>
      <w:r w:rsidRPr="003A55F6">
        <w:rPr>
          <w:rFonts w:ascii="QuadraatSans-Regular" w:eastAsia="Times New Roman" w:hAnsi="QuadraatSans-Regular" w:cs="Times New Roman"/>
          <w:sz w:val="22"/>
          <w:szCs w:val="22"/>
          <w:lang w:eastAsia="nl-NL"/>
        </w:rPr>
        <w:tab/>
        <w:t>&lt;</w:t>
      </w:r>
      <w:r w:rsidRPr="003A55F6">
        <w:rPr>
          <w:rFonts w:ascii="QuadraatSans-Regular" w:eastAsia="Times New Roman" w:hAnsi="QuadraatSans-Regular" w:cs="Times New Roman"/>
          <w:sz w:val="22"/>
          <w:szCs w:val="22"/>
          <w:highlight w:val="yellow"/>
          <w:lang w:eastAsia="nl-NL"/>
        </w:rPr>
        <w:t>Functie</w:t>
      </w:r>
      <w:r w:rsidRPr="003A55F6">
        <w:rPr>
          <w:rFonts w:ascii="QuadraatSans-Regular" w:eastAsia="Times New Roman" w:hAnsi="QuadraatSans-Regular" w:cs="Times New Roman"/>
          <w:sz w:val="22"/>
          <w:szCs w:val="22"/>
          <w:lang w:eastAsia="nl-NL"/>
        </w:rPr>
        <w:t>&gt;</w:t>
      </w:r>
    </w:p>
    <w:p w14:paraId="60985D00" w14:textId="7A93F902" w:rsidR="000D42E0" w:rsidRDefault="000D42E0">
      <w:pPr>
        <w:spacing w:before="239" w:after="239" w:line="240" w:lineRule="auto"/>
        <w:textAlignment w:val="top"/>
        <w:rPr>
          <w:rFonts w:eastAsia="Calibri" w:cs="Calibri"/>
        </w:rPr>
      </w:pPr>
    </w:p>
    <w:p w14:paraId="2148A62D" w14:textId="6523A32C" w:rsidR="003A55F6" w:rsidRDefault="003A55F6">
      <w:pPr>
        <w:spacing w:before="239" w:after="239" w:line="240" w:lineRule="auto"/>
        <w:textAlignment w:val="top"/>
      </w:pPr>
      <w:r>
        <w:t>Bijlagen:</w:t>
      </w:r>
    </w:p>
    <w:p w14:paraId="0E8301D7" w14:textId="77777777" w:rsidR="000D42E0" w:rsidRDefault="00F0402A">
      <w:pPr>
        <w:numPr>
          <w:ilvl w:val="0"/>
          <w:numId w:val="4"/>
        </w:numPr>
        <w:spacing w:line="240" w:lineRule="auto"/>
        <w:rPr>
          <w:rFonts w:ascii="Calibri" w:eastAsia="Calibri" w:hAnsi="Calibri" w:cs="Calibri"/>
        </w:rPr>
      </w:pPr>
      <w:r>
        <w:rPr>
          <w:rFonts w:eastAsia="Calibri" w:cs="Calibri"/>
        </w:rPr>
        <w:t>GIBIT 2023;</w:t>
      </w:r>
    </w:p>
    <w:p w14:paraId="52EA570B" w14:textId="77777777" w:rsidR="000D42E0" w:rsidRDefault="00F0402A">
      <w:pPr>
        <w:numPr>
          <w:ilvl w:val="0"/>
          <w:numId w:val="4"/>
        </w:numPr>
        <w:spacing w:line="240" w:lineRule="auto"/>
        <w:rPr>
          <w:rFonts w:ascii="Calibri" w:eastAsia="Calibri" w:hAnsi="Calibri" w:cs="Calibri"/>
        </w:rPr>
      </w:pPr>
      <w:r>
        <w:rPr>
          <w:rFonts w:eastAsia="Calibri" w:cs="Calibri"/>
        </w:rPr>
        <w:t>De Nota van Inlichtingen;</w:t>
      </w:r>
    </w:p>
    <w:p w14:paraId="031A14D8" w14:textId="77777777" w:rsidR="000D42E0" w:rsidRDefault="00F0402A">
      <w:pPr>
        <w:numPr>
          <w:ilvl w:val="0"/>
          <w:numId w:val="4"/>
        </w:numPr>
        <w:spacing w:line="240" w:lineRule="auto"/>
        <w:rPr>
          <w:rFonts w:ascii="Calibri" w:eastAsia="Calibri" w:hAnsi="Calibri" w:cs="Calibri"/>
        </w:rPr>
      </w:pPr>
      <w:r>
        <w:rPr>
          <w:rFonts w:eastAsia="Calibri" w:cs="Calibri"/>
        </w:rPr>
        <w:t>Het Beschrijvend Document;</w:t>
      </w:r>
    </w:p>
    <w:p w14:paraId="1A9E5FC3" w14:textId="77777777" w:rsidR="000D42E0" w:rsidRDefault="00F0402A">
      <w:pPr>
        <w:numPr>
          <w:ilvl w:val="0"/>
          <w:numId w:val="4"/>
        </w:numPr>
        <w:spacing w:line="240" w:lineRule="auto"/>
        <w:rPr>
          <w:rFonts w:ascii="Calibri" w:eastAsia="Calibri" w:hAnsi="Calibri" w:cs="Calibri"/>
        </w:rPr>
      </w:pPr>
      <w:r>
        <w:rPr>
          <w:rFonts w:eastAsia="Calibri" w:cs="Calibri"/>
        </w:rPr>
        <w:t>De Inschrijving van de Leverancier;</w:t>
      </w:r>
    </w:p>
    <w:p w14:paraId="48CC85A5" w14:textId="77777777" w:rsidR="000D42E0" w:rsidRDefault="00F0402A">
      <w:pPr>
        <w:numPr>
          <w:ilvl w:val="0"/>
          <w:numId w:val="4"/>
        </w:numPr>
        <w:spacing w:line="240" w:lineRule="auto"/>
        <w:rPr>
          <w:rFonts w:ascii="Calibri" w:eastAsia="Calibri" w:hAnsi="Calibri" w:cs="Calibri"/>
        </w:rPr>
      </w:pPr>
      <w:r>
        <w:rPr>
          <w:rFonts w:eastAsia="Calibri" w:cs="Calibri"/>
        </w:rPr>
        <w:t>Contactpersonen.</w:t>
      </w:r>
    </w:p>
    <w:p w14:paraId="692FF88F" w14:textId="77777777" w:rsidR="000D42E0" w:rsidRDefault="00F0402A">
      <w:r>
        <w:br w:type="page"/>
      </w:r>
    </w:p>
    <w:p w14:paraId="705F7C2F" w14:textId="77777777" w:rsidR="000D42E0" w:rsidRDefault="00F0402A">
      <w:pPr>
        <w:pStyle w:val="Kop1"/>
        <w:spacing w:before="0" w:after="161" w:line="240" w:lineRule="auto"/>
      </w:pPr>
      <w:r>
        <w:lastRenderedPageBreak/>
        <w:t>Bijlage contactpersonen</w:t>
      </w:r>
    </w:p>
    <w:p w14:paraId="1A2C090B" w14:textId="77777777" w:rsidR="000D42E0" w:rsidRDefault="00F0402A">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0D42E0" w14:paraId="4A610B5A"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663A91D" w14:textId="77777777" w:rsidR="000D42E0" w:rsidRDefault="00F0402A">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85B8743" w14:textId="77777777" w:rsidR="000D42E0" w:rsidRDefault="00F0402A">
            <w:pPr>
              <w:rPr>
                <w:rFonts w:ascii="Calibri" w:eastAsia="Calibri" w:hAnsi="Calibri"/>
              </w:rPr>
            </w:pPr>
            <w:r>
              <w:rPr>
                <w:rFonts w:eastAsia="Calibri"/>
                <w:b/>
                <w:bCs/>
                <w:shd w:val="clear" w:color="auto" w:fill="7BA3DB"/>
              </w:rPr>
              <w:t>Rolbeschrijving</w:t>
            </w:r>
          </w:p>
        </w:tc>
      </w:tr>
      <w:tr w:rsidR="000D42E0" w14:paraId="7E356F6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07FD58C3" w14:textId="77777777" w:rsidR="000D42E0" w:rsidRDefault="00F0402A">
            <w:pPr>
              <w:rPr>
                <w:rFonts w:ascii="Calibri" w:eastAsia="Calibri" w:hAnsi="Calibri"/>
              </w:rPr>
            </w:pPr>
            <w:r>
              <w:rPr>
                <w:rFonts w:eastAsia="Calibri" w:cs="Calibri"/>
                <w:i/>
                <w:iCs/>
              </w:rPr>
              <w:t>Lily Mujica</w:t>
            </w:r>
          </w:p>
          <w:p w14:paraId="1D42D4E2" w14:textId="77777777" w:rsidR="000D42E0" w:rsidRDefault="000D42E0">
            <w:pPr>
              <w:rPr>
                <w:rFonts w:ascii="Calibri" w:eastAsia="Calibri" w:hAnsi="Calibri"/>
              </w:rPr>
            </w:pPr>
          </w:p>
          <w:p w14:paraId="27EDA3BE" w14:textId="77777777" w:rsidR="000D42E0" w:rsidRDefault="000D42E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62AF67FE" w14:textId="77777777" w:rsidR="000D42E0" w:rsidRDefault="000D42E0">
            <w:pPr>
              <w:rPr>
                <w:rFonts w:ascii="Calibri" w:eastAsia="Calibri" w:hAnsi="Calibri"/>
              </w:rPr>
            </w:pPr>
          </w:p>
        </w:tc>
      </w:tr>
      <w:tr w:rsidR="000D42E0" w14:paraId="5D751937"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62FFFDD0" w14:textId="77777777" w:rsidR="000D42E0" w:rsidRDefault="00F0402A">
            <w:pPr>
              <w:rPr>
                <w:rFonts w:ascii="Calibri" w:eastAsia="Calibri" w:hAnsi="Calibri"/>
              </w:rPr>
            </w:pPr>
            <w:r>
              <w:rPr>
                <w:rFonts w:eastAsia="Calibri" w:cs="Calibri"/>
                <w:i/>
                <w:iCs/>
              </w:rPr>
              <w:t>0646008139</w:t>
            </w:r>
          </w:p>
          <w:p w14:paraId="11B8F958" w14:textId="77777777" w:rsidR="000D42E0" w:rsidRDefault="000D42E0">
            <w:pPr>
              <w:rPr>
                <w:rFonts w:ascii="Calibri" w:eastAsia="Calibri" w:hAnsi="Calibri"/>
              </w:rPr>
            </w:pPr>
          </w:p>
          <w:p w14:paraId="00426436" w14:textId="77777777" w:rsidR="000D42E0" w:rsidRDefault="000D42E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0E0B2AC9" w14:textId="77777777" w:rsidR="000D42E0" w:rsidRDefault="000D42E0">
            <w:pPr>
              <w:rPr>
                <w:rFonts w:ascii="Calibri" w:eastAsia="Calibri" w:hAnsi="Calibri"/>
              </w:rPr>
            </w:pPr>
          </w:p>
        </w:tc>
      </w:tr>
      <w:tr w:rsidR="000D42E0" w14:paraId="225C78A2"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0554407" w14:textId="77777777" w:rsidR="000D42E0" w:rsidRDefault="00F0402A">
            <w:pPr>
              <w:rPr>
                <w:rFonts w:ascii="Calibri" w:eastAsia="Calibri" w:hAnsi="Calibri"/>
              </w:rPr>
            </w:pPr>
            <w:r>
              <w:rPr>
                <w:rFonts w:eastAsia="Calibri" w:cs="Calibri"/>
                <w:i/>
                <w:iCs/>
              </w:rPr>
              <w:t>Lily.Mujica@wageningen.nl</w:t>
            </w:r>
          </w:p>
          <w:p w14:paraId="121FA5ED" w14:textId="77777777" w:rsidR="000D42E0" w:rsidRDefault="000D42E0">
            <w:pPr>
              <w:rPr>
                <w:rFonts w:ascii="Calibri" w:eastAsia="Calibri" w:hAnsi="Calibri"/>
              </w:rPr>
            </w:pPr>
          </w:p>
          <w:p w14:paraId="632D1F6E" w14:textId="77777777" w:rsidR="000D42E0" w:rsidRDefault="000D42E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551BB0DA" w14:textId="77777777" w:rsidR="000D42E0" w:rsidRDefault="000D42E0">
            <w:pPr>
              <w:rPr>
                <w:rFonts w:ascii="Calibri" w:eastAsia="Calibri" w:hAnsi="Calibri"/>
              </w:rPr>
            </w:pPr>
          </w:p>
        </w:tc>
      </w:tr>
    </w:tbl>
    <w:p w14:paraId="508CA5BC" w14:textId="77777777" w:rsidR="000D42E0" w:rsidRDefault="00F0402A">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0D42E0" w14:paraId="1CAEDBC2"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EBEF0B1" w14:textId="77777777" w:rsidR="000D42E0" w:rsidRDefault="00F0402A">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E249682" w14:textId="77777777" w:rsidR="000D42E0" w:rsidRDefault="00F0402A">
            <w:pPr>
              <w:rPr>
                <w:rFonts w:ascii="Calibri" w:eastAsia="Calibri" w:hAnsi="Calibri"/>
              </w:rPr>
            </w:pPr>
            <w:r>
              <w:rPr>
                <w:rFonts w:eastAsia="Calibri"/>
                <w:b/>
                <w:bCs/>
                <w:shd w:val="clear" w:color="auto" w:fill="7BA3DB"/>
              </w:rPr>
              <w:t>Rolbeschrijving</w:t>
            </w:r>
          </w:p>
        </w:tc>
      </w:tr>
      <w:tr w:rsidR="000D42E0" w14:paraId="516092C8"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B3175D8" w14:textId="77777777" w:rsidR="000D42E0" w:rsidRDefault="00F0402A">
            <w:pPr>
              <w:rPr>
                <w:rFonts w:ascii="Calibri" w:eastAsia="Calibri" w:hAnsi="Calibri"/>
              </w:rPr>
            </w:pPr>
            <w:r>
              <w:rPr>
                <w:rFonts w:eastAsia="Calibri" w:cs="Calibri"/>
                <w:i/>
                <w:iCs/>
              </w:rPr>
              <w:t>n.t.b.</w:t>
            </w:r>
          </w:p>
          <w:p w14:paraId="3382CD8A" w14:textId="77777777" w:rsidR="000D42E0" w:rsidRDefault="000D42E0">
            <w:pPr>
              <w:rPr>
                <w:rFonts w:ascii="Calibri" w:eastAsia="Calibri" w:hAnsi="Calibri"/>
              </w:rPr>
            </w:pPr>
          </w:p>
          <w:p w14:paraId="3C13FA87" w14:textId="77777777" w:rsidR="000D42E0" w:rsidRDefault="000D42E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657EED40" w14:textId="77777777" w:rsidR="000D42E0" w:rsidRDefault="000D42E0">
            <w:pPr>
              <w:rPr>
                <w:rFonts w:ascii="Calibri" w:eastAsia="Calibri" w:hAnsi="Calibri"/>
              </w:rPr>
            </w:pPr>
          </w:p>
        </w:tc>
      </w:tr>
    </w:tbl>
    <w:p w14:paraId="00EBD708" w14:textId="77777777" w:rsidR="00F0402A" w:rsidRDefault="00F0402A"/>
    <w:sectPr w:rsidR="00F0402A">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6ACC3" w14:textId="77777777" w:rsidR="00F0402A" w:rsidRDefault="00F0402A">
      <w:pPr>
        <w:spacing w:line="240" w:lineRule="auto"/>
      </w:pPr>
      <w:r>
        <w:separator/>
      </w:r>
    </w:p>
  </w:endnote>
  <w:endnote w:type="continuationSeparator" w:id="0">
    <w:p w14:paraId="3C79E3AE" w14:textId="77777777" w:rsidR="00F0402A" w:rsidRDefault="00F040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QuadraatSans-Regular">
    <w:altName w:val="Calibri"/>
    <w:panose1 w:val="02010504050101020103"/>
    <w:charset w:val="00"/>
    <w:family w:val="auto"/>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ECA3" w14:textId="77777777" w:rsidR="000D42E0" w:rsidRDefault="00F0402A">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r>
      <w:fldChar w:fldCharType="begin"/>
    </w:r>
    <w:r>
      <w:instrText xml:space="preserve"> NUMPAGES \* ARABIC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FEE71" w14:textId="77777777" w:rsidR="00F0402A" w:rsidRDefault="00F0402A">
      <w:pPr>
        <w:spacing w:line="240" w:lineRule="auto"/>
      </w:pPr>
      <w:r>
        <w:separator/>
      </w:r>
    </w:p>
  </w:footnote>
  <w:footnote w:type="continuationSeparator" w:id="0">
    <w:p w14:paraId="658A7403" w14:textId="77777777" w:rsidR="00F0402A" w:rsidRDefault="00F040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72F1"/>
    <w:multiLevelType w:val="hybridMultilevel"/>
    <w:tmpl w:val="ABBCB508"/>
    <w:lvl w:ilvl="0" w:tplc="88682945">
      <w:start w:val="1"/>
      <w:numFmt w:val="decimal"/>
      <w:lvlText w:val="%1."/>
      <w:lvlJc w:val="left"/>
      <w:pPr>
        <w:ind w:left="720" w:hanging="360"/>
      </w:pPr>
    </w:lvl>
    <w:lvl w:ilvl="1" w:tplc="88682945" w:tentative="1">
      <w:start w:val="1"/>
      <w:numFmt w:val="lowerLetter"/>
      <w:lvlText w:val="%2."/>
      <w:lvlJc w:val="left"/>
      <w:pPr>
        <w:ind w:left="1440" w:hanging="360"/>
      </w:pPr>
    </w:lvl>
    <w:lvl w:ilvl="2" w:tplc="88682945" w:tentative="1">
      <w:start w:val="1"/>
      <w:numFmt w:val="lowerRoman"/>
      <w:lvlText w:val="%3."/>
      <w:lvlJc w:val="right"/>
      <w:pPr>
        <w:ind w:left="2160" w:hanging="180"/>
      </w:pPr>
    </w:lvl>
    <w:lvl w:ilvl="3" w:tplc="88682945" w:tentative="1">
      <w:start w:val="1"/>
      <w:numFmt w:val="decimal"/>
      <w:lvlText w:val="%4."/>
      <w:lvlJc w:val="left"/>
      <w:pPr>
        <w:ind w:left="2880" w:hanging="360"/>
      </w:pPr>
    </w:lvl>
    <w:lvl w:ilvl="4" w:tplc="88682945" w:tentative="1">
      <w:start w:val="1"/>
      <w:numFmt w:val="lowerLetter"/>
      <w:lvlText w:val="%5."/>
      <w:lvlJc w:val="left"/>
      <w:pPr>
        <w:ind w:left="3600" w:hanging="360"/>
      </w:pPr>
    </w:lvl>
    <w:lvl w:ilvl="5" w:tplc="88682945" w:tentative="1">
      <w:start w:val="1"/>
      <w:numFmt w:val="lowerRoman"/>
      <w:lvlText w:val="%6."/>
      <w:lvlJc w:val="right"/>
      <w:pPr>
        <w:ind w:left="4320" w:hanging="180"/>
      </w:pPr>
    </w:lvl>
    <w:lvl w:ilvl="6" w:tplc="88682945" w:tentative="1">
      <w:start w:val="1"/>
      <w:numFmt w:val="decimal"/>
      <w:lvlText w:val="%7."/>
      <w:lvlJc w:val="left"/>
      <w:pPr>
        <w:ind w:left="5040" w:hanging="360"/>
      </w:pPr>
    </w:lvl>
    <w:lvl w:ilvl="7" w:tplc="88682945" w:tentative="1">
      <w:start w:val="1"/>
      <w:numFmt w:val="lowerLetter"/>
      <w:lvlText w:val="%8."/>
      <w:lvlJc w:val="left"/>
      <w:pPr>
        <w:ind w:left="5760" w:hanging="360"/>
      </w:pPr>
    </w:lvl>
    <w:lvl w:ilvl="8" w:tplc="88682945" w:tentative="1">
      <w:start w:val="1"/>
      <w:numFmt w:val="lowerRoman"/>
      <w:lvlText w:val="%9."/>
      <w:lvlJc w:val="right"/>
      <w:pPr>
        <w:ind w:left="6480" w:hanging="180"/>
      </w:pPr>
    </w:lvl>
  </w:abstractNum>
  <w:abstractNum w:abstractNumId="1" w15:restartNumberingAfterBreak="0">
    <w:nsid w:val="1FF4011E"/>
    <w:multiLevelType w:val="multilevel"/>
    <w:tmpl w:val="F664225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8BE16E5"/>
    <w:multiLevelType w:val="hybridMultilevel"/>
    <w:tmpl w:val="07B2A564"/>
    <w:lvl w:ilvl="0" w:tplc="5641121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2AE5900"/>
    <w:multiLevelType w:val="multilevel"/>
    <w:tmpl w:val="2944701E"/>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4" w15:restartNumberingAfterBreak="0">
    <w:nsid w:val="54F871E2"/>
    <w:multiLevelType w:val="multilevel"/>
    <w:tmpl w:val="99A260D8"/>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6D747BA"/>
    <w:multiLevelType w:val="multilevel"/>
    <w:tmpl w:val="C19E72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FAA3DC6"/>
    <w:multiLevelType w:val="multilevel"/>
    <w:tmpl w:val="07523D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DFD572C"/>
    <w:multiLevelType w:val="multilevel"/>
    <w:tmpl w:val="E9447A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37834838">
    <w:abstractNumId w:val="3"/>
  </w:num>
  <w:num w:numId="2" w16cid:durableId="877469215">
    <w:abstractNumId w:val="4"/>
  </w:num>
  <w:num w:numId="3" w16cid:durableId="832448549">
    <w:abstractNumId w:val="1"/>
  </w:num>
  <w:num w:numId="4" w16cid:durableId="1863594082">
    <w:abstractNumId w:val="5"/>
  </w:num>
  <w:num w:numId="5" w16cid:durableId="355161312">
    <w:abstractNumId w:val="7"/>
  </w:num>
  <w:num w:numId="6" w16cid:durableId="1073429737">
    <w:abstractNumId w:val="6"/>
  </w:num>
  <w:num w:numId="7" w16cid:durableId="2142528929">
    <w:abstractNumId w:val="2"/>
  </w:num>
  <w:num w:numId="8" w16cid:durableId="30227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E0"/>
    <w:rsid w:val="000D42E0"/>
    <w:rsid w:val="003A55F6"/>
    <w:rsid w:val="006C0C8C"/>
    <w:rsid w:val="00A65AB7"/>
    <w:rsid w:val="00B72309"/>
    <w:rsid w:val="00EA1AF1"/>
    <w:rsid w:val="00EC2854"/>
    <w:rsid w:val="00F0402A"/>
    <w:rsid w:val="00F540DA"/>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4631"/>
  <w15:docId w15:val="{7E94FB7B-B849-496A-B428-45B717B9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tle0 xmlns="02bfd001-7323-4924-876e-2b1a70493c58" xsi:nil="true"/>
    <TaxCatchAll xmlns="cbeb60cb-f994-4822-b865-f77c6b1b75e2" xsi:nil="true"/>
    <lcf76f155ced4ddcb4097134ff3c332f xmlns="02bfd001-7323-4924-876e-2b1a70493c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3" ma:contentTypeDescription="Een nieuw document maken." ma:contentTypeScope="" ma:versionID="bb11347a52dcf8e71b8a80ab4456455d">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2ede833c178f69fe0320b231015e9f27"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B1E3B-E51C-48B4-91D2-6211DDB928ED}">
  <ds:schemaRefs>
    <ds:schemaRef ds:uri="http://schemas.microsoft.com/sharepoint/v3/contenttype/forms"/>
  </ds:schemaRefs>
</ds:datastoreItem>
</file>

<file path=customXml/itemProps2.xml><?xml version="1.0" encoding="utf-8"?>
<ds:datastoreItem xmlns:ds="http://schemas.openxmlformats.org/officeDocument/2006/customXml" ds:itemID="{C054121C-6C37-4BF7-8998-BD3BAB1764D1}">
  <ds:schemaRefs>
    <ds:schemaRef ds:uri="http://schemas.microsoft.com/office/2006/documentManagement/types"/>
    <ds:schemaRef ds:uri="http://schemas.microsoft.com/office/infopath/2007/PartnerControls"/>
    <ds:schemaRef ds:uri="http://purl.org/dc/elements/1.1/"/>
    <ds:schemaRef ds:uri="http://purl.org/dc/terms/"/>
    <ds:schemaRef ds:uri="http://schemas.microsoft.com/office/2006/metadata/properties"/>
    <ds:schemaRef ds:uri="cbeb60cb-f994-4822-b865-f77c6b1b75e2"/>
    <ds:schemaRef ds:uri="http://schemas.openxmlformats.org/package/2006/metadata/core-properties"/>
    <ds:schemaRef ds:uri="02bfd001-7323-4924-876e-2b1a70493c58"/>
    <ds:schemaRef ds:uri="http://www.w3.org/XML/1998/namespace"/>
    <ds:schemaRef ds:uri="http://purl.org/dc/dcmitype/"/>
  </ds:schemaRefs>
</ds:datastoreItem>
</file>

<file path=customXml/itemProps3.xml><?xml version="1.0" encoding="utf-8"?>
<ds:datastoreItem xmlns:ds="http://schemas.openxmlformats.org/officeDocument/2006/customXml" ds:itemID="{B5B1B431-AB25-4E0C-B241-4CDB94D86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1148</Words>
  <Characters>6315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Overeenkomst ten behoeve van ICT Prestatie GIBIT 2023 [871]</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[871]</dc:title>
  <dc:subject/>
  <dc:creator>Roest, Cynthia van der</dc:creator>
  <dc:description/>
  <cp:lastModifiedBy>Roest, Cynthia van der</cp:lastModifiedBy>
  <cp:revision>5</cp:revision>
  <dcterms:created xsi:type="dcterms:W3CDTF">2025-01-10T08:23:00Z</dcterms:created>
  <dcterms:modified xsi:type="dcterms:W3CDTF">2025-01-23T09:10:00Z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