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1C7DE" w14:textId="6F5D0EF2" w:rsidR="002710B8" w:rsidRPr="002710B8" w:rsidRDefault="002710B8" w:rsidP="002931C2">
      <w:pPr>
        <w:rPr>
          <w:rStyle w:val="eop"/>
          <w:rFonts w:ascii="Arial" w:hAnsi="Arial" w:cs="Arial"/>
          <w:color w:val="813D91" w:themeColor="accent3"/>
          <w:sz w:val="36"/>
          <w:szCs w:val="36"/>
          <w:shd w:val="clear" w:color="auto" w:fill="FFFFFF"/>
        </w:rPr>
      </w:pPr>
      <w:bookmarkStart w:id="0" w:name="_Hlk11354504"/>
    </w:p>
    <w:tbl>
      <w:tblPr>
        <w:tblStyle w:val="TabelVRK"/>
        <w:tblW w:w="14248" w:type="dxa"/>
        <w:tblLook w:val="04A0" w:firstRow="1" w:lastRow="0" w:firstColumn="1" w:lastColumn="0" w:noHBand="0" w:noVBand="1"/>
      </w:tblPr>
      <w:tblGrid>
        <w:gridCol w:w="562"/>
        <w:gridCol w:w="2694"/>
        <w:gridCol w:w="6378"/>
        <w:gridCol w:w="4614"/>
      </w:tblGrid>
      <w:tr w:rsidR="002710B8" w14:paraId="7AEDF2AB" w14:textId="77777777" w:rsidTr="00A3123A">
        <w:trPr>
          <w:cnfStyle w:val="100000000000" w:firstRow="1" w:lastRow="0" w:firstColumn="0" w:lastColumn="0" w:oddVBand="0" w:evenVBand="0" w:oddHBand="0" w:evenHBand="0" w:firstRowFirstColumn="0" w:firstRowLastColumn="0" w:lastRowFirstColumn="0" w:lastRowLastColumn="0"/>
          <w:trHeight w:val="562"/>
        </w:trPr>
        <w:tc>
          <w:tcPr>
            <w:tcW w:w="562" w:type="dxa"/>
          </w:tcPr>
          <w:bookmarkEnd w:id="0"/>
          <w:p w14:paraId="16A3DE68" w14:textId="77777777" w:rsidR="002710B8" w:rsidRDefault="002710B8" w:rsidP="002710B8">
            <w:r>
              <w:t>Nr.</w:t>
            </w:r>
          </w:p>
        </w:tc>
        <w:tc>
          <w:tcPr>
            <w:tcW w:w="2694" w:type="dxa"/>
          </w:tcPr>
          <w:p w14:paraId="4BA7E218" w14:textId="77777777" w:rsidR="002710B8" w:rsidRDefault="002710B8" w:rsidP="002710B8">
            <w:pPr>
              <w:pStyle w:val="paragraph"/>
              <w:spacing w:before="0" w:beforeAutospacing="0" w:after="0" w:afterAutospacing="0"/>
              <w:textAlignment w:val="baseline"/>
              <w:divId w:val="328218940"/>
              <w:rPr>
                <w:rFonts w:ascii="Segoe UI" w:hAnsi="Segoe UI" w:cs="Segoe UI"/>
                <w:color w:val="FFFFFF"/>
                <w:sz w:val="18"/>
                <w:szCs w:val="18"/>
              </w:rPr>
            </w:pPr>
            <w:r>
              <w:rPr>
                <w:rStyle w:val="normaltextrun"/>
                <w:rFonts w:ascii="Arial" w:hAnsi="Arial" w:cs="Arial"/>
                <w:color w:val="FFFFFF"/>
                <w:sz w:val="20"/>
                <w:szCs w:val="20"/>
              </w:rPr>
              <w:t>Betreft document/</w:t>
            </w:r>
            <w:r>
              <w:rPr>
                <w:rStyle w:val="eop"/>
                <w:rFonts w:ascii="Arial" w:hAnsi="Arial" w:cs="Arial"/>
                <w:color w:val="FFFFFF"/>
                <w:sz w:val="20"/>
                <w:szCs w:val="20"/>
              </w:rPr>
              <w:t> </w:t>
            </w:r>
          </w:p>
          <w:p w14:paraId="7E808E22" w14:textId="77777777" w:rsidR="002710B8" w:rsidRDefault="002710B8" w:rsidP="002710B8">
            <w:r>
              <w:rPr>
                <w:rStyle w:val="normaltextrun"/>
                <w:rFonts w:ascii="Arial" w:hAnsi="Arial" w:cs="Arial"/>
                <w:color w:val="FFFFFF"/>
                <w:sz w:val="20"/>
                <w:szCs w:val="20"/>
              </w:rPr>
              <w:t>paragraaf/paginanummer</w:t>
            </w:r>
            <w:r>
              <w:rPr>
                <w:rStyle w:val="eop"/>
                <w:rFonts w:ascii="Arial" w:hAnsi="Arial" w:cs="Arial"/>
                <w:color w:val="FFFFFF"/>
                <w:sz w:val="20"/>
                <w:szCs w:val="20"/>
              </w:rPr>
              <w:t> </w:t>
            </w:r>
          </w:p>
        </w:tc>
        <w:tc>
          <w:tcPr>
            <w:tcW w:w="6378" w:type="dxa"/>
          </w:tcPr>
          <w:p w14:paraId="50641FC3" w14:textId="77777777" w:rsidR="002710B8" w:rsidRDefault="002710B8" w:rsidP="002710B8">
            <w:r>
              <w:rPr>
                <w:rStyle w:val="normaltextrun"/>
                <w:rFonts w:ascii="Arial" w:hAnsi="Arial" w:cs="Arial"/>
                <w:color w:val="FFFFFF"/>
                <w:sz w:val="20"/>
                <w:szCs w:val="20"/>
              </w:rPr>
              <w:t>Vraag</w:t>
            </w:r>
            <w:r>
              <w:rPr>
                <w:rStyle w:val="eop"/>
                <w:rFonts w:ascii="Arial" w:hAnsi="Arial" w:cs="Arial"/>
                <w:color w:val="FFFFFF"/>
                <w:sz w:val="20"/>
                <w:szCs w:val="20"/>
              </w:rPr>
              <w:t> </w:t>
            </w:r>
          </w:p>
        </w:tc>
        <w:tc>
          <w:tcPr>
            <w:tcW w:w="4614" w:type="dxa"/>
          </w:tcPr>
          <w:p w14:paraId="49C9B0A3" w14:textId="77777777" w:rsidR="002710B8" w:rsidRDefault="002710B8" w:rsidP="002710B8">
            <w:pPr>
              <w:pStyle w:val="paragraph"/>
              <w:spacing w:before="0" w:beforeAutospacing="0" w:after="0" w:afterAutospacing="0"/>
              <w:textAlignment w:val="baseline"/>
              <w:divId w:val="1209686217"/>
              <w:rPr>
                <w:rFonts w:ascii="Segoe UI" w:hAnsi="Segoe UI" w:cs="Segoe UI"/>
                <w:color w:val="FFFFFF"/>
                <w:sz w:val="18"/>
                <w:szCs w:val="18"/>
              </w:rPr>
            </w:pPr>
            <w:r>
              <w:rPr>
                <w:rStyle w:val="normaltextrun"/>
                <w:rFonts w:ascii="Arial" w:hAnsi="Arial" w:cs="Arial"/>
                <w:color w:val="FFFFFF"/>
                <w:sz w:val="20"/>
                <w:szCs w:val="20"/>
              </w:rPr>
              <w:t>Antwoord </w:t>
            </w:r>
            <w:r>
              <w:rPr>
                <w:rStyle w:val="eop"/>
                <w:rFonts w:ascii="Arial" w:hAnsi="Arial" w:cs="Arial"/>
                <w:color w:val="FFFFFF"/>
                <w:sz w:val="20"/>
                <w:szCs w:val="20"/>
              </w:rPr>
              <w:t> </w:t>
            </w:r>
          </w:p>
          <w:p w14:paraId="10805694" w14:textId="16812AF0" w:rsidR="002710B8" w:rsidRDefault="002710B8" w:rsidP="002710B8"/>
        </w:tc>
      </w:tr>
      <w:tr w:rsidR="002710B8" w14:paraId="649841BE" w14:textId="77777777" w:rsidTr="00A3123A">
        <w:trPr>
          <w:cnfStyle w:val="000000100000" w:firstRow="0" w:lastRow="0" w:firstColumn="0" w:lastColumn="0" w:oddVBand="0" w:evenVBand="0" w:oddHBand="1" w:evenHBand="0" w:firstRowFirstColumn="0" w:firstRowLastColumn="0" w:lastRowFirstColumn="0" w:lastRowLastColumn="0"/>
          <w:trHeight w:val="348"/>
        </w:trPr>
        <w:tc>
          <w:tcPr>
            <w:tcW w:w="562" w:type="dxa"/>
          </w:tcPr>
          <w:p w14:paraId="56B20A0C"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t>1</w:t>
            </w:r>
          </w:p>
        </w:tc>
        <w:tc>
          <w:tcPr>
            <w:tcW w:w="2694" w:type="dxa"/>
          </w:tcPr>
          <w:p w14:paraId="0A37501D" w14:textId="2B74E9B8" w:rsidR="002710B8" w:rsidRPr="00083B95" w:rsidRDefault="00083B95" w:rsidP="002931C2">
            <w:pPr>
              <w:rPr>
                <w:rFonts w:asciiTheme="majorHAnsi" w:hAnsiTheme="majorHAnsi" w:cstheme="majorHAnsi"/>
              </w:rPr>
            </w:pPr>
            <w:r w:rsidRPr="00083B95">
              <w:rPr>
                <w:rFonts w:asciiTheme="majorHAnsi" w:hAnsiTheme="majorHAnsi" w:cstheme="majorHAnsi"/>
              </w:rPr>
              <w:t>Beschrijvend document, paragraaf 2.1, pagina 10</w:t>
            </w:r>
          </w:p>
        </w:tc>
        <w:tc>
          <w:tcPr>
            <w:tcW w:w="6378" w:type="dxa"/>
          </w:tcPr>
          <w:p w14:paraId="515C1513" w14:textId="77777777" w:rsidR="00083B95" w:rsidRDefault="00083B95" w:rsidP="00083B95">
            <w:r>
              <w:t xml:space="preserve">De locaties en frequentie zouden in de toekomst kunnen wijzigen. Hier kunnen door Inschrijvers geen rechten aan worden ontleend. </w:t>
            </w:r>
          </w:p>
          <w:p w14:paraId="5DAB6C7B" w14:textId="54A15936" w:rsidR="002710B8" w:rsidRDefault="00083B95" w:rsidP="00083B95">
            <w:r>
              <w:t>VRAAG: Gaat het wijzigen van locaties en tijdstippen in overleg met de opdrachtnemer? Geldt deze afspraak in beide richtingen? Ook bij vermindering locaties en bodediensten?</w:t>
            </w:r>
          </w:p>
        </w:tc>
        <w:tc>
          <w:tcPr>
            <w:tcW w:w="4614" w:type="dxa"/>
          </w:tcPr>
          <w:p w14:paraId="063F6114" w14:textId="77777777" w:rsidR="00083B95" w:rsidRDefault="00083B95" w:rsidP="00083B95">
            <w:r>
              <w:t>De Opdrachtgever zal in overleg treden met Opdrachtnemer indien de behoefte ontstaat om de locaties en/of frequentie aan te passen. Het is echter uiteindelijk aan de Opdrachtgever om hier, naar redelijkheid en billijkheid, een besluit over te nemen.</w:t>
            </w:r>
          </w:p>
          <w:p w14:paraId="487BFD87" w14:textId="77777777" w:rsidR="00083B95" w:rsidRDefault="00083B95" w:rsidP="00083B95"/>
          <w:p w14:paraId="02EB378F" w14:textId="57BA05E6" w:rsidR="002710B8" w:rsidRDefault="00083B95" w:rsidP="00083B95">
            <w:r>
              <w:t>De afspraak geldt niet in beide richtingen. De Opdrachtgever staat wel open voor het bespreken van suggesties van de Opdrachtnemer (mits na spreekuren), ook hiervoor geldt dat het uiteindelijk aan de Opdrachtgever is om hier, naar redelijkheid en billijkheid, een besluit over te nemen.</w:t>
            </w:r>
          </w:p>
        </w:tc>
      </w:tr>
      <w:tr w:rsidR="002710B8" w14:paraId="18F999B5" w14:textId="77777777" w:rsidTr="00A3123A">
        <w:trPr>
          <w:cnfStyle w:val="000000010000" w:firstRow="0" w:lastRow="0" w:firstColumn="0" w:lastColumn="0" w:oddVBand="0" w:evenVBand="0" w:oddHBand="0" w:evenHBand="1" w:firstRowFirstColumn="0" w:firstRowLastColumn="0" w:lastRowFirstColumn="0" w:lastRowLastColumn="0"/>
          <w:trHeight w:val="324"/>
        </w:trPr>
        <w:tc>
          <w:tcPr>
            <w:tcW w:w="562" w:type="dxa"/>
          </w:tcPr>
          <w:p w14:paraId="7144751B"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t>2</w:t>
            </w:r>
          </w:p>
        </w:tc>
        <w:tc>
          <w:tcPr>
            <w:tcW w:w="2694" w:type="dxa"/>
          </w:tcPr>
          <w:p w14:paraId="6A05A809" w14:textId="7C1A8790" w:rsidR="002710B8" w:rsidRPr="00083B95" w:rsidRDefault="00083B95" w:rsidP="002931C2">
            <w:pPr>
              <w:rPr>
                <w:rFonts w:asciiTheme="majorHAnsi" w:hAnsiTheme="majorHAnsi" w:cstheme="majorHAnsi"/>
              </w:rPr>
            </w:pPr>
            <w:r w:rsidRPr="00083B95">
              <w:rPr>
                <w:rFonts w:asciiTheme="majorHAnsi" w:hAnsiTheme="majorHAnsi" w:cstheme="majorHAnsi"/>
              </w:rPr>
              <w:t>Beschrijvend document, paragraaf 2.2,  pagina 10</w:t>
            </w:r>
          </w:p>
        </w:tc>
        <w:tc>
          <w:tcPr>
            <w:tcW w:w="6378" w:type="dxa"/>
          </w:tcPr>
          <w:p w14:paraId="776455EB" w14:textId="77777777" w:rsidR="00083B95" w:rsidRDefault="00083B95" w:rsidP="00083B95">
            <w:r>
              <w:t xml:space="preserve">Deze raamovereenkomst wordt aangegaan voor de duur van twee jaar. De raamovereenkomst gaat in op 1 augustus 2025 en eindigt van rechtswege op 31 juli 2027. </w:t>
            </w:r>
          </w:p>
          <w:p w14:paraId="5F41034B" w14:textId="77777777" w:rsidR="00083B95" w:rsidRDefault="00083B95" w:rsidP="00083B95">
            <w:r>
              <w:t xml:space="preserve">VRAAG: Indien de opdrachtgever niet akkoord gaat met de nieuwe indexatie vanaf 31-12-2026, wat is tarief dan tot 31/07/2025? </w:t>
            </w:r>
          </w:p>
          <w:p w14:paraId="5A39BBE3" w14:textId="5C2835E0" w:rsidR="002710B8" w:rsidRDefault="00083B95" w:rsidP="00083B95">
            <w:r>
              <w:t>Kan ook de opdrachtnemer besluiten te stoppen na 31/07/27 en vervolgens na volgende optie tot verlenging?</w:t>
            </w:r>
          </w:p>
        </w:tc>
        <w:tc>
          <w:tcPr>
            <w:tcW w:w="4614" w:type="dxa"/>
          </w:tcPr>
          <w:p w14:paraId="77F20DE3" w14:textId="77777777" w:rsidR="00083B95" w:rsidRDefault="00083B95" w:rsidP="00083B95">
            <w:r>
              <w:t xml:space="preserve">De tarieven staan vast tot en met 31 december 2026. De tarieven kunnen vervolgens jaarlijks, voor het eerst op 1 januari 2027 worden herzien. </w:t>
            </w:r>
          </w:p>
          <w:p w14:paraId="1C0BBA5F" w14:textId="77777777" w:rsidR="00083B95" w:rsidRDefault="00083B95" w:rsidP="00083B95"/>
          <w:p w14:paraId="08F9A090" w14:textId="77777777" w:rsidR="00083B95" w:rsidRDefault="00083B95" w:rsidP="00083B95">
            <w:r>
              <w:t xml:space="preserve">Een eventuele herziening van de tarieven vindt plaats met een percentage tot maximaal het </w:t>
            </w:r>
            <w:proofErr w:type="gramStart"/>
            <w:r>
              <w:t>NZA index</w:t>
            </w:r>
            <w:proofErr w:type="gramEnd"/>
            <w:r>
              <w:t xml:space="preserve"> voor (</w:t>
            </w:r>
            <w:proofErr w:type="spellStart"/>
            <w:r>
              <w:t>dbc</w:t>
            </w:r>
            <w:proofErr w:type="spellEnd"/>
            <w:r>
              <w:t xml:space="preserve">) zorgproducten. Het meest recent vastgestelde percentage van het voorafgaande jaar zal hierbij van toepassing zijn. De Opdrachtnemer legt een schriftelijk onderbouwd voorstel uiterlijk vier (4) weken voorafgaand aan de indexatiedatum schriftelijk voor aan de Opdrachtgever. </w:t>
            </w:r>
          </w:p>
          <w:p w14:paraId="6B9163D1" w14:textId="77777777" w:rsidR="00083B95" w:rsidRDefault="00083B95" w:rsidP="00083B95"/>
          <w:p w14:paraId="43AF28E9" w14:textId="77777777" w:rsidR="00083B95" w:rsidRDefault="00083B95" w:rsidP="00083B95">
            <w:r>
              <w:t xml:space="preserve">De Opdrachtnemer dient uiterlijk 30 november 2026 aan de Opdrachtgever aan te tonen dat de markttarieven per 1 </w:t>
            </w:r>
            <w:r>
              <w:lastRenderedPageBreak/>
              <w:t xml:space="preserve">januari 2027 de op dat moment geldende tarieven overstijgen. Daarbij geldt te allen tijde dat de Opdrachtgever naar maatstaven van redelijkheid en billijkheid bepaalt of en met welk percentage de tarieven mogen worden bijgesteld. Hierbij wordt een bandbreedte gehanteerd van nul procent tot maximaal het vermelde prijsindexcijfer. </w:t>
            </w:r>
          </w:p>
          <w:p w14:paraId="31C14059" w14:textId="77777777" w:rsidR="00083B95" w:rsidRDefault="00083B95" w:rsidP="00083B95"/>
          <w:p w14:paraId="5DCE57AB" w14:textId="37F4B5B1" w:rsidR="00083B95" w:rsidRDefault="002F7212" w:rsidP="00083B95">
            <w:r>
              <w:t>Ofwel, O</w:t>
            </w:r>
            <w:r w:rsidR="00083B95">
              <w:t xml:space="preserve">pdrachtnemer gaat bij inschrijving akkoord met een indexatie tussen nul procent en het maximaal vermelde prijsindexcijfer </w:t>
            </w:r>
            <w:r>
              <w:t>na 1 januari 2027. Hierbij zal O</w:t>
            </w:r>
            <w:r w:rsidR="00083B95">
              <w:t xml:space="preserve">pdrachtnemer de noodzaak van indexatie met voorgestelde percentage uiterlijk 30 november 2026 aantonen. </w:t>
            </w:r>
          </w:p>
          <w:p w14:paraId="500623F2" w14:textId="77777777" w:rsidR="00083B95" w:rsidRDefault="00083B95" w:rsidP="00083B95"/>
          <w:p w14:paraId="169DD92D" w14:textId="77777777" w:rsidR="00083B95" w:rsidRDefault="00083B95" w:rsidP="00083B95">
            <w:r>
              <w:t>De Opdrachtgever heeft de mogelijkheid om de Overeenkomst twee keer onder dezelfde voorwaarden te verlengen met een periode van twee jaar. De Opdrachtnemer kan niet besluiten te stoppen na 31/07/2027 of na de volgende optie tot verlenging.</w:t>
            </w:r>
          </w:p>
          <w:p w14:paraId="41C8F396" w14:textId="77777777" w:rsidR="002710B8" w:rsidRDefault="002710B8" w:rsidP="002931C2"/>
        </w:tc>
      </w:tr>
      <w:tr w:rsidR="002710B8" w14:paraId="5FCD5EC4"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0B778152"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lastRenderedPageBreak/>
              <w:t>3</w:t>
            </w:r>
          </w:p>
        </w:tc>
        <w:tc>
          <w:tcPr>
            <w:tcW w:w="2694" w:type="dxa"/>
          </w:tcPr>
          <w:p w14:paraId="72A3D3EC" w14:textId="0B330CD2" w:rsidR="002710B8" w:rsidRPr="00083B95" w:rsidRDefault="00083B95" w:rsidP="002931C2">
            <w:pPr>
              <w:rPr>
                <w:rFonts w:asciiTheme="majorHAnsi" w:hAnsiTheme="majorHAnsi" w:cstheme="majorHAnsi"/>
              </w:rPr>
            </w:pPr>
            <w:r w:rsidRPr="00083B95">
              <w:rPr>
                <w:rFonts w:asciiTheme="majorHAnsi" w:hAnsiTheme="majorHAnsi" w:cstheme="majorHAnsi"/>
              </w:rPr>
              <w:t>Bijlage 3 raamovereenkomst, artikel 4.5 en 6.2</w:t>
            </w:r>
          </w:p>
        </w:tc>
        <w:tc>
          <w:tcPr>
            <w:tcW w:w="6378" w:type="dxa"/>
          </w:tcPr>
          <w:p w14:paraId="0D0B940D" w14:textId="3F22A755" w:rsidR="002710B8" w:rsidRDefault="00083B95" w:rsidP="002931C2">
            <w:r w:rsidRPr="00083B95">
              <w:t xml:space="preserve">Slechts na schriftelijk akkoord van de opdrachtgever kan de prijsherziening worden doorgevoerd. Kan de opdrachtnemer na niet accepteren indexering het contract </w:t>
            </w:r>
            <w:proofErr w:type="spellStart"/>
            <w:r w:rsidRPr="00083B95">
              <w:t>beeindigen</w:t>
            </w:r>
            <w:proofErr w:type="spellEnd"/>
            <w:r w:rsidRPr="00083B95">
              <w:t>? Zo ja, kan dit in het contract worden opgenomen?</w:t>
            </w:r>
          </w:p>
        </w:tc>
        <w:tc>
          <w:tcPr>
            <w:tcW w:w="4614" w:type="dxa"/>
          </w:tcPr>
          <w:p w14:paraId="0E27B00A" w14:textId="36CB9778" w:rsidR="002710B8" w:rsidRDefault="00CC2F25" w:rsidP="002931C2">
            <w:r w:rsidRPr="00CC2F25">
              <w:t>Zie antwoord op vraag 2.</w:t>
            </w:r>
          </w:p>
        </w:tc>
      </w:tr>
      <w:tr w:rsidR="002710B8" w14:paraId="2598DEE6"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279935FF"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t>4</w:t>
            </w:r>
          </w:p>
        </w:tc>
        <w:tc>
          <w:tcPr>
            <w:tcW w:w="2694" w:type="dxa"/>
          </w:tcPr>
          <w:p w14:paraId="60061E4C" w14:textId="034240F4" w:rsidR="002710B8" w:rsidRPr="00083B95" w:rsidRDefault="00083B95" w:rsidP="002931C2">
            <w:pPr>
              <w:rPr>
                <w:rFonts w:asciiTheme="majorHAnsi" w:hAnsiTheme="majorHAnsi" w:cstheme="majorHAnsi"/>
              </w:rPr>
            </w:pPr>
            <w:r w:rsidRPr="00083B95">
              <w:rPr>
                <w:rFonts w:asciiTheme="majorHAnsi" w:hAnsiTheme="majorHAnsi" w:cstheme="majorHAnsi"/>
              </w:rPr>
              <w:t>Beschrijvend document, paragraaf 2.6, pagina 11</w:t>
            </w:r>
          </w:p>
        </w:tc>
        <w:tc>
          <w:tcPr>
            <w:tcW w:w="6378" w:type="dxa"/>
          </w:tcPr>
          <w:p w14:paraId="0B606300" w14:textId="77777777" w:rsidR="00CC2F25" w:rsidRPr="00CC2F25" w:rsidRDefault="00CC2F25" w:rsidP="00CC2F25">
            <w:pPr>
              <w:rPr>
                <w:rFonts w:asciiTheme="majorHAnsi" w:eastAsia="Times New Roman" w:hAnsiTheme="majorHAnsi" w:cstheme="majorHAnsi"/>
                <w:lang w:eastAsia="nl-NL"/>
              </w:rPr>
            </w:pPr>
            <w:r w:rsidRPr="00CC2F25">
              <w:rPr>
                <w:rFonts w:asciiTheme="majorHAnsi" w:eastAsia="Times New Roman" w:hAnsiTheme="majorHAnsi" w:cstheme="majorHAnsi"/>
                <w:lang w:eastAsia="nl-NL"/>
              </w:rPr>
              <w:t xml:space="preserve">De VRK behoudt zich de mogelijkheid voor om gedurende deze aanbestedingsprocedure en gedurende de looptijd van de Overeenkomst de volgende wijzigingen in de Opdracht door te </w:t>
            </w:r>
            <w:proofErr w:type="gramStart"/>
            <w:r w:rsidRPr="00CC2F25">
              <w:rPr>
                <w:rFonts w:asciiTheme="majorHAnsi" w:eastAsia="Times New Roman" w:hAnsiTheme="majorHAnsi" w:cstheme="majorHAnsi"/>
                <w:lang w:eastAsia="nl-NL"/>
              </w:rPr>
              <w:t>voeren: ….</w:t>
            </w:r>
            <w:proofErr w:type="gramEnd"/>
            <w:r w:rsidRPr="00CC2F25">
              <w:rPr>
                <w:rFonts w:asciiTheme="majorHAnsi" w:eastAsia="Times New Roman" w:hAnsiTheme="majorHAnsi" w:cstheme="majorHAnsi"/>
                <w:lang w:eastAsia="nl-NL"/>
              </w:rPr>
              <w:t>.</w:t>
            </w:r>
          </w:p>
          <w:p w14:paraId="0BC2AD7A" w14:textId="77777777" w:rsidR="00CC2F25" w:rsidRPr="00CC2F25" w:rsidRDefault="00CC2F25" w:rsidP="00CC2F25">
            <w:pPr>
              <w:rPr>
                <w:rFonts w:asciiTheme="majorHAnsi" w:eastAsia="Times New Roman" w:hAnsiTheme="majorHAnsi" w:cstheme="majorHAnsi"/>
                <w:lang w:eastAsia="nl-NL"/>
              </w:rPr>
            </w:pPr>
            <w:r w:rsidRPr="00CC2F25">
              <w:rPr>
                <w:rFonts w:asciiTheme="majorHAnsi" w:eastAsia="Times New Roman" w:hAnsiTheme="majorHAnsi" w:cstheme="majorHAnsi"/>
                <w:lang w:eastAsia="nl-NL"/>
              </w:rPr>
              <w:t xml:space="preserve">VRAAG: De wijzigingen kunnen een grote invloed op logistiek en kosten hebben, kan de opdrachtnemer het contract </w:t>
            </w:r>
            <w:proofErr w:type="spellStart"/>
            <w:r w:rsidRPr="00CC2F25">
              <w:rPr>
                <w:rFonts w:asciiTheme="majorHAnsi" w:eastAsia="Times New Roman" w:hAnsiTheme="majorHAnsi" w:cstheme="majorHAnsi"/>
                <w:lang w:eastAsia="nl-NL"/>
              </w:rPr>
              <w:t>beeindigen</w:t>
            </w:r>
            <w:proofErr w:type="spellEnd"/>
            <w:r w:rsidRPr="00CC2F25">
              <w:rPr>
                <w:rFonts w:asciiTheme="majorHAnsi" w:eastAsia="Times New Roman" w:hAnsiTheme="majorHAnsi" w:cstheme="majorHAnsi"/>
                <w:lang w:eastAsia="nl-NL"/>
              </w:rPr>
              <w:t xml:space="preserve"> als deze invloed zodanig is dat de kosten te hoog worden voor het geoffreerde tarief?</w:t>
            </w:r>
          </w:p>
          <w:p w14:paraId="44EAFD9C" w14:textId="77777777" w:rsidR="002710B8" w:rsidRPr="00274B87" w:rsidRDefault="002710B8" w:rsidP="002931C2">
            <w:pPr>
              <w:rPr>
                <w:rFonts w:asciiTheme="majorHAnsi" w:hAnsiTheme="majorHAnsi" w:cstheme="majorHAnsi"/>
              </w:rPr>
            </w:pPr>
          </w:p>
        </w:tc>
        <w:tc>
          <w:tcPr>
            <w:tcW w:w="4614" w:type="dxa"/>
          </w:tcPr>
          <w:p w14:paraId="0AC79650" w14:textId="77777777" w:rsidR="00DD2BF8" w:rsidRPr="00DD2BF8" w:rsidRDefault="00DD2BF8" w:rsidP="00387495">
            <w:r w:rsidRPr="00DD2BF8">
              <w:t>In het beschrijvend document staat dat de VRK zich de mogelijkheid behoudt om voor gedurende de aanbestedingsprocedure en gedurende de looptijd van de Overeenkomst de volgende wijzigingen in de Opdracht door te voeren:</w:t>
            </w:r>
          </w:p>
          <w:p w14:paraId="25DE34E9" w14:textId="77777777" w:rsidR="00DD2BF8" w:rsidRPr="00DD2BF8" w:rsidRDefault="00DD2BF8" w:rsidP="00387495"/>
          <w:p w14:paraId="58A08AD0" w14:textId="77777777" w:rsidR="00DD2BF8" w:rsidRPr="00DD2BF8" w:rsidRDefault="00DD2BF8" w:rsidP="00387495">
            <w:r w:rsidRPr="00DD2BF8">
              <w:t>&gt; Er een nieuwe EPD komt waarvoor een nieuwe koppeling gemaakt gerealiseerd dient te worden.</w:t>
            </w:r>
          </w:p>
          <w:p w14:paraId="21FA21EF" w14:textId="77777777" w:rsidR="00DD2BF8" w:rsidRPr="00DD2BF8" w:rsidRDefault="00DD2BF8" w:rsidP="00387495">
            <w:r w:rsidRPr="00DD2BF8">
              <w:t>Het plafondbedrag is hiervoor opgenomen in het prijze</w:t>
            </w:r>
            <w:bookmarkStart w:id="1" w:name="_GoBack"/>
            <w:bookmarkEnd w:id="1"/>
            <w:r w:rsidRPr="00DD2BF8">
              <w:t xml:space="preserve">nblad. </w:t>
            </w:r>
          </w:p>
          <w:p w14:paraId="13F49589" w14:textId="77777777" w:rsidR="00DD2BF8" w:rsidRPr="00DD2BF8" w:rsidRDefault="00DD2BF8" w:rsidP="00387495"/>
          <w:p w14:paraId="291955BA" w14:textId="77777777" w:rsidR="00DD2BF8" w:rsidRPr="00DD2BF8" w:rsidRDefault="00DD2BF8" w:rsidP="00387495">
            <w:r w:rsidRPr="00DD2BF8">
              <w:t>&gt; Indien zich een wijziging in testbeleid voordoet waardoor bijvoorbeeld, maar niet beperkt tot, testen kunnen wordt toegevoegd of kunnen worden verwijderd.</w:t>
            </w:r>
          </w:p>
          <w:p w14:paraId="4BFA99CF" w14:textId="77777777" w:rsidR="00DD2BF8" w:rsidRPr="00DD2BF8" w:rsidRDefault="00DD2BF8" w:rsidP="00387495">
            <w:r w:rsidRPr="00DD2BF8">
              <w:t xml:space="preserve">Voor eventuele toe te voegen testen worden tijdens de procedure geen prijzen geoffreerd, daar zullen Opdrachtgever en Opdrachtnemer over in overleg treden. </w:t>
            </w:r>
          </w:p>
          <w:p w14:paraId="4B94D5A5" w14:textId="77777777" w:rsidR="002710B8" w:rsidRDefault="002710B8" w:rsidP="002931C2"/>
        </w:tc>
      </w:tr>
      <w:tr w:rsidR="002710B8" w14:paraId="78941E47"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44240AAE"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lastRenderedPageBreak/>
              <w:t>5</w:t>
            </w:r>
          </w:p>
        </w:tc>
        <w:tc>
          <w:tcPr>
            <w:tcW w:w="2694" w:type="dxa"/>
          </w:tcPr>
          <w:p w14:paraId="3DEEC669" w14:textId="421B3837" w:rsidR="002710B8" w:rsidRPr="00083B95" w:rsidRDefault="00083B95" w:rsidP="002931C2">
            <w:pPr>
              <w:rPr>
                <w:rFonts w:asciiTheme="majorHAnsi" w:hAnsiTheme="majorHAnsi" w:cstheme="majorHAnsi"/>
              </w:rPr>
            </w:pPr>
            <w:r w:rsidRPr="00083B95">
              <w:rPr>
                <w:rFonts w:asciiTheme="majorHAnsi" w:hAnsiTheme="majorHAnsi" w:cstheme="majorHAnsi"/>
                <w:color w:val="000000"/>
                <w:shd w:val="clear" w:color="auto" w:fill="FFFFFF"/>
              </w:rPr>
              <w:t>Beschrijvend document, paragraaf 4.1, pagina 20</w:t>
            </w:r>
          </w:p>
        </w:tc>
        <w:tc>
          <w:tcPr>
            <w:tcW w:w="6378" w:type="dxa"/>
          </w:tcPr>
          <w:p w14:paraId="32D7D3B5" w14:textId="77777777" w:rsidR="00274B87" w:rsidRPr="00274B87" w:rsidRDefault="00274B87" w:rsidP="00274B87">
            <w:pPr>
              <w:rPr>
                <w:rFonts w:asciiTheme="majorHAnsi" w:hAnsiTheme="majorHAnsi" w:cstheme="majorHAnsi"/>
              </w:rPr>
            </w:pPr>
            <w:r w:rsidRPr="00274B87">
              <w:rPr>
                <w:rFonts w:asciiTheme="majorHAnsi" w:hAnsiTheme="majorHAnsi" w:cstheme="majorHAnsi"/>
              </w:rPr>
              <w:t>Een onderneming mag slechts eenmaal betrokken zijn bij een Inschrijving: óf als zelfstandige Inschrijver, óf als lid van een samenwerkingsverband óf als onderaannemer. VRAAG: Omdat ook prikpunten in 5 gemeentes worden gevraagd is het aangaan met een contract met prikpunten netwerk nodig. Het opzetten van een netwerk voor VRK naast het eerstelijns huisartsenprikpunten netwerk is niet rendabel en leidt tot extreem hoge kosten.</w:t>
            </w:r>
          </w:p>
          <w:p w14:paraId="1CE18DCA" w14:textId="77777777" w:rsidR="00274B87" w:rsidRPr="00274B87" w:rsidRDefault="00274B87" w:rsidP="00274B87">
            <w:pPr>
              <w:rPr>
                <w:rFonts w:asciiTheme="majorHAnsi" w:hAnsiTheme="majorHAnsi" w:cstheme="majorHAnsi"/>
              </w:rPr>
            </w:pPr>
          </w:p>
          <w:p w14:paraId="3656B9AB" w14:textId="1409395B" w:rsidR="002710B8" w:rsidRPr="00274B87" w:rsidRDefault="00274B87" w:rsidP="00274B87">
            <w:pPr>
              <w:rPr>
                <w:rFonts w:asciiTheme="majorHAnsi" w:hAnsiTheme="majorHAnsi" w:cstheme="majorHAnsi"/>
              </w:rPr>
            </w:pPr>
            <w:r w:rsidRPr="00274B87">
              <w:rPr>
                <w:rFonts w:asciiTheme="majorHAnsi" w:hAnsiTheme="majorHAnsi" w:cstheme="majorHAnsi"/>
              </w:rPr>
              <w:t>Er is maar 1 aanbieder met prikpunten in VRK en deze mag dus maar 1 keer voorkomen in alle ingediende tenders. Betekent deze eis dat onmogelijk is om in te schrijven als de huidige aanbieder van prikpunten zelf aan de tender meedoet of als deze de keuze maakt voor een andere samenwerkingspartner en niet met ons in zee wil gaan? Zo niet, hoe moeten we deze eis dan interpreteren?</w:t>
            </w:r>
          </w:p>
        </w:tc>
        <w:tc>
          <w:tcPr>
            <w:tcW w:w="4614" w:type="dxa"/>
          </w:tcPr>
          <w:p w14:paraId="0F39A836" w14:textId="77777777" w:rsidR="00274B87" w:rsidRDefault="00274B87" w:rsidP="00274B87">
            <w:r>
              <w:t>Deze vormvereiste geldt bij nader inzien niet voor de inzet van prikposten.</w:t>
            </w:r>
          </w:p>
          <w:p w14:paraId="45FB0818" w14:textId="31F6D052" w:rsidR="002710B8" w:rsidRDefault="00274B87" w:rsidP="00274B87">
            <w:r>
              <w:t>Eis C8 blijft onverlet.</w:t>
            </w:r>
          </w:p>
        </w:tc>
      </w:tr>
      <w:tr w:rsidR="002710B8" w14:paraId="29B4EA11"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1B87E3DE"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t>6</w:t>
            </w:r>
          </w:p>
        </w:tc>
        <w:tc>
          <w:tcPr>
            <w:tcW w:w="2694" w:type="dxa"/>
          </w:tcPr>
          <w:p w14:paraId="049F31CB" w14:textId="68A3CDDC" w:rsidR="002710B8" w:rsidRPr="00083B95" w:rsidRDefault="00083B95" w:rsidP="002931C2">
            <w:pPr>
              <w:rPr>
                <w:rFonts w:asciiTheme="majorHAnsi" w:hAnsiTheme="majorHAnsi" w:cstheme="majorHAnsi"/>
              </w:rPr>
            </w:pPr>
            <w:r w:rsidRPr="00083B95">
              <w:rPr>
                <w:rFonts w:asciiTheme="majorHAnsi" w:hAnsiTheme="majorHAnsi" w:cstheme="majorHAnsi"/>
              </w:rPr>
              <w:t>Programma van eisen, C8</w:t>
            </w:r>
          </w:p>
        </w:tc>
        <w:tc>
          <w:tcPr>
            <w:tcW w:w="6378" w:type="dxa"/>
          </w:tcPr>
          <w:p w14:paraId="3288DD22" w14:textId="77777777" w:rsidR="00274B87" w:rsidRPr="00274B87" w:rsidRDefault="00274B87" w:rsidP="00274B87">
            <w:pPr>
              <w:rPr>
                <w:rFonts w:asciiTheme="majorHAnsi" w:eastAsia="Times New Roman" w:hAnsiTheme="majorHAnsi" w:cstheme="majorHAnsi"/>
                <w:lang w:eastAsia="nl-NL"/>
              </w:rPr>
            </w:pPr>
            <w:r w:rsidRPr="00274B87">
              <w:rPr>
                <w:rFonts w:asciiTheme="majorHAnsi" w:eastAsia="Times New Roman" w:hAnsiTheme="majorHAnsi" w:cstheme="majorHAnsi"/>
                <w:lang w:eastAsia="nl-NL"/>
              </w:rPr>
              <w:t>De Opdrachtgever heeft het recht om een cliënt door te verwijzen naar een prikpost in regio Kennemerland indien de Opdrachtgever niet in staat is om zelf bloed af te nemen bij een cliënt.</w:t>
            </w:r>
          </w:p>
          <w:p w14:paraId="47983CEA" w14:textId="77777777" w:rsidR="00274B87" w:rsidRPr="00274B87" w:rsidRDefault="00274B87" w:rsidP="00274B87">
            <w:pPr>
              <w:rPr>
                <w:rFonts w:asciiTheme="majorHAnsi" w:eastAsia="Times New Roman" w:hAnsiTheme="majorHAnsi" w:cstheme="majorHAnsi"/>
                <w:lang w:eastAsia="nl-NL"/>
              </w:rPr>
            </w:pPr>
            <w:r w:rsidRPr="00274B87">
              <w:rPr>
                <w:rFonts w:asciiTheme="majorHAnsi" w:eastAsia="Times New Roman" w:hAnsiTheme="majorHAnsi" w:cstheme="majorHAnsi"/>
                <w:lang w:eastAsia="nl-NL"/>
              </w:rPr>
              <w:t xml:space="preserve">VRAAG: Kan de opdrachtgever aangeven om welke aantallen het gaat dat doorverwezen wordt naar prikpost? </w:t>
            </w:r>
          </w:p>
          <w:p w14:paraId="3665B580" w14:textId="77777777" w:rsidR="00274B87" w:rsidRPr="00274B87" w:rsidRDefault="00274B87" w:rsidP="00274B87">
            <w:pPr>
              <w:rPr>
                <w:rFonts w:asciiTheme="majorHAnsi" w:eastAsia="Times New Roman" w:hAnsiTheme="majorHAnsi" w:cstheme="majorHAnsi"/>
                <w:lang w:eastAsia="nl-NL"/>
              </w:rPr>
            </w:pPr>
            <w:r w:rsidRPr="00274B87">
              <w:rPr>
                <w:rFonts w:asciiTheme="majorHAnsi" w:eastAsia="Times New Roman" w:hAnsiTheme="majorHAnsi" w:cstheme="majorHAnsi"/>
                <w:lang w:eastAsia="nl-NL"/>
              </w:rPr>
              <w:t xml:space="preserve">Door welke subafdeling worden deze cliënten doorverwezen, SG, </w:t>
            </w:r>
            <w:proofErr w:type="gramStart"/>
            <w:r w:rsidRPr="00274B87">
              <w:rPr>
                <w:rFonts w:asciiTheme="majorHAnsi" w:eastAsia="Times New Roman" w:hAnsiTheme="majorHAnsi" w:cstheme="majorHAnsi"/>
                <w:lang w:eastAsia="nl-NL"/>
              </w:rPr>
              <w:t>TBC</w:t>
            </w:r>
            <w:proofErr w:type="gramEnd"/>
            <w:r w:rsidRPr="00274B87">
              <w:rPr>
                <w:rFonts w:asciiTheme="majorHAnsi" w:eastAsia="Times New Roman" w:hAnsiTheme="majorHAnsi" w:cstheme="majorHAnsi"/>
                <w:lang w:eastAsia="nl-NL"/>
              </w:rPr>
              <w:t xml:space="preserve"> of IZB? </w:t>
            </w:r>
          </w:p>
          <w:p w14:paraId="76F0B6D4" w14:textId="77777777" w:rsidR="00274B87" w:rsidRPr="00274B87" w:rsidRDefault="00274B87" w:rsidP="00274B87">
            <w:pPr>
              <w:rPr>
                <w:rFonts w:asciiTheme="majorHAnsi" w:eastAsia="Times New Roman" w:hAnsiTheme="majorHAnsi" w:cstheme="majorHAnsi"/>
                <w:lang w:eastAsia="nl-NL"/>
              </w:rPr>
            </w:pPr>
            <w:r w:rsidRPr="00274B87">
              <w:rPr>
                <w:rFonts w:asciiTheme="majorHAnsi" w:eastAsia="Times New Roman" w:hAnsiTheme="majorHAnsi" w:cstheme="majorHAnsi"/>
                <w:lang w:eastAsia="nl-NL"/>
              </w:rPr>
              <w:t>Zijn hier ook mogelijkheden voor een alternatief, bijvoorbeeld thuisafname in geval van zeer lage aantallen?</w:t>
            </w:r>
          </w:p>
          <w:p w14:paraId="53128261" w14:textId="77777777" w:rsidR="002710B8" w:rsidRPr="00274B87" w:rsidRDefault="002710B8" w:rsidP="002931C2">
            <w:pPr>
              <w:rPr>
                <w:rFonts w:asciiTheme="majorHAnsi" w:hAnsiTheme="majorHAnsi" w:cstheme="majorHAnsi"/>
              </w:rPr>
            </w:pPr>
          </w:p>
        </w:tc>
        <w:tc>
          <w:tcPr>
            <w:tcW w:w="4614" w:type="dxa"/>
          </w:tcPr>
          <w:p w14:paraId="66E617DC" w14:textId="77777777" w:rsidR="00274B87" w:rsidRDefault="00274B87" w:rsidP="00274B87">
            <w:r>
              <w:t xml:space="preserve">In 2024 ging het om 270 doorverwijzingen. Betreft subafdelingen SG en IZB. </w:t>
            </w:r>
          </w:p>
          <w:p w14:paraId="242E4B42" w14:textId="77777777" w:rsidR="00274B87" w:rsidRDefault="00274B87" w:rsidP="00274B87"/>
          <w:p w14:paraId="62486C05" w14:textId="1F09F1E1" w:rsidR="002710B8" w:rsidRDefault="00274B87" w:rsidP="00274B87">
            <w:r>
              <w:t>Er is geen mogelijkheid voor een alternatief.</w:t>
            </w:r>
          </w:p>
        </w:tc>
      </w:tr>
      <w:tr w:rsidR="002710B8" w14:paraId="75697EEC"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109B8484"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lastRenderedPageBreak/>
              <w:t>7</w:t>
            </w:r>
          </w:p>
        </w:tc>
        <w:tc>
          <w:tcPr>
            <w:tcW w:w="2694" w:type="dxa"/>
          </w:tcPr>
          <w:p w14:paraId="4101652C" w14:textId="697E1240" w:rsidR="002710B8" w:rsidRPr="00083B95" w:rsidRDefault="00083B95" w:rsidP="002931C2">
            <w:pPr>
              <w:rPr>
                <w:rFonts w:asciiTheme="majorHAnsi" w:hAnsiTheme="majorHAnsi" w:cstheme="majorHAnsi"/>
              </w:rPr>
            </w:pPr>
            <w:r w:rsidRPr="00083B95">
              <w:rPr>
                <w:rFonts w:asciiTheme="majorHAnsi" w:hAnsiTheme="majorHAnsi" w:cstheme="majorHAnsi"/>
                <w:color w:val="000000"/>
                <w:shd w:val="clear" w:color="auto" w:fill="FFFFFF"/>
              </w:rPr>
              <w:t>Beschrijvend Document Europese openbare Aanbestedingsprocedure medisch microbiologische laboratoriumdiensten/2. De Opdracht, 2.1 aanleiding beschrijving huidige situatie, pagina 9</w:t>
            </w:r>
          </w:p>
        </w:tc>
        <w:tc>
          <w:tcPr>
            <w:tcW w:w="6378" w:type="dxa"/>
          </w:tcPr>
          <w:p w14:paraId="4B99056E" w14:textId="0D55CAC8" w:rsidR="002710B8" w:rsidRPr="00274B87" w:rsidRDefault="00274B87" w:rsidP="002931C2">
            <w:r w:rsidRPr="00274B87">
              <w:rPr>
                <w:rFonts w:ascii="Arial" w:hAnsi="Arial" w:cs="Arial"/>
                <w:color w:val="000000"/>
                <w:shd w:val="clear" w:color="auto" w:fill="FFFFFF"/>
              </w:rPr>
              <w:t>Worden er eisen aan de prikposten gesteld op het gebied van aantallen en geografische ligging? Zo ja, welke?</w:t>
            </w:r>
          </w:p>
        </w:tc>
        <w:tc>
          <w:tcPr>
            <w:tcW w:w="4614" w:type="dxa"/>
          </w:tcPr>
          <w:p w14:paraId="1299C43A" w14:textId="47138805" w:rsidR="002710B8" w:rsidRPr="00274B87" w:rsidRDefault="00274B87" w:rsidP="002931C2">
            <w:r w:rsidRPr="00274B87">
              <w:rPr>
                <w:rFonts w:ascii="Arial" w:hAnsi="Arial" w:cs="Arial"/>
                <w:color w:val="000000"/>
                <w:shd w:val="clear" w:color="auto" w:fill="FFFFFF"/>
              </w:rPr>
              <w:t>Er dient in 50% van de gemeenten in regio Kennemerland, zoals beschreven in 1.1.2 van het beschrijvend document, een samenwerking met een lokale prikpost aanwezig te zijn of te zijn gerealiseerd per ingang van de raamovereenkomst.</w:t>
            </w:r>
          </w:p>
        </w:tc>
      </w:tr>
      <w:tr w:rsidR="002710B8" w14:paraId="44B0A208"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03853697"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t>8</w:t>
            </w:r>
          </w:p>
        </w:tc>
        <w:tc>
          <w:tcPr>
            <w:tcW w:w="2694" w:type="dxa"/>
          </w:tcPr>
          <w:p w14:paraId="4DDBEF00" w14:textId="39DFBAF2" w:rsidR="002710B8" w:rsidRPr="00083B95" w:rsidRDefault="00083B95" w:rsidP="002931C2">
            <w:pPr>
              <w:rPr>
                <w:rFonts w:asciiTheme="majorHAnsi" w:hAnsiTheme="majorHAnsi" w:cstheme="majorHAnsi"/>
              </w:rPr>
            </w:pPr>
            <w:r w:rsidRPr="00083B95">
              <w:rPr>
                <w:rFonts w:asciiTheme="majorHAnsi" w:hAnsiTheme="majorHAnsi" w:cstheme="majorHAnsi"/>
              </w:rPr>
              <w:t>Beschrijvend Document Europese openbare Aanbestedingsprocedure medisch microbiologische laboratoriumdiensten/</w:t>
            </w:r>
            <w:r w:rsidRPr="00083B95">
              <w:rPr>
                <w:b/>
                <w:bCs/>
              </w:rPr>
              <w:t>2. De Opdracht, 2.1 aanleiding beschrijving huidige situatie, pagina 9</w:t>
            </w:r>
          </w:p>
        </w:tc>
        <w:tc>
          <w:tcPr>
            <w:tcW w:w="6378" w:type="dxa"/>
          </w:tcPr>
          <w:p w14:paraId="3461D779" w14:textId="49766E86" w:rsidR="002710B8" w:rsidRDefault="00274B87" w:rsidP="002931C2">
            <w:r w:rsidRPr="00274B87">
              <w:t>Om wat voor aantallen patiënten gaat het die gebruik maken van een prikpost?</w:t>
            </w:r>
          </w:p>
        </w:tc>
        <w:tc>
          <w:tcPr>
            <w:tcW w:w="4614" w:type="dxa"/>
          </w:tcPr>
          <w:p w14:paraId="3CF2D8B6" w14:textId="7C931554" w:rsidR="002710B8" w:rsidRDefault="00274B87" w:rsidP="002931C2">
            <w:r>
              <w:t>Z</w:t>
            </w:r>
            <w:r w:rsidRPr="00274B87">
              <w:t>ie antwoord op vraag 6.</w:t>
            </w:r>
          </w:p>
        </w:tc>
      </w:tr>
      <w:tr w:rsidR="002710B8" w14:paraId="2B2B7304"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089009E4" w14:textId="77777777" w:rsidR="002710B8" w:rsidRPr="00083B95" w:rsidRDefault="002710B8" w:rsidP="002931C2">
            <w:pPr>
              <w:rPr>
                <w:rFonts w:asciiTheme="majorHAnsi" w:hAnsiTheme="majorHAnsi" w:cstheme="majorHAnsi"/>
              </w:rPr>
            </w:pPr>
            <w:r w:rsidRPr="00083B95">
              <w:rPr>
                <w:rFonts w:asciiTheme="majorHAnsi" w:hAnsiTheme="majorHAnsi" w:cstheme="majorHAnsi"/>
              </w:rPr>
              <w:t>9</w:t>
            </w:r>
          </w:p>
        </w:tc>
        <w:tc>
          <w:tcPr>
            <w:tcW w:w="2694" w:type="dxa"/>
          </w:tcPr>
          <w:p w14:paraId="0FB78278" w14:textId="1999DF16" w:rsidR="002710B8" w:rsidRPr="00083B95" w:rsidRDefault="00083B95" w:rsidP="002931C2">
            <w:pPr>
              <w:rPr>
                <w:rFonts w:asciiTheme="majorHAnsi" w:hAnsiTheme="majorHAnsi" w:cstheme="majorHAnsi"/>
              </w:rPr>
            </w:pPr>
            <w:r w:rsidRPr="00083B95">
              <w:rPr>
                <w:rFonts w:asciiTheme="majorHAnsi" w:hAnsiTheme="majorHAnsi" w:cstheme="majorHAnsi"/>
                <w:color w:val="000000"/>
                <w:shd w:val="clear" w:color="auto" w:fill="FFFFFF"/>
              </w:rPr>
              <w:t>Programma van eisen, F3</w:t>
            </w:r>
          </w:p>
        </w:tc>
        <w:tc>
          <w:tcPr>
            <w:tcW w:w="6378" w:type="dxa"/>
          </w:tcPr>
          <w:p w14:paraId="0FD82B0E" w14:textId="77777777" w:rsidR="00274B87" w:rsidRDefault="00274B87" w:rsidP="00274B87">
            <w:r>
              <w:t xml:space="preserve">VRAAG: Aphrodite staat aangevinkt bij alle 3 de afdelingen. Verderop wordt gemeld dat enkel </w:t>
            </w:r>
            <w:proofErr w:type="gramStart"/>
            <w:r>
              <w:t>SOA bepalingen</w:t>
            </w:r>
            <w:proofErr w:type="gramEnd"/>
            <w:r>
              <w:t xml:space="preserve"> via </w:t>
            </w:r>
            <w:proofErr w:type="spellStart"/>
            <w:r>
              <w:t>labkoppeling</w:t>
            </w:r>
            <w:proofErr w:type="spellEnd"/>
            <w:r>
              <w:t xml:space="preserve"> zijn. Wat is juist?</w:t>
            </w:r>
          </w:p>
          <w:p w14:paraId="1FC39945" w14:textId="72F8791F" w:rsidR="002710B8" w:rsidRDefault="00274B87" w:rsidP="00274B87">
            <w:r>
              <w:t xml:space="preserve">Moet ook voor </w:t>
            </w:r>
            <w:proofErr w:type="gramStart"/>
            <w:r>
              <w:t>TBC</w:t>
            </w:r>
            <w:proofErr w:type="gramEnd"/>
            <w:r>
              <w:t xml:space="preserve"> en IZB een koppeling worden gemaakt? Zo ja, welke systemen hebben de verschillende subafdelingen?</w:t>
            </w:r>
          </w:p>
        </w:tc>
        <w:tc>
          <w:tcPr>
            <w:tcW w:w="4614" w:type="dxa"/>
          </w:tcPr>
          <w:p w14:paraId="0562CB0E" w14:textId="65B769FB" w:rsidR="002710B8" w:rsidRDefault="00274B87" w:rsidP="002931C2">
            <w:r w:rsidRPr="00274B87">
              <w:t xml:space="preserve">Ondanks het zorgvuldig opstellen van de aanbestedingsdocumenten zijn </w:t>
            </w:r>
            <w:proofErr w:type="gramStart"/>
            <w:r w:rsidRPr="00274B87">
              <w:t>TBC</w:t>
            </w:r>
            <w:proofErr w:type="gramEnd"/>
            <w:r w:rsidRPr="00274B87">
              <w:t xml:space="preserve"> en IZB foutief aangevinkt. Enkel SG had hier moeten worden aangevinkt.</w:t>
            </w:r>
          </w:p>
        </w:tc>
      </w:tr>
      <w:tr w:rsidR="003C586A" w14:paraId="6B5C027E"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6458A061" w14:textId="5726D7FB" w:rsidR="003C586A" w:rsidRPr="00083B95" w:rsidRDefault="003C586A" w:rsidP="002931C2">
            <w:pPr>
              <w:rPr>
                <w:rFonts w:asciiTheme="majorHAnsi" w:hAnsiTheme="majorHAnsi" w:cstheme="majorHAnsi"/>
              </w:rPr>
            </w:pPr>
            <w:r w:rsidRPr="00083B95">
              <w:rPr>
                <w:rFonts w:asciiTheme="majorHAnsi" w:hAnsiTheme="majorHAnsi" w:cstheme="majorHAnsi"/>
              </w:rPr>
              <w:t>10</w:t>
            </w:r>
          </w:p>
        </w:tc>
        <w:tc>
          <w:tcPr>
            <w:tcW w:w="2694" w:type="dxa"/>
          </w:tcPr>
          <w:p w14:paraId="370D85DA" w14:textId="0D553F7B" w:rsidR="003C586A" w:rsidRPr="00083B95" w:rsidRDefault="00083B95" w:rsidP="002931C2">
            <w:pPr>
              <w:rPr>
                <w:rFonts w:asciiTheme="majorHAnsi" w:hAnsiTheme="majorHAnsi" w:cstheme="majorHAnsi"/>
              </w:rPr>
            </w:pPr>
            <w:r w:rsidRPr="00083B95">
              <w:rPr>
                <w:rFonts w:asciiTheme="majorHAnsi" w:hAnsiTheme="majorHAnsi" w:cstheme="majorHAnsi"/>
              </w:rPr>
              <w:t>Programma van eisen, H2</w:t>
            </w:r>
          </w:p>
        </w:tc>
        <w:tc>
          <w:tcPr>
            <w:tcW w:w="6378" w:type="dxa"/>
          </w:tcPr>
          <w:p w14:paraId="1CD4C328" w14:textId="6B973CA2" w:rsidR="003C586A" w:rsidRDefault="00274B87" w:rsidP="002931C2">
            <w:r w:rsidRPr="00274B87">
              <w:t xml:space="preserve">VRAAG: op dit moment is diagnostiek vrijgesteld van </w:t>
            </w:r>
            <w:proofErr w:type="gramStart"/>
            <w:r w:rsidRPr="00274B87">
              <w:t>BTW</w:t>
            </w:r>
            <w:proofErr w:type="gramEnd"/>
            <w:r w:rsidRPr="00274B87">
              <w:t xml:space="preserve">. Als </w:t>
            </w:r>
            <w:proofErr w:type="gramStart"/>
            <w:r w:rsidRPr="00274B87">
              <w:t>BTW regels</w:t>
            </w:r>
            <w:proofErr w:type="gramEnd"/>
            <w:r w:rsidRPr="00274B87">
              <w:t xml:space="preserve"> veranderen worden de tarieven dan verhoogd met het BTW percentage dat dan gaat gelden? Zo niet, kan de opdrachtnemer het contract na wijziging BTW percentage dan beëindigen?</w:t>
            </w:r>
          </w:p>
        </w:tc>
        <w:tc>
          <w:tcPr>
            <w:tcW w:w="4614" w:type="dxa"/>
          </w:tcPr>
          <w:p w14:paraId="294F8988" w14:textId="51F558B4" w:rsidR="003C586A" w:rsidRDefault="00274B87" w:rsidP="002931C2">
            <w:r w:rsidRPr="00274B87">
              <w:t xml:space="preserve">Ja, de inschrijvingen worden gedaan excl. </w:t>
            </w:r>
            <w:proofErr w:type="gramStart"/>
            <w:r w:rsidRPr="00274B87">
              <w:t>BTW</w:t>
            </w:r>
            <w:proofErr w:type="gramEnd"/>
            <w:r w:rsidRPr="00274B87">
              <w:t xml:space="preserve"> en ook zo beoordeeld. Overeenkomst kan daardoor niet worden beëindigd.</w:t>
            </w:r>
          </w:p>
        </w:tc>
      </w:tr>
      <w:tr w:rsidR="003C586A" w14:paraId="596E9C57"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24E8E1DA" w14:textId="7F0A0D8B" w:rsidR="003C586A" w:rsidRPr="00083B95" w:rsidRDefault="003C586A" w:rsidP="002931C2">
            <w:pPr>
              <w:rPr>
                <w:rFonts w:asciiTheme="majorHAnsi" w:hAnsiTheme="majorHAnsi" w:cstheme="majorHAnsi"/>
              </w:rPr>
            </w:pPr>
            <w:r w:rsidRPr="00083B95">
              <w:rPr>
                <w:rFonts w:asciiTheme="majorHAnsi" w:hAnsiTheme="majorHAnsi" w:cstheme="majorHAnsi"/>
              </w:rPr>
              <w:t>11</w:t>
            </w:r>
          </w:p>
        </w:tc>
        <w:tc>
          <w:tcPr>
            <w:tcW w:w="2694" w:type="dxa"/>
          </w:tcPr>
          <w:p w14:paraId="152D3B98" w14:textId="121C2438" w:rsidR="003C586A" w:rsidRPr="00083B95" w:rsidRDefault="00083B95" w:rsidP="002931C2">
            <w:pPr>
              <w:rPr>
                <w:rFonts w:asciiTheme="majorHAnsi" w:hAnsiTheme="majorHAnsi" w:cstheme="majorHAnsi"/>
              </w:rPr>
            </w:pPr>
            <w:r w:rsidRPr="00083B95">
              <w:rPr>
                <w:rFonts w:asciiTheme="majorHAnsi" w:hAnsiTheme="majorHAnsi" w:cstheme="majorHAnsi"/>
                <w:color w:val="000000"/>
                <w:shd w:val="clear" w:color="auto" w:fill="FFFFFF"/>
              </w:rPr>
              <w:t>Beschrijvend Document Europese openbare Aanbestedingsprocedure medisch microbiologische laboratoriumdiensten/</w:t>
            </w:r>
            <w:r w:rsidRPr="00083B95">
              <w:rPr>
                <w:rStyle w:val="Zwaar"/>
                <w:rFonts w:asciiTheme="majorHAnsi" w:hAnsiTheme="majorHAnsi" w:cstheme="majorHAnsi"/>
                <w:color w:val="000000"/>
                <w:shd w:val="clear" w:color="auto" w:fill="FFFFFF"/>
              </w:rPr>
              <w:t xml:space="preserve">2. De </w:t>
            </w:r>
            <w:r w:rsidRPr="00083B95">
              <w:rPr>
                <w:rStyle w:val="Zwaar"/>
                <w:rFonts w:asciiTheme="majorHAnsi" w:hAnsiTheme="majorHAnsi" w:cstheme="majorHAnsi"/>
                <w:color w:val="000000"/>
                <w:shd w:val="clear" w:color="auto" w:fill="FFFFFF"/>
              </w:rPr>
              <w:lastRenderedPageBreak/>
              <w:t>Opdracht, 2.1 aanleiding beschrijving huidige situatie, pagina 9</w:t>
            </w:r>
          </w:p>
        </w:tc>
        <w:tc>
          <w:tcPr>
            <w:tcW w:w="6378" w:type="dxa"/>
          </w:tcPr>
          <w:p w14:paraId="0353F011" w14:textId="728CF0B9" w:rsidR="003C586A" w:rsidRDefault="00274B87" w:rsidP="002931C2">
            <w:r w:rsidRPr="00274B87">
              <w:lastRenderedPageBreak/>
              <w:t>Wil de GGD stoppen met zelf-afname of gaat de GGD daar mee door in de nieuwe periode?</w:t>
            </w:r>
          </w:p>
        </w:tc>
        <w:tc>
          <w:tcPr>
            <w:tcW w:w="4614" w:type="dxa"/>
          </w:tcPr>
          <w:p w14:paraId="462D7858" w14:textId="2702491A" w:rsidR="003C586A" w:rsidRDefault="002F7212" w:rsidP="002931C2">
            <w:r>
              <w:t>De O</w:t>
            </w:r>
            <w:r w:rsidR="00274B87" w:rsidRPr="00274B87">
              <w:t>pdrachtgever wilt hier in de nieuwe periode, zoals beschreven, mee doorgaan.</w:t>
            </w:r>
          </w:p>
        </w:tc>
      </w:tr>
      <w:tr w:rsidR="003C586A" w14:paraId="6D1583FA"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3F06F7C1" w14:textId="5A1BF5B3" w:rsidR="003C586A" w:rsidRPr="00083B95" w:rsidRDefault="003C586A" w:rsidP="002931C2">
            <w:pPr>
              <w:rPr>
                <w:rFonts w:asciiTheme="majorHAnsi" w:hAnsiTheme="majorHAnsi" w:cstheme="majorHAnsi"/>
              </w:rPr>
            </w:pPr>
            <w:r w:rsidRPr="00083B95">
              <w:rPr>
                <w:rFonts w:asciiTheme="majorHAnsi" w:hAnsiTheme="majorHAnsi" w:cstheme="majorHAnsi"/>
              </w:rPr>
              <w:t>12</w:t>
            </w:r>
          </w:p>
        </w:tc>
        <w:tc>
          <w:tcPr>
            <w:tcW w:w="2694" w:type="dxa"/>
          </w:tcPr>
          <w:p w14:paraId="095B7677" w14:textId="2A675595" w:rsidR="003C586A" w:rsidRPr="00083B95" w:rsidRDefault="00083B95" w:rsidP="002931C2">
            <w:pPr>
              <w:rPr>
                <w:rFonts w:asciiTheme="majorHAnsi" w:hAnsiTheme="majorHAnsi" w:cstheme="majorHAnsi"/>
              </w:rPr>
            </w:pPr>
            <w:r w:rsidRPr="00083B95">
              <w:rPr>
                <w:rFonts w:asciiTheme="majorHAnsi" w:hAnsiTheme="majorHAnsi" w:cstheme="majorHAnsi"/>
              </w:rPr>
              <w:t>Beschrijvend Document Europese openbare Aanbestedingsprocedure medisch microbiologische laboratoriumdiensten/2. De Opdracht, 2.1 aanleiding beschrijving huidige situatie, pagina 9</w:t>
            </w:r>
          </w:p>
        </w:tc>
        <w:tc>
          <w:tcPr>
            <w:tcW w:w="6378" w:type="dxa"/>
          </w:tcPr>
          <w:p w14:paraId="14DC746C" w14:textId="339993FA" w:rsidR="003C586A" w:rsidRDefault="00274B87" w:rsidP="002931C2">
            <w:r w:rsidRPr="00274B87">
              <w:t>Serologiebepalingen (hiv en syfilis): gaat het hier om een thuistest of een thuisafname (en dan testen op het lab)?</w:t>
            </w:r>
          </w:p>
        </w:tc>
        <w:tc>
          <w:tcPr>
            <w:tcW w:w="4614" w:type="dxa"/>
          </w:tcPr>
          <w:p w14:paraId="686B07C2" w14:textId="65370C90" w:rsidR="003C586A" w:rsidRDefault="00274B87" w:rsidP="002931C2">
            <w:r w:rsidRPr="00274B87">
              <w:t xml:space="preserve">Het betreft hier een thuisafname door de </w:t>
            </w:r>
            <w:proofErr w:type="spellStart"/>
            <w:r w:rsidRPr="00274B87">
              <w:t>client</w:t>
            </w:r>
            <w:proofErr w:type="spellEnd"/>
            <w:r w:rsidRPr="00274B87">
              <w:t xml:space="preserve">. Deze worden door de </w:t>
            </w:r>
            <w:proofErr w:type="spellStart"/>
            <w:r w:rsidRPr="00274B87">
              <w:t>client</w:t>
            </w:r>
            <w:proofErr w:type="spellEnd"/>
            <w:r w:rsidRPr="00274B87">
              <w:t xml:space="preserve"> rechtstreeks naar de Opdrachtnemer verzonden voor testen.</w:t>
            </w:r>
          </w:p>
        </w:tc>
      </w:tr>
      <w:tr w:rsidR="003C586A" w14:paraId="5434CBDC"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28F1DB86" w14:textId="0E4F68A8" w:rsidR="003C586A" w:rsidRPr="00083B95" w:rsidRDefault="003C586A" w:rsidP="002931C2">
            <w:pPr>
              <w:rPr>
                <w:rFonts w:asciiTheme="majorHAnsi" w:hAnsiTheme="majorHAnsi" w:cstheme="majorHAnsi"/>
              </w:rPr>
            </w:pPr>
            <w:r w:rsidRPr="00083B95">
              <w:rPr>
                <w:rFonts w:asciiTheme="majorHAnsi" w:hAnsiTheme="majorHAnsi" w:cstheme="majorHAnsi"/>
              </w:rPr>
              <w:t>13</w:t>
            </w:r>
          </w:p>
        </w:tc>
        <w:tc>
          <w:tcPr>
            <w:tcW w:w="2694" w:type="dxa"/>
          </w:tcPr>
          <w:p w14:paraId="617F7F3E" w14:textId="14E837B9" w:rsidR="003C586A" w:rsidRPr="00083B95" w:rsidRDefault="00083B95" w:rsidP="002931C2">
            <w:pPr>
              <w:rPr>
                <w:rFonts w:asciiTheme="majorHAnsi" w:hAnsiTheme="majorHAnsi" w:cstheme="majorHAnsi"/>
              </w:rPr>
            </w:pPr>
            <w:r w:rsidRPr="00083B95">
              <w:rPr>
                <w:rFonts w:asciiTheme="majorHAnsi" w:hAnsiTheme="majorHAnsi" w:cstheme="majorHAnsi"/>
                <w:color w:val="000000"/>
                <w:shd w:val="clear" w:color="auto" w:fill="FFFFFF"/>
              </w:rPr>
              <w:t>Beschrijvend Document Europese openbare Aanbestedingsprocedure medisch microbiologische laboratoriumdiensten/2. De Opdracht, 2.1 aanleiding beschrijving huidige situatie, pagina 9</w:t>
            </w:r>
          </w:p>
        </w:tc>
        <w:tc>
          <w:tcPr>
            <w:tcW w:w="6378" w:type="dxa"/>
          </w:tcPr>
          <w:p w14:paraId="73414603" w14:textId="50E95E73" w:rsidR="003C586A" w:rsidRDefault="00274B87" w:rsidP="002931C2">
            <w:r w:rsidRPr="00274B87">
              <w:t xml:space="preserve">Wordt Chlamydia ook aangevraagd zonder </w:t>
            </w:r>
            <w:proofErr w:type="spellStart"/>
            <w:r w:rsidRPr="00274B87">
              <w:t>Gonnorroe</w:t>
            </w:r>
            <w:proofErr w:type="spellEnd"/>
            <w:r w:rsidRPr="00274B87">
              <w:t xml:space="preserve"> en in hoeveel procent van de gevallen met?</w:t>
            </w:r>
          </w:p>
        </w:tc>
        <w:tc>
          <w:tcPr>
            <w:tcW w:w="4614" w:type="dxa"/>
          </w:tcPr>
          <w:p w14:paraId="2A27CEC9" w14:textId="598A6AA6" w:rsidR="003C586A" w:rsidRDefault="00274B87" w:rsidP="002931C2">
            <w:r w:rsidRPr="00274B87">
              <w:t>Volgens de huidige richtlijn niet. Mocht de richtlijn wijzigen dan is Opdrachtgever zich verplicht hieraan te confirmeren.</w:t>
            </w:r>
          </w:p>
        </w:tc>
      </w:tr>
      <w:tr w:rsidR="003C586A" w14:paraId="248ADDE3"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41266E87" w14:textId="0A859D70" w:rsidR="003C586A" w:rsidRPr="00083B95" w:rsidRDefault="003C586A" w:rsidP="002931C2">
            <w:pPr>
              <w:rPr>
                <w:rFonts w:asciiTheme="majorHAnsi" w:hAnsiTheme="majorHAnsi" w:cstheme="majorHAnsi"/>
              </w:rPr>
            </w:pPr>
            <w:r w:rsidRPr="00083B95">
              <w:rPr>
                <w:rFonts w:asciiTheme="majorHAnsi" w:hAnsiTheme="majorHAnsi" w:cstheme="majorHAnsi"/>
              </w:rPr>
              <w:t>14</w:t>
            </w:r>
          </w:p>
        </w:tc>
        <w:tc>
          <w:tcPr>
            <w:tcW w:w="2694" w:type="dxa"/>
          </w:tcPr>
          <w:p w14:paraId="7A6B0376" w14:textId="0AC47FE1" w:rsidR="003C586A" w:rsidRPr="00083B95" w:rsidRDefault="00083B95" w:rsidP="002931C2">
            <w:pPr>
              <w:rPr>
                <w:rFonts w:asciiTheme="majorHAnsi" w:hAnsiTheme="majorHAnsi" w:cstheme="majorHAnsi"/>
              </w:rPr>
            </w:pPr>
            <w:r w:rsidRPr="00083B95">
              <w:rPr>
                <w:rFonts w:asciiTheme="majorHAnsi" w:hAnsiTheme="majorHAnsi" w:cstheme="majorHAnsi"/>
              </w:rPr>
              <w:t>Beschrijvend Document Europese openbare Aanbestedingsprocedure medisch microbiologische laboratoriumdiensten/ 6 Geschiktheidseisen, 6.4 Technische bekwaamheid en beroepsbekwaamheid, pagina 26</w:t>
            </w:r>
          </w:p>
        </w:tc>
        <w:tc>
          <w:tcPr>
            <w:tcW w:w="6378" w:type="dxa"/>
          </w:tcPr>
          <w:p w14:paraId="7670BE93" w14:textId="34A00579" w:rsidR="003C586A" w:rsidRDefault="00274B87" w:rsidP="002931C2">
            <w:r w:rsidRPr="00274B87">
              <w:t>Kan de GGD zelf als referent dienen in deze of moet het een andere opdrachtgever zijn?</w:t>
            </w:r>
          </w:p>
        </w:tc>
        <w:tc>
          <w:tcPr>
            <w:tcW w:w="4614" w:type="dxa"/>
          </w:tcPr>
          <w:p w14:paraId="5E4BFF38" w14:textId="7AC780DF" w:rsidR="003C586A" w:rsidRDefault="00274B87" w:rsidP="002931C2">
            <w:r w:rsidRPr="00274B87">
              <w:t>Ja, dat mag GGD Kennemerland (Veiligheidsregio Kennemerland) zijn.</w:t>
            </w:r>
          </w:p>
        </w:tc>
      </w:tr>
      <w:tr w:rsidR="003C586A" w14:paraId="17149A08"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68595E1D" w14:textId="607568C1" w:rsidR="003C586A" w:rsidRPr="00083B95" w:rsidRDefault="003C586A" w:rsidP="002931C2">
            <w:pPr>
              <w:rPr>
                <w:rFonts w:asciiTheme="majorHAnsi" w:hAnsiTheme="majorHAnsi" w:cstheme="majorHAnsi"/>
              </w:rPr>
            </w:pPr>
            <w:r w:rsidRPr="00083B95">
              <w:rPr>
                <w:rFonts w:asciiTheme="majorHAnsi" w:hAnsiTheme="majorHAnsi" w:cstheme="majorHAnsi"/>
              </w:rPr>
              <w:t>15</w:t>
            </w:r>
          </w:p>
        </w:tc>
        <w:tc>
          <w:tcPr>
            <w:tcW w:w="2694" w:type="dxa"/>
          </w:tcPr>
          <w:p w14:paraId="477C779F" w14:textId="09597832" w:rsidR="003C586A" w:rsidRPr="00083B95" w:rsidRDefault="00083B95" w:rsidP="002931C2">
            <w:pPr>
              <w:rPr>
                <w:rFonts w:asciiTheme="majorHAnsi" w:hAnsiTheme="majorHAnsi" w:cstheme="majorHAnsi"/>
              </w:rPr>
            </w:pPr>
            <w:r w:rsidRPr="00083B95">
              <w:rPr>
                <w:rFonts w:asciiTheme="majorHAnsi" w:hAnsiTheme="majorHAnsi" w:cstheme="majorHAnsi"/>
                <w:color w:val="000000"/>
                <w:shd w:val="clear" w:color="auto" w:fill="FFFFFF"/>
              </w:rPr>
              <w:t>Bijlage 6 Prijzenblad</w:t>
            </w:r>
          </w:p>
        </w:tc>
        <w:tc>
          <w:tcPr>
            <w:tcW w:w="6378" w:type="dxa"/>
          </w:tcPr>
          <w:p w14:paraId="0D05D69F" w14:textId="4B458E5F" w:rsidR="003C586A" w:rsidRDefault="0004714D" w:rsidP="002931C2">
            <w:r w:rsidRPr="0004714D">
              <w:t>Op het prijzenblad ontbreekt TBC – wat is de reden daarvan?</w:t>
            </w:r>
          </w:p>
        </w:tc>
        <w:tc>
          <w:tcPr>
            <w:tcW w:w="4614" w:type="dxa"/>
          </w:tcPr>
          <w:p w14:paraId="34074CA8" w14:textId="3F10C632" w:rsidR="003C586A" w:rsidRDefault="0021515A" w:rsidP="002931C2">
            <w:r w:rsidRPr="0021515A">
              <w:t xml:space="preserve">Ondanks het zorgvuldig opstellen van de aanbestedingsdocumenten is </w:t>
            </w:r>
            <w:proofErr w:type="gramStart"/>
            <w:r w:rsidRPr="0021515A">
              <w:t>TBC</w:t>
            </w:r>
            <w:proofErr w:type="gramEnd"/>
            <w:r w:rsidRPr="0021515A">
              <w:t xml:space="preserve"> onverhoopt niet vermeld </w:t>
            </w:r>
            <w:r w:rsidRPr="0021515A">
              <w:lastRenderedPageBreak/>
              <w:t>op het prijzenblad. Dit is gecorrigeerd en de nieuwe versie van het prijzenblad is bijgevoegd.</w:t>
            </w:r>
          </w:p>
        </w:tc>
      </w:tr>
      <w:tr w:rsidR="003C586A" w14:paraId="48EB18A6"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04FDCC47" w14:textId="328C2D88" w:rsidR="003C586A" w:rsidRPr="00083B95" w:rsidRDefault="003C586A" w:rsidP="002931C2">
            <w:pPr>
              <w:rPr>
                <w:rFonts w:asciiTheme="majorHAnsi" w:hAnsiTheme="majorHAnsi" w:cstheme="majorHAnsi"/>
              </w:rPr>
            </w:pPr>
            <w:r w:rsidRPr="00083B95">
              <w:rPr>
                <w:rFonts w:asciiTheme="majorHAnsi" w:hAnsiTheme="majorHAnsi" w:cstheme="majorHAnsi"/>
              </w:rPr>
              <w:lastRenderedPageBreak/>
              <w:t>16</w:t>
            </w:r>
          </w:p>
        </w:tc>
        <w:tc>
          <w:tcPr>
            <w:tcW w:w="2694" w:type="dxa"/>
          </w:tcPr>
          <w:p w14:paraId="179280D5" w14:textId="09C1F58F" w:rsidR="003C586A" w:rsidRPr="00083B95" w:rsidRDefault="00083B95" w:rsidP="002931C2">
            <w:pPr>
              <w:rPr>
                <w:rFonts w:asciiTheme="majorHAnsi" w:hAnsiTheme="majorHAnsi" w:cstheme="majorHAnsi"/>
              </w:rPr>
            </w:pPr>
            <w:r w:rsidRPr="00083B95">
              <w:rPr>
                <w:rFonts w:asciiTheme="majorHAnsi" w:hAnsiTheme="majorHAnsi" w:cstheme="majorHAnsi"/>
              </w:rPr>
              <w:t>Beschrijvend Document Europese openbare Aanbestedingsprocedure medisch microbiologische</w:t>
            </w:r>
            <w:r w:rsidRPr="00083B95">
              <w:rPr>
                <w:rFonts w:asciiTheme="majorHAnsi" w:hAnsiTheme="majorHAnsi" w:cstheme="majorHAnsi"/>
                <w:color w:val="000000"/>
                <w:shd w:val="clear" w:color="auto" w:fill="FFFFFF"/>
              </w:rPr>
              <w:t xml:space="preserve"> </w:t>
            </w:r>
            <w:r w:rsidRPr="00083B95">
              <w:rPr>
                <w:rFonts w:asciiTheme="majorHAnsi" w:hAnsiTheme="majorHAnsi" w:cstheme="majorHAnsi"/>
              </w:rPr>
              <w:t>laboratoriumdiensten/ 2. De Opdracht, 2.3 Scope, pagina 10</w:t>
            </w:r>
          </w:p>
        </w:tc>
        <w:tc>
          <w:tcPr>
            <w:tcW w:w="6378" w:type="dxa"/>
          </w:tcPr>
          <w:p w14:paraId="6A653854" w14:textId="3608FAD9" w:rsidR="003C586A" w:rsidRDefault="0021515A" w:rsidP="002931C2">
            <w:r w:rsidRPr="0021515A">
              <w:t>Is het €325.000 per jaar inclusief of exclusief TBC?</w:t>
            </w:r>
          </w:p>
        </w:tc>
        <w:tc>
          <w:tcPr>
            <w:tcW w:w="4614" w:type="dxa"/>
          </w:tcPr>
          <w:p w14:paraId="482EDD42" w14:textId="327E37EA" w:rsidR="003C586A" w:rsidRDefault="0021515A" w:rsidP="002931C2">
            <w:r w:rsidRPr="0021515A">
              <w:t>Exclusief.</w:t>
            </w:r>
          </w:p>
        </w:tc>
      </w:tr>
      <w:tr w:rsidR="003C586A" w14:paraId="3EA6795F"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2F8E30FA" w14:textId="574DD83B" w:rsidR="003C586A" w:rsidRPr="00083B95" w:rsidRDefault="003C586A" w:rsidP="002931C2">
            <w:pPr>
              <w:rPr>
                <w:rFonts w:asciiTheme="majorHAnsi" w:hAnsiTheme="majorHAnsi" w:cstheme="majorHAnsi"/>
              </w:rPr>
            </w:pPr>
            <w:r w:rsidRPr="00083B95">
              <w:rPr>
                <w:rFonts w:asciiTheme="majorHAnsi" w:hAnsiTheme="majorHAnsi" w:cstheme="majorHAnsi"/>
              </w:rPr>
              <w:t>17</w:t>
            </w:r>
          </w:p>
        </w:tc>
        <w:tc>
          <w:tcPr>
            <w:tcW w:w="2694" w:type="dxa"/>
          </w:tcPr>
          <w:p w14:paraId="7CF9B5CB" w14:textId="07886D51" w:rsidR="003C586A" w:rsidRPr="00083B95" w:rsidRDefault="00083B95" w:rsidP="002931C2">
            <w:pPr>
              <w:rPr>
                <w:rFonts w:asciiTheme="majorHAnsi" w:hAnsiTheme="majorHAnsi" w:cstheme="majorHAnsi"/>
              </w:rPr>
            </w:pPr>
            <w:r w:rsidRPr="00083B95">
              <w:rPr>
                <w:rFonts w:asciiTheme="majorHAnsi" w:hAnsiTheme="majorHAnsi" w:cstheme="majorHAnsi"/>
                <w:color w:val="000000"/>
                <w:shd w:val="clear" w:color="auto" w:fill="FFFFFF"/>
              </w:rPr>
              <w:t xml:space="preserve">Bijlage 5 </w:t>
            </w:r>
            <w:proofErr w:type="spellStart"/>
            <w:r w:rsidRPr="00083B95">
              <w:rPr>
                <w:rFonts w:asciiTheme="majorHAnsi" w:hAnsiTheme="majorHAnsi" w:cstheme="majorHAnsi"/>
                <w:color w:val="000000"/>
                <w:shd w:val="clear" w:color="auto" w:fill="FFFFFF"/>
              </w:rPr>
              <w:t>PvE</w:t>
            </w:r>
            <w:proofErr w:type="spellEnd"/>
            <w:r w:rsidRPr="00083B95">
              <w:rPr>
                <w:rFonts w:asciiTheme="majorHAnsi" w:hAnsiTheme="majorHAnsi" w:cstheme="majorHAnsi"/>
                <w:color w:val="000000"/>
                <w:shd w:val="clear" w:color="auto" w:fill="FFFFFF"/>
              </w:rPr>
              <w:t>/paragraaf D.4</w:t>
            </w:r>
          </w:p>
        </w:tc>
        <w:tc>
          <w:tcPr>
            <w:tcW w:w="6378" w:type="dxa"/>
          </w:tcPr>
          <w:p w14:paraId="12C017D2" w14:textId="14CE216E" w:rsidR="003C586A" w:rsidRDefault="007A6E65" w:rsidP="002931C2">
            <w:r w:rsidRPr="007A6E65">
              <w:t>Opdrachtnemer heeft mogelijkheid tot thuistesten: wordt hier thuisafname bedoeld?</w:t>
            </w:r>
          </w:p>
        </w:tc>
        <w:tc>
          <w:tcPr>
            <w:tcW w:w="4614" w:type="dxa"/>
          </w:tcPr>
          <w:p w14:paraId="6E5E9C7E" w14:textId="5388A7CF" w:rsidR="003C586A" w:rsidRDefault="007A6E65" w:rsidP="002931C2">
            <w:r w:rsidRPr="007A6E65">
              <w:t>Ja.</w:t>
            </w:r>
          </w:p>
        </w:tc>
      </w:tr>
      <w:tr w:rsidR="003C586A" w14:paraId="5F2A6B88"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23686ADA" w14:textId="56E67353" w:rsidR="003C586A" w:rsidRPr="00083B95" w:rsidRDefault="003C586A" w:rsidP="002931C2">
            <w:pPr>
              <w:rPr>
                <w:rFonts w:asciiTheme="majorHAnsi" w:hAnsiTheme="majorHAnsi" w:cstheme="majorHAnsi"/>
              </w:rPr>
            </w:pPr>
            <w:r w:rsidRPr="00083B95">
              <w:rPr>
                <w:rFonts w:asciiTheme="majorHAnsi" w:hAnsiTheme="majorHAnsi" w:cstheme="majorHAnsi"/>
              </w:rPr>
              <w:t>18</w:t>
            </w:r>
          </w:p>
        </w:tc>
        <w:tc>
          <w:tcPr>
            <w:tcW w:w="2694" w:type="dxa"/>
          </w:tcPr>
          <w:p w14:paraId="77D7E550" w14:textId="36ABA7A9" w:rsidR="003C586A" w:rsidRPr="00083B95" w:rsidRDefault="00083B95" w:rsidP="002931C2">
            <w:pPr>
              <w:rPr>
                <w:rFonts w:asciiTheme="majorHAnsi" w:hAnsiTheme="majorHAnsi" w:cstheme="majorHAnsi"/>
              </w:rPr>
            </w:pPr>
            <w:r w:rsidRPr="00083B95">
              <w:rPr>
                <w:rFonts w:asciiTheme="majorHAnsi" w:hAnsiTheme="majorHAnsi" w:cstheme="majorHAnsi"/>
              </w:rPr>
              <w:t xml:space="preserve">Bijlage 5 </w:t>
            </w:r>
            <w:proofErr w:type="spellStart"/>
            <w:r w:rsidRPr="00083B95">
              <w:rPr>
                <w:rFonts w:asciiTheme="majorHAnsi" w:hAnsiTheme="majorHAnsi" w:cstheme="majorHAnsi"/>
              </w:rPr>
              <w:t>PvE</w:t>
            </w:r>
            <w:proofErr w:type="spellEnd"/>
            <w:r w:rsidRPr="00083B95">
              <w:rPr>
                <w:rFonts w:asciiTheme="majorHAnsi" w:hAnsiTheme="majorHAnsi" w:cstheme="majorHAnsi"/>
              </w:rPr>
              <w:t>/paragraaf D.6</w:t>
            </w:r>
          </w:p>
        </w:tc>
        <w:tc>
          <w:tcPr>
            <w:tcW w:w="6378" w:type="dxa"/>
          </w:tcPr>
          <w:p w14:paraId="328ADB20" w14:textId="77777777" w:rsidR="007A6E65" w:rsidRDefault="007A6E65" w:rsidP="007A6E65">
            <w:r>
              <w:t>Opdrachtnemer verzorgt logistiek van monsters voor N. gonorrhoeae</w:t>
            </w:r>
          </w:p>
          <w:p w14:paraId="14052D33" w14:textId="77777777" w:rsidR="007A6E65" w:rsidRDefault="007A6E65" w:rsidP="007A6E65">
            <w:proofErr w:type="gramStart"/>
            <w:r>
              <w:t>kweek</w:t>
            </w:r>
            <w:proofErr w:type="gramEnd"/>
            <w:r>
              <w:t xml:space="preserve"> en spant zich in om een hoog positief kweekpercentage te halen:</w:t>
            </w:r>
          </w:p>
          <w:p w14:paraId="25A3B773" w14:textId="77777777" w:rsidR="007A6E65" w:rsidRDefault="007A6E65" w:rsidP="007A6E65">
            <w:r>
              <w:t>Is het mogelijk dat de kweek in 2e instantie wordt afgenomen n.a.v. een</w:t>
            </w:r>
          </w:p>
          <w:p w14:paraId="14C179EB" w14:textId="77777777" w:rsidR="007A6E65" w:rsidRDefault="007A6E65" w:rsidP="007A6E65">
            <w:proofErr w:type="gramStart"/>
            <w:r>
              <w:t>positieve</w:t>
            </w:r>
            <w:proofErr w:type="gramEnd"/>
            <w:r>
              <w:t xml:space="preserve"> PCR-screening? Dit om de kwaliteit van de kweek te</w:t>
            </w:r>
          </w:p>
          <w:p w14:paraId="5D6ED641" w14:textId="77777777" w:rsidR="007A6E65" w:rsidRDefault="007A6E65" w:rsidP="007A6E65">
            <w:proofErr w:type="gramStart"/>
            <w:r>
              <w:t>waarborgen</w:t>
            </w:r>
            <w:proofErr w:type="gramEnd"/>
            <w:r>
              <w:t xml:space="preserve"> en te zorgen dat minimaal die 50% ook gehaald kan</w:t>
            </w:r>
          </w:p>
          <w:p w14:paraId="001E6A10" w14:textId="77777777" w:rsidR="007A6E65" w:rsidRDefault="007A6E65" w:rsidP="007A6E65">
            <w:proofErr w:type="gramStart"/>
            <w:r>
              <w:t>worden</w:t>
            </w:r>
            <w:proofErr w:type="gramEnd"/>
            <w:r>
              <w:t>. Dit zou voorkomen dat kweek altijd wordt ingezet van vers</w:t>
            </w:r>
          </w:p>
          <w:p w14:paraId="30853024" w14:textId="29D79140" w:rsidR="003C586A" w:rsidRDefault="007A6E65" w:rsidP="007A6E65">
            <w:r>
              <w:t>materiaal.</w:t>
            </w:r>
          </w:p>
        </w:tc>
        <w:tc>
          <w:tcPr>
            <w:tcW w:w="4614" w:type="dxa"/>
          </w:tcPr>
          <w:p w14:paraId="00949525" w14:textId="43B38BD3" w:rsidR="003C586A" w:rsidRDefault="007A6E65" w:rsidP="002931C2">
            <w:r>
              <w:t>Nee.</w:t>
            </w:r>
          </w:p>
        </w:tc>
      </w:tr>
      <w:tr w:rsidR="003C586A" w14:paraId="756E293A" w14:textId="77777777" w:rsidTr="00A3123A">
        <w:trPr>
          <w:cnfStyle w:val="000000100000" w:firstRow="0" w:lastRow="0" w:firstColumn="0" w:lastColumn="0" w:oddVBand="0" w:evenVBand="0" w:oddHBand="1" w:evenHBand="0" w:firstRowFirstColumn="0" w:firstRowLastColumn="0" w:lastRowFirstColumn="0" w:lastRowLastColumn="0"/>
          <w:trHeight w:val="301"/>
        </w:trPr>
        <w:tc>
          <w:tcPr>
            <w:tcW w:w="562" w:type="dxa"/>
          </w:tcPr>
          <w:p w14:paraId="146EE41E" w14:textId="61099B2F" w:rsidR="003C586A" w:rsidRPr="00083B95" w:rsidRDefault="003C586A" w:rsidP="002931C2">
            <w:pPr>
              <w:rPr>
                <w:rFonts w:asciiTheme="majorHAnsi" w:hAnsiTheme="majorHAnsi" w:cstheme="majorHAnsi"/>
              </w:rPr>
            </w:pPr>
            <w:r w:rsidRPr="00083B95">
              <w:rPr>
                <w:rFonts w:asciiTheme="majorHAnsi" w:hAnsiTheme="majorHAnsi" w:cstheme="majorHAnsi"/>
              </w:rPr>
              <w:t>19</w:t>
            </w:r>
          </w:p>
        </w:tc>
        <w:tc>
          <w:tcPr>
            <w:tcW w:w="2694" w:type="dxa"/>
          </w:tcPr>
          <w:p w14:paraId="7D31FFA1" w14:textId="5B711E21" w:rsidR="003C586A" w:rsidRPr="00083B95" w:rsidRDefault="00083B95" w:rsidP="002931C2">
            <w:pPr>
              <w:rPr>
                <w:rFonts w:asciiTheme="majorHAnsi" w:hAnsiTheme="majorHAnsi" w:cstheme="majorHAnsi"/>
              </w:rPr>
            </w:pPr>
            <w:r w:rsidRPr="00083B95">
              <w:rPr>
                <w:rFonts w:asciiTheme="majorHAnsi" w:hAnsiTheme="majorHAnsi" w:cstheme="majorHAnsi"/>
                <w:color w:val="000000"/>
                <w:shd w:val="clear" w:color="auto" w:fill="FFFFFF"/>
              </w:rPr>
              <w:t xml:space="preserve">Bijlage 5 </w:t>
            </w:r>
            <w:proofErr w:type="spellStart"/>
            <w:r w:rsidRPr="00083B95">
              <w:rPr>
                <w:rFonts w:asciiTheme="majorHAnsi" w:hAnsiTheme="majorHAnsi" w:cstheme="majorHAnsi"/>
                <w:color w:val="000000"/>
                <w:shd w:val="clear" w:color="auto" w:fill="FFFFFF"/>
              </w:rPr>
              <w:t>PvE</w:t>
            </w:r>
            <w:proofErr w:type="spellEnd"/>
            <w:r w:rsidRPr="00083B95">
              <w:rPr>
                <w:rFonts w:asciiTheme="majorHAnsi" w:hAnsiTheme="majorHAnsi" w:cstheme="majorHAnsi"/>
                <w:color w:val="000000"/>
                <w:shd w:val="clear" w:color="auto" w:fill="FFFFFF"/>
              </w:rPr>
              <w:t>/paragraaf E.8</w:t>
            </w:r>
          </w:p>
        </w:tc>
        <w:tc>
          <w:tcPr>
            <w:tcW w:w="6378" w:type="dxa"/>
          </w:tcPr>
          <w:p w14:paraId="64C27C97" w14:textId="77777777" w:rsidR="00A13894" w:rsidRDefault="00A13894" w:rsidP="00A13894">
            <w:r>
              <w:t>De Opdrachtgever haalt dagelijks, na af loop van het spreekuur, het</w:t>
            </w:r>
          </w:p>
          <w:p w14:paraId="1432A20C" w14:textId="77777777" w:rsidR="00A13894" w:rsidRDefault="00A13894" w:rsidP="00A13894">
            <w:proofErr w:type="gramStart"/>
            <w:r>
              <w:t>afnamemateriaal</w:t>
            </w:r>
            <w:proofErr w:type="gramEnd"/>
            <w:r>
              <w:t xml:space="preserve"> op vanaf de spreekuurlocatie(s). Vraag: mogen</w:t>
            </w:r>
          </w:p>
          <w:p w14:paraId="757F5D21" w14:textId="77777777" w:rsidR="00A13894" w:rsidRDefault="00A13894" w:rsidP="00A13894">
            <w:proofErr w:type="gramStart"/>
            <w:r>
              <w:t>afgenomen</w:t>
            </w:r>
            <w:proofErr w:type="gramEnd"/>
            <w:r>
              <w:t xml:space="preserve"> materialen ook per post worden verzonden in door</w:t>
            </w:r>
          </w:p>
          <w:p w14:paraId="0228AE31" w14:textId="3224B2BA" w:rsidR="003C586A" w:rsidRDefault="00A13894" w:rsidP="00A13894">
            <w:r>
              <w:t>opdrachtnemer verstrekte verpakkings-/verzendmaterialen?</w:t>
            </w:r>
          </w:p>
        </w:tc>
        <w:tc>
          <w:tcPr>
            <w:tcW w:w="4614" w:type="dxa"/>
          </w:tcPr>
          <w:p w14:paraId="6DAF3416" w14:textId="0063986E" w:rsidR="003C586A" w:rsidRDefault="00A13894" w:rsidP="002931C2">
            <w:r w:rsidRPr="00A13894">
              <w:t>Nee, enkel afnamemateriaal van thuisafnames.</w:t>
            </w:r>
          </w:p>
        </w:tc>
      </w:tr>
      <w:tr w:rsidR="003C586A" w14:paraId="72BD3416" w14:textId="77777777" w:rsidTr="00A3123A">
        <w:trPr>
          <w:cnfStyle w:val="000000010000" w:firstRow="0" w:lastRow="0" w:firstColumn="0" w:lastColumn="0" w:oddVBand="0" w:evenVBand="0" w:oddHBand="0" w:evenHBand="1" w:firstRowFirstColumn="0" w:firstRowLastColumn="0" w:lastRowFirstColumn="0" w:lastRowLastColumn="0"/>
          <w:trHeight w:val="301"/>
        </w:trPr>
        <w:tc>
          <w:tcPr>
            <w:tcW w:w="562" w:type="dxa"/>
          </w:tcPr>
          <w:p w14:paraId="62ECDBC0" w14:textId="52B4243F" w:rsidR="003C586A" w:rsidRPr="00083B95" w:rsidRDefault="003C586A" w:rsidP="002931C2">
            <w:pPr>
              <w:rPr>
                <w:rFonts w:asciiTheme="majorHAnsi" w:hAnsiTheme="majorHAnsi" w:cstheme="majorHAnsi"/>
              </w:rPr>
            </w:pPr>
            <w:r w:rsidRPr="00083B95">
              <w:rPr>
                <w:rFonts w:asciiTheme="majorHAnsi" w:hAnsiTheme="majorHAnsi" w:cstheme="majorHAnsi"/>
              </w:rPr>
              <w:t>20</w:t>
            </w:r>
          </w:p>
        </w:tc>
        <w:tc>
          <w:tcPr>
            <w:tcW w:w="2694" w:type="dxa"/>
          </w:tcPr>
          <w:p w14:paraId="33B73D33" w14:textId="5D093B43" w:rsidR="003C586A" w:rsidRPr="00083B95" w:rsidRDefault="00083B95" w:rsidP="002931C2">
            <w:pPr>
              <w:rPr>
                <w:rFonts w:asciiTheme="majorHAnsi" w:hAnsiTheme="majorHAnsi" w:cstheme="majorHAnsi"/>
              </w:rPr>
            </w:pPr>
            <w:proofErr w:type="spellStart"/>
            <w:r w:rsidRPr="00083B95">
              <w:rPr>
                <w:rFonts w:asciiTheme="majorHAnsi" w:hAnsiTheme="majorHAnsi" w:cstheme="majorHAnsi"/>
              </w:rPr>
              <w:t>PvE</w:t>
            </w:r>
            <w:proofErr w:type="spellEnd"/>
            <w:r w:rsidRPr="00083B95">
              <w:rPr>
                <w:rFonts w:asciiTheme="majorHAnsi" w:hAnsiTheme="majorHAnsi" w:cstheme="majorHAnsi"/>
              </w:rPr>
              <w:t>: F.5</w:t>
            </w:r>
          </w:p>
        </w:tc>
        <w:tc>
          <w:tcPr>
            <w:tcW w:w="6378" w:type="dxa"/>
          </w:tcPr>
          <w:p w14:paraId="17B3AF50" w14:textId="74435EB6" w:rsidR="003C586A" w:rsidRDefault="00A13894" w:rsidP="002931C2">
            <w:r w:rsidRPr="00A13894">
              <w:t xml:space="preserve">Daarnaast wil de Opdrachtgever een </w:t>
            </w:r>
            <w:proofErr w:type="spellStart"/>
            <w:r w:rsidRPr="00A13894">
              <w:t>labkoppeling</w:t>
            </w:r>
            <w:proofErr w:type="spellEnd"/>
            <w:r w:rsidRPr="00A13894">
              <w:t xml:space="preserve"> voor de </w:t>
            </w:r>
            <w:proofErr w:type="spellStart"/>
            <w:r w:rsidRPr="00A13894">
              <w:t>kreatinine</w:t>
            </w:r>
            <w:proofErr w:type="spellEnd"/>
            <w:r w:rsidRPr="00A13894">
              <w:t xml:space="preserve">-bepaling en </w:t>
            </w:r>
            <w:proofErr w:type="spellStart"/>
            <w:r w:rsidRPr="00A13894">
              <w:t>mpox</w:t>
            </w:r>
            <w:proofErr w:type="spellEnd"/>
            <w:r w:rsidRPr="00A13894">
              <w:t xml:space="preserve">.' De </w:t>
            </w:r>
            <w:proofErr w:type="spellStart"/>
            <w:r w:rsidRPr="00A13894">
              <w:t>kreatininebepaling</w:t>
            </w:r>
            <w:proofErr w:type="spellEnd"/>
            <w:r w:rsidRPr="00A13894">
              <w:t xml:space="preserve"> valt niet onder medisch microbiologische bepalingen. Indien dit wordt uitbesteed aan een derde partij, is de </w:t>
            </w:r>
            <w:proofErr w:type="spellStart"/>
            <w:r w:rsidRPr="00A13894">
              <w:t>labkoppeling</w:t>
            </w:r>
            <w:proofErr w:type="spellEnd"/>
            <w:r w:rsidRPr="00A13894">
              <w:t xml:space="preserve"> dan noodzakelijk of kan hiervan af gezien worden? / Indirect gekoppeld worden/ in overleg via andere werkwijze teruggekoppeld worden</w:t>
            </w:r>
            <w:r>
              <w:t>.</w:t>
            </w:r>
          </w:p>
        </w:tc>
        <w:tc>
          <w:tcPr>
            <w:tcW w:w="4614" w:type="dxa"/>
          </w:tcPr>
          <w:p w14:paraId="6359451C" w14:textId="1FBBB109" w:rsidR="003C586A" w:rsidRDefault="00A13894" w:rsidP="002931C2">
            <w:r w:rsidRPr="00A13894">
              <w:t>Nee, bij nader inzien is bij deze bepaling dit niet nodig.</w:t>
            </w:r>
          </w:p>
        </w:tc>
      </w:tr>
    </w:tbl>
    <w:p w14:paraId="34CE0A41" w14:textId="5A08DAEA" w:rsidR="002931C2" w:rsidRPr="002931C2" w:rsidRDefault="002931C2" w:rsidP="002931C2"/>
    <w:sectPr w:rsidR="002931C2" w:rsidRPr="002931C2" w:rsidSect="002710B8">
      <w:headerReference w:type="default" r:id="rId11"/>
      <w:footerReference w:type="default" r:id="rId12"/>
      <w:pgSz w:w="16838" w:h="11906" w:orient="landscape"/>
      <w:pgMar w:top="1984" w:right="1417" w:bottom="204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BF3C5" w14:textId="77777777" w:rsidR="00570DAE" w:rsidRDefault="00570DAE" w:rsidP="002A5F1E">
      <w:pPr>
        <w:spacing w:line="240" w:lineRule="auto"/>
      </w:pPr>
      <w:r>
        <w:separator/>
      </w:r>
    </w:p>
  </w:endnote>
  <w:endnote w:type="continuationSeparator" w:id="0">
    <w:p w14:paraId="6D98A12B" w14:textId="77777777" w:rsidR="00570DAE" w:rsidRDefault="00570DAE"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81C92" w14:textId="77777777"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7B197961" wp14:editId="7B197962">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6DB82" w14:textId="77777777" w:rsidR="00570DAE" w:rsidRDefault="00570DAE" w:rsidP="002A5F1E">
      <w:pPr>
        <w:spacing w:line="240" w:lineRule="auto"/>
      </w:pPr>
      <w:r>
        <w:separator/>
      </w:r>
    </w:p>
  </w:footnote>
  <w:footnote w:type="continuationSeparator" w:id="0">
    <w:p w14:paraId="5997CC1D" w14:textId="77777777" w:rsidR="00570DAE" w:rsidRDefault="00570DAE"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CF60E" w14:textId="3021D647"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7B19795F" wp14:editId="7B197960">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AE"/>
    <w:rsid w:val="00035E8B"/>
    <w:rsid w:val="000419DE"/>
    <w:rsid w:val="0004714D"/>
    <w:rsid w:val="00083B95"/>
    <w:rsid w:val="000B5DAD"/>
    <w:rsid w:val="000D2C77"/>
    <w:rsid w:val="0010598D"/>
    <w:rsid w:val="00147BA6"/>
    <w:rsid w:val="00173336"/>
    <w:rsid w:val="001D1BFC"/>
    <w:rsid w:val="0021515A"/>
    <w:rsid w:val="002710B8"/>
    <w:rsid w:val="00274B87"/>
    <w:rsid w:val="002931C2"/>
    <w:rsid w:val="002A5F1E"/>
    <w:rsid w:val="002E2156"/>
    <w:rsid w:val="002F7212"/>
    <w:rsid w:val="00385FAF"/>
    <w:rsid w:val="00387495"/>
    <w:rsid w:val="003B1AB0"/>
    <w:rsid w:val="003C586A"/>
    <w:rsid w:val="003D4D44"/>
    <w:rsid w:val="00477340"/>
    <w:rsid w:val="004E2359"/>
    <w:rsid w:val="00523A5E"/>
    <w:rsid w:val="0057067C"/>
    <w:rsid w:val="00570DAE"/>
    <w:rsid w:val="00647CD6"/>
    <w:rsid w:val="006E79CC"/>
    <w:rsid w:val="00786584"/>
    <w:rsid w:val="007A0D79"/>
    <w:rsid w:val="007A5A36"/>
    <w:rsid w:val="007A6E65"/>
    <w:rsid w:val="007C6550"/>
    <w:rsid w:val="008352B3"/>
    <w:rsid w:val="00854E0E"/>
    <w:rsid w:val="0095633A"/>
    <w:rsid w:val="00973AF5"/>
    <w:rsid w:val="009751E5"/>
    <w:rsid w:val="00995FBA"/>
    <w:rsid w:val="00A011DE"/>
    <w:rsid w:val="00A13894"/>
    <w:rsid w:val="00A3123A"/>
    <w:rsid w:val="00A631AE"/>
    <w:rsid w:val="00A77115"/>
    <w:rsid w:val="00BE1B22"/>
    <w:rsid w:val="00BF6E27"/>
    <w:rsid w:val="00C702EB"/>
    <w:rsid w:val="00C93197"/>
    <w:rsid w:val="00CC2F25"/>
    <w:rsid w:val="00CD33F4"/>
    <w:rsid w:val="00D30C98"/>
    <w:rsid w:val="00DC61FF"/>
    <w:rsid w:val="00DD2BF8"/>
    <w:rsid w:val="00DE031A"/>
    <w:rsid w:val="00F311F4"/>
    <w:rsid w:val="00F411EC"/>
    <w:rsid w:val="00F4477B"/>
    <w:rsid w:val="00F577C9"/>
    <w:rsid w:val="00F625FF"/>
    <w:rsid w:val="00FF201F"/>
    <w:rsid w:val="1D8A4CA1"/>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197928"/>
  <w15:chartTrackingRefBased/>
  <w15:docId w15:val="{3C8A1EA6-2600-4D48-985E-10890B6D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Mention">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mart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qFormat/>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UnresolvedMention">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2710B8"/>
  </w:style>
  <w:style w:type="character" w:customStyle="1" w:styleId="eop">
    <w:name w:val="eop"/>
    <w:basedOn w:val="Standaardalinea-lettertype"/>
    <w:rsid w:val="002710B8"/>
  </w:style>
  <w:style w:type="paragraph" w:customStyle="1" w:styleId="paragraph">
    <w:name w:val="paragraph"/>
    <w:basedOn w:val="Standaard"/>
    <w:rsid w:val="002710B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82842">
      <w:bodyDiv w:val="1"/>
      <w:marLeft w:val="0"/>
      <w:marRight w:val="0"/>
      <w:marTop w:val="0"/>
      <w:marBottom w:val="0"/>
      <w:divBdr>
        <w:top w:val="none" w:sz="0" w:space="0" w:color="auto"/>
        <w:left w:val="none" w:sz="0" w:space="0" w:color="auto"/>
        <w:bottom w:val="none" w:sz="0" w:space="0" w:color="auto"/>
        <w:right w:val="none" w:sz="0" w:space="0" w:color="auto"/>
      </w:divBdr>
      <w:divsChild>
        <w:div w:id="1202287494">
          <w:marLeft w:val="0"/>
          <w:marRight w:val="0"/>
          <w:marTop w:val="0"/>
          <w:marBottom w:val="0"/>
          <w:divBdr>
            <w:top w:val="none" w:sz="0" w:space="0" w:color="auto"/>
            <w:left w:val="none" w:sz="0" w:space="0" w:color="auto"/>
            <w:bottom w:val="none" w:sz="0" w:space="0" w:color="auto"/>
            <w:right w:val="none" w:sz="0" w:space="0" w:color="auto"/>
          </w:divBdr>
        </w:div>
        <w:div w:id="2104105450">
          <w:marLeft w:val="0"/>
          <w:marRight w:val="0"/>
          <w:marTop w:val="0"/>
          <w:marBottom w:val="0"/>
          <w:divBdr>
            <w:top w:val="none" w:sz="0" w:space="0" w:color="auto"/>
            <w:left w:val="none" w:sz="0" w:space="0" w:color="auto"/>
            <w:bottom w:val="none" w:sz="0" w:space="0" w:color="auto"/>
            <w:right w:val="none" w:sz="0" w:space="0" w:color="auto"/>
          </w:divBdr>
        </w:div>
        <w:div w:id="689066134">
          <w:marLeft w:val="0"/>
          <w:marRight w:val="0"/>
          <w:marTop w:val="0"/>
          <w:marBottom w:val="0"/>
          <w:divBdr>
            <w:top w:val="none" w:sz="0" w:space="0" w:color="auto"/>
            <w:left w:val="none" w:sz="0" w:space="0" w:color="auto"/>
            <w:bottom w:val="none" w:sz="0" w:space="0" w:color="auto"/>
            <w:right w:val="none" w:sz="0" w:space="0" w:color="auto"/>
          </w:divBdr>
        </w:div>
        <w:div w:id="533660417">
          <w:marLeft w:val="0"/>
          <w:marRight w:val="0"/>
          <w:marTop w:val="0"/>
          <w:marBottom w:val="0"/>
          <w:divBdr>
            <w:top w:val="none" w:sz="0" w:space="0" w:color="auto"/>
            <w:left w:val="none" w:sz="0" w:space="0" w:color="auto"/>
            <w:bottom w:val="none" w:sz="0" w:space="0" w:color="auto"/>
            <w:right w:val="none" w:sz="0" w:space="0" w:color="auto"/>
          </w:divBdr>
        </w:div>
      </w:divsChild>
    </w:div>
    <w:div w:id="442305548">
      <w:bodyDiv w:val="1"/>
      <w:marLeft w:val="0"/>
      <w:marRight w:val="0"/>
      <w:marTop w:val="0"/>
      <w:marBottom w:val="0"/>
      <w:divBdr>
        <w:top w:val="none" w:sz="0" w:space="0" w:color="auto"/>
        <w:left w:val="none" w:sz="0" w:space="0" w:color="auto"/>
        <w:bottom w:val="none" w:sz="0" w:space="0" w:color="auto"/>
        <w:right w:val="none" w:sz="0" w:space="0" w:color="auto"/>
      </w:divBdr>
      <w:divsChild>
        <w:div w:id="218982321">
          <w:marLeft w:val="0"/>
          <w:marRight w:val="0"/>
          <w:marTop w:val="0"/>
          <w:marBottom w:val="0"/>
          <w:divBdr>
            <w:top w:val="none" w:sz="0" w:space="0" w:color="auto"/>
            <w:left w:val="none" w:sz="0" w:space="0" w:color="auto"/>
            <w:bottom w:val="none" w:sz="0" w:space="0" w:color="auto"/>
            <w:right w:val="none" w:sz="0" w:space="0" w:color="auto"/>
          </w:divBdr>
          <w:divsChild>
            <w:div w:id="328218940">
              <w:marLeft w:val="0"/>
              <w:marRight w:val="0"/>
              <w:marTop w:val="0"/>
              <w:marBottom w:val="0"/>
              <w:divBdr>
                <w:top w:val="none" w:sz="0" w:space="0" w:color="auto"/>
                <w:left w:val="none" w:sz="0" w:space="0" w:color="auto"/>
                <w:bottom w:val="none" w:sz="0" w:space="0" w:color="auto"/>
                <w:right w:val="none" w:sz="0" w:space="0" w:color="auto"/>
              </w:divBdr>
            </w:div>
          </w:divsChild>
        </w:div>
        <w:div w:id="539516439">
          <w:marLeft w:val="0"/>
          <w:marRight w:val="0"/>
          <w:marTop w:val="0"/>
          <w:marBottom w:val="0"/>
          <w:divBdr>
            <w:top w:val="none" w:sz="0" w:space="0" w:color="auto"/>
            <w:left w:val="none" w:sz="0" w:space="0" w:color="auto"/>
            <w:bottom w:val="none" w:sz="0" w:space="0" w:color="auto"/>
            <w:right w:val="none" w:sz="0" w:space="0" w:color="auto"/>
          </w:divBdr>
          <w:divsChild>
            <w:div w:id="12096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6368">
      <w:bodyDiv w:val="1"/>
      <w:marLeft w:val="0"/>
      <w:marRight w:val="0"/>
      <w:marTop w:val="0"/>
      <w:marBottom w:val="0"/>
      <w:divBdr>
        <w:top w:val="none" w:sz="0" w:space="0" w:color="auto"/>
        <w:left w:val="none" w:sz="0" w:space="0" w:color="auto"/>
        <w:bottom w:val="none" w:sz="0" w:space="0" w:color="auto"/>
        <w:right w:val="none" w:sz="0" w:space="0" w:color="auto"/>
      </w:divBdr>
    </w:div>
    <w:div w:id="1512453522">
      <w:bodyDiv w:val="1"/>
      <w:marLeft w:val="0"/>
      <w:marRight w:val="0"/>
      <w:marTop w:val="0"/>
      <w:marBottom w:val="0"/>
      <w:divBdr>
        <w:top w:val="none" w:sz="0" w:space="0" w:color="auto"/>
        <w:left w:val="none" w:sz="0" w:space="0" w:color="auto"/>
        <w:bottom w:val="none" w:sz="0" w:space="0" w:color="auto"/>
        <w:right w:val="none" w:sz="0" w:space="0" w:color="auto"/>
      </w:divBdr>
      <w:divsChild>
        <w:div w:id="1860196347">
          <w:marLeft w:val="0"/>
          <w:marRight w:val="0"/>
          <w:marTop w:val="0"/>
          <w:marBottom w:val="0"/>
          <w:divBdr>
            <w:top w:val="none" w:sz="0" w:space="0" w:color="auto"/>
            <w:left w:val="none" w:sz="0" w:space="0" w:color="auto"/>
            <w:bottom w:val="none" w:sz="0" w:space="0" w:color="auto"/>
            <w:right w:val="none" w:sz="0" w:space="0" w:color="auto"/>
          </w:divBdr>
        </w:div>
        <w:div w:id="1263025589">
          <w:marLeft w:val="0"/>
          <w:marRight w:val="0"/>
          <w:marTop w:val="0"/>
          <w:marBottom w:val="0"/>
          <w:divBdr>
            <w:top w:val="none" w:sz="0" w:space="0" w:color="auto"/>
            <w:left w:val="none" w:sz="0" w:space="0" w:color="auto"/>
            <w:bottom w:val="none" w:sz="0" w:space="0" w:color="auto"/>
            <w:right w:val="none" w:sz="0" w:space="0" w:color="auto"/>
          </w:divBdr>
        </w:div>
      </w:divsChild>
    </w:div>
    <w:div w:id="1910651949">
      <w:bodyDiv w:val="1"/>
      <w:marLeft w:val="0"/>
      <w:marRight w:val="0"/>
      <w:marTop w:val="0"/>
      <w:marBottom w:val="0"/>
      <w:divBdr>
        <w:top w:val="none" w:sz="0" w:space="0" w:color="auto"/>
        <w:left w:val="none" w:sz="0" w:space="0" w:color="auto"/>
        <w:bottom w:val="none" w:sz="0" w:space="0" w:color="auto"/>
        <w:right w:val="none" w:sz="0" w:space="0" w:color="auto"/>
      </w:divBdr>
      <w:divsChild>
        <w:div w:id="505511264">
          <w:marLeft w:val="0"/>
          <w:marRight w:val="0"/>
          <w:marTop w:val="0"/>
          <w:marBottom w:val="0"/>
          <w:divBdr>
            <w:top w:val="none" w:sz="0" w:space="0" w:color="auto"/>
            <w:left w:val="none" w:sz="0" w:space="0" w:color="auto"/>
            <w:bottom w:val="none" w:sz="0" w:space="0" w:color="auto"/>
            <w:right w:val="none" w:sz="0" w:space="0" w:color="auto"/>
          </w:divBdr>
          <w:divsChild>
            <w:div w:id="609244720">
              <w:marLeft w:val="0"/>
              <w:marRight w:val="0"/>
              <w:marTop w:val="0"/>
              <w:marBottom w:val="0"/>
              <w:divBdr>
                <w:top w:val="none" w:sz="0" w:space="0" w:color="auto"/>
                <w:left w:val="none" w:sz="0" w:space="0" w:color="auto"/>
                <w:bottom w:val="none" w:sz="0" w:space="0" w:color="auto"/>
                <w:right w:val="none" w:sz="0" w:space="0" w:color="auto"/>
              </w:divBdr>
            </w:div>
          </w:divsChild>
        </w:div>
        <w:div w:id="1951812864">
          <w:marLeft w:val="0"/>
          <w:marRight w:val="0"/>
          <w:marTop w:val="0"/>
          <w:marBottom w:val="0"/>
          <w:divBdr>
            <w:top w:val="none" w:sz="0" w:space="0" w:color="auto"/>
            <w:left w:val="none" w:sz="0" w:space="0" w:color="auto"/>
            <w:bottom w:val="none" w:sz="0" w:space="0" w:color="auto"/>
            <w:right w:val="none" w:sz="0" w:space="0" w:color="auto"/>
          </w:divBdr>
          <w:divsChild>
            <w:div w:id="11242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f81434-e8d1-47a9-99e1-9743722f3c2e">
      <Terms xmlns="http://schemas.microsoft.com/office/infopath/2007/PartnerControls"/>
    </lcf76f155ced4ddcb4097134ff3c332f>
    <TaxCatchAll xmlns="fa651a3a-0265-45fb-b008-3792b76722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49149AAC09E7438D8735161F1C1AFF" ma:contentTypeVersion="11" ma:contentTypeDescription="Een nieuw document maken." ma:contentTypeScope="" ma:versionID="57d893baf5e025eda5b85a5eb6433037">
  <xsd:schema xmlns:xsd="http://www.w3.org/2001/XMLSchema" xmlns:xs="http://www.w3.org/2001/XMLSchema" xmlns:p="http://schemas.microsoft.com/office/2006/metadata/properties" xmlns:ns2="62f81434-e8d1-47a9-99e1-9743722f3c2e" xmlns:ns3="fa651a3a-0265-45fb-b008-3792b7672227" targetNamespace="http://schemas.microsoft.com/office/2006/metadata/properties" ma:root="true" ma:fieldsID="37fa3dd3b69783f156954bd811a23c32" ns2:_="" ns3:_="">
    <xsd:import namespace="62f81434-e8d1-47a9-99e1-9743722f3c2e"/>
    <xsd:import namespace="fa651a3a-0265-45fb-b008-3792b7672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81434-e8d1-47a9-99e1-9743722f3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651a3a-0265-45fb-b008-3792b76722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ef8f0-221c-4a5e-b6ac-a97b9e8f4ad5}" ma:internalName="TaxCatchAll" ma:showField="CatchAllData" ma:web="fa651a3a-0265-45fb-b008-3792b7672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E2CD3-475D-49B6-A849-72FADD5A6F62}">
  <ds:schemaRefs>
    <ds:schemaRef ds:uri="http://purl.org/dc/elements/1.1/"/>
    <ds:schemaRef ds:uri="fa651a3a-0265-45fb-b008-3792b7672227"/>
    <ds:schemaRef ds:uri="http://schemas.microsoft.com/office/2006/metadata/properties"/>
    <ds:schemaRef ds:uri="http://purl.org/dc/terms/"/>
    <ds:schemaRef ds:uri="http://www.w3.org/XML/1998/namespace"/>
    <ds:schemaRef ds:uri="http://schemas.microsoft.com/office/2006/documentManagement/types"/>
    <ds:schemaRef ds:uri="http://schemas.openxmlformats.org/package/2006/metadata/core-properties"/>
    <ds:schemaRef ds:uri="62f81434-e8d1-47a9-99e1-9743722f3c2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3.xml><?xml version="1.0" encoding="utf-8"?>
<ds:datastoreItem xmlns:ds="http://schemas.openxmlformats.org/officeDocument/2006/customXml" ds:itemID="{B9DF6F3D-1EDB-4E4E-957A-8CDE7D4AC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81434-e8d1-47a9-99e1-9743722f3c2e"/>
    <ds:schemaRef ds:uri="fa651a3a-0265-45fb-b008-3792b7672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2BB1B0-C6D5-4935-AE61-328F5A8F9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1674</Words>
  <Characters>9210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Deijkers</dc:creator>
  <cp:keywords/>
  <dc:description/>
  <cp:lastModifiedBy>Sabrina Hetem</cp:lastModifiedBy>
  <cp:revision>21</cp:revision>
  <dcterms:created xsi:type="dcterms:W3CDTF">2025-01-27T20:03:00Z</dcterms:created>
  <dcterms:modified xsi:type="dcterms:W3CDTF">2025-01-27T20:33:00Z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0x010100F349149AAC09E7438D8735161F1C1AFF</vt:lpwstr>
  </property>
  <property fmtid="{D5CDD505-2E9C-101B-9397-08002B2CF9AE}" pid="4" name="MediaServiceImageTags">
    <vt:lpwstr/>
  </property>
</Properties>
</file>