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502F6" w14:textId="29FAB53C" w:rsidR="00CF2A95" w:rsidRPr="0061655C" w:rsidRDefault="00CF2A95" w:rsidP="00CF2A95">
      <w:pPr>
        <w:pStyle w:val="Kop1"/>
        <w:rPr>
          <w:rFonts w:eastAsia="Calibri"/>
          <w:color w:val="auto"/>
        </w:rPr>
      </w:pPr>
      <w:bookmarkStart w:id="0" w:name="_Toc136338471"/>
      <w:r w:rsidRPr="0061655C">
        <w:rPr>
          <w:rFonts w:eastAsia="Calibri"/>
          <w:color w:val="auto"/>
        </w:rPr>
        <w:t xml:space="preserve">Bijlage </w:t>
      </w:r>
      <w:r w:rsidR="0061655C" w:rsidRPr="0061655C">
        <w:rPr>
          <w:rFonts w:eastAsia="Calibri"/>
          <w:color w:val="auto"/>
        </w:rPr>
        <w:t>4</w:t>
      </w:r>
      <w:r w:rsidRPr="0061655C">
        <w:rPr>
          <w:rFonts w:eastAsia="Calibri"/>
          <w:color w:val="auto"/>
        </w:rPr>
        <w:t>. Uitsluitings</w:t>
      </w:r>
      <w:r w:rsidR="000F23AC" w:rsidRPr="0061655C">
        <w:rPr>
          <w:rFonts w:eastAsia="Calibri"/>
          <w:color w:val="auto"/>
        </w:rPr>
        <w:t>gronden</w:t>
      </w:r>
      <w:bookmarkEnd w:id="0"/>
    </w:p>
    <w:p w14:paraId="5ECF8297"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59D1B1EC"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Ondergetekende(n), verklaart (verklaren) dat:</w:t>
      </w:r>
    </w:p>
    <w:p w14:paraId="5CA3871F"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 xml:space="preserve">jegens de inschrijver niet in de vijf jaar voorafgaand aan het tijdstip van het indienen van de inschrijving bij een onherroepelijk geworden rechterlijke uitspraak een veroordeling is uitgesproken ter zake van: </w:t>
      </w:r>
    </w:p>
    <w:p w14:paraId="088388AE"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deelneming aan een criminele organisatie in de zin van artikel 2 van Kaderbesluit 2008/841/JBZ van de Raad van 24 oktober 2008 ter bestrijding van de georganiseerde criminaliteit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2008, L 300);</w:t>
      </w:r>
    </w:p>
    <w:p w14:paraId="391F3B93"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omkoping in de zin van artikel 3 van de Overeenkomst ter bestrijding van corruptie waarbij ambtenaren van de Europese Gemeenschappen of van de lidstaten van de Europese Unie betrokken zijn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1997, C 195) en van artikel 2, eerste lid, van Kaderbesluit 2003/568/JBZ van de Raad van 22 juli 2003 inzake de bestrijding van corruptie in de privésector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2003, L 192);</w:t>
      </w:r>
    </w:p>
    <w:p w14:paraId="7E3D515D"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fraude in de zin van artikel 1 van de overeenkomst aangaande de bescherming van de financiële belangen van de Gemeenschap (</w:t>
      </w:r>
      <w:proofErr w:type="spellStart"/>
      <w:r w:rsidRPr="00CF2A95">
        <w:rPr>
          <w:rFonts w:ascii="Calibri" w:eastAsia="Calibri" w:hAnsi="Calibri" w:cs="Calibri"/>
          <w:kern w:val="0"/>
          <w14:ligatures w14:val="none"/>
        </w:rPr>
        <w:t>PbEG</w:t>
      </w:r>
      <w:proofErr w:type="spellEnd"/>
      <w:r w:rsidRPr="00CF2A95">
        <w:rPr>
          <w:rFonts w:ascii="Calibri" w:eastAsia="Calibri" w:hAnsi="Calibri" w:cs="Calibri"/>
          <w:kern w:val="0"/>
          <w14:ligatures w14:val="none"/>
        </w:rPr>
        <w:t xml:space="preserve"> 1995, C 316);</w:t>
      </w:r>
    </w:p>
    <w:p w14:paraId="11674A42"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 xml:space="preserve">witwassen van geld in de zin van artikel 1 van Externe </w:t>
      </w:r>
      <w:proofErr w:type="spellStart"/>
      <w:r w:rsidRPr="00CF2A95">
        <w:rPr>
          <w:rFonts w:ascii="Calibri" w:eastAsia="Calibri" w:hAnsi="Calibri" w:cs="Calibri"/>
          <w:kern w:val="0"/>
          <w14:ligatures w14:val="none"/>
        </w:rPr>
        <w:t>link:richtlijn</w:t>
      </w:r>
      <w:proofErr w:type="spellEnd"/>
      <w:r w:rsidRPr="00CF2A95">
        <w:rPr>
          <w:rFonts w:ascii="Calibri" w:eastAsia="Calibri" w:hAnsi="Calibri" w:cs="Calibri"/>
          <w:kern w:val="0"/>
          <w14:ligatures w14:val="none"/>
        </w:rPr>
        <w:t xml:space="preserve"> nr. 91/308/EEG van de Raad van 10 juni 1991 tot voorkoming van het gebruik van het financiële stelsel voor het witwassen van geld (</w:t>
      </w:r>
      <w:proofErr w:type="spellStart"/>
      <w:r w:rsidRPr="00CF2A95">
        <w:rPr>
          <w:rFonts w:ascii="Calibri" w:eastAsia="Calibri" w:hAnsi="Calibri" w:cs="Calibri"/>
          <w:kern w:val="0"/>
          <w14:ligatures w14:val="none"/>
        </w:rPr>
        <w:t>PbEG</w:t>
      </w:r>
      <w:proofErr w:type="spellEnd"/>
      <w:r w:rsidRPr="00CF2A95">
        <w:rPr>
          <w:rFonts w:ascii="Calibri" w:eastAsia="Calibri" w:hAnsi="Calibri" w:cs="Calibri"/>
          <w:kern w:val="0"/>
          <w14:ligatures w14:val="none"/>
        </w:rPr>
        <w:t xml:space="preserve"> L 1991, L 166) zoals gewijzigd bij Externe </w:t>
      </w:r>
      <w:proofErr w:type="spellStart"/>
      <w:r w:rsidRPr="00CF2A95">
        <w:rPr>
          <w:rFonts w:ascii="Calibri" w:eastAsia="Calibri" w:hAnsi="Calibri" w:cs="Calibri"/>
          <w:kern w:val="0"/>
          <w14:ligatures w14:val="none"/>
        </w:rPr>
        <w:t>link:richtlijn</w:t>
      </w:r>
      <w:proofErr w:type="spellEnd"/>
      <w:r w:rsidRPr="00CF2A95">
        <w:rPr>
          <w:rFonts w:ascii="Calibri" w:eastAsia="Calibri" w:hAnsi="Calibri" w:cs="Calibri"/>
          <w:kern w:val="0"/>
          <w14:ligatures w14:val="none"/>
        </w:rPr>
        <w:t xml:space="preserve"> nr. 2001/97/EG van het Europees Parlement en de Raad (</w:t>
      </w:r>
      <w:proofErr w:type="spellStart"/>
      <w:r w:rsidRPr="00CF2A95">
        <w:rPr>
          <w:rFonts w:ascii="Calibri" w:eastAsia="Calibri" w:hAnsi="Calibri" w:cs="Calibri"/>
          <w:kern w:val="0"/>
          <w14:ligatures w14:val="none"/>
        </w:rPr>
        <w:t>PbEG</w:t>
      </w:r>
      <w:proofErr w:type="spellEnd"/>
      <w:r w:rsidRPr="00CF2A95">
        <w:rPr>
          <w:rFonts w:ascii="Calibri" w:eastAsia="Calibri" w:hAnsi="Calibri" w:cs="Calibri"/>
          <w:kern w:val="0"/>
          <w14:ligatures w14:val="none"/>
        </w:rPr>
        <w:t xml:space="preserve"> L 2001, 344);</w:t>
      </w:r>
    </w:p>
    <w:p w14:paraId="429887FD"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terroristische misdrijven of strafbare feiten in verband met terroristische activiteiten in de zin van de artikelen 1, 3 en 4 van Kaderbesluit 2002/475/JBZ van de Raad van 13 juni 2003 inzake terrorismebestrijding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2002, L 164);</w:t>
      </w:r>
    </w:p>
    <w:p w14:paraId="70A5CFB8"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2011, L 101);</w:t>
      </w:r>
    </w:p>
    <w:p w14:paraId="241ECBBE" w14:textId="77777777" w:rsidR="00CF2A95" w:rsidRPr="00CF2A95" w:rsidRDefault="00CF2A95" w:rsidP="00CF2A95">
      <w:pPr>
        <w:numPr>
          <w:ilvl w:val="0"/>
          <w:numId w:val="1"/>
        </w:numPr>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jegens een persoon die lid is van het bestuurs-, leidinggevend of toezichthoudend orgaan of die daarin vertegenwoordigings-, beslissings- of controlebevoegdheid heeft, niet in de vijf jaar voorafgaand aan het tijdstip van het indienen van de inschrijving een onherroepelijke veroordeling als bedoeld onder a is uitgesproken;</w:t>
      </w:r>
    </w:p>
    <w:p w14:paraId="4C7B0247"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voldoet aan zijn verplichtingen tot betaling van belastingen en sociale zekerheidspremies;</w:t>
      </w:r>
    </w:p>
    <w:p w14:paraId="261337DC"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voldoet aan zijn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4A52B323"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of gegadigde niet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p>
    <w:p w14:paraId="61AF12BD"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in de drie jaar voorafgaand aan het tijdstip van het indienen van de inschrijving in de uitoefening van zijn beroep geen ernstige fout heeft begaan, waardoor zijn integriteit in twijfel kan worden getrokken;</w:t>
      </w:r>
    </w:p>
    <w:p w14:paraId="146ED260"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in de drie jaar voorafgaand aan het tijdstip van het indienen van de inschrijving met andere ondernemers geen overeenkomsten heeft gesloten die gericht zijn op vervalsing van de mededinging;</w:t>
      </w:r>
    </w:p>
    <w:p w14:paraId="7A896E0F"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lastRenderedPageBreak/>
        <w:t>de inschrijver in de drie jaar voorafgaand aan het tijdstip van het indienen van de inschrijving zich niet in ernstige mate schuldig gemaakt aan valse verklaringen bij het verstrekken van de informatie die nodig is voor de controle op het ontbreken van gronden voor uitsluiting of het voldoen aan de gestelde eisen en heeft die informatie niet achtergehouden;</w:t>
      </w:r>
    </w:p>
    <w:p w14:paraId="055036B4"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 xml:space="preserve">de inschrijver niet heeft getracht en niet zal trachten om het besluitvormingsproces van de gemeente Duiven in deze verkoopprocedure onrechtmatig te beïnvloeden, om vertrouwelijke informatie te verkrijgen die hem onrechtmatige voordelen in deze procedure kan bezorgen en heeft geen (al dan niet door nalatigheid) misleidende informatie verstrekt die een belangrijke invloed kan hebben op besluiten inzake uitsluiting, selectie en gunning. </w:t>
      </w:r>
    </w:p>
    <w:p w14:paraId="714F579A"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 xml:space="preserve"> </w:t>
      </w:r>
    </w:p>
    <w:p w14:paraId="0BE0A257"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Veroordelingen als bedoeld onder a zijn in ieder geval veroordelingen op grond van artikel 134a, 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w:t>
      </w:r>
    </w:p>
    <w:p w14:paraId="43C08C97"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4CDE6468"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3283522F" w14:textId="1297D25D"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 xml:space="preserve">Ondergetekende(n) verklaart (verklaren) dat hij (zij) niet naar waarheid een verklaring kan (kunnen) afleggen als bedoeld onder a/b/c/d/e/f/g/h/i, omdat </w:t>
      </w:r>
      <w:r w:rsidR="000F23AC">
        <w:rPr>
          <w:rFonts w:ascii="Calibri" w:eastAsia="Calibri" w:hAnsi="Calibri" w:cs="Calibri"/>
          <w:kern w:val="0"/>
          <w14:ligatures w14:val="none"/>
        </w:rPr>
        <w:t>…………………………………………………………………………</w:t>
      </w:r>
    </w:p>
    <w:p w14:paraId="72F4A88B"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2EF2C3AC"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De gemeente Duiven kan een inschrijver uitsluiten die de verklaringen a tot en met i niet naar waarheid kan afleggen.</w:t>
      </w:r>
    </w:p>
    <w:p w14:paraId="32497BF8"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tbl>
      <w:tblPr>
        <w:tblW w:w="8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2"/>
        <w:gridCol w:w="5387"/>
      </w:tblGrid>
      <w:tr w:rsidR="00CF2A95" w:rsidRPr="00CF2A95" w14:paraId="34254757" w14:textId="77777777" w:rsidTr="00D91A9B">
        <w:trPr>
          <w:trHeight w:hRule="exact" w:val="559"/>
        </w:trPr>
        <w:tc>
          <w:tcPr>
            <w:tcW w:w="3052" w:type="dxa"/>
          </w:tcPr>
          <w:p w14:paraId="69962943"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Naam</w:t>
            </w:r>
          </w:p>
        </w:tc>
        <w:tc>
          <w:tcPr>
            <w:tcW w:w="5387" w:type="dxa"/>
          </w:tcPr>
          <w:p w14:paraId="40B9D4CB" w14:textId="77777777" w:rsidR="00CF2A95" w:rsidRPr="00CF2A95" w:rsidRDefault="00CF2A95" w:rsidP="00CF2A95">
            <w:pPr>
              <w:spacing w:after="120" w:line="240" w:lineRule="auto"/>
              <w:rPr>
                <w:rFonts w:ascii="Calibri" w:eastAsia="Times New Roman" w:hAnsi="Calibri" w:cs="Calibri"/>
                <w:kern w:val="0"/>
                <w:sz w:val="20"/>
                <w:szCs w:val="20"/>
                <w:u w:val="single" w:color="999999"/>
                <w:lang w:eastAsia="nl-NL"/>
                <w14:ligatures w14:val="none"/>
              </w:rPr>
            </w:pPr>
          </w:p>
        </w:tc>
      </w:tr>
      <w:tr w:rsidR="00CF2A95" w:rsidRPr="00CF2A95" w14:paraId="48157572" w14:textId="77777777" w:rsidTr="00D91A9B">
        <w:trPr>
          <w:trHeight w:hRule="exact" w:val="583"/>
        </w:trPr>
        <w:tc>
          <w:tcPr>
            <w:tcW w:w="3052" w:type="dxa"/>
          </w:tcPr>
          <w:p w14:paraId="152E950C"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Functie</w:t>
            </w:r>
          </w:p>
        </w:tc>
        <w:tc>
          <w:tcPr>
            <w:tcW w:w="5387" w:type="dxa"/>
          </w:tcPr>
          <w:p w14:paraId="3718A8EE" w14:textId="77777777" w:rsidR="00CF2A95" w:rsidRPr="00CF2A95" w:rsidRDefault="00CF2A95" w:rsidP="00CF2A95">
            <w:pPr>
              <w:spacing w:after="120" w:line="240" w:lineRule="auto"/>
              <w:rPr>
                <w:rFonts w:ascii="Calibri" w:eastAsia="Times New Roman" w:hAnsi="Calibri" w:cs="Calibri"/>
                <w:kern w:val="0"/>
                <w:sz w:val="20"/>
                <w:szCs w:val="20"/>
                <w:lang w:eastAsia="nl-NL"/>
                <w14:ligatures w14:val="none"/>
              </w:rPr>
            </w:pPr>
          </w:p>
        </w:tc>
      </w:tr>
      <w:tr w:rsidR="00CF2A95" w:rsidRPr="00CF2A95" w14:paraId="65C09342" w14:textId="77777777" w:rsidTr="00D91A9B">
        <w:trPr>
          <w:trHeight w:hRule="exact" w:val="1078"/>
        </w:trPr>
        <w:tc>
          <w:tcPr>
            <w:tcW w:w="3052" w:type="dxa"/>
          </w:tcPr>
          <w:p w14:paraId="7A477F16"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Handtekening</w:t>
            </w:r>
          </w:p>
        </w:tc>
        <w:tc>
          <w:tcPr>
            <w:tcW w:w="5387" w:type="dxa"/>
          </w:tcPr>
          <w:p w14:paraId="23E365AE" w14:textId="77777777" w:rsidR="00CF2A95" w:rsidRPr="00CF2A95" w:rsidRDefault="00CF2A95" w:rsidP="00CF2A95">
            <w:pPr>
              <w:spacing w:after="120" w:line="240" w:lineRule="auto"/>
              <w:rPr>
                <w:rFonts w:ascii="Calibri" w:eastAsia="Times New Roman" w:hAnsi="Calibri" w:cs="Calibri"/>
                <w:kern w:val="0"/>
                <w:sz w:val="20"/>
                <w:szCs w:val="20"/>
                <w:lang w:eastAsia="nl-NL"/>
                <w14:ligatures w14:val="none"/>
              </w:rPr>
            </w:pPr>
          </w:p>
        </w:tc>
      </w:tr>
      <w:tr w:rsidR="00CF2A95" w:rsidRPr="00CF2A95" w14:paraId="54345CA8" w14:textId="77777777" w:rsidTr="00D91A9B">
        <w:trPr>
          <w:trHeight w:hRule="exact" w:val="585"/>
        </w:trPr>
        <w:tc>
          <w:tcPr>
            <w:tcW w:w="3052" w:type="dxa"/>
          </w:tcPr>
          <w:p w14:paraId="27DE3D05"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Plaats en datum</w:t>
            </w:r>
          </w:p>
        </w:tc>
        <w:tc>
          <w:tcPr>
            <w:tcW w:w="5387" w:type="dxa"/>
          </w:tcPr>
          <w:p w14:paraId="13D7ADD4" w14:textId="77777777" w:rsidR="00CF2A95" w:rsidRPr="00CF2A95" w:rsidRDefault="00CF2A95" w:rsidP="00CF2A95">
            <w:pPr>
              <w:spacing w:after="120" w:line="240" w:lineRule="auto"/>
              <w:rPr>
                <w:rFonts w:ascii="Calibri" w:eastAsia="Times New Roman" w:hAnsi="Calibri" w:cs="Calibri"/>
                <w:kern w:val="0"/>
                <w:sz w:val="20"/>
                <w:szCs w:val="20"/>
                <w:lang w:eastAsia="nl-NL"/>
                <w14:ligatures w14:val="none"/>
              </w:rPr>
            </w:pPr>
          </w:p>
        </w:tc>
      </w:tr>
    </w:tbl>
    <w:p w14:paraId="77D36D2C" w14:textId="77777777" w:rsidR="00CF2A95" w:rsidRPr="00CF2A95" w:rsidRDefault="00CF2A95" w:rsidP="00CF2A95">
      <w:pPr>
        <w:autoSpaceDE w:val="0"/>
        <w:autoSpaceDN w:val="0"/>
        <w:adjustRightInd w:val="0"/>
        <w:spacing w:after="0" w:line="260" w:lineRule="atLeast"/>
        <w:rPr>
          <w:rFonts w:ascii="Calibri" w:eastAsia="Calibri" w:hAnsi="Calibri" w:cs="Calibri"/>
          <w:kern w:val="0"/>
          <w:sz w:val="20"/>
          <w:szCs w:val="20"/>
          <w14:ligatures w14:val="none"/>
        </w:rPr>
      </w:pPr>
    </w:p>
    <w:p w14:paraId="40A4D074" w14:textId="0FF81E98" w:rsidR="00A97F93" w:rsidRPr="00CF2A95" w:rsidRDefault="00A97F93" w:rsidP="00CF2A95">
      <w:pPr>
        <w:autoSpaceDE w:val="0"/>
        <w:autoSpaceDN w:val="0"/>
        <w:adjustRightInd w:val="0"/>
        <w:spacing w:after="0" w:line="260" w:lineRule="atLeast"/>
        <w:rPr>
          <w:rFonts w:ascii="Calibri" w:eastAsia="Calibri" w:hAnsi="Calibri" w:cs="Calibri"/>
          <w:b/>
          <w:kern w:val="0"/>
          <w:sz w:val="20"/>
          <w:szCs w:val="20"/>
          <w14:ligatures w14:val="none"/>
        </w:rPr>
      </w:pPr>
    </w:p>
    <w:sectPr w:rsidR="00A97F93" w:rsidRPr="00CF2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942B5"/>
    <w:multiLevelType w:val="hybridMultilevel"/>
    <w:tmpl w:val="08B44E88"/>
    <w:lvl w:ilvl="0" w:tplc="D6F02CD4">
      <w:start w:val="1"/>
      <w:numFmt w:val="decimal"/>
      <w:lvlText w:val="%1."/>
      <w:lvlJc w:val="left"/>
      <w:pPr>
        <w:ind w:left="1500" w:hanging="360"/>
      </w:pPr>
      <w:rPr>
        <w:rFonts w:hint="default"/>
      </w:rPr>
    </w:lvl>
    <w:lvl w:ilvl="1" w:tplc="04130019">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1" w15:restartNumberingAfterBreak="0">
    <w:nsid w:val="528A3A6E"/>
    <w:multiLevelType w:val="hybridMultilevel"/>
    <w:tmpl w:val="2D0A546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5336503">
    <w:abstractNumId w:val="1"/>
  </w:num>
  <w:num w:numId="2" w16cid:durableId="52594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A95"/>
    <w:rsid w:val="000F23AC"/>
    <w:rsid w:val="00435667"/>
    <w:rsid w:val="0061655C"/>
    <w:rsid w:val="00A97F93"/>
    <w:rsid w:val="00B01DA2"/>
    <w:rsid w:val="00B54A3A"/>
    <w:rsid w:val="00CF2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A500"/>
  <w15:chartTrackingRefBased/>
  <w15:docId w15:val="{53F15EB1-F7BD-4BFF-9AF6-B1E66141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2A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2A9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0080AA42947A4D832F42B52114CCD5" ma:contentTypeVersion="12" ma:contentTypeDescription="Een nieuw document maken." ma:contentTypeScope="" ma:versionID="3637558ce4ccc71bcedf7f23705f1fb5">
  <xsd:schema xmlns:xsd="http://www.w3.org/2001/XMLSchema" xmlns:xs="http://www.w3.org/2001/XMLSchema" xmlns:p="http://schemas.microsoft.com/office/2006/metadata/properties" xmlns:ns2="21a42faf-7cd1-4879-91e7-a991c21455a3" xmlns:ns3="87538e36-17b0-46d6-9fae-dd14eae92bf6" targetNamespace="http://schemas.microsoft.com/office/2006/metadata/properties" ma:root="true" ma:fieldsID="12344cf7b193733929fb5a8d57d200d5" ns2:_="" ns3:_="">
    <xsd:import namespace="21a42faf-7cd1-4879-91e7-a991c21455a3"/>
    <xsd:import namespace="87538e36-17b0-46d6-9fae-dd14eae92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42faf-7cd1-4879-91e7-a991c2145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fd1003-5b33-4de4-9262-e05fbb21b0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538e36-17b0-46d6-9fae-dd14eae92b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0789ce-d5ae-470d-a139-f11587f8bdfc}" ma:internalName="TaxCatchAll" ma:showField="CatchAllData" ma:web="87538e36-17b0-46d6-9fae-dd14eae92b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42faf-7cd1-4879-91e7-a991c21455a3">
      <Terms xmlns="http://schemas.microsoft.com/office/infopath/2007/PartnerControls"/>
    </lcf76f155ced4ddcb4097134ff3c332f>
    <TaxCatchAll xmlns="87538e36-17b0-46d6-9fae-dd14eae92bf6" xsi:nil="true"/>
  </documentManagement>
</p:properties>
</file>

<file path=customXml/itemProps1.xml><?xml version="1.0" encoding="utf-8"?>
<ds:datastoreItem xmlns:ds="http://schemas.openxmlformats.org/officeDocument/2006/customXml" ds:itemID="{B17F3861-7973-474E-8EF9-560478BFEDBD}"/>
</file>

<file path=customXml/itemProps2.xml><?xml version="1.0" encoding="utf-8"?>
<ds:datastoreItem xmlns:ds="http://schemas.openxmlformats.org/officeDocument/2006/customXml" ds:itemID="{F4BD1E71-6743-4BCA-9E14-E9A626724FDA}"/>
</file>

<file path=customXml/itemProps3.xml><?xml version="1.0" encoding="utf-8"?>
<ds:datastoreItem xmlns:ds="http://schemas.openxmlformats.org/officeDocument/2006/customXml" ds:itemID="{41D821A5-DBB8-46B9-9640-F4D00E433CD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4257</Characters>
  <Application>Microsoft Office Word</Application>
  <DocSecurity>0</DocSecurity>
  <Lines>35</Lines>
  <Paragraphs>10</Paragraphs>
  <ScaleCrop>false</ScaleCrop>
  <Company>RID De Liemers</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Jop van der Wee</dc:creator>
  <cp:keywords/>
  <dc:description/>
  <cp:lastModifiedBy>Jurriaan Vos</cp:lastModifiedBy>
  <cp:revision>2</cp:revision>
  <dcterms:created xsi:type="dcterms:W3CDTF">2025-01-21T12:09:00Z</dcterms:created>
  <dcterms:modified xsi:type="dcterms:W3CDTF">2025-01-21T12:09:00Z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0x010100000080AA42947A4D832F42B52114CCD5</vt:lpwstr>
  </property>
</Properties>
</file>