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842"/>
        <w:gridCol w:w="993"/>
        <w:gridCol w:w="4819"/>
        <w:gridCol w:w="4820"/>
      </w:tblGrid>
      <w:tr w:rsidR="0058632B" w:rsidRPr="00183B93" w14:paraId="6A825432" w14:textId="77777777" w:rsidTr="0058560F">
        <w:tc>
          <w:tcPr>
            <w:tcW w:w="567" w:type="dxa"/>
            <w:shd w:val="clear" w:color="auto" w:fill="DEEAF6" w:themeFill="accent1" w:themeFillTint="33"/>
          </w:tcPr>
          <w:p w14:paraId="52EFA1C6" w14:textId="1AF4FA55" w:rsidR="0058632B" w:rsidRPr="00183B93" w:rsidRDefault="0058632B" w:rsidP="0058632B">
            <w:pPr>
              <w:spacing w:line="276" w:lineRule="auto"/>
              <w:rPr>
                <w:rFonts w:ascii="Calibri" w:hAnsi="Calibri" w:cs="Calibri"/>
                <w:b/>
                <w:bCs/>
                <w:sz w:val="20"/>
                <w:szCs w:val="20"/>
              </w:rPr>
            </w:pPr>
            <w:r>
              <w:rPr>
                <w:rFonts w:ascii="Calibri" w:hAnsi="Calibri" w:cs="Calibri"/>
                <w:b/>
                <w:bCs/>
                <w:sz w:val="20"/>
                <w:szCs w:val="20"/>
              </w:rPr>
              <w:t>N</w:t>
            </w:r>
            <w:r w:rsidRPr="00183B93">
              <w:rPr>
                <w:rFonts w:ascii="Calibri" w:hAnsi="Calibri" w:cs="Calibri"/>
                <w:b/>
                <w:bCs/>
                <w:sz w:val="20"/>
                <w:szCs w:val="20"/>
              </w:rPr>
              <w:t>r.</w:t>
            </w:r>
          </w:p>
        </w:tc>
        <w:tc>
          <w:tcPr>
            <w:tcW w:w="1560" w:type="dxa"/>
            <w:shd w:val="clear" w:color="auto" w:fill="DEEAF6" w:themeFill="accent1" w:themeFillTint="33"/>
          </w:tcPr>
          <w:p w14:paraId="4E1E14D3" w14:textId="77777777" w:rsidR="0058632B" w:rsidRPr="00183B93" w:rsidRDefault="0058632B" w:rsidP="0058632B">
            <w:pPr>
              <w:spacing w:line="276" w:lineRule="auto"/>
              <w:rPr>
                <w:rFonts w:ascii="Calibri" w:hAnsi="Calibri" w:cs="Calibri"/>
                <w:b/>
                <w:bCs/>
                <w:sz w:val="20"/>
                <w:szCs w:val="20"/>
              </w:rPr>
            </w:pPr>
            <w:r w:rsidRPr="00183B93">
              <w:rPr>
                <w:rFonts w:ascii="Calibri" w:hAnsi="Calibri" w:cs="Calibri"/>
                <w:b/>
                <w:bCs/>
                <w:sz w:val="20"/>
                <w:szCs w:val="20"/>
              </w:rPr>
              <w:t>Inschrijver</w:t>
            </w:r>
          </w:p>
        </w:tc>
        <w:tc>
          <w:tcPr>
            <w:tcW w:w="1842" w:type="dxa"/>
            <w:shd w:val="clear" w:color="auto" w:fill="DEEAF6" w:themeFill="accent1" w:themeFillTint="33"/>
          </w:tcPr>
          <w:p w14:paraId="7311D211" w14:textId="492F95C0" w:rsidR="0058632B" w:rsidRPr="00183B93" w:rsidRDefault="0058632B" w:rsidP="0058632B">
            <w:pPr>
              <w:spacing w:line="276" w:lineRule="auto"/>
              <w:rPr>
                <w:rFonts w:ascii="Calibri" w:hAnsi="Calibri" w:cs="Calibri"/>
                <w:b/>
                <w:bCs/>
                <w:sz w:val="20"/>
                <w:szCs w:val="20"/>
              </w:rPr>
            </w:pPr>
            <w:r w:rsidRPr="00183B93">
              <w:rPr>
                <w:rFonts w:ascii="Calibri" w:hAnsi="Calibri" w:cs="Calibri"/>
                <w:b/>
                <w:bCs/>
                <w:sz w:val="20"/>
                <w:szCs w:val="20"/>
              </w:rPr>
              <w:t>Verwijzing (</w:t>
            </w:r>
            <w:proofErr w:type="spellStart"/>
            <w:r>
              <w:rPr>
                <w:rFonts w:ascii="Calibri" w:hAnsi="Calibri" w:cs="Calibri"/>
                <w:b/>
                <w:bCs/>
                <w:sz w:val="20"/>
                <w:szCs w:val="20"/>
              </w:rPr>
              <w:t>doc</w:t>
            </w:r>
            <w:proofErr w:type="spellEnd"/>
            <w:r w:rsidRPr="00183B93">
              <w:rPr>
                <w:rFonts w:ascii="Calibri" w:hAnsi="Calibri" w:cs="Calibri"/>
                <w:b/>
                <w:bCs/>
                <w:sz w:val="20"/>
                <w:szCs w:val="20"/>
              </w:rPr>
              <w:t>./par./art.)</w:t>
            </w:r>
          </w:p>
        </w:tc>
        <w:tc>
          <w:tcPr>
            <w:tcW w:w="993" w:type="dxa"/>
            <w:shd w:val="clear" w:color="auto" w:fill="DEEAF6" w:themeFill="accent1" w:themeFillTint="33"/>
          </w:tcPr>
          <w:p w14:paraId="2081FDF2" w14:textId="77777777" w:rsidR="0058560F" w:rsidRDefault="0058560F" w:rsidP="0058632B">
            <w:pPr>
              <w:spacing w:line="276" w:lineRule="auto"/>
              <w:rPr>
                <w:rFonts w:ascii="Calibri" w:hAnsi="Calibri" w:cs="Calibri"/>
                <w:b/>
                <w:bCs/>
                <w:sz w:val="20"/>
                <w:szCs w:val="20"/>
              </w:rPr>
            </w:pPr>
            <w:r>
              <w:rPr>
                <w:rFonts w:ascii="Calibri" w:hAnsi="Calibri" w:cs="Calibri"/>
                <w:b/>
                <w:bCs/>
                <w:sz w:val="20"/>
                <w:szCs w:val="20"/>
              </w:rPr>
              <w:t>Pagina</w:t>
            </w:r>
          </w:p>
          <w:p w14:paraId="269E6B6A" w14:textId="1B582B4E" w:rsidR="0058632B" w:rsidRPr="00183B93" w:rsidRDefault="0058560F" w:rsidP="0058632B">
            <w:pPr>
              <w:spacing w:line="276" w:lineRule="auto"/>
              <w:rPr>
                <w:rFonts w:ascii="Calibri" w:hAnsi="Calibri" w:cs="Calibri"/>
                <w:b/>
                <w:bCs/>
                <w:sz w:val="20"/>
                <w:szCs w:val="20"/>
              </w:rPr>
            </w:pPr>
            <w:proofErr w:type="gramStart"/>
            <w:r>
              <w:rPr>
                <w:rFonts w:ascii="Calibri" w:hAnsi="Calibri" w:cs="Calibri"/>
                <w:b/>
                <w:bCs/>
                <w:sz w:val="20"/>
                <w:szCs w:val="20"/>
              </w:rPr>
              <w:t>nummer</w:t>
            </w:r>
            <w:proofErr w:type="gramEnd"/>
          </w:p>
        </w:tc>
        <w:tc>
          <w:tcPr>
            <w:tcW w:w="4819" w:type="dxa"/>
            <w:shd w:val="clear" w:color="auto" w:fill="DEEAF6" w:themeFill="accent1" w:themeFillTint="33"/>
          </w:tcPr>
          <w:p w14:paraId="0DB4DA34" w14:textId="2DBE90D5" w:rsidR="0058632B" w:rsidRPr="00183B93" w:rsidRDefault="0058632B" w:rsidP="0058632B">
            <w:pPr>
              <w:spacing w:line="276" w:lineRule="auto"/>
              <w:rPr>
                <w:rFonts w:ascii="Calibri" w:hAnsi="Calibri" w:cs="Calibri"/>
                <w:b/>
                <w:bCs/>
                <w:sz w:val="20"/>
                <w:szCs w:val="20"/>
              </w:rPr>
            </w:pPr>
            <w:r w:rsidRPr="00183B93">
              <w:rPr>
                <w:rFonts w:ascii="Calibri" w:hAnsi="Calibri" w:cs="Calibri"/>
                <w:b/>
                <w:bCs/>
                <w:sz w:val="20"/>
                <w:szCs w:val="20"/>
              </w:rPr>
              <w:t>Vraag</w:t>
            </w:r>
          </w:p>
        </w:tc>
        <w:tc>
          <w:tcPr>
            <w:tcW w:w="4820" w:type="dxa"/>
            <w:shd w:val="clear" w:color="auto" w:fill="DEEAF6" w:themeFill="accent1" w:themeFillTint="33"/>
          </w:tcPr>
          <w:p w14:paraId="6E23B276" w14:textId="77777777" w:rsidR="0058632B" w:rsidRPr="00183B93" w:rsidRDefault="0058632B" w:rsidP="0058632B">
            <w:pPr>
              <w:spacing w:line="276" w:lineRule="auto"/>
              <w:rPr>
                <w:rFonts w:ascii="Calibri" w:hAnsi="Calibri" w:cs="Calibri"/>
                <w:b/>
                <w:bCs/>
                <w:sz w:val="20"/>
                <w:szCs w:val="20"/>
              </w:rPr>
            </w:pPr>
            <w:r w:rsidRPr="00183B93">
              <w:rPr>
                <w:rFonts w:ascii="Calibri" w:hAnsi="Calibri" w:cs="Calibri"/>
                <w:b/>
                <w:bCs/>
                <w:sz w:val="20"/>
                <w:szCs w:val="20"/>
              </w:rPr>
              <w:t>Antwoord</w:t>
            </w:r>
          </w:p>
        </w:tc>
      </w:tr>
      <w:tr w:rsidR="00C21D71" w:rsidRPr="00183B93" w14:paraId="4CE8A75A" w14:textId="77777777" w:rsidTr="0058560F">
        <w:tc>
          <w:tcPr>
            <w:tcW w:w="567" w:type="dxa"/>
          </w:tcPr>
          <w:p w14:paraId="4186907E" w14:textId="77777777" w:rsidR="00C21D71" w:rsidRPr="009600A0" w:rsidRDefault="00C21D71" w:rsidP="00C21D71">
            <w:pPr>
              <w:numPr>
                <w:ilvl w:val="0"/>
                <w:numId w:val="11"/>
              </w:numPr>
              <w:spacing w:line="276" w:lineRule="auto"/>
              <w:jc w:val="right"/>
              <w:rPr>
                <w:rFonts w:ascii="Calibri" w:hAnsi="Calibri" w:cs="Calibri"/>
                <w:sz w:val="20"/>
                <w:szCs w:val="20"/>
              </w:rPr>
            </w:pPr>
          </w:p>
        </w:tc>
        <w:tc>
          <w:tcPr>
            <w:tcW w:w="1560" w:type="dxa"/>
          </w:tcPr>
          <w:p w14:paraId="6262059E" w14:textId="0541CB41" w:rsidR="00C21D71" w:rsidRPr="009600A0" w:rsidRDefault="00C21D71" w:rsidP="00C21D71">
            <w:pPr>
              <w:spacing w:line="276" w:lineRule="auto"/>
              <w:rPr>
                <w:rFonts w:ascii="Calibri" w:hAnsi="Calibri" w:cs="Calibri"/>
                <w:sz w:val="20"/>
                <w:szCs w:val="20"/>
              </w:rPr>
            </w:pPr>
            <w:r>
              <w:rPr>
                <w:rFonts w:ascii="Calibri" w:hAnsi="Calibri" w:cs="Calibri"/>
                <w:sz w:val="20"/>
                <w:szCs w:val="20"/>
              </w:rPr>
              <w:t>VanDijk</w:t>
            </w:r>
          </w:p>
        </w:tc>
        <w:tc>
          <w:tcPr>
            <w:tcW w:w="1842" w:type="dxa"/>
          </w:tcPr>
          <w:p w14:paraId="657E620D" w14:textId="075A88A9" w:rsidR="00C21D71" w:rsidRPr="009600A0" w:rsidRDefault="00BB0B15" w:rsidP="00C21D71">
            <w:pPr>
              <w:spacing w:line="276" w:lineRule="auto"/>
              <w:rPr>
                <w:rFonts w:ascii="Calibri" w:hAnsi="Calibri" w:cs="Calibri"/>
                <w:sz w:val="20"/>
                <w:szCs w:val="20"/>
              </w:rPr>
            </w:pPr>
            <w:r>
              <w:rPr>
                <w:rFonts w:ascii="Calibri" w:hAnsi="Calibri" w:cs="Calibri"/>
                <w:sz w:val="20"/>
                <w:szCs w:val="20"/>
              </w:rPr>
              <w:t>1</w:t>
            </w:r>
            <w:r w:rsidRPr="00BB0B15">
              <w:rPr>
                <w:rFonts w:ascii="Calibri" w:hAnsi="Calibri" w:cs="Calibri"/>
                <w:sz w:val="20"/>
                <w:szCs w:val="20"/>
                <w:vertAlign w:val="superscript"/>
              </w:rPr>
              <w:t>e</w:t>
            </w:r>
            <w:r>
              <w:rPr>
                <w:rFonts w:ascii="Calibri" w:hAnsi="Calibri" w:cs="Calibri"/>
                <w:sz w:val="20"/>
                <w:szCs w:val="20"/>
              </w:rPr>
              <w:t xml:space="preserve"> nota van inlichtingen, vraag </w:t>
            </w:r>
            <w:r w:rsidR="00DD11AF">
              <w:rPr>
                <w:rFonts w:ascii="Calibri" w:hAnsi="Calibri" w:cs="Calibri"/>
                <w:sz w:val="20"/>
                <w:szCs w:val="20"/>
              </w:rPr>
              <w:t>3</w:t>
            </w:r>
          </w:p>
        </w:tc>
        <w:tc>
          <w:tcPr>
            <w:tcW w:w="993" w:type="dxa"/>
          </w:tcPr>
          <w:p w14:paraId="3802B324" w14:textId="6DE0D990" w:rsidR="00C21D71" w:rsidRPr="009600A0" w:rsidRDefault="00BB0B15" w:rsidP="00C21D71">
            <w:pPr>
              <w:spacing w:line="276" w:lineRule="auto"/>
              <w:rPr>
                <w:rFonts w:ascii="Calibri" w:hAnsi="Calibri" w:cs="Calibri"/>
                <w:sz w:val="20"/>
                <w:szCs w:val="20"/>
              </w:rPr>
            </w:pPr>
            <w:r>
              <w:rPr>
                <w:rFonts w:ascii="Calibri" w:hAnsi="Calibri" w:cs="Calibri"/>
                <w:sz w:val="20"/>
                <w:szCs w:val="20"/>
              </w:rPr>
              <w:t>1</w:t>
            </w:r>
          </w:p>
        </w:tc>
        <w:tc>
          <w:tcPr>
            <w:tcW w:w="4819" w:type="dxa"/>
          </w:tcPr>
          <w:p w14:paraId="6F082C50" w14:textId="5BBBDBD8" w:rsidR="00C21D71" w:rsidRPr="00D5429F" w:rsidRDefault="00BB0B15" w:rsidP="00C21D71">
            <w:pPr>
              <w:spacing w:line="276" w:lineRule="auto"/>
              <w:rPr>
                <w:rFonts w:ascii="Calibri" w:hAnsi="Calibri" w:cs="Calibri"/>
                <w:sz w:val="20"/>
                <w:szCs w:val="20"/>
              </w:rPr>
            </w:pPr>
            <w:r w:rsidRPr="00D5429F">
              <w:rPr>
                <w:rFonts w:ascii="Calibri" w:hAnsi="Calibri" w:cs="Calibri"/>
                <w:sz w:val="20"/>
                <w:szCs w:val="20"/>
              </w:rPr>
              <w:t xml:space="preserve">In uw antwoord op vraag 3 vraagt u om een nadere toelichting van de begrippen ‘intern leermiddelenfonds’ en ‘gefaciliteerd leermiddelenfonds’. </w:t>
            </w:r>
            <w:r w:rsidR="00E123E3">
              <w:rPr>
                <w:rFonts w:ascii="Calibri" w:hAnsi="Calibri" w:cs="Calibri"/>
                <w:sz w:val="20"/>
                <w:szCs w:val="20"/>
              </w:rPr>
              <w:t xml:space="preserve">Gezien uw uitvraag, eisen en prijzenblad zien wij dat dit een </w:t>
            </w:r>
            <w:r w:rsidR="00941D6B">
              <w:rPr>
                <w:rFonts w:ascii="Calibri" w:hAnsi="Calibri" w:cs="Calibri"/>
                <w:sz w:val="20"/>
                <w:szCs w:val="20"/>
              </w:rPr>
              <w:t xml:space="preserve">aanbesteding voor een gefaciliteerd leermiddelenfonds </w:t>
            </w:r>
            <w:r w:rsidR="00E123E3">
              <w:rPr>
                <w:rFonts w:ascii="Calibri" w:hAnsi="Calibri" w:cs="Calibri"/>
                <w:sz w:val="20"/>
                <w:szCs w:val="20"/>
              </w:rPr>
              <w:t xml:space="preserve">betreft. Excuses voor de verwarring. Voor de volledigheid lichten we </w:t>
            </w:r>
            <w:r w:rsidR="00941D6B">
              <w:rPr>
                <w:rFonts w:ascii="Calibri" w:hAnsi="Calibri" w:cs="Calibri"/>
                <w:sz w:val="20"/>
                <w:szCs w:val="20"/>
              </w:rPr>
              <w:t>de begrippen intern leermiddelenfonds</w:t>
            </w:r>
            <w:r w:rsidR="00E123E3">
              <w:rPr>
                <w:rFonts w:ascii="Calibri" w:hAnsi="Calibri" w:cs="Calibri"/>
                <w:sz w:val="20"/>
                <w:szCs w:val="20"/>
              </w:rPr>
              <w:t xml:space="preserve"> en g</w:t>
            </w:r>
            <w:r w:rsidR="00941D6B">
              <w:rPr>
                <w:rFonts w:ascii="Calibri" w:hAnsi="Calibri" w:cs="Calibri"/>
                <w:sz w:val="20"/>
                <w:szCs w:val="20"/>
              </w:rPr>
              <w:t xml:space="preserve">efaciliteerd </w:t>
            </w:r>
            <w:proofErr w:type="gramStart"/>
            <w:r w:rsidR="00941D6B">
              <w:rPr>
                <w:rFonts w:ascii="Calibri" w:hAnsi="Calibri" w:cs="Calibri"/>
                <w:sz w:val="20"/>
                <w:szCs w:val="20"/>
              </w:rPr>
              <w:t>leermiddelenfonds</w:t>
            </w:r>
            <w:r w:rsidR="00E123E3">
              <w:rPr>
                <w:rFonts w:ascii="Calibri" w:hAnsi="Calibri" w:cs="Calibri"/>
                <w:sz w:val="20"/>
                <w:szCs w:val="20"/>
              </w:rPr>
              <w:t xml:space="preserve">  toe</w:t>
            </w:r>
            <w:proofErr w:type="gramEnd"/>
            <w:r w:rsidR="000A49C4">
              <w:rPr>
                <w:rFonts w:ascii="Calibri" w:hAnsi="Calibri" w:cs="Calibri"/>
                <w:sz w:val="20"/>
                <w:szCs w:val="20"/>
              </w:rPr>
              <w:t>, zoals door u gevraagd.</w:t>
            </w:r>
          </w:p>
          <w:p w14:paraId="2B3150D9" w14:textId="77777777" w:rsidR="009537C4" w:rsidRPr="00D5429F" w:rsidRDefault="009537C4" w:rsidP="00C21D71">
            <w:pPr>
              <w:spacing w:line="276" w:lineRule="auto"/>
              <w:rPr>
                <w:rFonts w:ascii="Calibri" w:hAnsi="Calibri" w:cs="Calibri"/>
                <w:sz w:val="20"/>
                <w:szCs w:val="20"/>
              </w:rPr>
            </w:pPr>
          </w:p>
          <w:p w14:paraId="6CE9403E" w14:textId="429A8BEF" w:rsidR="00D5429F" w:rsidRPr="00D5429F" w:rsidRDefault="00D5429F" w:rsidP="00D5429F">
            <w:pPr>
              <w:spacing w:line="276" w:lineRule="auto"/>
              <w:rPr>
                <w:rFonts w:ascii="Calibri" w:hAnsi="Calibri" w:cs="Calibri"/>
                <w:sz w:val="20"/>
                <w:szCs w:val="20"/>
              </w:rPr>
            </w:pPr>
            <w:r w:rsidRPr="00D5429F">
              <w:rPr>
                <w:rFonts w:ascii="Calibri" w:hAnsi="Calibri" w:cs="Calibri"/>
                <w:sz w:val="20"/>
                <w:szCs w:val="20"/>
              </w:rPr>
              <w:t xml:space="preserve">Bij een </w:t>
            </w:r>
            <w:r w:rsidRPr="00D5429F">
              <w:rPr>
                <w:rFonts w:ascii="Calibri" w:hAnsi="Calibri" w:cs="Calibri"/>
                <w:b/>
                <w:bCs/>
                <w:sz w:val="20"/>
                <w:szCs w:val="20"/>
              </w:rPr>
              <w:t>intern leermiddelenfonds</w:t>
            </w:r>
            <w:r w:rsidRPr="00D5429F">
              <w:rPr>
                <w:rFonts w:ascii="Calibri" w:hAnsi="Calibri" w:cs="Calibri"/>
                <w:sz w:val="20"/>
                <w:szCs w:val="20"/>
              </w:rPr>
              <w:t xml:space="preserve"> </w:t>
            </w:r>
            <w:r>
              <w:rPr>
                <w:rFonts w:ascii="Calibri" w:hAnsi="Calibri" w:cs="Calibri"/>
                <w:sz w:val="20"/>
                <w:szCs w:val="20"/>
              </w:rPr>
              <w:t xml:space="preserve">(ILF) </w:t>
            </w:r>
            <w:r w:rsidRPr="00D5429F">
              <w:rPr>
                <w:rFonts w:ascii="Calibri" w:hAnsi="Calibri" w:cs="Calibri"/>
                <w:sz w:val="20"/>
                <w:szCs w:val="20"/>
              </w:rPr>
              <w:t>beheert de school zelf de aanschaf, distributie en opslag van leermiddelen, zoals boeken en digitaal lesmateriaal. De school bestelt de leermiddelen in bulk, waarna opdrachtnemer deze in bulk levert. Vervolgens stelt de school hier individuele pakketten van samen en reikt deze uit aan de leerlingen. Leermiddelen die niet in omloop zijn, worden door de school opgeslagen voor toekomstig gebruik.</w:t>
            </w:r>
          </w:p>
          <w:p w14:paraId="4B526D94" w14:textId="015B0B6B" w:rsidR="00D5429F" w:rsidRPr="00D5429F" w:rsidRDefault="00D5429F" w:rsidP="00D5429F">
            <w:pPr>
              <w:spacing w:line="276" w:lineRule="auto"/>
              <w:rPr>
                <w:rFonts w:ascii="Calibri" w:hAnsi="Calibri" w:cs="Calibri"/>
                <w:sz w:val="20"/>
                <w:szCs w:val="20"/>
              </w:rPr>
            </w:pPr>
            <w:r w:rsidRPr="00D5429F">
              <w:rPr>
                <w:rFonts w:ascii="Calibri" w:hAnsi="Calibri" w:cs="Calibri"/>
                <w:sz w:val="20"/>
                <w:szCs w:val="20"/>
              </w:rPr>
              <w:t xml:space="preserve">Voor digitale leermiddelen (licenties) geldt dat opdrachtnemer deze in bulk klaarzet, maar dat de school verantwoordelijk is voor het toewijzen en activeren van de licenties op leerlingniveau. De school blijft eigenaar van de leermiddelen en zorgt ervoor dat deze meerdere schooljaren hergebruikt kunnen worden. </w:t>
            </w:r>
          </w:p>
          <w:p w14:paraId="164799A7" w14:textId="77777777" w:rsidR="00D5429F" w:rsidRPr="00D5429F" w:rsidRDefault="00D5429F" w:rsidP="00D5429F">
            <w:pPr>
              <w:spacing w:line="276" w:lineRule="auto"/>
              <w:rPr>
                <w:rFonts w:ascii="Calibri" w:hAnsi="Calibri" w:cs="Calibri"/>
                <w:sz w:val="20"/>
                <w:szCs w:val="20"/>
              </w:rPr>
            </w:pPr>
          </w:p>
          <w:p w14:paraId="1C663E64" w14:textId="54873C82" w:rsidR="00D5429F" w:rsidRPr="00D5429F" w:rsidRDefault="00D5429F" w:rsidP="00D5429F">
            <w:pPr>
              <w:spacing w:line="276" w:lineRule="auto"/>
              <w:rPr>
                <w:rFonts w:ascii="Calibri" w:hAnsi="Calibri" w:cs="Calibri"/>
                <w:sz w:val="20"/>
                <w:szCs w:val="20"/>
              </w:rPr>
            </w:pPr>
            <w:r w:rsidRPr="00D5429F">
              <w:rPr>
                <w:rFonts w:ascii="Calibri" w:hAnsi="Calibri" w:cs="Calibri"/>
                <w:sz w:val="20"/>
                <w:szCs w:val="20"/>
              </w:rPr>
              <w:t xml:space="preserve">Bij een </w:t>
            </w:r>
            <w:r w:rsidRPr="00D5429F">
              <w:rPr>
                <w:rFonts w:ascii="Calibri" w:hAnsi="Calibri" w:cs="Calibri"/>
                <w:b/>
                <w:bCs/>
                <w:sz w:val="20"/>
                <w:szCs w:val="20"/>
              </w:rPr>
              <w:t>gefaciliteerd leermiddelenfonds</w:t>
            </w:r>
            <w:r w:rsidRPr="00D5429F">
              <w:rPr>
                <w:rFonts w:ascii="Calibri" w:hAnsi="Calibri" w:cs="Calibri"/>
                <w:sz w:val="20"/>
                <w:szCs w:val="20"/>
              </w:rPr>
              <w:t xml:space="preserve"> </w:t>
            </w:r>
            <w:r>
              <w:rPr>
                <w:rFonts w:ascii="Calibri" w:hAnsi="Calibri" w:cs="Calibri"/>
                <w:sz w:val="20"/>
                <w:szCs w:val="20"/>
              </w:rPr>
              <w:t xml:space="preserve">(GLF) </w:t>
            </w:r>
            <w:r w:rsidRPr="00D5429F">
              <w:rPr>
                <w:rFonts w:ascii="Calibri" w:hAnsi="Calibri" w:cs="Calibri"/>
                <w:sz w:val="20"/>
                <w:szCs w:val="20"/>
              </w:rPr>
              <w:t xml:space="preserve">worden de aanschaf, het beheer en de distributie van leermiddelen grotendeels uitbesteed aan </w:t>
            </w:r>
            <w:r w:rsidRPr="00D5429F">
              <w:rPr>
                <w:rFonts w:ascii="Calibri" w:hAnsi="Calibri" w:cs="Calibri"/>
                <w:sz w:val="20"/>
                <w:szCs w:val="20"/>
              </w:rPr>
              <w:lastRenderedPageBreak/>
              <w:t>opdrachtnemer, terwijl de school regie houdt over de inhoud en uitvoering. Opdrachtnemer neemt de operationele taken over, zoals de inkoop, logistiek en administratie.</w:t>
            </w:r>
          </w:p>
          <w:p w14:paraId="19009634" w14:textId="77777777" w:rsidR="00D5429F" w:rsidRPr="00D5429F" w:rsidRDefault="00D5429F" w:rsidP="00D5429F">
            <w:pPr>
              <w:spacing w:line="276" w:lineRule="auto"/>
              <w:rPr>
                <w:rFonts w:ascii="Calibri" w:hAnsi="Calibri" w:cs="Calibri"/>
                <w:sz w:val="20"/>
                <w:szCs w:val="20"/>
              </w:rPr>
            </w:pPr>
            <w:r w:rsidRPr="00D5429F">
              <w:rPr>
                <w:rFonts w:ascii="Calibri" w:hAnsi="Calibri" w:cs="Calibri"/>
                <w:sz w:val="20"/>
                <w:szCs w:val="20"/>
              </w:rPr>
              <w:t xml:space="preserve">Een belangrijk kenmerk van een gefaciliteerd leermiddelenfonds is dat de leermiddelen besteld worden door de leerlingen/ouders óf door de school. Opdrachtnemer stelt op basis van deze bestellingen een pakket per leerling samen en levert dit rechtstreeks af op het huisadres van de leerling. Digitaal lesmateriaal zet opdrachtnemer op leerlingniveau, voor iedere leerling, klaar. </w:t>
            </w:r>
          </w:p>
          <w:p w14:paraId="279D1E7C" w14:textId="51A744A0" w:rsidR="00D5429F" w:rsidRPr="00D5429F" w:rsidRDefault="00D5429F" w:rsidP="00D5429F">
            <w:pPr>
              <w:spacing w:line="276" w:lineRule="auto"/>
              <w:rPr>
                <w:rFonts w:ascii="Calibri" w:hAnsi="Calibri" w:cs="Calibri"/>
                <w:sz w:val="20"/>
                <w:szCs w:val="20"/>
              </w:rPr>
            </w:pPr>
            <w:r w:rsidRPr="00D5429F">
              <w:rPr>
                <w:rFonts w:ascii="Calibri" w:hAnsi="Calibri" w:cs="Calibri"/>
                <w:sz w:val="20"/>
                <w:szCs w:val="20"/>
              </w:rPr>
              <w:t>Daarnaast krijgt de school een eigen, aan de school toegewezen (klant)magazijn in het distributiecentrum van opdrachtnemer. Leermiddelen die op dat moment niet in gebruik zijn bij leerlingen, blijven opgeslagen in dit klantmagazijn en kunnen op afroep worden geleverd.</w:t>
            </w:r>
          </w:p>
          <w:p w14:paraId="3C847CE4" w14:textId="449E6B53" w:rsidR="00BB0B15" w:rsidRPr="005026EF" w:rsidRDefault="00D5429F" w:rsidP="00C21D71">
            <w:pPr>
              <w:spacing w:line="276" w:lineRule="auto"/>
              <w:rPr>
                <w:rFonts w:ascii="Calibri" w:hAnsi="Calibri" w:cs="Calibri"/>
                <w:sz w:val="20"/>
                <w:szCs w:val="20"/>
              </w:rPr>
            </w:pPr>
            <w:r w:rsidRPr="00D5429F">
              <w:rPr>
                <w:rFonts w:ascii="Calibri" w:hAnsi="Calibri" w:cs="Calibri"/>
                <w:sz w:val="20"/>
                <w:szCs w:val="20"/>
              </w:rPr>
              <w:t>Verder stelt opdrachtnemer een klantenservice beschikbaar, waar leerlingen en ouders terechtkunnen met vragen over hun leermiddelen en de levering ervan. Hiermee wordt de school ontlast van operationele en administratieve taken, terwijl opdrachtnemer zorgt voor een efficiënte en gestroomlijnde distributie.</w:t>
            </w:r>
            <w:r w:rsidRPr="00D5429F">
              <w:rPr>
                <w:rFonts w:ascii="Calibri" w:hAnsi="Calibri" w:cs="Calibri"/>
                <w:b/>
                <w:bCs/>
                <w:sz w:val="20"/>
                <w:szCs w:val="20"/>
              </w:rPr>
              <w:t xml:space="preserve"> </w:t>
            </w:r>
          </w:p>
        </w:tc>
        <w:tc>
          <w:tcPr>
            <w:tcW w:w="4820" w:type="dxa"/>
          </w:tcPr>
          <w:p w14:paraId="41B80D72" w14:textId="429E4EED" w:rsidR="00C21D71" w:rsidRPr="009600A0" w:rsidRDefault="00FE54F1" w:rsidP="00C21D71">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OK.</w:t>
            </w:r>
          </w:p>
        </w:tc>
      </w:tr>
      <w:tr w:rsidR="00C21D71" w:rsidRPr="00183B93" w14:paraId="280C44E4" w14:textId="77777777" w:rsidTr="0058560F">
        <w:tc>
          <w:tcPr>
            <w:tcW w:w="567" w:type="dxa"/>
          </w:tcPr>
          <w:p w14:paraId="146918D7" w14:textId="77777777" w:rsidR="00C21D71" w:rsidRPr="009600A0" w:rsidRDefault="00C21D71" w:rsidP="00C21D71">
            <w:pPr>
              <w:numPr>
                <w:ilvl w:val="0"/>
                <w:numId w:val="11"/>
              </w:numPr>
              <w:spacing w:line="276" w:lineRule="auto"/>
              <w:jc w:val="right"/>
              <w:rPr>
                <w:rFonts w:ascii="Calibri" w:hAnsi="Calibri" w:cs="Calibri"/>
                <w:sz w:val="20"/>
                <w:szCs w:val="20"/>
              </w:rPr>
            </w:pPr>
          </w:p>
        </w:tc>
        <w:tc>
          <w:tcPr>
            <w:tcW w:w="1560" w:type="dxa"/>
          </w:tcPr>
          <w:p w14:paraId="1EEAAE39" w14:textId="54907865" w:rsidR="00C21D71" w:rsidRPr="009600A0" w:rsidRDefault="00C21D71" w:rsidP="00C21D71">
            <w:pPr>
              <w:spacing w:line="276" w:lineRule="auto"/>
              <w:rPr>
                <w:rFonts w:ascii="Calibri" w:hAnsi="Calibri" w:cs="Calibri"/>
                <w:sz w:val="20"/>
                <w:szCs w:val="20"/>
              </w:rPr>
            </w:pPr>
            <w:r>
              <w:rPr>
                <w:rFonts w:ascii="Calibri" w:hAnsi="Calibri" w:cs="Calibri"/>
                <w:sz w:val="20"/>
                <w:szCs w:val="20"/>
              </w:rPr>
              <w:t>VanDijk</w:t>
            </w:r>
          </w:p>
        </w:tc>
        <w:tc>
          <w:tcPr>
            <w:tcW w:w="1842" w:type="dxa"/>
          </w:tcPr>
          <w:p w14:paraId="2C2A8A70" w14:textId="315F32AF" w:rsidR="00C21D71" w:rsidRPr="009600A0" w:rsidRDefault="007C5881" w:rsidP="00C21D71">
            <w:pPr>
              <w:spacing w:line="276" w:lineRule="auto"/>
              <w:rPr>
                <w:rFonts w:ascii="Calibri" w:hAnsi="Calibri" w:cs="Calibri"/>
                <w:sz w:val="20"/>
                <w:szCs w:val="20"/>
              </w:rPr>
            </w:pPr>
            <w:r>
              <w:rPr>
                <w:rFonts w:ascii="Calibri" w:hAnsi="Calibri" w:cs="Calibri"/>
                <w:sz w:val="20"/>
                <w:szCs w:val="20"/>
              </w:rPr>
              <w:t>1</w:t>
            </w:r>
            <w:r w:rsidRPr="007C5881">
              <w:rPr>
                <w:rFonts w:ascii="Calibri" w:hAnsi="Calibri" w:cs="Calibri"/>
                <w:sz w:val="20"/>
                <w:szCs w:val="20"/>
                <w:vertAlign w:val="superscript"/>
              </w:rPr>
              <w:t>e</w:t>
            </w:r>
            <w:r>
              <w:rPr>
                <w:rFonts w:ascii="Calibri" w:hAnsi="Calibri" w:cs="Calibri"/>
                <w:sz w:val="20"/>
                <w:szCs w:val="20"/>
              </w:rPr>
              <w:t xml:space="preserve"> nota van inlichtingen</w:t>
            </w:r>
            <w:r w:rsidR="00506061">
              <w:rPr>
                <w:rFonts w:ascii="Calibri" w:hAnsi="Calibri" w:cs="Calibri"/>
                <w:sz w:val="20"/>
                <w:szCs w:val="20"/>
              </w:rPr>
              <w:t xml:space="preserve">, vraag </w:t>
            </w:r>
            <w:r w:rsidR="00DD11AF">
              <w:rPr>
                <w:rFonts w:ascii="Calibri" w:hAnsi="Calibri" w:cs="Calibri"/>
                <w:sz w:val="20"/>
                <w:szCs w:val="20"/>
              </w:rPr>
              <w:t>4</w:t>
            </w:r>
          </w:p>
        </w:tc>
        <w:tc>
          <w:tcPr>
            <w:tcW w:w="993" w:type="dxa"/>
          </w:tcPr>
          <w:p w14:paraId="29F9C92D" w14:textId="0797FFA4" w:rsidR="00C21D71" w:rsidRPr="009600A0" w:rsidRDefault="00506061" w:rsidP="00C21D71">
            <w:pPr>
              <w:spacing w:line="276" w:lineRule="auto"/>
              <w:rPr>
                <w:rFonts w:ascii="Calibri" w:hAnsi="Calibri" w:cs="Calibri"/>
                <w:sz w:val="20"/>
                <w:szCs w:val="20"/>
              </w:rPr>
            </w:pPr>
            <w:r>
              <w:rPr>
                <w:rFonts w:ascii="Calibri" w:hAnsi="Calibri" w:cs="Calibri"/>
                <w:sz w:val="20"/>
                <w:szCs w:val="20"/>
              </w:rPr>
              <w:t>2</w:t>
            </w:r>
          </w:p>
        </w:tc>
        <w:tc>
          <w:tcPr>
            <w:tcW w:w="4819" w:type="dxa"/>
          </w:tcPr>
          <w:p w14:paraId="72CF078C" w14:textId="26CDB53B" w:rsidR="00D571F4" w:rsidRDefault="00506061" w:rsidP="00C21D71">
            <w:pPr>
              <w:spacing w:line="276" w:lineRule="auto"/>
              <w:rPr>
                <w:rFonts w:ascii="Calibri" w:hAnsi="Calibri" w:cs="Calibri"/>
                <w:sz w:val="20"/>
                <w:szCs w:val="20"/>
              </w:rPr>
            </w:pPr>
            <w:r>
              <w:rPr>
                <w:rFonts w:ascii="Calibri" w:hAnsi="Calibri" w:cs="Calibri"/>
                <w:sz w:val="20"/>
                <w:szCs w:val="20"/>
              </w:rPr>
              <w:t>Naar aanleiding van vraag 3</w:t>
            </w:r>
            <w:r w:rsidR="0085085E">
              <w:rPr>
                <w:rFonts w:ascii="Calibri" w:hAnsi="Calibri" w:cs="Calibri"/>
                <w:sz w:val="20"/>
                <w:szCs w:val="20"/>
              </w:rPr>
              <w:t xml:space="preserve"> heeft u een aantal begrippen toegevoegd aan uw begrippenlijst.</w:t>
            </w:r>
            <w:r w:rsidR="005026EF">
              <w:rPr>
                <w:rFonts w:ascii="Calibri" w:hAnsi="Calibri" w:cs="Calibri"/>
                <w:sz w:val="20"/>
                <w:szCs w:val="20"/>
              </w:rPr>
              <w:t xml:space="preserve"> Wij vinden het belangrijk dat er geen misverstanden ontstaan over begrippen die zijn opgenomen in het Prijzenblad. Daarom volgt hieronder een gangbare definitie van </w:t>
            </w:r>
            <w:r w:rsidR="008E2297">
              <w:rPr>
                <w:rFonts w:ascii="Calibri" w:hAnsi="Calibri" w:cs="Calibri"/>
                <w:sz w:val="20"/>
                <w:szCs w:val="20"/>
              </w:rPr>
              <w:t xml:space="preserve">de </w:t>
            </w:r>
            <w:r w:rsidR="005026EF">
              <w:rPr>
                <w:rFonts w:ascii="Calibri" w:hAnsi="Calibri" w:cs="Calibri"/>
                <w:sz w:val="20"/>
                <w:szCs w:val="20"/>
              </w:rPr>
              <w:t xml:space="preserve">vier begrippen </w:t>
            </w:r>
            <w:r w:rsidR="008E2297">
              <w:rPr>
                <w:rFonts w:ascii="Calibri" w:hAnsi="Calibri" w:cs="Calibri"/>
                <w:sz w:val="20"/>
                <w:szCs w:val="20"/>
              </w:rPr>
              <w:t xml:space="preserve">die op </w:t>
            </w:r>
            <w:r w:rsidR="005026EF">
              <w:rPr>
                <w:rFonts w:ascii="Calibri" w:hAnsi="Calibri" w:cs="Calibri"/>
                <w:sz w:val="20"/>
                <w:szCs w:val="20"/>
              </w:rPr>
              <w:t>uw Prijzenblad</w:t>
            </w:r>
            <w:r w:rsidR="008E2297">
              <w:rPr>
                <w:rFonts w:ascii="Calibri" w:hAnsi="Calibri" w:cs="Calibri"/>
                <w:sz w:val="20"/>
                <w:szCs w:val="20"/>
              </w:rPr>
              <w:t xml:space="preserve"> voorkomen</w:t>
            </w:r>
            <w:r w:rsidR="005026EF">
              <w:rPr>
                <w:rFonts w:ascii="Calibri" w:hAnsi="Calibri" w:cs="Calibri"/>
                <w:sz w:val="20"/>
                <w:szCs w:val="20"/>
              </w:rPr>
              <w:t xml:space="preserve">. </w:t>
            </w:r>
            <w:r w:rsidR="00DF2477">
              <w:rPr>
                <w:rFonts w:ascii="Calibri" w:hAnsi="Calibri" w:cs="Calibri"/>
                <w:sz w:val="20"/>
                <w:szCs w:val="20"/>
              </w:rPr>
              <w:t xml:space="preserve">Bent u </w:t>
            </w:r>
            <w:r w:rsidR="00DF2477">
              <w:rPr>
                <w:rFonts w:ascii="Calibri" w:hAnsi="Calibri" w:cs="Calibri"/>
                <w:sz w:val="20"/>
                <w:szCs w:val="20"/>
              </w:rPr>
              <w:lastRenderedPageBreak/>
              <w:t xml:space="preserve">bereid om deze, of een variatie hierop, op te nemen in uw begrippenlijst? </w:t>
            </w:r>
          </w:p>
          <w:p w14:paraId="61567EED" w14:textId="5FCA669A" w:rsidR="00907802" w:rsidRDefault="0085085E" w:rsidP="00C21D71">
            <w:pPr>
              <w:spacing w:line="276" w:lineRule="auto"/>
              <w:rPr>
                <w:rFonts w:ascii="Calibri" w:hAnsi="Calibri" w:cs="Calibri"/>
                <w:sz w:val="20"/>
                <w:szCs w:val="20"/>
              </w:rPr>
            </w:pPr>
            <w:r>
              <w:rPr>
                <w:rFonts w:ascii="Calibri" w:hAnsi="Calibri" w:cs="Calibri"/>
                <w:sz w:val="20"/>
                <w:szCs w:val="20"/>
              </w:rPr>
              <w:t xml:space="preserve"> </w:t>
            </w:r>
          </w:p>
          <w:p w14:paraId="745FB5C5" w14:textId="000E2E61" w:rsidR="00907802" w:rsidRPr="00907802" w:rsidRDefault="00907802" w:rsidP="00C21D71">
            <w:pPr>
              <w:spacing w:line="276" w:lineRule="auto"/>
              <w:rPr>
                <w:rFonts w:ascii="Calibri" w:hAnsi="Calibri" w:cs="Calibri"/>
                <w:b/>
                <w:bCs/>
                <w:sz w:val="20"/>
                <w:szCs w:val="20"/>
              </w:rPr>
            </w:pPr>
            <w:r w:rsidRPr="00907802">
              <w:rPr>
                <w:rFonts w:ascii="Calibri" w:hAnsi="Calibri" w:cs="Calibri"/>
                <w:b/>
                <w:bCs/>
                <w:sz w:val="20"/>
                <w:szCs w:val="20"/>
              </w:rPr>
              <w:t>Leerboeken</w:t>
            </w:r>
          </w:p>
          <w:p w14:paraId="0FE69943" w14:textId="6DD26323" w:rsidR="00907802" w:rsidRDefault="00907802" w:rsidP="00907802">
            <w:pPr>
              <w:spacing w:line="276" w:lineRule="auto"/>
              <w:rPr>
                <w:rFonts w:ascii="Calibri" w:hAnsi="Calibri" w:cs="Calibri"/>
                <w:sz w:val="20"/>
                <w:szCs w:val="20"/>
              </w:rPr>
            </w:pPr>
            <w:r w:rsidRPr="00907802">
              <w:rPr>
                <w:rFonts w:ascii="Calibri" w:hAnsi="Calibri" w:cs="Calibri"/>
                <w:sz w:val="20"/>
                <w:szCs w:val="20"/>
              </w:rPr>
              <w:t>"Boeken die vanwege hun aard meerdere jaren achtereenvolgens gebruikt kunnen worden. Deze boeken worden door de opdrachtgever bij de opdrachtnemer besteld en worden eigendom van de opdrachtgever."</w:t>
            </w:r>
          </w:p>
          <w:p w14:paraId="17CB4BC9" w14:textId="77777777" w:rsidR="004B6DE4" w:rsidRDefault="004B6DE4" w:rsidP="00C21D71">
            <w:pPr>
              <w:spacing w:line="276" w:lineRule="auto"/>
              <w:rPr>
                <w:rFonts w:ascii="Calibri" w:hAnsi="Calibri" w:cs="Calibri"/>
                <w:b/>
                <w:bCs/>
                <w:sz w:val="20"/>
                <w:szCs w:val="20"/>
              </w:rPr>
            </w:pPr>
          </w:p>
          <w:p w14:paraId="30E39E6C" w14:textId="083942FB" w:rsidR="0085085E" w:rsidRDefault="00506061" w:rsidP="00C21D71">
            <w:pPr>
              <w:spacing w:line="276" w:lineRule="auto"/>
              <w:rPr>
                <w:rFonts w:ascii="Calibri" w:hAnsi="Calibri" w:cs="Calibri"/>
                <w:b/>
                <w:bCs/>
                <w:sz w:val="20"/>
                <w:szCs w:val="20"/>
              </w:rPr>
            </w:pPr>
            <w:r w:rsidRPr="00907802">
              <w:rPr>
                <w:rFonts w:ascii="Calibri" w:hAnsi="Calibri" w:cs="Calibri"/>
                <w:b/>
                <w:bCs/>
                <w:sz w:val="20"/>
                <w:szCs w:val="20"/>
              </w:rPr>
              <w:t xml:space="preserve">Werkboeken/Leerwerkboeken </w:t>
            </w:r>
          </w:p>
          <w:p w14:paraId="520A4C7B" w14:textId="77777777" w:rsidR="00907802" w:rsidRDefault="00907802" w:rsidP="00907802">
            <w:pPr>
              <w:spacing w:line="276" w:lineRule="auto"/>
              <w:rPr>
                <w:rFonts w:ascii="Calibri" w:hAnsi="Calibri" w:cs="Calibri"/>
                <w:sz w:val="20"/>
                <w:szCs w:val="20"/>
              </w:rPr>
            </w:pPr>
            <w:r w:rsidRPr="00907802">
              <w:rPr>
                <w:rFonts w:ascii="Calibri" w:hAnsi="Calibri" w:cs="Calibri"/>
                <w:sz w:val="20"/>
                <w:szCs w:val="20"/>
              </w:rPr>
              <w:t>"Een boek, met of zonder bijbehorende digitale component, dat door een leerling in één of meerdere schooljaren wordt gebruikt en verbruikt. Dit boek wordt door de opdrachtgever bij de opdrachtnemer besteld en komt in eigendom van de opdrachtgever of de leerling."</w:t>
            </w:r>
          </w:p>
          <w:p w14:paraId="4059852F" w14:textId="77777777" w:rsidR="00470E41" w:rsidRDefault="00470E41" w:rsidP="00907802">
            <w:pPr>
              <w:spacing w:line="276" w:lineRule="auto"/>
              <w:rPr>
                <w:rFonts w:ascii="Calibri" w:hAnsi="Calibri" w:cs="Calibri"/>
                <w:b/>
                <w:bCs/>
                <w:sz w:val="20"/>
                <w:szCs w:val="20"/>
              </w:rPr>
            </w:pPr>
          </w:p>
          <w:p w14:paraId="6A3F740D" w14:textId="1953D686" w:rsidR="00627B18" w:rsidRPr="00627B18" w:rsidRDefault="00627B18" w:rsidP="00907802">
            <w:pPr>
              <w:spacing w:line="276" w:lineRule="auto"/>
              <w:rPr>
                <w:rFonts w:ascii="Calibri" w:hAnsi="Calibri" w:cs="Calibri"/>
                <w:b/>
                <w:bCs/>
                <w:sz w:val="20"/>
                <w:szCs w:val="20"/>
              </w:rPr>
            </w:pPr>
            <w:r w:rsidRPr="00627B18">
              <w:rPr>
                <w:rFonts w:ascii="Calibri" w:hAnsi="Calibri" w:cs="Calibri"/>
                <w:b/>
                <w:bCs/>
                <w:sz w:val="20"/>
                <w:szCs w:val="20"/>
              </w:rPr>
              <w:t>Licenties</w:t>
            </w:r>
          </w:p>
          <w:p w14:paraId="1871B985" w14:textId="0363FFC0" w:rsidR="00627B18" w:rsidRDefault="00627B18" w:rsidP="00907802">
            <w:pPr>
              <w:spacing w:line="276" w:lineRule="auto"/>
              <w:rPr>
                <w:rFonts w:ascii="Calibri" w:hAnsi="Calibri" w:cs="Calibri"/>
                <w:sz w:val="20"/>
                <w:szCs w:val="20"/>
              </w:rPr>
            </w:pPr>
            <w:r w:rsidRPr="00627B18">
              <w:rPr>
                <w:rFonts w:ascii="Calibri" w:hAnsi="Calibri" w:cs="Calibri"/>
                <w:sz w:val="20"/>
                <w:szCs w:val="20"/>
              </w:rPr>
              <w:t>"Een digitaal leermiddel waarmee de opdrachtgever gedurende een bepaalde periode (bijvoorbeeld een schooljaar) toegang krijgt tot de software van de betreffende lesmethode via een toegangscode of toegangslink. Elke licentie is voorzien van een eigen ISBN-nummer."</w:t>
            </w:r>
          </w:p>
          <w:p w14:paraId="2DD8D121" w14:textId="77777777" w:rsidR="001E07EA" w:rsidRDefault="001E07EA" w:rsidP="00907802">
            <w:pPr>
              <w:spacing w:line="276" w:lineRule="auto"/>
              <w:rPr>
                <w:rFonts w:ascii="Calibri" w:hAnsi="Calibri" w:cs="Calibri"/>
                <w:b/>
                <w:bCs/>
                <w:sz w:val="20"/>
                <w:szCs w:val="20"/>
              </w:rPr>
            </w:pPr>
          </w:p>
          <w:p w14:paraId="02318933" w14:textId="1A6EF5CF" w:rsidR="009C5D45" w:rsidRDefault="009C5D45" w:rsidP="00907802">
            <w:pPr>
              <w:spacing w:line="276" w:lineRule="auto"/>
              <w:rPr>
                <w:rFonts w:ascii="Calibri" w:hAnsi="Calibri" w:cs="Calibri"/>
                <w:b/>
                <w:bCs/>
                <w:sz w:val="20"/>
                <w:szCs w:val="20"/>
              </w:rPr>
            </w:pPr>
            <w:proofErr w:type="spellStart"/>
            <w:r w:rsidRPr="009C5D45">
              <w:rPr>
                <w:rFonts w:ascii="Calibri" w:hAnsi="Calibri" w:cs="Calibri"/>
                <w:b/>
                <w:bCs/>
                <w:sz w:val="20"/>
                <w:szCs w:val="20"/>
              </w:rPr>
              <w:t>LiFo</w:t>
            </w:r>
            <w:proofErr w:type="spellEnd"/>
            <w:r>
              <w:rPr>
                <w:rFonts w:ascii="Calibri" w:hAnsi="Calibri" w:cs="Calibri"/>
                <w:b/>
                <w:bCs/>
                <w:sz w:val="20"/>
                <w:szCs w:val="20"/>
              </w:rPr>
              <w:t xml:space="preserve"> (Licentie-Folio)</w:t>
            </w:r>
          </w:p>
          <w:p w14:paraId="152949FC" w14:textId="77777777" w:rsidR="009C5D45" w:rsidRPr="009C5D45" w:rsidRDefault="009C5D45" w:rsidP="009C5D45">
            <w:pPr>
              <w:spacing w:line="276" w:lineRule="auto"/>
              <w:rPr>
                <w:rFonts w:ascii="Calibri" w:hAnsi="Calibri" w:cs="Calibri"/>
                <w:sz w:val="20"/>
                <w:szCs w:val="20"/>
              </w:rPr>
            </w:pPr>
            <w:r w:rsidRPr="009C5D45">
              <w:rPr>
                <w:rFonts w:ascii="Calibri" w:hAnsi="Calibri" w:cs="Calibri"/>
                <w:sz w:val="20"/>
                <w:szCs w:val="20"/>
              </w:rPr>
              <w:t xml:space="preserve">"Een digitaal leermiddel waarmee de opdrachtgever voor een schooljaar toegang krijgt tot de licentie van de betreffende lesmethode via een toegangscode of toegangslink. De licentie kan worden aangevuld met een </w:t>
            </w:r>
            <w:r w:rsidRPr="009C5D45">
              <w:rPr>
                <w:rFonts w:ascii="Calibri" w:hAnsi="Calibri" w:cs="Calibri"/>
                <w:sz w:val="20"/>
                <w:szCs w:val="20"/>
              </w:rPr>
              <w:lastRenderedPageBreak/>
              <w:t xml:space="preserve">bijbehorend (leer)werkboek. </w:t>
            </w:r>
            <w:proofErr w:type="spellStart"/>
            <w:r w:rsidRPr="009C5D45">
              <w:rPr>
                <w:rFonts w:ascii="Calibri" w:hAnsi="Calibri" w:cs="Calibri"/>
                <w:sz w:val="20"/>
                <w:szCs w:val="20"/>
              </w:rPr>
              <w:t>LiFo</w:t>
            </w:r>
            <w:proofErr w:type="spellEnd"/>
            <w:r w:rsidRPr="009C5D45">
              <w:rPr>
                <w:rFonts w:ascii="Calibri" w:hAnsi="Calibri" w:cs="Calibri"/>
                <w:sz w:val="20"/>
                <w:szCs w:val="20"/>
              </w:rPr>
              <w:t xml:space="preserve">-materiaal voldoet aan de volgende criteria:  </w:t>
            </w:r>
          </w:p>
          <w:p w14:paraId="085C6F5E" w14:textId="77777777" w:rsidR="009C5D45" w:rsidRPr="009C5D45" w:rsidRDefault="009C5D45" w:rsidP="009C5D45">
            <w:pPr>
              <w:spacing w:line="276" w:lineRule="auto"/>
              <w:rPr>
                <w:rFonts w:ascii="Calibri" w:hAnsi="Calibri" w:cs="Calibri"/>
                <w:sz w:val="20"/>
                <w:szCs w:val="20"/>
              </w:rPr>
            </w:pPr>
            <w:r w:rsidRPr="009C5D45">
              <w:rPr>
                <w:rFonts w:ascii="Calibri" w:hAnsi="Calibri" w:cs="Calibri"/>
                <w:sz w:val="20"/>
                <w:szCs w:val="20"/>
              </w:rPr>
              <w:t xml:space="preserve">- De digitale licentie biedt toegang tot alle leerjaren en niveaus van de onderbouw of bovenbouw binnen de desbetreffende lesmethode;  </w:t>
            </w:r>
          </w:p>
          <w:p w14:paraId="5D290B64" w14:textId="77777777" w:rsidR="009C5D45" w:rsidRPr="009C5D45" w:rsidRDefault="009C5D45" w:rsidP="009C5D45">
            <w:pPr>
              <w:spacing w:line="276" w:lineRule="auto"/>
              <w:rPr>
                <w:rFonts w:ascii="Calibri" w:hAnsi="Calibri" w:cs="Calibri"/>
                <w:sz w:val="20"/>
                <w:szCs w:val="20"/>
              </w:rPr>
            </w:pPr>
            <w:r w:rsidRPr="009C5D45">
              <w:rPr>
                <w:rFonts w:ascii="Calibri" w:hAnsi="Calibri" w:cs="Calibri"/>
                <w:sz w:val="20"/>
                <w:szCs w:val="20"/>
              </w:rPr>
              <w:t xml:space="preserve">- Het betreft een digitale licentie voor de volledige lesmethode, die altijd als integraal onderdeel van </w:t>
            </w:r>
            <w:proofErr w:type="spellStart"/>
            <w:r w:rsidRPr="009C5D45">
              <w:rPr>
                <w:rFonts w:ascii="Calibri" w:hAnsi="Calibri" w:cs="Calibri"/>
                <w:sz w:val="20"/>
                <w:szCs w:val="20"/>
              </w:rPr>
              <w:t>LiFo</w:t>
            </w:r>
            <w:proofErr w:type="spellEnd"/>
            <w:r w:rsidRPr="009C5D45">
              <w:rPr>
                <w:rFonts w:ascii="Calibri" w:hAnsi="Calibri" w:cs="Calibri"/>
                <w:sz w:val="20"/>
                <w:szCs w:val="20"/>
              </w:rPr>
              <w:t xml:space="preserve"> moet worden afgenomen;  </w:t>
            </w:r>
          </w:p>
          <w:p w14:paraId="0AA6D58C" w14:textId="77777777" w:rsidR="009C5D45" w:rsidRPr="009C5D45" w:rsidRDefault="009C5D45" w:rsidP="009C5D45">
            <w:pPr>
              <w:spacing w:line="276" w:lineRule="auto"/>
              <w:rPr>
                <w:rFonts w:ascii="Calibri" w:hAnsi="Calibri" w:cs="Calibri"/>
                <w:sz w:val="20"/>
                <w:szCs w:val="20"/>
              </w:rPr>
            </w:pPr>
            <w:r w:rsidRPr="009C5D45">
              <w:rPr>
                <w:rFonts w:ascii="Calibri" w:hAnsi="Calibri" w:cs="Calibri"/>
                <w:sz w:val="20"/>
                <w:szCs w:val="20"/>
              </w:rPr>
              <w:t xml:space="preserve">- Het folio-lesmateriaal is uitsluitend verkrijgbaar in combinatie met de digitale licentie en kan niet afzonderlijk worden besteld;  </w:t>
            </w:r>
          </w:p>
          <w:p w14:paraId="770DBA55" w14:textId="4834E1BC" w:rsidR="00C21D71" w:rsidRPr="009600A0" w:rsidRDefault="009C5D45" w:rsidP="00C21D71">
            <w:pPr>
              <w:spacing w:line="276" w:lineRule="auto"/>
              <w:rPr>
                <w:rFonts w:ascii="Calibri" w:hAnsi="Calibri" w:cs="Calibri"/>
                <w:sz w:val="20"/>
                <w:szCs w:val="20"/>
              </w:rPr>
            </w:pPr>
            <w:r w:rsidRPr="009C5D45">
              <w:rPr>
                <w:rFonts w:ascii="Calibri" w:hAnsi="Calibri" w:cs="Calibri"/>
                <w:sz w:val="20"/>
                <w:szCs w:val="20"/>
              </w:rPr>
              <w:t xml:space="preserve">- De opdrachtgever kan per schooljaar zelf bepalen of naast de digitale licentie ook het folio-lesmateriaal (verbruiksmateriaal) wordt afgenomen;  </w:t>
            </w:r>
          </w:p>
        </w:tc>
        <w:tc>
          <w:tcPr>
            <w:tcW w:w="4820" w:type="dxa"/>
          </w:tcPr>
          <w:p w14:paraId="64B2524D" w14:textId="1B8F5D00" w:rsidR="00C21D71" w:rsidRPr="009600A0" w:rsidRDefault="00FE54F1" w:rsidP="00C21D71">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Wordt overgenomen.</w:t>
            </w:r>
          </w:p>
        </w:tc>
      </w:tr>
      <w:tr w:rsidR="00777A26" w:rsidRPr="00183B93" w14:paraId="3E5F244D" w14:textId="77777777" w:rsidTr="0058560F">
        <w:tc>
          <w:tcPr>
            <w:tcW w:w="567" w:type="dxa"/>
          </w:tcPr>
          <w:p w14:paraId="1B31F509" w14:textId="77777777" w:rsidR="00777A26" w:rsidRPr="009600A0" w:rsidRDefault="00777A26" w:rsidP="00777A26">
            <w:pPr>
              <w:numPr>
                <w:ilvl w:val="0"/>
                <w:numId w:val="11"/>
              </w:numPr>
              <w:spacing w:line="276" w:lineRule="auto"/>
              <w:jc w:val="right"/>
              <w:rPr>
                <w:rFonts w:ascii="Calibri" w:hAnsi="Calibri" w:cs="Calibri"/>
                <w:sz w:val="20"/>
                <w:szCs w:val="20"/>
              </w:rPr>
            </w:pPr>
          </w:p>
        </w:tc>
        <w:tc>
          <w:tcPr>
            <w:tcW w:w="1560" w:type="dxa"/>
          </w:tcPr>
          <w:p w14:paraId="669219A8" w14:textId="544EC926" w:rsidR="00777A26" w:rsidRPr="009600A0" w:rsidRDefault="00777A26" w:rsidP="00777A26">
            <w:pPr>
              <w:spacing w:line="276" w:lineRule="auto"/>
              <w:rPr>
                <w:rFonts w:ascii="Calibri" w:hAnsi="Calibri" w:cs="Calibri"/>
                <w:sz w:val="20"/>
                <w:szCs w:val="20"/>
              </w:rPr>
            </w:pPr>
            <w:r>
              <w:rPr>
                <w:rFonts w:ascii="Calibri" w:hAnsi="Calibri" w:cs="Calibri"/>
                <w:sz w:val="20"/>
                <w:szCs w:val="20"/>
              </w:rPr>
              <w:t>VanDijk</w:t>
            </w:r>
          </w:p>
        </w:tc>
        <w:tc>
          <w:tcPr>
            <w:tcW w:w="1842" w:type="dxa"/>
          </w:tcPr>
          <w:p w14:paraId="0DEF3580" w14:textId="6B45FFDA" w:rsidR="00777A26" w:rsidRPr="009600A0" w:rsidRDefault="009018AC" w:rsidP="00777A26">
            <w:pPr>
              <w:spacing w:line="276" w:lineRule="auto"/>
              <w:rPr>
                <w:rFonts w:ascii="Calibri" w:hAnsi="Calibri" w:cs="Calibri"/>
                <w:sz w:val="20"/>
                <w:szCs w:val="20"/>
              </w:rPr>
            </w:pPr>
            <w:r>
              <w:rPr>
                <w:rFonts w:ascii="Calibri" w:hAnsi="Calibri" w:cs="Calibri"/>
                <w:sz w:val="20"/>
                <w:szCs w:val="20"/>
              </w:rPr>
              <w:t>1</w:t>
            </w:r>
            <w:r w:rsidRPr="007C5881">
              <w:rPr>
                <w:rFonts w:ascii="Calibri" w:hAnsi="Calibri" w:cs="Calibri"/>
                <w:sz w:val="20"/>
                <w:szCs w:val="20"/>
                <w:vertAlign w:val="superscript"/>
              </w:rPr>
              <w:t>e</w:t>
            </w:r>
            <w:r>
              <w:rPr>
                <w:rFonts w:ascii="Calibri" w:hAnsi="Calibri" w:cs="Calibri"/>
                <w:sz w:val="20"/>
                <w:szCs w:val="20"/>
              </w:rPr>
              <w:t xml:space="preserve"> nota van inlichtingen, vraag 15</w:t>
            </w:r>
          </w:p>
        </w:tc>
        <w:tc>
          <w:tcPr>
            <w:tcW w:w="993" w:type="dxa"/>
          </w:tcPr>
          <w:p w14:paraId="3D36B6E2" w14:textId="7775518B" w:rsidR="00777A26" w:rsidRPr="009600A0" w:rsidRDefault="009018AC" w:rsidP="00777A26">
            <w:pPr>
              <w:spacing w:line="276" w:lineRule="auto"/>
              <w:rPr>
                <w:rFonts w:ascii="Calibri" w:hAnsi="Calibri" w:cs="Calibri"/>
                <w:sz w:val="20"/>
                <w:szCs w:val="20"/>
              </w:rPr>
            </w:pPr>
            <w:r>
              <w:rPr>
                <w:rFonts w:ascii="Calibri" w:hAnsi="Calibri" w:cs="Calibri"/>
                <w:sz w:val="20"/>
                <w:szCs w:val="20"/>
              </w:rPr>
              <w:t>4</w:t>
            </w:r>
          </w:p>
        </w:tc>
        <w:tc>
          <w:tcPr>
            <w:tcW w:w="4819" w:type="dxa"/>
          </w:tcPr>
          <w:p w14:paraId="715D496E" w14:textId="6D1385CC" w:rsidR="00AA2272" w:rsidRPr="00DF4070" w:rsidRDefault="00AA2272" w:rsidP="00AA2272">
            <w:pPr>
              <w:spacing w:line="276" w:lineRule="auto"/>
              <w:rPr>
                <w:rFonts w:asciiTheme="minorHAnsi" w:hAnsiTheme="minorHAnsi" w:cstheme="minorHAnsi"/>
                <w:sz w:val="20"/>
                <w:szCs w:val="20"/>
              </w:rPr>
            </w:pPr>
            <w:r w:rsidRPr="00DF4070">
              <w:rPr>
                <w:rFonts w:asciiTheme="minorHAnsi" w:hAnsiTheme="minorHAnsi" w:cstheme="minorHAnsi"/>
                <w:sz w:val="20"/>
                <w:szCs w:val="20"/>
              </w:rPr>
              <w:t xml:space="preserve">Naar aanleiding van vraag 15 heeft u in uw eis P.E. 6 ‘overige prijswijzigingen’ verandert in ‘prijswijzigingen’. </w:t>
            </w:r>
          </w:p>
          <w:p w14:paraId="2CE41F75" w14:textId="5812ABC1" w:rsidR="00777A26" w:rsidRPr="009600A0" w:rsidRDefault="00AA2272" w:rsidP="009018AC">
            <w:pPr>
              <w:spacing w:line="276" w:lineRule="auto"/>
              <w:rPr>
                <w:rFonts w:ascii="Calibri" w:hAnsi="Calibri" w:cs="Calibri"/>
                <w:sz w:val="20"/>
                <w:szCs w:val="20"/>
              </w:rPr>
            </w:pPr>
            <w:r w:rsidRPr="00DF4070">
              <w:rPr>
                <w:rFonts w:ascii="Calibri" w:hAnsi="Calibri" w:cs="Calibri"/>
                <w:sz w:val="20"/>
                <w:szCs w:val="20"/>
              </w:rPr>
              <w:t>Binnen de leermiddelenmarkt is het gebruikelijk dat uitgevers de prijzen van hun leermiddelen vaststellen</w:t>
            </w:r>
            <w:r w:rsidR="001E07EA" w:rsidRPr="00DF4070">
              <w:rPr>
                <w:rFonts w:ascii="Calibri" w:hAnsi="Calibri" w:cs="Calibri"/>
                <w:sz w:val="20"/>
                <w:szCs w:val="20"/>
              </w:rPr>
              <w:t>.</w:t>
            </w:r>
            <w:r w:rsidRPr="00DF4070">
              <w:rPr>
                <w:rFonts w:ascii="Calibri" w:hAnsi="Calibri" w:cs="Calibri"/>
                <w:sz w:val="20"/>
                <w:szCs w:val="20"/>
              </w:rPr>
              <w:t xml:space="preserve"> </w:t>
            </w:r>
            <w:r w:rsidR="001E07EA" w:rsidRPr="00DF4070">
              <w:rPr>
                <w:rFonts w:ascii="Calibri" w:hAnsi="Calibri" w:cs="Calibri"/>
                <w:sz w:val="20"/>
                <w:szCs w:val="20"/>
              </w:rPr>
              <w:t xml:space="preserve">Opdrachtnemer heeft </w:t>
            </w:r>
            <w:r w:rsidRPr="00DF4070">
              <w:rPr>
                <w:rFonts w:ascii="Calibri" w:hAnsi="Calibri" w:cs="Calibri"/>
                <w:sz w:val="20"/>
                <w:szCs w:val="20"/>
              </w:rPr>
              <w:t>hier geen invloed op. Kunt u bevestigen dat de bepaling over prijswijzigingen uitsluitend betrekking heeft op de elementen die binnen de invloedssfeer van de inschrijver vallen</w:t>
            </w:r>
            <w:r w:rsidR="001E07EA" w:rsidRPr="00DF4070">
              <w:rPr>
                <w:rFonts w:ascii="Calibri" w:hAnsi="Calibri" w:cs="Calibri"/>
                <w:sz w:val="20"/>
                <w:szCs w:val="20"/>
              </w:rPr>
              <w:t>?</w:t>
            </w:r>
            <w:r w:rsidRPr="00DF4070">
              <w:rPr>
                <w:rFonts w:ascii="Calibri" w:hAnsi="Calibri" w:cs="Calibri"/>
                <w:sz w:val="20"/>
                <w:szCs w:val="20"/>
              </w:rPr>
              <w:t xml:space="preserve"> </w:t>
            </w:r>
          </w:p>
        </w:tc>
        <w:tc>
          <w:tcPr>
            <w:tcW w:w="4820" w:type="dxa"/>
          </w:tcPr>
          <w:p w14:paraId="46978892" w14:textId="47F15B69" w:rsidR="00777A26" w:rsidRPr="009600A0" w:rsidRDefault="0008468C" w:rsidP="00777A26">
            <w:pPr>
              <w:autoSpaceDE w:val="0"/>
              <w:autoSpaceDN w:val="0"/>
              <w:adjustRightInd w:val="0"/>
              <w:spacing w:line="276" w:lineRule="auto"/>
              <w:rPr>
                <w:rFonts w:ascii="Calibri" w:hAnsi="Calibri" w:cs="Calibri"/>
                <w:sz w:val="20"/>
                <w:szCs w:val="20"/>
              </w:rPr>
            </w:pPr>
            <w:r>
              <w:rPr>
                <w:rFonts w:ascii="Calibri" w:hAnsi="Calibri" w:cs="Calibri"/>
                <w:sz w:val="20"/>
                <w:szCs w:val="20"/>
              </w:rPr>
              <w:t>Niet akkoord, dit geldt voor alle prijswijzigingen.</w:t>
            </w:r>
          </w:p>
        </w:tc>
      </w:tr>
      <w:tr w:rsidR="005B2569" w:rsidRPr="00183B93" w14:paraId="33DA6B61" w14:textId="77777777" w:rsidTr="00306743">
        <w:tc>
          <w:tcPr>
            <w:tcW w:w="567" w:type="dxa"/>
            <w:shd w:val="clear" w:color="auto" w:fill="auto"/>
          </w:tcPr>
          <w:p w14:paraId="4665AB0E" w14:textId="77777777" w:rsidR="005B2569" w:rsidRPr="009600A0" w:rsidRDefault="005B2569" w:rsidP="00777A26">
            <w:pPr>
              <w:numPr>
                <w:ilvl w:val="0"/>
                <w:numId w:val="11"/>
              </w:numPr>
              <w:spacing w:line="276" w:lineRule="auto"/>
              <w:jc w:val="right"/>
              <w:rPr>
                <w:rFonts w:ascii="Calibri" w:hAnsi="Calibri" w:cs="Calibri"/>
                <w:sz w:val="20"/>
                <w:szCs w:val="20"/>
              </w:rPr>
            </w:pPr>
          </w:p>
        </w:tc>
        <w:tc>
          <w:tcPr>
            <w:tcW w:w="1560" w:type="dxa"/>
            <w:shd w:val="clear" w:color="auto" w:fill="auto"/>
          </w:tcPr>
          <w:p w14:paraId="4560038A" w14:textId="05622D11" w:rsidR="005B2569" w:rsidRDefault="005B2569" w:rsidP="00777A26">
            <w:pPr>
              <w:spacing w:line="276" w:lineRule="auto"/>
              <w:rPr>
                <w:rFonts w:ascii="Calibri" w:hAnsi="Calibri" w:cs="Calibri"/>
                <w:sz w:val="20"/>
                <w:szCs w:val="20"/>
              </w:rPr>
            </w:pPr>
            <w:r>
              <w:rPr>
                <w:rFonts w:ascii="Calibri" w:hAnsi="Calibri" w:cs="Calibri"/>
                <w:sz w:val="20"/>
                <w:szCs w:val="20"/>
              </w:rPr>
              <w:t>VanDijk</w:t>
            </w:r>
          </w:p>
        </w:tc>
        <w:tc>
          <w:tcPr>
            <w:tcW w:w="1842" w:type="dxa"/>
            <w:shd w:val="clear" w:color="auto" w:fill="auto"/>
          </w:tcPr>
          <w:p w14:paraId="0F749B9A" w14:textId="644DC765" w:rsidR="005B2569" w:rsidRDefault="005B2569" w:rsidP="00777A26">
            <w:pPr>
              <w:spacing w:line="276" w:lineRule="auto"/>
              <w:rPr>
                <w:rFonts w:ascii="Calibri" w:hAnsi="Calibri" w:cs="Calibri"/>
                <w:sz w:val="20"/>
                <w:szCs w:val="20"/>
              </w:rPr>
            </w:pPr>
            <w:r>
              <w:rPr>
                <w:rFonts w:ascii="Calibri" w:hAnsi="Calibri" w:cs="Calibri"/>
                <w:sz w:val="20"/>
                <w:szCs w:val="20"/>
              </w:rPr>
              <w:t>1</w:t>
            </w:r>
            <w:r w:rsidRPr="005B2569">
              <w:rPr>
                <w:rFonts w:ascii="Calibri" w:hAnsi="Calibri" w:cs="Calibri"/>
                <w:sz w:val="20"/>
                <w:szCs w:val="20"/>
                <w:vertAlign w:val="superscript"/>
              </w:rPr>
              <w:t>e</w:t>
            </w:r>
            <w:r>
              <w:rPr>
                <w:rFonts w:ascii="Calibri" w:hAnsi="Calibri" w:cs="Calibri"/>
                <w:sz w:val="20"/>
                <w:szCs w:val="20"/>
              </w:rPr>
              <w:t xml:space="preserve"> nota van inlichtingen, vraag 21</w:t>
            </w:r>
          </w:p>
        </w:tc>
        <w:tc>
          <w:tcPr>
            <w:tcW w:w="993" w:type="dxa"/>
            <w:shd w:val="clear" w:color="auto" w:fill="auto"/>
          </w:tcPr>
          <w:p w14:paraId="07822DF4" w14:textId="16E74B94" w:rsidR="005B2569" w:rsidRDefault="005B2569" w:rsidP="00777A26">
            <w:pPr>
              <w:spacing w:line="276" w:lineRule="auto"/>
              <w:rPr>
                <w:rFonts w:ascii="Calibri" w:hAnsi="Calibri" w:cs="Calibri"/>
                <w:sz w:val="20"/>
                <w:szCs w:val="20"/>
              </w:rPr>
            </w:pPr>
            <w:r>
              <w:rPr>
                <w:rFonts w:ascii="Calibri" w:hAnsi="Calibri" w:cs="Calibri"/>
                <w:sz w:val="20"/>
                <w:szCs w:val="20"/>
              </w:rPr>
              <w:t>6</w:t>
            </w:r>
          </w:p>
        </w:tc>
        <w:tc>
          <w:tcPr>
            <w:tcW w:w="4819" w:type="dxa"/>
            <w:shd w:val="clear" w:color="auto" w:fill="auto"/>
          </w:tcPr>
          <w:p w14:paraId="2829964D" w14:textId="31A47CC0" w:rsidR="005B2569" w:rsidRPr="00DF4070" w:rsidRDefault="00306743" w:rsidP="00AA2272">
            <w:pPr>
              <w:spacing w:line="276" w:lineRule="auto"/>
              <w:rPr>
                <w:rFonts w:asciiTheme="minorHAnsi" w:hAnsiTheme="minorHAnsi" w:cstheme="minorHAnsi"/>
                <w:sz w:val="20"/>
                <w:szCs w:val="20"/>
              </w:rPr>
            </w:pPr>
            <w:r w:rsidRPr="00306743">
              <w:rPr>
                <w:rFonts w:asciiTheme="minorHAnsi" w:hAnsiTheme="minorHAnsi" w:cstheme="minorHAnsi"/>
                <w:sz w:val="20"/>
                <w:szCs w:val="20"/>
              </w:rPr>
              <w:t>Wij begrijpen uw voorstel voor de eerste week na de meivakantie (regio Zuid), maar binnen de leermiddelenketen</w:t>
            </w:r>
            <w:r w:rsidR="00434836">
              <w:rPr>
                <w:rFonts w:asciiTheme="minorHAnsi" w:hAnsiTheme="minorHAnsi" w:cstheme="minorHAnsi"/>
                <w:sz w:val="20"/>
                <w:szCs w:val="20"/>
              </w:rPr>
              <w:t xml:space="preserve"> (zoals onder andere </w:t>
            </w:r>
            <w:r w:rsidR="001F485F">
              <w:rPr>
                <w:rFonts w:asciiTheme="minorHAnsi" w:hAnsiTheme="minorHAnsi" w:cstheme="minorHAnsi"/>
                <w:sz w:val="20"/>
                <w:szCs w:val="20"/>
              </w:rPr>
              <w:t xml:space="preserve">vastgesteld </w:t>
            </w:r>
            <w:r w:rsidR="00434836">
              <w:rPr>
                <w:rFonts w:asciiTheme="minorHAnsi" w:hAnsiTheme="minorHAnsi" w:cstheme="minorHAnsi"/>
                <w:sz w:val="20"/>
                <w:szCs w:val="20"/>
              </w:rPr>
              <w:t>door OCW en VO-raad)</w:t>
            </w:r>
            <w:r w:rsidRPr="00306743">
              <w:rPr>
                <w:rFonts w:asciiTheme="minorHAnsi" w:hAnsiTheme="minorHAnsi" w:cstheme="minorHAnsi"/>
                <w:sz w:val="20"/>
                <w:szCs w:val="20"/>
              </w:rPr>
              <w:t xml:space="preserve"> is 1 mei een cruciaal moment dat door alle ketenpartners wordt gehanteerd als harde deadline. Dit zorgt ervoor dat de gehele keten optimaal kan functioneren en leermiddelen tijdig geleverd worden aan de leerlingen. Als de datum van 1 mei wordt aangehouden, kunnen wij de planning efficiënter </w:t>
            </w:r>
            <w:r w:rsidRPr="00306743">
              <w:rPr>
                <w:rFonts w:asciiTheme="minorHAnsi" w:hAnsiTheme="minorHAnsi" w:cstheme="minorHAnsi"/>
                <w:sz w:val="20"/>
                <w:szCs w:val="20"/>
              </w:rPr>
              <w:lastRenderedPageBreak/>
              <w:t>bewaken, tijdige leveringen garanderen en onverwachte vertragingen voorkomen. Bent u alsnog bereid de uiterlijke aanleverdatum van de definitieve leermiddelenlijst en de prognose van leerlingaantallen op 1 mei vast te leggen? Dit zou de zekerheid voor beide partijen aanzienlijk vergroten.</w:t>
            </w:r>
          </w:p>
        </w:tc>
        <w:tc>
          <w:tcPr>
            <w:tcW w:w="4820" w:type="dxa"/>
            <w:shd w:val="clear" w:color="auto" w:fill="auto"/>
          </w:tcPr>
          <w:p w14:paraId="5E77C556" w14:textId="38E95308" w:rsidR="005B2569" w:rsidRPr="009600A0" w:rsidRDefault="00336B15" w:rsidP="00777A26">
            <w:pPr>
              <w:autoSpaceDE w:val="0"/>
              <w:autoSpaceDN w:val="0"/>
              <w:adjustRightInd w:val="0"/>
              <w:spacing w:line="276" w:lineRule="auto"/>
              <w:rPr>
                <w:rFonts w:ascii="Calibri" w:hAnsi="Calibri" w:cs="Calibri"/>
                <w:sz w:val="20"/>
                <w:szCs w:val="20"/>
              </w:rPr>
            </w:pPr>
            <w:r>
              <w:rPr>
                <w:rFonts w:ascii="Calibri" w:hAnsi="Calibri" w:cs="Calibri"/>
                <w:sz w:val="20"/>
                <w:szCs w:val="20"/>
              </w:rPr>
              <w:lastRenderedPageBreak/>
              <w:t>Wij gaan streven naar uiterlijk 1 mei, deze datum valt in ons geval in de meivakantie en</w:t>
            </w:r>
            <w:r w:rsidR="007E3F44">
              <w:rPr>
                <w:rFonts w:ascii="Calibri" w:hAnsi="Calibri" w:cs="Calibri"/>
                <w:sz w:val="20"/>
                <w:szCs w:val="20"/>
              </w:rPr>
              <w:t xml:space="preserve"> is</w:t>
            </w:r>
            <w:r>
              <w:rPr>
                <w:rFonts w:ascii="Calibri" w:hAnsi="Calibri" w:cs="Calibri"/>
                <w:sz w:val="20"/>
                <w:szCs w:val="20"/>
              </w:rPr>
              <w:t xml:space="preserve"> daardoor een ongunstige datum. </w:t>
            </w:r>
          </w:p>
        </w:tc>
      </w:tr>
      <w:tr w:rsidR="006E461C" w:rsidRPr="00183B93" w14:paraId="01C13FF0" w14:textId="77777777" w:rsidTr="00C541AA">
        <w:tc>
          <w:tcPr>
            <w:tcW w:w="567" w:type="dxa"/>
            <w:shd w:val="clear" w:color="auto" w:fill="auto"/>
          </w:tcPr>
          <w:p w14:paraId="1F3F6B5B" w14:textId="77777777" w:rsidR="006E461C" w:rsidRPr="00C541AA" w:rsidRDefault="006E461C" w:rsidP="00777A26">
            <w:pPr>
              <w:numPr>
                <w:ilvl w:val="0"/>
                <w:numId w:val="11"/>
              </w:numPr>
              <w:spacing w:line="276" w:lineRule="auto"/>
              <w:jc w:val="right"/>
              <w:rPr>
                <w:rFonts w:ascii="Calibri" w:hAnsi="Calibri" w:cs="Calibri"/>
                <w:sz w:val="20"/>
                <w:szCs w:val="20"/>
              </w:rPr>
            </w:pPr>
          </w:p>
        </w:tc>
        <w:tc>
          <w:tcPr>
            <w:tcW w:w="1560" w:type="dxa"/>
            <w:shd w:val="clear" w:color="auto" w:fill="auto"/>
          </w:tcPr>
          <w:p w14:paraId="5F064F15" w14:textId="5CDC56DF" w:rsidR="006E461C" w:rsidRPr="00C541AA" w:rsidRDefault="006E461C" w:rsidP="00777A26">
            <w:pPr>
              <w:spacing w:line="276" w:lineRule="auto"/>
              <w:rPr>
                <w:rFonts w:ascii="Calibri" w:hAnsi="Calibri" w:cs="Calibri"/>
                <w:sz w:val="20"/>
                <w:szCs w:val="20"/>
              </w:rPr>
            </w:pPr>
            <w:r w:rsidRPr="00C541AA">
              <w:rPr>
                <w:rFonts w:ascii="Calibri" w:hAnsi="Calibri" w:cs="Calibri"/>
                <w:sz w:val="20"/>
                <w:szCs w:val="20"/>
              </w:rPr>
              <w:t>VanDijk</w:t>
            </w:r>
          </w:p>
        </w:tc>
        <w:tc>
          <w:tcPr>
            <w:tcW w:w="1842" w:type="dxa"/>
            <w:shd w:val="clear" w:color="auto" w:fill="auto"/>
          </w:tcPr>
          <w:p w14:paraId="1014CE58" w14:textId="0FF1BC5B" w:rsidR="006E461C" w:rsidRPr="00C541AA" w:rsidRDefault="006E461C" w:rsidP="00777A26">
            <w:pPr>
              <w:spacing w:line="276" w:lineRule="auto"/>
              <w:rPr>
                <w:rFonts w:ascii="Calibri" w:hAnsi="Calibri" w:cs="Calibri"/>
                <w:sz w:val="20"/>
                <w:szCs w:val="20"/>
              </w:rPr>
            </w:pPr>
            <w:r w:rsidRPr="00C541AA">
              <w:rPr>
                <w:rFonts w:ascii="Calibri" w:hAnsi="Calibri" w:cs="Calibri"/>
                <w:sz w:val="20"/>
                <w:szCs w:val="20"/>
              </w:rPr>
              <w:t>1</w:t>
            </w:r>
            <w:r w:rsidRPr="00C541AA">
              <w:rPr>
                <w:rFonts w:ascii="Calibri" w:hAnsi="Calibri" w:cs="Calibri"/>
                <w:sz w:val="20"/>
                <w:szCs w:val="20"/>
                <w:vertAlign w:val="superscript"/>
              </w:rPr>
              <w:t>e</w:t>
            </w:r>
            <w:r w:rsidRPr="00C541AA">
              <w:rPr>
                <w:rFonts w:ascii="Calibri" w:hAnsi="Calibri" w:cs="Calibri"/>
                <w:sz w:val="20"/>
                <w:szCs w:val="20"/>
              </w:rPr>
              <w:t xml:space="preserve"> nota van inlichtingen, vraag 24 &amp; 33</w:t>
            </w:r>
          </w:p>
        </w:tc>
        <w:tc>
          <w:tcPr>
            <w:tcW w:w="993" w:type="dxa"/>
            <w:shd w:val="clear" w:color="auto" w:fill="auto"/>
          </w:tcPr>
          <w:p w14:paraId="093CC729" w14:textId="3F9ED0CD" w:rsidR="006E461C" w:rsidRPr="00C541AA" w:rsidRDefault="006E461C" w:rsidP="00777A26">
            <w:pPr>
              <w:spacing w:line="276" w:lineRule="auto"/>
              <w:rPr>
                <w:rFonts w:ascii="Calibri" w:hAnsi="Calibri" w:cs="Calibri"/>
                <w:sz w:val="20"/>
                <w:szCs w:val="20"/>
              </w:rPr>
            </w:pPr>
            <w:r w:rsidRPr="00C541AA">
              <w:rPr>
                <w:rFonts w:ascii="Calibri" w:hAnsi="Calibri" w:cs="Calibri"/>
                <w:sz w:val="20"/>
                <w:szCs w:val="20"/>
              </w:rPr>
              <w:t>7 &amp; 10</w:t>
            </w:r>
          </w:p>
        </w:tc>
        <w:tc>
          <w:tcPr>
            <w:tcW w:w="4819" w:type="dxa"/>
            <w:shd w:val="clear" w:color="auto" w:fill="auto"/>
          </w:tcPr>
          <w:p w14:paraId="7BB1246A" w14:textId="1551CAC0" w:rsidR="006E461C" w:rsidRPr="00C541AA" w:rsidRDefault="00C541AA" w:rsidP="00AA2272">
            <w:pPr>
              <w:spacing w:line="276" w:lineRule="auto"/>
              <w:rPr>
                <w:rFonts w:asciiTheme="minorHAnsi" w:hAnsiTheme="minorHAnsi" w:cstheme="minorHAnsi"/>
                <w:sz w:val="20"/>
                <w:szCs w:val="20"/>
              </w:rPr>
            </w:pPr>
            <w:r w:rsidRPr="00C541AA">
              <w:rPr>
                <w:rFonts w:asciiTheme="minorHAnsi" w:hAnsiTheme="minorHAnsi" w:cstheme="minorHAnsi"/>
                <w:sz w:val="20"/>
                <w:szCs w:val="20"/>
              </w:rPr>
              <w:t>Bedankt voor uw toelichting dat het retourpercentage in de praktijk ruim onder de 2% blijft. Om deze positieve praktijk verder te ondersteunen en het proces voor alle partijen duidelijk en transparant te houden, stellen wij voor om de grens van 2% formeel op te nemen in</w:t>
            </w:r>
            <w:r w:rsidR="005128E7">
              <w:rPr>
                <w:rFonts w:asciiTheme="minorHAnsi" w:hAnsiTheme="minorHAnsi" w:cstheme="minorHAnsi"/>
                <w:sz w:val="20"/>
                <w:szCs w:val="20"/>
              </w:rPr>
              <w:t xml:space="preserve"> de </w:t>
            </w:r>
            <w:r w:rsidRPr="00C541AA">
              <w:rPr>
                <w:rFonts w:asciiTheme="minorHAnsi" w:hAnsiTheme="minorHAnsi" w:cstheme="minorHAnsi"/>
                <w:sz w:val="20"/>
                <w:szCs w:val="20"/>
              </w:rPr>
              <w:t>eis</w:t>
            </w:r>
            <w:r w:rsidR="005128E7">
              <w:rPr>
                <w:rFonts w:asciiTheme="minorHAnsi" w:hAnsiTheme="minorHAnsi" w:cstheme="minorHAnsi"/>
                <w:sz w:val="20"/>
                <w:szCs w:val="20"/>
              </w:rPr>
              <w:t>en</w:t>
            </w:r>
            <w:r w:rsidRPr="00C541AA">
              <w:rPr>
                <w:rFonts w:asciiTheme="minorHAnsi" w:hAnsiTheme="minorHAnsi" w:cstheme="minorHAnsi"/>
                <w:sz w:val="20"/>
                <w:szCs w:val="20"/>
              </w:rPr>
              <w:t xml:space="preserve"> P.E. 18. </w:t>
            </w:r>
            <w:proofErr w:type="gramStart"/>
            <w:r w:rsidR="005128E7">
              <w:rPr>
                <w:rFonts w:asciiTheme="minorHAnsi" w:hAnsiTheme="minorHAnsi" w:cstheme="minorHAnsi"/>
                <w:sz w:val="20"/>
                <w:szCs w:val="20"/>
              </w:rPr>
              <w:t>en</w:t>
            </w:r>
            <w:proofErr w:type="gramEnd"/>
            <w:r w:rsidRPr="00C541AA">
              <w:rPr>
                <w:rFonts w:asciiTheme="minorHAnsi" w:hAnsiTheme="minorHAnsi" w:cstheme="minorHAnsi"/>
                <w:sz w:val="20"/>
                <w:szCs w:val="20"/>
              </w:rPr>
              <w:t xml:space="preserve"> P.E. 42. Dit biedt een helder kader zonder impact op de huidige werkwijze, maar met behoud van de flexibiliteit die u belangrijk vindt. Zou u bereid zijn dit maximum alsnog op te nemen </w:t>
            </w:r>
            <w:r w:rsidR="001F485F">
              <w:rPr>
                <w:rFonts w:asciiTheme="minorHAnsi" w:hAnsiTheme="minorHAnsi" w:cstheme="minorHAnsi"/>
                <w:sz w:val="20"/>
                <w:szCs w:val="20"/>
              </w:rPr>
              <w:t xml:space="preserve">in </w:t>
            </w:r>
            <w:r w:rsidRPr="00C541AA">
              <w:rPr>
                <w:rFonts w:asciiTheme="minorHAnsi" w:hAnsiTheme="minorHAnsi" w:cstheme="minorHAnsi"/>
                <w:sz w:val="20"/>
                <w:szCs w:val="20"/>
              </w:rPr>
              <w:t>uw programma van eisen?</w:t>
            </w:r>
          </w:p>
        </w:tc>
        <w:tc>
          <w:tcPr>
            <w:tcW w:w="4820" w:type="dxa"/>
            <w:shd w:val="clear" w:color="auto" w:fill="auto"/>
          </w:tcPr>
          <w:p w14:paraId="55CF035F" w14:textId="7857C105" w:rsidR="006E461C" w:rsidRPr="00C541AA" w:rsidRDefault="00336B15" w:rsidP="00777A26">
            <w:pPr>
              <w:autoSpaceDE w:val="0"/>
              <w:autoSpaceDN w:val="0"/>
              <w:adjustRightInd w:val="0"/>
              <w:spacing w:line="276" w:lineRule="auto"/>
              <w:rPr>
                <w:rFonts w:ascii="Calibri" w:hAnsi="Calibri" w:cs="Calibri"/>
                <w:sz w:val="20"/>
                <w:szCs w:val="20"/>
              </w:rPr>
            </w:pPr>
            <w:r>
              <w:rPr>
                <w:rFonts w:ascii="Calibri" w:hAnsi="Calibri" w:cs="Calibri"/>
                <w:sz w:val="20"/>
                <w:szCs w:val="20"/>
              </w:rPr>
              <w:t>Akkoord, wordt aangepast.</w:t>
            </w:r>
          </w:p>
        </w:tc>
      </w:tr>
      <w:tr w:rsidR="00F25F2F" w:rsidRPr="00183B93" w14:paraId="564A2EF7" w14:textId="77777777" w:rsidTr="0058560F">
        <w:tc>
          <w:tcPr>
            <w:tcW w:w="567" w:type="dxa"/>
          </w:tcPr>
          <w:p w14:paraId="3BB8222F" w14:textId="77777777" w:rsidR="00F25F2F" w:rsidRPr="009600A0" w:rsidRDefault="00F25F2F" w:rsidP="00F25F2F">
            <w:pPr>
              <w:numPr>
                <w:ilvl w:val="0"/>
                <w:numId w:val="11"/>
              </w:numPr>
              <w:spacing w:line="276" w:lineRule="auto"/>
              <w:jc w:val="right"/>
              <w:rPr>
                <w:rFonts w:ascii="Calibri" w:hAnsi="Calibri" w:cs="Calibri"/>
                <w:sz w:val="20"/>
                <w:szCs w:val="20"/>
              </w:rPr>
            </w:pPr>
          </w:p>
        </w:tc>
        <w:tc>
          <w:tcPr>
            <w:tcW w:w="1560" w:type="dxa"/>
          </w:tcPr>
          <w:p w14:paraId="22043A7F" w14:textId="29FF6C73" w:rsidR="00F25F2F" w:rsidRPr="009600A0" w:rsidRDefault="00F25F2F" w:rsidP="00F25F2F">
            <w:pPr>
              <w:spacing w:line="276" w:lineRule="auto"/>
              <w:rPr>
                <w:rFonts w:ascii="Calibri" w:hAnsi="Calibri" w:cs="Calibri"/>
                <w:sz w:val="20"/>
                <w:szCs w:val="20"/>
              </w:rPr>
            </w:pPr>
            <w:r>
              <w:rPr>
                <w:rFonts w:ascii="Calibri" w:hAnsi="Calibri" w:cs="Calibri"/>
                <w:sz w:val="20"/>
                <w:szCs w:val="20"/>
              </w:rPr>
              <w:t>VanDijk</w:t>
            </w:r>
          </w:p>
        </w:tc>
        <w:tc>
          <w:tcPr>
            <w:tcW w:w="1842" w:type="dxa"/>
          </w:tcPr>
          <w:p w14:paraId="1744D050" w14:textId="4D2AB30A" w:rsidR="00F25F2F" w:rsidRPr="009600A0" w:rsidRDefault="00F25F2F" w:rsidP="00F25F2F">
            <w:pPr>
              <w:spacing w:line="276" w:lineRule="auto"/>
              <w:rPr>
                <w:rFonts w:ascii="Calibri" w:hAnsi="Calibri" w:cs="Calibri"/>
                <w:sz w:val="20"/>
                <w:szCs w:val="20"/>
              </w:rPr>
            </w:pPr>
            <w:r>
              <w:rPr>
                <w:rFonts w:ascii="Calibri" w:hAnsi="Calibri" w:cs="Calibri"/>
                <w:sz w:val="20"/>
                <w:szCs w:val="20"/>
              </w:rPr>
              <w:t>1</w:t>
            </w:r>
            <w:r w:rsidRPr="007C5881">
              <w:rPr>
                <w:rFonts w:ascii="Calibri" w:hAnsi="Calibri" w:cs="Calibri"/>
                <w:sz w:val="20"/>
                <w:szCs w:val="20"/>
                <w:vertAlign w:val="superscript"/>
              </w:rPr>
              <w:t>e</w:t>
            </w:r>
            <w:r>
              <w:rPr>
                <w:rFonts w:ascii="Calibri" w:hAnsi="Calibri" w:cs="Calibri"/>
                <w:sz w:val="20"/>
                <w:szCs w:val="20"/>
              </w:rPr>
              <w:t xml:space="preserve"> nota van inlichtingen, vraag 27</w:t>
            </w:r>
          </w:p>
        </w:tc>
        <w:tc>
          <w:tcPr>
            <w:tcW w:w="993" w:type="dxa"/>
          </w:tcPr>
          <w:p w14:paraId="0F89B1DD" w14:textId="06FA68E0" w:rsidR="00F25F2F" w:rsidRPr="009600A0" w:rsidRDefault="00F25F2F" w:rsidP="00F25F2F">
            <w:pPr>
              <w:spacing w:line="276" w:lineRule="auto"/>
              <w:rPr>
                <w:rFonts w:ascii="Calibri" w:hAnsi="Calibri" w:cs="Calibri"/>
                <w:sz w:val="20"/>
                <w:szCs w:val="20"/>
              </w:rPr>
            </w:pPr>
            <w:r>
              <w:rPr>
                <w:rFonts w:ascii="Calibri" w:hAnsi="Calibri" w:cs="Calibri"/>
                <w:sz w:val="20"/>
                <w:szCs w:val="20"/>
              </w:rPr>
              <w:t>7, 8</w:t>
            </w:r>
          </w:p>
        </w:tc>
        <w:tc>
          <w:tcPr>
            <w:tcW w:w="4819" w:type="dxa"/>
          </w:tcPr>
          <w:p w14:paraId="45F84D0D" w14:textId="7E3C3E88" w:rsidR="00F25F2F" w:rsidRPr="008141E0" w:rsidRDefault="00AA2272" w:rsidP="00F25F2F">
            <w:pPr>
              <w:spacing w:line="276" w:lineRule="auto"/>
              <w:rPr>
                <w:rFonts w:ascii="Calibri" w:hAnsi="Calibri" w:cs="Calibri"/>
                <w:sz w:val="20"/>
                <w:szCs w:val="20"/>
              </w:rPr>
            </w:pPr>
            <w:r w:rsidRPr="00AA2272">
              <w:rPr>
                <w:rFonts w:ascii="Calibri" w:hAnsi="Calibri" w:cs="Calibri"/>
                <w:sz w:val="20"/>
                <w:szCs w:val="20"/>
              </w:rPr>
              <w:t xml:space="preserve">Naar aanleiding van vraag 27 gaat u akkoord met een wijziging in uw Programma van Eisen. </w:t>
            </w:r>
            <w:r>
              <w:rPr>
                <w:rFonts w:ascii="Calibri" w:hAnsi="Calibri" w:cs="Calibri"/>
                <w:sz w:val="20"/>
                <w:szCs w:val="20"/>
              </w:rPr>
              <w:t xml:space="preserve">We treffen echter geen aanpassing in uw </w:t>
            </w:r>
            <w:proofErr w:type="spellStart"/>
            <w:r>
              <w:rPr>
                <w:rFonts w:ascii="Calibri" w:hAnsi="Calibri" w:cs="Calibri"/>
                <w:sz w:val="20"/>
                <w:szCs w:val="20"/>
              </w:rPr>
              <w:t>PvE</w:t>
            </w:r>
            <w:proofErr w:type="spellEnd"/>
            <w:r>
              <w:rPr>
                <w:rFonts w:ascii="Calibri" w:hAnsi="Calibri" w:cs="Calibri"/>
                <w:sz w:val="20"/>
                <w:szCs w:val="20"/>
              </w:rPr>
              <w:t xml:space="preserve"> op dit vlak. Wilt u die wijzigingen alsnog doorvoeren? </w:t>
            </w:r>
          </w:p>
        </w:tc>
        <w:tc>
          <w:tcPr>
            <w:tcW w:w="4820" w:type="dxa"/>
          </w:tcPr>
          <w:p w14:paraId="61B0CA35" w14:textId="5708AFCE" w:rsidR="00F25F2F" w:rsidRPr="009600A0" w:rsidRDefault="00336B15" w:rsidP="00F25F2F">
            <w:pPr>
              <w:autoSpaceDE w:val="0"/>
              <w:autoSpaceDN w:val="0"/>
              <w:adjustRightInd w:val="0"/>
              <w:spacing w:line="276" w:lineRule="auto"/>
              <w:rPr>
                <w:rFonts w:ascii="Calibri" w:hAnsi="Calibri" w:cs="Calibri"/>
                <w:sz w:val="20"/>
                <w:szCs w:val="20"/>
              </w:rPr>
            </w:pPr>
            <w:r>
              <w:rPr>
                <w:rFonts w:ascii="Calibri" w:hAnsi="Calibri" w:cs="Calibri"/>
                <w:sz w:val="20"/>
                <w:szCs w:val="20"/>
              </w:rPr>
              <w:t>Wordt aangep</w:t>
            </w:r>
            <w:bookmarkStart w:id="0" w:name="_GoBack"/>
            <w:bookmarkEnd w:id="0"/>
            <w:r>
              <w:rPr>
                <w:rFonts w:ascii="Calibri" w:hAnsi="Calibri" w:cs="Calibri"/>
                <w:sz w:val="20"/>
                <w:szCs w:val="20"/>
              </w:rPr>
              <w:t>ast.</w:t>
            </w:r>
          </w:p>
        </w:tc>
      </w:tr>
      <w:tr w:rsidR="00F25F2F" w:rsidRPr="00183B93" w14:paraId="76CC53EE" w14:textId="77777777" w:rsidTr="0058560F">
        <w:tc>
          <w:tcPr>
            <w:tcW w:w="567" w:type="dxa"/>
          </w:tcPr>
          <w:p w14:paraId="76F8A028" w14:textId="77777777" w:rsidR="00F25F2F" w:rsidRPr="009600A0" w:rsidRDefault="00F25F2F" w:rsidP="00F25F2F">
            <w:pPr>
              <w:numPr>
                <w:ilvl w:val="0"/>
                <w:numId w:val="11"/>
              </w:numPr>
              <w:spacing w:line="276" w:lineRule="auto"/>
              <w:jc w:val="right"/>
              <w:rPr>
                <w:rFonts w:ascii="Calibri" w:hAnsi="Calibri" w:cs="Calibri"/>
                <w:sz w:val="20"/>
                <w:szCs w:val="20"/>
              </w:rPr>
            </w:pPr>
          </w:p>
        </w:tc>
        <w:tc>
          <w:tcPr>
            <w:tcW w:w="1560" w:type="dxa"/>
          </w:tcPr>
          <w:p w14:paraId="3B2503FC" w14:textId="694E35BE" w:rsidR="00F25F2F" w:rsidRPr="009600A0" w:rsidRDefault="00F25F2F" w:rsidP="00F25F2F">
            <w:pPr>
              <w:spacing w:line="276" w:lineRule="auto"/>
              <w:rPr>
                <w:rFonts w:ascii="Calibri" w:hAnsi="Calibri" w:cs="Calibri"/>
                <w:sz w:val="20"/>
                <w:szCs w:val="20"/>
              </w:rPr>
            </w:pPr>
            <w:r>
              <w:rPr>
                <w:rFonts w:ascii="Calibri" w:hAnsi="Calibri" w:cs="Calibri"/>
                <w:sz w:val="20"/>
                <w:szCs w:val="20"/>
              </w:rPr>
              <w:t>VanDijk</w:t>
            </w:r>
          </w:p>
        </w:tc>
        <w:tc>
          <w:tcPr>
            <w:tcW w:w="1842" w:type="dxa"/>
          </w:tcPr>
          <w:p w14:paraId="1616B24A" w14:textId="13930460" w:rsidR="00F25F2F" w:rsidRPr="009600A0" w:rsidRDefault="0083766E" w:rsidP="00F25F2F">
            <w:pPr>
              <w:spacing w:line="276" w:lineRule="auto"/>
              <w:rPr>
                <w:rFonts w:ascii="Calibri" w:hAnsi="Calibri" w:cs="Calibri"/>
                <w:sz w:val="20"/>
                <w:szCs w:val="20"/>
              </w:rPr>
            </w:pPr>
            <w:r>
              <w:rPr>
                <w:rFonts w:ascii="Calibri" w:hAnsi="Calibri" w:cs="Calibri"/>
                <w:sz w:val="20"/>
                <w:szCs w:val="20"/>
              </w:rPr>
              <w:t>1</w:t>
            </w:r>
            <w:r w:rsidRPr="007C5881">
              <w:rPr>
                <w:rFonts w:ascii="Calibri" w:hAnsi="Calibri" w:cs="Calibri"/>
                <w:sz w:val="20"/>
                <w:szCs w:val="20"/>
                <w:vertAlign w:val="superscript"/>
              </w:rPr>
              <w:t>e</w:t>
            </w:r>
            <w:r>
              <w:rPr>
                <w:rFonts w:ascii="Calibri" w:hAnsi="Calibri" w:cs="Calibri"/>
                <w:sz w:val="20"/>
                <w:szCs w:val="20"/>
              </w:rPr>
              <w:t xml:space="preserve"> nota van inlichtingen, vraag 28</w:t>
            </w:r>
          </w:p>
        </w:tc>
        <w:tc>
          <w:tcPr>
            <w:tcW w:w="993" w:type="dxa"/>
          </w:tcPr>
          <w:p w14:paraId="31E8AD27" w14:textId="3A9D069F" w:rsidR="00F25F2F" w:rsidRPr="009600A0" w:rsidRDefault="0083766E" w:rsidP="00F25F2F">
            <w:pPr>
              <w:spacing w:line="276" w:lineRule="auto"/>
              <w:rPr>
                <w:rFonts w:ascii="Calibri" w:hAnsi="Calibri" w:cs="Calibri"/>
                <w:sz w:val="20"/>
                <w:szCs w:val="20"/>
              </w:rPr>
            </w:pPr>
            <w:r>
              <w:rPr>
                <w:rFonts w:ascii="Calibri" w:hAnsi="Calibri" w:cs="Calibri"/>
                <w:sz w:val="20"/>
                <w:szCs w:val="20"/>
              </w:rPr>
              <w:t>8, 9</w:t>
            </w:r>
          </w:p>
        </w:tc>
        <w:tc>
          <w:tcPr>
            <w:tcW w:w="4819" w:type="dxa"/>
          </w:tcPr>
          <w:p w14:paraId="7FC28F41" w14:textId="27954C94" w:rsidR="00F25F2F" w:rsidRPr="00427816" w:rsidRDefault="009D60E2" w:rsidP="00F25F2F">
            <w:pPr>
              <w:spacing w:line="276" w:lineRule="auto"/>
              <w:rPr>
                <w:rFonts w:ascii="Calibri" w:hAnsi="Calibri" w:cs="Calibri"/>
                <w:sz w:val="20"/>
                <w:szCs w:val="20"/>
              </w:rPr>
            </w:pPr>
            <w:r w:rsidRPr="009D60E2">
              <w:rPr>
                <w:rFonts w:ascii="Calibri" w:hAnsi="Calibri" w:cs="Calibri"/>
                <w:sz w:val="20"/>
                <w:szCs w:val="20"/>
              </w:rPr>
              <w:t xml:space="preserve">In uw antwoord op vraag 28 geeft u aan dat een voorschotnota van </w:t>
            </w:r>
            <w:r w:rsidR="001F485F">
              <w:rPr>
                <w:rFonts w:ascii="Calibri" w:hAnsi="Calibri" w:cs="Calibri"/>
                <w:sz w:val="20"/>
                <w:szCs w:val="20"/>
              </w:rPr>
              <w:t>70</w:t>
            </w:r>
            <w:r w:rsidRPr="009D60E2">
              <w:rPr>
                <w:rFonts w:ascii="Calibri" w:hAnsi="Calibri" w:cs="Calibri"/>
                <w:sz w:val="20"/>
                <w:szCs w:val="20"/>
              </w:rPr>
              <w:t xml:space="preserve">% niet wordt geaccepteerd. Binnen de leermiddelenmarkt is het echter gebruikelijk dat scholen minimaal 50% van </w:t>
            </w:r>
            <w:r w:rsidR="00234154">
              <w:rPr>
                <w:rFonts w:ascii="Calibri" w:hAnsi="Calibri" w:cs="Calibri"/>
                <w:sz w:val="20"/>
                <w:szCs w:val="20"/>
              </w:rPr>
              <w:t xml:space="preserve">de geprognotiseerde uitgaven </w:t>
            </w:r>
            <w:r w:rsidRPr="009D60E2">
              <w:rPr>
                <w:rFonts w:ascii="Calibri" w:hAnsi="Calibri" w:cs="Calibri"/>
                <w:sz w:val="20"/>
                <w:szCs w:val="20"/>
              </w:rPr>
              <w:t xml:space="preserve">vooruitbetalen. </w:t>
            </w:r>
            <w:r w:rsidR="00234154">
              <w:rPr>
                <w:rFonts w:ascii="Calibri" w:hAnsi="Calibri" w:cs="Calibri"/>
                <w:sz w:val="20"/>
                <w:szCs w:val="20"/>
              </w:rPr>
              <w:t>Bent u</w:t>
            </w:r>
            <w:r w:rsidRPr="009D60E2">
              <w:rPr>
                <w:rFonts w:ascii="Calibri" w:hAnsi="Calibri" w:cs="Calibri"/>
                <w:sz w:val="20"/>
                <w:szCs w:val="20"/>
              </w:rPr>
              <w:t xml:space="preserve"> akkoord met een vooruitbetaling van 50%, waarvoor opdrachtnemer jaarlijks in april een factuur</w:t>
            </w:r>
            <w:r w:rsidR="00234154">
              <w:rPr>
                <w:rFonts w:ascii="Calibri" w:hAnsi="Calibri" w:cs="Calibri"/>
                <w:sz w:val="20"/>
                <w:szCs w:val="20"/>
              </w:rPr>
              <w:t xml:space="preserve"> aanlevert</w:t>
            </w:r>
            <w:r w:rsidRPr="009D60E2">
              <w:rPr>
                <w:rFonts w:ascii="Calibri" w:hAnsi="Calibri" w:cs="Calibri"/>
                <w:sz w:val="20"/>
                <w:szCs w:val="20"/>
              </w:rPr>
              <w:t>?</w:t>
            </w:r>
          </w:p>
        </w:tc>
        <w:tc>
          <w:tcPr>
            <w:tcW w:w="4820" w:type="dxa"/>
          </w:tcPr>
          <w:p w14:paraId="65FEB0AA" w14:textId="00C097A3" w:rsidR="00F25F2F" w:rsidRPr="009600A0" w:rsidRDefault="00336B15" w:rsidP="00F25F2F">
            <w:pPr>
              <w:autoSpaceDE w:val="0"/>
              <w:autoSpaceDN w:val="0"/>
              <w:adjustRightInd w:val="0"/>
              <w:spacing w:line="276" w:lineRule="auto"/>
              <w:rPr>
                <w:rFonts w:ascii="Calibri" w:hAnsi="Calibri" w:cs="Calibri"/>
                <w:sz w:val="20"/>
                <w:szCs w:val="20"/>
              </w:rPr>
            </w:pPr>
            <w:r>
              <w:rPr>
                <w:rFonts w:ascii="Calibri" w:hAnsi="Calibri" w:cs="Calibri"/>
                <w:sz w:val="20"/>
                <w:szCs w:val="20"/>
              </w:rPr>
              <w:t xml:space="preserve">Niet akkoord, op dit moment betalen wij ook geen vooruitbetaling. </w:t>
            </w:r>
          </w:p>
        </w:tc>
      </w:tr>
    </w:tbl>
    <w:p w14:paraId="2E8E6FB1" w14:textId="49F6BB9D" w:rsidR="00674D5A" w:rsidRPr="00183B93" w:rsidRDefault="00674D5A" w:rsidP="00AB38BA">
      <w:pPr>
        <w:tabs>
          <w:tab w:val="left" w:pos="6780"/>
        </w:tabs>
        <w:rPr>
          <w:rFonts w:ascii="Calibri" w:hAnsi="Calibri" w:cs="Calibri"/>
        </w:rPr>
      </w:pPr>
    </w:p>
    <w:p w14:paraId="295F9D43" w14:textId="77777777" w:rsidR="00674D5A" w:rsidRPr="00183B93" w:rsidRDefault="00674D5A" w:rsidP="00674D5A">
      <w:pPr>
        <w:rPr>
          <w:rFonts w:ascii="Calibri" w:hAnsi="Calibri" w:cs="Calibri"/>
        </w:rPr>
      </w:pPr>
    </w:p>
    <w:p w14:paraId="5420E383" w14:textId="77777777" w:rsidR="002016D5" w:rsidRPr="00183B93" w:rsidRDefault="00674D5A" w:rsidP="00674D5A">
      <w:pPr>
        <w:tabs>
          <w:tab w:val="left" w:pos="8460"/>
        </w:tabs>
        <w:rPr>
          <w:rFonts w:ascii="Calibri" w:hAnsi="Calibri" w:cs="Calibri"/>
        </w:rPr>
      </w:pPr>
      <w:r w:rsidRPr="00183B93">
        <w:rPr>
          <w:rFonts w:ascii="Calibri" w:hAnsi="Calibri" w:cs="Calibri"/>
        </w:rPr>
        <w:tab/>
      </w:r>
    </w:p>
    <w:sectPr w:rsidR="002016D5" w:rsidRPr="00183B93" w:rsidSect="0081079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985"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D7D34" w14:textId="77777777" w:rsidR="00A21A20" w:rsidRDefault="00A21A20">
      <w:r>
        <w:separator/>
      </w:r>
    </w:p>
  </w:endnote>
  <w:endnote w:type="continuationSeparator" w:id="0">
    <w:p w14:paraId="581591D4" w14:textId="77777777" w:rsidR="00A21A20" w:rsidRDefault="00A2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alaSans-Regular">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B8CD" w14:textId="77777777" w:rsidR="00D936DA" w:rsidRDefault="00D936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596494"/>
      <w:docPartObj>
        <w:docPartGallery w:val="Page Numbers (Bottom of Page)"/>
        <w:docPartUnique/>
      </w:docPartObj>
    </w:sdtPr>
    <w:sdtEndPr/>
    <w:sdtContent>
      <w:p w14:paraId="48C08BFC" w14:textId="7A3FB7A4" w:rsidR="00473740" w:rsidRDefault="00473740">
        <w:pPr>
          <w:pStyle w:val="Voettekst"/>
          <w:jc w:val="right"/>
        </w:pPr>
        <w:r w:rsidRPr="00473740">
          <w:rPr>
            <w:rFonts w:asciiTheme="minorHAnsi" w:hAnsiTheme="minorHAnsi" w:cstheme="minorHAnsi"/>
            <w:sz w:val="20"/>
            <w:szCs w:val="20"/>
          </w:rPr>
          <w:fldChar w:fldCharType="begin"/>
        </w:r>
        <w:r w:rsidRPr="00473740">
          <w:rPr>
            <w:rFonts w:asciiTheme="minorHAnsi" w:hAnsiTheme="minorHAnsi" w:cstheme="minorHAnsi"/>
            <w:sz w:val="20"/>
            <w:szCs w:val="20"/>
          </w:rPr>
          <w:instrText>PAGE   \* MERGEFORMAT</w:instrText>
        </w:r>
        <w:r w:rsidRPr="00473740">
          <w:rPr>
            <w:rFonts w:asciiTheme="minorHAnsi" w:hAnsiTheme="minorHAnsi" w:cstheme="minorHAnsi"/>
            <w:sz w:val="20"/>
            <w:szCs w:val="20"/>
          </w:rPr>
          <w:fldChar w:fldCharType="separate"/>
        </w:r>
        <w:r w:rsidRPr="00473740">
          <w:rPr>
            <w:rFonts w:asciiTheme="minorHAnsi" w:hAnsiTheme="minorHAnsi" w:cstheme="minorHAnsi"/>
            <w:sz w:val="20"/>
            <w:szCs w:val="20"/>
          </w:rPr>
          <w:t>2</w:t>
        </w:r>
        <w:r w:rsidRPr="00473740">
          <w:rPr>
            <w:rFonts w:asciiTheme="minorHAnsi" w:hAnsiTheme="minorHAnsi" w:cstheme="minorHAnsi"/>
            <w:sz w:val="20"/>
            <w:szCs w:val="20"/>
          </w:rPr>
          <w:fldChar w:fldCharType="end"/>
        </w:r>
      </w:p>
    </w:sdtContent>
  </w:sdt>
  <w:p w14:paraId="643DEF17" w14:textId="1681655E" w:rsidR="00CF07A0" w:rsidRPr="00473740" w:rsidRDefault="00CF07A0" w:rsidP="004737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0D25" w14:textId="77777777" w:rsidR="00D936DA" w:rsidRDefault="00D936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C0321" w14:textId="77777777" w:rsidR="00A21A20" w:rsidRDefault="00A21A20">
      <w:r>
        <w:separator/>
      </w:r>
    </w:p>
  </w:footnote>
  <w:footnote w:type="continuationSeparator" w:id="0">
    <w:p w14:paraId="1A043CC2" w14:textId="77777777" w:rsidR="00A21A20" w:rsidRDefault="00A2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7F5A6" w14:textId="77777777" w:rsidR="00D936DA" w:rsidRDefault="00D936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3ADB7"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0ECC2312"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486A17FF" w14:textId="77777777" w:rsidR="00AB38BA" w:rsidRDefault="00AB38BA" w:rsidP="00D04155">
    <w:pPr>
      <w:pStyle w:val="Koptekst"/>
      <w:pBdr>
        <w:bottom w:val="single" w:sz="4" w:space="1" w:color="auto"/>
      </w:pBdr>
      <w:tabs>
        <w:tab w:val="clear" w:pos="9072"/>
        <w:tab w:val="right" w:pos="14220"/>
      </w:tabs>
      <w:rPr>
        <w:rFonts w:ascii="ScalaSans-Regular" w:hAnsi="ScalaSans-Regular"/>
      </w:rPr>
    </w:pPr>
  </w:p>
  <w:p w14:paraId="29275CCB" w14:textId="078B21CD" w:rsidR="00CF07A0" w:rsidRPr="00AB38BA" w:rsidRDefault="002403F6" w:rsidP="00AB38BA">
    <w:pPr>
      <w:pStyle w:val="Koptekst"/>
      <w:pBdr>
        <w:bottom w:val="single" w:sz="4" w:space="1" w:color="auto"/>
      </w:pBdr>
      <w:tabs>
        <w:tab w:val="clear" w:pos="9072"/>
        <w:tab w:val="right" w:pos="14220"/>
      </w:tabs>
      <w:jc w:val="center"/>
      <w:rPr>
        <w:rFonts w:ascii="Calibri" w:hAnsi="Calibri" w:cs="Calibri"/>
        <w:sz w:val="36"/>
        <w:szCs w:val="36"/>
      </w:rPr>
    </w:pPr>
    <w:r>
      <w:rPr>
        <w:rFonts w:ascii="Calibri" w:hAnsi="Calibri" w:cs="Calibri"/>
        <w:sz w:val="36"/>
        <w:szCs w:val="36"/>
      </w:rPr>
      <w:t>Annex VII vraag en antwoord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41F71" w14:textId="77777777" w:rsidR="00D936DA" w:rsidRDefault="00D936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76AFB"/>
    <w:multiLevelType w:val="hybridMultilevel"/>
    <w:tmpl w:val="0FE87B96"/>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6C601C"/>
    <w:multiLevelType w:val="hybridMultilevel"/>
    <w:tmpl w:val="DE74BCFE"/>
    <w:lvl w:ilvl="0" w:tplc="2AF435BC">
      <w:numFmt w:val="bullet"/>
      <w:lvlText w:val="-"/>
      <w:lvlJc w:val="left"/>
      <w:pPr>
        <w:ind w:left="720" w:hanging="360"/>
      </w:pPr>
      <w:rPr>
        <w:rFonts w:ascii="Calibri" w:eastAsia="Verdan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1A161C"/>
    <w:multiLevelType w:val="hybridMultilevel"/>
    <w:tmpl w:val="B5B68B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5474E1"/>
    <w:multiLevelType w:val="hybridMultilevel"/>
    <w:tmpl w:val="7FE27E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A637C8"/>
    <w:multiLevelType w:val="hybridMultilevel"/>
    <w:tmpl w:val="703880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9123069"/>
    <w:multiLevelType w:val="hybridMultilevel"/>
    <w:tmpl w:val="D988F2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3210FCF"/>
    <w:multiLevelType w:val="hybridMultilevel"/>
    <w:tmpl w:val="BE52DAB6"/>
    <w:lvl w:ilvl="0" w:tplc="0413000F">
      <w:start w:val="1"/>
      <w:numFmt w:val="decimal"/>
      <w:lvlText w:val="%1."/>
      <w:lvlJc w:val="left"/>
      <w:pPr>
        <w:tabs>
          <w:tab w:val="num" w:pos="720"/>
        </w:tabs>
        <w:ind w:left="720" w:hanging="360"/>
      </w:pPr>
    </w:lvl>
    <w:lvl w:ilvl="1" w:tplc="2C10AE2C">
      <w:start w:val="1057"/>
      <w:numFmt w:val="bullet"/>
      <w:lvlText w:val="-"/>
      <w:lvlJc w:val="left"/>
      <w:pPr>
        <w:tabs>
          <w:tab w:val="num" w:pos="1364"/>
        </w:tabs>
        <w:ind w:left="1364" w:hanging="284"/>
      </w:pPr>
      <w:rPr>
        <w:rFonts w:ascii="Arial" w:eastAsia="Times New Roman" w:hAnsi="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55266E1"/>
    <w:multiLevelType w:val="multilevel"/>
    <w:tmpl w:val="425C460A"/>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605100D"/>
    <w:multiLevelType w:val="hybridMultilevel"/>
    <w:tmpl w:val="CD1C5504"/>
    <w:lvl w:ilvl="0" w:tplc="C01224FC">
      <w:start w:val="1"/>
      <w:numFmt w:val="bullet"/>
      <w:lvlText w:val="-"/>
      <w:lvlJc w:val="left"/>
      <w:pPr>
        <w:tabs>
          <w:tab w:val="num" w:pos="1004"/>
        </w:tabs>
        <w:ind w:left="1004" w:hanging="284"/>
      </w:pPr>
      <w:rPr>
        <w:rFonts w:ascii="Times New Roman" w:hAnsi="Times New Roman" w:cs="Times New Roman" w:hint="default"/>
        <w:sz w:val="20"/>
        <w:szCs w:val="20"/>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79A465E"/>
    <w:multiLevelType w:val="hybridMultilevel"/>
    <w:tmpl w:val="50AE7E68"/>
    <w:lvl w:ilvl="0" w:tplc="57A8186C">
      <w:numFmt w:val="bullet"/>
      <w:lvlText w:val="-"/>
      <w:lvlJc w:val="left"/>
      <w:pPr>
        <w:ind w:left="720" w:hanging="360"/>
      </w:pPr>
      <w:rPr>
        <w:rFonts w:ascii="ScalaSans-Regular" w:eastAsia="Times New Roman" w:hAnsi="ScalaSans-Regular"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A51105"/>
    <w:multiLevelType w:val="hybridMultilevel"/>
    <w:tmpl w:val="294A51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D14923"/>
    <w:multiLevelType w:val="hybridMultilevel"/>
    <w:tmpl w:val="129EA8D2"/>
    <w:lvl w:ilvl="0" w:tplc="B192B2E8">
      <w:start w:val="3"/>
      <w:numFmt w:val="bullet"/>
      <w:lvlText w:val="-"/>
      <w:lvlJc w:val="left"/>
      <w:pPr>
        <w:ind w:left="711" w:hanging="360"/>
      </w:pPr>
      <w:rPr>
        <w:rFonts w:ascii="Arial" w:eastAsia="Times New Roman" w:hAnsi="Arial" w:cs="Arial" w:hint="default"/>
      </w:rPr>
    </w:lvl>
    <w:lvl w:ilvl="1" w:tplc="04130003" w:tentative="1">
      <w:start w:val="1"/>
      <w:numFmt w:val="bullet"/>
      <w:lvlText w:val="o"/>
      <w:lvlJc w:val="left"/>
      <w:pPr>
        <w:ind w:left="1431" w:hanging="360"/>
      </w:pPr>
      <w:rPr>
        <w:rFonts w:ascii="Courier New" w:hAnsi="Courier New" w:cs="Courier New" w:hint="default"/>
      </w:rPr>
    </w:lvl>
    <w:lvl w:ilvl="2" w:tplc="04130005" w:tentative="1">
      <w:start w:val="1"/>
      <w:numFmt w:val="bullet"/>
      <w:lvlText w:val=""/>
      <w:lvlJc w:val="left"/>
      <w:pPr>
        <w:ind w:left="2151" w:hanging="360"/>
      </w:pPr>
      <w:rPr>
        <w:rFonts w:ascii="Wingdings" w:hAnsi="Wingdings" w:hint="default"/>
      </w:rPr>
    </w:lvl>
    <w:lvl w:ilvl="3" w:tplc="04130001" w:tentative="1">
      <w:start w:val="1"/>
      <w:numFmt w:val="bullet"/>
      <w:lvlText w:val=""/>
      <w:lvlJc w:val="left"/>
      <w:pPr>
        <w:ind w:left="2871" w:hanging="360"/>
      </w:pPr>
      <w:rPr>
        <w:rFonts w:ascii="Symbol" w:hAnsi="Symbol" w:hint="default"/>
      </w:rPr>
    </w:lvl>
    <w:lvl w:ilvl="4" w:tplc="04130003" w:tentative="1">
      <w:start w:val="1"/>
      <w:numFmt w:val="bullet"/>
      <w:lvlText w:val="o"/>
      <w:lvlJc w:val="left"/>
      <w:pPr>
        <w:ind w:left="3591" w:hanging="360"/>
      </w:pPr>
      <w:rPr>
        <w:rFonts w:ascii="Courier New" w:hAnsi="Courier New" w:cs="Courier New" w:hint="default"/>
      </w:rPr>
    </w:lvl>
    <w:lvl w:ilvl="5" w:tplc="04130005" w:tentative="1">
      <w:start w:val="1"/>
      <w:numFmt w:val="bullet"/>
      <w:lvlText w:val=""/>
      <w:lvlJc w:val="left"/>
      <w:pPr>
        <w:ind w:left="4311" w:hanging="360"/>
      </w:pPr>
      <w:rPr>
        <w:rFonts w:ascii="Wingdings" w:hAnsi="Wingdings" w:hint="default"/>
      </w:rPr>
    </w:lvl>
    <w:lvl w:ilvl="6" w:tplc="04130001" w:tentative="1">
      <w:start w:val="1"/>
      <w:numFmt w:val="bullet"/>
      <w:lvlText w:val=""/>
      <w:lvlJc w:val="left"/>
      <w:pPr>
        <w:ind w:left="5031" w:hanging="360"/>
      </w:pPr>
      <w:rPr>
        <w:rFonts w:ascii="Symbol" w:hAnsi="Symbol" w:hint="default"/>
      </w:rPr>
    </w:lvl>
    <w:lvl w:ilvl="7" w:tplc="04130003" w:tentative="1">
      <w:start w:val="1"/>
      <w:numFmt w:val="bullet"/>
      <w:lvlText w:val="o"/>
      <w:lvlJc w:val="left"/>
      <w:pPr>
        <w:ind w:left="5751" w:hanging="360"/>
      </w:pPr>
      <w:rPr>
        <w:rFonts w:ascii="Courier New" w:hAnsi="Courier New" w:cs="Courier New" w:hint="default"/>
      </w:rPr>
    </w:lvl>
    <w:lvl w:ilvl="8" w:tplc="04130005" w:tentative="1">
      <w:start w:val="1"/>
      <w:numFmt w:val="bullet"/>
      <w:lvlText w:val=""/>
      <w:lvlJc w:val="left"/>
      <w:pPr>
        <w:ind w:left="6471" w:hanging="360"/>
      </w:pPr>
      <w:rPr>
        <w:rFonts w:ascii="Wingdings" w:hAnsi="Wingdings" w:hint="default"/>
      </w:rPr>
    </w:lvl>
  </w:abstractNum>
  <w:num w:numId="1">
    <w:abstractNumId w:val="10"/>
  </w:num>
  <w:num w:numId="2">
    <w:abstractNumId w:val="7"/>
  </w:num>
  <w:num w:numId="3">
    <w:abstractNumId w:val="3"/>
  </w:num>
  <w:num w:numId="4">
    <w:abstractNumId w:val="11"/>
  </w:num>
  <w:num w:numId="5">
    <w:abstractNumId w:val="2"/>
  </w:num>
  <w:num w:numId="6">
    <w:abstractNumId w:val="8"/>
  </w:num>
  <w:num w:numId="7">
    <w:abstractNumId w:val="0"/>
  </w:num>
  <w:num w:numId="8">
    <w:abstractNumId w:val="6"/>
  </w:num>
  <w:num w:numId="9">
    <w:abstractNumId w:val="5"/>
  </w:num>
  <w:num w:numId="10">
    <w:abstractNumId w:val="9"/>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A"/>
    <w:rsid w:val="00004C42"/>
    <w:rsid w:val="00021EED"/>
    <w:rsid w:val="00056C77"/>
    <w:rsid w:val="00067CAC"/>
    <w:rsid w:val="00072C5D"/>
    <w:rsid w:val="00074ABB"/>
    <w:rsid w:val="0008468C"/>
    <w:rsid w:val="00087464"/>
    <w:rsid w:val="000A1FCB"/>
    <w:rsid w:val="000A49C4"/>
    <w:rsid w:val="000A4BD4"/>
    <w:rsid w:val="000B5D32"/>
    <w:rsid w:val="000B6BC6"/>
    <w:rsid w:val="000D4C32"/>
    <w:rsid w:val="000E554C"/>
    <w:rsid w:val="000F4416"/>
    <w:rsid w:val="000F740C"/>
    <w:rsid w:val="00102504"/>
    <w:rsid w:val="001042AC"/>
    <w:rsid w:val="0012365B"/>
    <w:rsid w:val="00125A34"/>
    <w:rsid w:val="00127A83"/>
    <w:rsid w:val="00132379"/>
    <w:rsid w:val="001422A5"/>
    <w:rsid w:val="00143098"/>
    <w:rsid w:val="001531C4"/>
    <w:rsid w:val="00183B93"/>
    <w:rsid w:val="00186469"/>
    <w:rsid w:val="00193056"/>
    <w:rsid w:val="001A31A7"/>
    <w:rsid w:val="001A7ADA"/>
    <w:rsid w:val="001A7E89"/>
    <w:rsid w:val="001D4B92"/>
    <w:rsid w:val="001E07EA"/>
    <w:rsid w:val="001E3C6B"/>
    <w:rsid w:val="001F485F"/>
    <w:rsid w:val="002016D5"/>
    <w:rsid w:val="00206807"/>
    <w:rsid w:val="0021521F"/>
    <w:rsid w:val="00220BE6"/>
    <w:rsid w:val="00226591"/>
    <w:rsid w:val="0023275B"/>
    <w:rsid w:val="00234154"/>
    <w:rsid w:val="00234B84"/>
    <w:rsid w:val="002403F6"/>
    <w:rsid w:val="00242FFA"/>
    <w:rsid w:val="00244D62"/>
    <w:rsid w:val="00270D5A"/>
    <w:rsid w:val="00292C1F"/>
    <w:rsid w:val="002B042E"/>
    <w:rsid w:val="002B6670"/>
    <w:rsid w:val="002C1EFE"/>
    <w:rsid w:val="002F236A"/>
    <w:rsid w:val="002F74B8"/>
    <w:rsid w:val="003027C1"/>
    <w:rsid w:val="00304468"/>
    <w:rsid w:val="00306743"/>
    <w:rsid w:val="00316ADB"/>
    <w:rsid w:val="00336B15"/>
    <w:rsid w:val="00360ED6"/>
    <w:rsid w:val="003957F5"/>
    <w:rsid w:val="00397763"/>
    <w:rsid w:val="003A4486"/>
    <w:rsid w:val="003C4F75"/>
    <w:rsid w:val="003E2598"/>
    <w:rsid w:val="003E546F"/>
    <w:rsid w:val="003E7829"/>
    <w:rsid w:val="003F18D9"/>
    <w:rsid w:val="003F29C0"/>
    <w:rsid w:val="003F43ED"/>
    <w:rsid w:val="003F6B2C"/>
    <w:rsid w:val="00407D4C"/>
    <w:rsid w:val="00410D74"/>
    <w:rsid w:val="004154F1"/>
    <w:rsid w:val="00416888"/>
    <w:rsid w:val="004226D4"/>
    <w:rsid w:val="00427816"/>
    <w:rsid w:val="00434836"/>
    <w:rsid w:val="004553F8"/>
    <w:rsid w:val="00460027"/>
    <w:rsid w:val="00462101"/>
    <w:rsid w:val="00470E41"/>
    <w:rsid w:val="00470F51"/>
    <w:rsid w:val="004719BF"/>
    <w:rsid w:val="00473740"/>
    <w:rsid w:val="00497D6F"/>
    <w:rsid w:val="004A3EE8"/>
    <w:rsid w:val="004B1866"/>
    <w:rsid w:val="004B6DE4"/>
    <w:rsid w:val="004C1D9F"/>
    <w:rsid w:val="004C407C"/>
    <w:rsid w:val="004D4905"/>
    <w:rsid w:val="004D6E6E"/>
    <w:rsid w:val="004F4B54"/>
    <w:rsid w:val="005026EF"/>
    <w:rsid w:val="00506061"/>
    <w:rsid w:val="00506B27"/>
    <w:rsid w:val="005128E7"/>
    <w:rsid w:val="00527BEA"/>
    <w:rsid w:val="0053777D"/>
    <w:rsid w:val="005477C5"/>
    <w:rsid w:val="0057579E"/>
    <w:rsid w:val="00576F50"/>
    <w:rsid w:val="00582760"/>
    <w:rsid w:val="0058560F"/>
    <w:rsid w:val="0058632B"/>
    <w:rsid w:val="005956E7"/>
    <w:rsid w:val="00597399"/>
    <w:rsid w:val="005B2569"/>
    <w:rsid w:val="005B2C59"/>
    <w:rsid w:val="005C1B8A"/>
    <w:rsid w:val="005C4DBD"/>
    <w:rsid w:val="005C5069"/>
    <w:rsid w:val="005C6229"/>
    <w:rsid w:val="005F6C65"/>
    <w:rsid w:val="00604F03"/>
    <w:rsid w:val="0061367B"/>
    <w:rsid w:val="0062153F"/>
    <w:rsid w:val="00623E4C"/>
    <w:rsid w:val="006262B9"/>
    <w:rsid w:val="00627B18"/>
    <w:rsid w:val="00650DBB"/>
    <w:rsid w:val="00653873"/>
    <w:rsid w:val="00661CEF"/>
    <w:rsid w:val="00674D5A"/>
    <w:rsid w:val="00675E3B"/>
    <w:rsid w:val="00695102"/>
    <w:rsid w:val="00697C31"/>
    <w:rsid w:val="006A12DB"/>
    <w:rsid w:val="006B512D"/>
    <w:rsid w:val="006C37A6"/>
    <w:rsid w:val="006C52A2"/>
    <w:rsid w:val="006D1BB1"/>
    <w:rsid w:val="006E0F40"/>
    <w:rsid w:val="006E461C"/>
    <w:rsid w:val="006F0D28"/>
    <w:rsid w:val="006F1DB9"/>
    <w:rsid w:val="007006BB"/>
    <w:rsid w:val="00707FB1"/>
    <w:rsid w:val="00713E59"/>
    <w:rsid w:val="00715131"/>
    <w:rsid w:val="007468D0"/>
    <w:rsid w:val="007605CE"/>
    <w:rsid w:val="007747DA"/>
    <w:rsid w:val="00777A26"/>
    <w:rsid w:val="007A7AC4"/>
    <w:rsid w:val="007B2E7E"/>
    <w:rsid w:val="007C17BB"/>
    <w:rsid w:val="007C3004"/>
    <w:rsid w:val="007C3C9A"/>
    <w:rsid w:val="007C5881"/>
    <w:rsid w:val="007D1421"/>
    <w:rsid w:val="007D3494"/>
    <w:rsid w:val="007D5827"/>
    <w:rsid w:val="007E3F44"/>
    <w:rsid w:val="00802C76"/>
    <w:rsid w:val="00806D22"/>
    <w:rsid w:val="00810791"/>
    <w:rsid w:val="0081084E"/>
    <w:rsid w:val="00813419"/>
    <w:rsid w:val="008139EE"/>
    <w:rsid w:val="008141E0"/>
    <w:rsid w:val="008332E8"/>
    <w:rsid w:val="0083766E"/>
    <w:rsid w:val="00841715"/>
    <w:rsid w:val="00843A53"/>
    <w:rsid w:val="0085085E"/>
    <w:rsid w:val="008602E7"/>
    <w:rsid w:val="00863F98"/>
    <w:rsid w:val="00872B2E"/>
    <w:rsid w:val="0087712F"/>
    <w:rsid w:val="008966FD"/>
    <w:rsid w:val="008A0612"/>
    <w:rsid w:val="008A2D12"/>
    <w:rsid w:val="008B3C51"/>
    <w:rsid w:val="008C7157"/>
    <w:rsid w:val="008D5170"/>
    <w:rsid w:val="008D798D"/>
    <w:rsid w:val="008E2297"/>
    <w:rsid w:val="009018AC"/>
    <w:rsid w:val="009062BC"/>
    <w:rsid w:val="00907802"/>
    <w:rsid w:val="00917197"/>
    <w:rsid w:val="00917C00"/>
    <w:rsid w:val="00922F97"/>
    <w:rsid w:val="009258F8"/>
    <w:rsid w:val="00932FE4"/>
    <w:rsid w:val="00941CF0"/>
    <w:rsid w:val="00941D6B"/>
    <w:rsid w:val="009537C4"/>
    <w:rsid w:val="0095541C"/>
    <w:rsid w:val="009600A0"/>
    <w:rsid w:val="00961458"/>
    <w:rsid w:val="00964C19"/>
    <w:rsid w:val="00977506"/>
    <w:rsid w:val="009879EC"/>
    <w:rsid w:val="00987BC1"/>
    <w:rsid w:val="0099063D"/>
    <w:rsid w:val="00996AE4"/>
    <w:rsid w:val="009A75C5"/>
    <w:rsid w:val="009C4F89"/>
    <w:rsid w:val="009C5D45"/>
    <w:rsid w:val="009D60E2"/>
    <w:rsid w:val="00A21A20"/>
    <w:rsid w:val="00A350B8"/>
    <w:rsid w:val="00A462AA"/>
    <w:rsid w:val="00A57135"/>
    <w:rsid w:val="00A62DFD"/>
    <w:rsid w:val="00A80312"/>
    <w:rsid w:val="00A80F0C"/>
    <w:rsid w:val="00A84D70"/>
    <w:rsid w:val="00A8555E"/>
    <w:rsid w:val="00A903CE"/>
    <w:rsid w:val="00AA04DF"/>
    <w:rsid w:val="00AA2272"/>
    <w:rsid w:val="00AA4A72"/>
    <w:rsid w:val="00AA7900"/>
    <w:rsid w:val="00AB1204"/>
    <w:rsid w:val="00AB25CC"/>
    <w:rsid w:val="00AB38BA"/>
    <w:rsid w:val="00AC0DD0"/>
    <w:rsid w:val="00AD0209"/>
    <w:rsid w:val="00AE5522"/>
    <w:rsid w:val="00AF0832"/>
    <w:rsid w:val="00AF2E3F"/>
    <w:rsid w:val="00AF6609"/>
    <w:rsid w:val="00B01579"/>
    <w:rsid w:val="00B0779A"/>
    <w:rsid w:val="00B10AA5"/>
    <w:rsid w:val="00B22073"/>
    <w:rsid w:val="00B42072"/>
    <w:rsid w:val="00B527EF"/>
    <w:rsid w:val="00B94307"/>
    <w:rsid w:val="00B962CA"/>
    <w:rsid w:val="00BB0B15"/>
    <w:rsid w:val="00BB5ECD"/>
    <w:rsid w:val="00BE247E"/>
    <w:rsid w:val="00BE586D"/>
    <w:rsid w:val="00BF6A7C"/>
    <w:rsid w:val="00C03FA4"/>
    <w:rsid w:val="00C11437"/>
    <w:rsid w:val="00C21D71"/>
    <w:rsid w:val="00C410D8"/>
    <w:rsid w:val="00C541AA"/>
    <w:rsid w:val="00C61C7A"/>
    <w:rsid w:val="00C632CB"/>
    <w:rsid w:val="00C66F3B"/>
    <w:rsid w:val="00C86952"/>
    <w:rsid w:val="00CA017D"/>
    <w:rsid w:val="00CA246A"/>
    <w:rsid w:val="00CA572F"/>
    <w:rsid w:val="00CB07F6"/>
    <w:rsid w:val="00CD0B32"/>
    <w:rsid w:val="00CD44B6"/>
    <w:rsid w:val="00CD584E"/>
    <w:rsid w:val="00CF07A0"/>
    <w:rsid w:val="00D00AAD"/>
    <w:rsid w:val="00D04155"/>
    <w:rsid w:val="00D21F0B"/>
    <w:rsid w:val="00D23D3B"/>
    <w:rsid w:val="00D248DC"/>
    <w:rsid w:val="00D2585C"/>
    <w:rsid w:val="00D404AC"/>
    <w:rsid w:val="00D540D1"/>
    <w:rsid w:val="00D5429F"/>
    <w:rsid w:val="00D571F4"/>
    <w:rsid w:val="00D81358"/>
    <w:rsid w:val="00D928C6"/>
    <w:rsid w:val="00D936DA"/>
    <w:rsid w:val="00D959A8"/>
    <w:rsid w:val="00DB5D4E"/>
    <w:rsid w:val="00DD103B"/>
    <w:rsid w:val="00DD11AF"/>
    <w:rsid w:val="00DF2477"/>
    <w:rsid w:val="00DF4070"/>
    <w:rsid w:val="00DF4F50"/>
    <w:rsid w:val="00E123E3"/>
    <w:rsid w:val="00E1374E"/>
    <w:rsid w:val="00E509B2"/>
    <w:rsid w:val="00E66660"/>
    <w:rsid w:val="00E776DB"/>
    <w:rsid w:val="00E812D4"/>
    <w:rsid w:val="00E83A6B"/>
    <w:rsid w:val="00E84677"/>
    <w:rsid w:val="00EA437A"/>
    <w:rsid w:val="00EC4960"/>
    <w:rsid w:val="00ED0532"/>
    <w:rsid w:val="00EE4669"/>
    <w:rsid w:val="00EF5A43"/>
    <w:rsid w:val="00F02940"/>
    <w:rsid w:val="00F12563"/>
    <w:rsid w:val="00F1362B"/>
    <w:rsid w:val="00F25F2F"/>
    <w:rsid w:val="00F30669"/>
    <w:rsid w:val="00F315B9"/>
    <w:rsid w:val="00F33063"/>
    <w:rsid w:val="00F3574F"/>
    <w:rsid w:val="00F465C4"/>
    <w:rsid w:val="00F765A5"/>
    <w:rsid w:val="00FB63CF"/>
    <w:rsid w:val="00FC2DA9"/>
    <w:rsid w:val="00FD27A9"/>
    <w:rsid w:val="00FE54F1"/>
    <w:rsid w:val="00FF618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A7E88E4"/>
  <w15:chartTrackingRefBased/>
  <w15:docId w15:val="{38725A1C-0305-4B96-837B-89BB68E6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42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A1FCB"/>
    <w:pPr>
      <w:tabs>
        <w:tab w:val="center" w:pos="4536"/>
        <w:tab w:val="right" w:pos="9072"/>
      </w:tabs>
    </w:pPr>
  </w:style>
  <w:style w:type="paragraph" w:styleId="Voettekst">
    <w:name w:val="footer"/>
    <w:basedOn w:val="Standaard"/>
    <w:link w:val="VoettekstChar"/>
    <w:uiPriority w:val="99"/>
    <w:rsid w:val="000A1FCB"/>
    <w:pPr>
      <w:tabs>
        <w:tab w:val="center" w:pos="4536"/>
        <w:tab w:val="right" w:pos="9072"/>
      </w:tabs>
    </w:pPr>
  </w:style>
  <w:style w:type="character" w:styleId="Paginanummer">
    <w:name w:val="page number"/>
    <w:basedOn w:val="Standaardalinea-lettertype"/>
    <w:rsid w:val="000A1FCB"/>
  </w:style>
  <w:style w:type="paragraph" w:styleId="Normaalweb">
    <w:name w:val="Normal (Web)"/>
    <w:basedOn w:val="Standaard"/>
    <w:rsid w:val="00EE4669"/>
    <w:pPr>
      <w:spacing w:before="100" w:beforeAutospacing="1" w:after="100" w:afterAutospacing="1"/>
    </w:pPr>
  </w:style>
  <w:style w:type="character" w:styleId="Verwijzingopmerking">
    <w:name w:val="annotation reference"/>
    <w:rsid w:val="009258F8"/>
    <w:rPr>
      <w:sz w:val="16"/>
      <w:szCs w:val="16"/>
    </w:rPr>
  </w:style>
  <w:style w:type="paragraph" w:styleId="Tekstopmerking">
    <w:name w:val="annotation text"/>
    <w:basedOn w:val="Standaard"/>
    <w:link w:val="TekstopmerkingChar"/>
    <w:rsid w:val="009258F8"/>
    <w:rPr>
      <w:sz w:val="20"/>
      <w:szCs w:val="20"/>
    </w:rPr>
  </w:style>
  <w:style w:type="character" w:customStyle="1" w:styleId="TekstopmerkingChar">
    <w:name w:val="Tekst opmerking Char"/>
    <w:basedOn w:val="Standaardalinea-lettertype"/>
    <w:link w:val="Tekstopmerking"/>
    <w:rsid w:val="009258F8"/>
  </w:style>
  <w:style w:type="paragraph" w:styleId="Onderwerpvanopmerking">
    <w:name w:val="annotation subject"/>
    <w:basedOn w:val="Tekstopmerking"/>
    <w:next w:val="Tekstopmerking"/>
    <w:link w:val="OnderwerpvanopmerkingChar"/>
    <w:rsid w:val="009258F8"/>
    <w:rPr>
      <w:b/>
      <w:bCs/>
      <w:lang w:val="x-none" w:eastAsia="x-none"/>
    </w:rPr>
  </w:style>
  <w:style w:type="character" w:customStyle="1" w:styleId="OnderwerpvanopmerkingChar">
    <w:name w:val="Onderwerp van opmerking Char"/>
    <w:link w:val="Onderwerpvanopmerking"/>
    <w:rsid w:val="009258F8"/>
    <w:rPr>
      <w:b/>
      <w:bCs/>
    </w:rPr>
  </w:style>
  <w:style w:type="paragraph" w:styleId="Ballontekst">
    <w:name w:val="Balloon Text"/>
    <w:basedOn w:val="Standaard"/>
    <w:link w:val="BallontekstChar"/>
    <w:rsid w:val="009258F8"/>
    <w:rPr>
      <w:rFonts w:ascii="Tahoma" w:hAnsi="Tahoma"/>
      <w:sz w:val="16"/>
      <w:szCs w:val="16"/>
      <w:lang w:val="x-none" w:eastAsia="x-none"/>
    </w:rPr>
  </w:style>
  <w:style w:type="character" w:customStyle="1" w:styleId="BallontekstChar">
    <w:name w:val="Ballontekst Char"/>
    <w:link w:val="Ballontekst"/>
    <w:rsid w:val="009258F8"/>
    <w:rPr>
      <w:rFonts w:ascii="Tahoma" w:hAnsi="Tahoma" w:cs="Tahoma"/>
      <w:sz w:val="16"/>
      <w:szCs w:val="16"/>
    </w:rPr>
  </w:style>
  <w:style w:type="character" w:customStyle="1" w:styleId="VoettekstChar">
    <w:name w:val="Voettekst Char"/>
    <w:basedOn w:val="Standaardalinea-lettertype"/>
    <w:link w:val="Voettekst"/>
    <w:uiPriority w:val="99"/>
    <w:rsid w:val="00473740"/>
    <w:rPr>
      <w:sz w:val="24"/>
      <w:szCs w:val="24"/>
    </w:rPr>
  </w:style>
  <w:style w:type="paragraph" w:styleId="Lijstalinea">
    <w:name w:val="List Paragraph"/>
    <w:basedOn w:val="Standaard"/>
    <w:uiPriority w:val="34"/>
    <w:qFormat/>
    <w:rsid w:val="007B2E7E"/>
    <w:pPr>
      <w:ind w:left="720"/>
      <w:contextualSpacing/>
    </w:pPr>
  </w:style>
  <w:style w:type="character" w:styleId="Hyperlink">
    <w:name w:val="Hyperlink"/>
    <w:basedOn w:val="Standaardalinea-lettertype"/>
    <w:rsid w:val="00132379"/>
    <w:rPr>
      <w:color w:val="0563C1" w:themeColor="hyperlink"/>
      <w:u w:val="single"/>
    </w:rPr>
  </w:style>
  <w:style w:type="character" w:styleId="Onopgelostemelding">
    <w:name w:val="Unresolved Mention"/>
    <w:basedOn w:val="Standaardalinea-lettertype"/>
    <w:uiPriority w:val="99"/>
    <w:semiHidden/>
    <w:unhideWhenUsed/>
    <w:rsid w:val="00132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33056">
      <w:bodyDiv w:val="1"/>
      <w:marLeft w:val="0"/>
      <w:marRight w:val="0"/>
      <w:marTop w:val="0"/>
      <w:marBottom w:val="0"/>
      <w:divBdr>
        <w:top w:val="none" w:sz="0" w:space="0" w:color="auto"/>
        <w:left w:val="none" w:sz="0" w:space="0" w:color="auto"/>
        <w:bottom w:val="none" w:sz="0" w:space="0" w:color="auto"/>
        <w:right w:val="none" w:sz="0" w:space="0" w:color="auto"/>
      </w:divBdr>
    </w:div>
    <w:div w:id="217596190">
      <w:bodyDiv w:val="1"/>
      <w:marLeft w:val="0"/>
      <w:marRight w:val="0"/>
      <w:marTop w:val="0"/>
      <w:marBottom w:val="0"/>
      <w:divBdr>
        <w:top w:val="none" w:sz="0" w:space="0" w:color="auto"/>
        <w:left w:val="none" w:sz="0" w:space="0" w:color="auto"/>
        <w:bottom w:val="none" w:sz="0" w:space="0" w:color="auto"/>
        <w:right w:val="none" w:sz="0" w:space="0" w:color="auto"/>
      </w:divBdr>
    </w:div>
    <w:div w:id="283050339">
      <w:bodyDiv w:val="1"/>
      <w:marLeft w:val="0"/>
      <w:marRight w:val="0"/>
      <w:marTop w:val="0"/>
      <w:marBottom w:val="0"/>
      <w:divBdr>
        <w:top w:val="none" w:sz="0" w:space="0" w:color="auto"/>
        <w:left w:val="none" w:sz="0" w:space="0" w:color="auto"/>
        <w:bottom w:val="none" w:sz="0" w:space="0" w:color="auto"/>
        <w:right w:val="none" w:sz="0" w:space="0" w:color="auto"/>
      </w:divBdr>
    </w:div>
    <w:div w:id="319770899">
      <w:bodyDiv w:val="1"/>
      <w:marLeft w:val="0"/>
      <w:marRight w:val="0"/>
      <w:marTop w:val="0"/>
      <w:marBottom w:val="0"/>
      <w:divBdr>
        <w:top w:val="none" w:sz="0" w:space="0" w:color="auto"/>
        <w:left w:val="none" w:sz="0" w:space="0" w:color="auto"/>
        <w:bottom w:val="none" w:sz="0" w:space="0" w:color="auto"/>
        <w:right w:val="none" w:sz="0" w:space="0" w:color="auto"/>
      </w:divBdr>
    </w:div>
    <w:div w:id="352614582">
      <w:bodyDiv w:val="1"/>
      <w:marLeft w:val="0"/>
      <w:marRight w:val="0"/>
      <w:marTop w:val="0"/>
      <w:marBottom w:val="0"/>
      <w:divBdr>
        <w:top w:val="none" w:sz="0" w:space="0" w:color="auto"/>
        <w:left w:val="none" w:sz="0" w:space="0" w:color="auto"/>
        <w:bottom w:val="none" w:sz="0" w:space="0" w:color="auto"/>
        <w:right w:val="none" w:sz="0" w:space="0" w:color="auto"/>
      </w:divBdr>
    </w:div>
    <w:div w:id="361980725">
      <w:bodyDiv w:val="1"/>
      <w:marLeft w:val="0"/>
      <w:marRight w:val="0"/>
      <w:marTop w:val="0"/>
      <w:marBottom w:val="0"/>
      <w:divBdr>
        <w:top w:val="none" w:sz="0" w:space="0" w:color="auto"/>
        <w:left w:val="none" w:sz="0" w:space="0" w:color="auto"/>
        <w:bottom w:val="none" w:sz="0" w:space="0" w:color="auto"/>
        <w:right w:val="none" w:sz="0" w:space="0" w:color="auto"/>
      </w:divBdr>
    </w:div>
    <w:div w:id="380371856">
      <w:bodyDiv w:val="1"/>
      <w:marLeft w:val="0"/>
      <w:marRight w:val="0"/>
      <w:marTop w:val="0"/>
      <w:marBottom w:val="0"/>
      <w:divBdr>
        <w:top w:val="none" w:sz="0" w:space="0" w:color="auto"/>
        <w:left w:val="none" w:sz="0" w:space="0" w:color="auto"/>
        <w:bottom w:val="none" w:sz="0" w:space="0" w:color="auto"/>
        <w:right w:val="none" w:sz="0" w:space="0" w:color="auto"/>
      </w:divBdr>
    </w:div>
    <w:div w:id="505678227">
      <w:bodyDiv w:val="1"/>
      <w:marLeft w:val="0"/>
      <w:marRight w:val="0"/>
      <w:marTop w:val="0"/>
      <w:marBottom w:val="0"/>
      <w:divBdr>
        <w:top w:val="none" w:sz="0" w:space="0" w:color="auto"/>
        <w:left w:val="none" w:sz="0" w:space="0" w:color="auto"/>
        <w:bottom w:val="none" w:sz="0" w:space="0" w:color="auto"/>
        <w:right w:val="none" w:sz="0" w:space="0" w:color="auto"/>
      </w:divBdr>
    </w:div>
    <w:div w:id="654340240">
      <w:bodyDiv w:val="1"/>
      <w:marLeft w:val="0"/>
      <w:marRight w:val="0"/>
      <w:marTop w:val="0"/>
      <w:marBottom w:val="0"/>
      <w:divBdr>
        <w:top w:val="none" w:sz="0" w:space="0" w:color="auto"/>
        <w:left w:val="none" w:sz="0" w:space="0" w:color="auto"/>
        <w:bottom w:val="none" w:sz="0" w:space="0" w:color="auto"/>
        <w:right w:val="none" w:sz="0" w:space="0" w:color="auto"/>
      </w:divBdr>
    </w:div>
    <w:div w:id="670567418">
      <w:bodyDiv w:val="1"/>
      <w:marLeft w:val="0"/>
      <w:marRight w:val="0"/>
      <w:marTop w:val="0"/>
      <w:marBottom w:val="0"/>
      <w:divBdr>
        <w:top w:val="none" w:sz="0" w:space="0" w:color="auto"/>
        <w:left w:val="none" w:sz="0" w:space="0" w:color="auto"/>
        <w:bottom w:val="none" w:sz="0" w:space="0" w:color="auto"/>
        <w:right w:val="none" w:sz="0" w:space="0" w:color="auto"/>
      </w:divBdr>
    </w:div>
    <w:div w:id="673654432">
      <w:bodyDiv w:val="1"/>
      <w:marLeft w:val="0"/>
      <w:marRight w:val="0"/>
      <w:marTop w:val="0"/>
      <w:marBottom w:val="0"/>
      <w:divBdr>
        <w:top w:val="none" w:sz="0" w:space="0" w:color="auto"/>
        <w:left w:val="none" w:sz="0" w:space="0" w:color="auto"/>
        <w:bottom w:val="none" w:sz="0" w:space="0" w:color="auto"/>
        <w:right w:val="none" w:sz="0" w:space="0" w:color="auto"/>
      </w:divBdr>
    </w:div>
    <w:div w:id="734469927">
      <w:bodyDiv w:val="1"/>
      <w:marLeft w:val="0"/>
      <w:marRight w:val="0"/>
      <w:marTop w:val="0"/>
      <w:marBottom w:val="0"/>
      <w:divBdr>
        <w:top w:val="none" w:sz="0" w:space="0" w:color="auto"/>
        <w:left w:val="none" w:sz="0" w:space="0" w:color="auto"/>
        <w:bottom w:val="none" w:sz="0" w:space="0" w:color="auto"/>
        <w:right w:val="none" w:sz="0" w:space="0" w:color="auto"/>
      </w:divBdr>
    </w:div>
    <w:div w:id="793795015">
      <w:bodyDiv w:val="1"/>
      <w:marLeft w:val="0"/>
      <w:marRight w:val="0"/>
      <w:marTop w:val="0"/>
      <w:marBottom w:val="0"/>
      <w:divBdr>
        <w:top w:val="none" w:sz="0" w:space="0" w:color="auto"/>
        <w:left w:val="none" w:sz="0" w:space="0" w:color="auto"/>
        <w:bottom w:val="none" w:sz="0" w:space="0" w:color="auto"/>
        <w:right w:val="none" w:sz="0" w:space="0" w:color="auto"/>
      </w:divBdr>
    </w:div>
    <w:div w:id="820998374">
      <w:bodyDiv w:val="1"/>
      <w:marLeft w:val="0"/>
      <w:marRight w:val="0"/>
      <w:marTop w:val="0"/>
      <w:marBottom w:val="0"/>
      <w:divBdr>
        <w:top w:val="none" w:sz="0" w:space="0" w:color="auto"/>
        <w:left w:val="none" w:sz="0" w:space="0" w:color="auto"/>
        <w:bottom w:val="none" w:sz="0" w:space="0" w:color="auto"/>
        <w:right w:val="none" w:sz="0" w:space="0" w:color="auto"/>
      </w:divBdr>
    </w:div>
    <w:div w:id="831717625">
      <w:bodyDiv w:val="1"/>
      <w:marLeft w:val="0"/>
      <w:marRight w:val="0"/>
      <w:marTop w:val="0"/>
      <w:marBottom w:val="0"/>
      <w:divBdr>
        <w:top w:val="none" w:sz="0" w:space="0" w:color="auto"/>
        <w:left w:val="none" w:sz="0" w:space="0" w:color="auto"/>
        <w:bottom w:val="none" w:sz="0" w:space="0" w:color="auto"/>
        <w:right w:val="none" w:sz="0" w:space="0" w:color="auto"/>
      </w:divBdr>
    </w:div>
    <w:div w:id="843207143">
      <w:bodyDiv w:val="1"/>
      <w:marLeft w:val="0"/>
      <w:marRight w:val="0"/>
      <w:marTop w:val="0"/>
      <w:marBottom w:val="0"/>
      <w:divBdr>
        <w:top w:val="none" w:sz="0" w:space="0" w:color="auto"/>
        <w:left w:val="none" w:sz="0" w:space="0" w:color="auto"/>
        <w:bottom w:val="none" w:sz="0" w:space="0" w:color="auto"/>
        <w:right w:val="none" w:sz="0" w:space="0" w:color="auto"/>
      </w:divBdr>
    </w:div>
    <w:div w:id="925577857">
      <w:bodyDiv w:val="1"/>
      <w:marLeft w:val="0"/>
      <w:marRight w:val="0"/>
      <w:marTop w:val="0"/>
      <w:marBottom w:val="0"/>
      <w:divBdr>
        <w:top w:val="none" w:sz="0" w:space="0" w:color="auto"/>
        <w:left w:val="none" w:sz="0" w:space="0" w:color="auto"/>
        <w:bottom w:val="none" w:sz="0" w:space="0" w:color="auto"/>
        <w:right w:val="none" w:sz="0" w:space="0" w:color="auto"/>
      </w:divBdr>
    </w:div>
    <w:div w:id="989555193">
      <w:bodyDiv w:val="1"/>
      <w:marLeft w:val="0"/>
      <w:marRight w:val="0"/>
      <w:marTop w:val="0"/>
      <w:marBottom w:val="0"/>
      <w:divBdr>
        <w:top w:val="none" w:sz="0" w:space="0" w:color="auto"/>
        <w:left w:val="none" w:sz="0" w:space="0" w:color="auto"/>
        <w:bottom w:val="none" w:sz="0" w:space="0" w:color="auto"/>
        <w:right w:val="none" w:sz="0" w:space="0" w:color="auto"/>
      </w:divBdr>
    </w:div>
    <w:div w:id="1052272236">
      <w:bodyDiv w:val="1"/>
      <w:marLeft w:val="0"/>
      <w:marRight w:val="0"/>
      <w:marTop w:val="0"/>
      <w:marBottom w:val="0"/>
      <w:divBdr>
        <w:top w:val="none" w:sz="0" w:space="0" w:color="auto"/>
        <w:left w:val="none" w:sz="0" w:space="0" w:color="auto"/>
        <w:bottom w:val="none" w:sz="0" w:space="0" w:color="auto"/>
        <w:right w:val="none" w:sz="0" w:space="0" w:color="auto"/>
      </w:divBdr>
    </w:div>
    <w:div w:id="1126463488">
      <w:bodyDiv w:val="1"/>
      <w:marLeft w:val="0"/>
      <w:marRight w:val="0"/>
      <w:marTop w:val="0"/>
      <w:marBottom w:val="0"/>
      <w:divBdr>
        <w:top w:val="none" w:sz="0" w:space="0" w:color="auto"/>
        <w:left w:val="none" w:sz="0" w:space="0" w:color="auto"/>
        <w:bottom w:val="none" w:sz="0" w:space="0" w:color="auto"/>
        <w:right w:val="none" w:sz="0" w:space="0" w:color="auto"/>
      </w:divBdr>
    </w:div>
    <w:div w:id="1195733824">
      <w:bodyDiv w:val="1"/>
      <w:marLeft w:val="0"/>
      <w:marRight w:val="0"/>
      <w:marTop w:val="0"/>
      <w:marBottom w:val="0"/>
      <w:divBdr>
        <w:top w:val="none" w:sz="0" w:space="0" w:color="auto"/>
        <w:left w:val="none" w:sz="0" w:space="0" w:color="auto"/>
        <w:bottom w:val="none" w:sz="0" w:space="0" w:color="auto"/>
        <w:right w:val="none" w:sz="0" w:space="0" w:color="auto"/>
      </w:divBdr>
    </w:div>
    <w:div w:id="1218473363">
      <w:bodyDiv w:val="1"/>
      <w:marLeft w:val="0"/>
      <w:marRight w:val="0"/>
      <w:marTop w:val="0"/>
      <w:marBottom w:val="0"/>
      <w:divBdr>
        <w:top w:val="none" w:sz="0" w:space="0" w:color="auto"/>
        <w:left w:val="none" w:sz="0" w:space="0" w:color="auto"/>
        <w:bottom w:val="none" w:sz="0" w:space="0" w:color="auto"/>
        <w:right w:val="none" w:sz="0" w:space="0" w:color="auto"/>
      </w:divBdr>
    </w:div>
    <w:div w:id="1241871657">
      <w:bodyDiv w:val="1"/>
      <w:marLeft w:val="0"/>
      <w:marRight w:val="0"/>
      <w:marTop w:val="0"/>
      <w:marBottom w:val="0"/>
      <w:divBdr>
        <w:top w:val="none" w:sz="0" w:space="0" w:color="auto"/>
        <w:left w:val="none" w:sz="0" w:space="0" w:color="auto"/>
        <w:bottom w:val="none" w:sz="0" w:space="0" w:color="auto"/>
        <w:right w:val="none" w:sz="0" w:space="0" w:color="auto"/>
      </w:divBdr>
    </w:div>
    <w:div w:id="1252932024">
      <w:bodyDiv w:val="1"/>
      <w:marLeft w:val="0"/>
      <w:marRight w:val="0"/>
      <w:marTop w:val="0"/>
      <w:marBottom w:val="0"/>
      <w:divBdr>
        <w:top w:val="none" w:sz="0" w:space="0" w:color="auto"/>
        <w:left w:val="none" w:sz="0" w:space="0" w:color="auto"/>
        <w:bottom w:val="none" w:sz="0" w:space="0" w:color="auto"/>
        <w:right w:val="none" w:sz="0" w:space="0" w:color="auto"/>
      </w:divBdr>
    </w:div>
    <w:div w:id="1408381071">
      <w:bodyDiv w:val="1"/>
      <w:marLeft w:val="0"/>
      <w:marRight w:val="0"/>
      <w:marTop w:val="0"/>
      <w:marBottom w:val="0"/>
      <w:divBdr>
        <w:top w:val="none" w:sz="0" w:space="0" w:color="auto"/>
        <w:left w:val="none" w:sz="0" w:space="0" w:color="auto"/>
        <w:bottom w:val="none" w:sz="0" w:space="0" w:color="auto"/>
        <w:right w:val="none" w:sz="0" w:space="0" w:color="auto"/>
      </w:divBdr>
    </w:div>
    <w:div w:id="1494178893">
      <w:bodyDiv w:val="1"/>
      <w:marLeft w:val="0"/>
      <w:marRight w:val="0"/>
      <w:marTop w:val="0"/>
      <w:marBottom w:val="0"/>
      <w:divBdr>
        <w:top w:val="none" w:sz="0" w:space="0" w:color="auto"/>
        <w:left w:val="none" w:sz="0" w:space="0" w:color="auto"/>
        <w:bottom w:val="none" w:sz="0" w:space="0" w:color="auto"/>
        <w:right w:val="none" w:sz="0" w:space="0" w:color="auto"/>
      </w:divBdr>
    </w:div>
    <w:div w:id="1654288573">
      <w:bodyDiv w:val="1"/>
      <w:marLeft w:val="0"/>
      <w:marRight w:val="0"/>
      <w:marTop w:val="0"/>
      <w:marBottom w:val="0"/>
      <w:divBdr>
        <w:top w:val="none" w:sz="0" w:space="0" w:color="auto"/>
        <w:left w:val="none" w:sz="0" w:space="0" w:color="auto"/>
        <w:bottom w:val="none" w:sz="0" w:space="0" w:color="auto"/>
        <w:right w:val="none" w:sz="0" w:space="0" w:color="auto"/>
      </w:divBdr>
    </w:div>
    <w:div w:id="1691830090">
      <w:bodyDiv w:val="1"/>
      <w:marLeft w:val="0"/>
      <w:marRight w:val="0"/>
      <w:marTop w:val="0"/>
      <w:marBottom w:val="0"/>
      <w:divBdr>
        <w:top w:val="none" w:sz="0" w:space="0" w:color="auto"/>
        <w:left w:val="none" w:sz="0" w:space="0" w:color="auto"/>
        <w:bottom w:val="none" w:sz="0" w:space="0" w:color="auto"/>
        <w:right w:val="none" w:sz="0" w:space="0" w:color="auto"/>
      </w:divBdr>
    </w:div>
    <w:div w:id="1730300898">
      <w:bodyDiv w:val="1"/>
      <w:marLeft w:val="0"/>
      <w:marRight w:val="0"/>
      <w:marTop w:val="0"/>
      <w:marBottom w:val="0"/>
      <w:divBdr>
        <w:top w:val="none" w:sz="0" w:space="0" w:color="auto"/>
        <w:left w:val="none" w:sz="0" w:space="0" w:color="auto"/>
        <w:bottom w:val="none" w:sz="0" w:space="0" w:color="auto"/>
        <w:right w:val="none" w:sz="0" w:space="0" w:color="auto"/>
      </w:divBdr>
    </w:div>
    <w:div w:id="1864322332">
      <w:bodyDiv w:val="1"/>
      <w:marLeft w:val="0"/>
      <w:marRight w:val="0"/>
      <w:marTop w:val="0"/>
      <w:marBottom w:val="0"/>
      <w:divBdr>
        <w:top w:val="none" w:sz="0" w:space="0" w:color="auto"/>
        <w:left w:val="none" w:sz="0" w:space="0" w:color="auto"/>
        <w:bottom w:val="none" w:sz="0" w:space="0" w:color="auto"/>
        <w:right w:val="none" w:sz="0" w:space="0" w:color="auto"/>
      </w:divBdr>
    </w:div>
    <w:div w:id="1865245009">
      <w:bodyDiv w:val="1"/>
      <w:marLeft w:val="0"/>
      <w:marRight w:val="0"/>
      <w:marTop w:val="0"/>
      <w:marBottom w:val="0"/>
      <w:divBdr>
        <w:top w:val="none" w:sz="0" w:space="0" w:color="auto"/>
        <w:left w:val="none" w:sz="0" w:space="0" w:color="auto"/>
        <w:bottom w:val="none" w:sz="0" w:space="0" w:color="auto"/>
        <w:right w:val="none" w:sz="0" w:space="0" w:color="auto"/>
      </w:divBdr>
    </w:div>
    <w:div w:id="1866098062">
      <w:bodyDiv w:val="1"/>
      <w:marLeft w:val="0"/>
      <w:marRight w:val="0"/>
      <w:marTop w:val="0"/>
      <w:marBottom w:val="0"/>
      <w:divBdr>
        <w:top w:val="none" w:sz="0" w:space="0" w:color="auto"/>
        <w:left w:val="none" w:sz="0" w:space="0" w:color="auto"/>
        <w:bottom w:val="none" w:sz="0" w:space="0" w:color="auto"/>
        <w:right w:val="none" w:sz="0" w:space="0" w:color="auto"/>
      </w:divBdr>
    </w:div>
    <w:div w:id="1870027729">
      <w:bodyDiv w:val="1"/>
      <w:marLeft w:val="0"/>
      <w:marRight w:val="0"/>
      <w:marTop w:val="0"/>
      <w:marBottom w:val="0"/>
      <w:divBdr>
        <w:top w:val="none" w:sz="0" w:space="0" w:color="auto"/>
        <w:left w:val="none" w:sz="0" w:space="0" w:color="auto"/>
        <w:bottom w:val="none" w:sz="0" w:space="0" w:color="auto"/>
        <w:right w:val="none" w:sz="0" w:space="0" w:color="auto"/>
      </w:divBdr>
    </w:div>
    <w:div w:id="1872834641">
      <w:bodyDiv w:val="1"/>
      <w:marLeft w:val="0"/>
      <w:marRight w:val="0"/>
      <w:marTop w:val="0"/>
      <w:marBottom w:val="0"/>
      <w:divBdr>
        <w:top w:val="none" w:sz="0" w:space="0" w:color="auto"/>
        <w:left w:val="none" w:sz="0" w:space="0" w:color="auto"/>
        <w:bottom w:val="none" w:sz="0" w:space="0" w:color="auto"/>
        <w:right w:val="none" w:sz="0" w:space="0" w:color="auto"/>
      </w:divBdr>
    </w:div>
    <w:div w:id="2099592639">
      <w:bodyDiv w:val="1"/>
      <w:marLeft w:val="0"/>
      <w:marRight w:val="0"/>
      <w:marTop w:val="0"/>
      <w:marBottom w:val="0"/>
      <w:divBdr>
        <w:top w:val="none" w:sz="0" w:space="0" w:color="auto"/>
        <w:left w:val="none" w:sz="0" w:space="0" w:color="auto"/>
        <w:bottom w:val="none" w:sz="0" w:space="0" w:color="auto"/>
        <w:right w:val="none" w:sz="0" w:space="0" w:color="auto"/>
      </w:divBdr>
    </w:div>
    <w:div w:id="21184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MetaInfo"><![CDATA[354;#vti_contentversionisdirty:BW|false
vti_parserversion:SR|14.0.0.4762
vti_lmt:SW|Wed, 31 Oct 2012 12:07:11 GMT
vti_folderitemcount:IR|0
vti_error0:SX|Kan het bestand Openbare proceudre/Openbaar/03. Nota van inlichtingen/Nota van Inlichtingen.doc niet verwerken als een Microsoft Office-document.
vti_contenttag:SW|{D8305132-0B79-461D-9CCA-535696D49704},3,2
_Category:SW|
vti_author:SR|PRO-MEREOR\\aharbers
vti_error:IX|1
vti_winfileattribs:SW|00000000
vti_foldersubfolderitemcount:IR|0
Keywords:SW|
_Status:SW|
vti_cachedcustomprops:VX|Subject Keywords _Status vti_title _Author _Category _Comments
vti_modifiedby:SR|PRO-MEREOR\\aharbers
vti_docstoreversion:IR|3
vti_metainfoversion:IW|3
ContentTypeId:SW|0x010100E3F930AC030297438F114A5B6BF17219
vti_ct:SW|Wed, 31 Oct 2012 12:07:11 GMT
vti_lat:SW|Mon, 26 Nov 2012 13:44:59 GMT
vti_cachedtitle:SR|Format Vragen en antwoorden
vti_title:SR|Format Vragen en antwoorden
_Author:SW|Pro Mereor
vti_sourcecontrolmultiuserchkoutby:VR|PRO-MEREOR\\\\aharbers
_Comments:SW|
Subject:SW|
]]></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4CE40-DEC9-4EC3-B1FC-FB50732B27AB}">
  <ds:schemaRefs>
    <ds:schemaRef ds:uri="http://purl.org/dc/elements/1.1/"/>
    <ds:schemaRef ds:uri="http://purl.org/dc/terms/"/>
    <ds:schemaRef ds:uri="http://www.w3.org/XML/1998/namespace"/>
    <ds:schemaRef ds:uri="http://schemas.microsoft.com/office/2006/documentManagement/types"/>
    <ds:schemaRef ds:uri="f5a54902-b5dd-47a3-96c8-aefd5743d61e"/>
    <ds:schemaRef ds:uri="74a562ca-5fe7-4710-9ba2-067a01beeba0"/>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CFF3287-D7CF-4D9C-BE12-DDD2943B0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26337-827A-4BC1-B507-5D37C4AF3C90}">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68413353-F008-4331-87C1-93752F7C03F7}">
  <ds:schemaRefs>
    <ds:schemaRef ds:uri="http://schemas.microsoft.com/sharepoint/v3/contenttype/forms"/>
  </ds:schemaRefs>
</ds:datastoreItem>
</file>

<file path=customXml/itemProps5.xml><?xml version="1.0" encoding="utf-8"?>
<ds:datastoreItem xmlns:ds="http://schemas.openxmlformats.org/officeDocument/2006/customXml" ds:itemID="{AAEDA4EA-8F8B-487B-AA13-C77BB2C1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1085</Words>
  <Characters>6319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Mereor</dc:creator>
  <cp:keywords/>
  <cp:lastModifiedBy>Hurkmans, Evie</cp:lastModifiedBy>
  <cp:revision>3</cp:revision>
  <cp:lastPrinted>2008-04-07T10:47:00Z</cp:lastPrinted>
  <dcterms:created xsi:type="dcterms:W3CDTF">2025-02-03T10:34:00Z</dcterms:created>
  <dcterms:modified xsi:type="dcterms:W3CDTF">2025-02-05T10:44:00Z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Info">
    <vt:lpwstr>354;#vti_contentversionisdirty:BW|false_x000d_
vti_parserversion:SR|14.0.0.4762_x000d_
vti_lmt:SW|Wed, 31 Oct 2012 12:07:11 GMT_x000d_
vti_folderitemcount:IR|0_x000d_
vti_error0:SX|Kan het bestand Openbare proceudre/Openbaar/03. Nota van inlichtingen/Nota van Inlichtingen.doc ni</vt:lpwstr>
  </property>
  <property fmtid="{D5CDD505-2E9C-101B-9397-08002B2CF9AE}" pid="3" name="Order">
    <vt:lpwstr>35400.0000000000</vt:lpwstr>
  </property>
  <property fmtid="{D5CDD505-2E9C-101B-9397-08002B2CF9AE}" pid="4" name="FSObjType">
    <vt:lpwstr>0</vt:lpwstr>
  </property>
  <property fmtid="{D5CDD505-2E9C-101B-9397-08002B2CF9AE}" pid="5" name="FileDirRef">
    <vt:lpwstr>kennisbank/accountsite/Projectsite/Openbare proceudre/Openbaar/03. Nota van inlichtingen</vt:lpwstr>
  </property>
  <property fmtid="{D5CDD505-2E9C-101B-9397-08002B2CF9AE}" pid="6" name="FileLeafRef">
    <vt:lpwstr>Nota van Inlichtingen.doc</vt:lpwstr>
  </property>
  <property fmtid="{D5CDD505-2E9C-101B-9397-08002B2CF9AE}" pid="7" name="ContentType">
    <vt:lpwstr>Document</vt:lpwstr>
  </property>
  <property fmtid="{D5CDD505-2E9C-101B-9397-08002B2CF9AE}" pid="8" name="ContentTypeId">
    <vt:lpwstr>0x010100ACE068D84C80A147BFD0689AE8E1CD98</vt:lpwstr>
  </property>
  <property fmtid="{D5CDD505-2E9C-101B-9397-08002B2CF9AE}" pid="9" name="AuthorIds_UIVersion_2048">
    <vt:lpwstr>16</vt:lpwstr>
  </property>
  <property fmtid="{D5CDD505-2E9C-101B-9397-08002B2CF9AE}" pid="10" name="Type_x0020_document">
    <vt:lpwstr/>
  </property>
  <property fmtid="{D5CDD505-2E9C-101B-9397-08002B2CF9AE}" pid="11" name="TaxKeyword">
    <vt:lpwstr/>
  </property>
  <property fmtid="{D5CDD505-2E9C-101B-9397-08002B2CF9AE}" pid="12" name="Berkenschutse afdeling">
    <vt:lpwstr>16;#ICT|13e48c15-1486-48a7-b335-c19f9105fdd2</vt:lpwstr>
  </property>
  <property fmtid="{D5CDD505-2E9C-101B-9397-08002B2CF9AE}" pid="13" name="_dlc_DocIdItemGuid">
    <vt:lpwstr>384643e3-b8ba-47b9-b8d8-172bc2f4fe13</vt:lpwstr>
  </property>
  <property fmtid="{D5CDD505-2E9C-101B-9397-08002B2CF9AE}" pid="14" name="Type document">
    <vt:lpwstr/>
  </property>
  <property fmtid="{D5CDD505-2E9C-101B-9397-08002B2CF9AE}" pid="15" name="MediaServiceImageTags">
    <vt:lpwstr/>
  </property>
  <property fmtid="{D5CDD505-2E9C-101B-9397-08002B2CF9AE}" pid="16" name="MSIP_Label_e20dad8f-b63c-461c-a40d-8da128b19c97_Enabled">
    <vt:lpwstr>true</vt:lpwstr>
  </property>
  <property fmtid="{D5CDD505-2E9C-101B-9397-08002B2CF9AE}" pid="17" name="MSIP_Label_e20dad8f-b63c-461c-a40d-8da128b19c97_SetDate">
    <vt:lpwstr>2025-01-27T12:47:46Z</vt:lpwstr>
  </property>
  <property fmtid="{D5CDD505-2E9C-101B-9397-08002B2CF9AE}" pid="18" name="MSIP_Label_e20dad8f-b63c-461c-a40d-8da128b19c97_Method">
    <vt:lpwstr>Standard</vt:lpwstr>
  </property>
  <property fmtid="{D5CDD505-2E9C-101B-9397-08002B2CF9AE}" pid="19" name="MSIP_Label_e20dad8f-b63c-461c-a40d-8da128b19c97_Name">
    <vt:lpwstr>Algemeen Intern en Extern</vt:lpwstr>
  </property>
  <property fmtid="{D5CDD505-2E9C-101B-9397-08002B2CF9AE}" pid="20" name="MSIP_Label_e20dad8f-b63c-461c-a40d-8da128b19c97_SiteId">
    <vt:lpwstr>1770c0fb-f684-4b02-8201-ed2f28c08990</vt:lpwstr>
  </property>
  <property fmtid="{D5CDD505-2E9C-101B-9397-08002B2CF9AE}" pid="21" name="MSIP_Label_e20dad8f-b63c-461c-a40d-8da128b19c97_ActionId">
    <vt:lpwstr>98bbc5c4-55c9-46e7-a368-415797eec273</vt:lpwstr>
  </property>
  <property fmtid="{D5CDD505-2E9C-101B-9397-08002B2CF9AE}" pid="22" name="MSIP_Label_e20dad8f-b63c-461c-a40d-8da128b19c97_ContentBits">
    <vt:lpwstr>0</vt:lpwstr>
  </property>
</Properties>
</file>