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B4FC8" w14:textId="16BA6B37" w:rsidR="00122BC9" w:rsidRPr="003E3B7B" w:rsidRDefault="0014357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r w:rsidR="00B22587">
        <w:rPr>
          <w:rFonts w:asciiTheme="minorHAnsi" w:hAnsiTheme="minorHAnsi" w:cstheme="minorHAnsi"/>
          <w:b/>
          <w:bCs/>
          <w:sz w:val="22"/>
          <w:szCs w:val="22"/>
          <w:lang w:val="nl"/>
        </w:rPr>
        <w:t xml:space="preserve"> Diensten</w:t>
      </w:r>
    </w:p>
    <w:p w14:paraId="5A305DDB" w14:textId="5BCB6895" w:rsidR="00122BC9" w:rsidRPr="003E3B7B" w:rsidRDefault="0014357D"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122BC9" w:rsidRPr="003E3B7B">
        <w:rPr>
          <w:rFonts w:asciiTheme="minorHAnsi" w:hAnsiTheme="minorHAnsi" w:cstheme="minorHAnsi"/>
          <w:sz w:val="22"/>
          <w:szCs w:val="22"/>
          <w:lang w:val="nl"/>
        </w:rPr>
        <w:t>:</w:t>
      </w:r>
      <w:r w:rsidR="00345A31">
        <w:rPr>
          <w:rFonts w:asciiTheme="minorHAnsi" w:hAnsiTheme="minorHAnsi" w:cstheme="minorHAnsi"/>
          <w:sz w:val="22"/>
          <w:szCs w:val="22"/>
          <w:lang w:val="nl"/>
        </w:rPr>
        <w:t xml:space="preserve"> </w:t>
      </w:r>
      <w:r w:rsidR="009060BB">
        <w:rPr>
          <w:rFonts w:asciiTheme="minorHAnsi" w:hAnsiTheme="minorHAnsi" w:cstheme="minorHAnsi"/>
          <w:sz w:val="22"/>
          <w:szCs w:val="22"/>
          <w:lang w:val="nl"/>
        </w:rPr>
        <w:t>Wagenpark</w:t>
      </w:r>
      <w:r w:rsidR="00C86979">
        <w:rPr>
          <w:rFonts w:asciiTheme="minorHAnsi" w:hAnsiTheme="minorHAnsi" w:cstheme="minorHAnsi"/>
          <w:sz w:val="22"/>
          <w:szCs w:val="22"/>
          <w:lang w:val="nl"/>
        </w:rPr>
        <w:t>beheer</w:t>
      </w:r>
    </w:p>
    <w:p w14:paraId="0C8D8F3A"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DBC506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C6653D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343BDD60" w14:textId="01A89E04" w:rsidR="0014357D" w:rsidRPr="009F1C23" w:rsidRDefault="00C5222C" w:rsidP="00896791">
      <w:pPr>
        <w:pStyle w:val="Lijstalinea"/>
        <w:numPr>
          <w:ilvl w:val="0"/>
          <w:numId w:val="39"/>
        </w:numPr>
        <w:spacing w:line="276" w:lineRule="auto"/>
        <w:jc w:val="both"/>
        <w:rPr>
          <w:rFonts w:cstheme="minorHAnsi"/>
          <w:color w:val="000000"/>
          <w:sz w:val="22"/>
          <w:szCs w:val="22"/>
        </w:rPr>
      </w:pPr>
      <w:r>
        <w:rPr>
          <w:rFonts w:cstheme="minorHAnsi"/>
          <w:sz w:val="22"/>
          <w:szCs w:val="22"/>
          <w:lang w:val="nl"/>
        </w:rPr>
        <w:t>De heer N.W. Kamphorst, gemeentesecretaris</w:t>
      </w:r>
      <w:r w:rsidR="0014357D" w:rsidRPr="009F1C23">
        <w:rPr>
          <w:rFonts w:cstheme="minorHAnsi"/>
          <w:color w:val="000000"/>
          <w:sz w:val="22"/>
          <w:szCs w:val="22"/>
        </w:rPr>
        <w:t xml:space="preserve">, te dezen handelend als gevolmachtigde van de te Amersfoort gevestigde publiekrechtelijke rechtspersoon: </w:t>
      </w:r>
      <w:r w:rsidR="0014357D" w:rsidRPr="009F1C23">
        <w:rPr>
          <w:rFonts w:cstheme="minorHAnsi"/>
          <w:b/>
          <w:color w:val="000000"/>
          <w:sz w:val="22"/>
          <w:szCs w:val="22"/>
        </w:rPr>
        <w:t>Gemeente Amersfoort</w:t>
      </w:r>
      <w:r w:rsidR="0014357D" w:rsidRPr="009F1C23">
        <w:rPr>
          <w:rFonts w:cstheme="minorHAnsi"/>
          <w:color w:val="000000"/>
          <w:sz w:val="22"/>
          <w:szCs w:val="22"/>
        </w:rPr>
        <w:t>, met zetel te 3811 LM</w:t>
      </w:r>
      <w:r w:rsidR="009F1C23" w:rsidRPr="009F1C23">
        <w:rPr>
          <w:rFonts w:cstheme="minorHAnsi"/>
          <w:color w:val="000000"/>
          <w:sz w:val="22"/>
          <w:szCs w:val="22"/>
        </w:rPr>
        <w:t xml:space="preserve"> </w:t>
      </w:r>
      <w:r w:rsidR="0014357D" w:rsidRPr="009F1C23">
        <w:rPr>
          <w:rFonts w:cstheme="minorHAnsi"/>
          <w:color w:val="000000"/>
          <w:sz w:val="22"/>
          <w:szCs w:val="22"/>
        </w:rPr>
        <w:t>Amersfoort, Stadhuisplein 1, ingeschreven in het handelsregister onder nummer 32160938;</w:t>
      </w:r>
      <w:r w:rsidR="009F1C23" w:rsidRPr="009F1C23">
        <w:rPr>
          <w:rFonts w:cstheme="minorHAnsi"/>
          <w:color w:val="000000"/>
          <w:sz w:val="22"/>
          <w:szCs w:val="22"/>
        </w:rPr>
        <w:t xml:space="preserve"> </w:t>
      </w:r>
      <w:r w:rsidR="0014357D" w:rsidRPr="009F1C23">
        <w:rPr>
          <w:rFonts w:cstheme="minorHAnsi"/>
          <w:color w:val="000000"/>
          <w:sz w:val="22"/>
          <w:szCs w:val="22"/>
        </w:rPr>
        <w:t>hierna ook te noemen: ‘Opdrachtgever',</w:t>
      </w:r>
    </w:p>
    <w:p w14:paraId="77A87022"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3E2B467" w14:textId="77777777" w:rsidR="00122BC9" w:rsidRPr="003E3B7B" w:rsidRDefault="00122BC9"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0B0A3C3" w14:textId="2AD2E6B1" w:rsidR="00122BC9" w:rsidRPr="009F1C23" w:rsidRDefault="00FC0A64" w:rsidP="006811FD">
      <w:pPr>
        <w:pStyle w:val="Lijstalinea"/>
        <w:numPr>
          <w:ilvl w:val="0"/>
          <w:numId w:val="39"/>
        </w:numPr>
        <w:suppressAutoHyphens/>
        <w:spacing w:line="276" w:lineRule="auto"/>
        <w:ind w:right="-1"/>
        <w:jc w:val="both"/>
        <w:rPr>
          <w:rFonts w:cstheme="minorHAnsi"/>
          <w:sz w:val="22"/>
          <w:szCs w:val="22"/>
          <w:lang w:val="nl"/>
        </w:rPr>
      </w:pPr>
      <w:r w:rsidRPr="009F1C23">
        <w:rPr>
          <w:rFonts w:cstheme="minorHAnsi"/>
          <w:sz w:val="22"/>
          <w:szCs w:val="22"/>
          <w:lang w:val="nl"/>
        </w:rPr>
        <w:t>[</w:t>
      </w:r>
      <w:r w:rsidRPr="009F1C23">
        <w:rPr>
          <w:rFonts w:cstheme="minorHAnsi"/>
          <w:color w:val="000000"/>
          <w:sz w:val="22"/>
          <w:szCs w:val="22"/>
          <w:highlight w:val="lightGray"/>
        </w:rPr>
        <w:t>de heer/mevrouw naam en functie ondertekenaar</w:t>
      </w:r>
      <w:r w:rsidRPr="009F1C23">
        <w:rPr>
          <w:rFonts w:cstheme="minorHAnsi"/>
          <w:color w:val="000000"/>
          <w:sz w:val="22"/>
          <w:szCs w:val="22"/>
        </w:rPr>
        <w:t xml:space="preserve">], te dezen handelend als gevolmachtigde van </w:t>
      </w:r>
      <w:r w:rsidR="00E173ED" w:rsidRPr="009F1C23">
        <w:rPr>
          <w:rFonts w:cstheme="minorHAnsi"/>
          <w:b/>
          <w:sz w:val="22"/>
          <w:szCs w:val="22"/>
          <w:lang w:val="nl"/>
        </w:rPr>
        <w:t>[</w:t>
      </w:r>
      <w:r w:rsidR="0014357D" w:rsidRPr="009F1C23">
        <w:rPr>
          <w:rFonts w:cstheme="minorHAnsi"/>
          <w:b/>
          <w:sz w:val="22"/>
          <w:szCs w:val="22"/>
          <w:highlight w:val="lightGray"/>
          <w:lang w:val="nl"/>
        </w:rPr>
        <w:t>bedrijfs</w:t>
      </w:r>
      <w:r w:rsidR="00E173ED" w:rsidRPr="009F1C23">
        <w:rPr>
          <w:rFonts w:cstheme="minorHAnsi"/>
          <w:b/>
          <w:sz w:val="22"/>
          <w:szCs w:val="22"/>
          <w:highlight w:val="lightGray"/>
          <w:lang w:val="nl"/>
        </w:rPr>
        <w:t>naam en rechtsvorm</w:t>
      </w:r>
      <w:r w:rsidR="00E173ED" w:rsidRPr="009F1C23">
        <w:rPr>
          <w:rFonts w:cstheme="minorHAnsi"/>
          <w:b/>
          <w:sz w:val="22"/>
          <w:szCs w:val="22"/>
          <w:lang w:val="nl"/>
        </w:rPr>
        <w:t>]</w:t>
      </w:r>
      <w:r w:rsidR="00122BC9" w:rsidRPr="009F1C23">
        <w:rPr>
          <w:rFonts w:cstheme="minorHAnsi"/>
          <w:sz w:val="22"/>
          <w:szCs w:val="22"/>
          <w:lang w:val="nl"/>
        </w:rPr>
        <w:t>,</w:t>
      </w:r>
      <w:r w:rsidR="0014357D" w:rsidRPr="009F1C23">
        <w:rPr>
          <w:rFonts w:cstheme="minorHAnsi"/>
          <w:sz w:val="22"/>
          <w:szCs w:val="22"/>
          <w:lang w:val="nl"/>
        </w:rPr>
        <w:t xml:space="preserve"> </w:t>
      </w:r>
      <w:r w:rsidR="00E173ED" w:rsidRPr="009F1C23">
        <w:rPr>
          <w:rFonts w:cstheme="minorHAnsi"/>
          <w:sz w:val="22"/>
          <w:szCs w:val="22"/>
          <w:lang w:val="nl"/>
        </w:rPr>
        <w:t>[</w:t>
      </w:r>
      <w:r w:rsidR="00E173ED" w:rsidRPr="009F1C23">
        <w:rPr>
          <w:rFonts w:cstheme="minorHAnsi"/>
          <w:sz w:val="22"/>
          <w:szCs w:val="22"/>
          <w:highlight w:val="lightGray"/>
          <w:lang w:val="nl"/>
        </w:rPr>
        <w:t>statutair</w:t>
      </w:r>
      <w:r w:rsidR="00E173ED" w:rsidRPr="009F1C23">
        <w:rPr>
          <w:rFonts w:cstheme="minorHAnsi"/>
          <w:sz w:val="22"/>
          <w:szCs w:val="22"/>
          <w:lang w:val="nl"/>
        </w:rPr>
        <w:t>]</w:t>
      </w:r>
      <w:r w:rsidR="00122BC9" w:rsidRPr="009F1C23">
        <w:rPr>
          <w:rFonts w:cstheme="minorHAnsi"/>
          <w:sz w:val="22"/>
          <w:szCs w:val="22"/>
          <w:lang w:val="nl"/>
        </w:rPr>
        <w:t xml:space="preserve"> gevestigd te </w:t>
      </w:r>
      <w:r w:rsidR="0064629A" w:rsidRPr="009F1C23">
        <w:rPr>
          <w:rFonts w:cstheme="minorHAnsi"/>
          <w:sz w:val="22"/>
          <w:szCs w:val="22"/>
          <w:lang w:val="nl"/>
        </w:rPr>
        <w:t>[</w:t>
      </w:r>
      <w:r w:rsidR="0064629A" w:rsidRPr="009F1C23">
        <w:rPr>
          <w:rFonts w:cstheme="minorHAnsi"/>
          <w:sz w:val="22"/>
          <w:szCs w:val="22"/>
          <w:highlight w:val="lightGray"/>
          <w:lang w:val="nl"/>
        </w:rPr>
        <w:t>plaats</w:t>
      </w:r>
      <w:r w:rsidR="0064629A" w:rsidRPr="009F1C23">
        <w:rPr>
          <w:rFonts w:cstheme="minorHAnsi"/>
          <w:sz w:val="22"/>
          <w:szCs w:val="22"/>
          <w:lang w:val="nl"/>
        </w:rPr>
        <w:t>],</w:t>
      </w:r>
      <w:r w:rsidR="0014357D" w:rsidRPr="009F1C23">
        <w:rPr>
          <w:rFonts w:cstheme="minorHAnsi"/>
          <w:sz w:val="22"/>
          <w:szCs w:val="22"/>
          <w:lang w:val="nl"/>
        </w:rPr>
        <w:t xml:space="preserve"> </w:t>
      </w:r>
      <w:r w:rsidRPr="009F1C23">
        <w:rPr>
          <w:rFonts w:cstheme="minorHAnsi"/>
          <w:sz w:val="22"/>
          <w:szCs w:val="22"/>
          <w:lang w:val="nl"/>
        </w:rPr>
        <w:t xml:space="preserve">ingeschreven in het handelsregister onder nummer </w:t>
      </w:r>
      <w:r w:rsidR="0064629A" w:rsidRPr="009F1C23">
        <w:rPr>
          <w:rFonts w:cstheme="minorHAnsi"/>
          <w:sz w:val="22"/>
          <w:szCs w:val="22"/>
          <w:lang w:val="nl"/>
        </w:rPr>
        <w:t>[</w:t>
      </w:r>
      <w:r w:rsidR="0064629A" w:rsidRPr="009F1C23">
        <w:rPr>
          <w:rFonts w:cstheme="minorHAnsi"/>
          <w:sz w:val="22"/>
          <w:szCs w:val="22"/>
          <w:highlight w:val="lightGray"/>
          <w:lang w:val="nl"/>
        </w:rPr>
        <w:t>nummer</w:t>
      </w:r>
      <w:r w:rsidR="0064629A" w:rsidRPr="009F1C23">
        <w:rPr>
          <w:rFonts w:cstheme="minorHAnsi"/>
          <w:sz w:val="22"/>
          <w:szCs w:val="22"/>
          <w:lang w:val="nl"/>
        </w:rPr>
        <w:t>]</w:t>
      </w:r>
      <w:r w:rsidR="0014357D" w:rsidRPr="009F1C23">
        <w:rPr>
          <w:rFonts w:cstheme="minorHAnsi"/>
          <w:sz w:val="22"/>
          <w:szCs w:val="22"/>
          <w:lang w:val="nl"/>
        </w:rPr>
        <w:t xml:space="preserve">, </w:t>
      </w:r>
      <w:r w:rsidR="00122BC9" w:rsidRPr="009F1C23">
        <w:rPr>
          <w:rFonts w:cstheme="minorHAnsi"/>
          <w:sz w:val="22"/>
          <w:szCs w:val="22"/>
          <w:lang w:val="nl"/>
        </w:rPr>
        <w:t xml:space="preserve">hierna </w:t>
      </w:r>
      <w:r w:rsidRPr="009F1C23">
        <w:rPr>
          <w:rFonts w:cstheme="minorHAnsi"/>
          <w:sz w:val="22"/>
          <w:szCs w:val="22"/>
          <w:lang w:val="nl"/>
        </w:rPr>
        <w:t xml:space="preserve">ook </w:t>
      </w:r>
      <w:r w:rsidR="00122BC9" w:rsidRPr="009F1C23">
        <w:rPr>
          <w:rFonts w:cstheme="minorHAnsi"/>
          <w:sz w:val="22"/>
          <w:szCs w:val="22"/>
          <w:lang w:val="nl"/>
        </w:rPr>
        <w:t xml:space="preserve">te noemen: </w:t>
      </w:r>
      <w:r w:rsidRPr="009F1C23">
        <w:rPr>
          <w:rFonts w:cstheme="minorHAnsi"/>
          <w:sz w:val="22"/>
          <w:szCs w:val="22"/>
          <w:lang w:val="nl"/>
        </w:rPr>
        <w:t>‘</w:t>
      </w:r>
      <w:r w:rsidR="00122BC9" w:rsidRPr="009F1C23">
        <w:rPr>
          <w:rFonts w:cstheme="minorHAnsi"/>
          <w:sz w:val="22"/>
          <w:szCs w:val="22"/>
          <w:lang w:val="nl"/>
        </w:rPr>
        <w:t>Opdrachtnemer</w:t>
      </w:r>
      <w:r w:rsidRPr="009F1C23">
        <w:rPr>
          <w:rFonts w:cstheme="minorHAnsi"/>
          <w:sz w:val="22"/>
          <w:szCs w:val="22"/>
          <w:lang w:val="nl"/>
        </w:rPr>
        <w:t>’</w:t>
      </w:r>
      <w:r w:rsidR="00122BC9" w:rsidRPr="009F1C23">
        <w:rPr>
          <w:rFonts w:cstheme="minorHAnsi"/>
          <w:sz w:val="22"/>
          <w:szCs w:val="22"/>
          <w:lang w:val="nl"/>
        </w:rPr>
        <w:t>,</w:t>
      </w:r>
    </w:p>
    <w:p w14:paraId="53873E8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06761D28" w14:textId="00015134" w:rsidR="009D5BB8" w:rsidRPr="003E3B7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7C493AC7" w14:textId="77777777" w:rsidR="00CD1EA4" w:rsidRDefault="00CD1EA4" w:rsidP="003E3B7B">
      <w:pPr>
        <w:suppressAutoHyphens/>
        <w:spacing w:line="276" w:lineRule="auto"/>
        <w:ind w:right="-1"/>
        <w:rPr>
          <w:rFonts w:asciiTheme="minorHAnsi" w:hAnsiTheme="minorHAnsi" w:cstheme="minorHAnsi"/>
          <w:sz w:val="22"/>
          <w:szCs w:val="22"/>
        </w:rPr>
      </w:pPr>
    </w:p>
    <w:p w14:paraId="2E6DD97A" w14:textId="77777777" w:rsidR="00F32787" w:rsidRPr="003E3B7B" w:rsidRDefault="00F32787" w:rsidP="003E3B7B">
      <w:pPr>
        <w:suppressAutoHyphens/>
        <w:spacing w:line="276" w:lineRule="auto"/>
        <w:ind w:right="-1"/>
        <w:rPr>
          <w:rFonts w:asciiTheme="minorHAnsi" w:hAnsiTheme="minorHAnsi" w:cstheme="minorHAnsi"/>
          <w:sz w:val="22"/>
          <w:szCs w:val="22"/>
        </w:rPr>
      </w:pPr>
    </w:p>
    <w:p w14:paraId="2060EDCA" w14:textId="77777777" w:rsidR="00122BC9" w:rsidRPr="003E3B7B" w:rsidRDefault="009718E1" w:rsidP="003E3B7B">
      <w:pPr>
        <w:suppressAutoHyphens/>
        <w:spacing w:line="276" w:lineRule="auto"/>
        <w:ind w:right="-1"/>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2A78E1E7" w14:textId="1C9533BB" w:rsidR="00122BC9" w:rsidRPr="003E3B7B" w:rsidRDefault="009D5BB8" w:rsidP="009F1C23">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rPr>
        <w:t xml:space="preserve">Opdrachtgever een </w:t>
      </w:r>
      <w:r w:rsidRPr="009060BB">
        <w:rPr>
          <w:rFonts w:asciiTheme="minorHAnsi" w:hAnsiTheme="minorHAnsi" w:cstheme="minorHAnsi"/>
          <w:sz w:val="22"/>
          <w:szCs w:val="22"/>
        </w:rPr>
        <w:t>Europese openbare</w:t>
      </w:r>
      <w:r w:rsidRPr="003E3B7B">
        <w:rPr>
          <w:rFonts w:asciiTheme="minorHAnsi" w:hAnsiTheme="minorHAnsi" w:cstheme="minorHAnsi"/>
          <w:sz w:val="22"/>
          <w:szCs w:val="22"/>
        </w:rPr>
        <w:t xml:space="preserve"> aanbesteding heeft aangekondigd voor de opdracht </w:t>
      </w:r>
      <w:r w:rsidR="00C86979">
        <w:rPr>
          <w:rFonts w:asciiTheme="minorHAnsi" w:hAnsiTheme="minorHAnsi" w:cstheme="minorHAnsi"/>
          <w:sz w:val="22"/>
          <w:szCs w:val="22"/>
        </w:rPr>
        <w:t xml:space="preserve">van </w:t>
      </w:r>
      <w:r w:rsidR="00DC0D6D">
        <w:rPr>
          <w:rFonts w:asciiTheme="minorHAnsi" w:hAnsiTheme="minorHAnsi" w:cstheme="minorHAnsi"/>
          <w:sz w:val="22"/>
          <w:szCs w:val="22"/>
        </w:rPr>
        <w:t>het wagenpark</w:t>
      </w:r>
      <w:r w:rsidR="00C86979">
        <w:rPr>
          <w:rFonts w:asciiTheme="minorHAnsi" w:hAnsiTheme="minorHAnsi" w:cstheme="minorHAnsi"/>
          <w:sz w:val="22"/>
          <w:szCs w:val="22"/>
        </w:rPr>
        <w:t>beheer</w:t>
      </w:r>
      <w:r w:rsidR="00DC0D6D">
        <w:rPr>
          <w:rFonts w:asciiTheme="minorHAnsi" w:hAnsiTheme="minorHAnsi" w:cstheme="minorHAnsi"/>
          <w:sz w:val="22"/>
          <w:szCs w:val="22"/>
        </w:rPr>
        <w:t xml:space="preserve"> van de gemeente</w:t>
      </w:r>
      <w:r w:rsidRPr="003E3B7B">
        <w:rPr>
          <w:rFonts w:asciiTheme="minorHAnsi" w:hAnsiTheme="minorHAnsi" w:cstheme="minorHAnsi"/>
          <w:sz w:val="22"/>
          <w:szCs w:val="22"/>
        </w:rPr>
        <w:t xml:space="preserve"> middels publicatie op TenderN</w:t>
      </w:r>
      <w:r w:rsidR="0064629A">
        <w:rPr>
          <w:rFonts w:asciiTheme="minorHAnsi" w:hAnsiTheme="minorHAnsi" w:cstheme="minorHAnsi"/>
          <w:sz w:val="22"/>
          <w:szCs w:val="22"/>
        </w:rPr>
        <w:t>ed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xml:space="preserve">] met kenmerk </w:t>
      </w:r>
      <w:r w:rsidR="00D51881">
        <w:rPr>
          <w:rFonts w:asciiTheme="minorHAnsi" w:hAnsiTheme="minorHAnsi" w:cstheme="minorHAnsi"/>
          <w:sz w:val="22"/>
          <w:szCs w:val="22"/>
        </w:rPr>
        <w:t>521105</w:t>
      </w:r>
      <w:r w:rsidR="00F75DBE">
        <w:rPr>
          <w:rFonts w:asciiTheme="minorHAnsi" w:hAnsiTheme="minorHAnsi" w:cstheme="minorHAnsi"/>
          <w:sz w:val="22"/>
          <w:szCs w:val="22"/>
        </w:rPr>
        <w:t xml:space="preserve"> </w:t>
      </w:r>
      <w:r w:rsidRPr="003E3B7B">
        <w:rPr>
          <w:rFonts w:asciiTheme="minorHAnsi" w:hAnsiTheme="minorHAnsi" w:cstheme="minorHAnsi"/>
          <w:sz w:val="22"/>
          <w:szCs w:val="22"/>
        </w:rPr>
        <w:t xml:space="preserve">(‘de </w:t>
      </w:r>
      <w:r w:rsidR="00535239" w:rsidRPr="003E3B7B">
        <w:rPr>
          <w:rFonts w:asciiTheme="minorHAnsi" w:hAnsiTheme="minorHAnsi" w:cstheme="minorHAnsi"/>
          <w:b/>
          <w:sz w:val="22"/>
          <w:szCs w:val="22"/>
        </w:rPr>
        <w:t>Diensten</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A7F2D1C" w14:textId="6CAC1B48" w:rsidR="00122BC9" w:rsidRPr="003E3B7B" w:rsidRDefault="00122BC9" w:rsidP="009F1C23">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Op</w:t>
      </w:r>
      <w:r w:rsidR="00657600" w:rsidRPr="003E3B7B">
        <w:rPr>
          <w:rFonts w:asciiTheme="minorHAnsi" w:hAnsiTheme="minorHAnsi" w:cstheme="minorHAnsi"/>
          <w:sz w:val="22"/>
          <w:szCs w:val="22"/>
          <w:lang w:val="nl"/>
        </w:rPr>
        <w:t>drachtgever behoefte heeft aan</w:t>
      </w:r>
      <w:r w:rsidR="00C75957">
        <w:rPr>
          <w:rFonts w:asciiTheme="minorHAnsi" w:hAnsiTheme="minorHAnsi" w:cstheme="minorHAnsi"/>
          <w:sz w:val="22"/>
          <w:szCs w:val="22"/>
          <w:lang w:val="nl"/>
        </w:rPr>
        <w:t xml:space="preserve"> </w:t>
      </w:r>
      <w:r w:rsidR="00AB5B9B">
        <w:rPr>
          <w:rFonts w:asciiTheme="minorHAnsi" w:hAnsiTheme="minorHAnsi" w:cstheme="minorHAnsi"/>
          <w:sz w:val="22"/>
          <w:szCs w:val="22"/>
          <w:lang w:val="nl"/>
        </w:rPr>
        <w:t xml:space="preserve">een leverancier die </w:t>
      </w:r>
      <w:r w:rsidR="00B36A06">
        <w:rPr>
          <w:rFonts w:asciiTheme="minorHAnsi" w:hAnsiTheme="minorHAnsi" w:cstheme="minorHAnsi"/>
          <w:sz w:val="22"/>
          <w:szCs w:val="22"/>
          <w:lang w:val="nl"/>
        </w:rPr>
        <w:t xml:space="preserve">in de behoefte van Opdrachtgever voorziet om de komende jaren </w:t>
      </w:r>
      <w:r w:rsidR="00133994">
        <w:rPr>
          <w:rFonts w:asciiTheme="minorHAnsi" w:hAnsiTheme="minorHAnsi" w:cstheme="minorHAnsi"/>
          <w:sz w:val="22"/>
          <w:szCs w:val="22"/>
          <w:lang w:val="nl"/>
        </w:rPr>
        <w:t>(dienst)</w:t>
      </w:r>
      <w:r w:rsidR="00B36A06">
        <w:rPr>
          <w:rFonts w:asciiTheme="minorHAnsi" w:hAnsiTheme="minorHAnsi" w:cstheme="minorHAnsi"/>
          <w:sz w:val="22"/>
          <w:szCs w:val="22"/>
          <w:lang w:val="nl"/>
        </w:rPr>
        <w:t>auto’s op basis van full operational lease te kunnen afnemen</w:t>
      </w:r>
      <w:r w:rsidRPr="003E3B7B">
        <w:rPr>
          <w:rFonts w:asciiTheme="minorHAnsi" w:hAnsiTheme="minorHAnsi" w:cstheme="minorHAnsi"/>
          <w:sz w:val="22"/>
          <w:szCs w:val="22"/>
          <w:lang w:val="nl"/>
        </w:rPr>
        <w:t>;</w:t>
      </w:r>
    </w:p>
    <w:p w14:paraId="7BF29556" w14:textId="1A436A5D" w:rsidR="009D5BB8" w:rsidRPr="003E3B7B" w:rsidRDefault="009D5BB8" w:rsidP="009F1C23">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[resultaat]doelstellingen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9F1C23">
      <w:pPr>
        <w:numPr>
          <w:ilvl w:val="0"/>
          <w:numId w:val="40"/>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9F1C23">
      <w:pPr>
        <w:numPr>
          <w:ilvl w:val="0"/>
          <w:numId w:val="40"/>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3E3B7B">
      <w:pPr>
        <w:suppressAutoHyphens/>
        <w:spacing w:line="276" w:lineRule="auto"/>
        <w:ind w:right="-1"/>
        <w:rPr>
          <w:rFonts w:asciiTheme="minorHAnsi" w:hAnsiTheme="minorHAnsi" w:cstheme="minorHAnsi"/>
          <w:b/>
          <w:sz w:val="22"/>
          <w:szCs w:val="22"/>
          <w:lang w:val="nl"/>
        </w:rPr>
      </w:pPr>
    </w:p>
    <w:p w14:paraId="76EE8FA3" w14:textId="77777777" w:rsidR="00122BC9" w:rsidRPr="003E3B7B" w:rsidRDefault="009718E1" w:rsidP="003E3B7B">
      <w:p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1E55ADD4" w14:textId="2BCBAA2C" w:rsidR="0032413B" w:rsidRDefault="009D5BB8" w:rsidP="003E3B7B">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260E65CF" w14:textId="77777777" w:rsidR="00BC6FD0" w:rsidRDefault="00BC6FD0" w:rsidP="003E3B7B">
      <w:pPr>
        <w:spacing w:line="276" w:lineRule="auto"/>
        <w:jc w:val="both"/>
        <w:rPr>
          <w:rFonts w:asciiTheme="minorHAnsi" w:hAnsiTheme="minorHAnsi" w:cstheme="minorHAnsi"/>
          <w:sz w:val="22"/>
          <w:szCs w:val="22"/>
          <w:lang w:val="nl"/>
        </w:rPr>
      </w:pPr>
    </w:p>
    <w:p w14:paraId="63BFACD7" w14:textId="22FFBFCF" w:rsidR="00BC6FD0" w:rsidRDefault="00BC6FD0" w:rsidP="003E3B7B">
      <w:pPr>
        <w:spacing w:line="276" w:lineRule="auto"/>
        <w:jc w:val="both"/>
        <w:rPr>
          <w:rFonts w:asciiTheme="minorHAnsi" w:hAnsiTheme="minorHAnsi" w:cstheme="minorHAnsi"/>
          <w:sz w:val="22"/>
          <w:szCs w:val="22"/>
        </w:rPr>
      </w:pPr>
      <w:r>
        <w:rPr>
          <w:rFonts w:asciiTheme="minorHAnsi" w:hAnsiTheme="minorHAnsi" w:cstheme="minorHAnsi"/>
          <w:sz w:val="22"/>
          <w:szCs w:val="22"/>
        </w:rPr>
        <w:t>Waar in de aanbestedingsstukken en deze Overeenkomst ‘Opdrachtnemer’ staat, wordt daaronder de ‘Contractant’ in de zin van de VNG voorwaarden verstaan.</w:t>
      </w:r>
    </w:p>
    <w:p w14:paraId="3FBD3A87" w14:textId="77777777" w:rsidR="00BC6FD0" w:rsidRDefault="00BC6FD0" w:rsidP="003E3B7B">
      <w:pPr>
        <w:spacing w:line="276" w:lineRule="auto"/>
        <w:jc w:val="both"/>
        <w:rPr>
          <w:rFonts w:asciiTheme="minorHAnsi" w:hAnsiTheme="minorHAnsi" w:cstheme="minorHAnsi"/>
          <w:sz w:val="22"/>
          <w:szCs w:val="22"/>
          <w:lang w:val="nl"/>
        </w:rPr>
      </w:pPr>
    </w:p>
    <w:p w14:paraId="35635609" w14:textId="444D4793" w:rsidR="005F0234" w:rsidRPr="003E3B7B" w:rsidRDefault="005F0234" w:rsidP="003E3B7B">
      <w:pPr>
        <w:spacing w:line="276" w:lineRule="auto"/>
        <w:jc w:val="both"/>
        <w:rPr>
          <w:rFonts w:asciiTheme="minorHAnsi" w:hAnsiTheme="minorHAnsi" w:cstheme="minorHAnsi"/>
          <w:sz w:val="22"/>
          <w:szCs w:val="22"/>
          <w:lang w:val="nl"/>
        </w:rPr>
      </w:pPr>
      <w:bookmarkStart w:id="0" w:name="_Hlk133852496"/>
      <w:r w:rsidRPr="003E3B7B">
        <w:rPr>
          <w:rFonts w:asciiTheme="minorHAnsi" w:hAnsiTheme="minorHAnsi" w:cstheme="minorHAnsi"/>
          <w:sz w:val="22"/>
          <w:szCs w:val="22"/>
          <w:lang w:val="nl"/>
        </w:rPr>
        <w:t>In aanvulling hierop gelden tevens de navolgende begrippen:</w:t>
      </w:r>
    </w:p>
    <w:bookmarkEnd w:id="0"/>
    <w:p w14:paraId="3EE86EF0" w14:textId="77777777" w:rsidR="005F0234" w:rsidRPr="003E3B7B" w:rsidRDefault="005F0234" w:rsidP="003E3B7B">
      <w:pPr>
        <w:suppressAutoHyphens/>
        <w:spacing w:line="276" w:lineRule="auto"/>
        <w:ind w:right="-1"/>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913"/>
        <w:gridCol w:w="5935"/>
      </w:tblGrid>
      <w:tr w:rsidR="005F0234" w:rsidRPr="003E3B7B" w14:paraId="53843B44" w14:textId="77777777" w:rsidTr="00A725B6">
        <w:trPr>
          <w:trHeight w:val="172"/>
        </w:trPr>
        <w:tc>
          <w:tcPr>
            <w:tcW w:w="2913" w:type="dxa"/>
            <w:hideMark/>
          </w:tcPr>
          <w:p w14:paraId="75F4B49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Gebrek</w:t>
            </w:r>
          </w:p>
        </w:tc>
        <w:tc>
          <w:tcPr>
            <w:tcW w:w="5935" w:type="dxa"/>
            <w:hideMark/>
          </w:tcPr>
          <w:p w14:paraId="47C10907" w14:textId="77777777" w:rsidR="005F0234" w:rsidRPr="003E3B7B" w:rsidRDefault="005F0234"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005F0234" w:rsidRPr="003E3B7B" w14:paraId="59BCD155" w14:textId="77777777" w:rsidTr="00A725B6">
        <w:trPr>
          <w:trHeight w:val="172"/>
        </w:trPr>
        <w:tc>
          <w:tcPr>
            <w:tcW w:w="2913" w:type="dxa"/>
          </w:tcPr>
          <w:p w14:paraId="1DDF6385" w14:textId="5010F994" w:rsidR="005F0234" w:rsidRDefault="005F0234" w:rsidP="003E3B7B">
            <w:pPr>
              <w:pStyle w:val="Inhoudtabel"/>
              <w:snapToGrid w:val="0"/>
              <w:spacing w:line="276" w:lineRule="auto"/>
              <w:rPr>
                <w:rFonts w:asciiTheme="minorHAnsi" w:hAnsiTheme="minorHAnsi" w:cstheme="minorHAnsi"/>
                <w:sz w:val="22"/>
                <w:szCs w:val="22"/>
              </w:rPr>
            </w:pPr>
            <w:bookmarkStart w:id="1" w:name="_Hlk133852483"/>
            <w:r w:rsidRPr="003E3B7B">
              <w:rPr>
                <w:rFonts w:asciiTheme="minorHAnsi" w:hAnsiTheme="minorHAnsi" w:cstheme="minorHAnsi"/>
                <w:sz w:val="22"/>
                <w:szCs w:val="22"/>
              </w:rPr>
              <w:t>Hulppersonen</w:t>
            </w:r>
          </w:p>
          <w:p w14:paraId="0F4448EF" w14:textId="364392C9" w:rsidR="002B17EF" w:rsidRDefault="002B17EF" w:rsidP="003E3B7B">
            <w:pPr>
              <w:pStyle w:val="Inhoudtabel"/>
              <w:snapToGrid w:val="0"/>
              <w:spacing w:line="276" w:lineRule="auto"/>
              <w:rPr>
                <w:rFonts w:asciiTheme="minorHAnsi" w:hAnsiTheme="minorHAnsi" w:cstheme="minorHAnsi"/>
                <w:sz w:val="22"/>
                <w:szCs w:val="22"/>
              </w:rPr>
            </w:pPr>
          </w:p>
          <w:p w14:paraId="4D489551" w14:textId="5962F1B3" w:rsidR="002B17EF" w:rsidRDefault="002B17EF" w:rsidP="003E3B7B">
            <w:pPr>
              <w:pStyle w:val="Inhoudtabel"/>
              <w:snapToGrid w:val="0"/>
              <w:spacing w:line="276" w:lineRule="auto"/>
              <w:rPr>
                <w:rFonts w:asciiTheme="minorHAnsi" w:hAnsiTheme="minorHAnsi" w:cstheme="minorHAnsi"/>
                <w:sz w:val="22"/>
                <w:szCs w:val="22"/>
              </w:rPr>
            </w:pPr>
          </w:p>
          <w:p w14:paraId="25DC829B" w14:textId="66D57EA5" w:rsidR="002B17EF" w:rsidRDefault="002B17EF" w:rsidP="002B17EF">
            <w:pPr>
              <w:suppressAutoHyphens/>
              <w:spacing w:line="276" w:lineRule="auto"/>
              <w:ind w:right="-1"/>
              <w:rPr>
                <w:rFonts w:asciiTheme="minorHAnsi" w:hAnsiTheme="minorHAnsi" w:cstheme="minorHAnsi"/>
                <w:sz w:val="22"/>
                <w:szCs w:val="22"/>
                <w:lang w:val="nl"/>
              </w:rPr>
            </w:pPr>
          </w:p>
          <w:p w14:paraId="18C50A33" w14:textId="49AEADA6" w:rsidR="002B17EF" w:rsidRPr="003E3B7B" w:rsidRDefault="002B17EF" w:rsidP="003E3B7B">
            <w:pPr>
              <w:pStyle w:val="Inhoudtabel"/>
              <w:snapToGrid w:val="0"/>
              <w:spacing w:line="276" w:lineRule="auto"/>
              <w:rPr>
                <w:rFonts w:asciiTheme="minorHAnsi" w:hAnsiTheme="minorHAnsi" w:cstheme="minorHAnsi"/>
                <w:sz w:val="22"/>
                <w:szCs w:val="22"/>
              </w:rPr>
            </w:pPr>
          </w:p>
        </w:tc>
        <w:tc>
          <w:tcPr>
            <w:tcW w:w="5935" w:type="dxa"/>
          </w:tcPr>
          <w:p w14:paraId="0D61ED01" w14:textId="7D9CB38D" w:rsidR="002B17EF" w:rsidRDefault="002E5790" w:rsidP="003E3B7B">
            <w:pPr>
              <w:pStyle w:val="Inhoudtabel"/>
              <w:snapToGrid w:val="0"/>
              <w:spacing w:line="276" w:lineRule="auto"/>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p w14:paraId="5A250850" w14:textId="2594945A" w:rsidR="002B17EF" w:rsidRPr="003E3B7B" w:rsidRDefault="002B17EF" w:rsidP="003E3B7B">
            <w:pPr>
              <w:pStyle w:val="Inhoudtabel"/>
              <w:snapToGrid w:val="0"/>
              <w:spacing w:line="276" w:lineRule="auto"/>
              <w:rPr>
                <w:rFonts w:asciiTheme="minorHAnsi" w:hAnsiTheme="minorHAnsi" w:cstheme="minorHAnsi"/>
                <w:sz w:val="22"/>
                <w:szCs w:val="22"/>
              </w:rPr>
            </w:pPr>
          </w:p>
        </w:tc>
      </w:tr>
    </w:tbl>
    <w:bookmarkEnd w:id="1"/>
    <w:p w14:paraId="63BB7FFE" w14:textId="389DA54E" w:rsidR="00122BC9" w:rsidRP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Voorwerp van de Overeenkomst</w:t>
      </w:r>
    </w:p>
    <w:p w14:paraId="07909FD9" w14:textId="2BBCC7F3" w:rsidR="00122BC9" w:rsidRDefault="00122BC9" w:rsidP="009F1C23">
      <w:pPr>
        <w:pStyle w:val="Lijstalinea"/>
        <w:numPr>
          <w:ilvl w:val="1"/>
          <w:numId w:val="43"/>
        </w:numPr>
        <w:suppressAutoHyphens/>
        <w:spacing w:line="276" w:lineRule="auto"/>
        <w:ind w:left="426" w:right="-1"/>
        <w:rPr>
          <w:rFonts w:cstheme="minorHAnsi"/>
          <w:sz w:val="22"/>
          <w:szCs w:val="22"/>
          <w:lang w:val="nl"/>
        </w:rPr>
      </w:pPr>
      <w:r w:rsidRPr="009F1C23">
        <w:rPr>
          <w:rFonts w:cstheme="minorHAnsi"/>
          <w:sz w:val="22"/>
          <w:szCs w:val="22"/>
          <w:lang w:val="nl"/>
        </w:rPr>
        <w:t xml:space="preserve">Opdrachtgever verleent aan Opdrachtnemer opdracht tot het verrichten van </w:t>
      </w:r>
      <w:r w:rsidR="00535239" w:rsidRPr="009F1C23">
        <w:rPr>
          <w:rFonts w:cstheme="minorHAnsi"/>
          <w:sz w:val="22"/>
          <w:szCs w:val="22"/>
          <w:lang w:val="nl"/>
        </w:rPr>
        <w:t xml:space="preserve">Diensten </w:t>
      </w:r>
      <w:r w:rsidRPr="009F1C23">
        <w:rPr>
          <w:rFonts w:cstheme="minorHAnsi"/>
          <w:sz w:val="22"/>
          <w:szCs w:val="22"/>
          <w:lang w:val="nl"/>
        </w:rPr>
        <w:t xml:space="preserve">overeenkomstig de op basis van de </w:t>
      </w:r>
      <w:r w:rsidR="00856656" w:rsidRPr="009F1C23">
        <w:rPr>
          <w:rFonts w:cstheme="minorHAnsi"/>
          <w:sz w:val="22"/>
          <w:szCs w:val="22"/>
          <w:lang w:val="nl"/>
        </w:rPr>
        <w:t>A</w:t>
      </w:r>
      <w:r w:rsidR="009D5BB8" w:rsidRPr="009F1C23">
        <w:rPr>
          <w:rFonts w:cstheme="minorHAnsi"/>
          <w:sz w:val="22"/>
          <w:szCs w:val="22"/>
          <w:lang w:val="nl"/>
        </w:rPr>
        <w:t>anbestedingsleidraad</w:t>
      </w:r>
      <w:r w:rsidRPr="009F1C23">
        <w:rPr>
          <w:rFonts w:cstheme="minorHAnsi"/>
          <w:sz w:val="22"/>
          <w:szCs w:val="22"/>
          <w:lang w:val="nl"/>
        </w:rPr>
        <w:t xml:space="preserve"> van Opdrachtgever d.</w:t>
      </w:r>
      <w:r w:rsidR="00B4329B" w:rsidRPr="009F1C23">
        <w:rPr>
          <w:rFonts w:cstheme="minorHAnsi"/>
          <w:sz w:val="22"/>
          <w:szCs w:val="22"/>
          <w:lang w:val="nl"/>
        </w:rPr>
        <w:t xml:space="preserve">d. </w:t>
      </w:r>
      <w:r w:rsidR="00B4329B" w:rsidRPr="009F1C23">
        <w:rPr>
          <w:rFonts w:cstheme="minorHAnsi"/>
          <w:sz w:val="22"/>
          <w:szCs w:val="22"/>
          <w:highlight w:val="lightGray"/>
          <w:lang w:val="nl"/>
        </w:rPr>
        <w:t>[…datum…</w:t>
      </w:r>
      <w:r w:rsidR="00B4329B" w:rsidRPr="009F1C23">
        <w:rPr>
          <w:rFonts w:cstheme="minorHAnsi"/>
          <w:sz w:val="22"/>
          <w:szCs w:val="22"/>
          <w:lang w:val="nl"/>
        </w:rPr>
        <w:t>]</w:t>
      </w:r>
      <w:r w:rsidR="006C58E4" w:rsidRPr="009F1C23">
        <w:rPr>
          <w:rFonts w:cstheme="minorHAnsi"/>
          <w:sz w:val="22"/>
          <w:szCs w:val="22"/>
          <w:lang w:val="nl"/>
        </w:rPr>
        <w:t xml:space="preserve">, kenmerk </w:t>
      </w:r>
      <w:r w:rsidR="00856656" w:rsidRPr="009F1C23">
        <w:rPr>
          <w:rFonts w:cstheme="minorHAnsi"/>
          <w:sz w:val="22"/>
          <w:szCs w:val="22"/>
          <w:highlight w:val="lightGray"/>
          <w:lang w:val="nl"/>
        </w:rPr>
        <w:t>[</w:t>
      </w:r>
      <w:r w:rsidR="006C58E4" w:rsidRPr="009F1C23">
        <w:rPr>
          <w:rFonts w:cstheme="minorHAnsi"/>
          <w:sz w:val="22"/>
          <w:szCs w:val="22"/>
          <w:highlight w:val="lightGray"/>
          <w:lang w:val="nl"/>
        </w:rPr>
        <w:t>.....</w:t>
      </w:r>
      <w:r w:rsidR="00856656" w:rsidRPr="009F1C23">
        <w:rPr>
          <w:rFonts w:cstheme="minorHAnsi"/>
          <w:sz w:val="22"/>
          <w:szCs w:val="22"/>
          <w:highlight w:val="lightGray"/>
          <w:lang w:val="nl"/>
        </w:rPr>
        <w:t>]</w:t>
      </w:r>
      <w:r w:rsidR="006C58E4" w:rsidRPr="009F1C23">
        <w:rPr>
          <w:rFonts w:cstheme="minorHAnsi"/>
          <w:sz w:val="22"/>
          <w:szCs w:val="22"/>
          <w:lang w:val="nl"/>
        </w:rPr>
        <w:t xml:space="preserve"> (B</w:t>
      </w:r>
      <w:r w:rsidRPr="009F1C23">
        <w:rPr>
          <w:rFonts w:cstheme="minorHAnsi"/>
          <w:sz w:val="22"/>
          <w:szCs w:val="22"/>
          <w:lang w:val="nl"/>
        </w:rPr>
        <w:t xml:space="preserve">ijlage </w:t>
      </w:r>
      <w:r w:rsidR="007C48C6" w:rsidRPr="009F1C23">
        <w:rPr>
          <w:rFonts w:cstheme="minorHAnsi"/>
          <w:sz w:val="22"/>
          <w:szCs w:val="22"/>
          <w:lang w:val="nl"/>
        </w:rPr>
        <w:t>2</w:t>
      </w:r>
      <w:r w:rsidRPr="009F1C23">
        <w:rPr>
          <w:rFonts w:cstheme="minorHAnsi"/>
          <w:sz w:val="22"/>
          <w:szCs w:val="22"/>
          <w:lang w:val="nl"/>
        </w:rPr>
        <w:t xml:space="preserve">) door Opdrachtnemer uitgebrachte </w:t>
      </w:r>
      <w:r w:rsidR="00481CF8" w:rsidRPr="009F1C23">
        <w:rPr>
          <w:rFonts w:cstheme="minorHAnsi"/>
          <w:sz w:val="22"/>
          <w:szCs w:val="22"/>
          <w:lang w:val="nl"/>
        </w:rPr>
        <w:t>Inschrijving</w:t>
      </w:r>
      <w:r w:rsidRPr="009F1C23">
        <w:rPr>
          <w:rFonts w:cstheme="minorHAnsi"/>
          <w:sz w:val="22"/>
          <w:szCs w:val="22"/>
          <w:lang w:val="nl"/>
        </w:rPr>
        <w:t xml:space="preserve"> d.d</w:t>
      </w:r>
      <w:r w:rsidR="00B4329B" w:rsidRPr="009F1C23">
        <w:rPr>
          <w:rFonts w:cstheme="minorHAnsi"/>
          <w:sz w:val="22"/>
          <w:szCs w:val="22"/>
          <w:lang w:val="nl"/>
        </w:rPr>
        <w:t xml:space="preserve">. </w:t>
      </w:r>
      <w:r w:rsidR="00B4329B" w:rsidRPr="009F1C23">
        <w:rPr>
          <w:rFonts w:cstheme="minorHAnsi"/>
          <w:sz w:val="22"/>
          <w:szCs w:val="22"/>
          <w:highlight w:val="lightGray"/>
          <w:lang w:val="nl"/>
        </w:rPr>
        <w:t>[…datum…</w:t>
      </w:r>
      <w:r w:rsidR="00B4329B" w:rsidRPr="009F1C23">
        <w:rPr>
          <w:rFonts w:cstheme="minorHAnsi"/>
          <w:sz w:val="22"/>
          <w:szCs w:val="22"/>
          <w:lang w:val="nl"/>
        </w:rPr>
        <w:t>]</w:t>
      </w:r>
      <w:r w:rsidR="006C58E4" w:rsidRPr="009F1C23">
        <w:rPr>
          <w:rFonts w:cstheme="minorHAnsi"/>
          <w:sz w:val="22"/>
          <w:szCs w:val="22"/>
          <w:lang w:val="nl"/>
        </w:rPr>
        <w:t xml:space="preserve">, kenmerk </w:t>
      </w:r>
      <w:r w:rsidR="00856656" w:rsidRPr="009F1C23">
        <w:rPr>
          <w:rFonts w:cstheme="minorHAnsi"/>
          <w:sz w:val="22"/>
          <w:szCs w:val="22"/>
          <w:highlight w:val="lightGray"/>
          <w:lang w:val="nl"/>
        </w:rPr>
        <w:t>[</w:t>
      </w:r>
      <w:r w:rsidR="006C58E4" w:rsidRPr="009F1C23">
        <w:rPr>
          <w:rFonts w:cstheme="minorHAnsi"/>
          <w:sz w:val="22"/>
          <w:szCs w:val="22"/>
          <w:highlight w:val="lightGray"/>
          <w:lang w:val="nl"/>
        </w:rPr>
        <w:t>........</w:t>
      </w:r>
      <w:r w:rsidR="00856656" w:rsidRPr="009F1C23">
        <w:rPr>
          <w:rFonts w:cstheme="minorHAnsi"/>
          <w:sz w:val="22"/>
          <w:szCs w:val="22"/>
          <w:highlight w:val="lightGray"/>
          <w:lang w:val="nl"/>
        </w:rPr>
        <w:t>]</w:t>
      </w:r>
      <w:r w:rsidR="00856656" w:rsidRPr="009F1C23">
        <w:rPr>
          <w:rFonts w:cstheme="minorHAnsi"/>
          <w:sz w:val="22"/>
          <w:szCs w:val="22"/>
          <w:lang w:val="nl"/>
        </w:rPr>
        <w:t xml:space="preserve"> </w:t>
      </w:r>
      <w:r w:rsidR="006C58E4" w:rsidRPr="009F1C23">
        <w:rPr>
          <w:rFonts w:cstheme="minorHAnsi"/>
          <w:sz w:val="22"/>
          <w:szCs w:val="22"/>
          <w:lang w:val="nl"/>
        </w:rPr>
        <w:t>(B</w:t>
      </w:r>
      <w:r w:rsidRPr="009F1C23">
        <w:rPr>
          <w:rFonts w:cstheme="minorHAnsi"/>
          <w:sz w:val="22"/>
          <w:szCs w:val="22"/>
          <w:lang w:val="nl"/>
        </w:rPr>
        <w:t>ijlage</w:t>
      </w:r>
      <w:r w:rsidR="007C48C6" w:rsidRPr="009F1C23">
        <w:rPr>
          <w:rFonts w:cstheme="minorHAnsi"/>
          <w:sz w:val="22"/>
          <w:szCs w:val="22"/>
          <w:lang w:val="nl"/>
        </w:rPr>
        <w:t xml:space="preserve"> 3</w:t>
      </w:r>
      <w:r w:rsidRPr="009F1C23">
        <w:rPr>
          <w:rFonts w:cstheme="minorHAnsi"/>
          <w:sz w:val="22"/>
          <w:szCs w:val="22"/>
          <w:lang w:val="nl"/>
        </w:rPr>
        <w:t>),</w:t>
      </w:r>
      <w:r w:rsidRPr="009F1C23">
        <w:rPr>
          <w:rFonts w:cstheme="minorHAnsi"/>
          <w:i/>
          <w:sz w:val="22"/>
          <w:szCs w:val="22"/>
          <w:lang w:val="nl"/>
        </w:rPr>
        <w:t xml:space="preserve"> </w:t>
      </w:r>
      <w:r w:rsidRPr="009F1C23">
        <w:rPr>
          <w:rFonts w:cstheme="minorHAnsi"/>
          <w:sz w:val="22"/>
          <w:szCs w:val="22"/>
          <w:lang w:val="nl"/>
        </w:rPr>
        <w:t>welke opdracht Opdrachtnemer bij dezen aanvaardt, een en ander voor zover daarvan niet in deze Overeenkomst wordt afgeweken.</w:t>
      </w:r>
    </w:p>
    <w:p w14:paraId="7D66012C" w14:textId="77777777" w:rsidR="00A8071D" w:rsidRDefault="00A8071D" w:rsidP="009C5628">
      <w:pPr>
        <w:pStyle w:val="Lijstalinea"/>
        <w:suppressAutoHyphens/>
        <w:spacing w:line="276" w:lineRule="auto"/>
        <w:ind w:left="426" w:right="-1"/>
        <w:rPr>
          <w:rFonts w:cstheme="minorHAnsi"/>
          <w:sz w:val="22"/>
          <w:szCs w:val="22"/>
          <w:lang w:val="nl"/>
        </w:rPr>
      </w:pPr>
    </w:p>
    <w:p w14:paraId="4E400780" w14:textId="0468C3E7" w:rsidR="00A8071D" w:rsidRPr="009F1C23" w:rsidRDefault="00A8071D" w:rsidP="009F1C23">
      <w:pPr>
        <w:pStyle w:val="Lijstalinea"/>
        <w:numPr>
          <w:ilvl w:val="1"/>
          <w:numId w:val="43"/>
        </w:numPr>
        <w:suppressAutoHyphens/>
        <w:spacing w:line="276" w:lineRule="auto"/>
        <w:ind w:left="426" w:right="-1"/>
        <w:rPr>
          <w:rFonts w:cstheme="minorHAnsi"/>
          <w:sz w:val="22"/>
          <w:szCs w:val="22"/>
          <w:lang w:val="nl"/>
        </w:rPr>
      </w:pPr>
      <w:r>
        <w:rPr>
          <w:rFonts w:cstheme="minorHAnsi"/>
          <w:sz w:val="22"/>
          <w:szCs w:val="22"/>
          <w:lang w:val="nl"/>
        </w:rPr>
        <w:t xml:space="preserve">Opdrachtgever is </w:t>
      </w:r>
      <w:r w:rsidR="008F23F8">
        <w:rPr>
          <w:rFonts w:cstheme="minorHAnsi"/>
          <w:sz w:val="22"/>
          <w:szCs w:val="22"/>
          <w:lang w:val="nl"/>
        </w:rPr>
        <w:t>niet verplicht om gedurende de looptijd van deze Overeenkomst opdrachten tot het verrichten van Diensten te verstrekken, maar is daartoe gerechtigd. Opdrachtnemer kan derhalve generlei aanspraak maken op het verkrijgen van opdrachten tot het verrichten van Diensten gedurende de looptijd van deze Overeenkomst.</w:t>
      </w:r>
    </w:p>
    <w:p w14:paraId="525102CD" w14:textId="77777777" w:rsidR="00783E67" w:rsidRPr="003E3B7B" w:rsidRDefault="00783E67" w:rsidP="003E3B7B">
      <w:pPr>
        <w:suppressAutoHyphens/>
        <w:spacing w:line="276" w:lineRule="auto"/>
        <w:ind w:right="-1" w:firstLine="708"/>
        <w:rPr>
          <w:rFonts w:asciiTheme="minorHAnsi" w:hAnsiTheme="minorHAnsi" w:cstheme="minorHAnsi"/>
          <w:i/>
          <w:sz w:val="22"/>
          <w:szCs w:val="22"/>
          <w:lang w:val="nl"/>
        </w:rPr>
      </w:pPr>
    </w:p>
    <w:p w14:paraId="08E54A71" w14:textId="53D1D48F" w:rsidR="00122BC9" w:rsidRPr="003E3B7B" w:rsidRDefault="00783E67" w:rsidP="009F1C23">
      <w:pPr>
        <w:pStyle w:val="Lijstalinea"/>
        <w:numPr>
          <w:ilvl w:val="1"/>
          <w:numId w:val="43"/>
        </w:numPr>
        <w:suppressAutoHyphens/>
        <w:spacing w:line="276" w:lineRule="auto"/>
        <w:ind w:left="426" w:right="-1"/>
        <w:rPr>
          <w:rFonts w:cstheme="minorHAnsi"/>
          <w:sz w:val="22"/>
          <w:szCs w:val="22"/>
          <w:lang w:val="nl"/>
        </w:rPr>
      </w:pPr>
      <w:r w:rsidRPr="003E3B7B">
        <w:rPr>
          <w:rFonts w:cstheme="minorHAnsi"/>
          <w:sz w:val="22"/>
          <w:szCs w:val="22"/>
          <w:lang w:val="nl"/>
        </w:rPr>
        <w:t>De navolgende documenten vormen gezamenlijk de Overeenkomst. Voor zover deze documenten met elkaar in tegenspraak zijn, prevaleert het eerder genoemde document boven het later genoemde:</w:t>
      </w:r>
    </w:p>
    <w:p w14:paraId="5604306B" w14:textId="77777777" w:rsidR="00C6168B" w:rsidRPr="003E3B7B" w:rsidRDefault="009D5591" w:rsidP="009F1C23">
      <w:pPr>
        <w:numPr>
          <w:ilvl w:val="0"/>
          <w:numId w:val="4"/>
        </w:numPr>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2B83A87A" w:rsidR="00856656" w:rsidRDefault="009D5591"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id="2" w:name="_Hlk133848355"/>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 xml:space="preserve">e </w:t>
      </w:r>
      <w:r w:rsidR="00B20789">
        <w:rPr>
          <w:rFonts w:asciiTheme="minorHAnsi" w:hAnsiTheme="minorHAnsi" w:cstheme="minorHAnsi"/>
          <w:sz w:val="22"/>
          <w:szCs w:val="22"/>
          <w:lang w:val="nl"/>
        </w:rPr>
        <w:t>VNG Algemene Inkoopvoorwaarden voor leveringen en diensten</w:t>
      </w:r>
      <w:r w:rsidR="007C48C6" w:rsidRPr="003E3B7B">
        <w:rPr>
          <w:rFonts w:asciiTheme="minorHAnsi" w:hAnsiTheme="minorHAnsi" w:cstheme="minorHAnsi"/>
          <w:sz w:val="22"/>
          <w:szCs w:val="22"/>
          <w:lang w:val="nl"/>
        </w:rPr>
        <w:t xml:space="preserve"> </w:t>
      </w:r>
      <w:r w:rsidR="00F7145A">
        <w:rPr>
          <w:rFonts w:asciiTheme="minorHAnsi" w:hAnsiTheme="minorHAnsi" w:cstheme="minorHAnsi"/>
          <w:sz w:val="22"/>
          <w:szCs w:val="22"/>
          <w:lang w:val="nl"/>
        </w:rPr>
        <w:t>(hierna: “VNG voorwaarden")</w:t>
      </w:r>
      <w:r w:rsidR="00AB192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bookmarkEnd w:id="2"/>
      <w:r w:rsidR="00C6168B" w:rsidRPr="003E3B7B">
        <w:rPr>
          <w:rFonts w:asciiTheme="minorHAnsi" w:hAnsiTheme="minorHAnsi" w:cstheme="minorHAnsi"/>
          <w:sz w:val="22"/>
          <w:szCs w:val="22"/>
          <w:lang w:val="nl"/>
        </w:rPr>
        <w:t>;</w:t>
      </w:r>
    </w:p>
    <w:p w14:paraId="3186C3C9" w14:textId="0A31AE15" w:rsidR="00C6168B" w:rsidRDefault="009D5591"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id="3" w:name="_Hlk133848401"/>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2)</w:t>
      </w:r>
      <w:r w:rsidR="00935C2E">
        <w:rPr>
          <w:rFonts w:asciiTheme="minorHAnsi" w:hAnsiTheme="minorHAnsi" w:cstheme="minorHAnsi"/>
          <w:sz w:val="22"/>
          <w:szCs w:val="22"/>
          <w:lang w:val="nl"/>
        </w:rPr>
        <w:t>, waaronder (maar niet uitsluitend) de SLA en de P</w:t>
      </w:r>
      <w:r w:rsidR="00C86979">
        <w:rPr>
          <w:rFonts w:asciiTheme="minorHAnsi" w:hAnsiTheme="minorHAnsi" w:cstheme="minorHAnsi"/>
          <w:sz w:val="22"/>
          <w:szCs w:val="22"/>
          <w:lang w:val="nl"/>
        </w:rPr>
        <w:t>L</w:t>
      </w:r>
      <w:r w:rsidR="00935C2E">
        <w:rPr>
          <w:rFonts w:asciiTheme="minorHAnsi" w:hAnsiTheme="minorHAnsi" w:cstheme="minorHAnsi"/>
          <w:sz w:val="22"/>
          <w:szCs w:val="22"/>
          <w:lang w:val="nl"/>
        </w:rPr>
        <w:t>A</w:t>
      </w:r>
      <w:r w:rsidR="00C6168B" w:rsidRPr="003E3B7B">
        <w:rPr>
          <w:rFonts w:asciiTheme="minorHAnsi" w:hAnsiTheme="minorHAnsi" w:cstheme="minorHAnsi"/>
          <w:sz w:val="22"/>
          <w:szCs w:val="22"/>
          <w:lang w:val="nl"/>
        </w:rPr>
        <w:t>;</w:t>
      </w:r>
    </w:p>
    <w:p w14:paraId="56183144" w14:textId="0DA1105D" w:rsidR="000B64B9" w:rsidRPr="005D7160" w:rsidRDefault="006B2E1E"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bookmarkStart w:id="4" w:name="_Hlk133848414"/>
      <w:bookmarkEnd w:id="3"/>
      <w:r w:rsidRPr="005D7160">
        <w:rPr>
          <w:rFonts w:asciiTheme="minorHAnsi" w:hAnsiTheme="minorHAnsi" w:cstheme="minorHAnsi"/>
          <w:sz w:val="22"/>
          <w:szCs w:val="22"/>
          <w:highlight w:val="lightGray"/>
          <w:lang w:val="nl"/>
        </w:rPr>
        <w:t>d</w:t>
      </w:r>
      <w:r w:rsidR="003779F1">
        <w:rPr>
          <w:rFonts w:asciiTheme="minorHAnsi" w:hAnsiTheme="minorHAnsi" w:cstheme="minorHAnsi"/>
          <w:sz w:val="22"/>
          <w:szCs w:val="22"/>
          <w:highlight w:val="lightGray"/>
          <w:lang w:val="nl"/>
        </w:rPr>
        <w:t xml:space="preserve">e </w:t>
      </w:r>
      <w:r w:rsidRPr="005D7160">
        <w:rPr>
          <w:rFonts w:asciiTheme="minorHAnsi" w:hAnsiTheme="minorHAnsi" w:cstheme="minorHAnsi"/>
          <w:sz w:val="22"/>
          <w:szCs w:val="22"/>
          <w:highlight w:val="lightGray"/>
          <w:lang w:val="nl"/>
        </w:rPr>
        <w:t>Dataleveringsovereenkomst</w:t>
      </w:r>
      <w:r w:rsidR="000B64B9" w:rsidRPr="005D7160">
        <w:rPr>
          <w:rFonts w:asciiTheme="minorHAnsi" w:hAnsiTheme="minorHAnsi" w:cstheme="minorHAnsi"/>
          <w:sz w:val="22"/>
          <w:szCs w:val="22"/>
          <w:lang w:val="nl"/>
        </w:rPr>
        <w:t>;</w:t>
      </w:r>
    </w:p>
    <w:bookmarkEnd w:id="4"/>
    <w:p w14:paraId="1A11D28F" w14:textId="1E528ADE" w:rsidR="00C6168B" w:rsidRPr="003E3B7B" w:rsidRDefault="00F75DBE"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Pr>
          <w:rFonts w:asciiTheme="minorHAnsi" w:hAnsiTheme="minorHAnsi" w:cstheme="minorHAnsi"/>
          <w:sz w:val="22"/>
          <w:szCs w:val="22"/>
          <w:highlight w:val="lightGray"/>
          <w:lang w:val="nl"/>
        </w:rPr>
        <w:t xml:space="preserve">Optioneel wanneer relevant: </w:t>
      </w:r>
      <w:r w:rsidR="009D5591" w:rsidRPr="00F75DBE">
        <w:rPr>
          <w:rFonts w:asciiTheme="minorHAnsi" w:hAnsiTheme="minorHAnsi" w:cstheme="minorHAnsi"/>
          <w:sz w:val="22"/>
          <w:szCs w:val="22"/>
          <w:highlight w:val="lightGray"/>
          <w:lang w:val="nl"/>
        </w:rPr>
        <w:t>d</w:t>
      </w:r>
      <w:r w:rsidR="00C6168B" w:rsidRPr="00F75DBE">
        <w:rPr>
          <w:rFonts w:asciiTheme="minorHAnsi" w:hAnsiTheme="minorHAnsi" w:cstheme="minorHAnsi"/>
          <w:sz w:val="22"/>
          <w:szCs w:val="22"/>
          <w:highlight w:val="lightGray"/>
          <w:lang w:val="nl"/>
        </w:rPr>
        <w:t>e overige Bijlagen</w:t>
      </w:r>
      <w:r>
        <w:rPr>
          <w:rFonts w:asciiTheme="minorHAnsi" w:hAnsiTheme="minorHAnsi" w:cstheme="minorHAnsi"/>
          <w:sz w:val="22"/>
          <w:szCs w:val="22"/>
          <w:highlight w:val="lightGray"/>
          <w:lang w:val="nl"/>
        </w:rPr>
        <w:t xml:space="preserve"> [namen] </w:t>
      </w:r>
      <w:r w:rsidR="00C6168B" w:rsidRPr="00F75DBE">
        <w:rPr>
          <w:rFonts w:asciiTheme="minorHAnsi" w:hAnsiTheme="minorHAnsi" w:cstheme="minorHAnsi"/>
          <w:sz w:val="22"/>
          <w:szCs w:val="22"/>
          <w:highlight w:val="lightGray"/>
          <w:lang w:val="nl"/>
        </w:rPr>
        <w:t>;</w:t>
      </w:r>
    </w:p>
    <w:p w14:paraId="38C777F0" w14:textId="1161D7C9" w:rsidR="00C6168B" w:rsidRPr="003E3B7B" w:rsidRDefault="009D5591" w:rsidP="009F1C23">
      <w:pPr>
        <w:numPr>
          <w:ilvl w:val="0"/>
          <w:numId w:val="4"/>
        </w:numPr>
        <w:tabs>
          <w:tab w:val="left" w:pos="851"/>
        </w:tabs>
        <w:suppressAutoHyphens/>
        <w:spacing w:line="276" w:lineRule="auto"/>
        <w:ind w:left="851" w:hanging="425"/>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w:t>
      </w:r>
      <w:r w:rsidR="003779F1">
        <w:rPr>
          <w:rFonts w:asciiTheme="minorHAnsi" w:hAnsiTheme="minorHAnsi" w:cstheme="minorHAnsi"/>
          <w:sz w:val="22"/>
          <w:szCs w:val="22"/>
          <w:highlight w:val="lightGray"/>
        </w:rPr>
        <w:t>25</w:t>
      </w:r>
      <w:r w:rsidR="00D24E02" w:rsidRPr="00F75DBE">
        <w:rPr>
          <w:rFonts w:asciiTheme="minorHAnsi" w:hAnsiTheme="minorHAnsi" w:cstheme="minorHAnsi"/>
          <w:sz w:val="22"/>
          <w:szCs w:val="22"/>
          <w:highlight w:val="lightGray"/>
        </w:rPr>
        <w:t>],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3E3B7B">
      <w:pPr>
        <w:suppressAutoHyphens/>
        <w:spacing w:line="276" w:lineRule="auto"/>
        <w:ind w:right="-1"/>
        <w:rPr>
          <w:rFonts w:asciiTheme="minorHAnsi" w:hAnsiTheme="minorHAnsi" w:cstheme="minorHAnsi"/>
          <w:sz w:val="22"/>
          <w:szCs w:val="22"/>
          <w:lang w:val="nl"/>
        </w:rPr>
      </w:pPr>
    </w:p>
    <w:p w14:paraId="5FA5FC4A" w14:textId="14ABEF84" w:rsidR="0024006D" w:rsidRDefault="0024006D" w:rsidP="009F1C23">
      <w:pPr>
        <w:suppressAutoHyphens/>
        <w:spacing w:line="276" w:lineRule="auto"/>
        <w:ind w:left="426" w:right="-1"/>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35AEABDF" w14:textId="77777777" w:rsidR="0024006D" w:rsidRPr="003E3B7B" w:rsidRDefault="0024006D" w:rsidP="003E3B7B">
      <w:pPr>
        <w:suppressAutoHyphens/>
        <w:spacing w:line="276" w:lineRule="auto"/>
        <w:ind w:right="-1"/>
        <w:rPr>
          <w:rFonts w:asciiTheme="minorHAnsi" w:hAnsiTheme="minorHAnsi" w:cstheme="minorHAnsi"/>
          <w:sz w:val="22"/>
          <w:szCs w:val="22"/>
          <w:lang w:val="nl"/>
        </w:rPr>
      </w:pPr>
    </w:p>
    <w:p w14:paraId="1234DE9D" w14:textId="77777777" w:rsidR="00F32787" w:rsidRPr="003E3B7B" w:rsidRDefault="00F32787" w:rsidP="003E3B7B">
      <w:pPr>
        <w:suppressAutoHyphens/>
        <w:spacing w:line="276" w:lineRule="auto"/>
        <w:ind w:left="450" w:right="-1"/>
        <w:rPr>
          <w:rFonts w:asciiTheme="minorHAnsi" w:hAnsiTheme="minorHAnsi" w:cstheme="minorHAnsi"/>
          <w:sz w:val="22"/>
          <w:szCs w:val="22"/>
          <w:lang w:val="nl"/>
        </w:rPr>
      </w:pPr>
    </w:p>
    <w:p w14:paraId="5EBCA773" w14:textId="1428AF18" w:rsid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lastRenderedPageBreak/>
        <w:t xml:space="preserve">Totstandkoming, duur </w:t>
      </w:r>
      <w:r w:rsidR="005D3EAD" w:rsidRPr="009F1C23">
        <w:rPr>
          <w:rFonts w:cstheme="minorHAnsi"/>
          <w:b/>
          <w:bCs/>
          <w:sz w:val="22"/>
          <w:szCs w:val="22"/>
          <w:lang w:val="nl"/>
        </w:rPr>
        <w:t xml:space="preserve">en beëindiging </w:t>
      </w:r>
      <w:r w:rsidRPr="009F1C23">
        <w:rPr>
          <w:rFonts w:cstheme="minorHAnsi"/>
          <w:b/>
          <w:bCs/>
          <w:sz w:val="22"/>
          <w:szCs w:val="22"/>
          <w:lang w:val="nl"/>
        </w:rPr>
        <w:t>van de Overeenkomst</w:t>
      </w:r>
    </w:p>
    <w:p w14:paraId="34BF6FAF" w14:textId="60FEEDD5" w:rsidR="00122BC9" w:rsidRPr="009F1C23" w:rsidRDefault="00122BC9" w:rsidP="00336968">
      <w:pPr>
        <w:pStyle w:val="Lijstalinea"/>
        <w:numPr>
          <w:ilvl w:val="1"/>
          <w:numId w:val="41"/>
        </w:numPr>
        <w:suppressAutoHyphens/>
        <w:spacing w:line="276" w:lineRule="auto"/>
        <w:ind w:left="720" w:right="-1" w:hanging="720"/>
        <w:rPr>
          <w:rFonts w:cstheme="minorHAnsi"/>
          <w:sz w:val="22"/>
          <w:szCs w:val="22"/>
          <w:lang w:val="nl"/>
        </w:rPr>
      </w:pPr>
      <w:r w:rsidRPr="009F1C23">
        <w:rPr>
          <w:rFonts w:cstheme="minorHAnsi"/>
          <w:sz w:val="22"/>
          <w:szCs w:val="22"/>
          <w:lang w:val="nl"/>
        </w:rPr>
        <w:t xml:space="preserve">Deze Overeenkomst komt tot stand door ondertekening van </w:t>
      </w:r>
      <w:r w:rsidR="00823A10" w:rsidRPr="009F1C23">
        <w:rPr>
          <w:rFonts w:cstheme="minorHAnsi"/>
          <w:sz w:val="22"/>
          <w:szCs w:val="22"/>
          <w:lang w:val="nl"/>
        </w:rPr>
        <w:t>deze overeenkomst</w:t>
      </w:r>
      <w:r w:rsidR="003E3B7B" w:rsidRPr="009F1C23">
        <w:rPr>
          <w:rFonts w:cstheme="minorHAnsi"/>
          <w:sz w:val="22"/>
          <w:szCs w:val="22"/>
          <w:lang w:val="nl"/>
        </w:rPr>
        <w:t xml:space="preserve"> </w:t>
      </w:r>
      <w:r w:rsidRPr="009F1C23">
        <w:rPr>
          <w:rFonts w:cstheme="minorHAnsi"/>
          <w:sz w:val="22"/>
          <w:szCs w:val="22"/>
          <w:lang w:val="nl"/>
        </w:rPr>
        <w:t xml:space="preserve">door </w:t>
      </w:r>
      <w:r w:rsidR="007C1FD3" w:rsidRPr="009F1C23">
        <w:rPr>
          <w:rFonts w:cstheme="minorHAnsi"/>
          <w:sz w:val="22"/>
          <w:szCs w:val="22"/>
          <w:lang w:val="nl"/>
        </w:rPr>
        <w:t>P</w:t>
      </w:r>
      <w:r w:rsidRPr="009F1C23">
        <w:rPr>
          <w:rFonts w:cstheme="minorHAnsi"/>
          <w:sz w:val="22"/>
          <w:szCs w:val="22"/>
          <w:lang w:val="nl"/>
        </w:rPr>
        <w:t>artijen.</w:t>
      </w:r>
      <w:r w:rsidR="00D24E02" w:rsidRPr="009F1C23">
        <w:rPr>
          <w:rFonts w:cstheme="minorHAnsi"/>
          <w:sz w:val="22"/>
          <w:szCs w:val="22"/>
          <w:lang w:val="nl"/>
        </w:rPr>
        <w:t xml:space="preserve"> De Overeenkomst heeft een looptijd van</w:t>
      </w:r>
      <w:r w:rsidR="005266FA">
        <w:rPr>
          <w:rFonts w:cstheme="minorHAnsi"/>
          <w:sz w:val="22"/>
          <w:szCs w:val="22"/>
          <w:lang w:val="nl"/>
        </w:rPr>
        <w:t xml:space="preserve"> </w:t>
      </w:r>
      <w:r w:rsidR="005266FA" w:rsidRPr="00C5222C">
        <w:rPr>
          <w:rFonts w:cstheme="minorHAnsi"/>
          <w:sz w:val="22"/>
          <w:szCs w:val="22"/>
          <w:highlight w:val="yellow"/>
          <w:lang w:val="nl"/>
        </w:rPr>
        <w:t xml:space="preserve">1 </w:t>
      </w:r>
      <w:r w:rsidR="00D05388">
        <w:rPr>
          <w:rFonts w:cstheme="minorHAnsi"/>
          <w:sz w:val="22"/>
          <w:szCs w:val="22"/>
          <w:highlight w:val="yellow"/>
          <w:lang w:val="nl"/>
        </w:rPr>
        <w:t>september</w:t>
      </w:r>
      <w:r w:rsidR="005266FA" w:rsidRPr="00C5222C">
        <w:rPr>
          <w:rFonts w:cstheme="minorHAnsi"/>
          <w:sz w:val="22"/>
          <w:szCs w:val="22"/>
          <w:highlight w:val="yellow"/>
          <w:lang w:val="nl"/>
        </w:rPr>
        <w:t xml:space="preserve"> 2025</w:t>
      </w:r>
      <w:r w:rsidR="00D24E02" w:rsidRPr="00C5222C">
        <w:rPr>
          <w:rFonts w:cstheme="minorHAnsi"/>
          <w:sz w:val="22"/>
          <w:szCs w:val="22"/>
          <w:highlight w:val="yellow"/>
          <w:lang w:val="nl"/>
        </w:rPr>
        <w:t xml:space="preserve"> tot [</w:t>
      </w:r>
      <w:r w:rsidR="00D24E02" w:rsidRPr="005266FA">
        <w:rPr>
          <w:rFonts w:cstheme="minorHAnsi"/>
          <w:sz w:val="22"/>
          <w:szCs w:val="22"/>
          <w:highlight w:val="yellow"/>
          <w:lang w:val="nl"/>
        </w:rPr>
        <w:t>datum</w:t>
      </w:r>
      <w:r w:rsidR="00D24E02" w:rsidRPr="00C423D2">
        <w:rPr>
          <w:rFonts w:cstheme="minorHAnsi"/>
          <w:sz w:val="22"/>
          <w:szCs w:val="22"/>
          <w:highlight w:val="yellow"/>
          <w:lang w:val="nl"/>
        </w:rPr>
        <w:t>]</w:t>
      </w:r>
      <w:r w:rsidR="00D24E02" w:rsidRPr="009F1C23">
        <w:rPr>
          <w:rFonts w:cstheme="minorHAnsi"/>
          <w:sz w:val="22"/>
          <w:szCs w:val="22"/>
          <w:lang w:val="nl"/>
        </w:rPr>
        <w:t xml:space="preserve">. De </w:t>
      </w:r>
      <w:r w:rsidR="00BD07C2" w:rsidRPr="009F1C23">
        <w:rPr>
          <w:rFonts w:cstheme="minorHAnsi"/>
          <w:sz w:val="22"/>
          <w:szCs w:val="22"/>
          <w:lang w:val="nl"/>
        </w:rPr>
        <w:t>O</w:t>
      </w:r>
      <w:r w:rsidR="00D24E02" w:rsidRPr="009F1C23">
        <w:rPr>
          <w:rFonts w:cstheme="minorHAnsi"/>
          <w:sz w:val="22"/>
          <w:szCs w:val="22"/>
          <w:lang w:val="nl"/>
        </w:rPr>
        <w:t>vereenkomst kan na afloop van deze periode niet stilz</w:t>
      </w:r>
      <w:r w:rsidR="00F75DBE" w:rsidRPr="009F1C23">
        <w:rPr>
          <w:rFonts w:cstheme="minorHAnsi"/>
          <w:sz w:val="22"/>
          <w:szCs w:val="22"/>
          <w:lang w:val="nl"/>
        </w:rPr>
        <w:t>w</w:t>
      </w:r>
      <w:r w:rsidR="00D24E02" w:rsidRPr="009F1C23">
        <w:rPr>
          <w:rFonts w:cstheme="minorHAnsi"/>
          <w:sz w:val="22"/>
          <w:szCs w:val="22"/>
          <w:lang w:val="nl"/>
        </w:rPr>
        <w:t>ijgend verlengd worden en loopt dan ook van rechtswege af, tenzij Opdrachtgever gebruik maakt van de optie ex artikel 2.</w:t>
      </w:r>
      <w:r w:rsidR="00812725">
        <w:rPr>
          <w:rFonts w:cstheme="minorHAnsi"/>
          <w:sz w:val="22"/>
          <w:szCs w:val="22"/>
          <w:lang w:val="nl"/>
        </w:rPr>
        <w:t>2</w:t>
      </w:r>
      <w:r w:rsidR="0064629A" w:rsidRPr="009F1C23">
        <w:rPr>
          <w:rFonts w:cstheme="minorHAnsi"/>
          <w:sz w:val="22"/>
          <w:szCs w:val="22"/>
          <w:lang w:val="nl"/>
        </w:rPr>
        <w:t>.</w:t>
      </w:r>
      <w:r w:rsidR="009F1C23" w:rsidRPr="009F1C23">
        <w:rPr>
          <w:rFonts w:cstheme="minorHAnsi"/>
          <w:sz w:val="22"/>
          <w:szCs w:val="22"/>
          <w:lang w:val="nl"/>
        </w:rPr>
        <w:t xml:space="preserve"> </w:t>
      </w:r>
    </w:p>
    <w:p w14:paraId="2F2C6E82"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6983436" w14:textId="50D622D3" w:rsidR="00D24E02" w:rsidRPr="003E3B7B" w:rsidRDefault="00D24E02" w:rsidP="009F1C23">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 xml:space="preserve">Na positieve besluitvorming van de Opdrachtgever en positieve contractevaluatie kan Opdrachtgever de Overeenkomst, onder dezelfde voorwaarden, </w:t>
      </w:r>
      <w:r w:rsidRPr="00F66F59">
        <w:rPr>
          <w:rFonts w:cstheme="minorHAnsi"/>
          <w:sz w:val="22"/>
          <w:szCs w:val="22"/>
          <w:lang w:val="nl"/>
        </w:rPr>
        <w:t xml:space="preserve">eenzijdig </w:t>
      </w:r>
      <w:r w:rsidR="00F66F59" w:rsidRPr="00F66F59">
        <w:rPr>
          <w:rFonts w:cstheme="minorHAnsi"/>
          <w:sz w:val="22"/>
          <w:szCs w:val="22"/>
          <w:lang w:val="nl"/>
        </w:rPr>
        <w:t>één</w:t>
      </w:r>
      <w:r w:rsidRPr="00F66F59">
        <w:rPr>
          <w:rFonts w:cstheme="minorHAnsi"/>
          <w:sz w:val="22"/>
          <w:szCs w:val="22"/>
          <w:lang w:val="nl"/>
        </w:rPr>
        <w:t xml:space="preserve">maal met één jaar verlengen tot een totale maximale duur van de gehele </w:t>
      </w:r>
      <w:r w:rsidR="00BD07C2" w:rsidRPr="00F66F59">
        <w:rPr>
          <w:rFonts w:cstheme="minorHAnsi"/>
          <w:sz w:val="22"/>
          <w:szCs w:val="22"/>
          <w:lang w:val="nl"/>
        </w:rPr>
        <w:t>O</w:t>
      </w:r>
      <w:r w:rsidRPr="00F66F59">
        <w:rPr>
          <w:rFonts w:cstheme="minorHAnsi"/>
          <w:sz w:val="22"/>
          <w:szCs w:val="22"/>
          <w:lang w:val="nl"/>
        </w:rPr>
        <w:t xml:space="preserve">vereenkomst van </w:t>
      </w:r>
      <w:r w:rsidR="00F66F59" w:rsidRPr="00F66F59">
        <w:rPr>
          <w:rFonts w:cstheme="minorHAnsi"/>
          <w:sz w:val="22"/>
          <w:szCs w:val="22"/>
          <w:lang w:val="nl"/>
        </w:rPr>
        <w:t>vijf</w:t>
      </w:r>
      <w:r w:rsidRPr="00F66F59">
        <w:rPr>
          <w:rFonts w:cstheme="minorHAnsi"/>
          <w:sz w:val="22"/>
          <w:szCs w:val="22"/>
          <w:lang w:val="nl"/>
        </w:rPr>
        <w:t xml:space="preserve"> jaar. De </w:t>
      </w:r>
      <w:r w:rsidR="00BD07C2" w:rsidRPr="00F66F59">
        <w:rPr>
          <w:rFonts w:cstheme="minorHAnsi"/>
          <w:sz w:val="22"/>
          <w:szCs w:val="22"/>
          <w:lang w:val="nl"/>
        </w:rPr>
        <w:t>O</w:t>
      </w:r>
      <w:r w:rsidRPr="00F66F59">
        <w:rPr>
          <w:rFonts w:cstheme="minorHAnsi"/>
          <w:sz w:val="22"/>
          <w:szCs w:val="22"/>
          <w:lang w:val="nl"/>
        </w:rPr>
        <w:t>vereenkomst eindigt van rechtswege na afloop van de eerste verlengingsperiode,</w:t>
      </w:r>
      <w:r w:rsidRPr="003E3B7B">
        <w:rPr>
          <w:rFonts w:cstheme="minorHAnsi"/>
          <w:sz w:val="22"/>
          <w:szCs w:val="22"/>
          <w:lang w:val="nl"/>
        </w:rPr>
        <w:t xml:space="preserve"> tenzij Opdrachtgever gebruik maakt van de mogelijkheid om de </w:t>
      </w:r>
      <w:r w:rsidR="00BD07C2" w:rsidRPr="003E3B7B">
        <w:rPr>
          <w:rFonts w:cstheme="minorHAnsi"/>
          <w:sz w:val="22"/>
          <w:szCs w:val="22"/>
          <w:lang w:val="nl"/>
        </w:rPr>
        <w:t>O</w:t>
      </w:r>
      <w:r w:rsidRPr="003E3B7B">
        <w:rPr>
          <w:rFonts w:cstheme="minorHAnsi"/>
          <w:sz w:val="22"/>
          <w:szCs w:val="22"/>
          <w:lang w:val="nl"/>
        </w:rPr>
        <w:t xml:space="preserve">vereenkomst voor een tweede periode van één jaar te verlengen. Na afloop van deze tweede verlenging eindigt de </w:t>
      </w:r>
      <w:r w:rsidR="00BD07C2" w:rsidRPr="003E3B7B">
        <w:rPr>
          <w:rFonts w:cstheme="minorHAnsi"/>
          <w:sz w:val="22"/>
          <w:szCs w:val="22"/>
          <w:lang w:val="nl"/>
        </w:rPr>
        <w:t>O</w:t>
      </w:r>
      <w:r w:rsidRPr="003E3B7B">
        <w:rPr>
          <w:rFonts w:cstheme="minorHAnsi"/>
          <w:sz w:val="22"/>
          <w:szCs w:val="22"/>
          <w:lang w:val="nl"/>
        </w:rPr>
        <w:t>vereenkomst alsdan van rechtswege.</w:t>
      </w:r>
    </w:p>
    <w:p w14:paraId="2817E44B" w14:textId="77777777" w:rsidR="00D24E02" w:rsidRPr="003E3B7B" w:rsidRDefault="00D24E02" w:rsidP="003E3B7B">
      <w:pPr>
        <w:suppressAutoHyphens/>
        <w:spacing w:line="276" w:lineRule="auto"/>
        <w:ind w:left="567" w:right="-1" w:hanging="567"/>
        <w:rPr>
          <w:rFonts w:asciiTheme="minorHAnsi" w:hAnsiTheme="minorHAnsi" w:cstheme="minorHAnsi"/>
          <w:sz w:val="22"/>
          <w:szCs w:val="22"/>
          <w:lang w:val="nl"/>
        </w:rPr>
      </w:pPr>
    </w:p>
    <w:p w14:paraId="379DE192" w14:textId="4E285FBF" w:rsidR="00E7051C" w:rsidRDefault="00D24E02" w:rsidP="009F1C23">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 xml:space="preserve">Opdrachtgever informeert Opdrachtnemer uiterlijk </w:t>
      </w:r>
      <w:r w:rsidR="0064629A">
        <w:rPr>
          <w:rFonts w:cstheme="minorHAnsi"/>
          <w:sz w:val="22"/>
          <w:szCs w:val="22"/>
          <w:lang w:val="nl"/>
        </w:rPr>
        <w:t>zes</w:t>
      </w:r>
      <w:r w:rsidRPr="003E3B7B">
        <w:rPr>
          <w:rFonts w:cstheme="minorHAnsi"/>
          <w:sz w:val="22"/>
          <w:szCs w:val="22"/>
          <w:lang w:val="nl"/>
        </w:rPr>
        <w:t xml:space="preserve"> maanden voor het einde van de looptijd van de Overeenkomst of van de hiervoor genoemde verlengingsoptie gebruik wordt gemaakt.</w:t>
      </w:r>
    </w:p>
    <w:p w14:paraId="6BFA8267" w14:textId="77777777" w:rsidR="00E52DFC" w:rsidRPr="009C5628" w:rsidRDefault="00E52DFC" w:rsidP="009C5628">
      <w:pPr>
        <w:pStyle w:val="Lijstalinea"/>
        <w:rPr>
          <w:rFonts w:cstheme="minorHAnsi"/>
          <w:sz w:val="22"/>
          <w:szCs w:val="22"/>
          <w:lang w:val="nl"/>
        </w:rPr>
      </w:pPr>
    </w:p>
    <w:p w14:paraId="1FA3DA4D" w14:textId="5EE9C4A9" w:rsidR="00E52DFC" w:rsidRPr="003E3B7B" w:rsidRDefault="00E52DFC" w:rsidP="009F1C23">
      <w:pPr>
        <w:pStyle w:val="Lijstalinea"/>
        <w:numPr>
          <w:ilvl w:val="1"/>
          <w:numId w:val="41"/>
        </w:numPr>
        <w:suppressAutoHyphens/>
        <w:spacing w:line="276" w:lineRule="auto"/>
        <w:ind w:left="720" w:right="-1" w:hanging="720"/>
        <w:rPr>
          <w:rFonts w:cstheme="minorHAnsi"/>
          <w:sz w:val="22"/>
          <w:szCs w:val="22"/>
          <w:lang w:val="nl"/>
        </w:rPr>
      </w:pPr>
      <w:r>
        <w:rPr>
          <w:rFonts w:cstheme="minorHAnsi"/>
          <w:sz w:val="22"/>
          <w:szCs w:val="22"/>
          <w:lang w:val="nl"/>
        </w:rPr>
        <w:t xml:space="preserve">De Overeenkomst eindigt van rechtswege wanneer het in de aanbestedingsstukken genoemde maximum bedrag van € </w:t>
      </w:r>
      <w:r w:rsidR="00D32603">
        <w:rPr>
          <w:rFonts w:cstheme="minorHAnsi"/>
          <w:sz w:val="22"/>
          <w:szCs w:val="22"/>
          <w:lang w:val="nl"/>
        </w:rPr>
        <w:t>1.</w:t>
      </w:r>
      <w:r w:rsidR="00625DEB">
        <w:rPr>
          <w:rFonts w:cstheme="minorHAnsi"/>
          <w:sz w:val="22"/>
          <w:szCs w:val="22"/>
          <w:lang w:val="nl"/>
        </w:rPr>
        <w:t>2</w:t>
      </w:r>
      <w:r w:rsidR="00D32603">
        <w:rPr>
          <w:rFonts w:cstheme="minorHAnsi"/>
          <w:sz w:val="22"/>
          <w:szCs w:val="22"/>
          <w:lang w:val="nl"/>
        </w:rPr>
        <w:t>00.000,-</w:t>
      </w:r>
      <w:r>
        <w:rPr>
          <w:rFonts w:cstheme="minorHAnsi"/>
          <w:sz w:val="22"/>
          <w:szCs w:val="22"/>
          <w:lang w:val="nl"/>
        </w:rPr>
        <w:t xml:space="preserve"> is bereikt.</w:t>
      </w:r>
    </w:p>
    <w:p w14:paraId="39C4A748" w14:textId="77777777" w:rsidR="00D80CC6" w:rsidRPr="003E3B7B" w:rsidRDefault="00D80CC6" w:rsidP="00BD3309">
      <w:pPr>
        <w:suppressAutoHyphens/>
        <w:spacing w:line="276" w:lineRule="auto"/>
        <w:ind w:right="-1"/>
        <w:rPr>
          <w:rFonts w:asciiTheme="minorHAnsi" w:hAnsiTheme="minorHAnsi" w:cstheme="minorHAnsi"/>
          <w:sz w:val="22"/>
          <w:szCs w:val="22"/>
          <w:lang w:val="nl"/>
        </w:rPr>
      </w:pPr>
    </w:p>
    <w:p w14:paraId="45CC3DCC" w14:textId="12202530" w:rsidR="00F23761" w:rsidRPr="003E3B7B" w:rsidRDefault="00F23761" w:rsidP="009F1C23">
      <w:pPr>
        <w:pStyle w:val="Lijstalinea"/>
        <w:numPr>
          <w:ilvl w:val="1"/>
          <w:numId w:val="41"/>
        </w:numPr>
        <w:suppressAutoHyphens/>
        <w:spacing w:line="276" w:lineRule="auto"/>
        <w:ind w:left="720" w:right="-1" w:hanging="720"/>
        <w:rPr>
          <w:rFonts w:cstheme="minorHAnsi"/>
          <w:bCs/>
          <w:sz w:val="22"/>
          <w:szCs w:val="22"/>
          <w:lang w:val="nl"/>
        </w:rPr>
      </w:pPr>
      <w:r w:rsidRPr="003E3B7B">
        <w:rPr>
          <w:rFonts w:cstheme="minorHAnsi"/>
          <w:bCs/>
          <w:sz w:val="22"/>
          <w:szCs w:val="22"/>
          <w:lang w:val="nl"/>
        </w:rPr>
        <w:t xml:space="preserve">Indien de volledige </w:t>
      </w:r>
      <w:r w:rsidR="00FA5D25">
        <w:rPr>
          <w:rFonts w:cstheme="minorHAnsi"/>
          <w:bCs/>
          <w:sz w:val="22"/>
          <w:szCs w:val="22"/>
          <w:lang w:val="nl"/>
        </w:rPr>
        <w:t xml:space="preserve">of een opeisbaar deel van de </w:t>
      </w:r>
      <w:r w:rsidRPr="003E3B7B">
        <w:rPr>
          <w:rFonts w:cstheme="minorHAnsi"/>
          <w:bCs/>
          <w:sz w:val="22"/>
          <w:szCs w:val="22"/>
          <w:lang w:val="nl"/>
        </w:rPr>
        <w:t>Diensten niet binnen de overeengekomen dan wel verlengde termijn zijn verricht op een wijze die aan de Overeenkomst beantwoordt, is Opdrachtnemer aan Opdrachtgever een onmiddellijk opeisbare boete verschuldigd van 0,1 % van</w:t>
      </w:r>
      <w:r w:rsidR="00AB192B">
        <w:rPr>
          <w:rFonts w:cstheme="minorHAnsi"/>
          <w:bCs/>
          <w:sz w:val="22"/>
          <w:szCs w:val="22"/>
          <w:lang w:val="nl"/>
        </w:rPr>
        <w:t xml:space="preserve"> de opdrachtwaarde van de gehele looptijd van de Overeenkomst </w:t>
      </w:r>
      <w:r w:rsidRPr="003E3B7B">
        <w:rPr>
          <w:rFonts w:cstheme="minorHAnsi"/>
          <w:bCs/>
          <w:sz w:val="22"/>
          <w:szCs w:val="22"/>
          <w:lang w:val="nl"/>
        </w:rPr>
        <w:t>voor elke dag dat de tekortkoming voortduurt tot een maximum van 10 % daarvan. Indien nakoming anders dan door overmacht blijvend onmogelijk is geworden, is de boete onmiddellijk in haar geheel verschuldigd.</w:t>
      </w:r>
    </w:p>
    <w:p w14:paraId="75462CEF" w14:textId="77777777" w:rsidR="00122BC9" w:rsidRPr="003E3B7B" w:rsidRDefault="00F23761" w:rsidP="003E3B7B">
      <w:pPr>
        <w:suppressAutoHyphens/>
        <w:spacing w:line="276" w:lineRule="auto"/>
        <w:ind w:left="700" w:right="-1"/>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1676ABFE" w14:textId="77777777" w:rsidR="00337B9B" w:rsidRDefault="00337B9B" w:rsidP="003E3B7B">
      <w:pPr>
        <w:suppressAutoHyphens/>
        <w:spacing w:line="276" w:lineRule="auto"/>
        <w:ind w:left="567" w:right="-1" w:hanging="567"/>
        <w:rPr>
          <w:rFonts w:asciiTheme="minorHAnsi" w:hAnsiTheme="minorHAnsi" w:cstheme="minorHAnsi"/>
          <w:sz w:val="22"/>
          <w:szCs w:val="22"/>
          <w:lang w:val="nl"/>
        </w:rPr>
      </w:pPr>
    </w:p>
    <w:p w14:paraId="72D97639" w14:textId="2B42A3B3" w:rsidR="005D3EAD" w:rsidRPr="003E3B7B" w:rsidRDefault="005D3EAD" w:rsidP="009F1C23">
      <w:pPr>
        <w:pStyle w:val="Lijstalinea"/>
        <w:numPr>
          <w:ilvl w:val="1"/>
          <w:numId w:val="41"/>
        </w:numPr>
        <w:suppressAutoHyphens/>
        <w:spacing w:line="276" w:lineRule="auto"/>
        <w:ind w:left="720" w:right="-1" w:hanging="720"/>
        <w:rPr>
          <w:rFonts w:cstheme="minorHAnsi"/>
          <w:sz w:val="22"/>
          <w:szCs w:val="22"/>
          <w:lang w:val="nl"/>
        </w:rPr>
      </w:pPr>
      <w:r w:rsidRPr="003E3B7B">
        <w:rPr>
          <w:rFonts w:cstheme="minorHAnsi"/>
          <w:sz w:val="22"/>
          <w:szCs w:val="22"/>
          <w:lang w:val="nl"/>
        </w:rPr>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43351165" w14:textId="77777777" w:rsidR="00F32787" w:rsidRPr="003E3B7B" w:rsidRDefault="00F32787" w:rsidP="003E3B7B">
      <w:pPr>
        <w:suppressAutoHyphens/>
        <w:spacing w:line="276" w:lineRule="auto"/>
        <w:ind w:left="700" w:right="-1"/>
        <w:rPr>
          <w:rFonts w:asciiTheme="minorHAnsi" w:hAnsiTheme="minorHAnsi" w:cstheme="minorHAnsi"/>
          <w:b/>
          <w:bCs/>
          <w:sz w:val="22"/>
          <w:szCs w:val="22"/>
          <w:lang w:val="nl"/>
        </w:rPr>
      </w:pPr>
    </w:p>
    <w:p w14:paraId="0EBA90F8" w14:textId="3874984D" w:rsid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Prijs en overige financiële bepalingen</w:t>
      </w:r>
    </w:p>
    <w:p w14:paraId="67CFE966" w14:textId="5A4CFC7E" w:rsidR="004F4385" w:rsidRPr="009F1C23" w:rsidRDefault="004F4385" w:rsidP="009F1C23">
      <w:pPr>
        <w:pStyle w:val="Lijstalinea"/>
        <w:numPr>
          <w:ilvl w:val="1"/>
          <w:numId w:val="41"/>
        </w:numPr>
        <w:suppressAutoHyphens/>
        <w:spacing w:line="276" w:lineRule="auto"/>
        <w:ind w:left="709" w:right="-1" w:hanging="709"/>
        <w:rPr>
          <w:rFonts w:cstheme="minorHAnsi"/>
          <w:b/>
          <w:bCs/>
          <w:sz w:val="22"/>
          <w:szCs w:val="22"/>
          <w:lang w:val="nl"/>
        </w:rPr>
      </w:pPr>
      <w:r w:rsidRPr="009F1C23">
        <w:rPr>
          <w:rFonts w:cstheme="minorHAnsi"/>
          <w:sz w:val="22"/>
          <w:szCs w:val="22"/>
          <w:lang w:val="nl"/>
        </w:rPr>
        <w:t>De kosten van de door Opdrachtnemer te verrichten Diensten betreffen</w:t>
      </w:r>
      <w:r w:rsidR="00F57EF8">
        <w:rPr>
          <w:rFonts w:cstheme="minorHAnsi"/>
          <w:sz w:val="22"/>
          <w:szCs w:val="22"/>
          <w:lang w:val="nl"/>
        </w:rPr>
        <w:t xml:space="preserve"> het leasetarief voor huurauto’s en een deelautosysteem</w:t>
      </w:r>
      <w:r w:rsidRPr="009F1C23">
        <w:rPr>
          <w:rFonts w:cstheme="minorHAnsi"/>
          <w:sz w:val="22"/>
          <w:szCs w:val="22"/>
          <w:lang w:val="nl"/>
        </w:rPr>
        <w:t xml:space="preserve">, zoals deze zijn opgenomen in het door Opdrachtnemer bij inschrijving ingevulde en ingediende prijsblad. </w:t>
      </w:r>
      <w:bookmarkStart w:id="5" w:name="_Hlk515195593"/>
      <w:r w:rsidRPr="009F1C23">
        <w:rPr>
          <w:rFonts w:cstheme="minorHAnsi"/>
          <w:sz w:val="22"/>
          <w:szCs w:val="22"/>
          <w:lang w:val="nl"/>
        </w:rPr>
        <w:t xml:space="preserve">Voor de volledigheid zijn de tarieven opgenomen in Bijlage 4a Prijzenblad bij deze </w:t>
      </w:r>
      <w:r w:rsidR="00355809" w:rsidRPr="009F1C23">
        <w:rPr>
          <w:rFonts w:cstheme="minorHAnsi"/>
          <w:sz w:val="22"/>
          <w:szCs w:val="22"/>
          <w:lang w:val="nl"/>
        </w:rPr>
        <w:t>O</w:t>
      </w:r>
      <w:r w:rsidRPr="009F1C23">
        <w:rPr>
          <w:rFonts w:cstheme="minorHAnsi"/>
          <w:sz w:val="22"/>
          <w:szCs w:val="22"/>
          <w:lang w:val="nl"/>
        </w:rPr>
        <w:t>vereenkomst.</w:t>
      </w:r>
      <w:bookmarkEnd w:id="5"/>
    </w:p>
    <w:p w14:paraId="2E39EEDC" w14:textId="77777777" w:rsidR="00122BC9" w:rsidRPr="003E3B7B" w:rsidRDefault="00122BC9" w:rsidP="003E3B7B">
      <w:pPr>
        <w:suppressAutoHyphens/>
        <w:spacing w:line="276" w:lineRule="auto"/>
        <w:ind w:left="720" w:right="-1" w:hanging="720"/>
        <w:rPr>
          <w:rFonts w:asciiTheme="minorHAnsi" w:hAnsiTheme="minorHAnsi" w:cstheme="minorHAnsi"/>
          <w:sz w:val="22"/>
          <w:szCs w:val="22"/>
        </w:rPr>
      </w:pPr>
    </w:p>
    <w:p w14:paraId="7F8D2A9C" w14:textId="4F3AE1A4"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lastRenderedPageBreak/>
        <w:t xml:space="preserve">Uitdrukkelijk wordt bepaald dat indien </w:t>
      </w:r>
      <w:r w:rsidR="00AA3889" w:rsidRPr="003E3B7B">
        <w:rPr>
          <w:rFonts w:cstheme="minorHAnsi"/>
          <w:sz w:val="22"/>
          <w:szCs w:val="22"/>
          <w:lang w:val="nl"/>
        </w:rPr>
        <w:t>O</w:t>
      </w:r>
      <w:r w:rsidR="00F23761" w:rsidRPr="003E3B7B">
        <w:rPr>
          <w:rFonts w:cstheme="minorHAnsi"/>
          <w:sz w:val="22"/>
          <w:szCs w:val="22"/>
          <w:lang w:val="nl"/>
        </w:rPr>
        <w:t>pdrachtnemer geen BTW in rekening brengt</w:t>
      </w:r>
      <w:r w:rsidR="00837147" w:rsidRPr="003E3B7B">
        <w:rPr>
          <w:rFonts w:cstheme="minorHAnsi"/>
          <w:sz w:val="22"/>
          <w:szCs w:val="22"/>
          <w:lang w:val="nl"/>
        </w:rPr>
        <w:t>,</w:t>
      </w:r>
      <w:r w:rsidR="00F23761" w:rsidRPr="003E3B7B">
        <w:rPr>
          <w:rFonts w:cstheme="minorHAnsi"/>
          <w:sz w:val="22"/>
          <w:szCs w:val="22"/>
          <w:lang w:val="nl"/>
        </w:rPr>
        <w:t xml:space="preserve"> maar </w:t>
      </w:r>
      <w:r w:rsidRPr="003E3B7B">
        <w:rPr>
          <w:rFonts w:cstheme="minorHAnsi"/>
          <w:sz w:val="22"/>
          <w:szCs w:val="22"/>
          <w:lang w:val="nl"/>
        </w:rPr>
        <w:t xml:space="preserve">voor (een deel van) de Diensten geen vrijstelling van BTW blijkt te bestaan, </w:t>
      </w:r>
      <w:r w:rsidR="00AA3889" w:rsidRPr="003E3B7B">
        <w:rPr>
          <w:rFonts w:cstheme="minorHAnsi"/>
          <w:sz w:val="22"/>
          <w:szCs w:val="22"/>
          <w:lang w:val="nl"/>
        </w:rPr>
        <w:t xml:space="preserve">deze </w:t>
      </w:r>
      <w:r w:rsidRPr="003E3B7B">
        <w:rPr>
          <w:rFonts w:cstheme="minorHAnsi"/>
          <w:sz w:val="22"/>
          <w:szCs w:val="22"/>
          <w:lang w:val="nl"/>
        </w:rPr>
        <w:t>niet ten laste komt van Opdrachtgever.</w:t>
      </w:r>
    </w:p>
    <w:p w14:paraId="65A8A7D1"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23AF497" w14:textId="51884A14"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prijs heeft betrekking op alle door Opdrachtnemer in het kader van deze Overeenkomst te verrichten Diensten en eventueel daartoe benodigde materialen</w:t>
      </w:r>
      <w:r w:rsidR="00E7051C" w:rsidRPr="003E3B7B">
        <w:rPr>
          <w:rFonts w:cstheme="minorHAnsi"/>
          <w:sz w:val="22"/>
          <w:szCs w:val="22"/>
          <w:lang w:val="nl"/>
        </w:rPr>
        <w:t xml:space="preserve"> en alle daarmee samenhangende prestaties</w:t>
      </w:r>
      <w:r w:rsidRPr="003E3B7B">
        <w:rPr>
          <w:rFonts w:cstheme="minorHAnsi"/>
          <w:sz w:val="22"/>
          <w:szCs w:val="22"/>
          <w:lang w:val="nl"/>
        </w:rPr>
        <w:t>.</w:t>
      </w:r>
      <w:r w:rsidR="00E7051C" w:rsidRPr="003E3B7B">
        <w:rPr>
          <w:rFonts w:cstheme="minorHAnsi"/>
          <w:sz w:val="22"/>
          <w:szCs w:val="22"/>
          <w:lang w:val="nl"/>
        </w:rPr>
        <w:t xml:space="preserve"> Opdrachtnemer kan</w:t>
      </w:r>
      <w:r w:rsidR="00AB192B">
        <w:rPr>
          <w:rFonts w:cstheme="minorHAnsi"/>
          <w:sz w:val="22"/>
          <w:szCs w:val="22"/>
          <w:lang w:val="nl"/>
        </w:rPr>
        <w:t>, behoudens situaties van opgedragen meerwerk,</w:t>
      </w:r>
      <w:r w:rsidR="00E7051C" w:rsidRPr="003E3B7B">
        <w:rPr>
          <w:rFonts w:cstheme="minorHAnsi"/>
          <w:sz w:val="22"/>
          <w:szCs w:val="22"/>
          <w:lang w:val="nl"/>
        </w:rPr>
        <w:t xml:space="preserve"> onder geen beding andere of extra kosten in rekening brengen.</w:t>
      </w:r>
      <w:r w:rsidRPr="003E3B7B">
        <w:rPr>
          <w:rFonts w:cstheme="minorHAnsi"/>
          <w:sz w:val="22"/>
          <w:szCs w:val="22"/>
          <w:lang w:val="nl"/>
        </w:rPr>
        <w:t xml:space="preserve"> </w:t>
      </w:r>
    </w:p>
    <w:p w14:paraId="7AC5FB66"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184A8140" w14:textId="2A50A2D2" w:rsidR="00122BC9"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overeengekomen tarieven zijn vast en onveranderlijk gedurende de duur van deze Overeenkomst</w:t>
      </w:r>
      <w:r w:rsidR="003C4FB4">
        <w:rPr>
          <w:rFonts w:cstheme="minorHAnsi"/>
          <w:sz w:val="22"/>
          <w:szCs w:val="22"/>
          <w:lang w:val="nl"/>
        </w:rPr>
        <w:t xml:space="preserve"> en mogen enkel worden aangepast conform het PvE (bijlage bij de aanbestedingsdocumenten Bijlage 2)</w:t>
      </w:r>
      <w:r w:rsidRPr="003E3B7B">
        <w:rPr>
          <w:rFonts w:cstheme="minorHAnsi"/>
          <w:sz w:val="22"/>
          <w:szCs w:val="22"/>
          <w:lang w:val="nl"/>
        </w:rPr>
        <w:t>.</w:t>
      </w:r>
    </w:p>
    <w:p w14:paraId="637A0ECD" w14:textId="77777777"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5C96CA07" w14:textId="1C8DE993"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Betaling vindt plaats na acceptatie van de resultaten van de Diensten.</w:t>
      </w:r>
      <w:r w:rsidR="004F4385" w:rsidRPr="003E3B7B">
        <w:rPr>
          <w:rFonts w:cstheme="minorHAnsi"/>
          <w:sz w:val="22"/>
          <w:szCs w:val="22"/>
          <w:lang w:val="nl"/>
        </w:rPr>
        <w:t xml:space="preserve"> Opdrachtnemer factureert binnen 30 dagen na acceptatie.</w:t>
      </w:r>
    </w:p>
    <w:p w14:paraId="40E2423E" w14:textId="77777777" w:rsidR="00052DF6" w:rsidRPr="003E3B7B" w:rsidRDefault="00052DF6" w:rsidP="007C13CC">
      <w:pPr>
        <w:suppressAutoHyphens/>
        <w:spacing w:line="276" w:lineRule="auto"/>
        <w:ind w:left="720" w:right="-1" w:hanging="720"/>
        <w:rPr>
          <w:rFonts w:asciiTheme="minorHAnsi" w:hAnsiTheme="minorHAnsi" w:cstheme="minorHAnsi"/>
          <w:sz w:val="22"/>
          <w:szCs w:val="22"/>
          <w:lang w:val="nl"/>
        </w:rPr>
      </w:pPr>
    </w:p>
    <w:p w14:paraId="04E4D43C" w14:textId="5694C5CC" w:rsidR="00122BC9"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Contactpersonen / Projectleider</w:t>
      </w:r>
      <w:r w:rsidR="00A80D74">
        <w:rPr>
          <w:rFonts w:cstheme="minorHAnsi"/>
          <w:b/>
          <w:bCs/>
          <w:sz w:val="22"/>
          <w:szCs w:val="22"/>
          <w:lang w:val="nl"/>
        </w:rPr>
        <w:t>s</w:t>
      </w:r>
    </w:p>
    <w:p w14:paraId="59AEB712" w14:textId="6B73D5E8"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Contactpersoon voor Opdrachtgever is </w:t>
      </w:r>
      <w:r w:rsidR="007C13CC" w:rsidRPr="007C13CC">
        <w:rPr>
          <w:rFonts w:cstheme="minorHAnsi"/>
          <w:sz w:val="22"/>
          <w:szCs w:val="22"/>
          <w:highlight w:val="lightGray"/>
          <w:lang w:val="nl"/>
        </w:rPr>
        <w:t>[naam]</w:t>
      </w:r>
      <w:r w:rsidR="007C13CC">
        <w:rPr>
          <w:rFonts w:cstheme="minorHAnsi"/>
          <w:sz w:val="22"/>
          <w:szCs w:val="22"/>
          <w:lang w:val="nl"/>
        </w:rPr>
        <w:t>.</w:t>
      </w:r>
    </w:p>
    <w:p w14:paraId="1EB2187F" w14:textId="53D24DA9" w:rsidR="00122BC9" w:rsidRPr="003E3B7B" w:rsidRDefault="00122BC9" w:rsidP="009F1C23">
      <w:pPr>
        <w:tabs>
          <w:tab w:val="left" w:pos="709"/>
        </w:tabs>
        <w:suppressAutoHyphens/>
        <w:spacing w:line="276" w:lineRule="auto"/>
        <w:ind w:left="720" w:right="-1" w:hanging="720"/>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31628A64"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4B773657" w14:textId="64127512" w:rsidR="00A55CF2" w:rsidRDefault="00AB192B" w:rsidP="009F1C23">
      <w:pPr>
        <w:pStyle w:val="Lijstalinea"/>
        <w:numPr>
          <w:ilvl w:val="1"/>
          <w:numId w:val="41"/>
        </w:numPr>
        <w:suppressAutoHyphens/>
        <w:spacing w:line="276" w:lineRule="auto"/>
        <w:ind w:left="709" w:right="-1" w:hanging="709"/>
        <w:rPr>
          <w:rFonts w:cstheme="minorHAnsi"/>
          <w:sz w:val="22"/>
          <w:szCs w:val="22"/>
          <w:lang w:val="nl"/>
        </w:rPr>
      </w:pPr>
      <w:bookmarkStart w:id="6" w:name="_Hlk133851861"/>
      <w:r>
        <w:rPr>
          <w:rFonts w:cstheme="minorHAnsi"/>
          <w:sz w:val="22"/>
          <w:szCs w:val="22"/>
          <w:lang w:val="nl"/>
        </w:rPr>
        <w:t>Genoemde contactpersonen binden Partijen niet</w:t>
      </w:r>
      <w:bookmarkEnd w:id="6"/>
      <w:r>
        <w:rPr>
          <w:rFonts w:cstheme="minorHAnsi"/>
          <w:sz w:val="22"/>
          <w:szCs w:val="22"/>
          <w:lang w:val="nl"/>
        </w:rPr>
        <w:t>.</w:t>
      </w:r>
      <w:r w:rsidR="00A55CF2">
        <w:rPr>
          <w:rFonts w:cstheme="minorHAnsi"/>
          <w:sz w:val="22"/>
          <w:szCs w:val="22"/>
          <w:lang w:val="nl"/>
        </w:rPr>
        <w:t xml:space="preserve"> </w:t>
      </w:r>
    </w:p>
    <w:p w14:paraId="48523F7C" w14:textId="77777777" w:rsidR="00D80CC6" w:rsidRPr="003E3B7B" w:rsidRDefault="00D80CC6" w:rsidP="00625DEB">
      <w:pPr>
        <w:suppressAutoHyphens/>
        <w:spacing w:line="276" w:lineRule="auto"/>
        <w:ind w:right="-1"/>
        <w:rPr>
          <w:rFonts w:asciiTheme="minorHAnsi" w:hAnsiTheme="minorHAnsi" w:cstheme="minorHAnsi"/>
          <w:sz w:val="22"/>
          <w:szCs w:val="22"/>
          <w:lang w:val="nl"/>
        </w:rPr>
      </w:pPr>
    </w:p>
    <w:p w14:paraId="67589D0C" w14:textId="71593079" w:rsidR="00122BC9" w:rsidRDefault="00122BC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Tijden en plaats Diensten</w:t>
      </w:r>
    </w:p>
    <w:p w14:paraId="51951188" w14:textId="011D67F1"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De Diens</w:t>
      </w:r>
      <w:r w:rsidR="006B5E5B" w:rsidRPr="003E3B7B">
        <w:rPr>
          <w:rFonts w:cstheme="minorHAnsi"/>
          <w:sz w:val="22"/>
          <w:szCs w:val="22"/>
          <w:lang w:val="nl"/>
        </w:rPr>
        <w:t>ten worden verricht in</w:t>
      </w:r>
      <w:r w:rsidR="00CA1D97">
        <w:rPr>
          <w:rFonts w:cstheme="minorHAnsi"/>
          <w:sz w:val="22"/>
          <w:szCs w:val="22"/>
          <w:lang w:val="nl"/>
        </w:rPr>
        <w:t xml:space="preserve"> Amersfoort</w:t>
      </w:r>
      <w:r w:rsidR="00A66774" w:rsidRPr="003E3B7B">
        <w:rPr>
          <w:rFonts w:cstheme="minorHAnsi"/>
          <w:sz w:val="22"/>
          <w:szCs w:val="22"/>
          <w:lang w:val="nl"/>
        </w:rPr>
        <w:t>.</w:t>
      </w:r>
    </w:p>
    <w:p w14:paraId="5ECE74E8" w14:textId="77777777" w:rsidR="00122BC9" w:rsidRPr="003E3B7B" w:rsidRDefault="00122BC9" w:rsidP="003E3B7B">
      <w:pPr>
        <w:suppressAutoHyphens/>
        <w:spacing w:line="276" w:lineRule="auto"/>
        <w:ind w:right="-1"/>
        <w:rPr>
          <w:rFonts w:asciiTheme="minorHAnsi" w:hAnsiTheme="minorHAnsi" w:cstheme="minorHAnsi"/>
          <w:sz w:val="22"/>
          <w:szCs w:val="22"/>
          <w:lang w:val="nl"/>
        </w:rPr>
      </w:pPr>
    </w:p>
    <w:p w14:paraId="3167D4B4" w14:textId="15F955DE"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Indien de Diensten worden verricht ten kantore van Opdrachtgever verleent hij het Personeel van Opdrachtnemer toegang tot de plaats waar de Diensten worden verricht, en stelt hij dit Personeel in staa</w:t>
      </w:r>
      <w:r w:rsidR="00223DCC" w:rsidRPr="003E3B7B">
        <w:rPr>
          <w:rFonts w:cstheme="minorHAnsi"/>
          <w:sz w:val="22"/>
          <w:szCs w:val="22"/>
          <w:lang w:val="nl"/>
        </w:rPr>
        <w:t>t de Diensten onder de bij die P</w:t>
      </w:r>
      <w:r w:rsidRPr="003E3B7B">
        <w:rPr>
          <w:rFonts w:cstheme="minorHAnsi"/>
          <w:sz w:val="22"/>
          <w:szCs w:val="22"/>
          <w:lang w:val="nl"/>
        </w:rPr>
        <w:t>artij gebruikelijke arbeidsomstandigheden te verrichten gedurende de regulier geldende kantoortijden.</w:t>
      </w:r>
    </w:p>
    <w:p w14:paraId="16859953" w14:textId="77777777" w:rsidR="00F32787" w:rsidRPr="003E3B7B" w:rsidRDefault="00F32787" w:rsidP="003E3B7B">
      <w:pPr>
        <w:suppressAutoHyphens/>
        <w:spacing w:line="276" w:lineRule="auto"/>
        <w:ind w:left="708" w:right="-1"/>
        <w:rPr>
          <w:rFonts w:asciiTheme="minorHAnsi" w:hAnsiTheme="minorHAnsi" w:cstheme="minorHAnsi"/>
          <w:sz w:val="22"/>
          <w:szCs w:val="22"/>
          <w:lang w:val="nl"/>
        </w:rPr>
      </w:pPr>
    </w:p>
    <w:p w14:paraId="0256F092" w14:textId="5C369371" w:rsidR="00122BC9" w:rsidRPr="009F1C23" w:rsidRDefault="00AA3889" w:rsidP="009F1C23">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 xml:space="preserve">Overige </w:t>
      </w:r>
      <w:r w:rsidR="00122BC9" w:rsidRPr="003E3B7B">
        <w:rPr>
          <w:rFonts w:cstheme="minorHAnsi"/>
          <w:b/>
          <w:bCs/>
          <w:sz w:val="22"/>
          <w:szCs w:val="22"/>
          <w:lang w:val="nl"/>
        </w:rPr>
        <w:t>Voorwaarden</w:t>
      </w:r>
    </w:p>
    <w:p w14:paraId="2E658A44" w14:textId="69944798"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bookmarkStart w:id="7" w:name="_Hlk133851880"/>
      <w:r w:rsidRPr="003E3B7B">
        <w:rPr>
          <w:rFonts w:cstheme="minorHAnsi"/>
          <w:sz w:val="22"/>
          <w:szCs w:val="22"/>
          <w:lang w:val="nl"/>
        </w:rPr>
        <w:t>Op deze Overeenkomst zijn uitsluitend van toepassing de "</w:t>
      </w:r>
      <w:r w:rsidR="0074344D">
        <w:rPr>
          <w:rFonts w:cstheme="minorHAnsi"/>
          <w:sz w:val="22"/>
          <w:szCs w:val="22"/>
          <w:lang w:val="nl"/>
        </w:rPr>
        <w:t>VNG Algemene Inkoopvoorwaarden voor leveringen en diensten</w:t>
      </w:r>
      <w:r w:rsidR="007C48C6" w:rsidRPr="003E3B7B">
        <w:rPr>
          <w:rFonts w:cstheme="minorHAnsi"/>
          <w:sz w:val="22"/>
          <w:szCs w:val="22"/>
          <w:lang w:val="nl"/>
        </w:rPr>
        <w:t>”</w:t>
      </w:r>
      <w:r w:rsidR="007C1FD3" w:rsidRPr="003E3B7B">
        <w:rPr>
          <w:rFonts w:cstheme="minorHAnsi"/>
          <w:sz w:val="22"/>
          <w:szCs w:val="22"/>
          <w:lang w:val="nl"/>
        </w:rPr>
        <w:t xml:space="preserve"> (</w:t>
      </w:r>
      <w:r w:rsidR="007C48C6" w:rsidRPr="003E3B7B">
        <w:rPr>
          <w:rFonts w:cstheme="minorHAnsi"/>
          <w:sz w:val="22"/>
          <w:szCs w:val="22"/>
          <w:lang w:val="nl"/>
        </w:rPr>
        <w:t xml:space="preserve">Bijlage 1, zoals </w:t>
      </w:r>
      <w:r w:rsidR="007C1FD3" w:rsidRPr="003E3B7B">
        <w:rPr>
          <w:rFonts w:cstheme="minorHAnsi"/>
          <w:sz w:val="22"/>
          <w:szCs w:val="22"/>
          <w:lang w:val="nl"/>
        </w:rPr>
        <w:t>reeds in het bezit van P</w:t>
      </w:r>
      <w:r w:rsidRPr="003E3B7B">
        <w:rPr>
          <w:rFonts w:cstheme="minorHAnsi"/>
          <w:sz w:val="22"/>
          <w:szCs w:val="22"/>
          <w:lang w:val="nl"/>
        </w:rPr>
        <w:t>artijen), voor zover daarvan in deze Overeenkomst niet wordt afgeweken. De toepasselijkheid van (eventuele) algemene en bijzondere voorwaarden van Opdrachtnemer is uitgesloten</w:t>
      </w:r>
      <w:bookmarkEnd w:id="7"/>
      <w:r w:rsidRPr="003E3B7B">
        <w:rPr>
          <w:rFonts w:cstheme="minorHAnsi"/>
          <w:sz w:val="22"/>
          <w:szCs w:val="22"/>
          <w:lang w:val="nl"/>
        </w:rPr>
        <w:t>.</w:t>
      </w:r>
    </w:p>
    <w:p w14:paraId="087624AE" w14:textId="32442895" w:rsidR="00122BC9" w:rsidRPr="003E3B7B" w:rsidRDefault="00122BC9" w:rsidP="003E3B7B">
      <w:pPr>
        <w:suppressAutoHyphens/>
        <w:spacing w:line="276" w:lineRule="auto"/>
        <w:ind w:left="567" w:right="-1" w:hanging="567"/>
        <w:rPr>
          <w:rFonts w:asciiTheme="minorHAnsi" w:hAnsiTheme="minorHAnsi" w:cstheme="minorHAnsi"/>
          <w:sz w:val="22"/>
          <w:szCs w:val="22"/>
          <w:lang w:val="nl"/>
        </w:rPr>
      </w:pPr>
    </w:p>
    <w:p w14:paraId="04F1744F" w14:textId="00EFCDAE" w:rsidR="00B3063C" w:rsidRPr="006C4524" w:rsidRDefault="006C4524" w:rsidP="006C4524">
      <w:pPr>
        <w:pStyle w:val="Lijstalinea"/>
        <w:numPr>
          <w:ilvl w:val="1"/>
          <w:numId w:val="41"/>
        </w:numPr>
        <w:suppressAutoHyphens/>
        <w:spacing w:line="276" w:lineRule="auto"/>
        <w:ind w:left="709" w:right="-1" w:hanging="709"/>
        <w:rPr>
          <w:rFonts w:cstheme="minorHAnsi"/>
          <w:sz w:val="22"/>
          <w:szCs w:val="22"/>
          <w:lang w:val="nl"/>
        </w:rPr>
      </w:pPr>
      <w:bookmarkStart w:id="8" w:name="_Hlk133851916"/>
      <w:bookmarkStart w:id="9" w:name="_Hlk133851905"/>
      <w:r>
        <w:rPr>
          <w:rFonts w:cstheme="minorHAnsi"/>
          <w:sz w:val="22"/>
          <w:szCs w:val="22"/>
          <w:lang w:val="nl"/>
        </w:rPr>
        <w:t xml:space="preserve">Artikel 4.3 van de VNG voorwaarden is niet van toepassing. </w:t>
      </w:r>
      <w:bookmarkEnd w:id="8"/>
      <w:bookmarkEnd w:id="9"/>
    </w:p>
    <w:p w14:paraId="4D179186" w14:textId="77777777" w:rsidR="00B3063C" w:rsidRPr="004627B7" w:rsidRDefault="00B3063C" w:rsidP="00B3063C">
      <w:pPr>
        <w:pStyle w:val="Lijstalinea"/>
        <w:suppressAutoHyphens/>
        <w:spacing w:line="276" w:lineRule="auto"/>
        <w:ind w:left="1069" w:right="-1"/>
        <w:rPr>
          <w:rFonts w:cstheme="minorHAnsi"/>
          <w:sz w:val="22"/>
          <w:szCs w:val="22"/>
          <w:lang w:val="nl"/>
        </w:rPr>
      </w:pPr>
    </w:p>
    <w:p w14:paraId="3769CFBF" w14:textId="4ABAA1D0" w:rsidR="007C48C6" w:rsidRPr="003E3B7B" w:rsidRDefault="007C48C6"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In aanvulling op het bepaalde in artikel</w:t>
      </w:r>
      <w:r w:rsidR="00F7145A">
        <w:rPr>
          <w:rFonts w:cstheme="minorHAnsi"/>
          <w:sz w:val="22"/>
          <w:szCs w:val="22"/>
          <w:lang w:val="nl"/>
        </w:rPr>
        <w:t xml:space="preserve"> 6 van de VNG voorwaarden</w:t>
      </w:r>
      <w:r w:rsidRPr="003E3B7B">
        <w:rPr>
          <w:rFonts w:cstheme="minorHAnsi"/>
          <w:sz w:val="22"/>
          <w:szCs w:val="22"/>
          <w:lang w:val="nl"/>
        </w:rPr>
        <w:t xml:space="preserve"> geldt met betrekking tot garanties het volgende:</w:t>
      </w:r>
    </w:p>
    <w:p w14:paraId="7153B67D" w14:textId="77777777" w:rsidR="007C48C6" w:rsidRPr="003E3B7B"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w:t>
      </w:r>
      <w:r w:rsidRPr="003E3B7B">
        <w:rPr>
          <w:rFonts w:asciiTheme="minorHAnsi" w:hAnsiTheme="minorHAnsi" w:cstheme="minorHAnsi"/>
          <w:sz w:val="22"/>
          <w:szCs w:val="22"/>
          <w:lang w:val="nl"/>
        </w:rPr>
        <w:lastRenderedPageBreak/>
        <w:t>geleverde product. Aan deze herstelwerkzaamheden zijn voor de Opdrachtgever geen kosten verbonden.</w:t>
      </w:r>
    </w:p>
    <w:p w14:paraId="3BA24382" w14:textId="06D1A3EA" w:rsidR="008243B7" w:rsidRPr="00B3063C" w:rsidRDefault="007C48C6" w:rsidP="003E3B7B">
      <w:pPr>
        <w:numPr>
          <w:ilvl w:val="0"/>
          <w:numId w:val="15"/>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23C7C1EB" w14:textId="27F3E532" w:rsidR="004627B7" w:rsidRDefault="004627B7" w:rsidP="003E3B7B">
      <w:pPr>
        <w:suppressAutoHyphens/>
        <w:spacing w:line="276" w:lineRule="auto"/>
        <w:ind w:right="-1"/>
        <w:rPr>
          <w:rFonts w:asciiTheme="minorHAnsi" w:hAnsiTheme="minorHAnsi" w:cstheme="minorHAnsi"/>
          <w:sz w:val="22"/>
          <w:szCs w:val="22"/>
          <w:lang w:val="nl"/>
        </w:rPr>
      </w:pPr>
    </w:p>
    <w:p w14:paraId="1C57B4DA" w14:textId="0221232D"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rPr>
      </w:pPr>
      <w:bookmarkStart w:id="10" w:name="_Hlk133852121"/>
      <w:r w:rsidRPr="003E3B7B">
        <w:rPr>
          <w:rFonts w:cstheme="minorHAnsi"/>
          <w:sz w:val="22"/>
          <w:szCs w:val="22"/>
        </w:rPr>
        <w:t xml:space="preserve">In aanvulling op het bepaalde in artikel </w:t>
      </w:r>
      <w:r>
        <w:rPr>
          <w:rFonts w:cstheme="minorHAnsi"/>
          <w:sz w:val="22"/>
          <w:szCs w:val="22"/>
        </w:rPr>
        <w:t>1</w:t>
      </w:r>
      <w:r w:rsidR="00103F8D">
        <w:rPr>
          <w:rFonts w:cstheme="minorHAnsi"/>
          <w:sz w:val="22"/>
          <w:szCs w:val="22"/>
        </w:rPr>
        <w:t>4</w:t>
      </w:r>
      <w:r>
        <w:rPr>
          <w:rFonts w:cstheme="minorHAnsi"/>
          <w:sz w:val="22"/>
          <w:szCs w:val="22"/>
        </w:rPr>
        <w:t>.3</w:t>
      </w:r>
      <w:r w:rsidRPr="003E3B7B">
        <w:rPr>
          <w:rFonts w:cstheme="minorHAnsi"/>
          <w:sz w:val="22"/>
          <w:szCs w:val="22"/>
        </w:rPr>
        <w:t xml:space="preserve"> van de </w:t>
      </w:r>
      <w:r>
        <w:rPr>
          <w:rFonts w:cstheme="minorHAnsi"/>
          <w:sz w:val="22"/>
          <w:szCs w:val="22"/>
        </w:rPr>
        <w:t>VNG voorwaarden</w:t>
      </w:r>
      <w:r w:rsidRPr="003E3B7B">
        <w:rPr>
          <w:rFonts w:cstheme="minorHAnsi"/>
          <w:sz w:val="22"/>
          <w:szCs w:val="22"/>
        </w:rPr>
        <w:t xml:space="preserve"> het volgende:</w:t>
      </w:r>
    </w:p>
    <w:p w14:paraId="6BC1E356" w14:textId="77777777" w:rsidR="00B3063C" w:rsidRPr="003E3B7B" w:rsidRDefault="00B3063C" w:rsidP="00B3063C">
      <w:pPr>
        <w:spacing w:line="276" w:lineRule="auto"/>
        <w:ind w:left="709"/>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83B59C6" w14:textId="67EFBA66" w:rsidR="00B3063C" w:rsidRDefault="00B3063C" w:rsidP="00B3063C">
      <w:pPr>
        <w:numPr>
          <w:ilvl w:val="0"/>
          <w:numId w:val="21"/>
        </w:numPr>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bookmarkEnd w:id="10"/>
      <w:r w:rsidRPr="003E3B7B">
        <w:rPr>
          <w:rFonts w:asciiTheme="minorHAnsi" w:hAnsiTheme="minorHAnsi" w:cstheme="minorHAnsi"/>
          <w:sz w:val="22"/>
          <w:szCs w:val="22"/>
          <w:lang w:val="nl"/>
        </w:rPr>
        <w:t>.</w:t>
      </w:r>
    </w:p>
    <w:p w14:paraId="72CEC11B" w14:textId="77777777" w:rsidR="00B3063C" w:rsidRPr="003E3B7B" w:rsidRDefault="00B3063C" w:rsidP="00B3063C">
      <w:pPr>
        <w:suppressAutoHyphens/>
        <w:spacing w:line="276" w:lineRule="auto"/>
        <w:ind w:left="1060" w:right="-1"/>
        <w:rPr>
          <w:rFonts w:asciiTheme="minorHAnsi" w:hAnsiTheme="minorHAnsi" w:cstheme="minorHAnsi"/>
          <w:sz w:val="22"/>
          <w:szCs w:val="22"/>
          <w:lang w:val="nl"/>
        </w:rPr>
      </w:pPr>
    </w:p>
    <w:p w14:paraId="30B6F347" w14:textId="3F4BE625"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bookmarkStart w:id="11" w:name="_Hlk133852278"/>
      <w:bookmarkStart w:id="12" w:name="_Hlk133852264"/>
      <w:r w:rsidRPr="003E3B7B">
        <w:rPr>
          <w:rFonts w:cstheme="minorHAnsi"/>
          <w:sz w:val="22"/>
          <w:szCs w:val="22"/>
          <w:lang w:val="nl"/>
        </w:rPr>
        <w:t xml:space="preserve">In aanvulling op het bepaalde in artikel </w:t>
      </w:r>
      <w:r>
        <w:rPr>
          <w:rFonts w:cstheme="minorHAnsi"/>
          <w:sz w:val="22"/>
          <w:szCs w:val="22"/>
          <w:lang w:val="nl"/>
        </w:rPr>
        <w:t>1</w:t>
      </w:r>
      <w:r w:rsidR="00103F8D">
        <w:rPr>
          <w:rFonts w:cstheme="minorHAnsi"/>
          <w:sz w:val="22"/>
          <w:szCs w:val="22"/>
          <w:lang w:val="nl"/>
        </w:rPr>
        <w:t>5</w:t>
      </w:r>
      <w:r>
        <w:rPr>
          <w:rFonts w:cstheme="minorHAnsi"/>
          <w:sz w:val="22"/>
          <w:szCs w:val="22"/>
          <w:lang w:val="nl"/>
        </w:rPr>
        <w:t>.</w:t>
      </w:r>
      <w:r w:rsidR="00103F8D">
        <w:rPr>
          <w:rFonts w:cstheme="minorHAnsi"/>
          <w:sz w:val="22"/>
          <w:szCs w:val="22"/>
          <w:lang w:val="nl"/>
        </w:rPr>
        <w:t>1</w:t>
      </w:r>
      <w:r w:rsidRPr="003E3B7B">
        <w:rPr>
          <w:rFonts w:cstheme="minorHAnsi"/>
          <w:sz w:val="22"/>
          <w:szCs w:val="22"/>
          <w:lang w:val="nl"/>
        </w:rPr>
        <w:t xml:space="preserve"> van de</w:t>
      </w:r>
      <w:r>
        <w:rPr>
          <w:rFonts w:cstheme="minorHAnsi"/>
          <w:sz w:val="22"/>
          <w:szCs w:val="22"/>
          <w:lang w:val="nl"/>
        </w:rPr>
        <w:t xml:space="preserve"> VNG voorwaarden</w:t>
      </w:r>
      <w:r w:rsidRPr="003E3B7B">
        <w:rPr>
          <w:rFonts w:cstheme="minorHAnsi"/>
          <w:sz w:val="22"/>
          <w:szCs w:val="22"/>
          <w:lang w:val="nl"/>
        </w:rPr>
        <w:t xml:space="preserve"> het volgende</w:t>
      </w:r>
      <w:bookmarkEnd w:id="11"/>
      <w:r w:rsidRPr="003E3B7B">
        <w:rPr>
          <w:rFonts w:cstheme="minorHAnsi"/>
          <w:sz w:val="22"/>
          <w:szCs w:val="22"/>
          <w:lang w:val="nl"/>
        </w:rPr>
        <w:t>:</w:t>
      </w:r>
    </w:p>
    <w:p w14:paraId="759FC860" w14:textId="1E567C3B" w:rsidR="00B3063C" w:rsidRDefault="00B3063C" w:rsidP="00B3063C">
      <w:pPr>
        <w:numPr>
          <w:ilvl w:val="0"/>
          <w:numId w:val="17"/>
        </w:numPr>
        <w:suppressAutoHyphens/>
        <w:spacing w:line="276" w:lineRule="auto"/>
        <w:ind w:right="-1"/>
        <w:rPr>
          <w:rFonts w:asciiTheme="minorHAnsi" w:hAnsiTheme="minorHAnsi" w:cstheme="minorHAnsi"/>
          <w:sz w:val="22"/>
          <w:szCs w:val="22"/>
          <w:lang w:val="nl"/>
        </w:rPr>
      </w:pPr>
      <w:bookmarkStart w:id="13" w:name="_Hlk133852292"/>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bookmarkEnd w:id="13"/>
      <w:r w:rsidRPr="003E3B7B">
        <w:rPr>
          <w:rFonts w:asciiTheme="minorHAnsi" w:hAnsiTheme="minorHAnsi" w:cstheme="minorHAnsi"/>
          <w:sz w:val="22"/>
          <w:szCs w:val="22"/>
          <w:lang w:val="nl"/>
        </w:rPr>
        <w:t>.</w:t>
      </w:r>
    </w:p>
    <w:p w14:paraId="76E8A0CC" w14:textId="458638F7" w:rsidR="00B3063C" w:rsidRDefault="00B3063C" w:rsidP="00B3063C">
      <w:pPr>
        <w:numPr>
          <w:ilvl w:val="0"/>
          <w:numId w:val="17"/>
        </w:numPr>
        <w:suppressAutoHyphens/>
        <w:spacing w:line="276" w:lineRule="auto"/>
        <w:ind w:right="-1"/>
        <w:rPr>
          <w:rFonts w:asciiTheme="minorHAnsi" w:hAnsiTheme="minorHAnsi" w:cstheme="minorHAnsi"/>
          <w:sz w:val="22"/>
          <w:szCs w:val="22"/>
          <w:lang w:val="nl"/>
        </w:rPr>
      </w:pPr>
      <w:bookmarkStart w:id="14" w:name="_Hlk133852300"/>
      <w:r>
        <w:rPr>
          <w:rFonts w:asciiTheme="minorHAnsi" w:hAnsiTheme="minorHAnsi" w:cstheme="minorHAnsi"/>
          <w:sz w:val="22"/>
          <w:szCs w:val="22"/>
          <w:lang w:val="nl"/>
        </w:rPr>
        <w:t>Indien Opdrachtnemer zijn verplichtingen op grond van de Overeenkomst niet kan nakomen ten gevolge van overmacht, heeft Opdrachtgever het recht de Overeenkomst door middel van een aangetekend schrijven met inachtneming van een redelijke termijn buiten rechte geheel of gedeeltelijk te ontbinden, zonder dat daardoor enig recht op schadevergoeding ontstaat, maar niet eerder dan na het verstrijken van eent ermijn van 15 werkdagen gerekend vanaf de datum waarop de omstandigheid die de overmacht oplevert ontstond</w:t>
      </w:r>
      <w:bookmarkEnd w:id="12"/>
      <w:bookmarkEnd w:id="14"/>
      <w:r>
        <w:rPr>
          <w:rFonts w:asciiTheme="minorHAnsi" w:hAnsiTheme="minorHAnsi" w:cstheme="minorHAnsi"/>
          <w:sz w:val="22"/>
          <w:szCs w:val="22"/>
          <w:lang w:val="nl"/>
        </w:rPr>
        <w:t>.</w:t>
      </w:r>
    </w:p>
    <w:p w14:paraId="02C1084F" w14:textId="77777777" w:rsidR="00B3063C" w:rsidRDefault="00B3063C" w:rsidP="00B3063C">
      <w:pPr>
        <w:pStyle w:val="Lijstalinea"/>
        <w:suppressAutoHyphens/>
        <w:spacing w:line="276" w:lineRule="auto"/>
        <w:ind w:left="709" w:right="-1"/>
        <w:rPr>
          <w:rFonts w:cstheme="minorHAnsi"/>
          <w:sz w:val="22"/>
          <w:szCs w:val="22"/>
          <w:lang w:val="nl"/>
        </w:rPr>
      </w:pPr>
    </w:p>
    <w:p w14:paraId="7025B22A" w14:textId="2A773780" w:rsidR="00B3063C" w:rsidRPr="003E3B7B" w:rsidRDefault="00B3063C" w:rsidP="00B3063C">
      <w:pPr>
        <w:pStyle w:val="Lijstalinea"/>
        <w:numPr>
          <w:ilvl w:val="1"/>
          <w:numId w:val="41"/>
        </w:numPr>
        <w:suppressAutoHyphens/>
        <w:spacing w:line="276" w:lineRule="auto"/>
        <w:ind w:left="709" w:right="-1" w:hanging="709"/>
        <w:rPr>
          <w:rFonts w:cstheme="minorHAnsi"/>
          <w:sz w:val="22"/>
          <w:szCs w:val="22"/>
          <w:lang w:val="nl"/>
        </w:rPr>
      </w:pPr>
      <w:bookmarkStart w:id="15" w:name="_Hlk133852393"/>
      <w:r w:rsidRPr="003E3B7B">
        <w:rPr>
          <w:rFonts w:cstheme="minorHAnsi"/>
          <w:sz w:val="22"/>
          <w:szCs w:val="22"/>
          <w:lang w:val="nl"/>
        </w:rPr>
        <w:t xml:space="preserve">In aanvulling op het bepaalde in artikel </w:t>
      </w:r>
      <w:r>
        <w:rPr>
          <w:rFonts w:cstheme="minorHAnsi"/>
          <w:sz w:val="22"/>
          <w:szCs w:val="22"/>
          <w:lang w:val="nl"/>
        </w:rPr>
        <w:t>1</w:t>
      </w:r>
      <w:r w:rsidR="008E718A">
        <w:rPr>
          <w:rFonts w:cstheme="minorHAnsi"/>
          <w:sz w:val="22"/>
          <w:szCs w:val="22"/>
          <w:lang w:val="nl"/>
        </w:rPr>
        <w:t>5.2</w:t>
      </w:r>
      <w:r w:rsidRPr="003E3B7B">
        <w:rPr>
          <w:rFonts w:cstheme="minorHAnsi"/>
          <w:sz w:val="22"/>
          <w:szCs w:val="22"/>
          <w:lang w:val="nl"/>
        </w:rPr>
        <w:t xml:space="preserve"> van de </w:t>
      </w:r>
      <w:r>
        <w:rPr>
          <w:rFonts w:cstheme="minorHAnsi"/>
          <w:sz w:val="22"/>
          <w:szCs w:val="22"/>
          <w:lang w:val="nl"/>
        </w:rPr>
        <w:t>VNG voorwaarden</w:t>
      </w:r>
      <w:r w:rsidRPr="003E3B7B">
        <w:rPr>
          <w:rFonts w:cstheme="minorHAnsi"/>
          <w:sz w:val="22"/>
          <w:szCs w:val="22"/>
          <w:lang w:val="nl"/>
        </w:rPr>
        <w:t xml:space="preserve"> het volgende</w:t>
      </w:r>
      <w:bookmarkEnd w:id="15"/>
      <w:r w:rsidRPr="003E3B7B">
        <w:rPr>
          <w:rFonts w:cstheme="minorHAnsi"/>
          <w:sz w:val="22"/>
          <w:szCs w:val="22"/>
          <w:lang w:val="nl"/>
        </w:rPr>
        <w:t>:</w:t>
      </w:r>
    </w:p>
    <w:p w14:paraId="7130F2AF" w14:textId="3C7FF447" w:rsidR="00B3063C" w:rsidRPr="003E3B7B" w:rsidRDefault="00B3063C" w:rsidP="00B3063C">
      <w:pPr>
        <w:numPr>
          <w:ilvl w:val="0"/>
          <w:numId w:val="26"/>
        </w:numPr>
        <w:suppressAutoHyphens/>
        <w:spacing w:line="276" w:lineRule="auto"/>
        <w:ind w:right="-1"/>
        <w:rPr>
          <w:rFonts w:asciiTheme="minorHAnsi" w:hAnsiTheme="minorHAnsi" w:cstheme="minorHAnsi"/>
          <w:sz w:val="22"/>
          <w:szCs w:val="22"/>
          <w:lang w:val="nl"/>
        </w:rPr>
      </w:pPr>
      <w:bookmarkStart w:id="16" w:name="_Hlk133852411"/>
      <w:r w:rsidRPr="003E3B7B">
        <w:rPr>
          <w:rFonts w:asciiTheme="minorHAnsi" w:hAnsiTheme="minorHAnsi" w:cstheme="minorHAnsi"/>
          <w:sz w:val="22"/>
          <w:szCs w:val="22"/>
          <w:lang w:val="nl"/>
        </w:rPr>
        <w:t xml:space="preserve">Onder </w:t>
      </w:r>
      <w:bookmarkEnd w:id="16"/>
      <w:r w:rsidR="003F1C6F" w:rsidRPr="001B66F2">
        <w:rPr>
          <w:rFonts w:asciiTheme="minorHAnsi" w:hAnsiTheme="minorHAnsi" w:cstheme="minorHAnsi"/>
          <w:sz w:val="22"/>
          <w:szCs w:val="22"/>
          <w:lang w:val="nl"/>
        </w:rPr>
        <w:t>overmacht wordt  niet verstaan: verlate aanlevering of ongeschiktheid van voor de uitvoering van de werkzaamheden benodigde goederen, het tekort schieten of niet nakomen van de verplichtingen door derden jegens Opdrachtnemer, liquiditeits- of solvabiliteitsproblemen aan de zijde van door Opdrachtnemer ingeschakelde Hulppersonen.</w:t>
      </w:r>
    </w:p>
    <w:p w14:paraId="7DDB2678" w14:textId="5B5FD662" w:rsidR="00B3063C" w:rsidRDefault="00B3063C" w:rsidP="00B3063C">
      <w:pPr>
        <w:numPr>
          <w:ilvl w:val="0"/>
          <w:numId w:val="26"/>
        </w:numPr>
        <w:suppressAutoHyphens/>
        <w:spacing w:line="276" w:lineRule="auto"/>
        <w:ind w:right="-1"/>
        <w:rPr>
          <w:rFonts w:asciiTheme="minorHAnsi" w:hAnsiTheme="minorHAnsi" w:cstheme="minorHAnsi"/>
          <w:sz w:val="22"/>
          <w:szCs w:val="22"/>
          <w:lang w:val="nl"/>
        </w:rPr>
      </w:pPr>
      <w:bookmarkStart w:id="17" w:name="_Hlk133852420"/>
      <w:r w:rsidRPr="003E3B7B">
        <w:rPr>
          <w:rFonts w:asciiTheme="minorHAnsi" w:hAnsiTheme="minorHAnsi" w:cstheme="minorHAnsi"/>
          <w:sz w:val="22"/>
          <w:szCs w:val="22"/>
          <w:lang w:val="nl"/>
        </w:rPr>
        <w:t>Onder overmacht wordt in ieder geval wel verstaan: oorlog, oorlogsgevaar, mobilisatie, oproer, staat van beleg en beperkingen van overheidswege. Opdrachtnemer is, na overleg met Opdrachtgever gerechtigd om, in geval van overmachtsituaties, de levertijd te verlengen</w:t>
      </w:r>
      <w:bookmarkEnd w:id="17"/>
      <w:r w:rsidRPr="003E3B7B">
        <w:rPr>
          <w:rFonts w:asciiTheme="minorHAnsi" w:hAnsiTheme="minorHAnsi" w:cstheme="minorHAnsi"/>
          <w:sz w:val="22"/>
          <w:szCs w:val="22"/>
          <w:lang w:val="nl"/>
        </w:rPr>
        <w:t>.</w:t>
      </w:r>
    </w:p>
    <w:p w14:paraId="06B05322" w14:textId="77777777" w:rsidR="00B3063C" w:rsidRPr="003E3B7B" w:rsidRDefault="00B3063C" w:rsidP="00B3063C">
      <w:pPr>
        <w:suppressAutoHyphens/>
        <w:spacing w:line="276" w:lineRule="auto"/>
        <w:ind w:left="1068" w:right="-1"/>
        <w:rPr>
          <w:rFonts w:asciiTheme="minorHAnsi" w:hAnsiTheme="minorHAnsi" w:cstheme="minorHAnsi"/>
          <w:sz w:val="22"/>
          <w:szCs w:val="22"/>
          <w:lang w:val="nl"/>
        </w:rPr>
      </w:pPr>
    </w:p>
    <w:p w14:paraId="4B5950F4" w14:textId="7B887166" w:rsidR="00FD20AE" w:rsidRPr="00FD20AE" w:rsidRDefault="003503D5" w:rsidP="00B3063C">
      <w:pPr>
        <w:pStyle w:val="Lijstalinea"/>
        <w:numPr>
          <w:ilvl w:val="1"/>
          <w:numId w:val="41"/>
        </w:numPr>
        <w:suppressAutoHyphens/>
        <w:spacing w:line="276" w:lineRule="auto"/>
        <w:ind w:left="709" w:right="-1" w:hanging="709"/>
        <w:rPr>
          <w:rFonts w:cstheme="minorHAnsi"/>
          <w:sz w:val="22"/>
          <w:szCs w:val="22"/>
          <w:lang w:val="nl"/>
        </w:rPr>
      </w:pPr>
      <w:bookmarkStart w:id="18" w:name="_Hlk133852559"/>
      <w:bookmarkStart w:id="19" w:name="_Hlk133852547"/>
      <w:r>
        <w:rPr>
          <w:rFonts w:cstheme="minorHAnsi"/>
          <w:sz w:val="22"/>
          <w:szCs w:val="22"/>
          <w:lang w:val="nl"/>
        </w:rPr>
        <w:t>In aanvulling op hetgeen bepaald is in artikel 1</w:t>
      </w:r>
      <w:r w:rsidR="009D5DAF">
        <w:rPr>
          <w:rFonts w:cstheme="minorHAnsi"/>
          <w:sz w:val="22"/>
          <w:szCs w:val="22"/>
          <w:lang w:val="nl"/>
        </w:rPr>
        <w:t>6</w:t>
      </w:r>
      <w:r>
        <w:rPr>
          <w:rFonts w:cstheme="minorHAnsi"/>
          <w:sz w:val="22"/>
          <w:szCs w:val="22"/>
          <w:lang w:val="nl"/>
        </w:rPr>
        <w:t xml:space="preserve"> geldt het volgende. </w:t>
      </w:r>
      <w:r w:rsidR="00FD20AE" w:rsidRPr="00FD20AE">
        <w:rPr>
          <w:rFonts w:cstheme="minorHAnsi"/>
          <w:sz w:val="22"/>
          <w:szCs w:val="22"/>
          <w:lang w:val="nl"/>
        </w:rPr>
        <w:t>De in het kader van de Overeenkomst door Opdrachtnemer te vergoeden schade is per gebeurtenis beperkt</w:t>
      </w:r>
      <w:r w:rsidR="005C7B4B">
        <w:rPr>
          <w:rFonts w:cstheme="minorHAnsi"/>
          <w:sz w:val="22"/>
          <w:szCs w:val="22"/>
          <w:lang w:val="nl"/>
        </w:rPr>
        <w:t xml:space="preserve"> </w:t>
      </w:r>
      <w:r w:rsidR="00C17578">
        <w:rPr>
          <w:rFonts w:cstheme="minorHAnsi"/>
          <w:sz w:val="22"/>
          <w:szCs w:val="22"/>
          <w:lang w:val="nl"/>
        </w:rPr>
        <w:t xml:space="preserve">tot </w:t>
      </w:r>
      <w:r w:rsidR="005C7B4B">
        <w:rPr>
          <w:rFonts w:cstheme="minorHAnsi"/>
          <w:sz w:val="22"/>
          <w:szCs w:val="22"/>
          <w:lang w:val="nl"/>
        </w:rPr>
        <w:t>viermaal</w:t>
      </w:r>
      <w:r w:rsidR="00FD20AE" w:rsidRPr="00FD20AE">
        <w:rPr>
          <w:rFonts w:cstheme="minorHAnsi"/>
          <w:sz w:val="22"/>
          <w:szCs w:val="22"/>
          <w:lang w:val="nl"/>
        </w:rPr>
        <w:t xml:space="preserve"> de opdrachtwaarde. Samenhangende gebeurtenissen worden beschouwd als één (1) gebeurtenis</w:t>
      </w:r>
      <w:bookmarkEnd w:id="18"/>
      <w:r w:rsidR="00FD20AE" w:rsidRPr="00FD20AE">
        <w:rPr>
          <w:rFonts w:cstheme="minorHAnsi"/>
          <w:sz w:val="22"/>
          <w:szCs w:val="22"/>
          <w:lang w:val="nl"/>
        </w:rPr>
        <w:t>.</w:t>
      </w:r>
    </w:p>
    <w:p w14:paraId="0ED04F94" w14:textId="7AF6114C" w:rsidR="00FD20AE" w:rsidRPr="00FD20AE" w:rsidRDefault="00FD20AE" w:rsidP="00FD20AE">
      <w:pPr>
        <w:suppressAutoHyphens/>
        <w:spacing w:line="276" w:lineRule="auto"/>
        <w:ind w:left="700" w:right="-1" w:hanging="700"/>
        <w:rPr>
          <w:rFonts w:asciiTheme="minorHAnsi" w:hAnsiTheme="minorHAnsi" w:cstheme="minorHAnsi"/>
          <w:sz w:val="22"/>
          <w:szCs w:val="22"/>
          <w:lang w:val="nl"/>
        </w:rPr>
      </w:pPr>
      <w:r w:rsidRPr="00FD20AE">
        <w:rPr>
          <w:rFonts w:asciiTheme="minorHAnsi" w:hAnsiTheme="minorHAnsi" w:cstheme="minorHAnsi"/>
          <w:sz w:val="22"/>
          <w:szCs w:val="22"/>
          <w:lang w:val="nl"/>
        </w:rPr>
        <w:tab/>
      </w:r>
      <w:bookmarkStart w:id="20" w:name="_Hlk133852585"/>
      <w:r w:rsidRPr="00FD20AE">
        <w:rPr>
          <w:rFonts w:asciiTheme="minorHAnsi" w:hAnsiTheme="minorHAnsi" w:cstheme="minorHAnsi"/>
          <w:sz w:val="22"/>
          <w:szCs w:val="22"/>
          <w:lang w:val="nl"/>
        </w:rPr>
        <w:t>De beperking van de aansprakelijkheid als hiervoor bedoeld komt te vervallen</w:t>
      </w:r>
      <w:bookmarkEnd w:id="20"/>
      <w:r w:rsidRPr="00FD20AE">
        <w:rPr>
          <w:rFonts w:asciiTheme="minorHAnsi" w:hAnsiTheme="minorHAnsi" w:cstheme="minorHAnsi"/>
          <w:sz w:val="22"/>
          <w:szCs w:val="22"/>
          <w:lang w:val="nl"/>
        </w:rPr>
        <w:t>:</w:t>
      </w:r>
    </w:p>
    <w:p w14:paraId="029A20C9" w14:textId="1097121F" w:rsidR="00FD20AE" w:rsidRDefault="00FD20AE" w:rsidP="00FD20AE">
      <w:pPr>
        <w:pStyle w:val="Lijstalinea"/>
        <w:numPr>
          <w:ilvl w:val="0"/>
          <w:numId w:val="38"/>
        </w:numPr>
        <w:suppressAutoHyphens/>
        <w:spacing w:line="276" w:lineRule="auto"/>
        <w:ind w:right="-1"/>
        <w:rPr>
          <w:rFonts w:cstheme="minorHAnsi"/>
          <w:sz w:val="22"/>
          <w:szCs w:val="22"/>
          <w:lang w:val="nl"/>
        </w:rPr>
      </w:pPr>
      <w:bookmarkStart w:id="21" w:name="_Hlk133852606"/>
      <w:r>
        <w:rPr>
          <w:rFonts w:cstheme="minorHAnsi"/>
          <w:sz w:val="22"/>
          <w:szCs w:val="22"/>
          <w:lang w:val="nl"/>
        </w:rPr>
        <w:t>in geval van schade als gevolg van onrechtmatige daad</w:t>
      </w:r>
      <w:bookmarkEnd w:id="21"/>
      <w:r w:rsidR="00194E5F">
        <w:rPr>
          <w:rFonts w:cstheme="minorHAnsi"/>
          <w:sz w:val="22"/>
          <w:szCs w:val="22"/>
          <w:lang w:val="nl"/>
        </w:rPr>
        <w:t>.</w:t>
      </w:r>
    </w:p>
    <w:bookmarkEnd w:id="19"/>
    <w:p w14:paraId="3DE8CEE4" w14:textId="77777777" w:rsidR="00FD20AE" w:rsidRPr="003E3B7B" w:rsidRDefault="00FD20AE" w:rsidP="003E3B7B">
      <w:pPr>
        <w:suppressAutoHyphens/>
        <w:spacing w:line="276" w:lineRule="auto"/>
        <w:ind w:right="-1"/>
        <w:rPr>
          <w:rFonts w:asciiTheme="minorHAnsi" w:hAnsiTheme="minorHAnsi" w:cstheme="minorHAnsi"/>
          <w:sz w:val="22"/>
          <w:szCs w:val="22"/>
          <w:lang w:val="nl"/>
        </w:rPr>
      </w:pPr>
    </w:p>
    <w:p w14:paraId="2C5919C0" w14:textId="22AFBAAE" w:rsidR="00122BC9" w:rsidRPr="003E3B7B" w:rsidRDefault="002C3482" w:rsidP="009F1C23">
      <w:pPr>
        <w:pStyle w:val="Lijstalinea"/>
        <w:numPr>
          <w:ilvl w:val="1"/>
          <w:numId w:val="41"/>
        </w:numPr>
        <w:suppressAutoHyphens/>
        <w:spacing w:line="276" w:lineRule="auto"/>
        <w:ind w:left="709" w:right="-1" w:hanging="709"/>
        <w:rPr>
          <w:rFonts w:cstheme="minorHAnsi"/>
          <w:sz w:val="22"/>
          <w:szCs w:val="22"/>
          <w:lang w:val="nl"/>
        </w:rPr>
      </w:pPr>
      <w:bookmarkStart w:id="22" w:name="_Hlk133852738"/>
      <w:r w:rsidRPr="003E3B7B">
        <w:rPr>
          <w:rFonts w:cstheme="minorHAnsi"/>
          <w:sz w:val="22"/>
          <w:szCs w:val="22"/>
          <w:lang w:val="nl"/>
        </w:rPr>
        <w:t xml:space="preserve">In aanvulling op het bepaalde in artikel </w:t>
      </w:r>
      <w:r w:rsidR="009D5DAF">
        <w:rPr>
          <w:rFonts w:cstheme="minorHAnsi"/>
          <w:sz w:val="22"/>
          <w:szCs w:val="22"/>
          <w:lang w:val="nl"/>
        </w:rPr>
        <w:t>20</w:t>
      </w:r>
      <w:r w:rsidRPr="003E3B7B">
        <w:rPr>
          <w:rFonts w:cstheme="minorHAnsi"/>
          <w:sz w:val="22"/>
          <w:szCs w:val="22"/>
          <w:lang w:val="nl"/>
        </w:rPr>
        <w:t xml:space="preserve"> van de </w:t>
      </w:r>
      <w:r w:rsidR="00E84BEB">
        <w:rPr>
          <w:rFonts w:cstheme="minorHAnsi"/>
          <w:sz w:val="22"/>
          <w:szCs w:val="22"/>
          <w:lang w:val="nl"/>
        </w:rPr>
        <w:t>VNG voorwaarden</w:t>
      </w:r>
      <w:r w:rsidRPr="003E3B7B">
        <w:rPr>
          <w:rFonts w:cstheme="minorHAnsi"/>
          <w:sz w:val="22"/>
          <w:szCs w:val="22"/>
          <w:lang w:val="nl"/>
        </w:rPr>
        <w:t xml:space="preserve"> geldt met betrekking tot facturering het volgende</w:t>
      </w:r>
      <w:bookmarkEnd w:id="22"/>
      <w:r w:rsidRPr="003E3B7B">
        <w:rPr>
          <w:rFonts w:cstheme="minorHAnsi"/>
          <w:sz w:val="22"/>
          <w:szCs w:val="22"/>
          <w:lang w:val="nl"/>
        </w:rPr>
        <w:t>:</w:t>
      </w:r>
    </w:p>
    <w:p w14:paraId="713D987D" w14:textId="11A67369" w:rsidR="002C3482" w:rsidRPr="003E3B7B" w:rsidRDefault="002C3482" w:rsidP="003E3B7B">
      <w:pPr>
        <w:numPr>
          <w:ilvl w:val="0"/>
          <w:numId w:val="20"/>
        </w:numPr>
        <w:suppressAutoHyphens/>
        <w:spacing w:line="276" w:lineRule="auto"/>
        <w:ind w:right="-1"/>
        <w:rPr>
          <w:rFonts w:asciiTheme="minorHAnsi" w:hAnsiTheme="minorHAnsi" w:cstheme="minorHAnsi"/>
          <w:sz w:val="22"/>
          <w:szCs w:val="22"/>
          <w:lang w:val="nl"/>
        </w:rPr>
      </w:pPr>
      <w:bookmarkStart w:id="23" w:name="_Hlk133852756"/>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 xml:space="preserve">vereenkomst dan wel de in dit artikel genoemde factuurvoorwaarden, zullen door Opdrachtgever niet in behandeling worden genomen. Opdrachtnemer ontvangt de factuur in dat geval retour met het verzoek de ontbrekende en/of onjuiste gegevens te corrigeren. De in artikel </w:t>
      </w:r>
      <w:r w:rsidR="00A10CC4">
        <w:rPr>
          <w:rFonts w:asciiTheme="minorHAnsi" w:hAnsiTheme="minorHAnsi" w:cstheme="minorHAnsi"/>
          <w:sz w:val="22"/>
          <w:szCs w:val="22"/>
          <w:lang w:val="nl"/>
        </w:rPr>
        <w:t>20.3</w:t>
      </w:r>
      <w:r w:rsidRPr="003E3B7B">
        <w:rPr>
          <w:rFonts w:asciiTheme="minorHAnsi" w:hAnsiTheme="minorHAnsi" w:cstheme="minorHAnsi"/>
          <w:sz w:val="22"/>
          <w:szCs w:val="22"/>
          <w:lang w:val="nl"/>
        </w:rPr>
        <w:t xml:space="preserve"> bedoelde betaaltermijn gaat in op de dag dat de correcte factuur wordt ontvangen</w:t>
      </w:r>
      <w:bookmarkEnd w:id="23"/>
      <w:r w:rsidRPr="003E3B7B">
        <w:rPr>
          <w:rFonts w:asciiTheme="minorHAnsi" w:hAnsiTheme="minorHAnsi" w:cstheme="minorHAnsi"/>
          <w:sz w:val="22"/>
          <w:szCs w:val="22"/>
          <w:lang w:val="nl"/>
        </w:rPr>
        <w:t>.</w:t>
      </w:r>
    </w:p>
    <w:p w14:paraId="630FE706" w14:textId="77777777" w:rsidR="002C3482" w:rsidRDefault="002C3482" w:rsidP="003E3B7B">
      <w:pPr>
        <w:numPr>
          <w:ilvl w:val="0"/>
          <w:numId w:val="20"/>
        </w:numPr>
        <w:suppressAutoHyphens/>
        <w:spacing w:line="276" w:lineRule="auto"/>
        <w:ind w:right="-1"/>
        <w:rPr>
          <w:rFonts w:asciiTheme="minorHAnsi" w:hAnsiTheme="minorHAnsi" w:cstheme="minorHAnsi"/>
          <w:sz w:val="22"/>
          <w:szCs w:val="22"/>
          <w:lang w:val="nl"/>
        </w:rPr>
      </w:pPr>
      <w:bookmarkStart w:id="24" w:name="_Hlk133852767"/>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bookmarkEnd w:id="24"/>
      <w:r w:rsidRPr="003E3B7B">
        <w:rPr>
          <w:rFonts w:asciiTheme="minorHAnsi" w:hAnsiTheme="minorHAnsi" w:cstheme="minorHAnsi"/>
          <w:sz w:val="22"/>
          <w:szCs w:val="22"/>
          <w:lang w:val="nl"/>
        </w:rPr>
        <w:t>.</w:t>
      </w:r>
    </w:p>
    <w:p w14:paraId="22122111" w14:textId="62650660" w:rsidR="00F32787" w:rsidRPr="00F32787" w:rsidRDefault="00F32787" w:rsidP="00F32787">
      <w:pPr>
        <w:pStyle w:val="Lijstalinea"/>
        <w:numPr>
          <w:ilvl w:val="0"/>
          <w:numId w:val="20"/>
        </w:numPr>
        <w:rPr>
          <w:rFonts w:cstheme="minorHAnsi"/>
          <w:sz w:val="22"/>
          <w:szCs w:val="22"/>
          <w:lang w:val="nl"/>
        </w:rPr>
      </w:pPr>
      <w:bookmarkStart w:id="25" w:name="_Hlk133852781"/>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Het verplichtingennummer is [nummer].</w:t>
      </w:r>
    </w:p>
    <w:p w14:paraId="2C8B58F0" w14:textId="77777777" w:rsidR="00F32787" w:rsidRPr="00F32787" w:rsidRDefault="00F32787" w:rsidP="00F32787">
      <w:pPr>
        <w:pStyle w:val="Lijstalinea"/>
        <w:ind w:left="1060"/>
        <w:rPr>
          <w:rFonts w:cstheme="minorHAnsi"/>
          <w:sz w:val="22"/>
          <w:szCs w:val="22"/>
          <w:lang w:val="nl"/>
        </w:rPr>
      </w:pPr>
      <w:bookmarkStart w:id="26" w:name="_Hlk133852798"/>
      <w:bookmarkEnd w:id="25"/>
      <w:r w:rsidRPr="00F32787">
        <w:rPr>
          <w:rFonts w:cstheme="minorHAnsi"/>
          <w:sz w:val="22"/>
          <w:szCs w:val="22"/>
          <w:lang w:val="nl"/>
        </w:rPr>
        <w:t>Facturen zonder dit verplichtingnummer kunnen niet direct in behandeling worden genomen.</w:t>
      </w:r>
    </w:p>
    <w:p w14:paraId="3B5C9CB9" w14:textId="77777777" w:rsidR="00F32787" w:rsidRPr="00F32787" w:rsidRDefault="00F32787" w:rsidP="00F32787">
      <w:pPr>
        <w:pStyle w:val="Lijstalinea"/>
        <w:ind w:left="1060"/>
        <w:rPr>
          <w:rFonts w:cstheme="minorHAnsi"/>
          <w:sz w:val="22"/>
          <w:szCs w:val="22"/>
          <w:lang w:val="nl"/>
        </w:rPr>
      </w:pPr>
      <w:r w:rsidRPr="00F32787">
        <w:rPr>
          <w:rFonts w:cstheme="minorHAnsi"/>
          <w:sz w:val="22"/>
          <w:szCs w:val="22"/>
          <w:lang w:val="nl"/>
        </w:rPr>
        <w:t>Op de factuur dient de gemeente Amersfoort als volgt te zijn aangeschreven:</w:t>
      </w:r>
    </w:p>
    <w:p w14:paraId="6AF52784"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F32787">
      <w:pPr>
        <w:pStyle w:val="Lijstalinea"/>
        <w:ind w:left="1418"/>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F32787">
      <w:pPr>
        <w:pStyle w:val="Lijstalinea"/>
        <w:ind w:left="1418"/>
        <w:rPr>
          <w:rFonts w:cstheme="minorHAnsi"/>
          <w:sz w:val="22"/>
          <w:szCs w:val="22"/>
          <w:lang w:val="nl"/>
        </w:rPr>
      </w:pPr>
      <w:r w:rsidRPr="00F32787">
        <w:rPr>
          <w:rFonts w:cstheme="minorHAnsi"/>
          <w:sz w:val="22"/>
          <w:szCs w:val="22"/>
          <w:lang w:val="nl"/>
        </w:rPr>
        <w:t>3811 LM Amersfoort</w:t>
      </w:r>
      <w:bookmarkEnd w:id="26"/>
    </w:p>
    <w:p w14:paraId="052271A2" w14:textId="6906B8AF" w:rsidR="00F32787" w:rsidRDefault="00F32787" w:rsidP="00F32787">
      <w:pPr>
        <w:numPr>
          <w:ilvl w:val="0"/>
          <w:numId w:val="20"/>
        </w:numPr>
        <w:suppressAutoHyphens/>
        <w:spacing w:line="276" w:lineRule="auto"/>
        <w:ind w:right="-1"/>
        <w:rPr>
          <w:rFonts w:asciiTheme="minorHAnsi" w:hAnsiTheme="minorHAnsi" w:cstheme="minorHAnsi"/>
          <w:sz w:val="22"/>
          <w:szCs w:val="22"/>
          <w:lang w:val="nl"/>
        </w:rPr>
      </w:pPr>
      <w:bookmarkStart w:id="27" w:name="_Hlk133852866"/>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bookmarkEnd w:id="27"/>
      <w:r w:rsidRPr="00F32787">
        <w:rPr>
          <w:rFonts w:asciiTheme="minorHAnsi" w:hAnsiTheme="minorHAnsi" w:cstheme="minorHAnsi"/>
          <w:sz w:val="22"/>
          <w:szCs w:val="22"/>
          <w:lang w:val="nl"/>
        </w:rPr>
        <w:t>.</w:t>
      </w:r>
    </w:p>
    <w:p w14:paraId="45A04EBB" w14:textId="67B74AC9" w:rsidR="00122BC9" w:rsidRPr="00B3063C" w:rsidRDefault="00E84BEB" w:rsidP="00B3063C">
      <w:pPr>
        <w:numPr>
          <w:ilvl w:val="0"/>
          <w:numId w:val="20"/>
        </w:numPr>
        <w:suppressAutoHyphens/>
        <w:spacing w:line="276" w:lineRule="auto"/>
        <w:ind w:right="-1"/>
        <w:rPr>
          <w:rFonts w:asciiTheme="minorHAnsi" w:hAnsiTheme="minorHAnsi" w:cstheme="minorHAnsi"/>
          <w:sz w:val="22"/>
          <w:szCs w:val="22"/>
          <w:lang w:val="nl"/>
        </w:rPr>
      </w:pPr>
      <w:bookmarkStart w:id="28" w:name="_Hlk133852904"/>
      <w:r>
        <w:rPr>
          <w:rFonts w:asciiTheme="minorHAnsi" w:hAnsiTheme="minorHAnsi" w:cstheme="minorHAnsi"/>
          <w:sz w:val="22"/>
          <w:szCs w:val="22"/>
          <w:lang w:val="nl"/>
        </w:rPr>
        <w:t>Overschrijding van een betalingstermijn door Opdrachtgever of niet-betaling van een factuur op grond van vermoedelijke onjuistheid daarvan of ingeval van ondeugdelijkheid van de gefactureerde Diensten geeft Opdrachtnemer niet het recht zijn werkzaamheden op te schorten dan wel te beëindigen</w:t>
      </w:r>
      <w:bookmarkEnd w:id="28"/>
      <w:r>
        <w:rPr>
          <w:rFonts w:asciiTheme="minorHAnsi" w:hAnsiTheme="minorHAnsi" w:cstheme="minorHAnsi"/>
          <w:sz w:val="22"/>
          <w:szCs w:val="22"/>
          <w:lang w:val="nl"/>
        </w:rPr>
        <w:t>.</w:t>
      </w:r>
    </w:p>
    <w:p w14:paraId="4E58E36B" w14:textId="77777777" w:rsidR="00122BC9" w:rsidRPr="003E3B7B" w:rsidRDefault="00122BC9" w:rsidP="003E3B7B">
      <w:pPr>
        <w:suppressAutoHyphens/>
        <w:spacing w:line="276" w:lineRule="auto"/>
        <w:ind w:left="700" w:right="-1" w:hanging="700"/>
        <w:rPr>
          <w:rFonts w:asciiTheme="minorHAnsi" w:hAnsiTheme="minorHAnsi" w:cstheme="minorHAnsi"/>
          <w:sz w:val="22"/>
          <w:szCs w:val="22"/>
          <w:lang w:val="nl"/>
        </w:rPr>
      </w:pPr>
    </w:p>
    <w:p w14:paraId="73591393" w14:textId="11ADFF33" w:rsidR="006C4524" w:rsidRDefault="006C4524" w:rsidP="009F1C23">
      <w:pPr>
        <w:pStyle w:val="Lijstalinea"/>
        <w:numPr>
          <w:ilvl w:val="1"/>
          <w:numId w:val="41"/>
        </w:numPr>
        <w:suppressAutoHyphens/>
        <w:spacing w:line="276" w:lineRule="auto"/>
        <w:ind w:left="709" w:right="-1" w:hanging="709"/>
        <w:rPr>
          <w:rFonts w:cstheme="minorHAnsi"/>
          <w:sz w:val="22"/>
          <w:szCs w:val="22"/>
          <w:lang w:val="nl"/>
        </w:rPr>
      </w:pPr>
      <w:bookmarkStart w:id="29" w:name="_Hlk133853016"/>
      <w:r>
        <w:rPr>
          <w:rFonts w:cstheme="minorHAnsi"/>
          <w:sz w:val="22"/>
          <w:szCs w:val="22"/>
          <w:lang w:val="nl"/>
        </w:rPr>
        <w:t xml:space="preserve">Hoofdstuk IV van de VNG voorwaarden is niet van toepassing. </w:t>
      </w:r>
    </w:p>
    <w:p w14:paraId="35DA3966" w14:textId="77777777" w:rsidR="006C4524" w:rsidRDefault="006C4524" w:rsidP="006C4524">
      <w:pPr>
        <w:pStyle w:val="Lijstalinea"/>
        <w:suppressAutoHyphens/>
        <w:spacing w:line="276" w:lineRule="auto"/>
        <w:ind w:left="709" w:right="-1"/>
        <w:rPr>
          <w:rFonts w:cstheme="minorHAnsi"/>
          <w:sz w:val="22"/>
          <w:szCs w:val="22"/>
          <w:lang w:val="nl"/>
        </w:rPr>
      </w:pPr>
    </w:p>
    <w:p w14:paraId="4672D126" w14:textId="6DA6F337" w:rsidR="006C4524" w:rsidRDefault="006C4524"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De artikelen 24.4, 25.1, 25.2, 25.3, 25.4, 26.2 en 26.4 van de VNG voorwaarden zijn niet van toepassing.</w:t>
      </w:r>
    </w:p>
    <w:p w14:paraId="0DA36F93" w14:textId="77777777" w:rsidR="006C4524" w:rsidRDefault="006C4524" w:rsidP="006C4524">
      <w:pPr>
        <w:pStyle w:val="Lijstalinea"/>
        <w:suppressAutoHyphens/>
        <w:spacing w:line="276" w:lineRule="auto"/>
        <w:ind w:left="709" w:right="-1"/>
        <w:rPr>
          <w:rFonts w:cstheme="minorHAnsi"/>
          <w:sz w:val="22"/>
          <w:szCs w:val="22"/>
          <w:lang w:val="nl"/>
        </w:rPr>
      </w:pPr>
    </w:p>
    <w:p w14:paraId="3718B0EC" w14:textId="0AB2404A" w:rsidR="00402A2F" w:rsidRPr="003E3B7B" w:rsidRDefault="00402A2F"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In aanvulling op het bepaalde in artikel </w:t>
      </w:r>
      <w:r w:rsidR="00987FCC">
        <w:rPr>
          <w:rFonts w:cstheme="minorHAnsi"/>
          <w:sz w:val="22"/>
          <w:szCs w:val="22"/>
          <w:lang w:val="nl"/>
        </w:rPr>
        <w:t>2</w:t>
      </w:r>
      <w:r w:rsidR="009D5DAF">
        <w:rPr>
          <w:rFonts w:cstheme="minorHAnsi"/>
          <w:sz w:val="22"/>
          <w:szCs w:val="22"/>
          <w:lang w:val="nl"/>
        </w:rPr>
        <w:t>8</w:t>
      </w:r>
      <w:r w:rsidR="00987FCC">
        <w:rPr>
          <w:rFonts w:cstheme="minorHAnsi"/>
          <w:sz w:val="22"/>
          <w:szCs w:val="22"/>
          <w:lang w:val="nl"/>
        </w:rPr>
        <w:t xml:space="preserve"> VNG voorwaarden</w:t>
      </w:r>
      <w:r w:rsidRPr="003E3B7B">
        <w:rPr>
          <w:rFonts w:cstheme="minorHAnsi"/>
          <w:sz w:val="22"/>
          <w:szCs w:val="22"/>
          <w:lang w:val="nl"/>
        </w:rPr>
        <w:t xml:space="preserve"> kan Opdrachtgever deze Overeenkomst zonder enige aanmaning of ingebrekestelling, met onmiddellijke ingang </w:t>
      </w:r>
      <w:r w:rsidRPr="006A3D72">
        <w:rPr>
          <w:rFonts w:cstheme="minorHAnsi"/>
          <w:sz w:val="22"/>
          <w:szCs w:val="22"/>
          <w:lang w:val="nl"/>
        </w:rPr>
        <w:t>buiten rechte door middel van een aangetekend schrijven</w:t>
      </w:r>
      <w:r w:rsidRPr="003E3B7B">
        <w:rPr>
          <w:rFonts w:cstheme="minorHAnsi"/>
          <w:sz w:val="22"/>
          <w:szCs w:val="22"/>
          <w:lang w:val="nl"/>
        </w:rPr>
        <w:t>, ontbinden in de volgende gevallen</w:t>
      </w:r>
      <w:bookmarkEnd w:id="29"/>
      <w:r w:rsidRPr="003E3B7B">
        <w:rPr>
          <w:rFonts w:cstheme="minorHAnsi"/>
          <w:sz w:val="22"/>
          <w:szCs w:val="22"/>
          <w:lang w:val="nl"/>
        </w:rPr>
        <w:t xml:space="preserve">: </w:t>
      </w:r>
    </w:p>
    <w:p w14:paraId="49482A7F"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bookmarkStart w:id="30" w:name="_Hlk133853029"/>
      <w:r w:rsidRPr="003E3B7B">
        <w:rPr>
          <w:rFonts w:cstheme="minorHAnsi"/>
          <w:sz w:val="22"/>
          <w:szCs w:val="22"/>
          <w:lang w:val="nl"/>
        </w:rPr>
        <w:t>indien Opdrachtnemer onherroepelijk strafrechtelijk is veroordeeld voor discriminatie in de zin van de artikelen 137c tot en met 137g en art. 429 quater van het Wetboek van Strafrecht, of</w:t>
      </w:r>
      <w:bookmarkEnd w:id="30"/>
      <w:r w:rsidRPr="003E3B7B">
        <w:rPr>
          <w:rFonts w:cstheme="minorHAnsi"/>
          <w:sz w:val="22"/>
          <w:szCs w:val="22"/>
          <w:lang w:val="nl"/>
        </w:rPr>
        <w:t xml:space="preserve">; </w:t>
      </w:r>
    </w:p>
    <w:p w14:paraId="70931F07" w14:textId="77777777" w:rsidR="00402A2F" w:rsidRPr="003E3B7B" w:rsidRDefault="00402A2F" w:rsidP="003E3B7B">
      <w:pPr>
        <w:pStyle w:val="Lijstalinea"/>
        <w:numPr>
          <w:ilvl w:val="0"/>
          <w:numId w:val="27"/>
        </w:numPr>
        <w:tabs>
          <w:tab w:val="left" w:pos="1276"/>
        </w:tabs>
        <w:suppressAutoHyphens/>
        <w:spacing w:line="276" w:lineRule="auto"/>
        <w:ind w:right="-1"/>
        <w:rPr>
          <w:rFonts w:cstheme="minorHAnsi"/>
          <w:sz w:val="22"/>
          <w:szCs w:val="22"/>
          <w:lang w:val="nl"/>
        </w:rPr>
      </w:pPr>
      <w:bookmarkStart w:id="31" w:name="_Hlk133853050"/>
      <w:bookmarkStart w:id="32" w:name="_Hlk133853038"/>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w:t>
      </w:r>
      <w:bookmarkEnd w:id="31"/>
      <w:r w:rsidRPr="003E3B7B">
        <w:rPr>
          <w:rFonts w:cstheme="minorHAnsi"/>
          <w:sz w:val="22"/>
          <w:szCs w:val="22"/>
          <w:lang w:val="nl"/>
        </w:rPr>
        <w:t>t.</w:t>
      </w:r>
    </w:p>
    <w:p w14:paraId="571A4807" w14:textId="72D4DD94" w:rsidR="00402A2F" w:rsidRPr="003E3B7B" w:rsidRDefault="007C13CC" w:rsidP="007C13CC">
      <w:pPr>
        <w:suppressAutoHyphens/>
        <w:spacing w:line="276" w:lineRule="auto"/>
        <w:ind w:left="1078" w:right="-1"/>
        <w:rPr>
          <w:rFonts w:asciiTheme="minorHAnsi" w:hAnsiTheme="minorHAnsi" w:cstheme="minorHAnsi"/>
          <w:sz w:val="22"/>
          <w:szCs w:val="22"/>
          <w:lang w:val="nl"/>
        </w:rPr>
      </w:pPr>
      <w:r>
        <w:rPr>
          <w:rFonts w:asciiTheme="minorHAnsi" w:hAnsiTheme="minorHAnsi" w:cstheme="minorHAnsi"/>
          <w:sz w:val="22"/>
          <w:szCs w:val="22"/>
          <w:lang w:val="nl"/>
        </w:rPr>
        <w:lastRenderedPageBreak/>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bookmarkEnd w:id="32"/>
      <w:r w:rsidR="00402A2F" w:rsidRPr="003E3B7B">
        <w:rPr>
          <w:rFonts w:asciiTheme="minorHAnsi" w:hAnsiTheme="minorHAnsi" w:cstheme="minorHAnsi"/>
          <w:sz w:val="22"/>
          <w:szCs w:val="22"/>
          <w:lang w:val="nl"/>
        </w:rPr>
        <w:t>.</w:t>
      </w:r>
    </w:p>
    <w:p w14:paraId="264A1162" w14:textId="77777777" w:rsidR="00B06387" w:rsidRPr="003E3B7B" w:rsidRDefault="00B06387" w:rsidP="003E3B7B">
      <w:pPr>
        <w:suppressAutoHyphens/>
        <w:spacing w:line="276" w:lineRule="auto"/>
        <w:ind w:left="697" w:hanging="697"/>
        <w:rPr>
          <w:rFonts w:asciiTheme="minorHAnsi" w:hAnsiTheme="minorHAnsi" w:cstheme="minorHAnsi"/>
          <w:sz w:val="22"/>
          <w:szCs w:val="22"/>
          <w:lang w:val="nl"/>
        </w:rPr>
      </w:pPr>
    </w:p>
    <w:p w14:paraId="0289921B" w14:textId="3DCEED32" w:rsidR="00DA4171" w:rsidRPr="003E3B7B" w:rsidRDefault="00DA4171" w:rsidP="009F1C23">
      <w:pPr>
        <w:pStyle w:val="Lijstalinea"/>
        <w:numPr>
          <w:ilvl w:val="1"/>
          <w:numId w:val="41"/>
        </w:numPr>
        <w:suppressAutoHyphens/>
        <w:spacing w:line="276" w:lineRule="auto"/>
        <w:ind w:left="709" w:right="-1" w:hanging="709"/>
        <w:rPr>
          <w:rFonts w:cstheme="minorHAnsi"/>
          <w:sz w:val="22"/>
          <w:szCs w:val="22"/>
          <w:lang w:val="nl"/>
        </w:rPr>
      </w:pPr>
      <w:bookmarkStart w:id="33" w:name="_Hlk133853136"/>
      <w:r w:rsidRPr="003E3B7B">
        <w:rPr>
          <w:rFonts w:cstheme="minorHAnsi"/>
          <w:sz w:val="22"/>
          <w:szCs w:val="22"/>
          <w:lang w:val="nl"/>
        </w:rPr>
        <w:t xml:space="preserve">Na artikel </w:t>
      </w:r>
      <w:r w:rsidR="00987FCC">
        <w:rPr>
          <w:rFonts w:cstheme="minorHAnsi"/>
          <w:sz w:val="22"/>
          <w:szCs w:val="22"/>
          <w:lang w:val="nl"/>
        </w:rPr>
        <w:t>4 van de VNG voorwaarden</w:t>
      </w:r>
      <w:r w:rsidRPr="003E3B7B">
        <w:rPr>
          <w:rFonts w:cstheme="minorHAnsi"/>
          <w:sz w:val="22"/>
          <w:szCs w:val="22"/>
          <w:lang w:val="nl"/>
        </w:rPr>
        <w:t xml:space="preserve"> wordt het volgende artikel </w:t>
      </w:r>
      <w:r w:rsidR="00987FCC">
        <w:rPr>
          <w:rFonts w:cstheme="minorHAnsi"/>
          <w:sz w:val="22"/>
          <w:szCs w:val="22"/>
          <w:lang w:val="nl"/>
        </w:rPr>
        <w:t>4</w:t>
      </w:r>
      <w:r w:rsidR="00987FCC" w:rsidRPr="003E3B7B">
        <w:rPr>
          <w:rFonts w:cstheme="minorHAnsi"/>
          <w:sz w:val="22"/>
          <w:szCs w:val="22"/>
          <w:lang w:val="nl"/>
        </w:rPr>
        <w:t xml:space="preserve">A </w:t>
      </w:r>
      <w:r w:rsidRPr="003E3B7B">
        <w:rPr>
          <w:rFonts w:cstheme="minorHAnsi"/>
          <w:sz w:val="22"/>
          <w:szCs w:val="22"/>
          <w:lang w:val="nl"/>
        </w:rPr>
        <w:t>ingevoegd met betrekking tot maatschappelijk verantwoord ondernemen</w:t>
      </w:r>
      <w:bookmarkEnd w:id="33"/>
      <w:r w:rsidRPr="003E3B7B">
        <w:rPr>
          <w:rFonts w:cstheme="minorHAnsi"/>
          <w:sz w:val="22"/>
          <w:szCs w:val="22"/>
          <w:lang w:val="nl"/>
        </w:rPr>
        <w:t>:</w:t>
      </w:r>
    </w:p>
    <w:p w14:paraId="72B6BD71" w14:textId="3D5CD058" w:rsidR="00DA4171" w:rsidRPr="003E3B7B" w:rsidRDefault="00987FCC" w:rsidP="003E3B7B">
      <w:pPr>
        <w:spacing w:line="276" w:lineRule="auto"/>
        <w:ind w:left="1418" w:hanging="709"/>
        <w:rPr>
          <w:rFonts w:asciiTheme="minorHAnsi" w:hAnsiTheme="minorHAnsi" w:cstheme="minorHAnsi"/>
          <w:sz w:val="22"/>
          <w:szCs w:val="22"/>
          <w:lang w:val="nl"/>
        </w:rPr>
      </w:pPr>
      <w:r>
        <w:rPr>
          <w:rFonts w:asciiTheme="minorHAnsi" w:hAnsiTheme="minorHAnsi" w:cstheme="minorHAnsi"/>
          <w:sz w:val="22"/>
          <w:szCs w:val="22"/>
          <w:lang w:val="nl"/>
        </w:rPr>
        <w:t>4</w:t>
      </w:r>
      <w:r w:rsidR="00DA4171" w:rsidRPr="003E3B7B">
        <w:rPr>
          <w:rFonts w:asciiTheme="minorHAnsi" w:hAnsiTheme="minorHAnsi" w:cstheme="minorHAnsi"/>
          <w:sz w:val="22"/>
          <w:szCs w:val="22"/>
          <w:lang w:val="nl"/>
        </w:rPr>
        <w:t>A.1</w:t>
      </w:r>
      <w:r w:rsidR="00DA4171" w:rsidRPr="003E3B7B">
        <w:rPr>
          <w:rFonts w:asciiTheme="minorHAnsi" w:hAnsiTheme="minorHAnsi" w:cstheme="minorHAnsi"/>
          <w:sz w:val="22"/>
          <w:szCs w:val="22"/>
          <w:lang w:val="nl"/>
        </w:rPr>
        <w:tab/>
      </w:r>
      <w:bookmarkStart w:id="34" w:name="_Hlk133853155"/>
      <w:r w:rsidR="00DA4171" w:rsidRPr="003E3B7B">
        <w:rPr>
          <w:rFonts w:asciiTheme="minorHAnsi" w:hAnsiTheme="minorHAnsi" w:cstheme="minorHAnsi"/>
          <w:sz w:val="22"/>
          <w:szCs w:val="22"/>
          <w:lang w:val="nl"/>
        </w:rPr>
        <w:t>Opdrachtnemer dient zich te houden aan de in Nederland gangbare normen en waarden op sociaal</w:t>
      </w:r>
      <w:r w:rsidR="00DA4171"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bookmarkEnd w:id="34"/>
      <w:r w:rsidR="00DA4171" w:rsidRPr="003E3B7B">
        <w:rPr>
          <w:rFonts w:asciiTheme="minorHAnsi" w:hAnsiTheme="minorHAnsi" w:cstheme="minorHAnsi"/>
          <w:sz w:val="22"/>
          <w:szCs w:val="22"/>
          <w:lang w:val="nl"/>
        </w:rPr>
        <w:t>.</w:t>
      </w:r>
    </w:p>
    <w:p w14:paraId="678E9BA0" w14:textId="3573FA79" w:rsidR="00DA4171" w:rsidRDefault="00987FCC" w:rsidP="003E3B7B">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w:t>
      </w:r>
      <w:r w:rsidR="00DA4171" w:rsidRPr="003E3B7B">
        <w:rPr>
          <w:rFonts w:asciiTheme="minorHAnsi" w:hAnsiTheme="minorHAnsi" w:cstheme="minorHAnsi"/>
          <w:sz w:val="22"/>
          <w:szCs w:val="22"/>
          <w:lang w:val="nl"/>
        </w:rPr>
        <w:t>A.2</w:t>
      </w:r>
      <w:r w:rsidR="00DA4171" w:rsidRPr="003E3B7B">
        <w:rPr>
          <w:rFonts w:asciiTheme="minorHAnsi" w:hAnsiTheme="minorHAnsi" w:cstheme="minorHAnsi"/>
          <w:sz w:val="22"/>
          <w:szCs w:val="22"/>
          <w:lang w:val="nl"/>
        </w:rPr>
        <w:tab/>
      </w:r>
      <w:bookmarkStart w:id="35" w:name="_Hlk133853169"/>
      <w:r w:rsidR="00DA4171" w:rsidRPr="003E3B7B">
        <w:rPr>
          <w:rFonts w:asciiTheme="minorHAnsi" w:hAnsiTheme="minorHAnsi" w:cstheme="minorHAnsi"/>
          <w:sz w:val="22"/>
          <w:szCs w:val="22"/>
          <w:lang w:val="nl"/>
        </w:rPr>
        <w:t>Opdrachtnemer dient actief een verminderde belasting van het milieu bij de uitvoering van de Diensten, waaronder het gebruik van verpakkingen, grond- en hulpstoffen, na te streven</w:t>
      </w:r>
      <w:bookmarkEnd w:id="35"/>
      <w:r w:rsidR="00DA4171" w:rsidRPr="003E3B7B">
        <w:rPr>
          <w:rFonts w:asciiTheme="minorHAnsi" w:hAnsiTheme="minorHAnsi" w:cstheme="minorHAnsi"/>
          <w:sz w:val="22"/>
          <w:szCs w:val="22"/>
          <w:lang w:val="nl"/>
        </w:rPr>
        <w:t>.</w:t>
      </w:r>
    </w:p>
    <w:p w14:paraId="7BDA612C" w14:textId="2CB19863" w:rsidR="002A46B9" w:rsidRDefault="002A46B9" w:rsidP="003E3B7B">
      <w:pPr>
        <w:suppressAutoHyphens/>
        <w:spacing w:line="276" w:lineRule="auto"/>
        <w:ind w:left="1418" w:right="-1" w:hanging="709"/>
        <w:rPr>
          <w:rFonts w:asciiTheme="minorHAnsi" w:hAnsiTheme="minorHAnsi" w:cstheme="minorHAnsi"/>
          <w:sz w:val="22"/>
          <w:szCs w:val="22"/>
          <w:lang w:val="nl"/>
        </w:rPr>
      </w:pPr>
      <w:r>
        <w:rPr>
          <w:rFonts w:asciiTheme="minorHAnsi" w:hAnsiTheme="minorHAnsi" w:cstheme="minorHAnsi"/>
          <w:sz w:val="22"/>
          <w:szCs w:val="22"/>
          <w:lang w:val="nl"/>
        </w:rPr>
        <w:t>4A.3</w:t>
      </w:r>
      <w:r>
        <w:rPr>
          <w:rFonts w:asciiTheme="minorHAnsi" w:hAnsiTheme="minorHAnsi" w:cstheme="minorHAnsi"/>
          <w:sz w:val="22"/>
          <w:szCs w:val="22"/>
          <w:lang w:val="nl"/>
        </w:rPr>
        <w:tab/>
      </w:r>
      <w:bookmarkStart w:id="36" w:name="_Hlk133853182"/>
      <w:r>
        <w:rPr>
          <w:rFonts w:asciiTheme="minorHAnsi" w:hAnsiTheme="minorHAnsi" w:cstheme="minorHAnsi"/>
          <w:sz w:val="22"/>
          <w:szCs w:val="22"/>
          <w:lang w:val="nl"/>
        </w:rPr>
        <w:t>Opdrachtnemer dient een bijdrage te leveren aan de verhoging van arbeidsparticipatie van de onderkant van de arbeidsmarkt (WWB, WSW, Wajong, WIA, BBL en BOL trajecten). De exacte invulling hiervan is in het aanbestedingsdocument gespecificeerd.</w:t>
      </w:r>
      <w:bookmarkEnd w:id="36"/>
    </w:p>
    <w:p w14:paraId="3E1B1318" w14:textId="77777777" w:rsidR="00F32787" w:rsidRPr="003E3B7B" w:rsidRDefault="00F32787" w:rsidP="003E3B7B">
      <w:pPr>
        <w:suppressAutoHyphens/>
        <w:spacing w:line="276" w:lineRule="auto"/>
        <w:ind w:right="-1"/>
        <w:rPr>
          <w:rFonts w:asciiTheme="minorHAnsi" w:hAnsiTheme="minorHAnsi" w:cstheme="minorHAnsi"/>
          <w:sz w:val="22"/>
          <w:szCs w:val="22"/>
          <w:lang w:val="nl"/>
        </w:rPr>
      </w:pPr>
    </w:p>
    <w:p w14:paraId="51CFB592" w14:textId="015E1EB3" w:rsidR="000E033D" w:rsidRPr="000E033D" w:rsidRDefault="00122BC9" w:rsidP="000E033D">
      <w:pPr>
        <w:pStyle w:val="Lijstalinea"/>
        <w:numPr>
          <w:ilvl w:val="0"/>
          <w:numId w:val="41"/>
        </w:numPr>
        <w:suppressAutoHyphens/>
        <w:spacing w:line="276" w:lineRule="auto"/>
        <w:ind w:right="-1"/>
        <w:rPr>
          <w:rFonts w:cstheme="minorHAnsi"/>
          <w:b/>
          <w:bCs/>
          <w:sz w:val="22"/>
          <w:szCs w:val="22"/>
          <w:lang w:val="nl"/>
        </w:rPr>
      </w:pPr>
      <w:r w:rsidRPr="003E3B7B">
        <w:rPr>
          <w:rFonts w:cstheme="minorHAnsi"/>
          <w:b/>
          <w:bCs/>
          <w:sz w:val="22"/>
          <w:szCs w:val="22"/>
          <w:lang w:val="nl"/>
        </w:rPr>
        <w:t>Integriteits</w:t>
      </w:r>
      <w:r w:rsidR="00F32787">
        <w:rPr>
          <w:rFonts w:cstheme="minorHAnsi"/>
          <w:b/>
          <w:bCs/>
          <w:sz w:val="22"/>
          <w:szCs w:val="22"/>
          <w:lang w:val="nl"/>
        </w:rPr>
        <w:t>bepaling</w:t>
      </w:r>
    </w:p>
    <w:p w14:paraId="45115FE2" w14:textId="2CCEB778" w:rsidR="00122BC9" w:rsidRPr="003E3B7B" w:rsidRDefault="00122BC9" w:rsidP="00A2126A">
      <w:pPr>
        <w:pStyle w:val="Lijstalinea"/>
        <w:numPr>
          <w:ilvl w:val="1"/>
          <w:numId w:val="41"/>
        </w:numPr>
        <w:suppressAutoHyphens/>
        <w:spacing w:line="276" w:lineRule="auto"/>
        <w:ind w:left="709" w:right="-1" w:hanging="709"/>
        <w:rPr>
          <w:rFonts w:cstheme="minorHAnsi"/>
          <w:sz w:val="22"/>
          <w:szCs w:val="22"/>
          <w:lang w:val="nl"/>
        </w:rPr>
      </w:pPr>
      <w:r w:rsidRPr="00A2126A">
        <w:rPr>
          <w:rFonts w:cstheme="minorHAnsi"/>
          <w:sz w:val="22"/>
          <w:szCs w:val="22"/>
          <w:lang w:val="nl"/>
        </w:rPr>
        <w:t>Opdrachtnemer verklaart dat hij ter verkrijging van de</w:t>
      </w:r>
      <w:r w:rsidR="007F180E" w:rsidRPr="00A2126A">
        <w:rPr>
          <w:rFonts w:cstheme="minorHAnsi"/>
          <w:sz w:val="22"/>
          <w:szCs w:val="22"/>
          <w:lang w:val="nl"/>
        </w:rPr>
        <w:t>ze Overeenkomst</w:t>
      </w:r>
      <w:r w:rsidR="00F32787" w:rsidRPr="00A2126A">
        <w:rPr>
          <w:rFonts w:cstheme="minorHAnsi"/>
          <w:sz w:val="22"/>
          <w:szCs w:val="22"/>
          <w:lang w:val="nl"/>
        </w:rPr>
        <w:t xml:space="preserve"> </w:t>
      </w:r>
      <w:r w:rsidRPr="00A2126A">
        <w:rPr>
          <w:rFonts w:cstheme="minorHAnsi"/>
          <w:sz w:val="22"/>
          <w:szCs w:val="22"/>
          <w:lang w:val="nl"/>
        </w:rPr>
        <w:t>Personeel van</w:t>
      </w:r>
      <w:r w:rsidRPr="003E3B7B">
        <w:rPr>
          <w:rFonts w:cstheme="minorHAnsi"/>
          <w:sz w:val="22"/>
          <w:szCs w:val="22"/>
          <w:lang w:val="nl"/>
        </w:rPr>
        <w:t xml:space="preserve">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Default="00866E13" w:rsidP="003E3B7B">
      <w:pPr>
        <w:suppressAutoHyphens/>
        <w:spacing w:line="276" w:lineRule="auto"/>
        <w:ind w:right="-1"/>
        <w:rPr>
          <w:rFonts w:asciiTheme="minorHAnsi" w:hAnsiTheme="minorHAnsi" w:cstheme="minorHAnsi"/>
          <w:sz w:val="22"/>
          <w:szCs w:val="22"/>
          <w:lang w:val="nl"/>
        </w:rPr>
      </w:pPr>
    </w:p>
    <w:p w14:paraId="5DF00B38" w14:textId="6AF950B3" w:rsidR="00337B9B" w:rsidRPr="005D7160" w:rsidRDefault="00337B9B" w:rsidP="009F1C23">
      <w:pPr>
        <w:pStyle w:val="Lijstalinea"/>
        <w:numPr>
          <w:ilvl w:val="0"/>
          <w:numId w:val="41"/>
        </w:numPr>
        <w:suppressAutoHyphens/>
        <w:spacing w:line="276" w:lineRule="auto"/>
        <w:ind w:right="-1"/>
        <w:rPr>
          <w:rFonts w:cstheme="minorHAnsi"/>
          <w:b/>
          <w:bCs/>
          <w:sz w:val="22"/>
          <w:szCs w:val="22"/>
          <w:lang w:val="nl"/>
        </w:rPr>
      </w:pPr>
      <w:r w:rsidRPr="005D7160">
        <w:rPr>
          <w:rFonts w:cstheme="minorHAnsi"/>
          <w:b/>
          <w:bCs/>
          <w:sz w:val="22"/>
          <w:szCs w:val="22"/>
          <w:lang w:val="nl"/>
        </w:rPr>
        <w:t>Gegevens en resultaten</w:t>
      </w:r>
    </w:p>
    <w:p w14:paraId="624667ED" w14:textId="26AC9398" w:rsidR="00337B9B" w:rsidRDefault="00337B9B"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 xml:space="preserve">Opdrachtnemer draagt er zorg voor dat alle informatie, gegevens en resultaten (data) </w:t>
      </w:r>
      <w:r w:rsidR="00B222B4">
        <w:rPr>
          <w:rFonts w:cstheme="minorHAnsi"/>
          <w:sz w:val="22"/>
          <w:szCs w:val="22"/>
          <w:lang w:val="nl"/>
        </w:rPr>
        <w:t xml:space="preserve">kosteloos </w:t>
      </w:r>
      <w:r>
        <w:rPr>
          <w:rFonts w:cstheme="minorHAnsi"/>
          <w:sz w:val="22"/>
          <w:szCs w:val="22"/>
          <w:lang w:val="nl"/>
        </w:rPr>
        <w:t>uiterlijk binnen één maand na afloop van de Overeenkomst door haar aan Opdrachtgever worden verstrekt. Alle data dient minimaal in bewerkbare format te worden verstrekt, tenzij Opdrachtgever zelf de oorspronkelijke data in niet-bewerkbare format heeft aangeleverd.</w:t>
      </w:r>
    </w:p>
    <w:p w14:paraId="420DD094"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2707A3AC" w14:textId="35BF989B" w:rsidR="00337B9B" w:rsidRDefault="00337B9B"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Partijen kunnen overeenkomen dat informatie en gegevens welke door Opdrachtgever bij aanvang van de Overeenkomst dan wel gedurende de Overeenkomst aan Opdrachtnemer ter beschikking heeft gesteld c.q. heeft verstrekt, worden vernietigd in plaats van teruggeleverd.</w:t>
      </w:r>
    </w:p>
    <w:p w14:paraId="6B1EB228" w14:textId="77777777" w:rsidR="00337B9B" w:rsidRDefault="00337B9B" w:rsidP="00337B9B">
      <w:pPr>
        <w:suppressAutoHyphens/>
        <w:spacing w:line="276" w:lineRule="auto"/>
        <w:ind w:left="700" w:right="-1"/>
        <w:rPr>
          <w:rFonts w:asciiTheme="minorHAnsi" w:hAnsiTheme="minorHAnsi" w:cstheme="minorHAnsi"/>
          <w:sz w:val="22"/>
          <w:szCs w:val="22"/>
          <w:lang w:val="nl"/>
        </w:rPr>
      </w:pPr>
    </w:p>
    <w:p w14:paraId="13A59CF9" w14:textId="00D15911" w:rsidR="00337B9B" w:rsidRDefault="00337B9B"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In geval Opdrachtnemer gegevens en/of resultaten op grond van wet- en/of regelgeving en/of de op haar toepasselijke en algemeen aanvaarde beroepsregels onder zich dient te houden, wordt de reikwijdte van leden 1, eerste volzin, en 2 van dit artikel inzake teruglevering en vernietiging beperkt tot die gegevens en/of die resultaten die blijkens de betreffende wet/regelgeving/beroepsregels door Opdrachtnemer bewaard moeten worden. Na afloop van de betreffende termijn is Opdrachtnemer gehouden de gegevens en/of resultaten te vernietigen. Op eerste verzoek van Opdrachtgever dient Opdrachtnemer dit aan te tonen.</w:t>
      </w:r>
    </w:p>
    <w:p w14:paraId="4D6B4459" w14:textId="77777777" w:rsidR="00A80D74" w:rsidRPr="00A80D74" w:rsidRDefault="00A80D74" w:rsidP="00A80D74">
      <w:pPr>
        <w:pStyle w:val="Lijstalinea"/>
        <w:rPr>
          <w:rFonts w:cstheme="minorHAnsi"/>
          <w:sz w:val="22"/>
          <w:szCs w:val="22"/>
          <w:lang w:val="nl"/>
        </w:rPr>
      </w:pPr>
    </w:p>
    <w:p w14:paraId="7A5296AC" w14:textId="6A4EB223" w:rsidR="00A80D74" w:rsidRDefault="00A80D74" w:rsidP="009F1C23">
      <w:pPr>
        <w:pStyle w:val="Lijstalinea"/>
        <w:numPr>
          <w:ilvl w:val="1"/>
          <w:numId w:val="41"/>
        </w:numPr>
        <w:suppressAutoHyphens/>
        <w:spacing w:line="276" w:lineRule="auto"/>
        <w:ind w:left="709" w:right="-1" w:hanging="709"/>
        <w:rPr>
          <w:rFonts w:cstheme="minorHAnsi"/>
          <w:sz w:val="22"/>
          <w:szCs w:val="22"/>
          <w:lang w:val="nl"/>
        </w:rPr>
      </w:pPr>
      <w:r>
        <w:rPr>
          <w:rFonts w:cstheme="minorHAnsi"/>
          <w:sz w:val="22"/>
          <w:szCs w:val="22"/>
          <w:lang w:val="nl"/>
        </w:rPr>
        <w:t>M</w:t>
      </w:r>
      <w:r w:rsidRPr="003E3B7B">
        <w:rPr>
          <w:rFonts w:cstheme="minorHAnsi"/>
          <w:sz w:val="22"/>
          <w:szCs w:val="22"/>
          <w:lang w:val="nl"/>
        </w:rPr>
        <w:t xml:space="preserve">et betrekking tot publicatie </w:t>
      </w:r>
      <w:r>
        <w:rPr>
          <w:rFonts w:cstheme="minorHAnsi"/>
          <w:sz w:val="22"/>
          <w:szCs w:val="22"/>
          <w:lang w:val="nl"/>
        </w:rPr>
        <w:t xml:space="preserve">geldt </w:t>
      </w:r>
      <w:r w:rsidRPr="003E3B7B">
        <w:rPr>
          <w:rFonts w:cstheme="minorHAnsi"/>
          <w:sz w:val="22"/>
          <w:szCs w:val="22"/>
          <w:lang w:val="nl"/>
        </w:rPr>
        <w:t>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5383BA6C" w14:textId="77777777" w:rsidR="00337B9B" w:rsidRDefault="00337B9B" w:rsidP="003E3B7B">
      <w:pPr>
        <w:suppressAutoHyphens/>
        <w:spacing w:line="276" w:lineRule="auto"/>
        <w:ind w:left="700" w:right="-1" w:hanging="700"/>
        <w:rPr>
          <w:rFonts w:asciiTheme="minorHAnsi" w:hAnsiTheme="minorHAnsi" w:cstheme="minorHAnsi"/>
          <w:b/>
          <w:bCs/>
          <w:sz w:val="22"/>
          <w:szCs w:val="22"/>
          <w:lang w:val="nl"/>
        </w:rPr>
      </w:pPr>
    </w:p>
    <w:p w14:paraId="5B13EA76" w14:textId="0EFD32E8" w:rsidR="00122BC9" w:rsidRPr="009F1C23" w:rsidRDefault="00122BC9" w:rsidP="009F1C23">
      <w:pPr>
        <w:pStyle w:val="Lijstalinea"/>
        <w:numPr>
          <w:ilvl w:val="0"/>
          <w:numId w:val="41"/>
        </w:numPr>
        <w:suppressAutoHyphens/>
        <w:spacing w:line="276" w:lineRule="auto"/>
        <w:ind w:right="-1"/>
        <w:rPr>
          <w:rFonts w:cstheme="minorHAnsi"/>
          <w:b/>
          <w:bCs/>
          <w:sz w:val="22"/>
          <w:szCs w:val="22"/>
          <w:lang w:val="nl"/>
        </w:rPr>
      </w:pPr>
      <w:r w:rsidRPr="009F1C23">
        <w:rPr>
          <w:rFonts w:cstheme="minorHAnsi"/>
          <w:b/>
          <w:bCs/>
          <w:sz w:val="22"/>
          <w:szCs w:val="22"/>
          <w:lang w:val="nl"/>
        </w:rPr>
        <w:t>Slotbepaling</w:t>
      </w:r>
    </w:p>
    <w:p w14:paraId="4A4CCDFE" w14:textId="45D7E566" w:rsidR="00122BC9"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 xml:space="preserve">Afwijkingen van deze Overeenkomst zijn slechts bindend voor </w:t>
      </w:r>
      <w:r w:rsidR="007C1FD3" w:rsidRPr="003E3B7B">
        <w:rPr>
          <w:rFonts w:cstheme="minorHAnsi"/>
          <w:sz w:val="22"/>
          <w:szCs w:val="22"/>
          <w:lang w:val="nl"/>
        </w:rPr>
        <w:t>zover zij uitdrukkelijk tussen P</w:t>
      </w:r>
      <w:r w:rsidRPr="003E3B7B">
        <w:rPr>
          <w:rFonts w:cstheme="minorHAnsi"/>
          <w:sz w:val="22"/>
          <w:szCs w:val="22"/>
          <w:lang w:val="nl"/>
        </w:rPr>
        <w:t>artijen schriftelijk zijn overeengekomen.</w:t>
      </w:r>
    </w:p>
    <w:p w14:paraId="1EAEDDC4" w14:textId="77777777" w:rsidR="004F7F08" w:rsidRDefault="004F7F08" w:rsidP="003E3B7B">
      <w:pPr>
        <w:suppressAutoHyphens/>
        <w:spacing w:line="276" w:lineRule="auto"/>
        <w:ind w:left="700" w:right="-1" w:hanging="700"/>
        <w:rPr>
          <w:rFonts w:asciiTheme="minorHAnsi" w:hAnsiTheme="minorHAnsi" w:cstheme="minorHAnsi"/>
          <w:sz w:val="22"/>
          <w:szCs w:val="22"/>
          <w:lang w:val="nl"/>
        </w:rPr>
      </w:pPr>
    </w:p>
    <w:p w14:paraId="0AAF81A8" w14:textId="1329CE31" w:rsidR="00122BC9" w:rsidRPr="003E3B7B" w:rsidRDefault="00122BC9" w:rsidP="009F1C23">
      <w:pPr>
        <w:pStyle w:val="Lijstalinea"/>
        <w:numPr>
          <w:ilvl w:val="1"/>
          <w:numId w:val="41"/>
        </w:numPr>
        <w:suppressAutoHyphens/>
        <w:spacing w:line="276" w:lineRule="auto"/>
        <w:ind w:left="709" w:right="-1" w:hanging="709"/>
        <w:rPr>
          <w:rFonts w:cstheme="minorHAnsi"/>
          <w:sz w:val="22"/>
          <w:szCs w:val="22"/>
          <w:lang w:val="nl"/>
        </w:rPr>
      </w:pPr>
      <w:r w:rsidRPr="003E3B7B">
        <w:rPr>
          <w:rFonts w:cstheme="minorHAnsi"/>
          <w:sz w:val="22"/>
          <w:szCs w:val="22"/>
          <w:lang w:val="nl"/>
        </w:rPr>
        <w:t>Door ondertekening van deze Overeenkomst verval</w:t>
      </w:r>
      <w:r w:rsidR="007C1FD3" w:rsidRPr="003E3B7B">
        <w:rPr>
          <w:rFonts w:cstheme="minorHAnsi"/>
          <w:sz w:val="22"/>
          <w:szCs w:val="22"/>
          <w:lang w:val="nl"/>
        </w:rPr>
        <w:t>len alle eventueel eerder door P</w:t>
      </w:r>
      <w:r w:rsidRPr="003E3B7B">
        <w:rPr>
          <w:rFonts w:cstheme="minorHAnsi"/>
          <w:sz w:val="22"/>
          <w:szCs w:val="22"/>
          <w:lang w:val="nl"/>
        </w:rPr>
        <w:t>artijen gemaakte mondelinge en schriftelijke afspraken omtrent de hierbij overeengekomen Diensten.</w:t>
      </w:r>
    </w:p>
    <w:p w14:paraId="4970046F"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354FF13D" w14:textId="77777777" w:rsidR="00ED575C" w:rsidRDefault="00ED575C" w:rsidP="003E3B7B">
      <w:pPr>
        <w:tabs>
          <w:tab w:val="left" w:pos="4536"/>
        </w:tabs>
        <w:suppressAutoHyphens/>
        <w:spacing w:line="276" w:lineRule="auto"/>
        <w:ind w:right="-1"/>
        <w:rPr>
          <w:rFonts w:asciiTheme="minorHAnsi" w:hAnsiTheme="minorHAnsi" w:cstheme="minorHAnsi"/>
          <w:sz w:val="22"/>
          <w:szCs w:val="22"/>
          <w:lang w:val="nl"/>
        </w:rPr>
      </w:pPr>
    </w:p>
    <w:p w14:paraId="0EB6FE31" w14:textId="16A78ACE"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3E3B7B">
      <w:pPr>
        <w:tabs>
          <w:tab w:val="left" w:pos="4536"/>
        </w:tabs>
        <w:suppressAutoHyphens/>
        <w:spacing w:line="276" w:lineRule="auto"/>
        <w:ind w:right="-1"/>
        <w:rPr>
          <w:rFonts w:asciiTheme="minorHAnsi" w:hAnsiTheme="minorHAnsi" w:cstheme="minorHAnsi"/>
          <w:sz w:val="22"/>
          <w:szCs w:val="22"/>
          <w:lang w:val="nl"/>
        </w:rPr>
      </w:pPr>
    </w:p>
    <w:p w14:paraId="17AD1A82" w14:textId="567640FC" w:rsidR="003B271D" w:rsidRPr="003E3B7B" w:rsidRDefault="007C48C6" w:rsidP="007C13CC">
      <w:pPr>
        <w:tabs>
          <w:tab w:val="left" w:pos="5670"/>
        </w:tabs>
        <w:suppressAutoHyphens/>
        <w:spacing w:line="276" w:lineRule="auto"/>
        <w:ind w:right="-1"/>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1D8BBF95" w14:textId="77777777" w:rsidR="0024006D" w:rsidRDefault="0024006D" w:rsidP="0024006D">
      <w:pPr>
        <w:tabs>
          <w:tab w:val="left" w:pos="5670"/>
        </w:tabs>
        <w:suppressAutoHyphens/>
        <w:spacing w:line="276" w:lineRule="auto"/>
        <w:ind w:right="-1"/>
        <w:rPr>
          <w:rFonts w:asciiTheme="minorHAnsi" w:hAnsiTheme="minorHAnsi" w:cstheme="minorHAnsi"/>
          <w:sz w:val="22"/>
          <w:szCs w:val="22"/>
          <w:lang w:val="nl"/>
        </w:rPr>
      </w:pPr>
    </w:p>
    <w:p w14:paraId="20375B40" w14:textId="77777777" w:rsidR="0024006D" w:rsidRPr="003E3B7B" w:rsidRDefault="0024006D" w:rsidP="0024006D">
      <w:pPr>
        <w:tabs>
          <w:tab w:val="left" w:pos="5670"/>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24006D">
      <w:pPr>
        <w:tabs>
          <w:tab w:val="left" w:pos="4536"/>
        </w:tabs>
        <w:suppressAutoHyphens/>
        <w:spacing w:line="276" w:lineRule="auto"/>
        <w:ind w:right="-1"/>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24006D">
      <w:pPr>
        <w:tabs>
          <w:tab w:val="left" w:pos="5670"/>
        </w:tabs>
        <w:suppressAutoHyphens/>
        <w:spacing w:line="276" w:lineRule="auto"/>
        <w:ind w:right="-1"/>
        <w:rPr>
          <w:rFonts w:asciiTheme="minorHAnsi" w:hAnsiTheme="minorHAnsi" w:cstheme="minorHAnsi"/>
          <w:sz w:val="22"/>
          <w:szCs w:val="22"/>
          <w:lang w:val="nl"/>
        </w:rPr>
      </w:pPr>
    </w:p>
    <w:p w14:paraId="049A18A5"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26B02FAF" w14:textId="77777777" w:rsidR="003B271D" w:rsidRPr="003E3B7B" w:rsidRDefault="003B271D" w:rsidP="007C13CC">
      <w:pPr>
        <w:tabs>
          <w:tab w:val="left" w:pos="5103"/>
        </w:tabs>
        <w:suppressAutoHyphens/>
        <w:spacing w:line="276" w:lineRule="auto"/>
        <w:ind w:right="-1"/>
        <w:rPr>
          <w:rFonts w:asciiTheme="minorHAnsi" w:hAnsiTheme="minorHAnsi" w:cstheme="minorHAnsi"/>
          <w:sz w:val="22"/>
          <w:szCs w:val="22"/>
          <w:lang w:val="nl"/>
        </w:rPr>
      </w:pPr>
    </w:p>
    <w:p w14:paraId="502219D3" w14:textId="77777777" w:rsidR="003B271D" w:rsidRPr="003E3B7B" w:rsidRDefault="003B271D" w:rsidP="007C13CC">
      <w:pPr>
        <w:tabs>
          <w:tab w:val="left" w:pos="5103"/>
        </w:tabs>
        <w:suppressAutoHyphens/>
        <w:spacing w:line="276" w:lineRule="auto"/>
        <w:rPr>
          <w:rFonts w:asciiTheme="minorHAnsi" w:hAnsiTheme="minorHAnsi" w:cstheme="minorHAnsi"/>
          <w:sz w:val="22"/>
          <w:szCs w:val="22"/>
          <w:lang w:val="nl"/>
        </w:rPr>
      </w:pPr>
    </w:p>
    <w:p w14:paraId="474597E8" w14:textId="41499802" w:rsidR="003B271D" w:rsidRPr="003E3B7B" w:rsidRDefault="007C13CC" w:rsidP="007C13CC">
      <w:pPr>
        <w:tabs>
          <w:tab w:val="left" w:pos="5670"/>
        </w:tabs>
        <w:suppressAutoHyphens/>
        <w:spacing w:line="276" w:lineRule="auto"/>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7C13CC">
      <w:pPr>
        <w:tabs>
          <w:tab w:val="left" w:pos="567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3E3B7B">
      <w:pPr>
        <w:tabs>
          <w:tab w:val="left" w:pos="4536"/>
        </w:tabs>
        <w:suppressAutoHyphens/>
        <w:spacing w:line="276" w:lineRule="auto"/>
        <w:ind w:right="-1"/>
        <w:rPr>
          <w:rFonts w:asciiTheme="minorHAnsi" w:hAnsiTheme="minorHAnsi" w:cstheme="minorHAnsi"/>
          <w:sz w:val="22"/>
          <w:szCs w:val="22"/>
          <w:lang w:val="nl"/>
        </w:rPr>
      </w:pPr>
    </w:p>
    <w:p w14:paraId="5C9EF800" w14:textId="77777777" w:rsidR="003B271D" w:rsidRDefault="003B271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70E04F27" w14:textId="77777777" w:rsidR="0024006D" w:rsidRPr="003E3B7B" w:rsidRDefault="0024006D"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p>
    <w:p w14:paraId="599D10A2" w14:textId="29283DAD" w:rsidR="00631117" w:rsidRPr="003E3B7B" w:rsidRDefault="00631117" w:rsidP="003E3B7B">
      <w:pPr>
        <w:tabs>
          <w:tab w:val="left" w:pos="480"/>
          <w:tab w:val="left" w:pos="600"/>
          <w:tab w:val="left" w:pos="960"/>
          <w:tab w:val="left" w:pos="2040"/>
          <w:tab w:val="left" w:pos="4320"/>
          <w:tab w:val="left" w:pos="6480"/>
        </w:tabs>
        <w:suppressAutoHyphens/>
        <w:spacing w:line="276" w:lineRule="auto"/>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 xml:space="preserve">Bijlage(n): - </w:t>
      </w:r>
      <w:r w:rsidR="00975618">
        <w:rPr>
          <w:rFonts w:asciiTheme="minorHAnsi" w:hAnsiTheme="minorHAnsi" w:cstheme="minorHAnsi"/>
          <w:sz w:val="22"/>
          <w:szCs w:val="22"/>
          <w:highlight w:val="lightGray"/>
          <w:lang w:val="nl"/>
        </w:rPr>
        <w:t>Dataleverings</w:t>
      </w:r>
      <w:r w:rsidRPr="0024006D">
        <w:rPr>
          <w:rFonts w:asciiTheme="minorHAnsi" w:hAnsiTheme="minorHAnsi" w:cstheme="minorHAnsi"/>
          <w:sz w:val="22"/>
          <w:szCs w:val="22"/>
          <w:highlight w:val="lightGray"/>
          <w:lang w:val="nl"/>
        </w:rPr>
        <w:t>overeenkomst</w:t>
      </w:r>
      <w:r w:rsidR="0024006D">
        <w:rPr>
          <w:rFonts w:asciiTheme="minorHAnsi" w:hAnsiTheme="minorHAnsi" w:cstheme="minorHAnsi"/>
          <w:sz w:val="22"/>
          <w:szCs w:val="22"/>
          <w:lang w:val="nl"/>
        </w:rPr>
        <w:t>]</w:t>
      </w:r>
    </w:p>
    <w:p w14:paraId="1E893F75" w14:textId="19C843B2" w:rsidR="0024006D" w:rsidRPr="0024006D" w:rsidRDefault="0024006D" w:rsidP="0024006D">
      <w:pPr>
        <w:rPr>
          <w:rFonts w:asciiTheme="minorHAnsi" w:hAnsiTheme="minorHAnsi" w:cstheme="minorHAnsi"/>
          <w:sz w:val="22"/>
          <w:szCs w:val="22"/>
          <w:lang w:val="nl"/>
        </w:rPr>
      </w:pPr>
    </w:p>
    <w:p w14:paraId="43D2EB36" w14:textId="77777777" w:rsidR="0024006D" w:rsidRPr="0024006D" w:rsidRDefault="0024006D" w:rsidP="0024006D">
      <w:pPr>
        <w:rPr>
          <w:rFonts w:asciiTheme="minorHAnsi" w:hAnsiTheme="minorHAnsi" w:cstheme="minorHAnsi"/>
          <w:sz w:val="22"/>
          <w:szCs w:val="22"/>
          <w:lang w:val="nl"/>
        </w:rPr>
      </w:pPr>
    </w:p>
    <w:sectPr w:rsidR="0024006D" w:rsidRPr="0024006D" w:rsidSect="00866E13">
      <w:footerReference w:type="default" r:id="rId13"/>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06A98" w14:textId="77777777" w:rsidR="00777A72" w:rsidRDefault="00777A72" w:rsidP="00751174">
      <w:r>
        <w:separator/>
      </w:r>
    </w:p>
  </w:endnote>
  <w:endnote w:type="continuationSeparator" w:id="0">
    <w:p w14:paraId="2D502348" w14:textId="77777777" w:rsidR="00777A72" w:rsidRDefault="00777A72"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B6FC" w14:textId="1ECC31F0" w:rsidR="00866E13" w:rsidRPr="000D1A5C" w:rsidRDefault="00866E13" w:rsidP="00866E13">
    <w:pPr>
      <w:tabs>
        <w:tab w:val="right" w:pos="480"/>
        <w:tab w:val="left" w:pos="600"/>
        <w:tab w:val="left" w:pos="960"/>
        <w:tab w:val="left" w:pos="2040"/>
        <w:tab w:val="right" w:pos="8789"/>
      </w:tabs>
      <w:suppressAutoHyphens/>
      <w:spacing w:line="276" w:lineRule="auto"/>
      <w:ind w:right="140"/>
      <w:rPr>
        <w:rFonts w:ascii="Verdana" w:hAnsi="Verdana" w:cstheme="minorHAnsi"/>
        <w:bCs/>
        <w:sz w:val="16"/>
        <w:szCs w:val="16"/>
      </w:rPr>
    </w:pPr>
    <w:bookmarkStart w:id="37" w:name="_Hlk133853357"/>
    <w:bookmarkStart w:id="38" w:name="_Hlk133853358"/>
    <w:r w:rsidRPr="00866E13">
      <w:rPr>
        <w:rFonts w:ascii="Verdana" w:hAnsi="Verdana"/>
        <w:sz w:val="16"/>
        <w:szCs w:val="16"/>
      </w:rPr>
      <w:t xml:space="preserve">Overeenkomst behorende bij </w:t>
    </w:r>
    <w:r w:rsidR="008432C9">
      <w:rPr>
        <w:rFonts w:ascii="Verdana" w:hAnsi="Verdana"/>
        <w:sz w:val="16"/>
        <w:szCs w:val="16"/>
      </w:rPr>
      <w:t>VNG Algemene Inkoopvoorwaarden voor leveringen en diensten</w:t>
    </w:r>
    <w:r w:rsidRPr="00866E13">
      <w:rPr>
        <w:rFonts w:ascii="Verdana" w:hAnsi="Verdana"/>
        <w:sz w:val="16"/>
        <w:szCs w:val="16"/>
      </w:rPr>
      <w:t xml:space="preserve"> </w:t>
    </w:r>
    <w:r w:rsidRPr="00866E13">
      <w:rPr>
        <w:rFonts w:ascii="Verdana" w:hAnsi="Verdana" w:cstheme="minorHAnsi"/>
        <w:bCs/>
        <w:sz w:val="16"/>
        <w:szCs w:val="16"/>
      </w:rPr>
      <w:t xml:space="preserve">(datum: </w:t>
    </w:r>
    <w:r w:rsidR="009C5628">
      <w:rPr>
        <w:rFonts w:ascii="Verdana" w:hAnsi="Verdana" w:cstheme="minorHAnsi"/>
        <w:bCs/>
        <w:sz w:val="16"/>
        <w:szCs w:val="16"/>
      </w:rPr>
      <w:t>februari 2025</w:t>
    </w:r>
    <w:r w:rsidRPr="00866E13">
      <w:rPr>
        <w:rFonts w:ascii="Verdana" w:hAnsi="Verdana" w:cstheme="minorHAnsi"/>
        <w:bCs/>
        <w:sz w:val="16"/>
        <w:szCs w:val="16"/>
      </w:rPr>
      <w:t>)</w:t>
    </w:r>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7225E" w14:textId="77777777" w:rsidR="00777A72" w:rsidRDefault="00777A72" w:rsidP="00751174">
      <w:r>
        <w:separator/>
      </w:r>
    </w:p>
  </w:footnote>
  <w:footnote w:type="continuationSeparator" w:id="0">
    <w:p w14:paraId="519E0791" w14:textId="77777777" w:rsidR="00777A72" w:rsidRDefault="00777A72"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7D36A76"/>
    <w:multiLevelType w:val="hybridMultilevel"/>
    <w:tmpl w:val="0032E5B8"/>
    <w:lvl w:ilvl="0" w:tplc="074E8F46">
      <w:start w:val="1"/>
      <w:numFmt w:val="decimal"/>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3" w15:restartNumberingAfterBreak="0">
    <w:nsid w:val="07F167E9"/>
    <w:multiLevelType w:val="multilevel"/>
    <w:tmpl w:val="4606CB4C"/>
    <w:lvl w:ilvl="0">
      <w:start w:val="6"/>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1B38C5"/>
    <w:multiLevelType w:val="multilevel"/>
    <w:tmpl w:val="7BD4EA92"/>
    <w:numStyleLink w:val="OpmaakprofielOpmaakprofielOpmaakprofielGenummerdLinks1cmVerkeerd-o"/>
  </w:abstractNum>
  <w:abstractNum w:abstractNumId="6" w15:restartNumberingAfterBreak="0">
    <w:nsid w:val="12C11D4D"/>
    <w:multiLevelType w:val="hybridMultilevel"/>
    <w:tmpl w:val="739A7DA2"/>
    <w:lvl w:ilvl="0" w:tplc="04130019">
      <w:start w:val="1"/>
      <w:numFmt w:val="lowerLetter"/>
      <w:lvlText w:val="%1."/>
      <w:lvlJc w:val="left"/>
      <w:pPr>
        <w:ind w:left="1069" w:hanging="360"/>
      </w:p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7"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8"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637BE4"/>
    <w:multiLevelType w:val="hybridMultilevel"/>
    <w:tmpl w:val="5992C854"/>
    <w:lvl w:ilvl="0" w:tplc="38847278">
      <w:start w:val="1"/>
      <w:numFmt w:val="decimal"/>
      <w:lvlText w:val="Artikel %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5D33936"/>
    <w:multiLevelType w:val="hybridMultilevel"/>
    <w:tmpl w:val="3BE8AAF2"/>
    <w:lvl w:ilvl="0" w:tplc="04130019">
      <w:start w:val="1"/>
      <w:numFmt w:val="lowerLetter"/>
      <w:lvlText w:val="%1."/>
      <w:lvlJc w:val="left"/>
      <w:pPr>
        <w:ind w:left="786" w:hanging="360"/>
      </w:p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4" w15:restartNumberingAfterBreak="0">
    <w:nsid w:val="26A96BF5"/>
    <w:multiLevelType w:val="multilevel"/>
    <w:tmpl w:val="CC902E4E"/>
    <w:lvl w:ilvl="0">
      <w:start w:val="6"/>
      <w:numFmt w:val="decimal"/>
      <w:lvlText w:val="%1"/>
      <w:lvlJc w:val="left"/>
      <w:pPr>
        <w:ind w:left="405" w:hanging="405"/>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29BF4C9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A4A0E40"/>
    <w:multiLevelType w:val="hybridMultilevel"/>
    <w:tmpl w:val="E54AFBF8"/>
    <w:lvl w:ilvl="0" w:tplc="CB9CD20E">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8" w15:restartNumberingAfterBreak="0">
    <w:nsid w:val="34880919"/>
    <w:multiLevelType w:val="hybridMultilevel"/>
    <w:tmpl w:val="6EC871A2"/>
    <w:lvl w:ilvl="0" w:tplc="E154F16E">
      <w:start w:val="1"/>
      <w:numFmt w:val="upperLetter"/>
      <w:lvlText w:val="%1."/>
      <w:lvlJc w:val="left"/>
      <w:pPr>
        <w:tabs>
          <w:tab w:val="num" w:pos="705"/>
        </w:tabs>
        <w:ind w:left="705" w:hanging="705"/>
      </w:pPr>
      <w:rPr>
        <w:rFonts w:hint="default"/>
        <w:b/>
        <w:bCs/>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422F44C2"/>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EA7115E"/>
    <w:multiLevelType w:val="hybridMultilevel"/>
    <w:tmpl w:val="8B04802E"/>
    <w:lvl w:ilvl="0" w:tplc="BF0E0726">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5"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6" w15:restartNumberingAfterBreak="0">
    <w:nsid w:val="564E35F9"/>
    <w:multiLevelType w:val="multilevel"/>
    <w:tmpl w:val="888E3E82"/>
    <w:lvl w:ilvl="0">
      <w:start w:val="9"/>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8" w15:restartNumberingAfterBreak="0">
    <w:nsid w:val="588A61ED"/>
    <w:multiLevelType w:val="multilevel"/>
    <w:tmpl w:val="DF6E253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1" w15:restartNumberingAfterBreak="0">
    <w:nsid w:val="5F5B7240"/>
    <w:multiLevelType w:val="multilevel"/>
    <w:tmpl w:val="3DF8DD04"/>
    <w:lvl w:ilvl="0">
      <w:start w:val="1"/>
      <w:numFmt w:val="decimal"/>
      <w:lvlText w:val="Artikel %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761460"/>
    <w:multiLevelType w:val="hybridMultilevel"/>
    <w:tmpl w:val="B7C0C186"/>
    <w:lvl w:ilvl="0" w:tplc="04130019">
      <w:start w:val="1"/>
      <w:numFmt w:val="lowerLetter"/>
      <w:lvlText w:val="%1."/>
      <w:lvlJc w:val="left"/>
      <w:pPr>
        <w:ind w:left="1425" w:hanging="360"/>
      </w:p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4"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7"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39" w15:restartNumberingAfterBreak="0">
    <w:nsid w:val="7BB06919"/>
    <w:multiLevelType w:val="multilevel"/>
    <w:tmpl w:val="6E82F694"/>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2" w15:restartNumberingAfterBreak="0">
    <w:nsid w:val="7DF97BDC"/>
    <w:multiLevelType w:val="multilevel"/>
    <w:tmpl w:val="7BD4EA92"/>
    <w:numStyleLink w:val="OpmaakprofielOpmaakprofielOpmaakprofielGenummerdLinks1cmVerkeerd-o"/>
  </w:abstractNum>
  <w:abstractNum w:abstractNumId="43"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439422753">
    <w:abstractNumId w:val="29"/>
  </w:num>
  <w:num w:numId="2" w16cid:durableId="1916091376">
    <w:abstractNumId w:val="11"/>
  </w:num>
  <w:num w:numId="3" w16cid:durableId="734864573">
    <w:abstractNumId w:val="0"/>
  </w:num>
  <w:num w:numId="4" w16cid:durableId="1433281471">
    <w:abstractNumId w:val="12"/>
  </w:num>
  <w:num w:numId="5" w16cid:durableId="187526654">
    <w:abstractNumId w:val="35"/>
  </w:num>
  <w:num w:numId="6" w16cid:durableId="1646743392">
    <w:abstractNumId w:val="19"/>
  </w:num>
  <w:num w:numId="7" w16cid:durableId="1264797384">
    <w:abstractNumId w:val="5"/>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16cid:durableId="2094081215">
    <w:abstractNumId w:val="40"/>
  </w:num>
  <w:num w:numId="9" w16cid:durableId="936906002">
    <w:abstractNumId w:val="22"/>
  </w:num>
  <w:num w:numId="10" w16cid:durableId="255098104">
    <w:abstractNumId w:val="7"/>
  </w:num>
  <w:num w:numId="11" w16cid:durableId="828709545">
    <w:abstractNumId w:val="10"/>
  </w:num>
  <w:num w:numId="12" w16cid:durableId="283315096">
    <w:abstractNumId w:val="1"/>
  </w:num>
  <w:num w:numId="13" w16cid:durableId="1649049251">
    <w:abstractNumId w:val="17"/>
  </w:num>
  <w:num w:numId="14" w16cid:durableId="2023631324">
    <w:abstractNumId w:val="41"/>
  </w:num>
  <w:num w:numId="15" w16cid:durableId="1794706922">
    <w:abstractNumId w:val="20"/>
  </w:num>
  <w:num w:numId="16" w16cid:durableId="1258949111">
    <w:abstractNumId w:val="8"/>
  </w:num>
  <w:num w:numId="17" w16cid:durableId="1833108072">
    <w:abstractNumId w:val="37"/>
  </w:num>
  <w:num w:numId="18" w16cid:durableId="954022310">
    <w:abstractNumId w:val="34"/>
  </w:num>
  <w:num w:numId="19" w16cid:durableId="1449857010">
    <w:abstractNumId w:val="43"/>
  </w:num>
  <w:num w:numId="20" w16cid:durableId="1230115563">
    <w:abstractNumId w:val="38"/>
  </w:num>
  <w:num w:numId="21" w16cid:durableId="1669551554">
    <w:abstractNumId w:val="36"/>
  </w:num>
  <w:num w:numId="22" w16cid:durableId="1998455645">
    <w:abstractNumId w:val="33"/>
  </w:num>
  <w:num w:numId="23" w16cid:durableId="479929545">
    <w:abstractNumId w:val="27"/>
  </w:num>
  <w:num w:numId="24" w16cid:durableId="1936589022">
    <w:abstractNumId w:val="13"/>
  </w:num>
  <w:num w:numId="25" w16cid:durableId="65762523">
    <w:abstractNumId w:val="30"/>
  </w:num>
  <w:num w:numId="26" w16cid:durableId="331837453">
    <w:abstractNumId w:val="25"/>
  </w:num>
  <w:num w:numId="27" w16cid:durableId="1215502198">
    <w:abstractNumId w:val="23"/>
  </w:num>
  <w:num w:numId="28" w16cid:durableId="1512984210">
    <w:abstractNumId w:val="4"/>
  </w:num>
  <w:num w:numId="29" w16cid:durableId="753091792">
    <w:abstractNumId w:val="32"/>
  </w:num>
  <w:num w:numId="30" w16cid:durableId="249968869">
    <w:abstractNumId w:val="6"/>
  </w:num>
  <w:num w:numId="31" w16cid:durableId="554663234">
    <w:abstractNumId w:val="39"/>
  </w:num>
  <w:num w:numId="32" w16cid:durableId="826243017">
    <w:abstractNumId w:val="42"/>
  </w:num>
  <w:num w:numId="33" w16cid:durableId="1959021213">
    <w:abstractNumId w:val="21"/>
  </w:num>
  <w:num w:numId="34" w16cid:durableId="609821880">
    <w:abstractNumId w:val="2"/>
  </w:num>
  <w:num w:numId="35" w16cid:durableId="1630624278">
    <w:abstractNumId w:val="26"/>
  </w:num>
  <w:num w:numId="36" w16cid:durableId="633560959">
    <w:abstractNumId w:val="3"/>
  </w:num>
  <w:num w:numId="37" w16cid:durableId="635259335">
    <w:abstractNumId w:val="14"/>
  </w:num>
  <w:num w:numId="38" w16cid:durableId="42139863">
    <w:abstractNumId w:val="24"/>
  </w:num>
  <w:num w:numId="39" w16cid:durableId="1997956601">
    <w:abstractNumId w:val="28"/>
  </w:num>
  <w:num w:numId="40" w16cid:durableId="674647013">
    <w:abstractNumId w:val="18"/>
  </w:num>
  <w:num w:numId="41" w16cid:durableId="644237115">
    <w:abstractNumId w:val="31"/>
  </w:num>
  <w:num w:numId="42" w16cid:durableId="105852889">
    <w:abstractNumId w:val="16"/>
  </w:num>
  <w:num w:numId="43" w16cid:durableId="1699356190">
    <w:abstractNumId w:val="15"/>
  </w:num>
  <w:num w:numId="44" w16cid:durableId="8509466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509BE"/>
    <w:rsid w:val="00050C94"/>
    <w:rsid w:val="000519C4"/>
    <w:rsid w:val="00052DF6"/>
    <w:rsid w:val="00054561"/>
    <w:rsid w:val="00055821"/>
    <w:rsid w:val="00060E6B"/>
    <w:rsid w:val="000738AE"/>
    <w:rsid w:val="00075BB1"/>
    <w:rsid w:val="0007682D"/>
    <w:rsid w:val="000831BD"/>
    <w:rsid w:val="0008342F"/>
    <w:rsid w:val="00090580"/>
    <w:rsid w:val="00090E9E"/>
    <w:rsid w:val="0009794D"/>
    <w:rsid w:val="000B18E3"/>
    <w:rsid w:val="000B4BCC"/>
    <w:rsid w:val="000B53A5"/>
    <w:rsid w:val="000B64B9"/>
    <w:rsid w:val="000C4649"/>
    <w:rsid w:val="000C7944"/>
    <w:rsid w:val="000D1A5C"/>
    <w:rsid w:val="000D260C"/>
    <w:rsid w:val="000D3858"/>
    <w:rsid w:val="000D7E08"/>
    <w:rsid w:val="000E033D"/>
    <w:rsid w:val="000E28BF"/>
    <w:rsid w:val="000E4198"/>
    <w:rsid w:val="000F7B4C"/>
    <w:rsid w:val="001007FE"/>
    <w:rsid w:val="001031FD"/>
    <w:rsid w:val="00103F8D"/>
    <w:rsid w:val="00115122"/>
    <w:rsid w:val="00122820"/>
    <w:rsid w:val="00122BC9"/>
    <w:rsid w:val="00126045"/>
    <w:rsid w:val="001272BA"/>
    <w:rsid w:val="00133994"/>
    <w:rsid w:val="0014357D"/>
    <w:rsid w:val="00163933"/>
    <w:rsid w:val="00164741"/>
    <w:rsid w:val="00166CA9"/>
    <w:rsid w:val="0017345D"/>
    <w:rsid w:val="001836D4"/>
    <w:rsid w:val="0019139D"/>
    <w:rsid w:val="00194E5F"/>
    <w:rsid w:val="001A6D0D"/>
    <w:rsid w:val="001A6E64"/>
    <w:rsid w:val="001A7B90"/>
    <w:rsid w:val="001B1123"/>
    <w:rsid w:val="001E12A1"/>
    <w:rsid w:val="001E1597"/>
    <w:rsid w:val="001E4574"/>
    <w:rsid w:val="001E5A4A"/>
    <w:rsid w:val="001F32AE"/>
    <w:rsid w:val="001F44AE"/>
    <w:rsid w:val="001F5047"/>
    <w:rsid w:val="001F608F"/>
    <w:rsid w:val="00207DD4"/>
    <w:rsid w:val="002137B7"/>
    <w:rsid w:val="00214F72"/>
    <w:rsid w:val="0021752E"/>
    <w:rsid w:val="00223DCC"/>
    <w:rsid w:val="0022422E"/>
    <w:rsid w:val="00234DB5"/>
    <w:rsid w:val="0024006D"/>
    <w:rsid w:val="002427DD"/>
    <w:rsid w:val="00246BB2"/>
    <w:rsid w:val="00247590"/>
    <w:rsid w:val="00251603"/>
    <w:rsid w:val="00252ABA"/>
    <w:rsid w:val="002560BB"/>
    <w:rsid w:val="00256149"/>
    <w:rsid w:val="00262BF6"/>
    <w:rsid w:val="00284C7D"/>
    <w:rsid w:val="002864C1"/>
    <w:rsid w:val="00292813"/>
    <w:rsid w:val="002A1801"/>
    <w:rsid w:val="002A46B9"/>
    <w:rsid w:val="002A52F2"/>
    <w:rsid w:val="002A57E1"/>
    <w:rsid w:val="002B0D4C"/>
    <w:rsid w:val="002B117E"/>
    <w:rsid w:val="002B17EF"/>
    <w:rsid w:val="002B2721"/>
    <w:rsid w:val="002B7444"/>
    <w:rsid w:val="002C3482"/>
    <w:rsid w:val="002E2DEF"/>
    <w:rsid w:val="002E5790"/>
    <w:rsid w:val="002E6DF2"/>
    <w:rsid w:val="002F5ED6"/>
    <w:rsid w:val="003105F8"/>
    <w:rsid w:val="00321D76"/>
    <w:rsid w:val="00323AFE"/>
    <w:rsid w:val="0032413B"/>
    <w:rsid w:val="0032700E"/>
    <w:rsid w:val="00334EC2"/>
    <w:rsid w:val="00337893"/>
    <w:rsid w:val="00337B9B"/>
    <w:rsid w:val="00345A31"/>
    <w:rsid w:val="003503D5"/>
    <w:rsid w:val="00355809"/>
    <w:rsid w:val="00355D3F"/>
    <w:rsid w:val="003779F1"/>
    <w:rsid w:val="00382864"/>
    <w:rsid w:val="0038528E"/>
    <w:rsid w:val="00392781"/>
    <w:rsid w:val="003B271D"/>
    <w:rsid w:val="003C4FB4"/>
    <w:rsid w:val="003C591E"/>
    <w:rsid w:val="003C5CF0"/>
    <w:rsid w:val="003C7826"/>
    <w:rsid w:val="003D21D1"/>
    <w:rsid w:val="003D2D9C"/>
    <w:rsid w:val="003D5478"/>
    <w:rsid w:val="003D5700"/>
    <w:rsid w:val="003E2956"/>
    <w:rsid w:val="003E3B7B"/>
    <w:rsid w:val="003F1C6F"/>
    <w:rsid w:val="003F3E62"/>
    <w:rsid w:val="00402A2F"/>
    <w:rsid w:val="004076FD"/>
    <w:rsid w:val="00411864"/>
    <w:rsid w:val="00411EBA"/>
    <w:rsid w:val="00431877"/>
    <w:rsid w:val="0044381D"/>
    <w:rsid w:val="004479D9"/>
    <w:rsid w:val="004627B7"/>
    <w:rsid w:val="004632A5"/>
    <w:rsid w:val="0046508D"/>
    <w:rsid w:val="004746B3"/>
    <w:rsid w:val="00475C04"/>
    <w:rsid w:val="00481CF8"/>
    <w:rsid w:val="00486C2E"/>
    <w:rsid w:val="00490262"/>
    <w:rsid w:val="00493197"/>
    <w:rsid w:val="004A0DC8"/>
    <w:rsid w:val="004A4DD8"/>
    <w:rsid w:val="004B50D4"/>
    <w:rsid w:val="004C2D2E"/>
    <w:rsid w:val="004D0B5A"/>
    <w:rsid w:val="004D4CAD"/>
    <w:rsid w:val="004E472F"/>
    <w:rsid w:val="004F0C6F"/>
    <w:rsid w:val="004F4385"/>
    <w:rsid w:val="004F6EF8"/>
    <w:rsid w:val="004F7F08"/>
    <w:rsid w:val="00510FF9"/>
    <w:rsid w:val="00525EEB"/>
    <w:rsid w:val="005266FA"/>
    <w:rsid w:val="00531FF8"/>
    <w:rsid w:val="00533846"/>
    <w:rsid w:val="00535239"/>
    <w:rsid w:val="005402EE"/>
    <w:rsid w:val="005526EE"/>
    <w:rsid w:val="00552FD5"/>
    <w:rsid w:val="00561215"/>
    <w:rsid w:val="00573E4E"/>
    <w:rsid w:val="00576B97"/>
    <w:rsid w:val="005936FA"/>
    <w:rsid w:val="005B44D8"/>
    <w:rsid w:val="005C2121"/>
    <w:rsid w:val="005C50AE"/>
    <w:rsid w:val="005C757A"/>
    <w:rsid w:val="005C7B4B"/>
    <w:rsid w:val="005D12D9"/>
    <w:rsid w:val="005D3EAD"/>
    <w:rsid w:val="005D458E"/>
    <w:rsid w:val="005D4B34"/>
    <w:rsid w:val="005D7160"/>
    <w:rsid w:val="005E3780"/>
    <w:rsid w:val="005E6F9D"/>
    <w:rsid w:val="005F0234"/>
    <w:rsid w:val="005F1165"/>
    <w:rsid w:val="005F2CB4"/>
    <w:rsid w:val="00604DB0"/>
    <w:rsid w:val="006063E3"/>
    <w:rsid w:val="0060685E"/>
    <w:rsid w:val="00611701"/>
    <w:rsid w:val="00612434"/>
    <w:rsid w:val="00620F3B"/>
    <w:rsid w:val="00623D32"/>
    <w:rsid w:val="00625DEB"/>
    <w:rsid w:val="00626232"/>
    <w:rsid w:val="00627211"/>
    <w:rsid w:val="006303C0"/>
    <w:rsid w:val="00631117"/>
    <w:rsid w:val="00632988"/>
    <w:rsid w:val="006412C9"/>
    <w:rsid w:val="00641B6E"/>
    <w:rsid w:val="0064629A"/>
    <w:rsid w:val="0064681C"/>
    <w:rsid w:val="00650FD8"/>
    <w:rsid w:val="00657600"/>
    <w:rsid w:val="006579E7"/>
    <w:rsid w:val="00670A51"/>
    <w:rsid w:val="00672E1B"/>
    <w:rsid w:val="0068427F"/>
    <w:rsid w:val="00685A07"/>
    <w:rsid w:val="006945E7"/>
    <w:rsid w:val="0069795B"/>
    <w:rsid w:val="006A3D72"/>
    <w:rsid w:val="006B2E1E"/>
    <w:rsid w:val="006B5E5B"/>
    <w:rsid w:val="006C16E8"/>
    <w:rsid w:val="006C4524"/>
    <w:rsid w:val="006C58E4"/>
    <w:rsid w:val="006D31C9"/>
    <w:rsid w:val="006D6A96"/>
    <w:rsid w:val="006D776D"/>
    <w:rsid w:val="006E2FDC"/>
    <w:rsid w:val="006E723A"/>
    <w:rsid w:val="006F1083"/>
    <w:rsid w:val="006F1A2D"/>
    <w:rsid w:val="0070074A"/>
    <w:rsid w:val="00726C70"/>
    <w:rsid w:val="00731B00"/>
    <w:rsid w:val="00737867"/>
    <w:rsid w:val="0074344D"/>
    <w:rsid w:val="00751174"/>
    <w:rsid w:val="0075660B"/>
    <w:rsid w:val="00757C85"/>
    <w:rsid w:val="00757DAF"/>
    <w:rsid w:val="007676F3"/>
    <w:rsid w:val="007750B4"/>
    <w:rsid w:val="00777A72"/>
    <w:rsid w:val="007831B5"/>
    <w:rsid w:val="00783E67"/>
    <w:rsid w:val="00784332"/>
    <w:rsid w:val="00786114"/>
    <w:rsid w:val="007876E9"/>
    <w:rsid w:val="00796F79"/>
    <w:rsid w:val="007A0A1B"/>
    <w:rsid w:val="007A13BC"/>
    <w:rsid w:val="007C13CC"/>
    <w:rsid w:val="007C1AAC"/>
    <w:rsid w:val="007C1E39"/>
    <w:rsid w:val="007C1FD3"/>
    <w:rsid w:val="007C48C6"/>
    <w:rsid w:val="007D0AF3"/>
    <w:rsid w:val="007E42F5"/>
    <w:rsid w:val="007E484D"/>
    <w:rsid w:val="007F180E"/>
    <w:rsid w:val="00800B93"/>
    <w:rsid w:val="00804770"/>
    <w:rsid w:val="008061C2"/>
    <w:rsid w:val="00807D44"/>
    <w:rsid w:val="00810729"/>
    <w:rsid w:val="00812725"/>
    <w:rsid w:val="00823A10"/>
    <w:rsid w:val="008243B7"/>
    <w:rsid w:val="0083332A"/>
    <w:rsid w:val="00837147"/>
    <w:rsid w:val="00837F8B"/>
    <w:rsid w:val="00840454"/>
    <w:rsid w:val="008432C9"/>
    <w:rsid w:val="0084761F"/>
    <w:rsid w:val="00856656"/>
    <w:rsid w:val="00863E82"/>
    <w:rsid w:val="00864112"/>
    <w:rsid w:val="00866E13"/>
    <w:rsid w:val="008676CC"/>
    <w:rsid w:val="00871249"/>
    <w:rsid w:val="00874A28"/>
    <w:rsid w:val="00876C96"/>
    <w:rsid w:val="00877E0C"/>
    <w:rsid w:val="008864EC"/>
    <w:rsid w:val="008869A1"/>
    <w:rsid w:val="00892AF0"/>
    <w:rsid w:val="00892BDA"/>
    <w:rsid w:val="008A2BFA"/>
    <w:rsid w:val="008B1A64"/>
    <w:rsid w:val="008B3978"/>
    <w:rsid w:val="008B58F4"/>
    <w:rsid w:val="008B62D5"/>
    <w:rsid w:val="008C5015"/>
    <w:rsid w:val="008D5F42"/>
    <w:rsid w:val="008E33DE"/>
    <w:rsid w:val="008E380E"/>
    <w:rsid w:val="008E5682"/>
    <w:rsid w:val="008E718A"/>
    <w:rsid w:val="008F23F8"/>
    <w:rsid w:val="008F6AFF"/>
    <w:rsid w:val="009028FE"/>
    <w:rsid w:val="009060BB"/>
    <w:rsid w:val="00915A5E"/>
    <w:rsid w:val="00917457"/>
    <w:rsid w:val="00924CD1"/>
    <w:rsid w:val="00935C2E"/>
    <w:rsid w:val="009368F9"/>
    <w:rsid w:val="00936D3B"/>
    <w:rsid w:val="00955255"/>
    <w:rsid w:val="009655B4"/>
    <w:rsid w:val="00967045"/>
    <w:rsid w:val="009718E1"/>
    <w:rsid w:val="00972F73"/>
    <w:rsid w:val="009739B1"/>
    <w:rsid w:val="00975618"/>
    <w:rsid w:val="0097704B"/>
    <w:rsid w:val="009802B5"/>
    <w:rsid w:val="0098244A"/>
    <w:rsid w:val="00987FCC"/>
    <w:rsid w:val="00990E28"/>
    <w:rsid w:val="00995011"/>
    <w:rsid w:val="00997A97"/>
    <w:rsid w:val="009A0EA7"/>
    <w:rsid w:val="009A43CA"/>
    <w:rsid w:val="009A5EED"/>
    <w:rsid w:val="009A6FDE"/>
    <w:rsid w:val="009B0C67"/>
    <w:rsid w:val="009B3E00"/>
    <w:rsid w:val="009C0223"/>
    <w:rsid w:val="009C5628"/>
    <w:rsid w:val="009C6220"/>
    <w:rsid w:val="009D1741"/>
    <w:rsid w:val="009D3F08"/>
    <w:rsid w:val="009D5591"/>
    <w:rsid w:val="009D5A8B"/>
    <w:rsid w:val="009D5BB8"/>
    <w:rsid w:val="009D5DAF"/>
    <w:rsid w:val="009E7398"/>
    <w:rsid w:val="009F1C23"/>
    <w:rsid w:val="009F3B2A"/>
    <w:rsid w:val="009F4901"/>
    <w:rsid w:val="00A03E2D"/>
    <w:rsid w:val="00A064C6"/>
    <w:rsid w:val="00A10CC4"/>
    <w:rsid w:val="00A15F4B"/>
    <w:rsid w:val="00A2126A"/>
    <w:rsid w:val="00A26BE7"/>
    <w:rsid w:val="00A2765C"/>
    <w:rsid w:val="00A311B7"/>
    <w:rsid w:val="00A375BC"/>
    <w:rsid w:val="00A45544"/>
    <w:rsid w:val="00A5401D"/>
    <w:rsid w:val="00A55CF2"/>
    <w:rsid w:val="00A5762D"/>
    <w:rsid w:val="00A60FA2"/>
    <w:rsid w:val="00A66774"/>
    <w:rsid w:val="00A725B6"/>
    <w:rsid w:val="00A8071D"/>
    <w:rsid w:val="00A80D74"/>
    <w:rsid w:val="00A85EEE"/>
    <w:rsid w:val="00AA0B27"/>
    <w:rsid w:val="00AA3889"/>
    <w:rsid w:val="00AA4344"/>
    <w:rsid w:val="00AB192B"/>
    <w:rsid w:val="00AB5B9B"/>
    <w:rsid w:val="00AB5F10"/>
    <w:rsid w:val="00AC21C2"/>
    <w:rsid w:val="00AD338F"/>
    <w:rsid w:val="00AD4C76"/>
    <w:rsid w:val="00AE3D42"/>
    <w:rsid w:val="00AE43A7"/>
    <w:rsid w:val="00AE657C"/>
    <w:rsid w:val="00AE6963"/>
    <w:rsid w:val="00AF4CAB"/>
    <w:rsid w:val="00AF6780"/>
    <w:rsid w:val="00B049B1"/>
    <w:rsid w:val="00B06387"/>
    <w:rsid w:val="00B1212A"/>
    <w:rsid w:val="00B20789"/>
    <w:rsid w:val="00B222B4"/>
    <w:rsid w:val="00B22587"/>
    <w:rsid w:val="00B2622D"/>
    <w:rsid w:val="00B3063C"/>
    <w:rsid w:val="00B36577"/>
    <w:rsid w:val="00B36A06"/>
    <w:rsid w:val="00B42B8D"/>
    <w:rsid w:val="00B4329B"/>
    <w:rsid w:val="00B50019"/>
    <w:rsid w:val="00B62003"/>
    <w:rsid w:val="00B70B1B"/>
    <w:rsid w:val="00B75386"/>
    <w:rsid w:val="00B77908"/>
    <w:rsid w:val="00B80373"/>
    <w:rsid w:val="00B82010"/>
    <w:rsid w:val="00BA0A81"/>
    <w:rsid w:val="00BA1B0B"/>
    <w:rsid w:val="00BA38E0"/>
    <w:rsid w:val="00BA66FC"/>
    <w:rsid w:val="00BB043D"/>
    <w:rsid w:val="00BC6FD0"/>
    <w:rsid w:val="00BC7410"/>
    <w:rsid w:val="00BD07C2"/>
    <w:rsid w:val="00BD1B91"/>
    <w:rsid w:val="00BD3309"/>
    <w:rsid w:val="00BD496D"/>
    <w:rsid w:val="00BD4F1A"/>
    <w:rsid w:val="00BD5BEC"/>
    <w:rsid w:val="00BE1241"/>
    <w:rsid w:val="00BE21BC"/>
    <w:rsid w:val="00BE5CB0"/>
    <w:rsid w:val="00BE7E65"/>
    <w:rsid w:val="00BF233D"/>
    <w:rsid w:val="00BF37FE"/>
    <w:rsid w:val="00C07E2E"/>
    <w:rsid w:val="00C17578"/>
    <w:rsid w:val="00C17B0F"/>
    <w:rsid w:val="00C20CD6"/>
    <w:rsid w:val="00C2125C"/>
    <w:rsid w:val="00C21CA7"/>
    <w:rsid w:val="00C23C21"/>
    <w:rsid w:val="00C3264F"/>
    <w:rsid w:val="00C423D2"/>
    <w:rsid w:val="00C436C4"/>
    <w:rsid w:val="00C47058"/>
    <w:rsid w:val="00C5222C"/>
    <w:rsid w:val="00C56A8B"/>
    <w:rsid w:val="00C6168B"/>
    <w:rsid w:val="00C719C4"/>
    <w:rsid w:val="00C73FC1"/>
    <w:rsid w:val="00C75957"/>
    <w:rsid w:val="00C76165"/>
    <w:rsid w:val="00C76D67"/>
    <w:rsid w:val="00C80A3A"/>
    <w:rsid w:val="00C85934"/>
    <w:rsid w:val="00C86979"/>
    <w:rsid w:val="00C92205"/>
    <w:rsid w:val="00CA1D97"/>
    <w:rsid w:val="00CA3FE9"/>
    <w:rsid w:val="00CB0D2C"/>
    <w:rsid w:val="00CC5277"/>
    <w:rsid w:val="00CC6441"/>
    <w:rsid w:val="00CD1EA4"/>
    <w:rsid w:val="00CD36FF"/>
    <w:rsid w:val="00CD41BC"/>
    <w:rsid w:val="00CD58FA"/>
    <w:rsid w:val="00CE13EC"/>
    <w:rsid w:val="00CE4E16"/>
    <w:rsid w:val="00D008AF"/>
    <w:rsid w:val="00D05388"/>
    <w:rsid w:val="00D1400C"/>
    <w:rsid w:val="00D1446F"/>
    <w:rsid w:val="00D1491E"/>
    <w:rsid w:val="00D226DC"/>
    <w:rsid w:val="00D24E02"/>
    <w:rsid w:val="00D262D1"/>
    <w:rsid w:val="00D272EB"/>
    <w:rsid w:val="00D30288"/>
    <w:rsid w:val="00D31FF2"/>
    <w:rsid w:val="00D32603"/>
    <w:rsid w:val="00D35673"/>
    <w:rsid w:val="00D471EF"/>
    <w:rsid w:val="00D4798A"/>
    <w:rsid w:val="00D51881"/>
    <w:rsid w:val="00D52AC4"/>
    <w:rsid w:val="00D70572"/>
    <w:rsid w:val="00D7511D"/>
    <w:rsid w:val="00D80CC6"/>
    <w:rsid w:val="00D9493E"/>
    <w:rsid w:val="00DA26A5"/>
    <w:rsid w:val="00DA4171"/>
    <w:rsid w:val="00DC047C"/>
    <w:rsid w:val="00DC0D6D"/>
    <w:rsid w:val="00DC506A"/>
    <w:rsid w:val="00DC5ADA"/>
    <w:rsid w:val="00DD1270"/>
    <w:rsid w:val="00DD350A"/>
    <w:rsid w:val="00DD4BAE"/>
    <w:rsid w:val="00DD515B"/>
    <w:rsid w:val="00DD590A"/>
    <w:rsid w:val="00DD749F"/>
    <w:rsid w:val="00DE0258"/>
    <w:rsid w:val="00DE1BD7"/>
    <w:rsid w:val="00DF36B4"/>
    <w:rsid w:val="00E043E1"/>
    <w:rsid w:val="00E10D97"/>
    <w:rsid w:val="00E173ED"/>
    <w:rsid w:val="00E22B1E"/>
    <w:rsid w:val="00E26AD8"/>
    <w:rsid w:val="00E320E3"/>
    <w:rsid w:val="00E340CA"/>
    <w:rsid w:val="00E37494"/>
    <w:rsid w:val="00E41C32"/>
    <w:rsid w:val="00E5285A"/>
    <w:rsid w:val="00E52DFC"/>
    <w:rsid w:val="00E62CC8"/>
    <w:rsid w:val="00E65659"/>
    <w:rsid w:val="00E67AEB"/>
    <w:rsid w:val="00E7051C"/>
    <w:rsid w:val="00E84BEB"/>
    <w:rsid w:val="00E869D8"/>
    <w:rsid w:val="00E90D53"/>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57EF8"/>
    <w:rsid w:val="00F60E02"/>
    <w:rsid w:val="00F66F59"/>
    <w:rsid w:val="00F67FA6"/>
    <w:rsid w:val="00F7145A"/>
    <w:rsid w:val="00F734A0"/>
    <w:rsid w:val="00F75DBE"/>
    <w:rsid w:val="00F776CD"/>
    <w:rsid w:val="00F83561"/>
    <w:rsid w:val="00F83BE5"/>
    <w:rsid w:val="00F91712"/>
    <w:rsid w:val="00F96245"/>
    <w:rsid w:val="00F96EBA"/>
    <w:rsid w:val="00FA43B2"/>
    <w:rsid w:val="00FA5D25"/>
    <w:rsid w:val="00FB5310"/>
    <w:rsid w:val="00FB75C5"/>
    <w:rsid w:val="00FC0A64"/>
    <w:rsid w:val="00FC11BF"/>
    <w:rsid w:val="00FC123A"/>
    <w:rsid w:val="00FD20AE"/>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E3672"/>
  <w15:docId w15:val="{112BA4CB-D343-4C56-A78A-DEBACEDA9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 w:type="paragraph" w:styleId="Geenafstand">
    <w:name w:val="No Spacing"/>
    <w:uiPriority w:val="1"/>
    <w:qFormat/>
    <w:rsid w:val="00510FF9"/>
    <w:pPr>
      <w:overflowPunct w:val="0"/>
      <w:autoSpaceDE w:val="0"/>
      <w:autoSpaceDN w:val="0"/>
      <w:adjustRightInd w:val="0"/>
      <w:textAlignment w:val="baseline"/>
    </w:pPr>
    <w:rPr>
      <w:rFonts w:ascii="Courier New" w:hAnsi="Courier New" w:cs="Courier New"/>
    </w:rPr>
  </w:style>
  <w:style w:type="paragraph" w:styleId="Revisie">
    <w:name w:val="Revision"/>
    <w:hidden/>
    <w:uiPriority w:val="99"/>
    <w:semiHidden/>
    <w:rsid w:val="00B2078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4" ma:contentTypeDescription="Een nieuw document maken." ma:contentTypeScope="" ma:versionID="e9f2e0ac1b9e77371160c03f7e70c4a5">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12d038d04744ce11198c2d2cb4955115"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060AA-6220-41B3-B43B-D4B589782909}">
  <ds:schemaRefs>
    <ds:schemaRef ds:uri="http://schemas.microsoft.com/sharepoint/v3/contenttype/forms"/>
  </ds:schemaRefs>
</ds:datastoreItem>
</file>

<file path=customXml/itemProps2.xml><?xml version="1.0" encoding="utf-8"?>
<ds:datastoreItem xmlns:ds="http://schemas.openxmlformats.org/officeDocument/2006/customXml" ds:itemID="{ECDA4511-9DF7-4FFC-A6FF-875B633BC335}">
  <ds:schemaRefs>
    <ds:schemaRef ds:uri="http://schemas.openxmlformats.org/package/2006/metadata/core-properties"/>
    <ds:schemaRef ds:uri="http://schemas.microsoft.com/office/2006/documentManagement/types"/>
    <ds:schemaRef ds:uri="http://schemas.microsoft.com/office/infopath/2007/PartnerControls"/>
    <ds:schemaRef ds:uri="09ad5aaa-f175-4137-a90f-43fc2a1acec5"/>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7579908D-5326-4F8B-9975-FEC0D654315B}"/>
</file>

<file path=customXml/itemProps4.xml><?xml version="1.0" encoding="utf-8"?>
<ds:datastoreItem xmlns:ds="http://schemas.openxmlformats.org/officeDocument/2006/customXml" ds:itemID="{F7F1E350-1230-48DB-9B7F-7BDB09FAB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2665</Words>
  <Characters>16411</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dc:description/>
  <cp:lastModifiedBy>Irene van de Veen</cp:lastModifiedBy>
  <cp:revision>14</cp:revision>
  <cp:lastPrinted>2019-11-13T09:48:00Z</cp:lastPrinted>
  <dcterms:created xsi:type="dcterms:W3CDTF">2025-04-09T13:49:00Z</dcterms:created>
  <dcterms:modified xsi:type="dcterms:W3CDTF">2025-04-17T08:55:00Z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17100</vt:r8>
  </property>
  <property fmtid="{D5CDD505-2E9C-101B-9397-08002B2CF9AE}" pid="12" name="_SourceUrl">
    <vt:lpwstr/>
  </property>
  <property fmtid="{D5CDD505-2E9C-101B-9397-08002B2CF9AE}" pid="13" name="_SharedFileIndex">
    <vt:lpwstr/>
  </property>
</Properties>
</file>