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8FF6" w14:textId="0D42E692" w:rsidR="00F838AA" w:rsidRPr="00F061BA" w:rsidRDefault="00044B9D" w:rsidP="006D34DE">
      <w:pPr>
        <w:pStyle w:val="CBPalinea"/>
        <w:ind w:right="2268"/>
      </w:pPr>
      <w:r>
        <w:rPr>
          <w:noProof/>
          <w:lang w:eastAsia="nl-NL"/>
        </w:rPr>
        <w:drawing>
          <wp:anchor distT="0" distB="0" distL="114300" distR="114300" simplePos="0" relativeHeight="251658241" behindDoc="1" locked="0" layoutInCell="1" allowOverlap="1" wp14:anchorId="5A941673" wp14:editId="50E53019">
            <wp:simplePos x="0" y="0"/>
            <wp:positionH relativeFrom="page">
              <wp:align>left</wp:align>
            </wp:positionH>
            <wp:positionV relativeFrom="paragraph">
              <wp:posOffset>-956983</wp:posOffset>
            </wp:positionV>
            <wp:extent cx="4145915" cy="12014191"/>
            <wp:effectExtent l="0" t="0" r="6985" b="6985"/>
            <wp:wrapNone/>
            <wp:docPr id="35" name="Afbeelding 35" descr="Boom groen l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Boom groen licht"/>
                    <pic:cNvPicPr>
                      <a:picLocks noChangeAspect="1" noChangeArrowheads="1"/>
                    </pic:cNvPicPr>
                  </pic:nvPicPr>
                  <pic:blipFill>
                    <a:blip r:embed="rId11">
                      <a:extLst>
                        <a:ext uri="{28A0092B-C50C-407E-A947-70E740481C1C}">
                          <a14:useLocalDpi xmlns:a14="http://schemas.microsoft.com/office/drawing/2010/main" val="0"/>
                        </a:ext>
                      </a:extLst>
                    </a:blip>
                    <a:srcRect l="49167"/>
                    <a:stretch>
                      <a:fillRect/>
                    </a:stretch>
                  </pic:blipFill>
                  <pic:spPr bwMode="auto">
                    <a:xfrm>
                      <a:off x="0" y="0"/>
                      <a:ext cx="4145915" cy="12014191"/>
                    </a:xfrm>
                    <a:prstGeom prst="rect">
                      <a:avLst/>
                    </a:prstGeom>
                    <a:noFill/>
                    <a:ln>
                      <a:noFill/>
                    </a:ln>
                  </pic:spPr>
                </pic:pic>
              </a:graphicData>
            </a:graphic>
            <wp14:sizeRelV relativeFrom="margin">
              <wp14:pctHeight>0</wp14:pctHeight>
            </wp14:sizeRelV>
          </wp:anchor>
        </w:drawing>
      </w:r>
    </w:p>
    <w:p w14:paraId="14F4AB09" w14:textId="765F31D5" w:rsidR="00F838AA" w:rsidRPr="00F061BA" w:rsidRDefault="00F838AA" w:rsidP="00F838AA">
      <w:pPr>
        <w:pStyle w:val="CBPalinea"/>
      </w:pPr>
    </w:p>
    <w:p w14:paraId="09522382" w14:textId="3C653AA4" w:rsidR="00F838AA" w:rsidRPr="00F061BA" w:rsidRDefault="00F838AA" w:rsidP="00F838AA">
      <w:pPr>
        <w:pStyle w:val="CBPalinea"/>
      </w:pPr>
    </w:p>
    <w:p w14:paraId="2F28DE49" w14:textId="4BA15A2E" w:rsidR="00F838AA" w:rsidRPr="00F061BA" w:rsidRDefault="00F838AA" w:rsidP="00F838AA">
      <w:pPr>
        <w:pStyle w:val="CBPalinea"/>
      </w:pPr>
    </w:p>
    <w:p w14:paraId="4DE468DD" w14:textId="7455671C" w:rsidR="00F838AA" w:rsidRPr="00F061BA" w:rsidRDefault="00F838AA" w:rsidP="00F838AA">
      <w:pPr>
        <w:pStyle w:val="CBPalinea"/>
      </w:pPr>
    </w:p>
    <w:p w14:paraId="4E97D807" w14:textId="0AF18BDE" w:rsidR="00F838AA" w:rsidRPr="00F061BA" w:rsidRDefault="00F838AA" w:rsidP="00DF5800">
      <w:pPr>
        <w:pStyle w:val="CBPalinea"/>
        <w:jc w:val="center"/>
      </w:pPr>
    </w:p>
    <w:p w14:paraId="756FF91E" w14:textId="179C9BFE" w:rsidR="00F838AA" w:rsidRPr="00FB6364" w:rsidRDefault="00F838AA" w:rsidP="006D34DE">
      <w:pPr>
        <w:pStyle w:val="CBPalinea"/>
        <w:ind w:left="-1417"/>
        <w:jc w:val="center"/>
        <w:rPr>
          <w:sz w:val="24"/>
        </w:rPr>
      </w:pPr>
    </w:p>
    <w:p w14:paraId="63B4ECE8" w14:textId="77777777" w:rsidR="00F838AA" w:rsidRPr="00FB6364" w:rsidRDefault="00F838AA" w:rsidP="00DF5800">
      <w:pPr>
        <w:pStyle w:val="CBPalinea"/>
        <w:jc w:val="center"/>
        <w:rPr>
          <w:sz w:val="24"/>
        </w:rPr>
      </w:pPr>
    </w:p>
    <w:p w14:paraId="2EF1679C" w14:textId="77777777" w:rsidR="00F838AA" w:rsidRPr="00FB6364" w:rsidRDefault="00F838AA" w:rsidP="00DF5800">
      <w:pPr>
        <w:pStyle w:val="CBPalinea"/>
        <w:jc w:val="center"/>
        <w:rPr>
          <w:sz w:val="24"/>
        </w:rPr>
      </w:pPr>
    </w:p>
    <w:p w14:paraId="6C3E470A" w14:textId="5D18DB76" w:rsidR="000D73B2" w:rsidRDefault="000D73B2" w:rsidP="00DF5800">
      <w:pPr>
        <w:pStyle w:val="CBPalinea"/>
        <w:jc w:val="center"/>
        <w:rPr>
          <w:sz w:val="24"/>
        </w:rPr>
      </w:pPr>
    </w:p>
    <w:p w14:paraId="04F81860" w14:textId="559F4733" w:rsidR="000D73B2" w:rsidRPr="00FB6364" w:rsidRDefault="000D73B2" w:rsidP="00DF5800">
      <w:pPr>
        <w:pStyle w:val="CBPalinea"/>
        <w:jc w:val="center"/>
        <w:rPr>
          <w:sz w:val="24"/>
        </w:rPr>
      </w:pPr>
    </w:p>
    <w:p w14:paraId="4CCAB0BC" w14:textId="1DA82486" w:rsidR="000D73B2" w:rsidRDefault="006D34DE" w:rsidP="00DF5800">
      <w:pPr>
        <w:pStyle w:val="CBPalinea"/>
        <w:jc w:val="center"/>
        <w:rPr>
          <w:rFonts w:ascii="Arial" w:hAnsi="Arial" w:cs="Arial"/>
          <w:sz w:val="72"/>
          <w:szCs w:val="72"/>
        </w:rPr>
      </w:pPr>
      <w:r>
        <w:rPr>
          <w:noProof/>
        </w:rPr>
        <mc:AlternateContent>
          <mc:Choice Requires="wps">
            <w:drawing>
              <wp:anchor distT="0" distB="0" distL="114300" distR="114300" simplePos="0" relativeHeight="251658242" behindDoc="0" locked="0" layoutInCell="1" allowOverlap="1" wp14:anchorId="77D8FF0A" wp14:editId="0D9C64FB">
                <wp:simplePos x="0" y="0"/>
                <wp:positionH relativeFrom="margin">
                  <wp:posOffset>2023427</wp:posOffset>
                </wp:positionH>
                <wp:positionV relativeFrom="paragraph">
                  <wp:posOffset>280989</wp:posOffset>
                </wp:positionV>
                <wp:extent cx="6752270" cy="1670050"/>
                <wp:effectExtent l="2464753" t="0" r="2456497" b="0"/>
                <wp:wrapNone/>
                <wp:docPr id="144819709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752270" cy="167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9EBBE" w14:textId="77777777" w:rsidR="000D73B2" w:rsidRDefault="000D73B2" w:rsidP="000D73B2">
                            <w:r>
                              <w:rPr>
                                <w:color w:val="339933"/>
                                <w:sz w:val="150"/>
                                <w:szCs w:val="150"/>
                              </w:rPr>
                              <w:t>Offerteaanvraag</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8FF0A" id="Rechthoek 1" o:spid="_x0000_s1026" style="position:absolute;left:0;text-align:left;margin-left:159.3pt;margin-top:22.15pt;width:531.65pt;height:131.5pt;rotation:90;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" filled="f" stroked="f">
                <v:textbox style="layout-flow:vertical">
                  <w:txbxContent>
                    <w:p w14:paraId="0289EBBE" w14:textId="77777777" w:rsidR="000D73B2" w:rsidRDefault="000D73B2" w:rsidP="000D73B2">
                      <w:r>
                        <w:rPr>
                          <w:color w:val="339933"/>
                          <w:sz w:val="150"/>
                          <w:szCs w:val="150"/>
                        </w:rPr>
                        <w:t>Offerteaanvraag</w:t>
                      </w:r>
                    </w:p>
                  </w:txbxContent>
                </v:textbox>
                <w10:wrap anchorx="margin"/>
              </v:rect>
            </w:pict>
          </mc:Fallback>
        </mc:AlternateContent>
      </w:r>
    </w:p>
    <w:p w14:paraId="4280A689" w14:textId="466EA505" w:rsidR="00F838AA" w:rsidRPr="000D73B2" w:rsidRDefault="000145F4" w:rsidP="00DF5800">
      <w:pPr>
        <w:pStyle w:val="CBPalinea"/>
        <w:jc w:val="center"/>
        <w:rPr>
          <w:rFonts w:ascii="Arial" w:hAnsi="Arial" w:cs="Arial"/>
          <w:sz w:val="52"/>
          <w:szCs w:val="52"/>
        </w:rPr>
      </w:pPr>
      <w:r w:rsidRPr="000D73B2">
        <w:rPr>
          <w:rFonts w:ascii="Arial" w:hAnsi="Arial" w:cs="Arial"/>
          <w:sz w:val="52"/>
          <w:szCs w:val="52"/>
        </w:rPr>
        <w:t>Europe</w:t>
      </w:r>
      <w:r w:rsidR="00F838AA" w:rsidRPr="000D73B2">
        <w:rPr>
          <w:rFonts w:ascii="Arial" w:hAnsi="Arial" w:cs="Arial"/>
          <w:sz w:val="52"/>
          <w:szCs w:val="52"/>
        </w:rPr>
        <w:t>s</w:t>
      </w:r>
      <w:r w:rsidRPr="000D73B2">
        <w:rPr>
          <w:rFonts w:ascii="Arial" w:hAnsi="Arial" w:cs="Arial"/>
          <w:sz w:val="52"/>
          <w:szCs w:val="52"/>
        </w:rPr>
        <w:t>e</w:t>
      </w:r>
      <w:r w:rsidR="00F838AA" w:rsidRPr="000D73B2">
        <w:rPr>
          <w:rFonts w:ascii="Arial" w:hAnsi="Arial" w:cs="Arial"/>
          <w:sz w:val="52"/>
          <w:szCs w:val="52"/>
        </w:rPr>
        <w:t xml:space="preserve"> aanbesteding</w:t>
      </w:r>
    </w:p>
    <w:p w14:paraId="718755BC" w14:textId="77777777" w:rsidR="000D73B2" w:rsidRDefault="00585504" w:rsidP="2D3EFB85">
      <w:pPr>
        <w:pStyle w:val="CBPalinea"/>
        <w:jc w:val="center"/>
        <w:rPr>
          <w:rFonts w:ascii="Arial" w:hAnsi="Arial" w:cs="Arial"/>
          <w:sz w:val="52"/>
          <w:szCs w:val="52"/>
        </w:rPr>
      </w:pPr>
      <w:r w:rsidRPr="000D73B2">
        <w:rPr>
          <w:rFonts w:ascii="Arial" w:hAnsi="Arial" w:cs="Arial"/>
          <w:sz w:val="52"/>
          <w:szCs w:val="52"/>
        </w:rPr>
        <w:t>Leveringen</w:t>
      </w:r>
      <w:r w:rsidR="000D73B2">
        <w:rPr>
          <w:rFonts w:ascii="Arial" w:hAnsi="Arial" w:cs="Arial"/>
          <w:sz w:val="52"/>
          <w:szCs w:val="52"/>
        </w:rPr>
        <w:t xml:space="preserve"> </w:t>
      </w:r>
      <w:r w:rsidR="001A0D14" w:rsidRPr="000D73B2">
        <w:rPr>
          <w:rFonts w:ascii="Arial" w:hAnsi="Arial" w:cs="Arial"/>
          <w:sz w:val="52"/>
          <w:szCs w:val="52"/>
        </w:rPr>
        <w:t xml:space="preserve">Hulpmiddelen </w:t>
      </w:r>
    </w:p>
    <w:p w14:paraId="5C819AC7" w14:textId="2F8DE498" w:rsidR="00F838AA" w:rsidRPr="000D73B2" w:rsidRDefault="001A0D14" w:rsidP="2D3EFB85">
      <w:pPr>
        <w:pStyle w:val="CBPalinea"/>
        <w:jc w:val="center"/>
        <w:rPr>
          <w:rFonts w:ascii="Arial" w:hAnsi="Arial" w:cs="Arial"/>
          <w:sz w:val="52"/>
          <w:szCs w:val="52"/>
        </w:rPr>
      </w:pPr>
      <w:r w:rsidRPr="00C268F0">
        <w:rPr>
          <w:rFonts w:ascii="Arial" w:hAnsi="Arial" w:cs="Arial"/>
          <w:sz w:val="52"/>
          <w:szCs w:val="52"/>
        </w:rPr>
        <w:t>2</w:t>
      </w:r>
      <w:r w:rsidR="78887736" w:rsidRPr="00C268F0">
        <w:rPr>
          <w:rFonts w:ascii="Arial" w:hAnsi="Arial" w:cs="Arial"/>
          <w:sz w:val="52"/>
          <w:szCs w:val="52"/>
        </w:rPr>
        <w:t>025-2029</w:t>
      </w:r>
    </w:p>
    <w:p w14:paraId="1EBCF191" w14:textId="45AA1575" w:rsidR="00F838AA" w:rsidRPr="006D34DE" w:rsidRDefault="00F838AA" w:rsidP="00DF5800">
      <w:pPr>
        <w:pStyle w:val="CBPalinea"/>
        <w:jc w:val="center"/>
        <w:rPr>
          <w:rFonts w:ascii="Arial" w:hAnsi="Arial" w:cs="Arial"/>
          <w:sz w:val="24"/>
        </w:rPr>
      </w:pPr>
    </w:p>
    <w:p w14:paraId="518C0125" w14:textId="0498DC0F" w:rsidR="00F838AA" w:rsidRPr="000D73B2" w:rsidRDefault="00F838AA" w:rsidP="000D73B2">
      <w:pPr>
        <w:pStyle w:val="CBPalinea"/>
        <w:jc w:val="center"/>
        <w:rPr>
          <w:sz w:val="24"/>
          <w:szCs w:val="24"/>
        </w:rPr>
      </w:pPr>
      <w:r w:rsidRPr="006D34DE">
        <w:rPr>
          <w:rFonts w:ascii="Arial" w:hAnsi="Arial" w:cs="Arial"/>
          <w:sz w:val="24"/>
          <w:szCs w:val="24"/>
        </w:rPr>
        <w:t>Referentienummer aanbestedende dienst</w:t>
      </w:r>
      <w:r w:rsidRPr="00C268F0">
        <w:rPr>
          <w:rFonts w:ascii="Arial" w:hAnsi="Arial" w:cs="Arial"/>
          <w:sz w:val="24"/>
          <w:szCs w:val="24"/>
        </w:rPr>
        <w:t xml:space="preserve">: </w:t>
      </w:r>
      <w:r w:rsidR="1BD6C590" w:rsidRPr="00C268F0">
        <w:rPr>
          <w:rFonts w:ascii="Arial" w:hAnsi="Arial" w:cs="Arial"/>
          <w:sz w:val="24"/>
          <w:szCs w:val="24"/>
        </w:rPr>
        <w:t>LV</w:t>
      </w:r>
      <w:r w:rsidR="001A0D14" w:rsidRPr="00C268F0">
        <w:rPr>
          <w:rFonts w:ascii="Arial" w:hAnsi="Arial" w:cs="Arial"/>
          <w:sz w:val="24"/>
          <w:szCs w:val="24"/>
        </w:rPr>
        <w:t>202</w:t>
      </w:r>
      <w:r w:rsidR="1C0C5C47" w:rsidRPr="00C268F0">
        <w:rPr>
          <w:rFonts w:ascii="Arial" w:hAnsi="Arial" w:cs="Arial"/>
          <w:sz w:val="24"/>
          <w:szCs w:val="24"/>
        </w:rPr>
        <w:t>5</w:t>
      </w:r>
      <w:r w:rsidR="001A0D14" w:rsidRPr="00C268F0">
        <w:rPr>
          <w:rFonts w:ascii="Arial" w:hAnsi="Arial" w:cs="Arial"/>
          <w:sz w:val="24"/>
          <w:szCs w:val="24"/>
        </w:rPr>
        <w:t>-01</w:t>
      </w:r>
      <w:r>
        <w:br w:type="page"/>
      </w:r>
    </w:p>
    <w:bookmarkStart w:id="0" w:name="_Toc194908979" w:displacedByCustomXml="next"/>
    <w:sdt>
      <w:sdtPr>
        <w:rPr>
          <w:rFonts w:eastAsiaTheme="minorEastAsia" w:cstheme="minorBidi"/>
          <w:b w:val="0"/>
          <w:bCs/>
          <w:caps w:val="0"/>
          <w:color w:val="auto"/>
          <w:szCs w:val="20"/>
          <w:lang w:eastAsia="nl-NL"/>
        </w:rPr>
        <w:id w:val="-1238788465"/>
        <w:docPartObj>
          <w:docPartGallery w:val="Table of Contents"/>
          <w:docPartUnique/>
        </w:docPartObj>
      </w:sdtPr>
      <w:sdtEndPr>
        <w:rPr>
          <w:rFonts w:cstheme="majorBidi"/>
          <w:caps/>
        </w:rPr>
      </w:sdtEndPr>
      <w:sdtContent>
        <w:p w14:paraId="0314CE7F" w14:textId="1F984769" w:rsidR="00F838AA" w:rsidRPr="006E1A4F" w:rsidRDefault="007D27FF" w:rsidP="00717C69">
          <w:pPr>
            <w:pStyle w:val="Kop1"/>
            <w:numPr>
              <w:ilvl w:val="0"/>
              <w:numId w:val="0"/>
            </w:numPr>
            <w:ind w:left="851" w:hanging="851"/>
            <w:rPr>
              <w:smallCaps/>
            </w:rPr>
          </w:pPr>
          <w:r>
            <w:t>INHOUDSOPGAVE</w:t>
          </w:r>
          <w:bookmarkEnd w:id="0"/>
        </w:p>
        <w:p w14:paraId="62921A20" w14:textId="767838BF" w:rsidR="007A69B4" w:rsidRDefault="00717C69" w:rsidP="007A69B4">
          <w:pPr>
            <w:pStyle w:val="Inhopg1"/>
            <w:tabs>
              <w:tab w:val="right" w:leader="dot" w:pos="9062"/>
            </w:tabs>
            <w:spacing w:after="240"/>
            <w:rPr>
              <w:rStyle w:val="Hyperlink"/>
              <w:noProof/>
            </w:rPr>
          </w:pPr>
          <w:r>
            <w:fldChar w:fldCharType="begin"/>
          </w:r>
          <w:r>
            <w:instrText xml:space="preserve"> TOC \o "1-2" \h \z \u </w:instrText>
          </w:r>
          <w:r>
            <w:fldChar w:fldCharType="separate"/>
          </w:r>
          <w:hyperlink w:anchor="_Toc194908979" w:history="1">
            <w:r w:rsidR="007A69B4" w:rsidRPr="002C54DF">
              <w:rPr>
                <w:rStyle w:val="Hyperlink"/>
                <w:noProof/>
              </w:rPr>
              <w:t>INHOUDSOPGAVE</w:t>
            </w:r>
            <w:r w:rsidR="007A69B4">
              <w:rPr>
                <w:noProof/>
                <w:webHidden/>
              </w:rPr>
              <w:tab/>
            </w:r>
            <w:r w:rsidR="007A69B4">
              <w:rPr>
                <w:noProof/>
                <w:webHidden/>
              </w:rPr>
              <w:fldChar w:fldCharType="begin"/>
            </w:r>
            <w:r w:rsidR="007A69B4">
              <w:rPr>
                <w:noProof/>
                <w:webHidden/>
              </w:rPr>
              <w:instrText xml:space="preserve"> PAGEREF _Toc194908979 \h </w:instrText>
            </w:r>
            <w:r w:rsidR="007A69B4">
              <w:rPr>
                <w:noProof/>
                <w:webHidden/>
              </w:rPr>
            </w:r>
            <w:r w:rsidR="007A69B4">
              <w:rPr>
                <w:noProof/>
                <w:webHidden/>
              </w:rPr>
              <w:fldChar w:fldCharType="separate"/>
            </w:r>
            <w:r w:rsidR="00A95B16">
              <w:rPr>
                <w:noProof/>
                <w:webHidden/>
              </w:rPr>
              <w:t>2</w:t>
            </w:r>
            <w:r w:rsidR="007A69B4">
              <w:rPr>
                <w:noProof/>
                <w:webHidden/>
              </w:rPr>
              <w:fldChar w:fldCharType="end"/>
            </w:r>
          </w:hyperlink>
        </w:p>
        <w:p w14:paraId="1A013BF5" w14:textId="44617F12" w:rsidR="007A69B4" w:rsidRDefault="007A69B4" w:rsidP="007A69B4">
          <w:pPr>
            <w:pStyle w:val="Inhopg1"/>
            <w:tabs>
              <w:tab w:val="right" w:leader="dot" w:pos="9062"/>
            </w:tabs>
            <w:spacing w:after="240"/>
            <w:rPr>
              <w:rStyle w:val="Hyperlink"/>
              <w:noProof/>
            </w:rPr>
          </w:pPr>
          <w:hyperlink w:anchor="_Toc194908980" w:history="1">
            <w:r w:rsidRPr="002C54DF">
              <w:rPr>
                <w:rStyle w:val="Hyperlink"/>
                <w:noProof/>
              </w:rPr>
              <w:t>INLEIDING</w:t>
            </w:r>
            <w:r>
              <w:rPr>
                <w:noProof/>
                <w:webHidden/>
              </w:rPr>
              <w:tab/>
            </w:r>
            <w:r>
              <w:rPr>
                <w:noProof/>
                <w:webHidden/>
              </w:rPr>
              <w:fldChar w:fldCharType="begin"/>
            </w:r>
            <w:r>
              <w:rPr>
                <w:noProof/>
                <w:webHidden/>
              </w:rPr>
              <w:instrText xml:space="preserve"> PAGEREF _Toc194908980 \h </w:instrText>
            </w:r>
            <w:r>
              <w:rPr>
                <w:noProof/>
                <w:webHidden/>
              </w:rPr>
            </w:r>
            <w:r>
              <w:rPr>
                <w:noProof/>
                <w:webHidden/>
              </w:rPr>
              <w:fldChar w:fldCharType="separate"/>
            </w:r>
            <w:r w:rsidR="00A95B16">
              <w:rPr>
                <w:noProof/>
                <w:webHidden/>
              </w:rPr>
              <w:t>4</w:t>
            </w:r>
            <w:r>
              <w:rPr>
                <w:noProof/>
                <w:webHidden/>
              </w:rPr>
              <w:fldChar w:fldCharType="end"/>
            </w:r>
          </w:hyperlink>
        </w:p>
        <w:p w14:paraId="3C65E2EC" w14:textId="15030623" w:rsidR="007A69B4" w:rsidRDefault="007A69B4" w:rsidP="007A69B4">
          <w:pPr>
            <w:pStyle w:val="Inhopg1"/>
            <w:tabs>
              <w:tab w:val="right" w:leader="dot" w:pos="9062"/>
            </w:tabs>
            <w:spacing w:after="240"/>
            <w:rPr>
              <w:rStyle w:val="Hyperlink"/>
              <w:noProof/>
            </w:rPr>
          </w:pPr>
          <w:hyperlink w:anchor="_Toc194908981" w:history="1">
            <w:r w:rsidRPr="002C54DF">
              <w:rPr>
                <w:rStyle w:val="Hyperlink"/>
                <w:noProof/>
              </w:rPr>
              <w:t>DEFINITIES</w:t>
            </w:r>
            <w:r>
              <w:rPr>
                <w:noProof/>
                <w:webHidden/>
              </w:rPr>
              <w:tab/>
            </w:r>
            <w:r>
              <w:rPr>
                <w:noProof/>
                <w:webHidden/>
              </w:rPr>
              <w:fldChar w:fldCharType="begin"/>
            </w:r>
            <w:r>
              <w:rPr>
                <w:noProof/>
                <w:webHidden/>
              </w:rPr>
              <w:instrText xml:space="preserve"> PAGEREF _Toc194908981 \h </w:instrText>
            </w:r>
            <w:r>
              <w:rPr>
                <w:noProof/>
                <w:webHidden/>
              </w:rPr>
            </w:r>
            <w:r>
              <w:rPr>
                <w:noProof/>
                <w:webHidden/>
              </w:rPr>
              <w:fldChar w:fldCharType="separate"/>
            </w:r>
            <w:r w:rsidR="00A95B16">
              <w:rPr>
                <w:noProof/>
                <w:webHidden/>
              </w:rPr>
              <w:t>5</w:t>
            </w:r>
            <w:r>
              <w:rPr>
                <w:noProof/>
                <w:webHidden/>
              </w:rPr>
              <w:fldChar w:fldCharType="end"/>
            </w:r>
          </w:hyperlink>
        </w:p>
        <w:p w14:paraId="39FAAA26" w14:textId="77777777" w:rsidR="007A69B4" w:rsidRPr="007A69B4" w:rsidRDefault="007A69B4" w:rsidP="007A69B4">
          <w:pPr>
            <w:rPr>
              <w:noProof/>
              <w:lang w:eastAsia="nl-NL"/>
            </w:rPr>
          </w:pPr>
        </w:p>
        <w:p w14:paraId="2BBF4510" w14:textId="3EEAF8DF" w:rsidR="007A69B4" w:rsidRDefault="007A69B4">
          <w:pPr>
            <w:pStyle w:val="Inhopg1"/>
            <w:tabs>
              <w:tab w:val="left" w:pos="440"/>
              <w:tab w:val="right" w:leader="dot" w:pos="9062"/>
            </w:tabs>
            <w:rPr>
              <w:rFonts w:eastAsiaTheme="minorEastAsia" w:cstheme="minorBidi"/>
              <w:b w:val="0"/>
              <w:bCs w:val="0"/>
              <w:caps w:val="0"/>
              <w:noProof/>
              <w:kern w:val="2"/>
              <w:sz w:val="24"/>
              <w:szCs w:val="24"/>
              <w14:ligatures w14:val="standardContextual"/>
            </w:rPr>
          </w:pPr>
          <w:hyperlink w:anchor="_Toc194908982" w:history="1">
            <w:r w:rsidRPr="002C54DF">
              <w:rPr>
                <w:rStyle w:val="Hyperlink"/>
                <w:noProof/>
              </w:rPr>
              <w:t>1</w:t>
            </w:r>
            <w:r>
              <w:rPr>
                <w:rFonts w:eastAsiaTheme="minorEastAsia" w:cstheme="minorBidi"/>
                <w:b w:val="0"/>
                <w:bCs w:val="0"/>
                <w:caps w:val="0"/>
                <w:noProof/>
                <w:kern w:val="2"/>
                <w:sz w:val="24"/>
                <w:szCs w:val="24"/>
                <w14:ligatures w14:val="standardContextual"/>
              </w:rPr>
              <w:tab/>
            </w:r>
            <w:r w:rsidRPr="002C54DF">
              <w:rPr>
                <w:rStyle w:val="Hyperlink"/>
                <w:noProof/>
              </w:rPr>
              <w:t>OMSCHRIJVING OPDRACHT(GEVER)</w:t>
            </w:r>
            <w:r>
              <w:rPr>
                <w:noProof/>
                <w:webHidden/>
              </w:rPr>
              <w:tab/>
            </w:r>
            <w:r>
              <w:rPr>
                <w:noProof/>
                <w:webHidden/>
              </w:rPr>
              <w:fldChar w:fldCharType="begin"/>
            </w:r>
            <w:r>
              <w:rPr>
                <w:noProof/>
                <w:webHidden/>
              </w:rPr>
              <w:instrText xml:space="preserve"> PAGEREF _Toc194908982 \h </w:instrText>
            </w:r>
            <w:r>
              <w:rPr>
                <w:noProof/>
                <w:webHidden/>
              </w:rPr>
            </w:r>
            <w:r>
              <w:rPr>
                <w:noProof/>
                <w:webHidden/>
              </w:rPr>
              <w:fldChar w:fldCharType="separate"/>
            </w:r>
            <w:r w:rsidR="00A95B16">
              <w:rPr>
                <w:noProof/>
                <w:webHidden/>
              </w:rPr>
              <w:t>6</w:t>
            </w:r>
            <w:r>
              <w:rPr>
                <w:noProof/>
                <w:webHidden/>
              </w:rPr>
              <w:fldChar w:fldCharType="end"/>
            </w:r>
          </w:hyperlink>
        </w:p>
        <w:p w14:paraId="63C93BAB" w14:textId="0D693697" w:rsidR="007A69B4" w:rsidRDefault="007A69B4">
          <w:pPr>
            <w:pStyle w:val="Inhopg2"/>
            <w:rPr>
              <w:rFonts w:cstheme="minorBidi"/>
              <w:bCs w:val="0"/>
              <w:caps w:val="0"/>
              <w:noProof/>
              <w:kern w:val="2"/>
              <w:sz w:val="24"/>
              <w:szCs w:val="24"/>
              <w14:ligatures w14:val="standardContextual"/>
            </w:rPr>
          </w:pPr>
          <w:hyperlink w:anchor="_Toc194908983" w:history="1">
            <w:r w:rsidRPr="002C54DF">
              <w:rPr>
                <w:rStyle w:val="Hyperlink"/>
                <w:noProof/>
              </w:rPr>
              <w:t>1.1</w:t>
            </w:r>
            <w:r>
              <w:rPr>
                <w:rFonts w:cstheme="minorBidi"/>
                <w:bCs w:val="0"/>
                <w:caps w:val="0"/>
                <w:noProof/>
                <w:kern w:val="2"/>
                <w:sz w:val="24"/>
                <w:szCs w:val="24"/>
                <w14:ligatures w14:val="standardContextual"/>
              </w:rPr>
              <w:tab/>
            </w:r>
            <w:r w:rsidRPr="002C54DF">
              <w:rPr>
                <w:rStyle w:val="Hyperlink"/>
                <w:noProof/>
              </w:rPr>
              <w:t>INHOUD VAN DE OPDRACHT</w:t>
            </w:r>
            <w:r>
              <w:rPr>
                <w:noProof/>
                <w:webHidden/>
              </w:rPr>
              <w:tab/>
            </w:r>
            <w:r>
              <w:rPr>
                <w:noProof/>
                <w:webHidden/>
              </w:rPr>
              <w:fldChar w:fldCharType="begin"/>
            </w:r>
            <w:r>
              <w:rPr>
                <w:noProof/>
                <w:webHidden/>
              </w:rPr>
              <w:instrText xml:space="preserve"> PAGEREF _Toc194908983 \h </w:instrText>
            </w:r>
            <w:r>
              <w:rPr>
                <w:noProof/>
                <w:webHidden/>
              </w:rPr>
            </w:r>
            <w:r>
              <w:rPr>
                <w:noProof/>
                <w:webHidden/>
              </w:rPr>
              <w:fldChar w:fldCharType="separate"/>
            </w:r>
            <w:r w:rsidR="00A95B16">
              <w:rPr>
                <w:noProof/>
                <w:webHidden/>
              </w:rPr>
              <w:t>6</w:t>
            </w:r>
            <w:r>
              <w:rPr>
                <w:noProof/>
                <w:webHidden/>
              </w:rPr>
              <w:fldChar w:fldCharType="end"/>
            </w:r>
          </w:hyperlink>
        </w:p>
        <w:p w14:paraId="3A030C8D" w14:textId="250221B2" w:rsidR="007A69B4" w:rsidRDefault="007A69B4">
          <w:pPr>
            <w:pStyle w:val="Inhopg2"/>
            <w:rPr>
              <w:rFonts w:cstheme="minorBidi"/>
              <w:bCs w:val="0"/>
              <w:caps w:val="0"/>
              <w:noProof/>
              <w:kern w:val="2"/>
              <w:sz w:val="24"/>
              <w:szCs w:val="24"/>
              <w14:ligatures w14:val="standardContextual"/>
            </w:rPr>
          </w:pPr>
          <w:hyperlink w:anchor="_Toc194908984" w:history="1">
            <w:r w:rsidRPr="002C54DF">
              <w:rPr>
                <w:rStyle w:val="Hyperlink"/>
                <w:noProof/>
              </w:rPr>
              <w:t>1.2</w:t>
            </w:r>
            <w:r>
              <w:rPr>
                <w:rFonts w:cstheme="minorBidi"/>
                <w:bCs w:val="0"/>
                <w:caps w:val="0"/>
                <w:noProof/>
                <w:kern w:val="2"/>
                <w:sz w:val="24"/>
                <w:szCs w:val="24"/>
                <w14:ligatures w14:val="standardContextual"/>
              </w:rPr>
              <w:tab/>
            </w:r>
            <w:r w:rsidRPr="002C54DF">
              <w:rPr>
                <w:rStyle w:val="Hyperlink"/>
                <w:noProof/>
              </w:rPr>
              <w:t>DE OVEREENKOMST</w:t>
            </w:r>
            <w:r>
              <w:rPr>
                <w:noProof/>
                <w:webHidden/>
              </w:rPr>
              <w:tab/>
            </w:r>
            <w:r>
              <w:rPr>
                <w:noProof/>
                <w:webHidden/>
              </w:rPr>
              <w:fldChar w:fldCharType="begin"/>
            </w:r>
            <w:r>
              <w:rPr>
                <w:noProof/>
                <w:webHidden/>
              </w:rPr>
              <w:instrText xml:space="preserve"> PAGEREF _Toc194908984 \h </w:instrText>
            </w:r>
            <w:r>
              <w:rPr>
                <w:noProof/>
                <w:webHidden/>
              </w:rPr>
            </w:r>
            <w:r>
              <w:rPr>
                <w:noProof/>
                <w:webHidden/>
              </w:rPr>
              <w:fldChar w:fldCharType="separate"/>
            </w:r>
            <w:r w:rsidR="00A95B16">
              <w:rPr>
                <w:noProof/>
                <w:webHidden/>
              </w:rPr>
              <w:t>7</w:t>
            </w:r>
            <w:r>
              <w:rPr>
                <w:noProof/>
                <w:webHidden/>
              </w:rPr>
              <w:fldChar w:fldCharType="end"/>
            </w:r>
          </w:hyperlink>
        </w:p>
        <w:p w14:paraId="2205599D" w14:textId="41D36475" w:rsidR="007A69B4" w:rsidRDefault="007A69B4">
          <w:pPr>
            <w:pStyle w:val="Inhopg2"/>
            <w:rPr>
              <w:rFonts w:cstheme="minorBidi"/>
              <w:bCs w:val="0"/>
              <w:caps w:val="0"/>
              <w:noProof/>
              <w:kern w:val="2"/>
              <w:sz w:val="24"/>
              <w:szCs w:val="24"/>
              <w14:ligatures w14:val="standardContextual"/>
            </w:rPr>
          </w:pPr>
          <w:hyperlink w:anchor="_Toc194908985" w:history="1">
            <w:r w:rsidRPr="002C54DF">
              <w:rPr>
                <w:rStyle w:val="Hyperlink"/>
                <w:noProof/>
              </w:rPr>
              <w:t>1.3</w:t>
            </w:r>
            <w:r>
              <w:rPr>
                <w:rFonts w:cstheme="minorBidi"/>
                <w:bCs w:val="0"/>
                <w:caps w:val="0"/>
                <w:noProof/>
                <w:kern w:val="2"/>
                <w:sz w:val="24"/>
                <w:szCs w:val="24"/>
                <w14:ligatures w14:val="standardContextual"/>
              </w:rPr>
              <w:tab/>
            </w:r>
            <w:r w:rsidRPr="002C54DF">
              <w:rPr>
                <w:rStyle w:val="Hyperlink"/>
                <w:noProof/>
              </w:rPr>
              <w:t>BESCHRIJVING AANBESTEDENDE DIENST</w:t>
            </w:r>
            <w:r>
              <w:rPr>
                <w:noProof/>
                <w:webHidden/>
              </w:rPr>
              <w:tab/>
            </w:r>
            <w:r>
              <w:rPr>
                <w:noProof/>
                <w:webHidden/>
              </w:rPr>
              <w:fldChar w:fldCharType="begin"/>
            </w:r>
            <w:r>
              <w:rPr>
                <w:noProof/>
                <w:webHidden/>
              </w:rPr>
              <w:instrText xml:space="preserve"> PAGEREF _Toc194908985 \h </w:instrText>
            </w:r>
            <w:r>
              <w:rPr>
                <w:noProof/>
                <w:webHidden/>
              </w:rPr>
            </w:r>
            <w:r>
              <w:rPr>
                <w:noProof/>
                <w:webHidden/>
              </w:rPr>
              <w:fldChar w:fldCharType="separate"/>
            </w:r>
            <w:r w:rsidR="00A95B16">
              <w:rPr>
                <w:noProof/>
                <w:webHidden/>
              </w:rPr>
              <w:t>7</w:t>
            </w:r>
            <w:r>
              <w:rPr>
                <w:noProof/>
                <w:webHidden/>
              </w:rPr>
              <w:fldChar w:fldCharType="end"/>
            </w:r>
          </w:hyperlink>
        </w:p>
        <w:p w14:paraId="424B8E16" w14:textId="5CACA871" w:rsidR="007A69B4" w:rsidRDefault="007A69B4">
          <w:pPr>
            <w:pStyle w:val="Inhopg1"/>
            <w:tabs>
              <w:tab w:val="left" w:pos="440"/>
              <w:tab w:val="right" w:leader="dot" w:pos="9062"/>
            </w:tabs>
            <w:rPr>
              <w:rFonts w:eastAsiaTheme="minorEastAsia" w:cstheme="minorBidi"/>
              <w:b w:val="0"/>
              <w:bCs w:val="0"/>
              <w:caps w:val="0"/>
              <w:noProof/>
              <w:kern w:val="2"/>
              <w:sz w:val="24"/>
              <w:szCs w:val="24"/>
              <w14:ligatures w14:val="standardContextual"/>
            </w:rPr>
          </w:pPr>
          <w:hyperlink w:anchor="_Toc194908986" w:history="1">
            <w:r w:rsidRPr="002C54DF">
              <w:rPr>
                <w:rStyle w:val="Hyperlink"/>
                <w:noProof/>
              </w:rPr>
              <w:t>2</w:t>
            </w:r>
            <w:r>
              <w:rPr>
                <w:rFonts w:eastAsiaTheme="minorEastAsia" w:cstheme="minorBidi"/>
                <w:b w:val="0"/>
                <w:bCs w:val="0"/>
                <w:caps w:val="0"/>
                <w:noProof/>
                <w:kern w:val="2"/>
                <w:sz w:val="24"/>
                <w:szCs w:val="24"/>
                <w14:ligatures w14:val="standardContextual"/>
              </w:rPr>
              <w:tab/>
            </w:r>
            <w:r w:rsidRPr="002C54DF">
              <w:rPr>
                <w:rStyle w:val="Hyperlink"/>
                <w:noProof/>
              </w:rPr>
              <w:t>PROCEDURE VAN AANBESTEDING</w:t>
            </w:r>
            <w:r>
              <w:rPr>
                <w:noProof/>
                <w:webHidden/>
              </w:rPr>
              <w:tab/>
            </w:r>
            <w:r>
              <w:rPr>
                <w:noProof/>
                <w:webHidden/>
              </w:rPr>
              <w:fldChar w:fldCharType="begin"/>
            </w:r>
            <w:r>
              <w:rPr>
                <w:noProof/>
                <w:webHidden/>
              </w:rPr>
              <w:instrText xml:space="preserve"> PAGEREF _Toc194908986 \h </w:instrText>
            </w:r>
            <w:r>
              <w:rPr>
                <w:noProof/>
                <w:webHidden/>
              </w:rPr>
            </w:r>
            <w:r>
              <w:rPr>
                <w:noProof/>
                <w:webHidden/>
              </w:rPr>
              <w:fldChar w:fldCharType="separate"/>
            </w:r>
            <w:r w:rsidR="00A95B16">
              <w:rPr>
                <w:noProof/>
                <w:webHidden/>
              </w:rPr>
              <w:t>8</w:t>
            </w:r>
            <w:r>
              <w:rPr>
                <w:noProof/>
                <w:webHidden/>
              </w:rPr>
              <w:fldChar w:fldCharType="end"/>
            </w:r>
          </w:hyperlink>
        </w:p>
        <w:p w14:paraId="6796C8B7" w14:textId="4F911BED" w:rsidR="007A69B4" w:rsidRDefault="007A69B4">
          <w:pPr>
            <w:pStyle w:val="Inhopg2"/>
            <w:rPr>
              <w:rFonts w:cstheme="minorBidi"/>
              <w:bCs w:val="0"/>
              <w:caps w:val="0"/>
              <w:noProof/>
              <w:kern w:val="2"/>
              <w:sz w:val="24"/>
              <w:szCs w:val="24"/>
              <w14:ligatures w14:val="standardContextual"/>
            </w:rPr>
          </w:pPr>
          <w:hyperlink w:anchor="_Toc194908987" w:history="1">
            <w:r w:rsidRPr="002C54DF">
              <w:rPr>
                <w:rStyle w:val="Hyperlink"/>
                <w:noProof/>
              </w:rPr>
              <w:t>2.1</w:t>
            </w:r>
            <w:r>
              <w:rPr>
                <w:rFonts w:cstheme="minorBidi"/>
                <w:bCs w:val="0"/>
                <w:caps w:val="0"/>
                <w:noProof/>
                <w:kern w:val="2"/>
                <w:sz w:val="24"/>
                <w:szCs w:val="24"/>
                <w14:ligatures w14:val="standardContextual"/>
              </w:rPr>
              <w:tab/>
            </w:r>
            <w:r w:rsidRPr="002C54DF">
              <w:rPr>
                <w:rStyle w:val="Hyperlink"/>
                <w:noProof/>
              </w:rPr>
              <w:t>AANBESTEDINGSPROCEDURE</w:t>
            </w:r>
            <w:r>
              <w:rPr>
                <w:noProof/>
                <w:webHidden/>
              </w:rPr>
              <w:tab/>
            </w:r>
            <w:r>
              <w:rPr>
                <w:noProof/>
                <w:webHidden/>
              </w:rPr>
              <w:fldChar w:fldCharType="begin"/>
            </w:r>
            <w:r>
              <w:rPr>
                <w:noProof/>
                <w:webHidden/>
              </w:rPr>
              <w:instrText xml:space="preserve"> PAGEREF _Toc194908987 \h </w:instrText>
            </w:r>
            <w:r>
              <w:rPr>
                <w:noProof/>
                <w:webHidden/>
              </w:rPr>
            </w:r>
            <w:r>
              <w:rPr>
                <w:noProof/>
                <w:webHidden/>
              </w:rPr>
              <w:fldChar w:fldCharType="separate"/>
            </w:r>
            <w:r w:rsidR="00A95B16">
              <w:rPr>
                <w:noProof/>
                <w:webHidden/>
              </w:rPr>
              <w:t>8</w:t>
            </w:r>
            <w:r>
              <w:rPr>
                <w:noProof/>
                <w:webHidden/>
              </w:rPr>
              <w:fldChar w:fldCharType="end"/>
            </w:r>
          </w:hyperlink>
        </w:p>
        <w:p w14:paraId="1E9F15CF" w14:textId="74906ADE" w:rsidR="007A69B4" w:rsidRDefault="007A69B4">
          <w:pPr>
            <w:pStyle w:val="Inhopg2"/>
            <w:rPr>
              <w:rFonts w:cstheme="minorBidi"/>
              <w:bCs w:val="0"/>
              <w:caps w:val="0"/>
              <w:noProof/>
              <w:kern w:val="2"/>
              <w:sz w:val="24"/>
              <w:szCs w:val="24"/>
              <w14:ligatures w14:val="standardContextual"/>
            </w:rPr>
          </w:pPr>
          <w:hyperlink w:anchor="_Toc194908988" w:history="1">
            <w:r w:rsidRPr="002C54DF">
              <w:rPr>
                <w:rStyle w:val="Hyperlink"/>
                <w:noProof/>
              </w:rPr>
              <w:t>2.2</w:t>
            </w:r>
            <w:r>
              <w:rPr>
                <w:rFonts w:cstheme="minorBidi"/>
                <w:bCs w:val="0"/>
                <w:caps w:val="0"/>
                <w:noProof/>
                <w:kern w:val="2"/>
                <w:sz w:val="24"/>
                <w:szCs w:val="24"/>
                <w14:ligatures w14:val="standardContextual"/>
              </w:rPr>
              <w:tab/>
            </w:r>
            <w:r w:rsidRPr="002C54DF">
              <w:rPr>
                <w:rStyle w:val="Hyperlink"/>
                <w:noProof/>
              </w:rPr>
              <w:t>GEHEIMHOUDING</w:t>
            </w:r>
            <w:r>
              <w:rPr>
                <w:noProof/>
                <w:webHidden/>
              </w:rPr>
              <w:tab/>
            </w:r>
            <w:r>
              <w:rPr>
                <w:noProof/>
                <w:webHidden/>
              </w:rPr>
              <w:fldChar w:fldCharType="begin"/>
            </w:r>
            <w:r>
              <w:rPr>
                <w:noProof/>
                <w:webHidden/>
              </w:rPr>
              <w:instrText xml:space="preserve"> PAGEREF _Toc194908988 \h </w:instrText>
            </w:r>
            <w:r>
              <w:rPr>
                <w:noProof/>
                <w:webHidden/>
              </w:rPr>
            </w:r>
            <w:r>
              <w:rPr>
                <w:noProof/>
                <w:webHidden/>
              </w:rPr>
              <w:fldChar w:fldCharType="separate"/>
            </w:r>
            <w:r w:rsidR="00A95B16">
              <w:rPr>
                <w:noProof/>
                <w:webHidden/>
              </w:rPr>
              <w:t>8</w:t>
            </w:r>
            <w:r>
              <w:rPr>
                <w:noProof/>
                <w:webHidden/>
              </w:rPr>
              <w:fldChar w:fldCharType="end"/>
            </w:r>
          </w:hyperlink>
        </w:p>
        <w:p w14:paraId="58146D4E" w14:textId="388132A2" w:rsidR="007A69B4" w:rsidRDefault="007A69B4">
          <w:pPr>
            <w:pStyle w:val="Inhopg2"/>
            <w:rPr>
              <w:rFonts w:cstheme="minorBidi"/>
              <w:bCs w:val="0"/>
              <w:caps w:val="0"/>
              <w:noProof/>
              <w:kern w:val="2"/>
              <w:sz w:val="24"/>
              <w:szCs w:val="24"/>
              <w14:ligatures w14:val="standardContextual"/>
            </w:rPr>
          </w:pPr>
          <w:hyperlink w:anchor="_Toc194908989" w:history="1">
            <w:r w:rsidRPr="002C54DF">
              <w:rPr>
                <w:rStyle w:val="Hyperlink"/>
                <w:noProof/>
              </w:rPr>
              <w:t>2.3</w:t>
            </w:r>
            <w:r>
              <w:rPr>
                <w:rFonts w:cstheme="minorBidi"/>
                <w:bCs w:val="0"/>
                <w:caps w:val="0"/>
                <w:noProof/>
                <w:kern w:val="2"/>
                <w:sz w:val="24"/>
                <w:szCs w:val="24"/>
                <w14:ligatures w14:val="standardContextual"/>
              </w:rPr>
              <w:tab/>
            </w:r>
            <w:r w:rsidRPr="002C54DF">
              <w:rPr>
                <w:rStyle w:val="Hyperlink"/>
                <w:noProof/>
              </w:rPr>
              <w:t>ELEKTRONISCH MEDIUM: AANBESTEDINGSKALENDER</w:t>
            </w:r>
            <w:r>
              <w:rPr>
                <w:noProof/>
                <w:webHidden/>
              </w:rPr>
              <w:tab/>
            </w:r>
            <w:r>
              <w:rPr>
                <w:noProof/>
                <w:webHidden/>
              </w:rPr>
              <w:fldChar w:fldCharType="begin"/>
            </w:r>
            <w:r>
              <w:rPr>
                <w:noProof/>
                <w:webHidden/>
              </w:rPr>
              <w:instrText xml:space="preserve"> PAGEREF _Toc194908989 \h </w:instrText>
            </w:r>
            <w:r>
              <w:rPr>
                <w:noProof/>
                <w:webHidden/>
              </w:rPr>
            </w:r>
            <w:r>
              <w:rPr>
                <w:noProof/>
                <w:webHidden/>
              </w:rPr>
              <w:fldChar w:fldCharType="separate"/>
            </w:r>
            <w:r w:rsidR="00A95B16">
              <w:rPr>
                <w:noProof/>
                <w:webHidden/>
              </w:rPr>
              <w:t>8</w:t>
            </w:r>
            <w:r>
              <w:rPr>
                <w:noProof/>
                <w:webHidden/>
              </w:rPr>
              <w:fldChar w:fldCharType="end"/>
            </w:r>
          </w:hyperlink>
        </w:p>
        <w:p w14:paraId="22B231A3" w14:textId="6D8628D1" w:rsidR="007A69B4" w:rsidRDefault="007A69B4">
          <w:pPr>
            <w:pStyle w:val="Inhopg2"/>
            <w:rPr>
              <w:rFonts w:cstheme="minorBidi"/>
              <w:bCs w:val="0"/>
              <w:caps w:val="0"/>
              <w:noProof/>
              <w:kern w:val="2"/>
              <w:sz w:val="24"/>
              <w:szCs w:val="24"/>
              <w14:ligatures w14:val="standardContextual"/>
            </w:rPr>
          </w:pPr>
          <w:hyperlink w:anchor="_Toc194908990" w:history="1">
            <w:r w:rsidRPr="002C54DF">
              <w:rPr>
                <w:rStyle w:val="Hyperlink"/>
                <w:noProof/>
              </w:rPr>
              <w:t>2.4</w:t>
            </w:r>
            <w:r>
              <w:rPr>
                <w:rFonts w:cstheme="minorBidi"/>
                <w:bCs w:val="0"/>
                <w:caps w:val="0"/>
                <w:noProof/>
                <w:kern w:val="2"/>
                <w:sz w:val="24"/>
                <w:szCs w:val="24"/>
                <w14:ligatures w14:val="standardContextual"/>
              </w:rPr>
              <w:tab/>
            </w:r>
            <w:r w:rsidRPr="002C54DF">
              <w:rPr>
                <w:rStyle w:val="Hyperlink"/>
                <w:noProof/>
              </w:rPr>
              <w:t>COMMUNICATIE</w:t>
            </w:r>
            <w:r>
              <w:rPr>
                <w:noProof/>
                <w:webHidden/>
              </w:rPr>
              <w:tab/>
            </w:r>
            <w:r>
              <w:rPr>
                <w:noProof/>
                <w:webHidden/>
              </w:rPr>
              <w:fldChar w:fldCharType="begin"/>
            </w:r>
            <w:r>
              <w:rPr>
                <w:noProof/>
                <w:webHidden/>
              </w:rPr>
              <w:instrText xml:space="preserve"> PAGEREF _Toc194908990 \h </w:instrText>
            </w:r>
            <w:r>
              <w:rPr>
                <w:noProof/>
                <w:webHidden/>
              </w:rPr>
            </w:r>
            <w:r>
              <w:rPr>
                <w:noProof/>
                <w:webHidden/>
              </w:rPr>
              <w:fldChar w:fldCharType="separate"/>
            </w:r>
            <w:r w:rsidR="00A95B16">
              <w:rPr>
                <w:noProof/>
                <w:webHidden/>
              </w:rPr>
              <w:t>8</w:t>
            </w:r>
            <w:r>
              <w:rPr>
                <w:noProof/>
                <w:webHidden/>
              </w:rPr>
              <w:fldChar w:fldCharType="end"/>
            </w:r>
          </w:hyperlink>
        </w:p>
        <w:p w14:paraId="29270E10" w14:textId="0946864E" w:rsidR="007A69B4" w:rsidRDefault="007A69B4">
          <w:pPr>
            <w:pStyle w:val="Inhopg2"/>
            <w:rPr>
              <w:rFonts w:cstheme="minorBidi"/>
              <w:bCs w:val="0"/>
              <w:caps w:val="0"/>
              <w:noProof/>
              <w:kern w:val="2"/>
              <w:sz w:val="24"/>
              <w:szCs w:val="24"/>
              <w14:ligatures w14:val="standardContextual"/>
            </w:rPr>
          </w:pPr>
          <w:hyperlink w:anchor="_Toc194908991" w:history="1">
            <w:r w:rsidRPr="002C54DF">
              <w:rPr>
                <w:rStyle w:val="Hyperlink"/>
                <w:noProof/>
              </w:rPr>
              <w:t>2.5</w:t>
            </w:r>
            <w:r>
              <w:rPr>
                <w:rFonts w:cstheme="minorBidi"/>
                <w:bCs w:val="0"/>
                <w:caps w:val="0"/>
                <w:noProof/>
                <w:kern w:val="2"/>
                <w:sz w:val="24"/>
                <w:szCs w:val="24"/>
                <w14:ligatures w14:val="standardContextual"/>
              </w:rPr>
              <w:tab/>
            </w:r>
            <w:r w:rsidRPr="002C54DF">
              <w:rPr>
                <w:rStyle w:val="Hyperlink"/>
                <w:noProof/>
              </w:rPr>
              <w:t>PLANNING VAN DE AANBESTEDINGSPROCEDURE</w:t>
            </w:r>
            <w:r>
              <w:rPr>
                <w:noProof/>
                <w:webHidden/>
              </w:rPr>
              <w:tab/>
            </w:r>
            <w:r>
              <w:rPr>
                <w:noProof/>
                <w:webHidden/>
              </w:rPr>
              <w:fldChar w:fldCharType="begin"/>
            </w:r>
            <w:r>
              <w:rPr>
                <w:noProof/>
                <w:webHidden/>
              </w:rPr>
              <w:instrText xml:space="preserve"> PAGEREF _Toc194908991 \h </w:instrText>
            </w:r>
            <w:r>
              <w:rPr>
                <w:noProof/>
                <w:webHidden/>
              </w:rPr>
            </w:r>
            <w:r>
              <w:rPr>
                <w:noProof/>
                <w:webHidden/>
              </w:rPr>
              <w:fldChar w:fldCharType="separate"/>
            </w:r>
            <w:r w:rsidR="00A95B16">
              <w:rPr>
                <w:noProof/>
                <w:webHidden/>
              </w:rPr>
              <w:t>9</w:t>
            </w:r>
            <w:r>
              <w:rPr>
                <w:noProof/>
                <w:webHidden/>
              </w:rPr>
              <w:fldChar w:fldCharType="end"/>
            </w:r>
          </w:hyperlink>
        </w:p>
        <w:p w14:paraId="5A53391A" w14:textId="529EFF18" w:rsidR="007A69B4" w:rsidRDefault="007A69B4">
          <w:pPr>
            <w:pStyle w:val="Inhopg2"/>
            <w:rPr>
              <w:rFonts w:cstheme="minorBidi"/>
              <w:bCs w:val="0"/>
              <w:caps w:val="0"/>
              <w:noProof/>
              <w:kern w:val="2"/>
              <w:sz w:val="24"/>
              <w:szCs w:val="24"/>
              <w14:ligatures w14:val="standardContextual"/>
            </w:rPr>
          </w:pPr>
          <w:hyperlink w:anchor="_Toc194908992" w:history="1">
            <w:r w:rsidRPr="002C54DF">
              <w:rPr>
                <w:rStyle w:val="Hyperlink"/>
                <w:noProof/>
              </w:rPr>
              <w:t>2.6</w:t>
            </w:r>
            <w:r>
              <w:rPr>
                <w:rFonts w:cstheme="minorBidi"/>
                <w:bCs w:val="0"/>
                <w:caps w:val="0"/>
                <w:noProof/>
                <w:kern w:val="2"/>
                <w:sz w:val="24"/>
                <w:szCs w:val="24"/>
                <w14:ligatures w14:val="standardContextual"/>
              </w:rPr>
              <w:tab/>
            </w:r>
            <w:r w:rsidRPr="002C54DF">
              <w:rPr>
                <w:rStyle w:val="Hyperlink"/>
                <w:noProof/>
              </w:rPr>
              <w:t>NOTA VAN INLICHTINGEN</w:t>
            </w:r>
            <w:r>
              <w:rPr>
                <w:noProof/>
                <w:webHidden/>
              </w:rPr>
              <w:tab/>
            </w:r>
            <w:r>
              <w:rPr>
                <w:noProof/>
                <w:webHidden/>
              </w:rPr>
              <w:fldChar w:fldCharType="begin"/>
            </w:r>
            <w:r>
              <w:rPr>
                <w:noProof/>
                <w:webHidden/>
              </w:rPr>
              <w:instrText xml:space="preserve"> PAGEREF _Toc194908992 \h </w:instrText>
            </w:r>
            <w:r>
              <w:rPr>
                <w:noProof/>
                <w:webHidden/>
              </w:rPr>
            </w:r>
            <w:r>
              <w:rPr>
                <w:noProof/>
                <w:webHidden/>
              </w:rPr>
              <w:fldChar w:fldCharType="separate"/>
            </w:r>
            <w:r w:rsidR="00A95B16">
              <w:rPr>
                <w:noProof/>
                <w:webHidden/>
              </w:rPr>
              <w:t>9</w:t>
            </w:r>
            <w:r>
              <w:rPr>
                <w:noProof/>
                <w:webHidden/>
              </w:rPr>
              <w:fldChar w:fldCharType="end"/>
            </w:r>
          </w:hyperlink>
        </w:p>
        <w:p w14:paraId="45C28A9D" w14:textId="6F93934C" w:rsidR="007A69B4" w:rsidRDefault="007A69B4">
          <w:pPr>
            <w:pStyle w:val="Inhopg2"/>
            <w:rPr>
              <w:rFonts w:cstheme="minorBidi"/>
              <w:bCs w:val="0"/>
              <w:caps w:val="0"/>
              <w:noProof/>
              <w:kern w:val="2"/>
              <w:sz w:val="24"/>
              <w:szCs w:val="24"/>
              <w14:ligatures w14:val="standardContextual"/>
            </w:rPr>
          </w:pPr>
          <w:hyperlink w:anchor="_Toc194908993" w:history="1">
            <w:r w:rsidRPr="002C54DF">
              <w:rPr>
                <w:rStyle w:val="Hyperlink"/>
                <w:noProof/>
              </w:rPr>
              <w:t>2.7</w:t>
            </w:r>
            <w:r>
              <w:rPr>
                <w:rFonts w:cstheme="minorBidi"/>
                <w:bCs w:val="0"/>
                <w:caps w:val="0"/>
                <w:noProof/>
                <w:kern w:val="2"/>
                <w:sz w:val="24"/>
                <w:szCs w:val="24"/>
                <w14:ligatures w14:val="standardContextual"/>
              </w:rPr>
              <w:tab/>
            </w:r>
            <w:r w:rsidRPr="002C54DF">
              <w:rPr>
                <w:rStyle w:val="Hyperlink"/>
                <w:noProof/>
              </w:rPr>
              <w:t>INDIENEN (DOCUMENTEN BIJ) INSCHRIJVING</w:t>
            </w:r>
            <w:r>
              <w:rPr>
                <w:noProof/>
                <w:webHidden/>
              </w:rPr>
              <w:tab/>
            </w:r>
            <w:r>
              <w:rPr>
                <w:noProof/>
                <w:webHidden/>
              </w:rPr>
              <w:fldChar w:fldCharType="begin"/>
            </w:r>
            <w:r>
              <w:rPr>
                <w:noProof/>
                <w:webHidden/>
              </w:rPr>
              <w:instrText xml:space="preserve"> PAGEREF _Toc194908993 \h </w:instrText>
            </w:r>
            <w:r>
              <w:rPr>
                <w:noProof/>
                <w:webHidden/>
              </w:rPr>
            </w:r>
            <w:r>
              <w:rPr>
                <w:noProof/>
                <w:webHidden/>
              </w:rPr>
              <w:fldChar w:fldCharType="separate"/>
            </w:r>
            <w:r w:rsidR="00A95B16">
              <w:rPr>
                <w:noProof/>
                <w:webHidden/>
              </w:rPr>
              <w:t>10</w:t>
            </w:r>
            <w:r>
              <w:rPr>
                <w:noProof/>
                <w:webHidden/>
              </w:rPr>
              <w:fldChar w:fldCharType="end"/>
            </w:r>
          </w:hyperlink>
        </w:p>
        <w:p w14:paraId="534C7FA7" w14:textId="163D6958" w:rsidR="007A69B4" w:rsidRDefault="007A69B4">
          <w:pPr>
            <w:pStyle w:val="Inhopg2"/>
            <w:rPr>
              <w:rFonts w:cstheme="minorBidi"/>
              <w:bCs w:val="0"/>
              <w:caps w:val="0"/>
              <w:noProof/>
              <w:kern w:val="2"/>
              <w:sz w:val="24"/>
              <w:szCs w:val="24"/>
              <w14:ligatures w14:val="standardContextual"/>
            </w:rPr>
          </w:pPr>
          <w:hyperlink w:anchor="_Toc194908994" w:history="1">
            <w:r w:rsidRPr="002C54DF">
              <w:rPr>
                <w:rStyle w:val="Hyperlink"/>
                <w:noProof/>
              </w:rPr>
              <w:t>2.8</w:t>
            </w:r>
            <w:r>
              <w:rPr>
                <w:rFonts w:cstheme="minorBidi"/>
                <w:bCs w:val="0"/>
                <w:caps w:val="0"/>
                <w:noProof/>
                <w:kern w:val="2"/>
                <w:sz w:val="24"/>
                <w:szCs w:val="24"/>
                <w14:ligatures w14:val="standardContextual"/>
              </w:rPr>
              <w:tab/>
            </w:r>
            <w:r w:rsidRPr="002C54DF">
              <w:rPr>
                <w:rStyle w:val="Hyperlink"/>
                <w:noProof/>
              </w:rPr>
              <w:t>STORINGEN</w:t>
            </w:r>
            <w:r>
              <w:rPr>
                <w:noProof/>
                <w:webHidden/>
              </w:rPr>
              <w:tab/>
            </w:r>
            <w:r>
              <w:rPr>
                <w:noProof/>
                <w:webHidden/>
              </w:rPr>
              <w:fldChar w:fldCharType="begin"/>
            </w:r>
            <w:r>
              <w:rPr>
                <w:noProof/>
                <w:webHidden/>
              </w:rPr>
              <w:instrText xml:space="preserve"> PAGEREF _Toc194908994 \h </w:instrText>
            </w:r>
            <w:r>
              <w:rPr>
                <w:noProof/>
                <w:webHidden/>
              </w:rPr>
            </w:r>
            <w:r>
              <w:rPr>
                <w:noProof/>
                <w:webHidden/>
              </w:rPr>
              <w:fldChar w:fldCharType="separate"/>
            </w:r>
            <w:r w:rsidR="00A95B16">
              <w:rPr>
                <w:noProof/>
                <w:webHidden/>
              </w:rPr>
              <w:t>11</w:t>
            </w:r>
            <w:r>
              <w:rPr>
                <w:noProof/>
                <w:webHidden/>
              </w:rPr>
              <w:fldChar w:fldCharType="end"/>
            </w:r>
          </w:hyperlink>
        </w:p>
        <w:p w14:paraId="38CA029C" w14:textId="07D3AF8C" w:rsidR="007A69B4" w:rsidRDefault="007A69B4">
          <w:pPr>
            <w:pStyle w:val="Inhopg2"/>
            <w:rPr>
              <w:rFonts w:cstheme="minorBidi"/>
              <w:bCs w:val="0"/>
              <w:caps w:val="0"/>
              <w:noProof/>
              <w:kern w:val="2"/>
              <w:sz w:val="24"/>
              <w:szCs w:val="24"/>
              <w14:ligatures w14:val="standardContextual"/>
            </w:rPr>
          </w:pPr>
          <w:hyperlink w:anchor="_Toc194908995" w:history="1">
            <w:r w:rsidRPr="002C54DF">
              <w:rPr>
                <w:rStyle w:val="Hyperlink"/>
                <w:noProof/>
              </w:rPr>
              <w:t>2.9</w:t>
            </w:r>
            <w:r>
              <w:rPr>
                <w:rFonts w:cstheme="minorBidi"/>
                <w:bCs w:val="0"/>
                <w:caps w:val="0"/>
                <w:noProof/>
                <w:kern w:val="2"/>
                <w:sz w:val="24"/>
                <w:szCs w:val="24"/>
                <w14:ligatures w14:val="standardContextual"/>
              </w:rPr>
              <w:tab/>
            </w:r>
            <w:r w:rsidRPr="002C54DF">
              <w:rPr>
                <w:rStyle w:val="Hyperlink"/>
                <w:noProof/>
              </w:rPr>
              <w:t>BEOORDELINGSPROCEDURE</w:t>
            </w:r>
            <w:r>
              <w:rPr>
                <w:noProof/>
                <w:webHidden/>
              </w:rPr>
              <w:tab/>
            </w:r>
            <w:r>
              <w:rPr>
                <w:noProof/>
                <w:webHidden/>
              </w:rPr>
              <w:fldChar w:fldCharType="begin"/>
            </w:r>
            <w:r>
              <w:rPr>
                <w:noProof/>
                <w:webHidden/>
              </w:rPr>
              <w:instrText xml:space="preserve"> PAGEREF _Toc194908995 \h </w:instrText>
            </w:r>
            <w:r>
              <w:rPr>
                <w:noProof/>
                <w:webHidden/>
              </w:rPr>
            </w:r>
            <w:r>
              <w:rPr>
                <w:noProof/>
                <w:webHidden/>
              </w:rPr>
              <w:fldChar w:fldCharType="separate"/>
            </w:r>
            <w:r w:rsidR="00A95B16">
              <w:rPr>
                <w:noProof/>
                <w:webHidden/>
              </w:rPr>
              <w:t>11</w:t>
            </w:r>
            <w:r>
              <w:rPr>
                <w:noProof/>
                <w:webHidden/>
              </w:rPr>
              <w:fldChar w:fldCharType="end"/>
            </w:r>
          </w:hyperlink>
        </w:p>
        <w:p w14:paraId="38D2E573" w14:textId="024634BC" w:rsidR="007A69B4" w:rsidRDefault="007A69B4">
          <w:pPr>
            <w:pStyle w:val="Inhopg2"/>
            <w:rPr>
              <w:rFonts w:cstheme="minorBidi"/>
              <w:bCs w:val="0"/>
              <w:caps w:val="0"/>
              <w:noProof/>
              <w:kern w:val="2"/>
              <w:sz w:val="24"/>
              <w:szCs w:val="24"/>
              <w14:ligatures w14:val="standardContextual"/>
            </w:rPr>
          </w:pPr>
          <w:hyperlink w:anchor="_Toc194908996" w:history="1">
            <w:r w:rsidRPr="002C54DF">
              <w:rPr>
                <w:rStyle w:val="Hyperlink"/>
                <w:noProof/>
              </w:rPr>
              <w:t>2.10</w:t>
            </w:r>
            <w:r>
              <w:rPr>
                <w:rFonts w:cstheme="minorBidi"/>
                <w:bCs w:val="0"/>
                <w:caps w:val="0"/>
                <w:noProof/>
                <w:kern w:val="2"/>
                <w:sz w:val="24"/>
                <w:szCs w:val="24"/>
                <w14:ligatures w14:val="standardContextual"/>
              </w:rPr>
              <w:tab/>
            </w:r>
            <w:r w:rsidRPr="002C54DF">
              <w:rPr>
                <w:rStyle w:val="Hyperlink"/>
                <w:noProof/>
              </w:rPr>
              <w:t>BESLUITVORMING OMTRENT DE GUNNING</w:t>
            </w:r>
            <w:r>
              <w:rPr>
                <w:noProof/>
                <w:webHidden/>
              </w:rPr>
              <w:tab/>
            </w:r>
            <w:r>
              <w:rPr>
                <w:noProof/>
                <w:webHidden/>
              </w:rPr>
              <w:fldChar w:fldCharType="begin"/>
            </w:r>
            <w:r>
              <w:rPr>
                <w:noProof/>
                <w:webHidden/>
              </w:rPr>
              <w:instrText xml:space="preserve"> PAGEREF _Toc194908996 \h </w:instrText>
            </w:r>
            <w:r>
              <w:rPr>
                <w:noProof/>
                <w:webHidden/>
              </w:rPr>
            </w:r>
            <w:r>
              <w:rPr>
                <w:noProof/>
                <w:webHidden/>
              </w:rPr>
              <w:fldChar w:fldCharType="separate"/>
            </w:r>
            <w:r w:rsidR="00A95B16">
              <w:rPr>
                <w:noProof/>
                <w:webHidden/>
              </w:rPr>
              <w:t>13</w:t>
            </w:r>
            <w:r>
              <w:rPr>
                <w:noProof/>
                <w:webHidden/>
              </w:rPr>
              <w:fldChar w:fldCharType="end"/>
            </w:r>
          </w:hyperlink>
        </w:p>
        <w:p w14:paraId="0DB95142" w14:textId="7A4E03D5" w:rsidR="007A69B4" w:rsidRDefault="007A69B4">
          <w:pPr>
            <w:pStyle w:val="Inhopg2"/>
            <w:rPr>
              <w:rFonts w:cstheme="minorBidi"/>
              <w:bCs w:val="0"/>
              <w:caps w:val="0"/>
              <w:noProof/>
              <w:kern w:val="2"/>
              <w:sz w:val="24"/>
              <w:szCs w:val="24"/>
              <w14:ligatures w14:val="standardContextual"/>
            </w:rPr>
          </w:pPr>
          <w:hyperlink w:anchor="_Toc194908997" w:history="1">
            <w:r w:rsidRPr="002C54DF">
              <w:rPr>
                <w:rStyle w:val="Hyperlink"/>
                <w:noProof/>
              </w:rPr>
              <w:t>2.11</w:t>
            </w:r>
            <w:r>
              <w:rPr>
                <w:rFonts w:cstheme="minorBidi"/>
                <w:bCs w:val="0"/>
                <w:caps w:val="0"/>
                <w:noProof/>
                <w:kern w:val="2"/>
                <w:sz w:val="24"/>
                <w:szCs w:val="24"/>
                <w14:ligatures w14:val="standardContextual"/>
              </w:rPr>
              <w:tab/>
            </w:r>
            <w:r w:rsidRPr="002C54DF">
              <w:rPr>
                <w:rStyle w:val="Hyperlink"/>
                <w:noProof/>
              </w:rPr>
              <w:t>GESTANDDOENING</w:t>
            </w:r>
            <w:r>
              <w:rPr>
                <w:noProof/>
                <w:webHidden/>
              </w:rPr>
              <w:tab/>
            </w:r>
            <w:r>
              <w:rPr>
                <w:noProof/>
                <w:webHidden/>
              </w:rPr>
              <w:fldChar w:fldCharType="begin"/>
            </w:r>
            <w:r>
              <w:rPr>
                <w:noProof/>
                <w:webHidden/>
              </w:rPr>
              <w:instrText xml:space="preserve"> PAGEREF _Toc194908997 \h </w:instrText>
            </w:r>
            <w:r>
              <w:rPr>
                <w:noProof/>
                <w:webHidden/>
              </w:rPr>
            </w:r>
            <w:r>
              <w:rPr>
                <w:noProof/>
                <w:webHidden/>
              </w:rPr>
              <w:fldChar w:fldCharType="separate"/>
            </w:r>
            <w:r w:rsidR="00A95B16">
              <w:rPr>
                <w:noProof/>
                <w:webHidden/>
              </w:rPr>
              <w:t>14</w:t>
            </w:r>
            <w:r>
              <w:rPr>
                <w:noProof/>
                <w:webHidden/>
              </w:rPr>
              <w:fldChar w:fldCharType="end"/>
            </w:r>
          </w:hyperlink>
        </w:p>
        <w:p w14:paraId="196F1AB5" w14:textId="7C1B689F" w:rsidR="007A69B4" w:rsidRDefault="007A69B4">
          <w:pPr>
            <w:pStyle w:val="Inhopg2"/>
            <w:rPr>
              <w:rFonts w:cstheme="minorBidi"/>
              <w:bCs w:val="0"/>
              <w:caps w:val="0"/>
              <w:noProof/>
              <w:kern w:val="2"/>
              <w:sz w:val="24"/>
              <w:szCs w:val="24"/>
              <w14:ligatures w14:val="standardContextual"/>
            </w:rPr>
          </w:pPr>
          <w:hyperlink w:anchor="_Toc194908998" w:history="1">
            <w:r w:rsidRPr="002C54DF">
              <w:rPr>
                <w:rStyle w:val="Hyperlink"/>
                <w:noProof/>
              </w:rPr>
              <w:t>2.12</w:t>
            </w:r>
            <w:r>
              <w:rPr>
                <w:rFonts w:cstheme="minorBidi"/>
                <w:bCs w:val="0"/>
                <w:caps w:val="0"/>
                <w:noProof/>
                <w:kern w:val="2"/>
                <w:sz w:val="24"/>
                <w:szCs w:val="24"/>
                <w14:ligatures w14:val="standardContextual"/>
              </w:rPr>
              <w:tab/>
            </w:r>
            <w:r w:rsidRPr="002C54DF">
              <w:rPr>
                <w:rStyle w:val="Hyperlink"/>
                <w:noProof/>
              </w:rPr>
              <w:t>AANSPRAKELIJKHEID AANBESTEDENDE DIENST</w:t>
            </w:r>
            <w:r>
              <w:rPr>
                <w:noProof/>
                <w:webHidden/>
              </w:rPr>
              <w:tab/>
            </w:r>
            <w:r>
              <w:rPr>
                <w:noProof/>
                <w:webHidden/>
              </w:rPr>
              <w:fldChar w:fldCharType="begin"/>
            </w:r>
            <w:r>
              <w:rPr>
                <w:noProof/>
                <w:webHidden/>
              </w:rPr>
              <w:instrText xml:space="preserve"> PAGEREF _Toc194908998 \h </w:instrText>
            </w:r>
            <w:r>
              <w:rPr>
                <w:noProof/>
                <w:webHidden/>
              </w:rPr>
            </w:r>
            <w:r>
              <w:rPr>
                <w:noProof/>
                <w:webHidden/>
              </w:rPr>
              <w:fldChar w:fldCharType="separate"/>
            </w:r>
            <w:r w:rsidR="00A95B16">
              <w:rPr>
                <w:noProof/>
                <w:webHidden/>
              </w:rPr>
              <w:t>14</w:t>
            </w:r>
            <w:r>
              <w:rPr>
                <w:noProof/>
                <w:webHidden/>
              </w:rPr>
              <w:fldChar w:fldCharType="end"/>
            </w:r>
          </w:hyperlink>
        </w:p>
        <w:p w14:paraId="56606167" w14:textId="1C0AE360" w:rsidR="007A69B4" w:rsidRDefault="007A69B4">
          <w:pPr>
            <w:pStyle w:val="Inhopg2"/>
            <w:rPr>
              <w:rFonts w:cstheme="minorBidi"/>
              <w:bCs w:val="0"/>
              <w:caps w:val="0"/>
              <w:noProof/>
              <w:kern w:val="2"/>
              <w:sz w:val="24"/>
              <w:szCs w:val="24"/>
              <w14:ligatures w14:val="standardContextual"/>
            </w:rPr>
          </w:pPr>
          <w:hyperlink w:anchor="_Toc194908999" w:history="1">
            <w:r w:rsidRPr="002C54DF">
              <w:rPr>
                <w:rStyle w:val="Hyperlink"/>
                <w:noProof/>
              </w:rPr>
              <w:t>2.13</w:t>
            </w:r>
            <w:r>
              <w:rPr>
                <w:rFonts w:cstheme="minorBidi"/>
                <w:bCs w:val="0"/>
                <w:caps w:val="0"/>
                <w:noProof/>
                <w:kern w:val="2"/>
                <w:sz w:val="24"/>
                <w:szCs w:val="24"/>
                <w14:ligatures w14:val="standardContextual"/>
              </w:rPr>
              <w:tab/>
            </w:r>
            <w:r w:rsidRPr="002C54DF">
              <w:rPr>
                <w:rStyle w:val="Hyperlink"/>
                <w:noProof/>
              </w:rPr>
              <w:t>MAATSCHAPPELIJK VERANTWOORD INKOPEN</w:t>
            </w:r>
            <w:r>
              <w:rPr>
                <w:noProof/>
                <w:webHidden/>
              </w:rPr>
              <w:tab/>
            </w:r>
            <w:r>
              <w:rPr>
                <w:noProof/>
                <w:webHidden/>
              </w:rPr>
              <w:fldChar w:fldCharType="begin"/>
            </w:r>
            <w:r>
              <w:rPr>
                <w:noProof/>
                <w:webHidden/>
              </w:rPr>
              <w:instrText xml:space="preserve"> PAGEREF _Toc194908999 \h </w:instrText>
            </w:r>
            <w:r>
              <w:rPr>
                <w:noProof/>
                <w:webHidden/>
              </w:rPr>
            </w:r>
            <w:r>
              <w:rPr>
                <w:noProof/>
                <w:webHidden/>
              </w:rPr>
              <w:fldChar w:fldCharType="separate"/>
            </w:r>
            <w:r w:rsidR="00A95B16">
              <w:rPr>
                <w:noProof/>
                <w:webHidden/>
              </w:rPr>
              <w:t>15</w:t>
            </w:r>
            <w:r>
              <w:rPr>
                <w:noProof/>
                <w:webHidden/>
              </w:rPr>
              <w:fldChar w:fldCharType="end"/>
            </w:r>
          </w:hyperlink>
        </w:p>
        <w:p w14:paraId="79F49A83" w14:textId="3E67A50D" w:rsidR="007A69B4" w:rsidRDefault="007A69B4">
          <w:pPr>
            <w:pStyle w:val="Inhopg2"/>
            <w:rPr>
              <w:rFonts w:cstheme="minorBidi"/>
              <w:bCs w:val="0"/>
              <w:caps w:val="0"/>
              <w:noProof/>
              <w:kern w:val="2"/>
              <w:sz w:val="24"/>
              <w:szCs w:val="24"/>
              <w14:ligatures w14:val="standardContextual"/>
            </w:rPr>
          </w:pPr>
          <w:hyperlink w:anchor="_Toc194909007" w:history="1">
            <w:r w:rsidRPr="002C54DF">
              <w:rPr>
                <w:rStyle w:val="Hyperlink"/>
                <w:noProof/>
              </w:rPr>
              <w:t>2.14</w:t>
            </w:r>
            <w:r>
              <w:rPr>
                <w:rFonts w:cstheme="minorBidi"/>
                <w:bCs w:val="0"/>
                <w:caps w:val="0"/>
                <w:noProof/>
                <w:kern w:val="2"/>
                <w:sz w:val="24"/>
                <w:szCs w:val="24"/>
                <w14:ligatures w14:val="standardContextual"/>
              </w:rPr>
              <w:tab/>
            </w:r>
            <w:r w:rsidRPr="002C54DF">
              <w:rPr>
                <w:rStyle w:val="Hyperlink"/>
                <w:noProof/>
              </w:rPr>
              <w:t>KLACHTEN AANBESTEDING</w:t>
            </w:r>
            <w:r>
              <w:rPr>
                <w:noProof/>
                <w:webHidden/>
              </w:rPr>
              <w:tab/>
            </w:r>
            <w:r>
              <w:rPr>
                <w:noProof/>
                <w:webHidden/>
              </w:rPr>
              <w:fldChar w:fldCharType="begin"/>
            </w:r>
            <w:r>
              <w:rPr>
                <w:noProof/>
                <w:webHidden/>
              </w:rPr>
              <w:instrText xml:space="preserve"> PAGEREF _Toc194909007 \h </w:instrText>
            </w:r>
            <w:r>
              <w:rPr>
                <w:noProof/>
                <w:webHidden/>
              </w:rPr>
            </w:r>
            <w:r>
              <w:rPr>
                <w:noProof/>
                <w:webHidden/>
              </w:rPr>
              <w:fldChar w:fldCharType="separate"/>
            </w:r>
            <w:r w:rsidR="00A95B16">
              <w:rPr>
                <w:noProof/>
                <w:webHidden/>
              </w:rPr>
              <w:t>15</w:t>
            </w:r>
            <w:r>
              <w:rPr>
                <w:noProof/>
                <w:webHidden/>
              </w:rPr>
              <w:fldChar w:fldCharType="end"/>
            </w:r>
          </w:hyperlink>
        </w:p>
        <w:p w14:paraId="37D87D51" w14:textId="7074D640" w:rsidR="007A69B4" w:rsidRDefault="007A69B4">
          <w:pPr>
            <w:pStyle w:val="Inhopg1"/>
            <w:tabs>
              <w:tab w:val="left" w:pos="440"/>
              <w:tab w:val="right" w:leader="dot" w:pos="9062"/>
            </w:tabs>
            <w:rPr>
              <w:rFonts w:eastAsiaTheme="minorEastAsia" w:cstheme="minorBidi"/>
              <w:b w:val="0"/>
              <w:bCs w:val="0"/>
              <w:caps w:val="0"/>
              <w:noProof/>
              <w:kern w:val="2"/>
              <w:sz w:val="24"/>
              <w:szCs w:val="24"/>
              <w14:ligatures w14:val="standardContextual"/>
            </w:rPr>
          </w:pPr>
          <w:hyperlink w:anchor="_Toc194909008" w:history="1">
            <w:r w:rsidRPr="002C54DF">
              <w:rPr>
                <w:rStyle w:val="Hyperlink"/>
                <w:noProof/>
              </w:rPr>
              <w:t>3</w:t>
            </w:r>
            <w:r>
              <w:rPr>
                <w:rFonts w:eastAsiaTheme="minorEastAsia" w:cstheme="minorBidi"/>
                <w:b w:val="0"/>
                <w:bCs w:val="0"/>
                <w:caps w:val="0"/>
                <w:noProof/>
                <w:kern w:val="2"/>
                <w:sz w:val="24"/>
                <w:szCs w:val="24"/>
                <w14:ligatures w14:val="standardContextual"/>
              </w:rPr>
              <w:tab/>
            </w:r>
            <w:r w:rsidRPr="002C54DF">
              <w:rPr>
                <w:rStyle w:val="Hyperlink"/>
                <w:noProof/>
              </w:rPr>
              <w:t>UITSLUITINGSGRONDEN EN GESCHIKTHEIDSEISEN</w:t>
            </w:r>
            <w:r>
              <w:rPr>
                <w:noProof/>
                <w:webHidden/>
              </w:rPr>
              <w:tab/>
            </w:r>
            <w:r>
              <w:rPr>
                <w:noProof/>
                <w:webHidden/>
              </w:rPr>
              <w:fldChar w:fldCharType="begin"/>
            </w:r>
            <w:r>
              <w:rPr>
                <w:noProof/>
                <w:webHidden/>
              </w:rPr>
              <w:instrText xml:space="preserve"> PAGEREF _Toc194909008 \h </w:instrText>
            </w:r>
            <w:r>
              <w:rPr>
                <w:noProof/>
                <w:webHidden/>
              </w:rPr>
            </w:r>
            <w:r>
              <w:rPr>
                <w:noProof/>
                <w:webHidden/>
              </w:rPr>
              <w:fldChar w:fldCharType="separate"/>
            </w:r>
            <w:r w:rsidR="00A95B16">
              <w:rPr>
                <w:noProof/>
                <w:webHidden/>
              </w:rPr>
              <w:t>16</w:t>
            </w:r>
            <w:r>
              <w:rPr>
                <w:noProof/>
                <w:webHidden/>
              </w:rPr>
              <w:fldChar w:fldCharType="end"/>
            </w:r>
          </w:hyperlink>
        </w:p>
        <w:p w14:paraId="074C4B4B" w14:textId="05400AD5" w:rsidR="007A69B4" w:rsidRDefault="007A69B4">
          <w:pPr>
            <w:pStyle w:val="Inhopg2"/>
            <w:rPr>
              <w:rFonts w:cstheme="minorBidi"/>
              <w:bCs w:val="0"/>
              <w:caps w:val="0"/>
              <w:noProof/>
              <w:kern w:val="2"/>
              <w:sz w:val="24"/>
              <w:szCs w:val="24"/>
              <w14:ligatures w14:val="standardContextual"/>
            </w:rPr>
          </w:pPr>
          <w:hyperlink w:anchor="_Toc194909009" w:history="1">
            <w:r w:rsidRPr="002C54DF">
              <w:rPr>
                <w:rStyle w:val="Hyperlink"/>
                <w:noProof/>
              </w:rPr>
              <w:t>3.1</w:t>
            </w:r>
            <w:r>
              <w:rPr>
                <w:rFonts w:cstheme="minorBidi"/>
                <w:bCs w:val="0"/>
                <w:caps w:val="0"/>
                <w:noProof/>
                <w:kern w:val="2"/>
                <w:sz w:val="24"/>
                <w:szCs w:val="24"/>
                <w14:ligatures w14:val="standardContextual"/>
              </w:rPr>
              <w:tab/>
            </w:r>
            <w:r w:rsidRPr="002C54DF">
              <w:rPr>
                <w:rStyle w:val="Hyperlink"/>
                <w:noProof/>
              </w:rPr>
              <w:t>Uitsluitingsgronden</w:t>
            </w:r>
            <w:r>
              <w:rPr>
                <w:noProof/>
                <w:webHidden/>
              </w:rPr>
              <w:tab/>
            </w:r>
            <w:r>
              <w:rPr>
                <w:noProof/>
                <w:webHidden/>
              </w:rPr>
              <w:fldChar w:fldCharType="begin"/>
            </w:r>
            <w:r>
              <w:rPr>
                <w:noProof/>
                <w:webHidden/>
              </w:rPr>
              <w:instrText xml:space="preserve"> PAGEREF _Toc194909009 \h </w:instrText>
            </w:r>
            <w:r>
              <w:rPr>
                <w:noProof/>
                <w:webHidden/>
              </w:rPr>
            </w:r>
            <w:r>
              <w:rPr>
                <w:noProof/>
                <w:webHidden/>
              </w:rPr>
              <w:fldChar w:fldCharType="separate"/>
            </w:r>
            <w:r w:rsidR="00A95B16">
              <w:rPr>
                <w:noProof/>
                <w:webHidden/>
              </w:rPr>
              <w:t>16</w:t>
            </w:r>
            <w:r>
              <w:rPr>
                <w:noProof/>
                <w:webHidden/>
              </w:rPr>
              <w:fldChar w:fldCharType="end"/>
            </w:r>
          </w:hyperlink>
        </w:p>
        <w:p w14:paraId="14F13EEF" w14:textId="12D7D4D8" w:rsidR="007A69B4" w:rsidRDefault="007A69B4">
          <w:pPr>
            <w:pStyle w:val="Inhopg2"/>
            <w:rPr>
              <w:rFonts w:cstheme="minorBidi"/>
              <w:bCs w:val="0"/>
              <w:caps w:val="0"/>
              <w:noProof/>
              <w:kern w:val="2"/>
              <w:sz w:val="24"/>
              <w:szCs w:val="24"/>
              <w14:ligatures w14:val="standardContextual"/>
            </w:rPr>
          </w:pPr>
          <w:hyperlink w:anchor="_Toc194909010" w:history="1">
            <w:r w:rsidRPr="002C54DF">
              <w:rPr>
                <w:rStyle w:val="Hyperlink"/>
                <w:noProof/>
              </w:rPr>
              <w:t>3.2</w:t>
            </w:r>
            <w:r>
              <w:rPr>
                <w:rFonts w:cstheme="minorBidi"/>
                <w:bCs w:val="0"/>
                <w:caps w:val="0"/>
                <w:noProof/>
                <w:kern w:val="2"/>
                <w:sz w:val="24"/>
                <w:szCs w:val="24"/>
                <w14:ligatures w14:val="standardContextual"/>
              </w:rPr>
              <w:tab/>
            </w:r>
            <w:r w:rsidRPr="002C54DF">
              <w:rPr>
                <w:rStyle w:val="Hyperlink"/>
                <w:noProof/>
              </w:rPr>
              <w:t>GESCHIKTHEIDSEISEN</w:t>
            </w:r>
            <w:r>
              <w:rPr>
                <w:noProof/>
                <w:webHidden/>
              </w:rPr>
              <w:tab/>
            </w:r>
            <w:r>
              <w:rPr>
                <w:noProof/>
                <w:webHidden/>
              </w:rPr>
              <w:fldChar w:fldCharType="begin"/>
            </w:r>
            <w:r>
              <w:rPr>
                <w:noProof/>
                <w:webHidden/>
              </w:rPr>
              <w:instrText xml:space="preserve"> PAGEREF _Toc194909010 \h </w:instrText>
            </w:r>
            <w:r>
              <w:rPr>
                <w:noProof/>
                <w:webHidden/>
              </w:rPr>
            </w:r>
            <w:r>
              <w:rPr>
                <w:noProof/>
                <w:webHidden/>
              </w:rPr>
              <w:fldChar w:fldCharType="separate"/>
            </w:r>
            <w:r w:rsidR="00A95B16">
              <w:rPr>
                <w:noProof/>
                <w:webHidden/>
              </w:rPr>
              <w:t>17</w:t>
            </w:r>
            <w:r>
              <w:rPr>
                <w:noProof/>
                <w:webHidden/>
              </w:rPr>
              <w:fldChar w:fldCharType="end"/>
            </w:r>
          </w:hyperlink>
        </w:p>
        <w:p w14:paraId="060823A1" w14:textId="06F11B23" w:rsidR="007A69B4" w:rsidRDefault="007A69B4">
          <w:pPr>
            <w:pStyle w:val="Inhopg2"/>
            <w:rPr>
              <w:rFonts w:cstheme="minorBidi"/>
              <w:bCs w:val="0"/>
              <w:caps w:val="0"/>
              <w:noProof/>
              <w:kern w:val="2"/>
              <w:sz w:val="24"/>
              <w:szCs w:val="24"/>
              <w14:ligatures w14:val="standardContextual"/>
            </w:rPr>
          </w:pPr>
          <w:hyperlink w:anchor="_Toc194909011" w:history="1">
            <w:r w:rsidRPr="002C54DF">
              <w:rPr>
                <w:rStyle w:val="Hyperlink"/>
                <w:noProof/>
              </w:rPr>
              <w:t>3.3</w:t>
            </w:r>
            <w:r>
              <w:rPr>
                <w:rFonts w:cstheme="minorBidi"/>
                <w:bCs w:val="0"/>
                <w:caps w:val="0"/>
                <w:noProof/>
                <w:kern w:val="2"/>
                <w:sz w:val="24"/>
                <w:szCs w:val="24"/>
                <w14:ligatures w14:val="standardContextual"/>
              </w:rPr>
              <w:tab/>
            </w:r>
            <w:r w:rsidRPr="002C54DF">
              <w:rPr>
                <w:rStyle w:val="Hyperlink"/>
                <w:noProof/>
              </w:rPr>
              <w:t>BEROEP OP EEN ANDER</w:t>
            </w:r>
            <w:r>
              <w:rPr>
                <w:noProof/>
                <w:webHidden/>
              </w:rPr>
              <w:tab/>
            </w:r>
            <w:r>
              <w:rPr>
                <w:noProof/>
                <w:webHidden/>
              </w:rPr>
              <w:fldChar w:fldCharType="begin"/>
            </w:r>
            <w:r>
              <w:rPr>
                <w:noProof/>
                <w:webHidden/>
              </w:rPr>
              <w:instrText xml:space="preserve"> PAGEREF _Toc194909011 \h </w:instrText>
            </w:r>
            <w:r>
              <w:rPr>
                <w:noProof/>
                <w:webHidden/>
              </w:rPr>
            </w:r>
            <w:r>
              <w:rPr>
                <w:noProof/>
                <w:webHidden/>
              </w:rPr>
              <w:fldChar w:fldCharType="separate"/>
            </w:r>
            <w:r w:rsidR="00A95B16">
              <w:rPr>
                <w:noProof/>
                <w:webHidden/>
              </w:rPr>
              <w:t>19</w:t>
            </w:r>
            <w:r>
              <w:rPr>
                <w:noProof/>
                <w:webHidden/>
              </w:rPr>
              <w:fldChar w:fldCharType="end"/>
            </w:r>
          </w:hyperlink>
        </w:p>
        <w:p w14:paraId="014B91F0" w14:textId="13260CD3" w:rsidR="007A69B4" w:rsidRDefault="007A69B4">
          <w:pPr>
            <w:pStyle w:val="Inhopg2"/>
            <w:rPr>
              <w:rFonts w:cstheme="minorBidi"/>
              <w:bCs w:val="0"/>
              <w:caps w:val="0"/>
              <w:noProof/>
              <w:kern w:val="2"/>
              <w:sz w:val="24"/>
              <w:szCs w:val="24"/>
              <w14:ligatures w14:val="standardContextual"/>
            </w:rPr>
          </w:pPr>
          <w:hyperlink w:anchor="_Toc194909012" w:history="1">
            <w:r w:rsidRPr="002C54DF">
              <w:rPr>
                <w:rStyle w:val="Hyperlink"/>
                <w:noProof/>
              </w:rPr>
              <w:t>3.4</w:t>
            </w:r>
            <w:r>
              <w:rPr>
                <w:rFonts w:cstheme="minorBidi"/>
                <w:bCs w:val="0"/>
                <w:caps w:val="0"/>
                <w:noProof/>
                <w:kern w:val="2"/>
                <w:sz w:val="24"/>
                <w:szCs w:val="24"/>
                <w14:ligatures w14:val="standardContextual"/>
              </w:rPr>
              <w:tab/>
            </w:r>
            <w:r w:rsidRPr="002C54DF">
              <w:rPr>
                <w:rStyle w:val="Hyperlink"/>
                <w:noProof/>
              </w:rPr>
              <w:t>UNIFORM EUROPEES AANBESTEDINGSDOCUMENT</w:t>
            </w:r>
            <w:r>
              <w:rPr>
                <w:noProof/>
                <w:webHidden/>
              </w:rPr>
              <w:tab/>
            </w:r>
            <w:r>
              <w:rPr>
                <w:noProof/>
                <w:webHidden/>
              </w:rPr>
              <w:fldChar w:fldCharType="begin"/>
            </w:r>
            <w:r>
              <w:rPr>
                <w:noProof/>
                <w:webHidden/>
              </w:rPr>
              <w:instrText xml:space="preserve"> PAGEREF _Toc194909012 \h </w:instrText>
            </w:r>
            <w:r>
              <w:rPr>
                <w:noProof/>
                <w:webHidden/>
              </w:rPr>
            </w:r>
            <w:r>
              <w:rPr>
                <w:noProof/>
                <w:webHidden/>
              </w:rPr>
              <w:fldChar w:fldCharType="separate"/>
            </w:r>
            <w:r w:rsidR="00A95B16">
              <w:rPr>
                <w:noProof/>
                <w:webHidden/>
              </w:rPr>
              <w:t>23</w:t>
            </w:r>
            <w:r>
              <w:rPr>
                <w:noProof/>
                <w:webHidden/>
              </w:rPr>
              <w:fldChar w:fldCharType="end"/>
            </w:r>
          </w:hyperlink>
        </w:p>
        <w:p w14:paraId="4B2A4B60" w14:textId="17E1511F" w:rsidR="007A69B4" w:rsidRDefault="007A69B4">
          <w:pPr>
            <w:pStyle w:val="Inhopg1"/>
            <w:tabs>
              <w:tab w:val="left" w:pos="440"/>
              <w:tab w:val="right" w:leader="dot" w:pos="9062"/>
            </w:tabs>
            <w:rPr>
              <w:rFonts w:eastAsiaTheme="minorEastAsia" w:cstheme="minorBidi"/>
              <w:b w:val="0"/>
              <w:bCs w:val="0"/>
              <w:caps w:val="0"/>
              <w:noProof/>
              <w:kern w:val="2"/>
              <w:sz w:val="24"/>
              <w:szCs w:val="24"/>
              <w14:ligatures w14:val="standardContextual"/>
            </w:rPr>
          </w:pPr>
          <w:hyperlink w:anchor="_Toc194909013" w:history="1">
            <w:r w:rsidRPr="002C54DF">
              <w:rPr>
                <w:rStyle w:val="Hyperlink"/>
                <w:noProof/>
              </w:rPr>
              <w:t>4</w:t>
            </w:r>
            <w:r>
              <w:rPr>
                <w:rFonts w:eastAsiaTheme="minorEastAsia" w:cstheme="minorBidi"/>
                <w:b w:val="0"/>
                <w:bCs w:val="0"/>
                <w:caps w:val="0"/>
                <w:noProof/>
                <w:kern w:val="2"/>
                <w:sz w:val="24"/>
                <w:szCs w:val="24"/>
                <w14:ligatures w14:val="standardContextual"/>
              </w:rPr>
              <w:tab/>
            </w:r>
            <w:r w:rsidRPr="002C54DF">
              <w:rPr>
                <w:rStyle w:val="Hyperlink"/>
                <w:noProof/>
              </w:rPr>
              <w:t>PROGRAMMA VAN EISEN</w:t>
            </w:r>
            <w:r>
              <w:rPr>
                <w:noProof/>
                <w:webHidden/>
              </w:rPr>
              <w:tab/>
            </w:r>
            <w:r>
              <w:rPr>
                <w:noProof/>
                <w:webHidden/>
              </w:rPr>
              <w:fldChar w:fldCharType="begin"/>
            </w:r>
            <w:r>
              <w:rPr>
                <w:noProof/>
                <w:webHidden/>
              </w:rPr>
              <w:instrText xml:space="preserve"> PAGEREF _Toc194909013 \h </w:instrText>
            </w:r>
            <w:r>
              <w:rPr>
                <w:noProof/>
                <w:webHidden/>
              </w:rPr>
            </w:r>
            <w:r>
              <w:rPr>
                <w:noProof/>
                <w:webHidden/>
              </w:rPr>
              <w:fldChar w:fldCharType="separate"/>
            </w:r>
            <w:r w:rsidR="00A95B16">
              <w:rPr>
                <w:noProof/>
                <w:webHidden/>
              </w:rPr>
              <w:t>24</w:t>
            </w:r>
            <w:r>
              <w:rPr>
                <w:noProof/>
                <w:webHidden/>
              </w:rPr>
              <w:fldChar w:fldCharType="end"/>
            </w:r>
          </w:hyperlink>
        </w:p>
        <w:p w14:paraId="309A7BA4" w14:textId="3AB73F93" w:rsidR="007A69B4" w:rsidRDefault="007A69B4">
          <w:pPr>
            <w:pStyle w:val="Inhopg2"/>
            <w:rPr>
              <w:rFonts w:cstheme="minorBidi"/>
              <w:bCs w:val="0"/>
              <w:caps w:val="0"/>
              <w:noProof/>
              <w:kern w:val="2"/>
              <w:sz w:val="24"/>
              <w:szCs w:val="24"/>
              <w14:ligatures w14:val="standardContextual"/>
            </w:rPr>
          </w:pPr>
          <w:hyperlink w:anchor="_Toc194909014" w:history="1">
            <w:r w:rsidRPr="002C54DF">
              <w:rPr>
                <w:rStyle w:val="Hyperlink"/>
                <w:noProof/>
              </w:rPr>
              <w:t>4.1</w:t>
            </w:r>
            <w:r>
              <w:rPr>
                <w:rFonts w:cstheme="minorBidi"/>
                <w:bCs w:val="0"/>
                <w:caps w:val="0"/>
                <w:noProof/>
                <w:kern w:val="2"/>
                <w:sz w:val="24"/>
                <w:szCs w:val="24"/>
                <w14:ligatures w14:val="standardContextual"/>
              </w:rPr>
              <w:tab/>
            </w:r>
            <w:r w:rsidRPr="002C54DF">
              <w:rPr>
                <w:rStyle w:val="Hyperlink"/>
                <w:noProof/>
              </w:rPr>
              <w:t>UITVOERINGSVOORWAARDEN</w:t>
            </w:r>
            <w:r>
              <w:rPr>
                <w:noProof/>
                <w:webHidden/>
              </w:rPr>
              <w:tab/>
            </w:r>
            <w:r>
              <w:rPr>
                <w:noProof/>
                <w:webHidden/>
              </w:rPr>
              <w:fldChar w:fldCharType="begin"/>
            </w:r>
            <w:r>
              <w:rPr>
                <w:noProof/>
                <w:webHidden/>
              </w:rPr>
              <w:instrText xml:space="preserve"> PAGEREF _Toc194909014 \h </w:instrText>
            </w:r>
            <w:r>
              <w:rPr>
                <w:noProof/>
                <w:webHidden/>
              </w:rPr>
            </w:r>
            <w:r>
              <w:rPr>
                <w:noProof/>
                <w:webHidden/>
              </w:rPr>
              <w:fldChar w:fldCharType="separate"/>
            </w:r>
            <w:r w:rsidR="00A95B16">
              <w:rPr>
                <w:noProof/>
                <w:webHidden/>
              </w:rPr>
              <w:t>24</w:t>
            </w:r>
            <w:r>
              <w:rPr>
                <w:noProof/>
                <w:webHidden/>
              </w:rPr>
              <w:fldChar w:fldCharType="end"/>
            </w:r>
          </w:hyperlink>
        </w:p>
        <w:p w14:paraId="318618BF" w14:textId="0288260D" w:rsidR="007A69B4" w:rsidRDefault="007A69B4">
          <w:pPr>
            <w:pStyle w:val="Inhopg2"/>
            <w:rPr>
              <w:rFonts w:cstheme="minorBidi"/>
              <w:bCs w:val="0"/>
              <w:caps w:val="0"/>
              <w:noProof/>
              <w:kern w:val="2"/>
              <w:sz w:val="24"/>
              <w:szCs w:val="24"/>
              <w14:ligatures w14:val="standardContextual"/>
            </w:rPr>
          </w:pPr>
          <w:hyperlink w:anchor="_Toc194909015" w:history="1">
            <w:r w:rsidRPr="002C54DF">
              <w:rPr>
                <w:rStyle w:val="Hyperlink"/>
                <w:noProof/>
              </w:rPr>
              <w:t>4.2</w:t>
            </w:r>
            <w:r>
              <w:rPr>
                <w:rFonts w:cstheme="minorBidi"/>
                <w:bCs w:val="0"/>
                <w:caps w:val="0"/>
                <w:noProof/>
                <w:kern w:val="2"/>
                <w:sz w:val="24"/>
                <w:szCs w:val="24"/>
                <w14:ligatures w14:val="standardContextual"/>
              </w:rPr>
              <w:tab/>
            </w:r>
            <w:r w:rsidRPr="002C54DF">
              <w:rPr>
                <w:rStyle w:val="Hyperlink"/>
                <w:noProof/>
              </w:rPr>
              <w:t>BEPALINGEN INZAKE BELASTINGEN, MILIEUBESCHERMING, ARBEIDSBESCHERMING, ARBEIDSVOORWAARDEN</w:t>
            </w:r>
            <w:r>
              <w:rPr>
                <w:noProof/>
                <w:webHidden/>
              </w:rPr>
              <w:tab/>
            </w:r>
            <w:r>
              <w:rPr>
                <w:noProof/>
                <w:webHidden/>
              </w:rPr>
              <w:fldChar w:fldCharType="begin"/>
            </w:r>
            <w:r>
              <w:rPr>
                <w:noProof/>
                <w:webHidden/>
              </w:rPr>
              <w:instrText xml:space="preserve"> PAGEREF _Toc194909015 \h </w:instrText>
            </w:r>
            <w:r>
              <w:rPr>
                <w:noProof/>
                <w:webHidden/>
              </w:rPr>
            </w:r>
            <w:r>
              <w:rPr>
                <w:noProof/>
                <w:webHidden/>
              </w:rPr>
              <w:fldChar w:fldCharType="separate"/>
            </w:r>
            <w:r w:rsidR="00A95B16">
              <w:rPr>
                <w:noProof/>
                <w:webHidden/>
              </w:rPr>
              <w:t>26</w:t>
            </w:r>
            <w:r>
              <w:rPr>
                <w:noProof/>
                <w:webHidden/>
              </w:rPr>
              <w:fldChar w:fldCharType="end"/>
            </w:r>
          </w:hyperlink>
        </w:p>
        <w:p w14:paraId="00702CE2" w14:textId="2512B6F1" w:rsidR="007A69B4" w:rsidRDefault="007A69B4">
          <w:pPr>
            <w:pStyle w:val="Inhopg2"/>
            <w:rPr>
              <w:rFonts w:cstheme="minorBidi"/>
              <w:bCs w:val="0"/>
              <w:caps w:val="0"/>
              <w:noProof/>
              <w:kern w:val="2"/>
              <w:sz w:val="24"/>
              <w:szCs w:val="24"/>
              <w14:ligatures w14:val="standardContextual"/>
            </w:rPr>
          </w:pPr>
          <w:hyperlink w:anchor="_Toc194909016" w:history="1">
            <w:r w:rsidRPr="002C54DF">
              <w:rPr>
                <w:rStyle w:val="Hyperlink"/>
                <w:noProof/>
              </w:rPr>
              <w:t>4.3</w:t>
            </w:r>
            <w:r>
              <w:rPr>
                <w:rFonts w:cstheme="minorBidi"/>
                <w:bCs w:val="0"/>
                <w:caps w:val="0"/>
                <w:noProof/>
                <w:kern w:val="2"/>
                <w:sz w:val="24"/>
                <w:szCs w:val="24"/>
                <w14:ligatures w14:val="standardContextual"/>
              </w:rPr>
              <w:tab/>
            </w:r>
            <w:r w:rsidRPr="002C54DF">
              <w:rPr>
                <w:rStyle w:val="Hyperlink"/>
                <w:noProof/>
              </w:rPr>
              <w:t>MAATSCHAPPELIJK VERANTWOORD INKOPEN</w:t>
            </w:r>
            <w:r>
              <w:rPr>
                <w:noProof/>
                <w:webHidden/>
              </w:rPr>
              <w:tab/>
            </w:r>
            <w:r>
              <w:rPr>
                <w:noProof/>
                <w:webHidden/>
              </w:rPr>
              <w:fldChar w:fldCharType="begin"/>
            </w:r>
            <w:r>
              <w:rPr>
                <w:noProof/>
                <w:webHidden/>
              </w:rPr>
              <w:instrText xml:space="preserve"> PAGEREF _Toc194909016 \h </w:instrText>
            </w:r>
            <w:r>
              <w:rPr>
                <w:noProof/>
                <w:webHidden/>
              </w:rPr>
            </w:r>
            <w:r>
              <w:rPr>
                <w:noProof/>
                <w:webHidden/>
              </w:rPr>
              <w:fldChar w:fldCharType="separate"/>
            </w:r>
            <w:r w:rsidR="00A95B16">
              <w:rPr>
                <w:noProof/>
                <w:webHidden/>
              </w:rPr>
              <w:t>27</w:t>
            </w:r>
            <w:r>
              <w:rPr>
                <w:noProof/>
                <w:webHidden/>
              </w:rPr>
              <w:fldChar w:fldCharType="end"/>
            </w:r>
          </w:hyperlink>
        </w:p>
        <w:p w14:paraId="629507C1" w14:textId="57B588FC" w:rsidR="007A69B4" w:rsidRDefault="007A69B4">
          <w:pPr>
            <w:pStyle w:val="Inhopg2"/>
            <w:rPr>
              <w:rFonts w:cstheme="minorBidi"/>
              <w:bCs w:val="0"/>
              <w:caps w:val="0"/>
              <w:noProof/>
              <w:kern w:val="2"/>
              <w:sz w:val="24"/>
              <w:szCs w:val="24"/>
              <w14:ligatures w14:val="standardContextual"/>
            </w:rPr>
          </w:pPr>
          <w:hyperlink w:anchor="_Toc194909018" w:history="1">
            <w:r w:rsidRPr="002C54DF">
              <w:rPr>
                <w:rStyle w:val="Hyperlink"/>
                <w:noProof/>
              </w:rPr>
              <w:t>4.4</w:t>
            </w:r>
            <w:r>
              <w:rPr>
                <w:rFonts w:cstheme="minorBidi"/>
                <w:bCs w:val="0"/>
                <w:caps w:val="0"/>
                <w:noProof/>
                <w:kern w:val="2"/>
                <w:sz w:val="24"/>
                <w:szCs w:val="24"/>
                <w14:ligatures w14:val="standardContextual"/>
              </w:rPr>
              <w:tab/>
            </w:r>
            <w:r w:rsidRPr="002C54DF">
              <w:rPr>
                <w:rStyle w:val="Hyperlink"/>
                <w:noProof/>
              </w:rPr>
              <w:t>CONCEPTOVEREENKOMST (BIJLAGE F)</w:t>
            </w:r>
            <w:r>
              <w:rPr>
                <w:noProof/>
                <w:webHidden/>
              </w:rPr>
              <w:tab/>
            </w:r>
            <w:r>
              <w:rPr>
                <w:noProof/>
                <w:webHidden/>
              </w:rPr>
              <w:fldChar w:fldCharType="begin"/>
            </w:r>
            <w:r>
              <w:rPr>
                <w:noProof/>
                <w:webHidden/>
              </w:rPr>
              <w:instrText xml:space="preserve"> PAGEREF _Toc194909018 \h </w:instrText>
            </w:r>
            <w:r>
              <w:rPr>
                <w:noProof/>
                <w:webHidden/>
              </w:rPr>
            </w:r>
            <w:r>
              <w:rPr>
                <w:noProof/>
                <w:webHidden/>
              </w:rPr>
              <w:fldChar w:fldCharType="separate"/>
            </w:r>
            <w:r w:rsidR="00A95B16">
              <w:rPr>
                <w:noProof/>
                <w:webHidden/>
              </w:rPr>
              <w:t>27</w:t>
            </w:r>
            <w:r>
              <w:rPr>
                <w:noProof/>
                <w:webHidden/>
              </w:rPr>
              <w:fldChar w:fldCharType="end"/>
            </w:r>
          </w:hyperlink>
        </w:p>
        <w:p w14:paraId="0A576171" w14:textId="2BA4495B" w:rsidR="007A69B4" w:rsidRDefault="007A69B4">
          <w:pPr>
            <w:pStyle w:val="Inhopg2"/>
            <w:rPr>
              <w:rFonts w:cstheme="minorBidi"/>
              <w:bCs w:val="0"/>
              <w:caps w:val="0"/>
              <w:noProof/>
              <w:kern w:val="2"/>
              <w:sz w:val="24"/>
              <w:szCs w:val="24"/>
              <w14:ligatures w14:val="standardContextual"/>
            </w:rPr>
          </w:pPr>
          <w:hyperlink w:anchor="_Toc194909019" w:history="1">
            <w:r w:rsidRPr="002C54DF">
              <w:rPr>
                <w:rStyle w:val="Hyperlink"/>
                <w:noProof/>
              </w:rPr>
              <w:t>4.5</w:t>
            </w:r>
            <w:r>
              <w:rPr>
                <w:rFonts w:cstheme="minorBidi"/>
                <w:bCs w:val="0"/>
                <w:caps w:val="0"/>
                <w:noProof/>
                <w:kern w:val="2"/>
                <w:sz w:val="24"/>
                <w:szCs w:val="24"/>
                <w14:ligatures w14:val="standardContextual"/>
              </w:rPr>
              <w:tab/>
            </w:r>
            <w:r w:rsidRPr="002C54DF">
              <w:rPr>
                <w:rStyle w:val="Hyperlink"/>
                <w:noProof/>
              </w:rPr>
              <w:t>ALGEMENE INKOOPVOORWAARDEN (BIJLAGE G)</w:t>
            </w:r>
            <w:r>
              <w:rPr>
                <w:noProof/>
                <w:webHidden/>
              </w:rPr>
              <w:tab/>
            </w:r>
            <w:r>
              <w:rPr>
                <w:noProof/>
                <w:webHidden/>
              </w:rPr>
              <w:fldChar w:fldCharType="begin"/>
            </w:r>
            <w:r>
              <w:rPr>
                <w:noProof/>
                <w:webHidden/>
              </w:rPr>
              <w:instrText xml:space="preserve"> PAGEREF _Toc194909019 \h </w:instrText>
            </w:r>
            <w:r>
              <w:rPr>
                <w:noProof/>
                <w:webHidden/>
              </w:rPr>
            </w:r>
            <w:r>
              <w:rPr>
                <w:noProof/>
                <w:webHidden/>
              </w:rPr>
              <w:fldChar w:fldCharType="separate"/>
            </w:r>
            <w:r w:rsidR="00A95B16">
              <w:rPr>
                <w:noProof/>
                <w:webHidden/>
              </w:rPr>
              <w:t>27</w:t>
            </w:r>
            <w:r>
              <w:rPr>
                <w:noProof/>
                <w:webHidden/>
              </w:rPr>
              <w:fldChar w:fldCharType="end"/>
            </w:r>
          </w:hyperlink>
        </w:p>
        <w:p w14:paraId="5541D5DC" w14:textId="166DACAE" w:rsidR="007A69B4" w:rsidRDefault="007A69B4">
          <w:pPr>
            <w:pStyle w:val="Inhopg2"/>
            <w:rPr>
              <w:rFonts w:cstheme="minorBidi"/>
              <w:bCs w:val="0"/>
              <w:caps w:val="0"/>
              <w:noProof/>
              <w:kern w:val="2"/>
              <w:sz w:val="24"/>
              <w:szCs w:val="24"/>
              <w14:ligatures w14:val="standardContextual"/>
            </w:rPr>
          </w:pPr>
        </w:p>
        <w:p w14:paraId="59B64066" w14:textId="10F7BC5C" w:rsidR="007A69B4" w:rsidRDefault="007A69B4">
          <w:pPr>
            <w:pStyle w:val="Inhopg1"/>
            <w:tabs>
              <w:tab w:val="left" w:pos="440"/>
              <w:tab w:val="right" w:leader="dot" w:pos="9062"/>
            </w:tabs>
            <w:rPr>
              <w:rFonts w:eastAsiaTheme="minorEastAsia" w:cstheme="minorBidi"/>
              <w:b w:val="0"/>
              <w:bCs w:val="0"/>
              <w:caps w:val="0"/>
              <w:noProof/>
              <w:kern w:val="2"/>
              <w:sz w:val="24"/>
              <w:szCs w:val="24"/>
              <w14:ligatures w14:val="standardContextual"/>
            </w:rPr>
          </w:pPr>
          <w:hyperlink w:anchor="_Toc194909021" w:history="1">
            <w:r w:rsidRPr="002C54DF">
              <w:rPr>
                <w:rStyle w:val="Hyperlink"/>
                <w:noProof/>
              </w:rPr>
              <w:t>5</w:t>
            </w:r>
            <w:r>
              <w:rPr>
                <w:rFonts w:eastAsiaTheme="minorEastAsia" w:cstheme="minorBidi"/>
                <w:b w:val="0"/>
                <w:bCs w:val="0"/>
                <w:caps w:val="0"/>
                <w:noProof/>
                <w:kern w:val="2"/>
                <w:sz w:val="24"/>
                <w:szCs w:val="24"/>
                <w14:ligatures w14:val="standardContextual"/>
              </w:rPr>
              <w:tab/>
            </w:r>
            <w:r w:rsidRPr="002C54DF">
              <w:rPr>
                <w:rStyle w:val="Hyperlink"/>
                <w:noProof/>
              </w:rPr>
              <w:t>GUNNINGSCRITERIUM EN BEOORDELING</w:t>
            </w:r>
            <w:r>
              <w:rPr>
                <w:noProof/>
                <w:webHidden/>
              </w:rPr>
              <w:tab/>
            </w:r>
            <w:r>
              <w:rPr>
                <w:noProof/>
                <w:webHidden/>
              </w:rPr>
              <w:fldChar w:fldCharType="begin"/>
            </w:r>
            <w:r>
              <w:rPr>
                <w:noProof/>
                <w:webHidden/>
              </w:rPr>
              <w:instrText xml:space="preserve"> PAGEREF _Toc194909021 \h </w:instrText>
            </w:r>
            <w:r>
              <w:rPr>
                <w:noProof/>
                <w:webHidden/>
              </w:rPr>
            </w:r>
            <w:r>
              <w:rPr>
                <w:noProof/>
                <w:webHidden/>
              </w:rPr>
              <w:fldChar w:fldCharType="separate"/>
            </w:r>
            <w:r w:rsidR="00A95B16">
              <w:rPr>
                <w:noProof/>
                <w:webHidden/>
              </w:rPr>
              <w:t>28</w:t>
            </w:r>
            <w:r>
              <w:rPr>
                <w:noProof/>
                <w:webHidden/>
              </w:rPr>
              <w:fldChar w:fldCharType="end"/>
            </w:r>
          </w:hyperlink>
        </w:p>
        <w:p w14:paraId="3FD15CFA" w14:textId="3418E6A8" w:rsidR="007A69B4" w:rsidRDefault="007A69B4">
          <w:pPr>
            <w:pStyle w:val="Inhopg2"/>
            <w:rPr>
              <w:rFonts w:cstheme="minorBidi"/>
              <w:bCs w:val="0"/>
              <w:caps w:val="0"/>
              <w:noProof/>
              <w:kern w:val="2"/>
              <w:sz w:val="24"/>
              <w:szCs w:val="24"/>
              <w14:ligatures w14:val="standardContextual"/>
            </w:rPr>
          </w:pPr>
          <w:hyperlink w:anchor="_Toc194909022" w:history="1">
            <w:r w:rsidRPr="002C54DF">
              <w:rPr>
                <w:rStyle w:val="Hyperlink"/>
                <w:noProof/>
              </w:rPr>
              <w:t>5.1</w:t>
            </w:r>
            <w:r>
              <w:rPr>
                <w:rFonts w:cstheme="minorBidi"/>
                <w:bCs w:val="0"/>
                <w:caps w:val="0"/>
                <w:noProof/>
                <w:kern w:val="2"/>
                <w:sz w:val="24"/>
                <w:szCs w:val="24"/>
                <w14:ligatures w14:val="standardContextual"/>
              </w:rPr>
              <w:tab/>
            </w:r>
            <w:r w:rsidRPr="002C54DF">
              <w:rPr>
                <w:rStyle w:val="Hyperlink"/>
                <w:noProof/>
              </w:rPr>
              <w:t>GUNNINGSCRITERIUM</w:t>
            </w:r>
            <w:r>
              <w:rPr>
                <w:noProof/>
                <w:webHidden/>
              </w:rPr>
              <w:tab/>
            </w:r>
            <w:r>
              <w:rPr>
                <w:noProof/>
                <w:webHidden/>
              </w:rPr>
              <w:fldChar w:fldCharType="begin"/>
            </w:r>
            <w:r>
              <w:rPr>
                <w:noProof/>
                <w:webHidden/>
              </w:rPr>
              <w:instrText xml:space="preserve"> PAGEREF _Toc194909022 \h </w:instrText>
            </w:r>
            <w:r>
              <w:rPr>
                <w:noProof/>
                <w:webHidden/>
              </w:rPr>
            </w:r>
            <w:r>
              <w:rPr>
                <w:noProof/>
                <w:webHidden/>
              </w:rPr>
              <w:fldChar w:fldCharType="separate"/>
            </w:r>
            <w:r w:rsidR="00A95B16">
              <w:rPr>
                <w:noProof/>
                <w:webHidden/>
              </w:rPr>
              <w:t>28</w:t>
            </w:r>
            <w:r>
              <w:rPr>
                <w:noProof/>
                <w:webHidden/>
              </w:rPr>
              <w:fldChar w:fldCharType="end"/>
            </w:r>
          </w:hyperlink>
        </w:p>
        <w:p w14:paraId="5DE8A714" w14:textId="5FD08AF6" w:rsidR="007A69B4" w:rsidRDefault="007A69B4">
          <w:pPr>
            <w:pStyle w:val="Inhopg2"/>
            <w:rPr>
              <w:rFonts w:cstheme="minorBidi"/>
              <w:bCs w:val="0"/>
              <w:caps w:val="0"/>
              <w:noProof/>
              <w:kern w:val="2"/>
              <w:sz w:val="24"/>
              <w:szCs w:val="24"/>
              <w14:ligatures w14:val="standardContextual"/>
            </w:rPr>
          </w:pPr>
          <w:hyperlink w:anchor="_Toc194909023" w:history="1">
            <w:r w:rsidRPr="002C54DF">
              <w:rPr>
                <w:rStyle w:val="Hyperlink"/>
                <w:noProof/>
              </w:rPr>
              <w:t>5.2</w:t>
            </w:r>
            <w:r>
              <w:rPr>
                <w:rFonts w:cstheme="minorBidi"/>
                <w:bCs w:val="0"/>
                <w:caps w:val="0"/>
                <w:noProof/>
                <w:kern w:val="2"/>
                <w:sz w:val="24"/>
                <w:szCs w:val="24"/>
                <w14:ligatures w14:val="standardContextual"/>
              </w:rPr>
              <w:tab/>
            </w:r>
            <w:r w:rsidRPr="002C54DF">
              <w:rPr>
                <w:rStyle w:val="Hyperlink"/>
                <w:noProof/>
              </w:rPr>
              <w:t>G1 PRIJS</w:t>
            </w:r>
            <w:r>
              <w:rPr>
                <w:noProof/>
                <w:webHidden/>
              </w:rPr>
              <w:tab/>
            </w:r>
            <w:r>
              <w:rPr>
                <w:noProof/>
                <w:webHidden/>
              </w:rPr>
              <w:fldChar w:fldCharType="begin"/>
            </w:r>
            <w:r>
              <w:rPr>
                <w:noProof/>
                <w:webHidden/>
              </w:rPr>
              <w:instrText xml:space="preserve"> PAGEREF _Toc194909023 \h </w:instrText>
            </w:r>
            <w:r>
              <w:rPr>
                <w:noProof/>
                <w:webHidden/>
              </w:rPr>
            </w:r>
            <w:r>
              <w:rPr>
                <w:noProof/>
                <w:webHidden/>
              </w:rPr>
              <w:fldChar w:fldCharType="separate"/>
            </w:r>
            <w:r w:rsidR="00A95B16">
              <w:rPr>
                <w:noProof/>
                <w:webHidden/>
              </w:rPr>
              <w:t>28</w:t>
            </w:r>
            <w:r>
              <w:rPr>
                <w:noProof/>
                <w:webHidden/>
              </w:rPr>
              <w:fldChar w:fldCharType="end"/>
            </w:r>
          </w:hyperlink>
        </w:p>
        <w:p w14:paraId="415E9650" w14:textId="2C4ADDF3" w:rsidR="007A69B4" w:rsidRDefault="007A69B4">
          <w:pPr>
            <w:pStyle w:val="Inhopg2"/>
            <w:rPr>
              <w:rFonts w:cstheme="minorBidi"/>
              <w:bCs w:val="0"/>
              <w:caps w:val="0"/>
              <w:noProof/>
              <w:kern w:val="2"/>
              <w:sz w:val="24"/>
              <w:szCs w:val="24"/>
              <w14:ligatures w14:val="standardContextual"/>
            </w:rPr>
          </w:pPr>
          <w:hyperlink w:anchor="_Toc194909024" w:history="1">
            <w:r w:rsidRPr="002C54DF">
              <w:rPr>
                <w:rStyle w:val="Hyperlink"/>
                <w:noProof/>
              </w:rPr>
              <w:t>5.3</w:t>
            </w:r>
            <w:r>
              <w:rPr>
                <w:rFonts w:cstheme="minorBidi"/>
                <w:bCs w:val="0"/>
                <w:caps w:val="0"/>
                <w:noProof/>
                <w:kern w:val="2"/>
                <w:sz w:val="24"/>
                <w:szCs w:val="24"/>
                <w14:ligatures w14:val="standardContextual"/>
              </w:rPr>
              <w:tab/>
            </w:r>
            <w:r w:rsidRPr="002C54DF">
              <w:rPr>
                <w:rStyle w:val="Hyperlink"/>
                <w:noProof/>
              </w:rPr>
              <w:t>G2 KWALITEIT</w:t>
            </w:r>
            <w:r>
              <w:rPr>
                <w:noProof/>
                <w:webHidden/>
              </w:rPr>
              <w:tab/>
            </w:r>
            <w:r>
              <w:rPr>
                <w:noProof/>
                <w:webHidden/>
              </w:rPr>
              <w:fldChar w:fldCharType="begin"/>
            </w:r>
            <w:r>
              <w:rPr>
                <w:noProof/>
                <w:webHidden/>
              </w:rPr>
              <w:instrText xml:space="preserve"> PAGEREF _Toc194909024 \h </w:instrText>
            </w:r>
            <w:r>
              <w:rPr>
                <w:noProof/>
                <w:webHidden/>
              </w:rPr>
            </w:r>
            <w:r>
              <w:rPr>
                <w:noProof/>
                <w:webHidden/>
              </w:rPr>
              <w:fldChar w:fldCharType="separate"/>
            </w:r>
            <w:r w:rsidR="00A95B16">
              <w:rPr>
                <w:noProof/>
                <w:webHidden/>
              </w:rPr>
              <w:t>29</w:t>
            </w:r>
            <w:r>
              <w:rPr>
                <w:noProof/>
                <w:webHidden/>
              </w:rPr>
              <w:fldChar w:fldCharType="end"/>
            </w:r>
          </w:hyperlink>
        </w:p>
        <w:p w14:paraId="2497BF15" w14:textId="64B9520D" w:rsidR="00F838AA" w:rsidRDefault="00717C69" w:rsidP="006D34DE">
          <w:pPr>
            <w:pStyle w:val="Inhopg2"/>
          </w:pPr>
          <w:r>
            <w:fldChar w:fldCharType="end"/>
          </w:r>
        </w:p>
      </w:sdtContent>
    </w:sdt>
    <w:p w14:paraId="77D26E5B" w14:textId="2E0A92C5" w:rsidR="00717C69" w:rsidRDefault="00717C69"/>
    <w:p w14:paraId="121EBC38" w14:textId="23D32F83" w:rsidR="00F838AA" w:rsidRPr="00ED66A1" w:rsidRDefault="00F838AA" w:rsidP="00F838AA">
      <w:pPr>
        <w:pStyle w:val="CBPalinea"/>
        <w:rPr>
          <w:b/>
        </w:rPr>
      </w:pPr>
      <w:r w:rsidRPr="00ED66A1">
        <w:rPr>
          <w:b/>
        </w:rPr>
        <w:t>BIJLAGEN ZIJN SEPARAAT TOEGEVOEGD</w:t>
      </w:r>
    </w:p>
    <w:p w14:paraId="1D1D836D" w14:textId="22136BEE" w:rsidR="006A5FF8" w:rsidRPr="00751041" w:rsidRDefault="00F838AA" w:rsidP="006A5FF8">
      <w:pPr>
        <w:pStyle w:val="CBPalinea"/>
        <w:rPr>
          <w:caps/>
        </w:rPr>
      </w:pPr>
      <w:r w:rsidRPr="00F061BA">
        <w:t>BIJLAGE A:</w:t>
      </w:r>
      <w:r w:rsidRPr="00F061BA">
        <w:tab/>
      </w:r>
      <w:r w:rsidR="006A5FF8">
        <w:t xml:space="preserve">OVERZICHT </w:t>
      </w:r>
      <w:r w:rsidR="006A5FF8" w:rsidRPr="00751041">
        <w:rPr>
          <w:caps/>
        </w:rPr>
        <w:t>Aantallen</w:t>
      </w:r>
    </w:p>
    <w:p w14:paraId="446C2719" w14:textId="55091AB0" w:rsidR="00F838AA" w:rsidRPr="00F061BA" w:rsidRDefault="00F838AA" w:rsidP="00F838AA">
      <w:pPr>
        <w:pStyle w:val="CBPalinea"/>
      </w:pPr>
      <w:r w:rsidRPr="00F061BA">
        <w:t>BIJLAGE B</w:t>
      </w:r>
      <w:r w:rsidR="00910CEB">
        <w:t xml:space="preserve"> </w:t>
      </w:r>
      <w:r w:rsidRPr="00F061BA">
        <w:t>:</w:t>
      </w:r>
      <w:r w:rsidRPr="00F061BA">
        <w:tab/>
      </w:r>
      <w:r w:rsidR="00411457">
        <w:t>UNIFORM EUROPEES AANBESTEDINGSDOCUMENT</w:t>
      </w:r>
      <w:r w:rsidRPr="00F061BA">
        <w:t xml:space="preserve"> </w:t>
      </w:r>
    </w:p>
    <w:p w14:paraId="0EA2E742" w14:textId="37832E55" w:rsidR="00F838AA" w:rsidRPr="00F061BA" w:rsidRDefault="00F838AA" w:rsidP="00F838AA">
      <w:pPr>
        <w:pStyle w:val="CBPalinea"/>
        <w:rPr>
          <w:highlight w:val="cyan"/>
        </w:rPr>
      </w:pPr>
      <w:r w:rsidRPr="006A5FF8">
        <w:t>BIJLAGE C:</w:t>
      </w:r>
      <w:r w:rsidRPr="006A5FF8">
        <w:tab/>
      </w:r>
      <w:r w:rsidR="006A5FF8" w:rsidRPr="00751041">
        <w:rPr>
          <w:caps/>
        </w:rPr>
        <w:t>Werkwijze hulpmiddelen</w:t>
      </w:r>
    </w:p>
    <w:p w14:paraId="1A8E8CF2" w14:textId="5F5EDB1F" w:rsidR="00F838AA" w:rsidRPr="006A5FF8" w:rsidRDefault="00F838AA" w:rsidP="00F838AA">
      <w:pPr>
        <w:pStyle w:val="CBPalinea"/>
      </w:pPr>
      <w:r w:rsidRPr="006A5FF8">
        <w:t>BIJLAGE D:</w:t>
      </w:r>
      <w:r w:rsidRPr="006A5FF8">
        <w:tab/>
        <w:t xml:space="preserve">PRIJSINVULFORMULIER </w:t>
      </w:r>
      <w:r w:rsidR="006A5FF8">
        <w:t>–</w:t>
      </w:r>
      <w:r w:rsidRPr="006A5FF8">
        <w:t xml:space="preserve"> </w:t>
      </w:r>
      <w:r w:rsidR="006A5FF8">
        <w:t xml:space="preserve">Word </w:t>
      </w:r>
    </w:p>
    <w:p w14:paraId="69C1DBB4" w14:textId="77777777" w:rsidR="00F838AA" w:rsidRPr="006A5FF8" w:rsidRDefault="00F838AA" w:rsidP="00F838AA">
      <w:pPr>
        <w:pStyle w:val="CBPalinea"/>
      </w:pPr>
      <w:r w:rsidRPr="006A5FF8">
        <w:t>BIJLAGE E:</w:t>
      </w:r>
      <w:r w:rsidRPr="006A5FF8">
        <w:tab/>
        <w:t>STANDAARDFORMAT REFERENTIES - Word</w:t>
      </w:r>
    </w:p>
    <w:p w14:paraId="4D1686A5" w14:textId="5951B764" w:rsidR="00F838AA" w:rsidRPr="006A5FF8" w:rsidRDefault="00F838AA" w:rsidP="00F838AA">
      <w:pPr>
        <w:pStyle w:val="CBPalinea"/>
      </w:pPr>
      <w:r w:rsidRPr="006A5FF8">
        <w:t>BIJLAGE F:</w:t>
      </w:r>
      <w:r w:rsidRPr="006A5FF8">
        <w:tab/>
        <w:t xml:space="preserve">CONCEPTOVEREENKOMST </w:t>
      </w:r>
    </w:p>
    <w:p w14:paraId="74384440" w14:textId="3A8C283F" w:rsidR="00F838AA" w:rsidRPr="006A5FF8" w:rsidRDefault="00F838AA" w:rsidP="00F838AA">
      <w:pPr>
        <w:pStyle w:val="CBPalinea"/>
      </w:pPr>
      <w:r w:rsidRPr="006A5FF8">
        <w:t>BIJLAGE G:</w:t>
      </w:r>
      <w:r w:rsidRPr="006A5FF8">
        <w:tab/>
        <w:t xml:space="preserve">ALGEMENE INKOOPVOORWAARDEN </w:t>
      </w:r>
      <w:r w:rsidR="009F0FAF">
        <w:t>ACHTERHOEKSE GEMEENTEN</w:t>
      </w:r>
      <w:r w:rsidRPr="006A5FF8">
        <w:t xml:space="preserve"> </w:t>
      </w:r>
    </w:p>
    <w:p w14:paraId="24B00978" w14:textId="3FBA527A" w:rsidR="00AF0FA5" w:rsidRDefault="00AF0FA5" w:rsidP="006A5FF8">
      <w:pPr>
        <w:pStyle w:val="CBPalinea"/>
      </w:pPr>
      <w:r>
        <w:rPr>
          <w:caps/>
        </w:rPr>
        <w:t>BIJLAGE H:</w:t>
      </w:r>
      <w:r>
        <w:rPr>
          <w:caps/>
        </w:rPr>
        <w:tab/>
        <w:t>FORMAT VRAGENLIJST - excel</w:t>
      </w:r>
    </w:p>
    <w:p w14:paraId="506C84F4" w14:textId="08865679" w:rsidR="006A5FF8" w:rsidRPr="006A5FF8" w:rsidRDefault="00751041" w:rsidP="006A5FF8">
      <w:pPr>
        <w:pStyle w:val="CBPalinea"/>
      </w:pPr>
      <w:r w:rsidRPr="006A5FF8">
        <w:t>BIJLAGE I:</w:t>
      </w:r>
      <w:r w:rsidRPr="006A5FF8">
        <w:tab/>
      </w:r>
      <w:r w:rsidR="006A5FF8" w:rsidRPr="006A5FF8">
        <w:t>SROI</w:t>
      </w:r>
    </w:p>
    <w:p w14:paraId="45401709" w14:textId="77777777" w:rsidR="00580843" w:rsidRDefault="00751041" w:rsidP="00F838AA">
      <w:pPr>
        <w:pStyle w:val="CBPalinea"/>
        <w:rPr>
          <w:caps/>
        </w:rPr>
      </w:pPr>
      <w:r w:rsidRPr="006A5FF8">
        <w:rPr>
          <w:caps/>
        </w:rPr>
        <w:t>BIJLAGE J:</w:t>
      </w:r>
      <w:r w:rsidRPr="006A5FF8">
        <w:rPr>
          <w:caps/>
        </w:rPr>
        <w:tab/>
      </w:r>
      <w:r w:rsidR="006A5FF8" w:rsidRPr="006A5FF8">
        <w:t>CONCERNVERKLARING - Word</w:t>
      </w:r>
      <w:r w:rsidR="006A5FF8" w:rsidRPr="00751041">
        <w:rPr>
          <w:caps/>
        </w:rPr>
        <w:t xml:space="preserve"> </w:t>
      </w:r>
    </w:p>
    <w:p w14:paraId="2D9F4310" w14:textId="1EA3A9CD" w:rsidR="00F838AA" w:rsidRPr="00F061BA" w:rsidRDefault="00F838AA" w:rsidP="00F838AA">
      <w:pPr>
        <w:pStyle w:val="CBPalinea"/>
        <w:rPr>
          <w:szCs w:val="28"/>
        </w:rPr>
      </w:pPr>
      <w:r w:rsidRPr="00F061BA">
        <w:br w:type="page"/>
      </w:r>
    </w:p>
    <w:p w14:paraId="51DC815F" w14:textId="77777777" w:rsidR="00F838AA" w:rsidRPr="00F061BA" w:rsidRDefault="00F838AA" w:rsidP="00717C69">
      <w:pPr>
        <w:pStyle w:val="Kop1"/>
        <w:numPr>
          <w:ilvl w:val="0"/>
          <w:numId w:val="0"/>
        </w:numPr>
        <w:ind w:left="851" w:hanging="851"/>
      </w:pPr>
      <w:bookmarkStart w:id="1" w:name="_Toc194908980"/>
      <w:r w:rsidRPr="00F061BA">
        <w:t>INLEIDING</w:t>
      </w:r>
      <w:bookmarkEnd w:id="1"/>
    </w:p>
    <w:p w14:paraId="135BFB12" w14:textId="3DF3C32F" w:rsidR="00F838AA" w:rsidRPr="00F061BA" w:rsidRDefault="00F838AA" w:rsidP="00F838AA">
      <w:pPr>
        <w:pStyle w:val="CBPalinea"/>
      </w:pPr>
      <w:r>
        <w:t xml:space="preserve">De opdrachtgever van de opdracht is de </w:t>
      </w:r>
      <w:r w:rsidR="005C47E1">
        <w:t xml:space="preserve">Gemeente </w:t>
      </w:r>
      <w:r w:rsidR="00524F1B">
        <w:t>Aalten</w:t>
      </w:r>
      <w:r w:rsidR="001A0D14">
        <w:t>.</w:t>
      </w:r>
      <w:r>
        <w:t xml:space="preserve"> De opdracht betreft de uitvoering van </w:t>
      </w:r>
      <w:r w:rsidR="001A0D14">
        <w:t xml:space="preserve">de levering van hulpmiddelen in de gemeente Aalten voor de </w:t>
      </w:r>
      <w:r w:rsidR="001A0D14" w:rsidRPr="00AE04D1">
        <w:t>periode november 202</w:t>
      </w:r>
      <w:r w:rsidR="6B00A9C9" w:rsidRPr="00AE04D1">
        <w:t>5</w:t>
      </w:r>
      <w:r w:rsidR="001A0D14" w:rsidRPr="00AE04D1">
        <w:t>-202</w:t>
      </w:r>
      <w:r w:rsidR="32997538" w:rsidRPr="00AE04D1">
        <w:t>9</w:t>
      </w:r>
      <w:r w:rsidRPr="00AE04D1">
        <w:t>. Deze</w:t>
      </w:r>
      <w:r>
        <w:t xml:space="preserve"> aanbesteding vindt plaats op basis van de geldende Aanbestedingswet 2012 (</w:t>
      </w:r>
      <w:proofErr w:type="spellStart"/>
      <w:r>
        <w:t>Aw</w:t>
      </w:r>
      <w:proofErr w:type="spellEnd"/>
      <w:r>
        <w:t xml:space="preserve"> 2012).</w:t>
      </w:r>
    </w:p>
    <w:p w14:paraId="4ABBA80C" w14:textId="3779AE4B" w:rsidR="00F838AA" w:rsidRPr="00F061BA" w:rsidRDefault="00F838AA" w:rsidP="00F838AA">
      <w:pPr>
        <w:pStyle w:val="CBPalinea"/>
      </w:pPr>
      <w:r w:rsidRPr="00F061BA">
        <w:t>De aanbestedende dienst handelt tijdens de aanbestedingsprocedure onder het voorbehoud van goedkeuring door of namens eindverantwoordelijke</w:t>
      </w:r>
      <w:r>
        <w:t>:</w:t>
      </w:r>
      <w:r w:rsidRPr="00F061BA">
        <w:t xml:space="preserve"> </w:t>
      </w:r>
      <w:r w:rsidR="001A0D14">
        <w:t>college van B&amp;W.</w:t>
      </w:r>
      <w:r w:rsidRPr="00F061BA">
        <w:t xml:space="preserve"> De eindverantwoordelijke moet instemmen met de conceptovereenkomst tussen de aanbestedende dienst en de opdrachtnemer. </w:t>
      </w:r>
      <w:r>
        <w:t>Pas</w:t>
      </w:r>
      <w:r w:rsidRPr="00F061BA">
        <w:t xml:space="preserve"> nadat deze instemming is verkregen en de bezwaartermijn is verlopen, kan de opdracht definitief gegund worden. </w:t>
      </w:r>
    </w:p>
    <w:p w14:paraId="1C2AAB47" w14:textId="77777777" w:rsidR="00F838AA" w:rsidRPr="00F061BA" w:rsidRDefault="00F838AA" w:rsidP="00F838AA">
      <w:pPr>
        <w:pStyle w:val="CBPalinea"/>
      </w:pPr>
      <w:r w:rsidRPr="00F061BA">
        <w:t xml:space="preserve">Deze offerteaanvraag bevat informatie die geïnteresseerden nodig hebben om een idee te kunnen krijgen van de inhoud van de opdracht om </w:t>
      </w:r>
      <w:r>
        <w:t>op die manier</w:t>
      </w:r>
      <w:r w:rsidRPr="00F061BA">
        <w:t xml:space="preserve"> te kunnen besluiten </w:t>
      </w:r>
      <w:r>
        <w:t>of zij</w:t>
      </w:r>
      <w:r w:rsidRPr="00F061BA">
        <w:t xml:space="preserve"> een </w:t>
      </w:r>
      <w:r w:rsidRPr="008B627F">
        <w:t xml:space="preserve">inschrijving in willen dienen. </w:t>
      </w:r>
      <w:bookmarkStart w:id="2" w:name="_Hlk511118159"/>
      <w:r w:rsidRPr="00F061BA">
        <w:t xml:space="preserve">Daarnaast worden geïnteresseerden door middel van deze offerteaanvraag nader geïnformeerd over de procedure die de aanbestedende dienst zal volgen om tot een overeenkomst te komen met een onderneming die de uitvoering van de opdracht op zich zal nemen. </w:t>
      </w:r>
      <w:bookmarkEnd w:id="2"/>
      <w:r>
        <w:t>D</w:t>
      </w:r>
      <w:r w:rsidRPr="008B627F">
        <w:t>eze offerteaanvraag is bedoeld voor exclusief gebruik door geïnteresseerden voor het indienen van</w:t>
      </w:r>
      <w:r w:rsidRPr="00F061BA">
        <w:t xml:space="preserve"> een inschrijving. Alle informatie in deze offerteaanvraag dient vertrouwelijk behandeld te worden.</w:t>
      </w:r>
    </w:p>
    <w:p w14:paraId="2BF9913F" w14:textId="77777777" w:rsidR="00F838AA" w:rsidRPr="00F061BA" w:rsidRDefault="00F838AA" w:rsidP="00F838AA">
      <w:pPr>
        <w:pStyle w:val="CBPalinea"/>
      </w:pPr>
      <w:r w:rsidRPr="00F061BA">
        <w:t xml:space="preserve">De offerteaanvraag bestaat uit vijf delen: </w:t>
      </w:r>
    </w:p>
    <w:p w14:paraId="2045D82F" w14:textId="7A054579" w:rsidR="00F838AA" w:rsidRPr="00F061BA" w:rsidRDefault="00A90326" w:rsidP="00363081">
      <w:pPr>
        <w:pStyle w:val="CBPalinea"/>
        <w:numPr>
          <w:ilvl w:val="0"/>
          <w:numId w:val="4"/>
        </w:numPr>
        <w:spacing w:after="0"/>
        <w:ind w:left="714" w:hanging="357"/>
      </w:pPr>
      <w:r>
        <w:t>Hoofdstuk 1</w:t>
      </w:r>
      <w:r w:rsidR="00F838AA" w:rsidRPr="00F061BA">
        <w:t xml:space="preserve"> bevat informatie over de opdrachtgever en over de opdracht; </w:t>
      </w:r>
    </w:p>
    <w:p w14:paraId="328342B1" w14:textId="37471F01" w:rsidR="00F838AA" w:rsidRPr="00F061BA" w:rsidRDefault="00A90326" w:rsidP="00363081">
      <w:pPr>
        <w:pStyle w:val="CBPalinea"/>
        <w:numPr>
          <w:ilvl w:val="0"/>
          <w:numId w:val="4"/>
        </w:numPr>
        <w:spacing w:after="0"/>
        <w:ind w:left="714" w:hanging="357"/>
      </w:pPr>
      <w:r>
        <w:t>Hoofdstuk 2</w:t>
      </w:r>
      <w:r w:rsidR="00F838AA" w:rsidRPr="00F061BA">
        <w:t xml:space="preserve"> bevat de regels en voorschriften met betrekking tot de aanbestedingsprocedure; </w:t>
      </w:r>
    </w:p>
    <w:p w14:paraId="70A23BF1" w14:textId="3E7D4081" w:rsidR="00F838AA" w:rsidRPr="00F061BA" w:rsidRDefault="00A90326" w:rsidP="00363081">
      <w:pPr>
        <w:pStyle w:val="CBPalinea"/>
        <w:numPr>
          <w:ilvl w:val="0"/>
          <w:numId w:val="4"/>
        </w:numPr>
        <w:spacing w:after="0"/>
        <w:ind w:left="714" w:hanging="357"/>
      </w:pPr>
      <w:r>
        <w:t>Hoofdstuk 3</w:t>
      </w:r>
      <w:r w:rsidR="00F838AA" w:rsidRPr="00F061BA">
        <w:t xml:space="preserve"> bevat de regels en voorschriften met betrekking tot de uitsluitingsgronden</w:t>
      </w:r>
      <w:r w:rsidR="00F838AA">
        <w:t xml:space="preserve"> en de geschiktheidseisen </w:t>
      </w:r>
      <w:r w:rsidR="00F838AA" w:rsidRPr="00F061BA">
        <w:t>en de beoordeling hiervan;</w:t>
      </w:r>
    </w:p>
    <w:p w14:paraId="1AE27CDF" w14:textId="66207837" w:rsidR="00F838AA" w:rsidRPr="00F061BA" w:rsidRDefault="00A90326" w:rsidP="00363081">
      <w:pPr>
        <w:pStyle w:val="CBPalinea"/>
        <w:numPr>
          <w:ilvl w:val="0"/>
          <w:numId w:val="4"/>
        </w:numPr>
        <w:spacing w:after="0"/>
        <w:ind w:left="714" w:hanging="357"/>
      </w:pPr>
      <w:r>
        <w:t>Hoofdstuk 4</w:t>
      </w:r>
      <w:r w:rsidR="00F838AA" w:rsidRPr="00F061BA">
        <w:t xml:space="preserve"> bevat het programma van eisen; </w:t>
      </w:r>
    </w:p>
    <w:p w14:paraId="7DDD3546" w14:textId="06B0D0A4" w:rsidR="00F838AA" w:rsidRPr="00F061BA" w:rsidRDefault="00A90326" w:rsidP="00FB6364">
      <w:pPr>
        <w:pStyle w:val="CBPalinea"/>
        <w:numPr>
          <w:ilvl w:val="0"/>
          <w:numId w:val="4"/>
        </w:numPr>
      </w:pPr>
      <w:r>
        <w:t>Hoofdstuk 5</w:t>
      </w:r>
      <w:r w:rsidR="00F838AA" w:rsidRPr="00F061BA">
        <w:t xml:space="preserve"> bevat het gunningscriterium en de beoordeling hiervan.</w:t>
      </w:r>
    </w:p>
    <w:p w14:paraId="50AA94FB" w14:textId="77777777" w:rsidR="00F838AA" w:rsidRPr="00F061BA" w:rsidRDefault="00F838AA" w:rsidP="00F838AA">
      <w:pPr>
        <w:pStyle w:val="CBPalinea"/>
      </w:pPr>
    </w:p>
    <w:p w14:paraId="20D0836F" w14:textId="4B329DEA" w:rsidR="00F838AA" w:rsidRPr="00F061BA" w:rsidRDefault="00F838AA" w:rsidP="00F838AA">
      <w:pPr>
        <w:pStyle w:val="CBPalinea"/>
      </w:pPr>
      <w:r w:rsidRPr="00F061BA">
        <w:br w:type="page"/>
      </w:r>
    </w:p>
    <w:p w14:paraId="7A4F0765" w14:textId="77777777" w:rsidR="00F838AA" w:rsidRPr="00F061BA" w:rsidRDefault="00F838AA" w:rsidP="00717C69">
      <w:pPr>
        <w:pStyle w:val="Kop1"/>
        <w:numPr>
          <w:ilvl w:val="0"/>
          <w:numId w:val="0"/>
        </w:numPr>
        <w:ind w:left="851" w:hanging="851"/>
      </w:pPr>
      <w:bookmarkStart w:id="3" w:name="_Toc194908981"/>
      <w:r w:rsidRPr="00F061BA">
        <w:t>DEFINITIES</w:t>
      </w:r>
      <w:bookmarkEnd w:id="3"/>
    </w:p>
    <w:p w14:paraId="44DBB83C" w14:textId="77777777" w:rsidR="00F838AA" w:rsidRPr="00F061BA" w:rsidRDefault="00F838AA" w:rsidP="00F838AA">
      <w:pPr>
        <w:pStyle w:val="CBPalinea"/>
      </w:pPr>
      <w:r w:rsidRPr="00F061BA">
        <w:t xml:space="preserve">In deze offerteaanvraag wordt gebruik gemaakt van de volgende definities. Deze definities gelden voor de gehele aanbestedingsprocedure. </w:t>
      </w:r>
    </w:p>
    <w:p w14:paraId="3C37AA17" w14:textId="77777777" w:rsidR="00F838AA" w:rsidRPr="00363081" w:rsidRDefault="00F838AA" w:rsidP="00363081">
      <w:pPr>
        <w:pStyle w:val="CBPalinea"/>
        <w:spacing w:after="0"/>
        <w:rPr>
          <w:u w:val="single"/>
        </w:rPr>
      </w:pPr>
      <w:r w:rsidRPr="00363081">
        <w:rPr>
          <w:u w:val="single"/>
        </w:rPr>
        <w:t>Aanbestedende dienst / opdrachtgever</w:t>
      </w:r>
    </w:p>
    <w:p w14:paraId="65E5405B" w14:textId="6D70A682" w:rsidR="005C47E1" w:rsidRDefault="005C47E1" w:rsidP="005C47E1">
      <w:pPr>
        <w:pStyle w:val="CBPalinea"/>
      </w:pPr>
      <w:r>
        <w:t xml:space="preserve">Gemeente </w:t>
      </w:r>
      <w:r w:rsidR="00524F1B">
        <w:t>Aalten</w:t>
      </w:r>
      <w:r>
        <w:t xml:space="preserve">, gevestigd te </w:t>
      </w:r>
      <w:r w:rsidR="00524F1B">
        <w:t>Hofstraat 8</w:t>
      </w:r>
      <w:r w:rsidR="00DD5195">
        <w:t xml:space="preserve"> in </w:t>
      </w:r>
      <w:r w:rsidR="00524F1B">
        <w:t>Aalten</w:t>
      </w:r>
      <w:r>
        <w:t>.</w:t>
      </w:r>
    </w:p>
    <w:p w14:paraId="137B2EF3" w14:textId="77777777" w:rsidR="00F838AA" w:rsidRPr="00363081" w:rsidRDefault="00F838AA" w:rsidP="00363081">
      <w:pPr>
        <w:pStyle w:val="CBPalinea"/>
        <w:spacing w:after="0"/>
        <w:rPr>
          <w:u w:val="single"/>
        </w:rPr>
      </w:pPr>
      <w:r w:rsidRPr="00363081">
        <w:rPr>
          <w:u w:val="single"/>
        </w:rPr>
        <w:t>Aanbestedingsdocumenten</w:t>
      </w:r>
    </w:p>
    <w:p w14:paraId="77C4D2C7" w14:textId="77777777" w:rsidR="00F838AA" w:rsidRDefault="00F838AA" w:rsidP="00F838AA">
      <w:pPr>
        <w:pStyle w:val="CBPalinea"/>
      </w:pPr>
      <w:r w:rsidRPr="00F061BA">
        <w:t xml:space="preserve">Alle documenten die door of namens de aanbestedende dienst zijn opgesteld </w:t>
      </w:r>
      <w:r>
        <w:t>voor</w:t>
      </w:r>
      <w:r w:rsidRPr="00F061BA">
        <w:t xml:space="preserve"> de aanbestedingsprocedure en verstrekt in het kader van </w:t>
      </w:r>
      <w:r>
        <w:t>deze</w:t>
      </w:r>
      <w:r w:rsidRPr="00F061BA">
        <w:t xml:space="preserve"> aanbestedingsprocedure. </w:t>
      </w:r>
    </w:p>
    <w:p w14:paraId="54D70677" w14:textId="77777777" w:rsidR="00F838AA" w:rsidRPr="00363081" w:rsidRDefault="00F838AA" w:rsidP="00363081">
      <w:pPr>
        <w:pStyle w:val="CBPalinea"/>
        <w:spacing w:after="0"/>
        <w:rPr>
          <w:u w:val="single"/>
        </w:rPr>
      </w:pPr>
      <w:r w:rsidRPr="00363081">
        <w:rPr>
          <w:u w:val="single"/>
        </w:rPr>
        <w:t>Aankondiging</w:t>
      </w:r>
    </w:p>
    <w:p w14:paraId="581FEBE7" w14:textId="77777777" w:rsidR="00F838AA" w:rsidRDefault="00F838AA" w:rsidP="00F838AA">
      <w:pPr>
        <w:pStyle w:val="CBPalinea"/>
      </w:pPr>
      <w:r w:rsidRPr="00F061BA">
        <w:t xml:space="preserve">De formele aankondiging van de </w:t>
      </w:r>
      <w:r w:rsidRPr="001A0D14">
        <w:t>opdracht in het supplement op het publicatieblad van de Europese Unie (</w:t>
      </w:r>
      <w:hyperlink r:id="rId12" w:history="1">
        <w:r w:rsidRPr="001A0D14">
          <w:rPr>
            <w:rStyle w:val="Hyperlink"/>
          </w:rPr>
          <w:t>http://ted.europa.eu</w:t>
        </w:r>
      </w:hyperlink>
      <w:r w:rsidRPr="001A0D14">
        <w:t xml:space="preserve">) en op </w:t>
      </w:r>
      <w:proofErr w:type="spellStart"/>
      <w:r w:rsidRPr="001A0D14">
        <w:t>Tender</w:t>
      </w:r>
      <w:r w:rsidRPr="00F061BA">
        <w:t>Ned</w:t>
      </w:r>
      <w:proofErr w:type="spellEnd"/>
      <w:r w:rsidRPr="00F061BA">
        <w:t xml:space="preserve"> (</w:t>
      </w:r>
      <w:hyperlink r:id="rId13" w:history="1">
        <w:r w:rsidRPr="00F061BA">
          <w:rPr>
            <w:rStyle w:val="Hyperlink"/>
          </w:rPr>
          <w:t>www.tenderned.nl</w:t>
        </w:r>
      </w:hyperlink>
      <w:r w:rsidRPr="00F061BA">
        <w:t>).</w:t>
      </w:r>
    </w:p>
    <w:p w14:paraId="5BA9F39A" w14:textId="585E2CE9" w:rsidR="00F838AA" w:rsidRPr="00363081" w:rsidRDefault="00411457" w:rsidP="00363081">
      <w:pPr>
        <w:pStyle w:val="CBPalinea"/>
        <w:spacing w:after="0"/>
        <w:rPr>
          <w:u w:val="single"/>
        </w:rPr>
      </w:pPr>
      <w:r>
        <w:rPr>
          <w:u w:val="single"/>
        </w:rPr>
        <w:t>Uniform Europees Aanbestedingsdocument</w:t>
      </w:r>
    </w:p>
    <w:p w14:paraId="21F3505C" w14:textId="6FE1035B" w:rsidR="00F838AA" w:rsidRDefault="00F838AA" w:rsidP="75116AE8">
      <w:pPr>
        <w:pStyle w:val="CBPalinea"/>
        <w:rPr>
          <w:highlight w:val="yellow"/>
        </w:rPr>
      </w:pPr>
      <w:r>
        <w:t xml:space="preserve">Het Uniform Europees Aanbestedingsdocument (UEA) zoals bijgevoegd </w:t>
      </w:r>
      <w:r w:rsidRPr="00DC3291">
        <w:t>in Bijlage B.</w:t>
      </w:r>
    </w:p>
    <w:p w14:paraId="0E5EA51A" w14:textId="77777777" w:rsidR="00F838AA" w:rsidRPr="00363081" w:rsidRDefault="00F838AA" w:rsidP="00363081">
      <w:pPr>
        <w:pStyle w:val="CBPalinea"/>
        <w:spacing w:after="0"/>
        <w:rPr>
          <w:u w:val="single"/>
        </w:rPr>
      </w:pPr>
      <w:r w:rsidRPr="00363081">
        <w:rPr>
          <w:u w:val="single"/>
        </w:rPr>
        <w:t>Inschrijving</w:t>
      </w:r>
    </w:p>
    <w:p w14:paraId="5FF09B74" w14:textId="77777777" w:rsidR="00F838AA" w:rsidRDefault="00F838AA" w:rsidP="00F838AA">
      <w:pPr>
        <w:pStyle w:val="CBPalinea"/>
      </w:pPr>
      <w:r w:rsidRPr="00F061BA">
        <w:t>De offerte van de inschrijver, die gebaseerd is op de eisen en wensen van de aanbestedende dienst zoals beschreven in de aanbestedingsdocumenten.</w:t>
      </w:r>
    </w:p>
    <w:p w14:paraId="2C889625" w14:textId="77777777" w:rsidR="00F838AA" w:rsidRPr="00363081" w:rsidRDefault="00F838AA" w:rsidP="00363081">
      <w:pPr>
        <w:pStyle w:val="CBPalinea"/>
        <w:spacing w:after="0"/>
        <w:rPr>
          <w:u w:val="single"/>
        </w:rPr>
      </w:pPr>
      <w:r w:rsidRPr="00363081">
        <w:rPr>
          <w:u w:val="single"/>
        </w:rPr>
        <w:t>Overeenkomst</w:t>
      </w:r>
    </w:p>
    <w:p w14:paraId="0EF4DD97" w14:textId="07EC63DF" w:rsidR="00F838AA" w:rsidRDefault="00F838AA" w:rsidP="00F838AA">
      <w:pPr>
        <w:pStyle w:val="CBPalinea"/>
      </w:pPr>
      <w:r w:rsidRPr="009A6D86">
        <w:t>De schriftelijke afspraken tussen aanbestedende dienst (opdrachtgever) en beoogd opdrachtnemer</w:t>
      </w:r>
      <w:r w:rsidR="00AA47F3">
        <w:t xml:space="preserve"> (opdrachtnemer)</w:t>
      </w:r>
      <w:r w:rsidRPr="00F061BA">
        <w:t xml:space="preserve"> op basis van de aanbestedingsdocumenten, de inschrijving en overige tijdens de aanbestedingsprocedure aan de orde gekomen zaken en documenten.</w:t>
      </w:r>
    </w:p>
    <w:p w14:paraId="62E59CA8" w14:textId="77777777" w:rsidR="00F838AA" w:rsidRPr="00363081" w:rsidRDefault="00F838AA" w:rsidP="00363081">
      <w:pPr>
        <w:pStyle w:val="CBPalinea"/>
        <w:spacing w:after="0"/>
        <w:rPr>
          <w:u w:val="single"/>
        </w:rPr>
      </w:pPr>
      <w:r w:rsidRPr="00363081">
        <w:rPr>
          <w:u w:val="single"/>
        </w:rPr>
        <w:t>Werkdagen</w:t>
      </w:r>
    </w:p>
    <w:p w14:paraId="1DB7B8B8" w14:textId="77777777" w:rsidR="00F838AA" w:rsidRDefault="00F838AA" w:rsidP="00F838AA">
      <w:pPr>
        <w:pStyle w:val="CBPalinea"/>
      </w:pPr>
      <w:r w:rsidRPr="00F061BA">
        <w:t xml:space="preserve">Een dag, niet zijnde een zaterdag of een zondag en niet zijnde een algemeen erkende feestdag als bedoeld in artikel 3, eerste lid, van de Algemene termijnenwet, noch een in het tweede of krachtens het derde lid van genoemd artikel met een algemeen erkende feestdag gelijkgestelde dag. Waar voor het overige gesproken wordt over een dag, wordt bedoeld een kalenderdag. </w:t>
      </w:r>
    </w:p>
    <w:p w14:paraId="2C361C99" w14:textId="77777777" w:rsidR="00F838AA" w:rsidRPr="00F061BA" w:rsidRDefault="00F838AA" w:rsidP="00F838AA">
      <w:pPr>
        <w:pStyle w:val="CBPalinea"/>
      </w:pPr>
      <w:bookmarkStart w:id="4" w:name="_Hlk510537101"/>
      <w:r>
        <w:t xml:space="preserve">Verder zijn de definities zoals opgenomen in artikel 1.1 </w:t>
      </w:r>
      <w:proofErr w:type="spellStart"/>
      <w:r>
        <w:t>Aw</w:t>
      </w:r>
      <w:proofErr w:type="spellEnd"/>
      <w:r>
        <w:t xml:space="preserve"> 2012 van toepassing.</w:t>
      </w:r>
    </w:p>
    <w:bookmarkEnd w:id="4"/>
    <w:p w14:paraId="32F3E470" w14:textId="77777777" w:rsidR="00F838AA" w:rsidRPr="00F061BA" w:rsidRDefault="00F838AA" w:rsidP="00F838AA">
      <w:pPr>
        <w:rPr>
          <w:rFonts w:ascii="Trebuchet MS" w:hAnsi="Trebuchet MS"/>
          <w:sz w:val="20"/>
          <w:szCs w:val="20"/>
        </w:rPr>
      </w:pPr>
      <w:r w:rsidRPr="00F061BA">
        <w:br w:type="page"/>
      </w:r>
    </w:p>
    <w:p w14:paraId="518F61C5" w14:textId="77777777" w:rsidR="00F838AA" w:rsidRDefault="00F838AA" w:rsidP="00A90326">
      <w:pPr>
        <w:pStyle w:val="Kop1"/>
      </w:pPr>
      <w:bookmarkStart w:id="5" w:name="_Toc468282900"/>
      <w:bookmarkStart w:id="6" w:name="_Toc194908982"/>
      <w:r w:rsidRPr="00717C69">
        <w:t>OMSCHRIJVING</w:t>
      </w:r>
      <w:r>
        <w:t xml:space="preserve"> OPDRACHT(GEVER)</w:t>
      </w:r>
      <w:bookmarkEnd w:id="5"/>
      <w:bookmarkEnd w:id="6"/>
    </w:p>
    <w:p w14:paraId="04A6AE8B" w14:textId="649ACF05" w:rsidR="00F838AA" w:rsidRPr="00F061BA" w:rsidRDefault="00F838AA" w:rsidP="00717C69">
      <w:pPr>
        <w:pStyle w:val="Kop2"/>
      </w:pPr>
      <w:bookmarkStart w:id="7" w:name="_Toc194908983"/>
      <w:r>
        <w:t>INHOUD VAN DE OPDRACHT</w:t>
      </w:r>
      <w:bookmarkEnd w:id="7"/>
    </w:p>
    <w:p w14:paraId="55A6738E" w14:textId="6FD410B5" w:rsidR="009E13C9" w:rsidRPr="0071695B" w:rsidRDefault="009E13C9" w:rsidP="00F838AA">
      <w:pPr>
        <w:pStyle w:val="CBPalinea"/>
      </w:pPr>
      <w:r>
        <w:t xml:space="preserve">Vanuit de Wet Maatschappelijke </w:t>
      </w:r>
      <w:r w:rsidRPr="00AE04D1">
        <w:t>Ondersteuning 2015 (</w:t>
      </w:r>
      <w:proofErr w:type="spellStart"/>
      <w:r w:rsidRPr="00AE04D1">
        <w:t>Wmo</w:t>
      </w:r>
      <w:proofErr w:type="spellEnd"/>
      <w:r w:rsidRPr="00AE04D1">
        <w:t xml:space="preserve">) zijn gemeenten verplicht hun inwoners te ondersteunen </w:t>
      </w:r>
      <w:r w:rsidR="003E6B36" w:rsidRPr="00AE04D1">
        <w:t>op het gebied van zelfredzaamheid en participatie. Het</w:t>
      </w:r>
      <w:r w:rsidR="003E6B36">
        <w:t xml:space="preserve"> gaat hierbij onder andere om mensen met een beperking zo lang en goed mogelijk in hun eigen leefomgeving kunnen blijven bewegen en wonen. Als onderdeel hiervan moeten gemeenten de betreffende inwoner, indien noodzakelijk, tegemoetkomen bij het </w:t>
      </w:r>
      <w:r w:rsidR="00C0715F">
        <w:t>verkrijgen van een hulpmiddel.  Dit met als doel dat de betreffende beperkingen verminderd of weggenomen worden en waarmee de zelfredzaamheid of participatie vergroot zal worden.</w:t>
      </w:r>
    </w:p>
    <w:p w14:paraId="6330742D" w14:textId="12F42687" w:rsidR="00C0715F" w:rsidRPr="00AE04D1" w:rsidRDefault="00C0715F" w:rsidP="0071695B">
      <w:pPr>
        <w:pStyle w:val="CBPalinea"/>
        <w:spacing w:after="0"/>
      </w:pPr>
      <w:r w:rsidRPr="0071695B">
        <w:t xml:space="preserve">Deze </w:t>
      </w:r>
      <w:r w:rsidRPr="00AE04D1">
        <w:t>hulpmiddelen zijn verdeeld in de categorieën:</w:t>
      </w:r>
    </w:p>
    <w:p w14:paraId="6EBC0E1B" w14:textId="0B68315B" w:rsidR="00C0715F" w:rsidRPr="00AE04D1" w:rsidRDefault="00C0715F" w:rsidP="75116AE8">
      <w:pPr>
        <w:pStyle w:val="CBPalinea"/>
        <w:numPr>
          <w:ilvl w:val="0"/>
          <w:numId w:val="20"/>
        </w:numPr>
        <w:spacing w:after="0"/>
      </w:pPr>
      <w:r w:rsidRPr="00AE04D1">
        <w:t>Rolstoelen</w:t>
      </w:r>
      <w:r w:rsidR="0071695B" w:rsidRPr="00AE04D1">
        <w:t>;</w:t>
      </w:r>
    </w:p>
    <w:p w14:paraId="53D33EE3" w14:textId="373A1825" w:rsidR="00C0715F" w:rsidRPr="00AE04D1" w:rsidRDefault="00C0715F" w:rsidP="75116AE8">
      <w:pPr>
        <w:pStyle w:val="CBPalinea"/>
        <w:numPr>
          <w:ilvl w:val="0"/>
          <w:numId w:val="20"/>
        </w:numPr>
        <w:spacing w:after="0"/>
      </w:pPr>
      <w:r w:rsidRPr="00AE04D1">
        <w:t>Vervoervoorzieningen</w:t>
      </w:r>
      <w:r w:rsidR="0071695B" w:rsidRPr="00AE04D1">
        <w:t>;</w:t>
      </w:r>
    </w:p>
    <w:p w14:paraId="6164B036" w14:textId="5A7C03F7" w:rsidR="00C0715F" w:rsidRPr="00AE04D1" w:rsidRDefault="00C0715F" w:rsidP="75116AE8">
      <w:pPr>
        <w:pStyle w:val="CBPalinea"/>
        <w:numPr>
          <w:ilvl w:val="0"/>
          <w:numId w:val="20"/>
        </w:numPr>
        <w:spacing w:after="0"/>
      </w:pPr>
      <w:r w:rsidRPr="00AE04D1">
        <w:t>Woonvoorzieningen.</w:t>
      </w:r>
    </w:p>
    <w:p w14:paraId="62B111DD" w14:textId="23031533" w:rsidR="00C0715F" w:rsidRDefault="00C0715F" w:rsidP="00C0715F">
      <w:pPr>
        <w:pStyle w:val="CBPalinea"/>
        <w:spacing w:after="0"/>
        <w:rPr>
          <w:highlight w:val="yellow"/>
        </w:rPr>
      </w:pPr>
    </w:p>
    <w:p w14:paraId="3EC8B3B9" w14:textId="1F2276E6" w:rsidR="00ED3E2C" w:rsidRPr="00026EC7" w:rsidRDefault="00A52E8B" w:rsidP="00C0715F">
      <w:pPr>
        <w:pStyle w:val="CBPalinea"/>
        <w:spacing w:after="0"/>
      </w:pPr>
      <w:r w:rsidRPr="00026EC7">
        <w:t xml:space="preserve">De </w:t>
      </w:r>
      <w:r w:rsidR="00096059" w:rsidRPr="00026EC7">
        <w:t>huidige</w:t>
      </w:r>
      <w:r w:rsidRPr="00026EC7">
        <w:t xml:space="preserve"> overeenkomst loopt 1 november 2025 af en kan niet meer verlengd worden. </w:t>
      </w:r>
      <w:r w:rsidR="00EA557C" w:rsidRPr="00026EC7">
        <w:t xml:space="preserve">Sinds 1 november 2019 heeft de </w:t>
      </w:r>
      <w:r w:rsidR="00C0715F" w:rsidRPr="00026EC7">
        <w:t>gemeente Aalten</w:t>
      </w:r>
      <w:r w:rsidR="00EA557C" w:rsidRPr="00026EC7">
        <w:t xml:space="preserve"> h</w:t>
      </w:r>
      <w:r w:rsidR="00C0715F" w:rsidRPr="00026EC7">
        <w:t xml:space="preserve">et onderhoud </w:t>
      </w:r>
      <w:r w:rsidR="00ED3E2C" w:rsidRPr="00026EC7">
        <w:t xml:space="preserve">en beheer </w:t>
      </w:r>
      <w:r w:rsidR="00C0715F" w:rsidRPr="00026EC7">
        <w:t>van de hulpmiddelen in eigen beheer</w:t>
      </w:r>
      <w:r w:rsidR="072A12A8" w:rsidRPr="00026EC7">
        <w:t xml:space="preserve">, de </w:t>
      </w:r>
      <w:r w:rsidR="00C0715F" w:rsidRPr="00026EC7">
        <w:t>uitvoer</w:t>
      </w:r>
      <w:r w:rsidR="792E386E" w:rsidRPr="00026EC7">
        <w:t>ing wordt gedaan</w:t>
      </w:r>
      <w:r w:rsidR="00ED3E2C" w:rsidRPr="00026EC7">
        <w:t xml:space="preserve"> door de eigen </w:t>
      </w:r>
      <w:r w:rsidR="004A0C1F" w:rsidRPr="00026EC7">
        <w:t>‘</w:t>
      </w:r>
      <w:r w:rsidR="00ED3E2C" w:rsidRPr="00026EC7">
        <w:t>Servicedienst Hulpmiddelen</w:t>
      </w:r>
      <w:r w:rsidR="004A0C1F" w:rsidRPr="00026EC7">
        <w:t>’</w:t>
      </w:r>
      <w:r w:rsidR="00ED3E2C" w:rsidRPr="00026EC7">
        <w:t xml:space="preserve">. </w:t>
      </w:r>
      <w:r w:rsidR="5F341597" w:rsidRPr="00026EC7">
        <w:t>D</w:t>
      </w:r>
      <w:r w:rsidR="00ED3E2C" w:rsidRPr="00026EC7">
        <w:t xml:space="preserve">oor dit onderhoud en beheer in eigen huis uit te voeren, </w:t>
      </w:r>
      <w:r w:rsidR="3B393F31" w:rsidRPr="00026EC7">
        <w:t xml:space="preserve">is </w:t>
      </w:r>
      <w:r w:rsidR="00ED3E2C" w:rsidRPr="00026EC7">
        <w:t xml:space="preserve">het mogelijk beter maatwerk te leveren aan de inwoner, meer integraal te werken en reparaties sneller uit te kunnen voeren. </w:t>
      </w:r>
    </w:p>
    <w:p w14:paraId="61B6F151" w14:textId="6F22E083" w:rsidR="57A9CC92" w:rsidRDefault="57A9CC92" w:rsidP="57A9CC92">
      <w:pPr>
        <w:pStyle w:val="CBPalinea"/>
        <w:spacing w:after="0"/>
        <w:rPr>
          <w:highlight w:val="yellow"/>
        </w:rPr>
      </w:pPr>
    </w:p>
    <w:p w14:paraId="1E5E96E8" w14:textId="289BC544" w:rsidR="005934F8" w:rsidRDefault="005934F8" w:rsidP="00C0715F">
      <w:pPr>
        <w:pStyle w:val="CBPalinea"/>
        <w:spacing w:after="0"/>
      </w:pPr>
      <w:r>
        <w:t xml:space="preserve">Op dit moment zijn de hulpmiddelen in eigendom van de gemeente Aalten. De gemeente wenst opnieuw de hulpmiddelen te kopen in een raamovereenkomst. De gemeente wenst een overeenkomst af te sluiten met één </w:t>
      </w:r>
      <w:r w:rsidR="00AA47F3">
        <w:t>o</w:t>
      </w:r>
      <w:r>
        <w:t>pdrachtnemer.</w:t>
      </w:r>
    </w:p>
    <w:p w14:paraId="18453AFB" w14:textId="77777777" w:rsidR="005934F8" w:rsidRDefault="005934F8" w:rsidP="00C0715F">
      <w:pPr>
        <w:pStyle w:val="CBPalinea"/>
        <w:spacing w:after="0"/>
      </w:pPr>
    </w:p>
    <w:p w14:paraId="3B6EF6B5" w14:textId="16A640AF" w:rsidR="00ED3E2C" w:rsidRDefault="00ED3E2C" w:rsidP="00C0715F">
      <w:pPr>
        <w:pStyle w:val="CBPalinea"/>
        <w:spacing w:after="0"/>
      </w:pPr>
      <w:r>
        <w:t xml:space="preserve">Om het onderhoud en beheer efficiënt uit te kunnen voeren, is ervoor gekozen om een beperkt aantal standaard hulpmiddelen in te kopen. Deze hulpmiddelen worden </w:t>
      </w:r>
      <w:r w:rsidRPr="00917599">
        <w:t xml:space="preserve">in bijlage </w:t>
      </w:r>
      <w:r w:rsidR="006A5FF8" w:rsidRPr="00917599">
        <w:t xml:space="preserve">A </w:t>
      </w:r>
      <w:r w:rsidRPr="00917599">
        <w:t>nader</w:t>
      </w:r>
      <w:r>
        <w:t xml:space="preserve"> beschreven.</w:t>
      </w:r>
    </w:p>
    <w:p w14:paraId="0E26700E" w14:textId="77777777" w:rsidR="0071695B" w:rsidRDefault="0071695B" w:rsidP="00C0715F">
      <w:pPr>
        <w:pStyle w:val="CBPalinea"/>
        <w:spacing w:after="0"/>
      </w:pPr>
    </w:p>
    <w:p w14:paraId="5F037981" w14:textId="11D3CA25" w:rsidR="005934F8" w:rsidRDefault="005934F8" w:rsidP="00C0715F">
      <w:pPr>
        <w:pStyle w:val="CBPalinea"/>
        <w:spacing w:after="0"/>
      </w:pPr>
      <w:r>
        <w:t xml:space="preserve">Deze opdracht betreft een geclusterde opdracht. Er is een hoge mate van samenhang tussen de verschillende producten en bijbehorende prestaties. Uit eerder aanbestedingen is gebleken dat alle gevraagde producten kunnen en worden geleverd door marktdeelnemers. Uit een analyse van de markt, de opdracht, de risico’s en organisatorische gevolgen, blijkt verder dat clustering geen nadelige gevolgen heeft voor de potentiële marktpartijen in het midden- en kleinbedrijf. De potentiële marktpartijen kunnen ieder de opdracht als geheel uitvoeren. Gebaseerd op vorenstaande heeft de </w:t>
      </w:r>
      <w:r w:rsidR="0071695B">
        <w:t>gemeente Aalten</w:t>
      </w:r>
      <w:r>
        <w:t xml:space="preserve"> ervoor gekozen deze opdracht als geclusterd opdracht in de markt te plaatsen. </w:t>
      </w:r>
    </w:p>
    <w:p w14:paraId="7F7B5AB3" w14:textId="65A7AA21" w:rsidR="00F838AA" w:rsidRPr="007C50D8" w:rsidRDefault="005934F8" w:rsidP="004E1752">
      <w:pPr>
        <w:pStyle w:val="CBPalinea"/>
        <w:spacing w:after="0"/>
        <w:rPr>
          <w:highlight w:val="yellow"/>
        </w:rPr>
      </w:pPr>
      <w:r>
        <w:t>Uit eerdere soortgelijke aanbestedingen is gebleken dat dergelijke geclusterde opdrachten zeer gebrui</w:t>
      </w:r>
      <w:r w:rsidR="00E72415">
        <w:t>k</w:t>
      </w:r>
      <w:r>
        <w:t>elijk zijn</w:t>
      </w:r>
      <w:r w:rsidR="006A5FF8">
        <w:t>.</w:t>
      </w:r>
    </w:p>
    <w:p w14:paraId="7DD5A048" w14:textId="77777777" w:rsidR="0071695B" w:rsidRDefault="0071695B">
      <w:pPr>
        <w:rPr>
          <w:rFonts w:eastAsiaTheme="majorEastAsia" w:cstheme="majorBidi"/>
          <w:b/>
          <w:caps/>
          <w:color w:val="000000" w:themeColor="text1"/>
          <w:szCs w:val="26"/>
        </w:rPr>
      </w:pPr>
      <w:r>
        <w:br w:type="page"/>
      </w:r>
    </w:p>
    <w:p w14:paraId="6E4A1044" w14:textId="4CD761F4" w:rsidR="00F838AA" w:rsidRPr="00F061BA" w:rsidRDefault="00F838AA" w:rsidP="00717C69">
      <w:pPr>
        <w:pStyle w:val="Kop2"/>
      </w:pPr>
      <w:bookmarkStart w:id="8" w:name="_Toc194908984"/>
      <w:r>
        <w:t>DE OVEREENKOMST</w:t>
      </w:r>
      <w:bookmarkEnd w:id="8"/>
    </w:p>
    <w:p w14:paraId="642460DA" w14:textId="658DF135" w:rsidR="00F838AA" w:rsidRPr="00F061BA" w:rsidRDefault="00F838AA" w:rsidP="00F838AA">
      <w:pPr>
        <w:pStyle w:val="CBPalinea"/>
      </w:pPr>
      <w:r>
        <w:t xml:space="preserve">De inwerkingtreding van de </w:t>
      </w:r>
      <w:r w:rsidRPr="00311760">
        <w:t xml:space="preserve">raamovereenkomst is gepland op </w:t>
      </w:r>
      <w:r w:rsidR="001A0D14" w:rsidRPr="00311760">
        <w:t>1 november 202</w:t>
      </w:r>
      <w:r w:rsidR="0F756753" w:rsidRPr="00311760">
        <w:t>5</w:t>
      </w:r>
      <w:r w:rsidRPr="00311760">
        <w:t xml:space="preserve"> en heeft een looptijd tot en met </w:t>
      </w:r>
      <w:r w:rsidR="001A0D14" w:rsidRPr="00311760">
        <w:t>1 november 202</w:t>
      </w:r>
      <w:r w:rsidR="00311760" w:rsidRPr="00311760">
        <w:t>7</w:t>
      </w:r>
      <w:r w:rsidRPr="00311760">
        <w:t xml:space="preserve">, met een optie tot eenzijdige verlenging door de aanbestedende dienst van </w:t>
      </w:r>
      <w:r w:rsidR="001A0D14" w:rsidRPr="00311760">
        <w:t>twee</w:t>
      </w:r>
      <w:r w:rsidRPr="00311760">
        <w:t xml:space="preserve">maal </w:t>
      </w:r>
      <w:r w:rsidR="001A0D14" w:rsidRPr="00311760">
        <w:t>1</w:t>
      </w:r>
      <w:r w:rsidRPr="00311760">
        <w:t xml:space="preserve"> jaar. De raamovereenkomst</w:t>
      </w:r>
      <w:r>
        <w:t xml:space="preserve"> wordt gesloten door ondertekening van de definitieve overeenkomst door partijen.</w:t>
      </w:r>
    </w:p>
    <w:p w14:paraId="5A42FF3B" w14:textId="77777777" w:rsidR="00F838AA" w:rsidRPr="00F061BA" w:rsidRDefault="00F838AA" w:rsidP="00717C69">
      <w:pPr>
        <w:pStyle w:val="Kop2"/>
      </w:pPr>
      <w:bookmarkStart w:id="9" w:name="_Toc194908985"/>
      <w:r>
        <w:t>BESCHRIJVING AANBESTEDENDE DIENST</w:t>
      </w:r>
      <w:bookmarkEnd w:id="9"/>
    </w:p>
    <w:p w14:paraId="3CBC8B2F" w14:textId="0A448E93" w:rsidR="000E1220" w:rsidRPr="0042483D" w:rsidRDefault="000E1220" w:rsidP="000E1220">
      <w:pPr>
        <w:pStyle w:val="CBPalinea"/>
      </w:pPr>
      <w:bookmarkStart w:id="10" w:name="_Hlk12537462"/>
      <w:r>
        <w:t>Per 1 januari 2005 is de gemeente Aalten ontstaan uit een samengaan van de toenmalige gemeente Aalten en de toenmalige gemeente Dinxperlo. De nieuwe gemeente heeft een oppervlakte van 9.708 hectare en bestaat uit de 2 hoofdkernen Aalten en Dinxperlo, het vestingstadje Bredevoort en de kleine kernen Barlo, De Heurne, Haart, Lintelo en IJzerlo. Daarnaast kent het buitengebied een aantal buurtschappen, te weten Barlo, Dale, De Heurne, Haart, Heurne, 't Klooster, Lintelo en IJzerlo.</w:t>
      </w:r>
    </w:p>
    <w:p w14:paraId="28346A5C" w14:textId="77777777" w:rsidR="000E1220" w:rsidRPr="000E1220" w:rsidRDefault="000E1220" w:rsidP="000E1220">
      <w:pPr>
        <w:pStyle w:val="CBPalinea"/>
      </w:pPr>
      <w:r w:rsidRPr="000E1220">
        <w:t>De gemeente Aalten heeft diverse buurgemeenten. Op Nederlands grondgebied zijn dat de gemeente Winterswijk, de gemeente Oost Gelre (Lichtenvoorde / Groenlo) en de gemeente Oude IJsselstreek (Wisch / Gendringen). Pal gelegen aan de Duitse grens is de stad Bocholt (ongeveer 75.000 inwoners) tevens buurgemeente</w:t>
      </w:r>
    </w:p>
    <w:p w14:paraId="7DE10E8E" w14:textId="77777777" w:rsidR="000E1220" w:rsidRPr="0042483D" w:rsidRDefault="000E1220" w:rsidP="000E1220">
      <w:pPr>
        <w:tabs>
          <w:tab w:val="left" w:pos="3969"/>
        </w:tabs>
        <w:rPr>
          <w:u w:val="single"/>
        </w:rPr>
      </w:pPr>
      <w:r w:rsidRPr="0042483D">
        <w:rPr>
          <w:u w:val="single"/>
        </w:rPr>
        <w:t>Bezoekadres:</w:t>
      </w:r>
      <w:r>
        <w:tab/>
      </w:r>
      <w:r w:rsidRPr="0042483D">
        <w:rPr>
          <w:u w:val="single"/>
        </w:rPr>
        <w:t>Postadres:</w:t>
      </w:r>
      <w:r w:rsidRPr="0042483D">
        <w:rPr>
          <w:u w:val="single"/>
        </w:rPr>
        <w:tab/>
      </w:r>
    </w:p>
    <w:p w14:paraId="3DF85433" w14:textId="77777777" w:rsidR="000E1220" w:rsidRDefault="000E1220" w:rsidP="000E1220">
      <w:pPr>
        <w:tabs>
          <w:tab w:val="left" w:pos="3969"/>
        </w:tabs>
      </w:pPr>
      <w:r>
        <w:t>Hofstraat 8</w:t>
      </w:r>
      <w:r>
        <w:tab/>
        <w:t>Postbus 119</w:t>
      </w:r>
      <w:r>
        <w:br/>
        <w:t xml:space="preserve">7121 DM Aalten </w:t>
      </w:r>
      <w:r>
        <w:tab/>
        <w:t>7120 AC Aalten</w:t>
      </w:r>
    </w:p>
    <w:p w14:paraId="23984058" w14:textId="06C88752" w:rsidR="000E1220" w:rsidRDefault="000E1220" w:rsidP="000E1220">
      <w:pPr>
        <w:rPr>
          <w:color w:val="0000FF"/>
          <w:u w:val="single"/>
          <w:lang w:val="en-US"/>
        </w:rPr>
      </w:pPr>
      <w:r w:rsidRPr="0042483D">
        <w:rPr>
          <w:b/>
          <w:bCs/>
          <w:lang w:val="en-US"/>
        </w:rPr>
        <w:t>Tel</w:t>
      </w:r>
      <w:r w:rsidRPr="0042483D">
        <w:rPr>
          <w:lang w:val="en-US"/>
        </w:rPr>
        <w:t>: (0543) 49 33 33</w:t>
      </w:r>
      <w:r w:rsidRPr="0042483D">
        <w:rPr>
          <w:lang w:val="en-US"/>
        </w:rPr>
        <w:br/>
      </w:r>
      <w:r w:rsidRPr="0042483D">
        <w:rPr>
          <w:b/>
          <w:bCs/>
          <w:lang w:val="en-US"/>
        </w:rPr>
        <w:t>E-mail</w:t>
      </w:r>
      <w:r w:rsidRPr="0042483D">
        <w:rPr>
          <w:lang w:val="en-US"/>
        </w:rPr>
        <w:t xml:space="preserve">: </w:t>
      </w:r>
      <w:hyperlink r:id="rId14" w:history="1">
        <w:r w:rsidRPr="0042483D">
          <w:rPr>
            <w:color w:val="0000FF"/>
            <w:u w:val="single"/>
            <w:lang w:val="en-US"/>
          </w:rPr>
          <w:t>gemeente@aalten.nl</w:t>
        </w:r>
      </w:hyperlink>
    </w:p>
    <w:p w14:paraId="66FB8753" w14:textId="77777777" w:rsidR="000E1220" w:rsidRPr="00EC59A1" w:rsidRDefault="000E1220" w:rsidP="000E1220">
      <w:pPr>
        <w:rPr>
          <w:rFonts w:cs="Arial"/>
          <w:b/>
        </w:rPr>
      </w:pPr>
      <w:r>
        <w:t xml:space="preserve">De opdracht wordt namens opdrachtgever verstrekt </w:t>
      </w:r>
      <w:r w:rsidRPr="00775240">
        <w:t>door het college van burgemeester en wethouders van de gemeente Aalten.</w:t>
      </w:r>
    </w:p>
    <w:bookmarkEnd w:id="10"/>
    <w:p w14:paraId="40EAC9CA" w14:textId="2ACA48D4" w:rsidR="00F838AA" w:rsidRPr="00F061BA" w:rsidRDefault="00F838AA" w:rsidP="00F838AA">
      <w:pPr>
        <w:pStyle w:val="CBPalinea"/>
      </w:pPr>
      <w:r w:rsidRPr="00F061BA">
        <w:br w:type="page"/>
      </w:r>
    </w:p>
    <w:p w14:paraId="0A4C2DF7" w14:textId="77777777" w:rsidR="00F838AA" w:rsidRPr="00ED66A1" w:rsidRDefault="00F838AA" w:rsidP="00ED66A1">
      <w:pPr>
        <w:pStyle w:val="Kop1"/>
      </w:pPr>
      <w:bookmarkStart w:id="11" w:name="_Toc194908986"/>
      <w:r w:rsidRPr="00ED66A1">
        <w:t>PROCEDURE VAN AANBESTEDING</w:t>
      </w:r>
      <w:bookmarkEnd w:id="11"/>
    </w:p>
    <w:p w14:paraId="45A3D86A" w14:textId="77777777" w:rsidR="00F838AA" w:rsidRPr="00F061BA" w:rsidRDefault="00F838AA" w:rsidP="00ED66A1">
      <w:pPr>
        <w:pStyle w:val="Kop2"/>
      </w:pPr>
      <w:bookmarkStart w:id="12" w:name="_Toc525717864"/>
      <w:bookmarkStart w:id="13" w:name="_Toc194908987"/>
      <w:bookmarkEnd w:id="12"/>
      <w:r>
        <w:t>AANBESTEDINGSPROCEDURE</w:t>
      </w:r>
      <w:bookmarkEnd w:id="13"/>
    </w:p>
    <w:p w14:paraId="39B23313" w14:textId="13A10626" w:rsidR="00F838AA" w:rsidRPr="00F061BA" w:rsidRDefault="00F838AA" w:rsidP="00F838AA">
      <w:pPr>
        <w:pStyle w:val="CBPalinea"/>
      </w:pPr>
      <w:r w:rsidRPr="00F061BA">
        <w:t>De aanbestedende dienst</w:t>
      </w:r>
      <w:r>
        <w:t xml:space="preserve"> </w:t>
      </w:r>
      <w:bookmarkStart w:id="14" w:name="_Hlk510537185"/>
      <w:r>
        <w:t xml:space="preserve">volgt voor de aanbesteding een </w:t>
      </w:r>
      <w:bookmarkEnd w:id="14"/>
      <w:r w:rsidR="00CD6095" w:rsidRPr="00CD6095">
        <w:rPr>
          <w:b/>
        </w:rPr>
        <w:t>Europees</w:t>
      </w:r>
      <w:r w:rsidRPr="00F061BA">
        <w:rPr>
          <w:b/>
        </w:rPr>
        <w:t xml:space="preserve"> openbare procedure</w:t>
      </w:r>
      <w:r w:rsidRPr="00F061BA">
        <w:t xml:space="preserve">. </w:t>
      </w:r>
    </w:p>
    <w:p w14:paraId="045E2E35" w14:textId="77777777" w:rsidR="00F838AA" w:rsidRPr="00F061BA" w:rsidRDefault="00F838AA" w:rsidP="00F838AA">
      <w:pPr>
        <w:pStyle w:val="CBPalinea"/>
      </w:pPr>
      <w:r w:rsidRPr="00F061BA">
        <w:t xml:space="preserve">De </w:t>
      </w:r>
      <w:r w:rsidRPr="00F061BA">
        <w:rPr>
          <w:b/>
        </w:rPr>
        <w:t>openbare procedure</w:t>
      </w:r>
      <w:r w:rsidRPr="00F061BA">
        <w:t xml:space="preserve"> houdt in dat iedere geïnteresseerde die voldoet aan de gestelde eisen, een inschrijving mag indienen en mag meedingen naar gunning van de opdracht. De inschrijvers dienen zich te realiseren dat </w:t>
      </w:r>
      <w:r w:rsidRPr="00F061BA">
        <w:rPr>
          <w:u w:val="single"/>
        </w:rPr>
        <w:t>hun aanbod éénmalig en definitief is met de inschrijving die wordt ingediend</w:t>
      </w:r>
      <w:r w:rsidRPr="00F061BA">
        <w:t xml:space="preserve">. De </w:t>
      </w:r>
      <w:r w:rsidRPr="00DA4AC3">
        <w:t>openbare procedure biedt géén ruimte voor</w:t>
      </w:r>
      <w:r w:rsidRPr="00F061BA">
        <w:t xml:space="preserve"> het voeren van onderhandelingsgesprekken.</w:t>
      </w:r>
    </w:p>
    <w:p w14:paraId="2C1F539D" w14:textId="77777777" w:rsidR="00F838AA" w:rsidRPr="00F061BA" w:rsidRDefault="00F838AA" w:rsidP="00F838AA">
      <w:pPr>
        <w:pStyle w:val="CBPalinea"/>
      </w:pPr>
      <w:bookmarkStart w:id="15" w:name="_Hlk511118808"/>
      <w:r w:rsidRPr="00F061BA">
        <w:t xml:space="preserve">De voertaal tijdens de aanbestedingsprocedure, </w:t>
      </w:r>
      <w:r>
        <w:t>tijdens</w:t>
      </w:r>
      <w:r w:rsidRPr="00F061BA">
        <w:t xml:space="preserve"> </w:t>
      </w:r>
      <w:proofErr w:type="spellStart"/>
      <w:r w:rsidRPr="00F061BA">
        <w:t>contractering</w:t>
      </w:r>
      <w:proofErr w:type="spellEnd"/>
      <w:r w:rsidRPr="00F061BA">
        <w:t xml:space="preserve"> en tijdens de uitvoering van de opdracht is Nederlands. Alle documenten van zowel de inschrijver als de aanbestedende dienst zijn in het Nederlands gesteld, tenzij expliciet anders is vermeld in deze offerteaanvraag. </w:t>
      </w:r>
    </w:p>
    <w:bookmarkEnd w:id="15"/>
    <w:p w14:paraId="48D775E4" w14:textId="77777777" w:rsidR="00F838AA" w:rsidRDefault="00F838AA" w:rsidP="00F838AA">
      <w:pPr>
        <w:pStyle w:val="CBPalinea"/>
      </w:pPr>
      <w:r w:rsidRPr="00F061BA">
        <w:t xml:space="preserve">De aanbestedende dienst behoudt zich te allen tijde het recht voor om de aanbestedingsprocedure (tussentijds) stop te zetten of eenzijdig in te trekken. Inschrijvers hebben </w:t>
      </w:r>
      <w:r w:rsidRPr="00CD6095">
        <w:t>geen</w:t>
      </w:r>
      <w:r w:rsidRPr="00F061BA">
        <w:t xml:space="preserve"> recht op vergoeding van eventueel gemaakte kosten en/of geleden schade.</w:t>
      </w:r>
    </w:p>
    <w:p w14:paraId="0CD28D17" w14:textId="77777777" w:rsidR="00F838AA" w:rsidRPr="00F061BA" w:rsidRDefault="00F838AA" w:rsidP="00F838AA">
      <w:pPr>
        <w:pStyle w:val="CBPalinea"/>
      </w:pPr>
      <w:r w:rsidRPr="00F061BA">
        <w:t xml:space="preserve">Inschrijvers ontvangen van de aanbestedende dienst </w:t>
      </w:r>
      <w:r w:rsidRPr="00CD6095">
        <w:t>ook géén</w:t>
      </w:r>
      <w:r w:rsidRPr="00F061BA">
        <w:t xml:space="preserve"> tegemoetkoming in de kosten voor het opstellen en indienen van hun inschrijving.</w:t>
      </w:r>
    </w:p>
    <w:p w14:paraId="0A9EB251" w14:textId="77777777" w:rsidR="00F838AA" w:rsidRPr="00F061BA" w:rsidRDefault="00F838AA" w:rsidP="00717C69">
      <w:pPr>
        <w:pStyle w:val="Kop2"/>
      </w:pPr>
      <w:bookmarkStart w:id="16" w:name="_Toc194908988"/>
      <w:r>
        <w:t>GEHEIMHOUDING</w:t>
      </w:r>
      <w:bookmarkEnd w:id="16"/>
    </w:p>
    <w:p w14:paraId="052B7405" w14:textId="7376B6B8" w:rsidR="00F838AA" w:rsidRPr="00F061BA" w:rsidRDefault="00F838AA" w:rsidP="00F838AA">
      <w:pPr>
        <w:pStyle w:val="CBPalinea"/>
      </w:pPr>
      <w:r w:rsidRPr="00F061BA">
        <w:t xml:space="preserve">Een inschrijver zal alle informatie, </w:t>
      </w:r>
      <w:r>
        <w:t>die</w:t>
      </w:r>
      <w:r w:rsidRPr="00F061BA">
        <w:t xml:space="preserve"> door de aanbestedende dienst wordt verstrekt, als vertrouwelijk behandelen en niet aan derden ter beschikking stellen. Indien de inschrijver een onderaannemer wenst in te zetten, </w:t>
      </w:r>
      <w:r>
        <w:t>mag</w:t>
      </w:r>
      <w:r w:rsidRPr="00F061BA">
        <w:t xml:space="preserve"> de inschrijver d</w:t>
      </w:r>
      <w:r>
        <w:t>e benodigde informatie aan deze</w:t>
      </w:r>
      <w:r w:rsidRPr="00F061BA">
        <w:t xml:space="preserve"> verstrekken, onder de voorwaarde dat deze onderaannemers zich </w:t>
      </w:r>
      <w:r>
        <w:t xml:space="preserve">ook aan </w:t>
      </w:r>
      <w:r w:rsidR="004F40E9">
        <w:t>deze paragraaf</w:t>
      </w:r>
      <w:r w:rsidRPr="00F061BA">
        <w:t xml:space="preserve"> houden.</w:t>
      </w:r>
    </w:p>
    <w:p w14:paraId="6F0E85D5" w14:textId="77777777" w:rsidR="00F838AA" w:rsidRPr="00F061BA" w:rsidRDefault="00F838AA" w:rsidP="00F838AA">
      <w:pPr>
        <w:pStyle w:val="CBPalinea"/>
      </w:pPr>
      <w:r w:rsidRPr="00F061BA">
        <w:t xml:space="preserve">De aanbestedende dienst merkt ontvangen inschrijvingen als vertrouwelijk aan en handelt conform artikel 2.57 lid 1 </w:t>
      </w:r>
      <w:proofErr w:type="spellStart"/>
      <w:r w:rsidRPr="00F061BA">
        <w:t>Aw</w:t>
      </w:r>
      <w:proofErr w:type="spellEnd"/>
      <w:r w:rsidRPr="00F061BA">
        <w:t xml:space="preserve"> 2012.</w:t>
      </w:r>
    </w:p>
    <w:p w14:paraId="1B31280E" w14:textId="77777777" w:rsidR="00F838AA" w:rsidRPr="00F061BA" w:rsidRDefault="00F838AA" w:rsidP="00717C69">
      <w:pPr>
        <w:pStyle w:val="Kop2"/>
      </w:pPr>
      <w:bookmarkStart w:id="17" w:name="_Toc194908989"/>
      <w:r>
        <w:t>ELEKTRONISCH MEDIUM: AANBESTEDINGSKALENDER</w:t>
      </w:r>
      <w:bookmarkEnd w:id="17"/>
    </w:p>
    <w:p w14:paraId="47DA5550" w14:textId="77777777" w:rsidR="00F838AA" w:rsidRPr="00F061BA" w:rsidRDefault="00F838AA" w:rsidP="00F838AA">
      <w:pPr>
        <w:pStyle w:val="CBPalinea"/>
      </w:pPr>
      <w:r w:rsidRPr="00F061BA">
        <w:t xml:space="preserve">In deze aanbestedingsprocedure worden ALLE aanbestedingsdocumenten </w:t>
      </w:r>
      <w:r>
        <w:t xml:space="preserve">via </w:t>
      </w:r>
      <w:r w:rsidRPr="00F061BA">
        <w:t xml:space="preserve">een elektronisch medium digitaal </w:t>
      </w:r>
      <w:r>
        <w:t>beschikbaar gesteld</w:t>
      </w:r>
      <w:r w:rsidRPr="00F061BA">
        <w:t xml:space="preserve">. </w:t>
      </w:r>
    </w:p>
    <w:p w14:paraId="1E07A8B2" w14:textId="55776825" w:rsidR="00F838AA" w:rsidRPr="00F061BA" w:rsidRDefault="00F838AA" w:rsidP="00F838AA">
      <w:pPr>
        <w:pStyle w:val="CBPalinea"/>
      </w:pPr>
      <w:r w:rsidRPr="00F061BA">
        <w:t xml:space="preserve">Hiervoor wordt gebruik gemaakt van </w:t>
      </w:r>
      <w:proofErr w:type="spellStart"/>
      <w:r w:rsidR="000E1220">
        <w:t>Tenderned</w:t>
      </w:r>
      <w:proofErr w:type="spellEnd"/>
      <w:r w:rsidRPr="00F061BA">
        <w:t>.</w:t>
      </w:r>
    </w:p>
    <w:p w14:paraId="632C8470" w14:textId="77777777" w:rsidR="00F838AA" w:rsidRPr="00F061BA" w:rsidRDefault="00F838AA" w:rsidP="00717C69">
      <w:pPr>
        <w:pStyle w:val="Kop2"/>
      </w:pPr>
      <w:bookmarkStart w:id="18" w:name="_Toc194908990"/>
      <w:r>
        <w:t>COMMUNICATIE</w:t>
      </w:r>
      <w:bookmarkEnd w:id="18"/>
    </w:p>
    <w:p w14:paraId="3DE1B1F3" w14:textId="5654104C" w:rsidR="00F838AA" w:rsidRPr="00F061BA" w:rsidRDefault="00F838AA" w:rsidP="00F838AA">
      <w:pPr>
        <w:pStyle w:val="CBPalinea"/>
      </w:pPr>
      <w:r w:rsidRPr="00F061BA">
        <w:t xml:space="preserve">Alle communicatie vindt uitsluitend via </w:t>
      </w:r>
      <w:proofErr w:type="spellStart"/>
      <w:r w:rsidR="000E1220">
        <w:t>Tenderned</w:t>
      </w:r>
      <w:proofErr w:type="spellEnd"/>
      <w:r w:rsidRPr="00F061BA">
        <w:t xml:space="preserve"> plaats. </w:t>
      </w:r>
    </w:p>
    <w:p w14:paraId="16749B62" w14:textId="4840E451" w:rsidR="00F838AA" w:rsidRPr="00F061BA" w:rsidRDefault="00F838AA" w:rsidP="00F838AA">
      <w:pPr>
        <w:pStyle w:val="CBPalinea"/>
        <w:rPr>
          <w:rFonts w:ascii="Trebuchet MS" w:eastAsiaTheme="majorEastAsia" w:hAnsi="Trebuchet MS" w:cstheme="majorBidi"/>
          <w:b/>
          <w:bCs/>
          <w:caps/>
          <w:sz w:val="20"/>
          <w:szCs w:val="26"/>
        </w:rPr>
      </w:pPr>
      <w:r w:rsidRPr="00F061BA">
        <w:t xml:space="preserve">Het is </w:t>
      </w:r>
      <w:r>
        <w:t>tijdens</w:t>
      </w:r>
      <w:r w:rsidRPr="00F061BA">
        <w:t xml:space="preserve"> de gehele aanbestedingsprocedure uitdrukkelijk niet toegestaan, </w:t>
      </w:r>
      <w:r>
        <w:t>behalve als er sprake is van een storing zoals in</w:t>
      </w:r>
      <w:r w:rsidRPr="00F061BA">
        <w:t xml:space="preserve"> </w:t>
      </w:r>
      <w:r w:rsidR="00C85C92" w:rsidRPr="00580843">
        <w:t>2</w:t>
      </w:r>
      <w:r w:rsidRPr="00580843">
        <w:t>.8, op andere</w:t>
      </w:r>
      <w:r w:rsidRPr="00F061BA">
        <w:t xml:space="preserve"> wijze contact op te nemen, op straffe van uitsluiting!</w:t>
      </w:r>
      <w:r w:rsidR="00717C69">
        <w:t xml:space="preserve"> </w:t>
      </w:r>
    </w:p>
    <w:p w14:paraId="1279CBDB" w14:textId="77777777" w:rsidR="00F838AA" w:rsidRPr="00F061BA" w:rsidRDefault="00F838AA" w:rsidP="00717C69">
      <w:pPr>
        <w:pStyle w:val="Kop2"/>
      </w:pPr>
      <w:bookmarkStart w:id="19" w:name="_Toc194908991"/>
      <w:r>
        <w:t>PLANNING VAN DE AANBESTEDINGSPROCEDURE</w:t>
      </w:r>
      <w:bookmarkEnd w:id="19"/>
    </w:p>
    <w:p w14:paraId="658E4E73" w14:textId="77777777" w:rsidR="00F838AA" w:rsidRPr="00F061BA" w:rsidRDefault="00F838AA" w:rsidP="00F838AA">
      <w:pPr>
        <w:pStyle w:val="CBPalinea"/>
      </w:pPr>
      <w:r w:rsidRPr="00F061BA">
        <w:t xml:space="preserve">In onderstaande tabel is de planning weergegeven. Aan de </w:t>
      </w:r>
      <w:r>
        <w:t>planning kunnen</w:t>
      </w:r>
      <w:r w:rsidRPr="00F061BA">
        <w:t xml:space="preserve"> geen rechten worden ontleend.</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903"/>
        <w:gridCol w:w="4031"/>
      </w:tblGrid>
      <w:tr w:rsidR="00F838AA" w:rsidRPr="00F061BA" w14:paraId="40F623F6" w14:textId="77777777" w:rsidTr="000E1220">
        <w:trPr>
          <w:trHeight w:val="20"/>
        </w:trPr>
        <w:tc>
          <w:tcPr>
            <w:tcW w:w="4903" w:type="dxa"/>
          </w:tcPr>
          <w:p w14:paraId="1F646CF8" w14:textId="77777777" w:rsidR="00F838AA" w:rsidRPr="00545EFD" w:rsidRDefault="00F838AA" w:rsidP="00F838AA">
            <w:pPr>
              <w:pStyle w:val="CBPalinea"/>
            </w:pPr>
            <w:bookmarkStart w:id="20" w:name="_Hlk192502863"/>
            <w:r w:rsidRPr="00545EFD">
              <w:t>Aankondiging</w:t>
            </w:r>
          </w:p>
        </w:tc>
        <w:tc>
          <w:tcPr>
            <w:tcW w:w="4031" w:type="dxa"/>
          </w:tcPr>
          <w:p w14:paraId="6AB51BBD" w14:textId="47F95368" w:rsidR="00F838AA" w:rsidRPr="00F85A56" w:rsidRDefault="007605CF" w:rsidP="00F838AA">
            <w:pPr>
              <w:pStyle w:val="CBPalinea"/>
            </w:pPr>
            <w:r w:rsidRPr="00F85A56">
              <w:t>17 april</w:t>
            </w:r>
            <w:r w:rsidR="006674D8" w:rsidRPr="00F85A56">
              <w:t xml:space="preserve"> 2025</w:t>
            </w:r>
          </w:p>
        </w:tc>
      </w:tr>
      <w:tr w:rsidR="00F838AA" w:rsidRPr="00F061BA" w14:paraId="06F05299" w14:textId="77777777" w:rsidTr="000E1220">
        <w:trPr>
          <w:trHeight w:val="20"/>
        </w:trPr>
        <w:tc>
          <w:tcPr>
            <w:tcW w:w="4903" w:type="dxa"/>
          </w:tcPr>
          <w:p w14:paraId="3DCE6956" w14:textId="76AE56DC" w:rsidR="00F838AA" w:rsidRPr="00F061BA" w:rsidRDefault="00F838AA" w:rsidP="00F838AA">
            <w:pPr>
              <w:pStyle w:val="CBPalinea"/>
            </w:pPr>
            <w:r w:rsidRPr="00F061BA">
              <w:t xml:space="preserve">Indienen vragen </w:t>
            </w:r>
          </w:p>
        </w:tc>
        <w:tc>
          <w:tcPr>
            <w:tcW w:w="4031" w:type="dxa"/>
          </w:tcPr>
          <w:p w14:paraId="32ABE155" w14:textId="116B7445" w:rsidR="00F838AA" w:rsidRPr="00F85A56" w:rsidRDefault="00F838AA" w:rsidP="00F838AA">
            <w:pPr>
              <w:pStyle w:val="CBPalinea"/>
            </w:pPr>
            <w:r w:rsidRPr="00F85A56">
              <w:t xml:space="preserve">Uiterlijk </w:t>
            </w:r>
            <w:r w:rsidR="007605CF" w:rsidRPr="00F85A56">
              <w:t>5</w:t>
            </w:r>
            <w:r w:rsidR="00A85E09" w:rsidRPr="00F85A56">
              <w:t xml:space="preserve"> mei</w:t>
            </w:r>
            <w:r w:rsidR="000E1220" w:rsidRPr="00F85A56">
              <w:t xml:space="preserve"> 202</w:t>
            </w:r>
            <w:r w:rsidR="00A85E09" w:rsidRPr="00F85A56">
              <w:t>5</w:t>
            </w:r>
            <w:r w:rsidR="007605CF" w:rsidRPr="00F85A56">
              <w:t xml:space="preserve"> </w:t>
            </w:r>
          </w:p>
        </w:tc>
      </w:tr>
      <w:tr w:rsidR="00F838AA" w:rsidRPr="00F061BA" w14:paraId="2975EB27" w14:textId="77777777" w:rsidTr="000E1220">
        <w:trPr>
          <w:trHeight w:val="20"/>
        </w:trPr>
        <w:tc>
          <w:tcPr>
            <w:tcW w:w="4903" w:type="dxa"/>
          </w:tcPr>
          <w:p w14:paraId="4C9D6D74" w14:textId="5C0E1A22" w:rsidR="00F838AA" w:rsidRPr="00F061BA" w:rsidRDefault="00F838AA" w:rsidP="00F838AA">
            <w:pPr>
              <w:pStyle w:val="CBPalinea"/>
            </w:pPr>
            <w:r w:rsidRPr="00F061BA">
              <w:t>Nota van inlichtingen/beantwoorden vragen</w:t>
            </w:r>
          </w:p>
        </w:tc>
        <w:tc>
          <w:tcPr>
            <w:tcW w:w="4031" w:type="dxa"/>
          </w:tcPr>
          <w:p w14:paraId="4E7CEBFB" w14:textId="15C98AC1" w:rsidR="00F838AA" w:rsidRPr="00F85A56" w:rsidRDefault="007605CF" w:rsidP="00F838AA">
            <w:pPr>
              <w:pStyle w:val="CBPalinea"/>
            </w:pPr>
            <w:r w:rsidRPr="00F85A56">
              <w:t>12 mei</w:t>
            </w:r>
            <w:r w:rsidR="002020B3" w:rsidRPr="00F85A56">
              <w:t xml:space="preserve"> 2025</w:t>
            </w:r>
          </w:p>
        </w:tc>
      </w:tr>
      <w:tr w:rsidR="00F838AA" w:rsidRPr="00F061BA" w14:paraId="709CA3AB" w14:textId="77777777" w:rsidTr="000E1220">
        <w:trPr>
          <w:trHeight w:val="20"/>
        </w:trPr>
        <w:tc>
          <w:tcPr>
            <w:tcW w:w="4903" w:type="dxa"/>
          </w:tcPr>
          <w:p w14:paraId="45EB1237" w14:textId="77777777" w:rsidR="00F838AA" w:rsidRPr="00F061BA" w:rsidRDefault="00F838AA" w:rsidP="00F838AA">
            <w:pPr>
              <w:pStyle w:val="CBPalinea"/>
            </w:pPr>
            <w:r w:rsidRPr="00F061BA">
              <w:t>Indienen inschrijvingen/sluitingsdatum</w:t>
            </w:r>
          </w:p>
        </w:tc>
        <w:tc>
          <w:tcPr>
            <w:tcW w:w="4031" w:type="dxa"/>
          </w:tcPr>
          <w:p w14:paraId="6626912F" w14:textId="0AF3CA77" w:rsidR="00F838AA" w:rsidRPr="00F85A56" w:rsidRDefault="00311760" w:rsidP="00F838AA">
            <w:pPr>
              <w:pStyle w:val="CBPalinea"/>
            </w:pPr>
            <w:r w:rsidRPr="00F85A56">
              <w:t>2 juni</w:t>
            </w:r>
            <w:r w:rsidR="000547EF" w:rsidRPr="00F85A56">
              <w:t xml:space="preserve"> 2025</w:t>
            </w:r>
            <w:r w:rsidR="007605CF" w:rsidRPr="00F85A56">
              <w:t xml:space="preserve"> 12.00 uur </w:t>
            </w:r>
          </w:p>
        </w:tc>
      </w:tr>
      <w:tr w:rsidR="00F838AA" w:rsidRPr="00F061BA" w14:paraId="24C20519" w14:textId="77777777" w:rsidTr="000E1220">
        <w:trPr>
          <w:trHeight w:val="20"/>
        </w:trPr>
        <w:tc>
          <w:tcPr>
            <w:tcW w:w="4903" w:type="dxa"/>
          </w:tcPr>
          <w:p w14:paraId="443FD108" w14:textId="77777777" w:rsidR="00F838AA" w:rsidRPr="00F061BA" w:rsidRDefault="00F838AA" w:rsidP="00F838AA">
            <w:pPr>
              <w:pStyle w:val="CBPalinea"/>
              <w:rPr>
                <w:highlight w:val="cyan"/>
              </w:rPr>
            </w:pPr>
            <w:r w:rsidRPr="00F061BA">
              <w:t>Opening inschrijvingen</w:t>
            </w:r>
          </w:p>
        </w:tc>
        <w:tc>
          <w:tcPr>
            <w:tcW w:w="4031" w:type="dxa"/>
          </w:tcPr>
          <w:p w14:paraId="5F42E7C3" w14:textId="4972EDAD" w:rsidR="00F838AA" w:rsidRPr="00F85A56" w:rsidRDefault="00311760" w:rsidP="00F838AA">
            <w:pPr>
              <w:pStyle w:val="CBPalinea"/>
            </w:pPr>
            <w:r w:rsidRPr="00F85A56">
              <w:t>2 juni</w:t>
            </w:r>
            <w:r w:rsidR="00FC7BA5" w:rsidRPr="00F85A56">
              <w:t xml:space="preserve"> 2025</w:t>
            </w:r>
            <w:r w:rsidR="000E1220" w:rsidRPr="00F85A56">
              <w:t xml:space="preserve"> </w:t>
            </w:r>
            <w:r w:rsidR="007605CF" w:rsidRPr="00F85A56">
              <w:t>12.15 uur</w:t>
            </w:r>
          </w:p>
        </w:tc>
      </w:tr>
      <w:tr w:rsidR="00F838AA" w:rsidRPr="00F061BA" w14:paraId="6D4E7D87" w14:textId="77777777" w:rsidTr="000E1220">
        <w:trPr>
          <w:trHeight w:val="20"/>
        </w:trPr>
        <w:tc>
          <w:tcPr>
            <w:tcW w:w="4903" w:type="dxa"/>
          </w:tcPr>
          <w:p w14:paraId="1CB8B549" w14:textId="77777777" w:rsidR="00F838AA" w:rsidRPr="00F061BA" w:rsidRDefault="00F838AA" w:rsidP="00F838AA">
            <w:pPr>
              <w:pStyle w:val="CBPalinea"/>
            </w:pPr>
            <w:r w:rsidRPr="00F061BA">
              <w:t>Bekendmaken voornemen tot gunning</w:t>
            </w:r>
          </w:p>
        </w:tc>
        <w:tc>
          <w:tcPr>
            <w:tcW w:w="4031" w:type="dxa"/>
          </w:tcPr>
          <w:p w14:paraId="750F76D3" w14:textId="7F51207E" w:rsidR="00F838AA" w:rsidRPr="00F85A56" w:rsidRDefault="00F838AA" w:rsidP="00F838AA">
            <w:pPr>
              <w:pStyle w:val="CBPalinea"/>
            </w:pPr>
            <w:r w:rsidRPr="00F85A56">
              <w:t xml:space="preserve">Week </w:t>
            </w:r>
            <w:r w:rsidR="007605CF" w:rsidRPr="00F85A56">
              <w:t>2</w:t>
            </w:r>
            <w:r w:rsidR="00F85A56" w:rsidRPr="00F85A56">
              <w:t>4</w:t>
            </w:r>
            <w:r w:rsidR="00577071" w:rsidRPr="00F85A56">
              <w:t>- 202</w:t>
            </w:r>
            <w:r w:rsidR="005E667D" w:rsidRPr="00F85A56">
              <w:t>5</w:t>
            </w:r>
          </w:p>
        </w:tc>
      </w:tr>
      <w:tr w:rsidR="00F838AA" w:rsidRPr="00F061BA" w14:paraId="147375A7" w14:textId="77777777" w:rsidTr="000E1220">
        <w:trPr>
          <w:trHeight w:val="20"/>
        </w:trPr>
        <w:tc>
          <w:tcPr>
            <w:tcW w:w="4903" w:type="dxa"/>
          </w:tcPr>
          <w:p w14:paraId="77328E10" w14:textId="77777777" w:rsidR="00F838AA" w:rsidRPr="00F061BA" w:rsidRDefault="00F838AA" w:rsidP="00F838AA">
            <w:pPr>
              <w:pStyle w:val="CBPalinea"/>
            </w:pPr>
            <w:r w:rsidRPr="00F061BA">
              <w:t>Definitieve gunning</w:t>
            </w:r>
          </w:p>
        </w:tc>
        <w:tc>
          <w:tcPr>
            <w:tcW w:w="4031" w:type="dxa"/>
          </w:tcPr>
          <w:p w14:paraId="6980FCE9" w14:textId="6ABBD9F2" w:rsidR="00F838AA" w:rsidRPr="00F85A56" w:rsidRDefault="00F838AA" w:rsidP="00F838AA">
            <w:pPr>
              <w:pStyle w:val="CBPalinea"/>
            </w:pPr>
            <w:r w:rsidRPr="00F85A56">
              <w:t xml:space="preserve">Week </w:t>
            </w:r>
            <w:r w:rsidR="005E667D" w:rsidRPr="00F85A56">
              <w:t>2</w:t>
            </w:r>
            <w:r w:rsidR="00F85A56" w:rsidRPr="00F85A56">
              <w:t>7</w:t>
            </w:r>
            <w:r w:rsidR="00577071" w:rsidRPr="00F85A56">
              <w:t xml:space="preserve"> - 202</w:t>
            </w:r>
            <w:r w:rsidR="005E667D" w:rsidRPr="00F85A56">
              <w:t>5</w:t>
            </w:r>
          </w:p>
        </w:tc>
      </w:tr>
      <w:bookmarkEnd w:id="20"/>
    </w:tbl>
    <w:p w14:paraId="2C753693" w14:textId="77777777" w:rsidR="00F838AA" w:rsidRDefault="00F838AA" w:rsidP="00F838AA">
      <w:pPr>
        <w:pStyle w:val="CBPparagraaf"/>
        <w:numPr>
          <w:ilvl w:val="0"/>
          <w:numId w:val="0"/>
        </w:numPr>
      </w:pPr>
    </w:p>
    <w:p w14:paraId="27BB7401" w14:textId="77777777" w:rsidR="00F838AA" w:rsidRPr="00F061BA" w:rsidRDefault="00F838AA" w:rsidP="00717C69">
      <w:pPr>
        <w:pStyle w:val="Kop2"/>
      </w:pPr>
      <w:bookmarkStart w:id="21" w:name="_Toc194908992"/>
      <w:r>
        <w:t>NOTA VAN INLICHTINGEN</w:t>
      </w:r>
      <w:bookmarkEnd w:id="21"/>
    </w:p>
    <w:p w14:paraId="5D5E1298" w14:textId="2EC74C5C" w:rsidR="00F838AA" w:rsidRPr="00F061BA" w:rsidRDefault="00F838AA" w:rsidP="00F838AA">
      <w:pPr>
        <w:pStyle w:val="CBPalinea"/>
      </w:pPr>
      <w:bookmarkStart w:id="22" w:name="_Hlk511116564"/>
      <w:bookmarkStart w:id="23" w:name="_Hlk508269913"/>
      <w:r w:rsidRPr="00F061BA">
        <w:t xml:space="preserve">Er is </w:t>
      </w:r>
      <w:r>
        <w:t>voor</w:t>
      </w:r>
      <w:r w:rsidRPr="00F061BA">
        <w:t xml:space="preserve"> deze aanbesteding één vragenronde gepland. </w:t>
      </w:r>
      <w:r>
        <w:t xml:space="preserve">Dit </w:t>
      </w:r>
      <w:r w:rsidRPr="00F85A56">
        <w:t xml:space="preserve">betekent dat van inschrijver een proactieve en zorgvuldige houding verwacht wordt. Vragen kunnen uiterlijk tot </w:t>
      </w:r>
      <w:r w:rsidR="007605CF" w:rsidRPr="00F85A56">
        <w:t xml:space="preserve">5 </w:t>
      </w:r>
      <w:r w:rsidR="005E667D" w:rsidRPr="00F85A56">
        <w:t>mei</w:t>
      </w:r>
      <w:r w:rsidR="00577071" w:rsidRPr="00F85A56">
        <w:t xml:space="preserve"> 202</w:t>
      </w:r>
      <w:r w:rsidR="005E667D" w:rsidRPr="00F85A56">
        <w:t>5</w:t>
      </w:r>
      <w:r w:rsidR="00577071" w:rsidRPr="00545EFD">
        <w:t xml:space="preserve"> </w:t>
      </w:r>
      <w:r w:rsidRPr="00545EFD">
        <w:t>in</w:t>
      </w:r>
      <w:r w:rsidRPr="00F061BA">
        <w:t xml:space="preserve"> het bijgevoegde </w:t>
      </w:r>
      <w:r w:rsidRPr="00D53100">
        <w:t>Excelbestand</w:t>
      </w:r>
      <w:r w:rsidR="00580843" w:rsidRPr="00D53100">
        <w:t xml:space="preserve"> (Bijlage </w:t>
      </w:r>
      <w:r w:rsidR="00793D59">
        <w:t>H</w:t>
      </w:r>
      <w:r w:rsidR="00580843" w:rsidRPr="00D53100">
        <w:t>)</w:t>
      </w:r>
      <w:r w:rsidRPr="00D53100">
        <w:t xml:space="preserve">, waar mogelijk met motivering/toelichting, via de berichtenmodule van </w:t>
      </w:r>
      <w:proofErr w:type="spellStart"/>
      <w:r w:rsidR="00577071" w:rsidRPr="00D53100">
        <w:t>Tenderned</w:t>
      </w:r>
      <w:proofErr w:type="spellEnd"/>
      <w:r w:rsidRPr="00D53100">
        <w:t xml:space="preserve"> worden ingediend. De</w:t>
      </w:r>
      <w:r w:rsidRPr="00F061BA">
        <w:t xml:space="preserve"> datum en tijdstip waarop de</w:t>
      </w:r>
      <w:r>
        <w:t xml:space="preserve"> </w:t>
      </w:r>
      <w:r w:rsidRPr="00F061BA">
        <w:t xml:space="preserve">vragen op </w:t>
      </w:r>
      <w:proofErr w:type="spellStart"/>
      <w:r w:rsidR="00577071">
        <w:t>Tenderned</w:t>
      </w:r>
      <w:proofErr w:type="spellEnd"/>
      <w:r w:rsidRPr="00F061BA">
        <w:t xml:space="preserve"> worden ingediend is leidend. Te laat ingediende vragen worden niet beantwoord</w:t>
      </w:r>
      <w:r>
        <w:t xml:space="preserve">, tenzij de aanbestedende dienst van mening is dat de vraag zo belangrijk is dat de beantwoording hiervan noodzakelijk is voor alle inschrijvers. </w:t>
      </w:r>
    </w:p>
    <w:p w14:paraId="7CFC2EF3" w14:textId="3F7748FC" w:rsidR="00F838AA" w:rsidRPr="00F061BA" w:rsidRDefault="00F838AA" w:rsidP="00F838AA">
      <w:pPr>
        <w:pStyle w:val="CBPalinea"/>
      </w:pPr>
      <w:bookmarkStart w:id="24" w:name="_Hlk511116586"/>
      <w:bookmarkEnd w:id="22"/>
      <w:r w:rsidRPr="00F061BA">
        <w:t xml:space="preserve">De geanonimiseerde vragen </w:t>
      </w:r>
      <w:r>
        <w:t>worden</w:t>
      </w:r>
      <w:r w:rsidRPr="00F061BA">
        <w:t xml:space="preserve"> </w:t>
      </w:r>
      <w:r w:rsidRPr="00545EFD">
        <w:t xml:space="preserve">omstreeks </w:t>
      </w:r>
      <w:r w:rsidR="00577071" w:rsidRPr="00F85A56">
        <w:t>1</w:t>
      </w:r>
      <w:r w:rsidR="007605CF" w:rsidRPr="00F85A56">
        <w:t>2</w:t>
      </w:r>
      <w:r w:rsidR="00577071" w:rsidRPr="00F85A56">
        <w:t xml:space="preserve"> </w:t>
      </w:r>
      <w:r w:rsidR="007605CF" w:rsidRPr="00F85A56">
        <w:t>mei 2025</w:t>
      </w:r>
      <w:r w:rsidRPr="00F85A56">
        <w:t xml:space="preserve"> door de</w:t>
      </w:r>
      <w:r w:rsidRPr="00F061BA">
        <w:t xml:space="preserve"> aanbestedende dienst beantwoord</w:t>
      </w:r>
      <w:r>
        <w:t xml:space="preserve"> in</w:t>
      </w:r>
      <w:r w:rsidRPr="00F061BA">
        <w:t xml:space="preserve"> de nota van inlichtingen, </w:t>
      </w:r>
      <w:r>
        <w:t>die</w:t>
      </w:r>
      <w:r w:rsidRPr="00F061BA">
        <w:t xml:space="preserve"> gepubliceerd wordt op </w:t>
      </w:r>
      <w:proofErr w:type="spellStart"/>
      <w:r w:rsidR="00577071">
        <w:t>Tenderned</w:t>
      </w:r>
      <w:proofErr w:type="spellEnd"/>
      <w:r w:rsidRPr="00F061BA">
        <w:t xml:space="preserve">. </w:t>
      </w:r>
    </w:p>
    <w:p w14:paraId="71A22965" w14:textId="4247C06D" w:rsidR="00F838AA" w:rsidRPr="00F061BA" w:rsidRDefault="00F838AA" w:rsidP="00F838AA">
      <w:pPr>
        <w:pStyle w:val="CBPalinea"/>
      </w:pPr>
      <w:bookmarkStart w:id="25" w:name="_Hlk511116593"/>
      <w:bookmarkEnd w:id="24"/>
      <w:r w:rsidRPr="00F061BA">
        <w:t xml:space="preserve">Inschrijver heeft de mogelijkheid voor de nota van inlichtingen vragen over en/of tekstvoorstellen voor wijziging van de conceptovereenkomst </w:t>
      </w:r>
      <w:r w:rsidRPr="00577071">
        <w:t>en algemene inkoopvoorwaarden</w:t>
      </w:r>
      <w:r w:rsidRPr="00F061BA">
        <w:t xml:space="preserve"> met motivering in te dienen. </w:t>
      </w:r>
      <w:r w:rsidRPr="00577071">
        <w:t xml:space="preserve">Aanbestedende dienst behoudt zich het recht voor om tekstvoorstellen al dan niet aangepast over te nemen. De aangepaste conceptovereenkomst zal </w:t>
      </w:r>
      <w:r w:rsidRPr="00577E7C">
        <w:t>als bijlage</w:t>
      </w:r>
      <w:r w:rsidR="002E1F03" w:rsidRPr="00577E7C">
        <w:t xml:space="preserve"> F</w:t>
      </w:r>
      <w:r w:rsidRPr="00577E7C">
        <w:t xml:space="preserve"> bij de nota</w:t>
      </w:r>
      <w:r w:rsidRPr="00577071">
        <w:t xml:space="preserve"> van inlichtingen worden gevoegd.</w:t>
      </w:r>
    </w:p>
    <w:p w14:paraId="751AF11D" w14:textId="77777777" w:rsidR="00F838AA" w:rsidRPr="00F061BA" w:rsidRDefault="00F838AA" w:rsidP="00F838AA">
      <w:pPr>
        <w:pStyle w:val="CBPalinea"/>
      </w:pPr>
      <w:bookmarkStart w:id="26" w:name="_Hlk511116600"/>
      <w:bookmarkEnd w:id="25"/>
      <w:r w:rsidRPr="00F061BA">
        <w:t>Eventuele wijzigingen en aanvullingen op deze offerteaanvraag in de nota van inlichtingen dient de inschrijver onvoorwaardelijk te accepteren</w:t>
      </w:r>
      <w:r>
        <w:t xml:space="preserve">. Deze wijzigingen en aanvullingen gaan voor in rangorde op de bepalingen in deze offerteaanvraag. </w:t>
      </w:r>
    </w:p>
    <w:p w14:paraId="67DAE9D0" w14:textId="634BC3B4" w:rsidR="00F838AA" w:rsidRPr="0080717C" w:rsidRDefault="00F838AA" w:rsidP="00717C69">
      <w:pPr>
        <w:pStyle w:val="Kop2"/>
      </w:pPr>
      <w:bookmarkStart w:id="27" w:name="_Toc194908993"/>
      <w:bookmarkEnd w:id="23"/>
      <w:bookmarkEnd w:id="26"/>
      <w:r>
        <w:t>INDIENEN (</w:t>
      </w:r>
      <w:r w:rsidR="006C6D64">
        <w:t>DOCUMENTEN BIJ</w:t>
      </w:r>
      <w:r>
        <w:t>) INSCHRIJVING</w:t>
      </w:r>
      <w:bookmarkEnd w:id="27"/>
    </w:p>
    <w:p w14:paraId="5448CF91" w14:textId="02B64822" w:rsidR="00F838AA" w:rsidRPr="00F061BA" w:rsidRDefault="00F838AA" w:rsidP="00F838AA">
      <w:pPr>
        <w:pStyle w:val="CBPalinea"/>
      </w:pPr>
      <w:r w:rsidRPr="00F85A56">
        <w:t xml:space="preserve">Uiterlijk </w:t>
      </w:r>
      <w:r w:rsidR="00F85A56" w:rsidRPr="00F85A56">
        <w:t>2 juni</w:t>
      </w:r>
      <w:r w:rsidR="00DB5DB1" w:rsidRPr="00F85A56">
        <w:t xml:space="preserve"> </w:t>
      </w:r>
      <w:r w:rsidR="00143979" w:rsidRPr="00F85A56">
        <w:t xml:space="preserve">2025 </w:t>
      </w:r>
      <w:r w:rsidRPr="00F85A56">
        <w:t>moet</w:t>
      </w:r>
      <w:r w:rsidRPr="00F061BA">
        <w:t xml:space="preserve"> uw inschrijving, inclusief alle vereiste </w:t>
      </w:r>
      <w:r>
        <w:t xml:space="preserve">bijlagen, ingediend </w:t>
      </w:r>
      <w:r w:rsidRPr="00F061BA">
        <w:t xml:space="preserve">zijn. De inschrijving </w:t>
      </w:r>
      <w:r>
        <w:t>verloopt</w:t>
      </w:r>
      <w:r w:rsidRPr="00F061BA">
        <w:t xml:space="preserve"> via </w:t>
      </w:r>
      <w:proofErr w:type="spellStart"/>
      <w:r w:rsidR="00577071">
        <w:t>Tenderned</w:t>
      </w:r>
      <w:proofErr w:type="spellEnd"/>
      <w:r w:rsidRPr="00F061BA">
        <w:t xml:space="preserve">. U </w:t>
      </w:r>
      <w:r>
        <w:t>moet</w:t>
      </w:r>
      <w:r w:rsidRPr="00F061BA">
        <w:t xml:space="preserve"> uw inschrijving uploaden in de daarvoor bestemde digitale kluis. Andere of andersoortige inschrijvingen zullen (dan ook) niet in behandeling worden genomen.</w:t>
      </w:r>
    </w:p>
    <w:p w14:paraId="084FC2F3" w14:textId="5C6E1AF7" w:rsidR="00F838AA" w:rsidRPr="00F061BA" w:rsidRDefault="00F838AA" w:rsidP="00F838AA">
      <w:pPr>
        <w:pStyle w:val="CBPalinea"/>
      </w:pPr>
      <w:r w:rsidRPr="00F061BA">
        <w:rPr>
          <w:b/>
        </w:rPr>
        <w:t>Let op:</w:t>
      </w:r>
      <w:r w:rsidRPr="00F061BA">
        <w:t xml:space="preserve"> </w:t>
      </w:r>
      <w:r>
        <w:t xml:space="preserve">Na de sluitingsdatum/tijdstip voor het indienen van inschrijvingen sluit de kluis. </w:t>
      </w:r>
      <w:r w:rsidRPr="00F061BA">
        <w:t xml:space="preserve">Het is </w:t>
      </w:r>
      <w:r>
        <w:t>daarna</w:t>
      </w:r>
      <w:r w:rsidRPr="00F061BA">
        <w:t xml:space="preserve"> niet meer mogelijk </w:t>
      </w:r>
      <w:r>
        <w:t>bestanden</w:t>
      </w:r>
      <w:r w:rsidRPr="00F061BA">
        <w:t xml:space="preserve"> aan te leveren en/of te wijzigen. Wij raden u aan om al uw </w:t>
      </w:r>
      <w:r>
        <w:t>bestanden</w:t>
      </w:r>
      <w:r w:rsidRPr="00F061BA">
        <w:t xml:space="preserve"> tijdig klaar te zetten voor het online indienen van uw inschrijving, zodat bij onvoorziene problemen bij de aanlevering de helpdesk van </w:t>
      </w:r>
      <w:proofErr w:type="spellStart"/>
      <w:r w:rsidR="00577071">
        <w:t>Tenderned</w:t>
      </w:r>
      <w:proofErr w:type="spellEnd"/>
      <w:r w:rsidRPr="00F061BA">
        <w:t xml:space="preserve"> u nog kan ondersteunen om alle informatie op de juiste wijze aan te leveren. Inschrijver blijft verantwoordelijk voor het tijdig en correct indienen van de inschrijving. </w:t>
      </w:r>
    </w:p>
    <w:p w14:paraId="76F68C83" w14:textId="03552566" w:rsidR="00F838AA" w:rsidRDefault="00F838AA" w:rsidP="00F838AA">
      <w:pPr>
        <w:pStyle w:val="CBPalinea"/>
      </w:pPr>
      <w:r w:rsidRPr="00F061BA">
        <w:t xml:space="preserve">De inschrijving moet voldoen aan de voorschriften en voorwaarden </w:t>
      </w:r>
      <w:r>
        <w:t>die zijn</w:t>
      </w:r>
      <w:r w:rsidRPr="00F061BA">
        <w:t xml:space="preserve"> opgenomen in deze offerteaanvraag inclusief bijlagen.</w:t>
      </w:r>
      <w:r>
        <w:t xml:space="preserve"> </w:t>
      </w:r>
      <w:r w:rsidRPr="00F061BA">
        <w:t>Inschrijver is verantwoordelijk voor het juist en tijdig indienen van de gevraagde documenten, zoals</w:t>
      </w:r>
      <w:r>
        <w:t xml:space="preserve"> omschreven in dit document.</w:t>
      </w:r>
      <w:r w:rsidRPr="00F061BA">
        <w:t xml:space="preserve"> </w:t>
      </w:r>
      <w:bookmarkStart w:id="28" w:name="_Hlk525307028"/>
      <w:r>
        <w:t xml:space="preserve">Ondertekening van </w:t>
      </w:r>
      <w:r w:rsidR="00D60853">
        <w:t>het</w:t>
      </w:r>
      <w:r>
        <w:t xml:space="preserve"> </w:t>
      </w:r>
      <w:r w:rsidR="00411457">
        <w:t>Uniform Europees Aanbestedingsdocument</w:t>
      </w:r>
      <w:r>
        <w:t xml:space="preserve"> geldt als ondertekening van de inschrijving.</w:t>
      </w:r>
      <w:bookmarkEnd w:id="28"/>
      <w:r>
        <w:t xml:space="preserve"> De </w:t>
      </w:r>
      <w:r w:rsidRPr="00F061BA">
        <w:t xml:space="preserve">inschrijving dient op sluitingsdatum en -tijdstip op straffe van uitsluiting van de aanbestedingsprocedure </w:t>
      </w:r>
      <w:r>
        <w:t xml:space="preserve">in ieder geval het volgende </w:t>
      </w:r>
      <w:r w:rsidRPr="00F061BA">
        <w:t xml:space="preserve">te </w:t>
      </w:r>
      <w:r>
        <w:t>bevatten</w:t>
      </w:r>
      <w:r w:rsidRPr="00F061BA">
        <w:t>:</w:t>
      </w:r>
    </w:p>
    <w:tbl>
      <w:tblPr>
        <w:tblStyle w:val="Tabelraster"/>
        <w:tblW w:w="0" w:type="auto"/>
        <w:tblLook w:val="04A0" w:firstRow="1" w:lastRow="0" w:firstColumn="1" w:lastColumn="0" w:noHBand="0" w:noVBand="1"/>
      </w:tblPr>
      <w:tblGrid>
        <w:gridCol w:w="4530"/>
        <w:gridCol w:w="4532"/>
      </w:tblGrid>
      <w:tr w:rsidR="00F838AA" w:rsidRPr="005D7B76" w14:paraId="051988CA" w14:textId="77777777" w:rsidTr="00545EFD">
        <w:trPr>
          <w:trHeight w:val="567"/>
        </w:trPr>
        <w:tc>
          <w:tcPr>
            <w:tcW w:w="9062" w:type="dxa"/>
            <w:gridSpan w:val="2"/>
            <w:shd w:val="clear" w:color="auto" w:fill="B4C6E7" w:themeFill="accent1" w:themeFillTint="66"/>
            <w:vAlign w:val="center"/>
          </w:tcPr>
          <w:p w14:paraId="00E8FC09" w14:textId="77777777" w:rsidR="00F838AA" w:rsidRPr="005D7B76" w:rsidRDefault="00F838AA" w:rsidP="00DF5800">
            <w:pPr>
              <w:jc w:val="center"/>
              <w:rPr>
                <w:b/>
              </w:rPr>
            </w:pPr>
            <w:r w:rsidRPr="005D7B76">
              <w:rPr>
                <w:b/>
              </w:rPr>
              <w:t>Formele criteria inzake volledigheid en geldigheid</w:t>
            </w:r>
          </w:p>
        </w:tc>
      </w:tr>
      <w:tr w:rsidR="00F838AA" w:rsidRPr="005D7B76" w14:paraId="0BA9C253" w14:textId="77777777" w:rsidTr="00545EFD">
        <w:trPr>
          <w:trHeight w:val="484"/>
        </w:trPr>
        <w:tc>
          <w:tcPr>
            <w:tcW w:w="4530" w:type="dxa"/>
            <w:vAlign w:val="center"/>
          </w:tcPr>
          <w:p w14:paraId="3FA1649B" w14:textId="77777777" w:rsidR="00F838AA" w:rsidRPr="005D7B76" w:rsidRDefault="00F838AA" w:rsidP="00DF5800">
            <w:pPr>
              <w:jc w:val="center"/>
              <w:rPr>
                <w:b/>
              </w:rPr>
            </w:pPr>
            <w:r w:rsidRPr="005D7B76">
              <w:rPr>
                <w:b/>
              </w:rPr>
              <w:t>Wat</w:t>
            </w:r>
          </w:p>
        </w:tc>
        <w:tc>
          <w:tcPr>
            <w:tcW w:w="4532" w:type="dxa"/>
            <w:vAlign w:val="center"/>
          </w:tcPr>
          <w:p w14:paraId="2D9D6EA0" w14:textId="77777777" w:rsidR="00F838AA" w:rsidRPr="005D7B76" w:rsidRDefault="00F838AA" w:rsidP="00DF5800">
            <w:pPr>
              <w:jc w:val="center"/>
              <w:rPr>
                <w:b/>
              </w:rPr>
            </w:pPr>
            <w:r w:rsidRPr="005D7B76">
              <w:rPr>
                <w:b/>
              </w:rPr>
              <w:t>Hoe</w:t>
            </w:r>
          </w:p>
        </w:tc>
      </w:tr>
      <w:tr w:rsidR="00F838AA" w:rsidRPr="005D7B76" w14:paraId="707430BD" w14:textId="77777777" w:rsidTr="00545EFD">
        <w:tc>
          <w:tcPr>
            <w:tcW w:w="4530" w:type="dxa"/>
          </w:tcPr>
          <w:p w14:paraId="0A90A799" w14:textId="77777777" w:rsidR="00F838AA" w:rsidRPr="005D7B76" w:rsidRDefault="00F838AA" w:rsidP="00DF5800">
            <w:pPr>
              <w:rPr>
                <w:b/>
              </w:rPr>
            </w:pPr>
            <w:r w:rsidRPr="005D7B76">
              <w:rPr>
                <w:b/>
              </w:rPr>
              <w:t>Inschrijvingsbrief</w:t>
            </w:r>
          </w:p>
        </w:tc>
        <w:tc>
          <w:tcPr>
            <w:tcW w:w="4532" w:type="dxa"/>
          </w:tcPr>
          <w:p w14:paraId="6A7A49F5" w14:textId="77777777" w:rsidR="00F838AA" w:rsidRPr="00577E7C" w:rsidRDefault="00F838AA" w:rsidP="00DF5800">
            <w:r w:rsidRPr="00577E7C">
              <w:t>Voegt inschrijver zelf toe</w:t>
            </w:r>
          </w:p>
        </w:tc>
      </w:tr>
      <w:tr w:rsidR="00F838AA" w:rsidRPr="005D7B76" w14:paraId="7A91C17B" w14:textId="77777777" w:rsidTr="00545EFD">
        <w:tc>
          <w:tcPr>
            <w:tcW w:w="4530" w:type="dxa"/>
          </w:tcPr>
          <w:p w14:paraId="347EC2B7" w14:textId="748879D1" w:rsidR="00F838AA" w:rsidRPr="005D7B76" w:rsidRDefault="00411457" w:rsidP="00DF5800">
            <w:pPr>
              <w:rPr>
                <w:b/>
              </w:rPr>
            </w:pPr>
            <w:r>
              <w:rPr>
                <w:b/>
              </w:rPr>
              <w:t>Uniform Europees Aanbestedingsdocument</w:t>
            </w:r>
            <w:r w:rsidR="00F838AA" w:rsidRPr="005D7B76">
              <w:rPr>
                <w:b/>
              </w:rPr>
              <w:t xml:space="preserve"> (UEA)</w:t>
            </w:r>
          </w:p>
        </w:tc>
        <w:tc>
          <w:tcPr>
            <w:tcW w:w="4532" w:type="dxa"/>
          </w:tcPr>
          <w:p w14:paraId="7E00AA4A" w14:textId="25322F02" w:rsidR="00F838AA" w:rsidRPr="00577E7C" w:rsidRDefault="00F838AA" w:rsidP="00DF5800">
            <w:r w:rsidRPr="00577E7C">
              <w:t>Bijlage B</w:t>
            </w:r>
            <w:r w:rsidR="00021CA1" w:rsidRPr="00577E7C">
              <w:t xml:space="preserve"> </w:t>
            </w:r>
          </w:p>
        </w:tc>
      </w:tr>
      <w:tr w:rsidR="00F838AA" w:rsidRPr="005D7B76" w14:paraId="658655E3" w14:textId="77777777" w:rsidTr="00545EFD">
        <w:tc>
          <w:tcPr>
            <w:tcW w:w="4530" w:type="dxa"/>
          </w:tcPr>
          <w:p w14:paraId="63DBCC77" w14:textId="77777777" w:rsidR="00F838AA" w:rsidRPr="005D7B76" w:rsidRDefault="00F838AA" w:rsidP="00DF5800">
            <w:pPr>
              <w:rPr>
                <w:b/>
              </w:rPr>
            </w:pPr>
            <w:r w:rsidRPr="005D7B76">
              <w:rPr>
                <w:b/>
              </w:rPr>
              <w:t>Standaardformat referenties</w:t>
            </w:r>
          </w:p>
        </w:tc>
        <w:tc>
          <w:tcPr>
            <w:tcW w:w="4532" w:type="dxa"/>
          </w:tcPr>
          <w:p w14:paraId="023FD2CB" w14:textId="77777777" w:rsidR="00F838AA" w:rsidRPr="00577E7C" w:rsidRDefault="00F838AA" w:rsidP="00DF5800">
            <w:r w:rsidRPr="00577E7C">
              <w:t>Bijlage E</w:t>
            </w:r>
          </w:p>
        </w:tc>
      </w:tr>
      <w:tr w:rsidR="00F838AA" w:rsidRPr="005D7B76" w14:paraId="6A8675D8" w14:textId="77777777" w:rsidTr="00545EFD">
        <w:tc>
          <w:tcPr>
            <w:tcW w:w="4530" w:type="dxa"/>
          </w:tcPr>
          <w:p w14:paraId="6D99E2BF" w14:textId="77777777" w:rsidR="00F838AA" w:rsidRPr="005D7B76" w:rsidRDefault="00F838AA" w:rsidP="00DF5800">
            <w:pPr>
              <w:rPr>
                <w:b/>
              </w:rPr>
            </w:pPr>
            <w:r w:rsidRPr="005D7B76">
              <w:rPr>
                <w:b/>
              </w:rPr>
              <w:t>Uittreksel Handelsregister</w:t>
            </w:r>
          </w:p>
        </w:tc>
        <w:tc>
          <w:tcPr>
            <w:tcW w:w="4532" w:type="dxa"/>
          </w:tcPr>
          <w:p w14:paraId="439C9ED7" w14:textId="7C83CEDD" w:rsidR="00F838AA" w:rsidRPr="00CE0A80" w:rsidRDefault="00F838AA" w:rsidP="00DF5800">
            <w:r w:rsidRPr="00CE0A80">
              <w:t xml:space="preserve">Zie </w:t>
            </w:r>
            <w:r w:rsidR="00A90326" w:rsidRPr="00CE0A80">
              <w:t>paragraaf 3</w:t>
            </w:r>
            <w:r w:rsidRPr="00CE0A80">
              <w:t>.2.1</w:t>
            </w:r>
          </w:p>
        </w:tc>
      </w:tr>
      <w:tr w:rsidR="00F838AA" w:rsidRPr="005D7B76" w14:paraId="509FDDA6" w14:textId="77777777" w:rsidTr="00545EFD">
        <w:tc>
          <w:tcPr>
            <w:tcW w:w="4530" w:type="dxa"/>
          </w:tcPr>
          <w:p w14:paraId="5FA41021" w14:textId="77777777" w:rsidR="0065576B" w:rsidRDefault="00F838AA" w:rsidP="00DF5800">
            <w:pPr>
              <w:rPr>
                <w:b/>
              </w:rPr>
            </w:pPr>
            <w:r w:rsidRPr="0065576B">
              <w:rPr>
                <w:b/>
              </w:rPr>
              <w:t>Documenten t.b.v. gunningscriteria</w:t>
            </w:r>
          </w:p>
          <w:p w14:paraId="4363D435" w14:textId="6D7E1428" w:rsidR="006E052D" w:rsidRPr="006E052D" w:rsidRDefault="006E052D" w:rsidP="00DF5800">
            <w:pPr>
              <w:rPr>
                <w:bCs/>
              </w:rPr>
            </w:pPr>
          </w:p>
        </w:tc>
        <w:tc>
          <w:tcPr>
            <w:tcW w:w="4532" w:type="dxa"/>
          </w:tcPr>
          <w:p w14:paraId="67D0CEF1" w14:textId="67A3F383" w:rsidR="00F838AA" w:rsidRPr="00CE0A80" w:rsidRDefault="00F838AA" w:rsidP="00DF5800">
            <w:r w:rsidRPr="00CE0A80">
              <w:t xml:space="preserve">Zie </w:t>
            </w:r>
            <w:r w:rsidR="00A90326" w:rsidRPr="00CE0A80">
              <w:t>hoofdstuk 5</w:t>
            </w:r>
          </w:p>
        </w:tc>
      </w:tr>
      <w:tr w:rsidR="00F838AA" w:rsidRPr="005D7B76" w14:paraId="06DE5A8F" w14:textId="77777777" w:rsidTr="00545EFD">
        <w:trPr>
          <w:trHeight w:val="567"/>
        </w:trPr>
        <w:tc>
          <w:tcPr>
            <w:tcW w:w="9062" w:type="dxa"/>
            <w:gridSpan w:val="2"/>
            <w:shd w:val="clear" w:color="auto" w:fill="B4C6E7" w:themeFill="accent1" w:themeFillTint="66"/>
            <w:vAlign w:val="center"/>
          </w:tcPr>
          <w:p w14:paraId="20070AF0" w14:textId="77777777" w:rsidR="00F838AA" w:rsidRPr="005D7B76" w:rsidRDefault="00F838AA" w:rsidP="00DF5800">
            <w:pPr>
              <w:jc w:val="center"/>
              <w:rPr>
                <w:b/>
              </w:rPr>
            </w:pPr>
            <w:r w:rsidRPr="005D7B76">
              <w:rPr>
                <w:b/>
              </w:rPr>
              <w:t xml:space="preserve">Formele criteria inzake volledigheid en geldigheid, </w:t>
            </w:r>
          </w:p>
          <w:p w14:paraId="493B66AA" w14:textId="17C1D2EA" w:rsidR="00F838AA" w:rsidRPr="005D7B76" w:rsidRDefault="00F838AA" w:rsidP="00DF5800">
            <w:pPr>
              <w:jc w:val="center"/>
              <w:rPr>
                <w:b/>
              </w:rPr>
            </w:pPr>
            <w:r w:rsidRPr="005D7B76">
              <w:rPr>
                <w:b/>
              </w:rPr>
              <w:t>als inschrijver een beroep doet op een ander (</w:t>
            </w:r>
            <w:r w:rsidR="00A90326">
              <w:rPr>
                <w:b/>
              </w:rPr>
              <w:t>paragraaf 3</w:t>
            </w:r>
            <w:r w:rsidRPr="005D7B76">
              <w:rPr>
                <w:b/>
              </w:rPr>
              <w:t>.3)</w:t>
            </w:r>
          </w:p>
        </w:tc>
      </w:tr>
      <w:tr w:rsidR="00F838AA" w:rsidRPr="005D7B76" w14:paraId="75B551AA" w14:textId="77777777" w:rsidTr="00545EFD">
        <w:tc>
          <w:tcPr>
            <w:tcW w:w="4530" w:type="dxa"/>
          </w:tcPr>
          <w:p w14:paraId="1B44C86A" w14:textId="32B636DF" w:rsidR="00F838AA" w:rsidRPr="005D7B76" w:rsidRDefault="00411457" w:rsidP="00DF5800">
            <w:pPr>
              <w:rPr>
                <w:b/>
              </w:rPr>
            </w:pPr>
            <w:r>
              <w:rPr>
                <w:b/>
              </w:rPr>
              <w:t>Uniform Europees Aanbestedingsdocument</w:t>
            </w:r>
            <w:r w:rsidR="00F838AA" w:rsidRPr="005D7B76">
              <w:rPr>
                <w:b/>
              </w:rPr>
              <w:t xml:space="preserve"> (UEA) van de ander </w:t>
            </w:r>
          </w:p>
        </w:tc>
        <w:tc>
          <w:tcPr>
            <w:tcW w:w="4532" w:type="dxa"/>
          </w:tcPr>
          <w:p w14:paraId="38C94148" w14:textId="1142317A" w:rsidR="00F838AA" w:rsidRPr="005E5080" w:rsidRDefault="00F838AA" w:rsidP="00DF5800">
            <w:r w:rsidRPr="005E5080">
              <w:t xml:space="preserve">Bijlage B, en: </w:t>
            </w:r>
          </w:p>
          <w:p w14:paraId="1BDA3888" w14:textId="01C52B2F" w:rsidR="00F838AA" w:rsidRPr="005E5080" w:rsidRDefault="00A90326" w:rsidP="00FB6364">
            <w:pPr>
              <w:pStyle w:val="Lijstalinea"/>
              <w:numPr>
                <w:ilvl w:val="0"/>
                <w:numId w:val="13"/>
              </w:numPr>
              <w:spacing w:after="0" w:line="240" w:lineRule="auto"/>
            </w:pPr>
            <w:r w:rsidRPr="005E5080">
              <w:t>paragraaf 3</w:t>
            </w:r>
            <w:r w:rsidR="00F838AA" w:rsidRPr="005E5080">
              <w:t>.3.1 (onderaannemer)</w:t>
            </w:r>
          </w:p>
          <w:p w14:paraId="1DB776ED" w14:textId="04166B31" w:rsidR="00F838AA" w:rsidRPr="005E5080" w:rsidRDefault="00A90326" w:rsidP="00FB6364">
            <w:pPr>
              <w:pStyle w:val="Lijstalinea"/>
              <w:numPr>
                <w:ilvl w:val="0"/>
                <w:numId w:val="13"/>
              </w:numPr>
              <w:spacing w:after="0" w:line="240" w:lineRule="auto"/>
            </w:pPr>
            <w:r w:rsidRPr="005E5080">
              <w:t>paragraaf 3</w:t>
            </w:r>
            <w:r w:rsidR="00F838AA" w:rsidRPr="005E5080">
              <w:t>.3.2 (derde(n))</w:t>
            </w:r>
          </w:p>
          <w:p w14:paraId="22A91D6D" w14:textId="77777777" w:rsidR="00F838AA" w:rsidRDefault="00A90326" w:rsidP="00FB6364">
            <w:pPr>
              <w:pStyle w:val="Lijstalinea"/>
              <w:numPr>
                <w:ilvl w:val="0"/>
                <w:numId w:val="13"/>
              </w:numPr>
              <w:spacing w:after="0" w:line="240" w:lineRule="auto"/>
            </w:pPr>
            <w:r w:rsidRPr="005E5080">
              <w:t>paragraaf 3</w:t>
            </w:r>
            <w:r w:rsidR="00F838AA" w:rsidRPr="005E5080">
              <w:t>.3.3 (concern)</w:t>
            </w:r>
          </w:p>
          <w:p w14:paraId="225A1A72" w14:textId="6B1AE45B" w:rsidR="00A023EA" w:rsidRPr="005E5080" w:rsidRDefault="00A023EA" w:rsidP="00A023EA">
            <w:pPr>
              <w:pStyle w:val="Lijstalinea"/>
              <w:spacing w:after="0" w:line="240" w:lineRule="auto"/>
            </w:pPr>
          </w:p>
        </w:tc>
      </w:tr>
      <w:tr w:rsidR="00F838AA" w:rsidRPr="005D7B76" w14:paraId="5D4A7F6F" w14:textId="77777777" w:rsidTr="00545EFD">
        <w:tc>
          <w:tcPr>
            <w:tcW w:w="4530" w:type="dxa"/>
          </w:tcPr>
          <w:p w14:paraId="480AE72F" w14:textId="77777777" w:rsidR="00F838AA" w:rsidRPr="005D7B76" w:rsidRDefault="00F838AA" w:rsidP="00DF5800">
            <w:pPr>
              <w:rPr>
                <w:b/>
              </w:rPr>
            </w:pPr>
            <w:r w:rsidRPr="005D7B76">
              <w:rPr>
                <w:b/>
              </w:rPr>
              <w:t>Uittreksel Handelsregister van de derde</w:t>
            </w:r>
          </w:p>
        </w:tc>
        <w:tc>
          <w:tcPr>
            <w:tcW w:w="4532" w:type="dxa"/>
          </w:tcPr>
          <w:p w14:paraId="6553DCCD" w14:textId="769D58B0" w:rsidR="00F838AA" w:rsidRPr="005E5080" w:rsidRDefault="00F838AA" w:rsidP="00DF5800">
            <w:r w:rsidRPr="005E5080">
              <w:t xml:space="preserve">Zie </w:t>
            </w:r>
            <w:r w:rsidR="00A90326" w:rsidRPr="005E5080">
              <w:t>paragraaf 3</w:t>
            </w:r>
            <w:r w:rsidRPr="005E5080">
              <w:t xml:space="preserve">.2.1 en </w:t>
            </w:r>
            <w:r w:rsidR="00A90326" w:rsidRPr="005E5080">
              <w:t>paragraaf 3</w:t>
            </w:r>
            <w:r w:rsidRPr="005E5080">
              <w:t>.3</w:t>
            </w:r>
          </w:p>
        </w:tc>
      </w:tr>
      <w:tr w:rsidR="00F838AA" w:rsidRPr="005D7B76" w14:paraId="68B8E634" w14:textId="77777777" w:rsidTr="00545EFD">
        <w:tc>
          <w:tcPr>
            <w:tcW w:w="4530" w:type="dxa"/>
          </w:tcPr>
          <w:p w14:paraId="0E07B2CC" w14:textId="77777777" w:rsidR="00F838AA" w:rsidRPr="005D7B76" w:rsidRDefault="00F838AA" w:rsidP="00DF5800">
            <w:pPr>
              <w:rPr>
                <w:b/>
              </w:rPr>
            </w:pPr>
            <w:r w:rsidRPr="005D7B76">
              <w:rPr>
                <w:b/>
              </w:rPr>
              <w:t>Concernverklaring</w:t>
            </w:r>
          </w:p>
        </w:tc>
        <w:tc>
          <w:tcPr>
            <w:tcW w:w="4532" w:type="dxa"/>
          </w:tcPr>
          <w:p w14:paraId="5862FE0C" w14:textId="0E8D98EE" w:rsidR="00F838AA" w:rsidRPr="005E5080" w:rsidRDefault="00F838AA" w:rsidP="00DF5800">
            <w:r w:rsidRPr="005E5080">
              <w:t xml:space="preserve">Bijlage </w:t>
            </w:r>
            <w:r w:rsidR="002E1F03" w:rsidRPr="005E5080">
              <w:t>J</w:t>
            </w:r>
            <w:r w:rsidRPr="005E5080">
              <w:t xml:space="preserve"> en zie </w:t>
            </w:r>
            <w:r w:rsidR="00A90326" w:rsidRPr="005E5080">
              <w:t>paragraaf 3</w:t>
            </w:r>
            <w:r w:rsidRPr="005E5080">
              <w:t>.3</w:t>
            </w:r>
          </w:p>
        </w:tc>
      </w:tr>
    </w:tbl>
    <w:p w14:paraId="18643C8C" w14:textId="77777777" w:rsidR="00F838AA" w:rsidRPr="00B11EE2" w:rsidRDefault="00F838AA" w:rsidP="00F838AA">
      <w:pPr>
        <w:spacing w:line="240" w:lineRule="auto"/>
        <w:jc w:val="both"/>
        <w:rPr>
          <w:sz w:val="2"/>
        </w:rPr>
      </w:pPr>
    </w:p>
    <w:p w14:paraId="587390AA" w14:textId="459AD4E3" w:rsidR="00F838AA" w:rsidRPr="003F08F4" w:rsidRDefault="00F838AA" w:rsidP="00F838AA">
      <w:pPr>
        <w:pStyle w:val="CBPalinea"/>
      </w:pPr>
      <w:bookmarkStart w:id="29" w:name="_Hlk511114082"/>
      <w:r w:rsidRPr="00F061BA">
        <w:t xml:space="preserve">De opening van de digitale kluis </w:t>
      </w:r>
      <w:r>
        <w:t xml:space="preserve">vindt op zijn vroegst 15 minuten na het uiterste tijdstip voor het indienen van inschrijvingen plaats, op voorwaarde dat er geen sprake is van een situatie als beschreven </w:t>
      </w:r>
      <w:r w:rsidRPr="0065576B">
        <w:t xml:space="preserve">in </w:t>
      </w:r>
      <w:r w:rsidR="00A90326" w:rsidRPr="0065576B">
        <w:t>2</w:t>
      </w:r>
      <w:r w:rsidRPr="0065576B">
        <w:t>.8.</w:t>
      </w:r>
      <w:r>
        <w:t xml:space="preserve"> De opening vindt </w:t>
      </w:r>
      <w:r w:rsidRPr="00F061BA">
        <w:t>NIET in het openbaar</w:t>
      </w:r>
      <w:r>
        <w:t xml:space="preserve"> plaats</w:t>
      </w:r>
      <w:r w:rsidRPr="00F061BA">
        <w:t>. Er worden geen inschrijvers toegelaten bij de opening.</w:t>
      </w:r>
    </w:p>
    <w:bookmarkEnd w:id="29"/>
    <w:p w14:paraId="6481A05F" w14:textId="77777777" w:rsidR="00F838AA" w:rsidRDefault="00F838AA" w:rsidP="00F838AA">
      <w:pPr>
        <w:pStyle w:val="CBPalinea"/>
      </w:pPr>
      <w:r w:rsidRPr="00F061BA">
        <w:t>Van het openen van de inschrijvingen wordt een proces-verbaal opgemaakt.</w:t>
      </w:r>
    </w:p>
    <w:p w14:paraId="5BF25BD0" w14:textId="77777777" w:rsidR="00F838AA" w:rsidRDefault="00F838AA" w:rsidP="00F838AA">
      <w:pPr>
        <w:pStyle w:val="CBPalinea"/>
      </w:pPr>
      <w:bookmarkStart w:id="30" w:name="_Hlk510537623"/>
      <w:r>
        <w:t>Inschrijver dient rekening te houden met hetgeen is opgenomen in de verdere paragrafen over in te dienen bewijsmiddelen en overige na te vragen documenten.</w:t>
      </w:r>
    </w:p>
    <w:p w14:paraId="7BB92BB3" w14:textId="77777777" w:rsidR="00F838AA" w:rsidRPr="00F061BA" w:rsidRDefault="00F838AA" w:rsidP="00717C69">
      <w:pPr>
        <w:pStyle w:val="Kop2"/>
      </w:pPr>
      <w:bookmarkStart w:id="31" w:name="_Toc194908994"/>
      <w:bookmarkEnd w:id="30"/>
      <w:r>
        <w:t>STORINGEN</w:t>
      </w:r>
      <w:bookmarkEnd w:id="31"/>
    </w:p>
    <w:p w14:paraId="09CE7CE0" w14:textId="30242119" w:rsidR="00F838AA" w:rsidRPr="00F061BA" w:rsidRDefault="00F838AA" w:rsidP="00F838AA">
      <w:pPr>
        <w:pStyle w:val="CBPalinea"/>
      </w:pPr>
      <w:r>
        <w:t xml:space="preserve">Als er sprake is </w:t>
      </w:r>
      <w:r w:rsidRPr="00F061BA">
        <w:t xml:space="preserve">van een aantoonbare storing van </w:t>
      </w:r>
      <w:proofErr w:type="spellStart"/>
      <w:r w:rsidR="00577071">
        <w:t>Tenderned</w:t>
      </w:r>
      <w:proofErr w:type="spellEnd"/>
      <w:r w:rsidRPr="00F061BA">
        <w:t xml:space="preserve"> waardoor het indienen van </w:t>
      </w:r>
      <w:r>
        <w:t xml:space="preserve">een tijdige </w:t>
      </w:r>
      <w:r w:rsidRPr="00F061BA">
        <w:t>inschrijving</w:t>
      </w:r>
      <w:r>
        <w:t xml:space="preserve"> niet </w:t>
      </w:r>
      <w:r w:rsidRPr="00F061BA">
        <w:t xml:space="preserve">mogelijk is, kan de aanbestedende dienst na </w:t>
      </w:r>
      <w:r>
        <w:t xml:space="preserve">de sluitingsdatum/-tijdstip </w:t>
      </w:r>
      <w:r w:rsidRPr="00F061BA">
        <w:t xml:space="preserve">besluiten de </w:t>
      </w:r>
      <w:r>
        <w:t>inschrijf</w:t>
      </w:r>
      <w:r w:rsidRPr="00F061BA">
        <w:t xml:space="preserve">termijn te verlengen. Dit </w:t>
      </w:r>
      <w:r>
        <w:t>is</w:t>
      </w:r>
      <w:r w:rsidRPr="00F061BA">
        <w:t xml:space="preserve"> een eenzijdig recht van de aanbestedende dienst en nadrukkelijk geen plicht. </w:t>
      </w:r>
      <w:r>
        <w:t xml:space="preserve">De aanbestedende dienst kan </w:t>
      </w:r>
      <w:r w:rsidRPr="00F061BA">
        <w:t xml:space="preserve">niet van dit recht gebruik maken </w:t>
      </w:r>
      <w:r>
        <w:t>na</w:t>
      </w:r>
      <w:r w:rsidRPr="00F061BA">
        <w:t xml:space="preserve"> het moment waarop de kluis is geopend </w:t>
      </w:r>
      <w:r>
        <w:t>omdat</w:t>
      </w:r>
      <w:r w:rsidRPr="00F061BA">
        <w:t xml:space="preserve"> zij dan kennis heeft kunnen nemen van de </w:t>
      </w:r>
      <w:r>
        <w:t>ontvangen</w:t>
      </w:r>
      <w:r w:rsidRPr="00F061BA">
        <w:t xml:space="preserve"> inschrijvingen. </w:t>
      </w:r>
    </w:p>
    <w:p w14:paraId="519940D1" w14:textId="77777777" w:rsidR="00F838AA" w:rsidRPr="00F061BA" w:rsidRDefault="00F838AA" w:rsidP="00F838AA">
      <w:pPr>
        <w:pStyle w:val="CBPalinea"/>
      </w:pPr>
      <w:r>
        <w:t>De</w:t>
      </w:r>
      <w:r w:rsidRPr="00F061BA">
        <w:t xml:space="preserve"> aanbestedende dienst zal een verzoek tot uitstel enkel in overweging nemen wanneer:</w:t>
      </w:r>
    </w:p>
    <w:p w14:paraId="7DAF756F" w14:textId="024274D5" w:rsidR="00F838AA" w:rsidRPr="00F061BA" w:rsidRDefault="00F838AA" w:rsidP="0031757D">
      <w:pPr>
        <w:pStyle w:val="CBPalinea"/>
        <w:numPr>
          <w:ilvl w:val="0"/>
          <w:numId w:val="5"/>
        </w:numPr>
        <w:spacing w:after="0"/>
        <w:ind w:left="714" w:hanging="357"/>
      </w:pPr>
      <w:r w:rsidRPr="00F061BA">
        <w:t xml:space="preserve">de potentiële inschrijver de aanbestedende dienst direct per e-mail via </w:t>
      </w:r>
      <w:hyperlink r:id="rId15" w:history="1">
        <w:r w:rsidR="00577071" w:rsidRPr="008D4925">
          <w:rPr>
            <w:rStyle w:val="Hyperlink"/>
          </w:rPr>
          <w:t>gemeente@aalten.nl</w:t>
        </w:r>
      </w:hyperlink>
      <w:r w:rsidR="00577071">
        <w:t xml:space="preserve"> met een cc naar </w:t>
      </w:r>
      <w:hyperlink r:id="rId16" w:history="1">
        <w:r w:rsidR="00577071" w:rsidRPr="008D4925">
          <w:rPr>
            <w:rStyle w:val="Hyperlink"/>
          </w:rPr>
          <w:t>e.eising-hoeksma@aalten.nl</w:t>
        </w:r>
      </w:hyperlink>
      <w:r w:rsidR="00577071">
        <w:t xml:space="preserve"> </w:t>
      </w:r>
      <w:r w:rsidRPr="00F061BA">
        <w:t xml:space="preserve">- met als onderwerp ‘Storing </w:t>
      </w:r>
      <w:proofErr w:type="spellStart"/>
      <w:r w:rsidR="00577071">
        <w:t>Tenderned</w:t>
      </w:r>
      <w:proofErr w:type="spellEnd"/>
      <w:r w:rsidR="00577071">
        <w:t>’</w:t>
      </w:r>
      <w:r w:rsidRPr="00F061BA">
        <w:t xml:space="preserve"> en verzonden met hoge prioriteit/urgentie - helder en concreet heeft geïnformeerd over de storing;</w:t>
      </w:r>
    </w:p>
    <w:p w14:paraId="4F39148A" w14:textId="7988C085" w:rsidR="00F838AA" w:rsidRPr="00F061BA" w:rsidRDefault="00577071" w:rsidP="0031757D">
      <w:pPr>
        <w:pStyle w:val="CBPalinea"/>
        <w:numPr>
          <w:ilvl w:val="0"/>
          <w:numId w:val="5"/>
        </w:numPr>
        <w:spacing w:after="0"/>
        <w:ind w:left="714" w:hanging="357"/>
      </w:pPr>
      <w:proofErr w:type="spellStart"/>
      <w:r>
        <w:t>Tenderned</w:t>
      </w:r>
      <w:proofErr w:type="spellEnd"/>
      <w:r w:rsidR="00F838AA" w:rsidRPr="00F061BA">
        <w:t xml:space="preserve"> de betreffende storing heeft bevestigd;</w:t>
      </w:r>
    </w:p>
    <w:p w14:paraId="5BD5DDA7" w14:textId="47CD7B69" w:rsidR="00F838AA" w:rsidRDefault="00F838AA" w:rsidP="00FB6364">
      <w:pPr>
        <w:pStyle w:val="CBPalinea"/>
        <w:numPr>
          <w:ilvl w:val="0"/>
          <w:numId w:val="5"/>
        </w:numPr>
      </w:pPr>
      <w:r w:rsidRPr="00F061BA">
        <w:t xml:space="preserve">de storing nadrukkelijk een storing van </w:t>
      </w:r>
      <w:proofErr w:type="spellStart"/>
      <w:r w:rsidR="00577071">
        <w:t>Tenderned</w:t>
      </w:r>
      <w:proofErr w:type="spellEnd"/>
      <w:r w:rsidRPr="00F061BA">
        <w:t xml:space="preserve"> betreft en geen storing betreft </w:t>
      </w:r>
      <w:r>
        <w:t>die</w:t>
      </w:r>
      <w:r w:rsidRPr="00F061BA">
        <w:t xml:space="preserve"> binnen de ICT-applicaties, netwerk, etc. van de verzoeker ligt. </w:t>
      </w:r>
    </w:p>
    <w:p w14:paraId="36A5429C" w14:textId="77777777" w:rsidR="00F838AA" w:rsidRPr="00F061BA" w:rsidRDefault="00F838AA" w:rsidP="00F838AA">
      <w:pPr>
        <w:pStyle w:val="CBPalinea"/>
      </w:pPr>
      <w:r>
        <w:t>Als</w:t>
      </w:r>
      <w:r w:rsidRPr="00F061BA">
        <w:t xml:space="preserve"> de aanbestedende dienst besluit de termijn te verlengen worden alle (potentiële) inschrijvers </w:t>
      </w:r>
      <w:r>
        <w:t xml:space="preserve">geïnformeerd over </w:t>
      </w:r>
      <w:r w:rsidRPr="00F061BA">
        <w:t xml:space="preserve">de verlenging. De (potentiële) inschrijvers </w:t>
      </w:r>
      <w:r>
        <w:t>die</w:t>
      </w:r>
      <w:r w:rsidRPr="00F061BA">
        <w:t xml:space="preserve"> </w:t>
      </w:r>
      <w:r>
        <w:t>al</w:t>
      </w:r>
      <w:r w:rsidRPr="00F061BA">
        <w:t xml:space="preserve"> een inschrijving (tijdig) hadden ingediend krijgen de gelegenheid om hun inschrijving binnen de gestelde verlengingsperiode te wijzigen of aan te vullen.</w:t>
      </w:r>
    </w:p>
    <w:p w14:paraId="7CF92692" w14:textId="77777777" w:rsidR="00F838AA" w:rsidRPr="00F061BA" w:rsidRDefault="00F838AA" w:rsidP="00717C69">
      <w:pPr>
        <w:pStyle w:val="Kop2"/>
      </w:pPr>
      <w:bookmarkStart w:id="32" w:name="_Toc194908995"/>
      <w:r>
        <w:t>BEOORDELINGSPROCEDURE</w:t>
      </w:r>
      <w:bookmarkEnd w:id="32"/>
    </w:p>
    <w:p w14:paraId="7D49AF50" w14:textId="77777777" w:rsidR="00F838AA" w:rsidRPr="00F061BA" w:rsidRDefault="00F838AA" w:rsidP="00F838AA">
      <w:pPr>
        <w:pStyle w:val="CBPalinea"/>
      </w:pPr>
      <w:r w:rsidRPr="00F061BA">
        <w:t>De beoordeling van de ingediende inschrijvingen verloopt als volgt:</w:t>
      </w:r>
    </w:p>
    <w:p w14:paraId="0ED78F12" w14:textId="77777777" w:rsidR="00F838AA" w:rsidRPr="0031757D" w:rsidRDefault="00F838AA" w:rsidP="0031757D">
      <w:pPr>
        <w:pStyle w:val="CBPalinea"/>
        <w:spacing w:after="0"/>
        <w:rPr>
          <w:u w:val="single"/>
        </w:rPr>
      </w:pPr>
      <w:r w:rsidRPr="0031757D">
        <w:rPr>
          <w:u w:val="single"/>
        </w:rPr>
        <w:t>Stap 1 vaststellen volledigheid en geldigheid van de inschrijvingen</w:t>
      </w:r>
    </w:p>
    <w:p w14:paraId="7E985484" w14:textId="77777777" w:rsidR="00F838AA" w:rsidRDefault="00F838AA" w:rsidP="00F838AA">
      <w:pPr>
        <w:pStyle w:val="CBPalinea"/>
      </w:pPr>
      <w:bookmarkStart w:id="33" w:name="_Hlk511114341"/>
      <w:r w:rsidRPr="00F061BA">
        <w:t xml:space="preserve">De inschrijving moet volledig en geldig zijn. </w:t>
      </w:r>
    </w:p>
    <w:p w14:paraId="34EF47E3" w14:textId="77777777" w:rsidR="00F838AA" w:rsidRDefault="00F838AA" w:rsidP="00F838AA">
      <w:pPr>
        <w:pStyle w:val="CBPalinea"/>
      </w:pPr>
      <w:r w:rsidRPr="00F061BA">
        <w:t xml:space="preserve">Volledig betekent dat alle stukken die ingediend moeten worden, ook feitelijk en compleet worden overgelegd op de in deze offerteaanvraag voorgeschreven wijze. </w:t>
      </w:r>
      <w:bookmarkStart w:id="34" w:name="_Hlk510537792"/>
      <w:r w:rsidRPr="00F061BA">
        <w:t>Het is uitdrukkelijk niet toegestaan vaste tekst van standaardformulieren te wijzigen.</w:t>
      </w:r>
      <w:r>
        <w:t xml:space="preserve"> </w:t>
      </w:r>
      <w:bookmarkEnd w:id="34"/>
    </w:p>
    <w:p w14:paraId="5AA593B9" w14:textId="2E47D207" w:rsidR="00F838AA" w:rsidRPr="00F061BA" w:rsidRDefault="007A3168" w:rsidP="005A3303">
      <w:bookmarkStart w:id="35" w:name="_Hlk510537829"/>
      <w:r>
        <w:t xml:space="preserve">Geldig betekent dat het Uniform Europees Aanbestedingsdocument rechtsgeldig, door een uit het handelsregister blijkende bevoegd persoon, is ondertekend. </w:t>
      </w:r>
      <w:r w:rsidR="00F838AA">
        <w:t xml:space="preserve">De stukken dienen te zijn ondertekend met een “natte handtekening” en als digitale scan te worden ingediend. Inschrijver moet de originele </w:t>
      </w:r>
      <w:proofErr w:type="spellStart"/>
      <w:r w:rsidR="00F838AA">
        <w:t>hardcopy</w:t>
      </w:r>
      <w:proofErr w:type="spellEnd"/>
      <w:r w:rsidR="00F838AA">
        <w:t xml:space="preserve"> binnen twee dagen aan de aanbestedende dienst overleggen, indien de aanbestedende dienst dit verzoekt ter verificatie. </w:t>
      </w:r>
      <w:bookmarkEnd w:id="35"/>
    </w:p>
    <w:p w14:paraId="1D210C42" w14:textId="77777777" w:rsidR="00F838AA" w:rsidRDefault="00F838AA" w:rsidP="00F838AA">
      <w:pPr>
        <w:pStyle w:val="CBPalinea"/>
      </w:pPr>
      <w:bookmarkStart w:id="36" w:name="_Hlk510537842"/>
      <w:r>
        <w:t>Een onvolledige en/of ongeldige inschrijving zal uitgesloten worden van verdere beoordeling, tenzij de onvolledigheid en/of ongeldigheid door de aanbestedende dienst als een kennelijke omissie wordt aangemerkt. Het ontbreken van documenten in het kader van gunningscriteria wordt niet aangemerkt als een kennelijke omissie.</w:t>
      </w:r>
    </w:p>
    <w:bookmarkEnd w:id="36"/>
    <w:p w14:paraId="17DFF09C" w14:textId="77777777" w:rsidR="00F838AA" w:rsidRPr="00F061BA" w:rsidRDefault="00F838AA" w:rsidP="00F838AA">
      <w:pPr>
        <w:pStyle w:val="CBPalinea"/>
      </w:pPr>
      <w:r w:rsidRPr="00F061BA">
        <w:t>Inschrijver dient een onvoorwaardelijke inschrijving in te dienen. Dat wil zeggen dat</w:t>
      </w:r>
      <w:r>
        <w:t xml:space="preserve"> de inschrijving geen ‘mitsen en maren’ mag bevatten. </w:t>
      </w:r>
      <w:bookmarkStart w:id="37" w:name="_Hlk510537886"/>
      <w:r>
        <w:t>Een inschrijving onder voorwaarden en/of voorbehouden zal terzijde worden gelegd en uitgesloten worden van verdere beoordeling.</w:t>
      </w:r>
      <w:bookmarkEnd w:id="37"/>
      <w:r>
        <w:t xml:space="preserve"> </w:t>
      </w:r>
      <w:r w:rsidRPr="00F061BA">
        <w:t xml:space="preserve">Daarnaast dienen de standaardverklaringen in de bijlagen op de gevraagde manier te worden ingevuld en waar specifiek naar gevraagd te zijn ondertekend. </w:t>
      </w:r>
    </w:p>
    <w:bookmarkEnd w:id="33"/>
    <w:p w14:paraId="051E3FBB" w14:textId="074F4521" w:rsidR="00F838AA" w:rsidRPr="0031757D" w:rsidRDefault="00F838AA" w:rsidP="0031757D">
      <w:pPr>
        <w:pStyle w:val="CBPalinea"/>
        <w:spacing w:after="0"/>
        <w:rPr>
          <w:u w:val="single"/>
        </w:rPr>
      </w:pPr>
      <w:r w:rsidRPr="0031757D">
        <w:rPr>
          <w:u w:val="single"/>
        </w:rPr>
        <w:t xml:space="preserve">Stap 2 beoordelen uitsluitingsgronden en geschiktheidseisen </w:t>
      </w:r>
    </w:p>
    <w:p w14:paraId="747F9F1B" w14:textId="77777777" w:rsidR="00F838AA" w:rsidRPr="00F061BA" w:rsidRDefault="00F838AA" w:rsidP="00F838AA">
      <w:pPr>
        <w:pStyle w:val="CBPalinea"/>
      </w:pPr>
      <w:r w:rsidRPr="00F061BA">
        <w:t xml:space="preserve">Beoordeling van de geldige en volledige inschrijvingen </w:t>
      </w:r>
      <w:r>
        <w:t>gebeurt</w:t>
      </w:r>
      <w:r w:rsidRPr="00F061BA">
        <w:t xml:space="preserve"> aan de hand van de uitsluitingsgronden</w:t>
      </w:r>
      <w:r>
        <w:t xml:space="preserve"> en geschiktheidseisen.</w:t>
      </w:r>
      <w:r w:rsidRPr="00F061BA">
        <w:t xml:space="preserve"> </w:t>
      </w:r>
      <w:r w:rsidRPr="001D607C">
        <w:t xml:space="preserve">Voldoet een inschrijver wel aan een uitsluitingsgrond en/of niet aan een </w:t>
      </w:r>
      <w:r>
        <w:t>geschiktheidseis</w:t>
      </w:r>
      <w:r w:rsidRPr="001D607C">
        <w:t>, dan wordt de</w:t>
      </w:r>
      <w:r>
        <w:t xml:space="preserve"> inschrijver uitgesloten van de aanbestedingsprocedure en de inschrijving terzijde gelegd</w:t>
      </w:r>
      <w:r w:rsidRPr="001D607C">
        <w:t>.</w:t>
      </w:r>
      <w:r w:rsidRPr="00F061BA">
        <w:t xml:space="preserve"> Dit is </w:t>
      </w:r>
      <w:r>
        <w:t>alleen</w:t>
      </w:r>
      <w:r w:rsidRPr="00F061BA">
        <w:t xml:space="preserve"> anders indien er naar </w:t>
      </w:r>
      <w:r>
        <w:t>mening</w:t>
      </w:r>
      <w:r w:rsidRPr="00F061BA">
        <w:t xml:space="preserve"> van de aanbestedende dienst sprake is van een situatie als bedoeld in de artikelen 2.87a en</w:t>
      </w:r>
      <w:r>
        <w:t>/of</w:t>
      </w:r>
      <w:r w:rsidRPr="00F061BA">
        <w:t xml:space="preserve"> 2.88 </w:t>
      </w:r>
      <w:proofErr w:type="spellStart"/>
      <w:r w:rsidRPr="00F061BA">
        <w:t>Aw</w:t>
      </w:r>
      <w:proofErr w:type="spellEnd"/>
      <w:r w:rsidRPr="00F061BA">
        <w:t xml:space="preserve"> 2012.</w:t>
      </w:r>
    </w:p>
    <w:p w14:paraId="5F07B529" w14:textId="77777777" w:rsidR="00F838AA" w:rsidRPr="0031757D" w:rsidRDefault="00F838AA" w:rsidP="0031757D">
      <w:pPr>
        <w:pStyle w:val="CBPalinea"/>
        <w:spacing w:after="0"/>
        <w:rPr>
          <w:u w:val="single"/>
        </w:rPr>
      </w:pPr>
      <w:r w:rsidRPr="0031757D">
        <w:rPr>
          <w:u w:val="single"/>
        </w:rPr>
        <w:t>Stap 3 beoordelen voldoen aan het programma van eisen</w:t>
      </w:r>
    </w:p>
    <w:p w14:paraId="45BDC487" w14:textId="77777777" w:rsidR="00F838AA" w:rsidRPr="00F061BA" w:rsidRDefault="00F838AA" w:rsidP="00F838AA">
      <w:pPr>
        <w:pStyle w:val="CBPalinea"/>
      </w:pPr>
      <w:r w:rsidRPr="00F061BA">
        <w:t xml:space="preserve">Aan alle eisen, zoals gesteld in het programma van eisen, dient te worden voldaan </w:t>
      </w:r>
      <w:r>
        <w:t>en/of</w:t>
      </w:r>
      <w:r w:rsidRPr="00F061BA">
        <w:t xml:space="preserve"> alle eisen dienen onvoorwaardelijk te worden geaccepteerd en te zijn inbegrepen bij de </w:t>
      </w:r>
      <w:r>
        <w:t>aangeboden</w:t>
      </w:r>
      <w:r w:rsidRPr="00F061BA">
        <w:t xml:space="preserve"> prijs, tenzij in de offerteaanvraag expliciet anders is vermeld. Het programma van eisen, eventueel aangepast door de nota(’s) van inlichtingen, is leidend en </w:t>
      </w:r>
      <w:r>
        <w:t>gaat</w:t>
      </w:r>
      <w:r w:rsidRPr="00F061BA">
        <w:t xml:space="preserve"> boven eventuele bijlagen of toelichtingen bij inschrijving.</w:t>
      </w:r>
    </w:p>
    <w:p w14:paraId="1C2958B2" w14:textId="77777777" w:rsidR="00F838AA" w:rsidRPr="0031757D" w:rsidRDefault="00F838AA" w:rsidP="0031757D">
      <w:pPr>
        <w:pStyle w:val="CBPalinea"/>
        <w:spacing w:after="0"/>
        <w:rPr>
          <w:u w:val="single"/>
        </w:rPr>
      </w:pPr>
      <w:r w:rsidRPr="0031757D">
        <w:rPr>
          <w:u w:val="single"/>
        </w:rPr>
        <w:t>Stap 4 beoordeling op het gunningscriterium</w:t>
      </w:r>
    </w:p>
    <w:p w14:paraId="793C5C7C" w14:textId="5FE5DCFB" w:rsidR="00F838AA" w:rsidRPr="00F061BA" w:rsidRDefault="00F838AA" w:rsidP="00F838AA">
      <w:pPr>
        <w:pStyle w:val="CBPalinea"/>
      </w:pPr>
      <w:bookmarkStart w:id="38" w:name="_Hlk511114502"/>
      <w:r w:rsidRPr="00F061BA">
        <w:t xml:space="preserve">Alle inschrijvingen worden beoordeeld </w:t>
      </w:r>
      <w:r>
        <w:t>v</w:t>
      </w:r>
      <w:r w:rsidRPr="00F061BA">
        <w:t xml:space="preserve">olgens de methode zoals beschreven in </w:t>
      </w:r>
      <w:r w:rsidR="00A90326">
        <w:t>hoofdstuk 5</w:t>
      </w:r>
      <w:r w:rsidRPr="00F061BA">
        <w:t xml:space="preserve">. Hetgeen </w:t>
      </w:r>
      <w:r>
        <w:t>aangeboden</w:t>
      </w:r>
      <w:r w:rsidRPr="00F061BA">
        <w:t xml:space="preserve"> bij de kwalitatieve gunningscriteria dient bij de </w:t>
      </w:r>
      <w:r>
        <w:t>opgegeven</w:t>
      </w:r>
      <w:r w:rsidRPr="00F061BA">
        <w:t xml:space="preserve"> prijs te zijn inbegrepen, tenzij expliciet anders vermeld in de offerteaanvraag.</w:t>
      </w:r>
    </w:p>
    <w:p w14:paraId="1BB4E740" w14:textId="77777777" w:rsidR="00F838AA" w:rsidRPr="00F061BA" w:rsidRDefault="00F838AA" w:rsidP="00F838AA">
      <w:pPr>
        <w:pStyle w:val="CBPalinea"/>
      </w:pPr>
      <w:r w:rsidRPr="00F061BA">
        <w:t xml:space="preserve">Voor het gehele beoordelingsproces geldt dat de inschrijvingen worden beoordeeld op basis van </w:t>
      </w:r>
      <w:r>
        <w:t>de ingediende inschrijvingen</w:t>
      </w:r>
      <w:r w:rsidRPr="00F061BA">
        <w:t xml:space="preserve">. </w:t>
      </w:r>
      <w:r>
        <w:t>Als</w:t>
      </w:r>
      <w:r w:rsidRPr="00F061BA">
        <w:t xml:space="preserve"> na beoordeling blijkt dat inschrijvers een gelijk aantal punten hebben behaald, geldt dat de inschrijver </w:t>
      </w:r>
      <w:r>
        <w:t>die</w:t>
      </w:r>
      <w:r w:rsidRPr="00F061BA">
        <w:t xml:space="preserve"> het beste heeft gescoord </w:t>
      </w:r>
      <w:r w:rsidRPr="00545EFD">
        <w:t>op G2 Kwaliteit voor</w:t>
      </w:r>
      <w:r w:rsidRPr="00F061BA">
        <w:t xml:space="preserve"> gunning in aanmerking komt. </w:t>
      </w:r>
      <w:r>
        <w:t>Als</w:t>
      </w:r>
      <w:r w:rsidRPr="00F061BA">
        <w:t xml:space="preserve"> ook op dat onderdeel de scores gelijk zijn</w:t>
      </w:r>
      <w:r>
        <w:t>,</w:t>
      </w:r>
      <w:r w:rsidRPr="00F061BA">
        <w:t xml:space="preserve"> zal via </w:t>
      </w:r>
      <w:r w:rsidRPr="005455FF">
        <w:t xml:space="preserve">loting </w:t>
      </w:r>
      <w:r w:rsidRPr="00545EFD">
        <w:t>door een notaris worden bepaald welke inschrijver voor gunning in aanmerking komt. Van de loting wordt een proces-verbaal / akte opgemaakt.</w:t>
      </w:r>
      <w:r w:rsidRPr="00F061BA">
        <w:t xml:space="preserve"> </w:t>
      </w:r>
    </w:p>
    <w:bookmarkEnd w:id="38"/>
    <w:p w14:paraId="6EB5C452" w14:textId="33BA97CF" w:rsidR="00545EFD" w:rsidRDefault="00F838AA" w:rsidP="00F838AA">
      <w:pPr>
        <w:pStyle w:val="CBPalinea"/>
      </w:pPr>
      <w:r w:rsidRPr="00F061BA">
        <w:t xml:space="preserve">Indien een inschrijving bij stappen 1 t/m 3 enkel op (ondergeschikte) onderdelen vragen oproept kan aanbestedende dienst besluiten de inschrijving verder te beoordelen en navraag enkel uit te voeren bij de inschrijver die voor gunning van de opdracht in aanmerking komt. </w:t>
      </w:r>
      <w:r>
        <w:t>Als</w:t>
      </w:r>
      <w:r w:rsidRPr="00F061BA">
        <w:t xml:space="preserve"> uit </w:t>
      </w:r>
      <w:r w:rsidRPr="003D77F1">
        <w:t xml:space="preserve">navraag blijkt dat de inschrijving niet voldoet, zal deze alsnog als ongeldig ter zijde worden gelegd en wordt de als tweede geëindigde inschrijver als beoogd </w:t>
      </w:r>
      <w:r w:rsidR="00CC0578" w:rsidRPr="003D77F1">
        <w:t>opdrachtnemer.</w:t>
      </w:r>
    </w:p>
    <w:p w14:paraId="6E2D4010" w14:textId="1223490A" w:rsidR="00F838AA" w:rsidRPr="00F061BA" w:rsidRDefault="00F838AA" w:rsidP="00F838AA">
      <w:pPr>
        <w:pStyle w:val="CBPalinea"/>
      </w:pPr>
      <w:r w:rsidRPr="00F061BA">
        <w:t>Daarnaast kan aanbestedende dienst besluiten om</w:t>
      </w:r>
      <w:r>
        <w:t xml:space="preserve"> </w:t>
      </w:r>
      <w:r w:rsidRPr="00F061BA">
        <w:t xml:space="preserve">vragen te stellen </w:t>
      </w:r>
      <w:r>
        <w:t>en/of</w:t>
      </w:r>
      <w:r w:rsidRPr="00F061BA">
        <w:t xml:space="preserve"> nadere bewijsmiddelen te laten overleggen. </w:t>
      </w:r>
    </w:p>
    <w:p w14:paraId="58FF8B7D" w14:textId="77777777" w:rsidR="00F838AA" w:rsidRPr="00F061BA" w:rsidRDefault="00F838AA" w:rsidP="00717C69">
      <w:pPr>
        <w:pStyle w:val="Kop2"/>
      </w:pPr>
      <w:bookmarkStart w:id="39" w:name="_Toc194908996"/>
      <w:r>
        <w:t>BESLUITVORMING OMTRENT DE GUNNING</w:t>
      </w:r>
      <w:bookmarkEnd w:id="39"/>
    </w:p>
    <w:p w14:paraId="5E9726FB" w14:textId="77777777" w:rsidR="00F838AA" w:rsidRPr="00F061BA" w:rsidRDefault="00F838AA" w:rsidP="00F838AA">
      <w:pPr>
        <w:pStyle w:val="CBPalinea"/>
      </w:pPr>
      <w:r w:rsidRPr="00F061BA">
        <w:t xml:space="preserve">Alle </w:t>
      </w:r>
      <w:r>
        <w:t xml:space="preserve">betrokken </w:t>
      </w:r>
      <w:r w:rsidRPr="00F061BA">
        <w:t>inschrijvers worden gelijktijdig schriftelijk en gemotiveerd geïnformeerd door de aanbestedende dienst over de uitkomst van de aanbestedingsprocedure</w:t>
      </w:r>
      <w:r>
        <w:t xml:space="preserve"> door middel van verzending van de voorlopige gunningsbeslissing</w:t>
      </w:r>
      <w:r w:rsidRPr="00F061BA">
        <w:t xml:space="preserve">. </w:t>
      </w:r>
    </w:p>
    <w:p w14:paraId="67BF4C97" w14:textId="5FB481D9" w:rsidR="00F838AA" w:rsidRPr="00F061BA" w:rsidRDefault="00F838AA" w:rsidP="00F838AA">
      <w:pPr>
        <w:pStyle w:val="CBPalinea"/>
      </w:pPr>
      <w:r w:rsidRPr="00F061BA">
        <w:t>Een inschrijver verliest zijn recht om op te komen tegen de mededeling van de</w:t>
      </w:r>
      <w:r>
        <w:t xml:space="preserve"> voorlopige</w:t>
      </w:r>
      <w:r w:rsidRPr="00F061BA">
        <w:t xml:space="preserve"> gunningsbeslissing wanneer de aanbestedende dienst niet binnen 20 kalenderdagen na de datum van verzending van de </w:t>
      </w:r>
      <w:r>
        <w:t>kennisgeving</w:t>
      </w:r>
      <w:r w:rsidRPr="00F061BA">
        <w:t xml:space="preserve"> waarin de mededeling van de </w:t>
      </w:r>
      <w:r>
        <w:t xml:space="preserve">voorlopige </w:t>
      </w:r>
      <w:r w:rsidRPr="00F061BA">
        <w:t xml:space="preserve">gunningsbeslissing bekend is gemaakt, is gedagvaard in kort geding voor de bevoegde voorzieningenrechter </w:t>
      </w:r>
      <w:r w:rsidRPr="00577071">
        <w:t xml:space="preserve">van de </w:t>
      </w:r>
      <w:r w:rsidR="00577071" w:rsidRPr="00577071">
        <w:t>R</w:t>
      </w:r>
      <w:r w:rsidRPr="00577071">
        <w:t xml:space="preserve">echtbank </w:t>
      </w:r>
      <w:r w:rsidR="00577071" w:rsidRPr="00577071">
        <w:t>Gelderland</w:t>
      </w:r>
      <w:r w:rsidRPr="00577071">
        <w:t xml:space="preserve"> te </w:t>
      </w:r>
      <w:r w:rsidR="00577071" w:rsidRPr="00577071">
        <w:t>Zutphen</w:t>
      </w:r>
      <w:r w:rsidRPr="00577071">
        <w:t xml:space="preserve"> door betekening binnen de genoemde termijn van een kort ged</w:t>
      </w:r>
      <w:r w:rsidRPr="00F061BA">
        <w:t>ing dagvaarding op het adres van de aanbestedende dienst. Deze termijn betreft derhalve een vervaltermijn.</w:t>
      </w:r>
    </w:p>
    <w:p w14:paraId="30EA1BCA" w14:textId="77777777" w:rsidR="00F838AA" w:rsidRPr="00F061BA" w:rsidRDefault="00F838AA" w:rsidP="00F838AA">
      <w:pPr>
        <w:pStyle w:val="CBPalinea"/>
      </w:pPr>
      <w:r w:rsidRPr="00F061BA">
        <w:t xml:space="preserve">De aanbestedende dienst </w:t>
      </w:r>
      <w:r w:rsidRPr="005455FF">
        <w:t xml:space="preserve">kan de opdracht definitief gunnen aan de inschrijver met de beste prijs-kwaliteitverhouding, indien binnen de termijn van 20 kalenderdagen geen procedure op de voorgeschreven wijze aanhangig is gemaakt en de eindverantwoordelijke akkoord is met definitieve gunning. </w:t>
      </w:r>
      <w:r>
        <w:t>Deze</w:t>
      </w:r>
      <w:r w:rsidRPr="005455FF">
        <w:t xml:space="preserve"> termijn vangt aan op de kalenderdag na verzending van de voorlopige gunningsbeslissing. Definitieve gunning kan alleen plaatsvinden aan een inschrijver die voldoet aan de gestelde eisen</w:t>
      </w:r>
      <w:r>
        <w:t xml:space="preserve"> in deze offerteaanvraag</w:t>
      </w:r>
      <w:r w:rsidRPr="005455FF">
        <w:t>.</w:t>
      </w:r>
    </w:p>
    <w:p w14:paraId="2038F38B" w14:textId="2C46BD9F" w:rsidR="00F838AA" w:rsidRPr="00F061BA" w:rsidRDefault="00F838AA" w:rsidP="00F838AA">
      <w:pPr>
        <w:pStyle w:val="CBPalinea"/>
      </w:pPr>
      <w:r w:rsidRPr="00F061BA">
        <w:t xml:space="preserve">In het geval dat de beoogde opdrachtnemer niet (meer) aan de gestelde eisen voldoet dan wel in geval van een uitspraak van de bevoegde voorzieningenrechter, kan aanbestedende dienst een nieuw voornemen tot gunning nemen. </w:t>
      </w:r>
      <w:r>
        <w:t xml:space="preserve">Deze nieuwe voorlopige gunningsbeslissing </w:t>
      </w:r>
      <w:r w:rsidRPr="00F061BA">
        <w:t xml:space="preserve">zal gelijktijdig aan alle inschrijvers worden verzonden. De aanbestedende dienst </w:t>
      </w:r>
      <w:r w:rsidR="0097623B">
        <w:t>kan</w:t>
      </w:r>
      <w:r w:rsidRPr="00F061BA">
        <w:t xml:space="preserve"> de opdracht definitief gunnen aan de inschrijver waaraan het nieuwe voornemen tot gunning is verzonden, indien binnen de termijn van 20 kalenderdagen geen </w:t>
      </w:r>
      <w:r w:rsidR="009E6116" w:rsidRPr="00F061BA">
        <w:t>kortgedingprocedure</w:t>
      </w:r>
      <w:r w:rsidRPr="00F061BA">
        <w:t xml:space="preserve"> op de voorgeschreven wijze aanhangig is gemaakt.</w:t>
      </w:r>
    </w:p>
    <w:p w14:paraId="43E3E932" w14:textId="65473102" w:rsidR="00F838AA" w:rsidRPr="00F061BA" w:rsidRDefault="00F838AA" w:rsidP="00F838AA">
      <w:pPr>
        <w:pStyle w:val="CBPalinea"/>
      </w:pPr>
      <w:r w:rsidRPr="00F061BA">
        <w:t xml:space="preserve">Indien in de situaties als bedoeld in bovenstaande tijdig een </w:t>
      </w:r>
      <w:r w:rsidR="009E6116" w:rsidRPr="00F061BA">
        <w:t>kortgedingprocedure</w:t>
      </w:r>
      <w:r w:rsidRPr="00F061BA">
        <w:t xml:space="preserve"> aanhangig is gemaakt, dan zal de aanbestedende dienst pas tot definitieve gunning overgaan na de eventuele uitspraak van de bevoegde voorzieningenrechter.</w:t>
      </w:r>
    </w:p>
    <w:p w14:paraId="19760ADE" w14:textId="77777777" w:rsidR="00F838AA" w:rsidRPr="00F061BA" w:rsidRDefault="00F838AA" w:rsidP="00717C69">
      <w:pPr>
        <w:pStyle w:val="Kop2"/>
      </w:pPr>
      <w:bookmarkStart w:id="40" w:name="_Toc194908997"/>
      <w:r>
        <w:t>GESTANDDOENING</w:t>
      </w:r>
      <w:bookmarkEnd w:id="40"/>
    </w:p>
    <w:p w14:paraId="608BA91C" w14:textId="77777777" w:rsidR="00F838AA" w:rsidRPr="00F061BA" w:rsidRDefault="00F838AA" w:rsidP="00F838AA">
      <w:pPr>
        <w:pStyle w:val="CBPalinea"/>
      </w:pPr>
      <w:r w:rsidRPr="00F061BA">
        <w:t>De inschrijver doet zijn inschrijving gestand voor een periode va</w:t>
      </w:r>
      <w:r w:rsidRPr="004C1BD5">
        <w:t>n 90</w:t>
      </w:r>
      <w:r w:rsidRPr="00F061BA">
        <w:t xml:space="preserve"> dagen, gerekend vanaf de sluitingsdatum voor het indienen van de inschrijvingen.</w:t>
      </w:r>
    </w:p>
    <w:p w14:paraId="68E3756E" w14:textId="77777777" w:rsidR="00F838AA" w:rsidRPr="00F061BA" w:rsidRDefault="00F838AA" w:rsidP="00F838AA">
      <w:pPr>
        <w:pStyle w:val="CBPalinea"/>
      </w:pPr>
      <w:r w:rsidRPr="00F061BA">
        <w:t xml:space="preserve">Mocht tegen </w:t>
      </w:r>
      <w:r>
        <w:t>deze</w:t>
      </w:r>
      <w:r w:rsidRPr="00F061BA">
        <w:t xml:space="preserve"> aanbesteding een kort geding worden aangespannen, dan zal de gestanddoeningstermijn van de inschrijvingen automatisch worden verlengd tot 14 kalenderdagen na de uitspraak van de rechtbank. </w:t>
      </w:r>
      <w:r w:rsidRPr="005455FF">
        <w:t>Aangewende rechtsmiddelen</w:t>
      </w:r>
      <w:r w:rsidRPr="00F061BA">
        <w:t xml:space="preserve"> </w:t>
      </w:r>
      <w:r>
        <w:t>schorten</w:t>
      </w:r>
      <w:r w:rsidRPr="00F061BA">
        <w:t xml:space="preserve"> de gestanddoeningstermijn niet</w:t>
      </w:r>
      <w:r>
        <w:t xml:space="preserve"> op</w:t>
      </w:r>
      <w:r w:rsidRPr="00F061BA">
        <w:t xml:space="preserve">. In overige gevallen </w:t>
      </w:r>
      <w:r>
        <w:t>kan de aanbestedende dienst</w:t>
      </w:r>
      <w:r w:rsidRPr="00F061BA">
        <w:t xml:space="preserve"> inschrijvers verzoeken de gestanddoeningstermijn te verlengen.</w:t>
      </w:r>
    </w:p>
    <w:p w14:paraId="791CEA21" w14:textId="77777777" w:rsidR="00F838AA" w:rsidRPr="00F061BA" w:rsidRDefault="00F838AA" w:rsidP="00717C69">
      <w:pPr>
        <w:pStyle w:val="Kop2"/>
      </w:pPr>
      <w:bookmarkStart w:id="41" w:name="_Toc194908998"/>
      <w:r>
        <w:t>AANSPRAKELIJKHEID AANBESTEDENDE DIENST</w:t>
      </w:r>
      <w:bookmarkEnd w:id="41"/>
    </w:p>
    <w:p w14:paraId="654EE6C7" w14:textId="1F1B8C0C" w:rsidR="00F838AA" w:rsidRPr="00F061BA" w:rsidRDefault="00F838AA" w:rsidP="00F838AA">
      <w:pPr>
        <w:pStyle w:val="CBPalinea"/>
      </w:pPr>
      <w:r w:rsidRPr="00F061BA">
        <w:t xml:space="preserve">Deze offerteaanvraag met bijbehorende documenten is met grote zorg samengesteld. Indien inschrijver meent dat dit document dan wel </w:t>
      </w:r>
      <w:r>
        <w:t>een</w:t>
      </w:r>
      <w:r w:rsidRPr="00F061BA">
        <w:t xml:space="preserve"> nota van inlichtingen onduidelijkheden en/of tegenstrijdigheden bevat, </w:t>
      </w:r>
      <w:r>
        <w:t>of</w:t>
      </w:r>
      <w:r w:rsidRPr="00F061BA">
        <w:t xml:space="preserve"> de geschiktheidseisen, het programma van eisen of de gunningscriteria onduidelijk of ongeoorloofd zijn, </w:t>
      </w:r>
      <w:r>
        <w:t>en/of</w:t>
      </w:r>
      <w:r w:rsidRPr="00F061BA">
        <w:t xml:space="preserve"> de wijze van beoordelen onduidelijk is, </w:t>
      </w:r>
      <w:r>
        <w:t xml:space="preserve">en/of </w:t>
      </w:r>
      <w:r w:rsidRPr="00F061BA">
        <w:t xml:space="preserve">dit document geheel of </w:t>
      </w:r>
      <w:r>
        <w:t>deels</w:t>
      </w:r>
      <w:r w:rsidRPr="00F061BA">
        <w:t xml:space="preserve"> strijdig zou zijn met het recht, dan dient de potentiële inschrijver hierover een vraag te stellen in de nota</w:t>
      </w:r>
      <w:r>
        <w:t>’s van inlichtingen, en/of</w:t>
      </w:r>
      <w:r w:rsidRPr="00F061BA">
        <w:t xml:space="preserve"> dit uiterlijk 5 kalenderdagen na verzending van de </w:t>
      </w:r>
      <w:r>
        <w:t xml:space="preserve">laatste </w:t>
      </w:r>
      <w:r w:rsidRPr="00F061BA">
        <w:t xml:space="preserve">nota van inlichtingen schriftelijk en gemotiveerd aan de aanbestedende dienst </w:t>
      </w:r>
      <w:r>
        <w:t xml:space="preserve">bekend te maken via </w:t>
      </w:r>
      <w:proofErr w:type="spellStart"/>
      <w:r w:rsidR="004C1BD5">
        <w:t>Tenderned</w:t>
      </w:r>
      <w:proofErr w:type="spellEnd"/>
      <w:r w:rsidRPr="00F061BA">
        <w:t xml:space="preserve">, bij </w:t>
      </w:r>
      <w:r>
        <w:t xml:space="preserve">afwezigheid </w:t>
      </w:r>
      <w:r w:rsidRPr="00F061BA">
        <w:t>waarvan ieder recht om tegen dit document</w:t>
      </w:r>
      <w:r>
        <w:t xml:space="preserve"> in rechte</w:t>
      </w:r>
      <w:r w:rsidRPr="00F061BA">
        <w:t xml:space="preserve"> </w:t>
      </w:r>
      <w:r>
        <w:t xml:space="preserve">op te komen </w:t>
      </w:r>
      <w:r w:rsidRPr="00F061BA">
        <w:t>vervalt.</w:t>
      </w:r>
    </w:p>
    <w:p w14:paraId="1EF844A0" w14:textId="77777777" w:rsidR="00F838AA" w:rsidRPr="00F061BA" w:rsidRDefault="00F838AA" w:rsidP="00F838AA">
      <w:pPr>
        <w:pStyle w:val="CBPalinea"/>
      </w:pPr>
      <w:r w:rsidRPr="00F061BA">
        <w:t xml:space="preserve">Indien de reactie van de aanbestedende dienst naar aanleiding van het in de voorgaande alinea gestelde niet leidt tot een aanpassing van dit document, dan wel tot een aanpassing die in de ogen van een inschrijver niet juist of onvoldoende is, dan dient uiterlijk 24 uur voor </w:t>
      </w:r>
      <w:r w:rsidRPr="007F6492">
        <w:t>de sluitingsdatum</w:t>
      </w:r>
      <w:r w:rsidRPr="00F061BA">
        <w:t xml:space="preserve"> een kort geding procedure aanhangig te worden gemaakt bij de bevoegde voorzieningenrechter en dient aanbestedende dienst hiervan onverwijld in kennis te worden gesteld middels betekening van de dagvaarding op het adres van aanbestedende dienst, bij gebreke waarvan ieder recht om tegen de aanbestedingsdocumenten te ageren vervalt. Indien een kort geding aanhangig wordt gemaakt, behoudt de aanbestedende dienst zich het recht voor de aanbestedingsprocedure op te schorten dan wel in te trekken.</w:t>
      </w:r>
    </w:p>
    <w:p w14:paraId="356D69EB" w14:textId="5DA3C71F" w:rsidR="00F838AA" w:rsidRPr="00CC0578" w:rsidRDefault="00A946ED" w:rsidP="00717C69">
      <w:pPr>
        <w:pStyle w:val="Kop2"/>
      </w:pPr>
      <w:bookmarkStart w:id="42" w:name="_Toc194908999"/>
      <w:r w:rsidRPr="00CC0578">
        <w:t>MAATSCHAPPELIJK VERANTWOORD INKOPEN</w:t>
      </w:r>
      <w:bookmarkEnd w:id="42"/>
    </w:p>
    <w:p w14:paraId="31683FBA" w14:textId="77777777" w:rsidR="003B36F7" w:rsidRPr="003B36F7" w:rsidRDefault="003B36F7" w:rsidP="003B36F7">
      <w:pPr>
        <w:pStyle w:val="Kop1"/>
        <w:numPr>
          <w:ilvl w:val="0"/>
          <w:numId w:val="0"/>
        </w:numPr>
        <w:rPr>
          <w:rFonts w:eastAsiaTheme="minorHAnsi" w:cstheme="minorBidi"/>
          <w:b w:val="0"/>
          <w:caps w:val="0"/>
          <w:color w:val="auto"/>
          <w:szCs w:val="22"/>
        </w:rPr>
      </w:pPr>
      <w:bookmarkStart w:id="43" w:name="_Toc194909000"/>
      <w:bookmarkStart w:id="44" w:name="_Hlk525307269"/>
      <w:r w:rsidRPr="003B36F7">
        <w:rPr>
          <w:rFonts w:eastAsiaTheme="minorHAnsi" w:cstheme="minorBidi"/>
          <w:b w:val="0"/>
          <w:caps w:val="0"/>
          <w:color w:val="auto"/>
          <w:szCs w:val="22"/>
        </w:rPr>
        <w:t>De gemeente onderschrijft het belang van maatschappelijk verantwoord inkopen in het inkoop en aanbestedingsbeleid.</w:t>
      </w:r>
      <w:bookmarkEnd w:id="43"/>
      <w:r w:rsidRPr="003B36F7">
        <w:rPr>
          <w:rFonts w:eastAsiaTheme="minorHAnsi" w:cstheme="minorBidi"/>
          <w:b w:val="0"/>
          <w:caps w:val="0"/>
          <w:color w:val="auto"/>
          <w:szCs w:val="22"/>
        </w:rPr>
        <w:t xml:space="preserve"> </w:t>
      </w:r>
    </w:p>
    <w:p w14:paraId="6AE856EB" w14:textId="77777777" w:rsidR="003B36F7" w:rsidRDefault="003B36F7" w:rsidP="003B36F7">
      <w:pPr>
        <w:pStyle w:val="Kop1"/>
        <w:numPr>
          <w:ilvl w:val="0"/>
          <w:numId w:val="0"/>
        </w:numPr>
        <w:spacing w:before="240" w:after="0"/>
        <w:rPr>
          <w:rFonts w:eastAsiaTheme="minorHAnsi" w:cstheme="minorBidi"/>
          <w:bCs/>
          <w:caps w:val="0"/>
          <w:color w:val="auto"/>
          <w:szCs w:val="22"/>
        </w:rPr>
      </w:pPr>
      <w:bookmarkStart w:id="45" w:name="_Toc194909001"/>
      <w:r w:rsidRPr="003B36F7">
        <w:rPr>
          <w:rFonts w:eastAsiaTheme="minorHAnsi" w:cstheme="minorBidi"/>
          <w:bCs/>
          <w:caps w:val="0"/>
          <w:color w:val="auto"/>
          <w:szCs w:val="22"/>
        </w:rPr>
        <w:t>Circulariteit</w:t>
      </w:r>
      <w:bookmarkEnd w:id="45"/>
    </w:p>
    <w:p w14:paraId="3A92913F" w14:textId="08D83EA8" w:rsidR="003B36F7" w:rsidRPr="003B36F7" w:rsidRDefault="003B36F7" w:rsidP="003B36F7">
      <w:pPr>
        <w:pStyle w:val="Kop1"/>
        <w:numPr>
          <w:ilvl w:val="0"/>
          <w:numId w:val="0"/>
        </w:numPr>
        <w:rPr>
          <w:rFonts w:eastAsiaTheme="minorHAnsi" w:cstheme="minorBidi"/>
          <w:bCs/>
          <w:caps w:val="0"/>
          <w:color w:val="auto"/>
          <w:szCs w:val="22"/>
        </w:rPr>
      </w:pPr>
      <w:bookmarkStart w:id="46" w:name="_Toc194909002"/>
      <w:r w:rsidRPr="003B36F7">
        <w:rPr>
          <w:rFonts w:eastAsiaTheme="minorHAnsi" w:cstheme="minorBidi"/>
          <w:b w:val="0"/>
          <w:caps w:val="0"/>
          <w:color w:val="auto"/>
          <w:szCs w:val="22"/>
        </w:rPr>
        <w:t>In de beleidsnota ‘Aalten Circulair’, vastgesteld op 28 maart 2023, beschrijven wij onze visie en doelstellingen op het gebied van circulariteit. De gemeente Aalten gaat uit van de volgende interpretatie van een circulaire economie:</w:t>
      </w:r>
      <w:bookmarkEnd w:id="46"/>
    </w:p>
    <w:p w14:paraId="23DAE36C" w14:textId="77777777" w:rsidR="003B36F7" w:rsidRPr="003B36F7" w:rsidRDefault="003B36F7" w:rsidP="003B36F7">
      <w:pPr>
        <w:pStyle w:val="Kop1"/>
        <w:numPr>
          <w:ilvl w:val="0"/>
          <w:numId w:val="0"/>
        </w:numPr>
        <w:rPr>
          <w:rFonts w:eastAsiaTheme="minorHAnsi" w:cstheme="minorBidi"/>
          <w:b w:val="0"/>
          <w:caps w:val="0"/>
          <w:color w:val="auto"/>
          <w:szCs w:val="22"/>
        </w:rPr>
      </w:pPr>
      <w:bookmarkStart w:id="47" w:name="_Toc194909003"/>
      <w:r w:rsidRPr="003B36F7">
        <w:rPr>
          <w:rFonts w:eastAsiaTheme="minorHAnsi" w:cstheme="minorBidi"/>
          <w:b w:val="0"/>
          <w:caps w:val="0"/>
          <w:color w:val="auto"/>
          <w:szCs w:val="22"/>
        </w:rPr>
        <w:t>“</w:t>
      </w:r>
      <w:r w:rsidRPr="003B36F7">
        <w:rPr>
          <w:rFonts w:eastAsiaTheme="minorHAnsi" w:cstheme="minorBidi"/>
          <w:b w:val="0"/>
          <w:i/>
          <w:iCs/>
          <w:caps w:val="0"/>
          <w:color w:val="auto"/>
          <w:szCs w:val="22"/>
        </w:rPr>
        <w:t>Circulaire economie gaat om de wijze van produceren en consumeren, waarbij bestaande materialen en producten zo lang mogelijk worden gedeeld, verhuurd, hergebruikt, hersteld, opgeknapt en gerecycled. Het doel is om te kiezen voor de juiste grondstoffen en deze zo lang mogelijk te gebruiken, om zo klimaatverandering tegen te gaan.”</w:t>
      </w:r>
      <w:bookmarkEnd w:id="47"/>
      <w:r w:rsidRPr="003B36F7">
        <w:rPr>
          <w:rFonts w:eastAsiaTheme="minorHAnsi" w:cstheme="minorBidi"/>
          <w:b w:val="0"/>
          <w:i/>
          <w:iCs/>
          <w:caps w:val="0"/>
          <w:color w:val="auto"/>
          <w:szCs w:val="22"/>
        </w:rPr>
        <w:t xml:space="preserve">   </w:t>
      </w:r>
    </w:p>
    <w:p w14:paraId="1F536F4B" w14:textId="77777777" w:rsidR="003B36F7" w:rsidRPr="003B36F7" w:rsidRDefault="003B36F7" w:rsidP="003B36F7">
      <w:pPr>
        <w:pStyle w:val="Kop1"/>
        <w:numPr>
          <w:ilvl w:val="0"/>
          <w:numId w:val="0"/>
        </w:numPr>
        <w:spacing w:after="0"/>
        <w:rPr>
          <w:rFonts w:eastAsiaTheme="minorHAnsi" w:cstheme="minorBidi"/>
          <w:bCs/>
          <w:caps w:val="0"/>
          <w:color w:val="auto"/>
          <w:szCs w:val="22"/>
        </w:rPr>
      </w:pPr>
      <w:bookmarkStart w:id="48" w:name="_Toc194909004"/>
      <w:proofErr w:type="spellStart"/>
      <w:r w:rsidRPr="003B36F7">
        <w:rPr>
          <w:rFonts w:eastAsiaTheme="minorHAnsi" w:cstheme="minorBidi"/>
          <w:bCs/>
          <w:caps w:val="0"/>
          <w:color w:val="auto"/>
          <w:szCs w:val="22"/>
        </w:rPr>
        <w:t>Social</w:t>
      </w:r>
      <w:proofErr w:type="spellEnd"/>
      <w:r w:rsidRPr="003B36F7">
        <w:rPr>
          <w:rFonts w:eastAsiaTheme="minorHAnsi" w:cstheme="minorBidi"/>
          <w:bCs/>
          <w:caps w:val="0"/>
          <w:color w:val="auto"/>
          <w:szCs w:val="22"/>
        </w:rPr>
        <w:t xml:space="preserve"> Return</w:t>
      </w:r>
      <w:bookmarkEnd w:id="48"/>
    </w:p>
    <w:p w14:paraId="4B752E14" w14:textId="1DE61227" w:rsidR="003B36F7" w:rsidRPr="00AC7A45" w:rsidRDefault="003B36F7" w:rsidP="00AC7A45">
      <w:pPr>
        <w:pStyle w:val="Kop1"/>
        <w:numPr>
          <w:ilvl w:val="0"/>
          <w:numId w:val="0"/>
        </w:numPr>
        <w:rPr>
          <w:rFonts w:eastAsiaTheme="minorHAnsi" w:cstheme="minorBidi"/>
          <w:bCs/>
          <w:caps w:val="0"/>
          <w:color w:val="auto"/>
          <w:szCs w:val="22"/>
        </w:rPr>
      </w:pPr>
      <w:bookmarkStart w:id="49" w:name="_Toc194909005"/>
      <w:r w:rsidRPr="003B36F7">
        <w:rPr>
          <w:rFonts w:eastAsiaTheme="minorHAnsi" w:cstheme="minorBidi"/>
          <w:b w:val="0"/>
          <w:caps w:val="0"/>
          <w:color w:val="auto"/>
          <w:szCs w:val="22"/>
        </w:rPr>
        <w:t xml:space="preserve">Ook maatschappelijke aspecten, zoals het creëren van baankansen voor mensen met een afstand tot de arbeidsmarkt zijn van belang in een optimale circulaire economie. Door middel van het op 12 mei 2021 getekende ‘Convenant Uniformering </w:t>
      </w:r>
      <w:proofErr w:type="spellStart"/>
      <w:r w:rsidRPr="003B36F7">
        <w:rPr>
          <w:rFonts w:eastAsiaTheme="minorHAnsi" w:cstheme="minorBidi"/>
          <w:b w:val="0"/>
          <w:caps w:val="0"/>
          <w:color w:val="auto"/>
          <w:szCs w:val="22"/>
        </w:rPr>
        <w:t>Social</w:t>
      </w:r>
      <w:proofErr w:type="spellEnd"/>
      <w:r w:rsidRPr="003B36F7">
        <w:rPr>
          <w:rFonts w:eastAsiaTheme="minorHAnsi" w:cstheme="minorBidi"/>
          <w:b w:val="0"/>
          <w:caps w:val="0"/>
          <w:color w:val="auto"/>
          <w:szCs w:val="22"/>
        </w:rPr>
        <w:t xml:space="preserve"> Return Oost-Nederland’ geven we binnen Oost-Nederland op een uniforme manier uitvoering aan </w:t>
      </w:r>
      <w:proofErr w:type="spellStart"/>
      <w:r w:rsidRPr="003B36F7">
        <w:rPr>
          <w:rFonts w:eastAsiaTheme="minorHAnsi" w:cstheme="minorBidi"/>
          <w:b w:val="0"/>
          <w:caps w:val="0"/>
          <w:color w:val="auto"/>
          <w:szCs w:val="22"/>
        </w:rPr>
        <w:t>Social</w:t>
      </w:r>
      <w:proofErr w:type="spellEnd"/>
      <w:r w:rsidRPr="003B36F7">
        <w:rPr>
          <w:rFonts w:eastAsiaTheme="minorHAnsi" w:cstheme="minorBidi"/>
          <w:b w:val="0"/>
          <w:caps w:val="0"/>
          <w:color w:val="auto"/>
          <w:szCs w:val="22"/>
        </w:rPr>
        <w:t xml:space="preserve"> Return waardoor de regeldruk voor opdrachtnemers wordt verminderd.</w:t>
      </w:r>
      <w:bookmarkEnd w:id="49"/>
      <w:r w:rsidRPr="003B36F7">
        <w:rPr>
          <w:rFonts w:eastAsiaTheme="minorHAnsi" w:cstheme="minorBidi"/>
          <w:b w:val="0"/>
          <w:caps w:val="0"/>
          <w:color w:val="auto"/>
          <w:szCs w:val="22"/>
        </w:rPr>
        <w:t xml:space="preserve"> </w:t>
      </w:r>
    </w:p>
    <w:p w14:paraId="7C8BF3AC" w14:textId="1F9B210D" w:rsidR="003D77F1" w:rsidRPr="003D77F1" w:rsidRDefault="003B36F7" w:rsidP="003B36F7">
      <w:pPr>
        <w:pStyle w:val="Kop1"/>
        <w:numPr>
          <w:ilvl w:val="0"/>
          <w:numId w:val="0"/>
        </w:numPr>
      </w:pPr>
      <w:bookmarkStart w:id="50" w:name="_Toc194909006"/>
      <w:r w:rsidRPr="003B36F7">
        <w:rPr>
          <w:rFonts w:eastAsiaTheme="minorHAnsi" w:cstheme="minorBidi"/>
          <w:b w:val="0"/>
          <w:caps w:val="0"/>
          <w:color w:val="auto"/>
          <w:szCs w:val="22"/>
        </w:rPr>
        <w:t>Circulariteit is bij alle inkopen van de gemeente Aalten een aandachtspunt. Opdrachtnemer(s) wordt gevraagd om naast het uitvoeren van de reguliere opdracht een maatschappelijke of sociale bijdrage in te vullen</w:t>
      </w:r>
      <w:r>
        <w:rPr>
          <w:rFonts w:eastAsiaTheme="minorHAnsi" w:cstheme="minorBidi"/>
          <w:b w:val="0"/>
          <w:caps w:val="0"/>
          <w:color w:val="auto"/>
          <w:szCs w:val="22"/>
        </w:rPr>
        <w:t xml:space="preserve"> (Zie 4.3 voor de invulling)</w:t>
      </w:r>
      <w:bookmarkEnd w:id="50"/>
      <w:r>
        <w:rPr>
          <w:rFonts w:eastAsiaTheme="minorHAnsi" w:cstheme="minorBidi"/>
          <w:b w:val="0"/>
          <w:caps w:val="0"/>
          <w:color w:val="auto"/>
          <w:szCs w:val="22"/>
        </w:rPr>
        <w:t xml:space="preserve"> </w:t>
      </w:r>
    </w:p>
    <w:p w14:paraId="0102CDBF" w14:textId="77777777" w:rsidR="00F838AA" w:rsidRPr="003D77F1" w:rsidRDefault="00F838AA" w:rsidP="00717C69">
      <w:pPr>
        <w:pStyle w:val="Kop2"/>
      </w:pPr>
      <w:bookmarkStart w:id="51" w:name="_Toc194909007"/>
      <w:bookmarkEnd w:id="44"/>
      <w:r>
        <w:t>KLACHTEN AANBESTEDING</w:t>
      </w:r>
      <w:bookmarkEnd w:id="51"/>
    </w:p>
    <w:p w14:paraId="639BD274" w14:textId="73A964B6" w:rsidR="00F838AA" w:rsidRPr="004C1BD5" w:rsidRDefault="00F838AA" w:rsidP="00F838AA">
      <w:pPr>
        <w:pStyle w:val="CBPalinea"/>
      </w:pPr>
      <w:r>
        <w:t>Als</w:t>
      </w:r>
      <w:r w:rsidRPr="00F061BA">
        <w:t xml:space="preserve"> een partij een klacht heeft tegen de aanbestedingsprocedure </w:t>
      </w:r>
      <w:r>
        <w:t>en/of</w:t>
      </w:r>
      <w:r w:rsidRPr="00F061BA">
        <w:t xml:space="preserve"> tegen de handelswijze van de aanbestedende dienst, dan dient deze gemotiveerd en onderbouwd aan </w:t>
      </w:r>
      <w:r w:rsidRPr="004C1BD5">
        <w:t xml:space="preserve">te geven met welke punten/onderdelen van de aanbesteding zij het niet eens is. De klachtenregeling aanbesteden is gepubliceerd en te raadplegen op </w:t>
      </w:r>
      <w:hyperlink r:id="rId17" w:history="1">
        <w:r w:rsidR="004C1BD5" w:rsidRPr="004C1BD5">
          <w:rPr>
            <w:rStyle w:val="Hyperlink"/>
          </w:rPr>
          <w:t>www.aalten.nl</w:t>
        </w:r>
      </w:hyperlink>
      <w:r w:rsidR="004C1BD5" w:rsidRPr="004C1BD5">
        <w:t>.</w:t>
      </w:r>
    </w:p>
    <w:p w14:paraId="6BE5A393" w14:textId="1BDFAC5C" w:rsidR="00F838AA" w:rsidRPr="004C1BD5" w:rsidRDefault="00F838AA" w:rsidP="00F838AA">
      <w:pPr>
        <w:pStyle w:val="CBPalinea"/>
      </w:pPr>
      <w:r w:rsidRPr="004C1BD5">
        <w:t xml:space="preserve">Deze klacht kan worden ingediend via </w:t>
      </w:r>
      <w:hyperlink r:id="rId18" w:history="1">
        <w:r w:rsidR="004C1BD5" w:rsidRPr="004C1BD5">
          <w:rPr>
            <w:rStyle w:val="Hyperlink"/>
          </w:rPr>
          <w:t>gemeente@aalten.nl</w:t>
        </w:r>
      </w:hyperlink>
      <w:r w:rsidRPr="004C1BD5">
        <w:t xml:space="preserve">, </w:t>
      </w:r>
      <w:r w:rsidRPr="00F85A56">
        <w:t xml:space="preserve">met in de onderwerpregel: </w:t>
      </w:r>
      <w:r w:rsidR="004C1BD5" w:rsidRPr="00F85A56">
        <w:t>Europese aanbesteding hulpmiddelen 202</w:t>
      </w:r>
      <w:r w:rsidR="00A21DCF" w:rsidRPr="00F85A56">
        <w:t>5</w:t>
      </w:r>
      <w:r w:rsidR="004C1BD5" w:rsidRPr="00F85A56">
        <w:t>-202</w:t>
      </w:r>
      <w:r w:rsidR="00A21DCF" w:rsidRPr="00F85A56">
        <w:t>9</w:t>
      </w:r>
      <w:r w:rsidRPr="00F85A56">
        <w:t xml:space="preserve">, </w:t>
      </w:r>
      <w:r w:rsidR="004C1BD5" w:rsidRPr="00F85A56">
        <w:t>g</w:t>
      </w:r>
      <w:r w:rsidR="00524F1B" w:rsidRPr="00F85A56">
        <w:t>emeente Aalten</w:t>
      </w:r>
      <w:r w:rsidRPr="00F85A56">
        <w:t xml:space="preserve"> en </w:t>
      </w:r>
      <w:r w:rsidR="004C1BD5" w:rsidRPr="00F85A56">
        <w:t xml:space="preserve">klachtencoördinator de heer </w:t>
      </w:r>
      <w:r w:rsidR="00F85A56" w:rsidRPr="00F85A56">
        <w:t>H. Visser</w:t>
      </w:r>
      <w:r w:rsidRPr="00F85A56">
        <w:t>.</w:t>
      </w:r>
    </w:p>
    <w:p w14:paraId="63C1383C" w14:textId="77777777" w:rsidR="00F838AA" w:rsidRPr="00F061BA" w:rsidRDefault="00F838AA" w:rsidP="00F838AA">
      <w:pPr>
        <w:pStyle w:val="CBPalinea"/>
        <w:rPr>
          <w:highlight w:val="cyan"/>
        </w:rPr>
      </w:pPr>
      <w:r w:rsidRPr="007F6492">
        <w:t>Het indienen van een klacht bij de Commissie van Aanbestedingsexperts, schort deze</w:t>
      </w:r>
      <w:r w:rsidRPr="00F061BA">
        <w:t xml:space="preserve"> aanbestedingsprocedure niet op. </w:t>
      </w:r>
      <w:r w:rsidRPr="00F061BA">
        <w:rPr>
          <w:highlight w:val="cyan"/>
        </w:rPr>
        <w:br w:type="page"/>
      </w:r>
    </w:p>
    <w:p w14:paraId="1E579CC1" w14:textId="4DC2A269" w:rsidR="00ED66A1" w:rsidRDefault="00F838AA" w:rsidP="00ED66A1">
      <w:pPr>
        <w:pStyle w:val="Kop1"/>
      </w:pPr>
      <w:bookmarkStart w:id="52" w:name="_Toc194909008"/>
      <w:r w:rsidRPr="00F061BA">
        <w:t>UITSLUITINGSGRONDEN</w:t>
      </w:r>
      <w:r w:rsidR="00A946ED">
        <w:t xml:space="preserve"> EN GESCHIKTHEIDSEISEN</w:t>
      </w:r>
      <w:bookmarkEnd w:id="52"/>
    </w:p>
    <w:p w14:paraId="3EDD832A" w14:textId="52FDC71C" w:rsidR="00EC1496" w:rsidRPr="00EC1496" w:rsidRDefault="00EC1496" w:rsidP="005C4E2B">
      <w:pPr>
        <w:pStyle w:val="CBPalinea"/>
      </w:pPr>
      <w:r>
        <w:t>Hoofdstuk 3</w:t>
      </w:r>
      <w:r w:rsidRPr="00A12C56">
        <w:t xml:space="preserve"> bevat de uitsluitingsgronden die niet van toepassing mogen zijn op inschrijver en geschiktheidseisen waaraan de inschrijver dient te voldoen om voor gunning in aanmerking te komen, op straffe van uitsluiting. De geschiktheidseisen bestaan uit eisen aan de financiële en economische draagkracht, technische bekwaamheid en beroepsbekwaamheid, en beroepsbevoegdheid.</w:t>
      </w:r>
    </w:p>
    <w:p w14:paraId="4D59E65B" w14:textId="77497ADC" w:rsidR="00F838AA" w:rsidRDefault="00A90326">
      <w:pPr>
        <w:pStyle w:val="Kop2"/>
      </w:pPr>
      <w:bookmarkStart w:id="53" w:name="_Toc194909009"/>
      <w:r>
        <w:t>Uitsluitingsgronden</w:t>
      </w:r>
      <w:bookmarkStart w:id="54" w:name="_Toc525717880"/>
      <w:bookmarkEnd w:id="53"/>
      <w:bookmarkEnd w:id="54"/>
    </w:p>
    <w:p w14:paraId="0CE71611" w14:textId="308B2E8B" w:rsidR="00F838AA" w:rsidRPr="00F061BA" w:rsidRDefault="00F838AA" w:rsidP="00F838AA">
      <w:pPr>
        <w:pStyle w:val="CBPalinea"/>
      </w:pPr>
      <w:r w:rsidRPr="00F061BA">
        <w:t xml:space="preserve">De inschrijver dient </w:t>
      </w:r>
      <w:r>
        <w:t>in</w:t>
      </w:r>
      <w:r w:rsidRPr="00F061BA">
        <w:t xml:space="preserve"> </w:t>
      </w:r>
      <w:r>
        <w:t>D</w:t>
      </w:r>
      <w:r w:rsidRPr="00F061BA">
        <w:t xml:space="preserve">eel III A van </w:t>
      </w:r>
      <w:r w:rsidR="00D60853">
        <w:t>het</w:t>
      </w:r>
      <w:r w:rsidRPr="00F061BA">
        <w:t xml:space="preserve"> </w:t>
      </w:r>
      <w:r w:rsidR="00411457">
        <w:t>Uniform Europees Aanbestedingsdocument</w:t>
      </w:r>
      <w:r w:rsidRPr="00F061BA">
        <w:t xml:space="preserve"> te verklaren dat er geen sprake is van een in de afgelopen </w:t>
      </w:r>
      <w:r w:rsidRPr="00F061BA">
        <w:rPr>
          <w:b/>
        </w:rPr>
        <w:t>vijf (5) jaren</w:t>
      </w:r>
      <w:r w:rsidRPr="00F061BA">
        <w:t xml:space="preserve"> onherroepelijk geworden rechterlijke uitspraak jegens inschrijver, in de zin van alle in artikel 2.86 </w:t>
      </w:r>
      <w:proofErr w:type="spellStart"/>
      <w:r w:rsidRPr="00F061BA">
        <w:t>Aw</w:t>
      </w:r>
      <w:proofErr w:type="spellEnd"/>
      <w:r w:rsidRPr="00F061BA">
        <w:t xml:space="preserve"> 2012 beschreven </w:t>
      </w:r>
      <w:r>
        <w:t>gronden</w:t>
      </w:r>
      <w:r w:rsidRPr="00F061BA">
        <w:t xml:space="preserve">, op straffe van uitsluiting van deze aanbestedingsprocedure. De verplichting tot uitsluiting van de inschrijver is ook van toepassing wanneer </w:t>
      </w:r>
      <w:r>
        <w:t>een</w:t>
      </w:r>
      <w:r w:rsidRPr="00F061BA">
        <w:t xml:space="preserve"> bij onherroepelijk vonnis veroordeelde persoon lid is van het bestuurs-, leidinggevend of toezichthoudend orgaan van inschrijver of </w:t>
      </w:r>
      <w:r>
        <w:t>indien hij</w:t>
      </w:r>
      <w:r w:rsidRPr="00F061BA">
        <w:t xml:space="preserve"> daarin een vertegenwoordigings-</w:t>
      </w:r>
      <w:r w:rsidR="004C1BD5">
        <w:t>,</w:t>
      </w:r>
      <w:r w:rsidRPr="00F061BA">
        <w:t xml:space="preserve"> beslissings- of controlebevoegdheid heeft.</w:t>
      </w:r>
    </w:p>
    <w:p w14:paraId="184637F6" w14:textId="05BB98D7" w:rsidR="00F838AA" w:rsidRPr="00F061BA" w:rsidRDefault="00F838AA" w:rsidP="00F838AA">
      <w:pPr>
        <w:pStyle w:val="CBPalinea"/>
      </w:pPr>
      <w:r w:rsidRPr="00F061BA">
        <w:t xml:space="preserve">De inschrijver dient daarnaast </w:t>
      </w:r>
      <w:r>
        <w:t>in</w:t>
      </w:r>
      <w:r w:rsidRPr="00F061BA">
        <w:t xml:space="preserve"> </w:t>
      </w:r>
      <w:r>
        <w:t>D</w:t>
      </w:r>
      <w:r w:rsidRPr="00F061BA">
        <w:t xml:space="preserve">eel III B van </w:t>
      </w:r>
      <w:r w:rsidR="00D60853">
        <w:t>het</w:t>
      </w:r>
      <w:r w:rsidRPr="00F061BA">
        <w:t xml:space="preserve"> </w:t>
      </w:r>
      <w:r w:rsidR="00411457">
        <w:t>Uniform Europees Aanbestedingsdocument</w:t>
      </w:r>
      <w:r w:rsidRPr="00F061BA">
        <w:t xml:space="preserve"> te verklaren dat er geen sprake is van een onherroepelijke en bindende rechterlijke of administratieve beslissing overeenkomstig de wettelijke bepalingen van het land waar de gegadigde of de inschrijver is gevestigd of overeenkomstig nationale wettelijke bepalingen is vastgesteld dat de inschrijver niet voldoet aan zijn verplichtingen tot betaling van belastingen of sociale zekerheidspremies.</w:t>
      </w:r>
    </w:p>
    <w:p w14:paraId="59B41873" w14:textId="06F9CB6A" w:rsidR="00F838AA" w:rsidRPr="00044815" w:rsidRDefault="00F838AA" w:rsidP="00F838AA">
      <w:pPr>
        <w:pStyle w:val="CBPalinea"/>
      </w:pPr>
      <w:r w:rsidRPr="004C1BD5">
        <w:t xml:space="preserve">De inschrijver dient ook in Deel III C van </w:t>
      </w:r>
      <w:r w:rsidR="00D60853" w:rsidRPr="004C1BD5">
        <w:t>het</w:t>
      </w:r>
      <w:r w:rsidRPr="004C1BD5">
        <w:t xml:space="preserve"> </w:t>
      </w:r>
      <w:r w:rsidR="00411457" w:rsidRPr="004C1BD5">
        <w:t>Uniform Europees Aanbestedingsdocument</w:t>
      </w:r>
      <w:r w:rsidRPr="004C1BD5">
        <w:t xml:space="preserve"> te verklaren dat </w:t>
      </w:r>
      <w:r w:rsidRPr="00044815">
        <w:t xml:space="preserve">geen sprake is van de situaties genoemd in artikel 2.87 </w:t>
      </w:r>
      <w:proofErr w:type="spellStart"/>
      <w:r w:rsidRPr="00044815">
        <w:t>Aw</w:t>
      </w:r>
      <w:proofErr w:type="spellEnd"/>
      <w:r w:rsidRPr="00044815">
        <w:t xml:space="preserve"> 2012. Op deze aanbestedingsprocedure zijn de volgende facultatieve uitsluitingsgronden van toepassing:</w:t>
      </w:r>
    </w:p>
    <w:p w14:paraId="6D1AE4FE" w14:textId="77777777" w:rsidR="00F838AA" w:rsidRPr="00044815" w:rsidRDefault="00F838AA" w:rsidP="0031757D">
      <w:pPr>
        <w:pStyle w:val="CBPalinea"/>
        <w:numPr>
          <w:ilvl w:val="0"/>
          <w:numId w:val="16"/>
        </w:numPr>
        <w:spacing w:after="0"/>
        <w:ind w:left="714" w:hanging="357"/>
      </w:pPr>
      <w:r w:rsidRPr="00044815">
        <w:t xml:space="preserve">Schending verplichting o.b.v. milieu-, sociaal- of arbeidsrecht </w:t>
      </w:r>
      <w:r w:rsidRPr="00044815">
        <w:tab/>
        <w:t xml:space="preserve">(art. 2.87 lid 1 sub a </w:t>
      </w:r>
      <w:proofErr w:type="spellStart"/>
      <w:r w:rsidRPr="00044815">
        <w:t>Aw</w:t>
      </w:r>
      <w:proofErr w:type="spellEnd"/>
      <w:r w:rsidRPr="00044815">
        <w:t xml:space="preserve"> 2012);</w:t>
      </w:r>
    </w:p>
    <w:p w14:paraId="3BCFCFB9" w14:textId="77777777" w:rsidR="00F838AA" w:rsidRPr="00044815" w:rsidRDefault="00F838AA" w:rsidP="0031757D">
      <w:pPr>
        <w:pStyle w:val="CBPalinea"/>
        <w:numPr>
          <w:ilvl w:val="0"/>
          <w:numId w:val="16"/>
        </w:numPr>
        <w:spacing w:after="0"/>
        <w:ind w:left="714" w:hanging="357"/>
      </w:pPr>
      <w:r w:rsidRPr="00044815">
        <w:t xml:space="preserve">Faillissement, insolventie of gelijksoortig </w:t>
      </w:r>
      <w:r w:rsidRPr="00044815">
        <w:tab/>
      </w:r>
      <w:r w:rsidRPr="00044815">
        <w:tab/>
      </w:r>
      <w:r w:rsidRPr="00044815">
        <w:tab/>
        <w:t xml:space="preserve">(art. 2.87 lid 1 sub b </w:t>
      </w:r>
      <w:proofErr w:type="spellStart"/>
      <w:r w:rsidRPr="00044815">
        <w:t>Aw</w:t>
      </w:r>
      <w:proofErr w:type="spellEnd"/>
      <w:r w:rsidRPr="00044815">
        <w:t xml:space="preserve"> 2012);</w:t>
      </w:r>
    </w:p>
    <w:p w14:paraId="2E60B1F7" w14:textId="77777777" w:rsidR="00F838AA" w:rsidRPr="00044815" w:rsidRDefault="00F838AA" w:rsidP="0031757D">
      <w:pPr>
        <w:pStyle w:val="CBPalinea"/>
        <w:numPr>
          <w:ilvl w:val="0"/>
          <w:numId w:val="16"/>
        </w:numPr>
        <w:spacing w:after="0"/>
        <w:ind w:left="714" w:hanging="357"/>
      </w:pPr>
      <w:r w:rsidRPr="00044815">
        <w:t xml:space="preserve">Ernstige beroepsfout </w:t>
      </w:r>
      <w:r w:rsidRPr="00044815">
        <w:tab/>
      </w:r>
      <w:r w:rsidRPr="00044815">
        <w:tab/>
      </w:r>
      <w:r w:rsidRPr="00044815">
        <w:tab/>
      </w:r>
      <w:r w:rsidRPr="00044815">
        <w:tab/>
      </w:r>
      <w:r w:rsidRPr="00044815">
        <w:tab/>
      </w:r>
      <w:r w:rsidRPr="00044815">
        <w:tab/>
        <w:t xml:space="preserve">(art. 2.87 lid 1 sub c </w:t>
      </w:r>
      <w:proofErr w:type="spellStart"/>
      <w:r w:rsidRPr="00044815">
        <w:t>Aw</w:t>
      </w:r>
      <w:proofErr w:type="spellEnd"/>
      <w:r w:rsidRPr="00044815">
        <w:t xml:space="preserve"> 2012);</w:t>
      </w:r>
    </w:p>
    <w:p w14:paraId="4E982EB1" w14:textId="77777777" w:rsidR="00F838AA" w:rsidRPr="00044815" w:rsidRDefault="00F838AA" w:rsidP="0031757D">
      <w:pPr>
        <w:pStyle w:val="CBPalinea"/>
        <w:numPr>
          <w:ilvl w:val="0"/>
          <w:numId w:val="16"/>
        </w:numPr>
        <w:spacing w:after="0"/>
        <w:ind w:left="714" w:hanging="357"/>
      </w:pPr>
      <w:r w:rsidRPr="00044815">
        <w:t xml:space="preserve">Vervalsing van de mededinging </w:t>
      </w:r>
      <w:r w:rsidRPr="00044815">
        <w:tab/>
      </w:r>
      <w:r w:rsidRPr="00044815">
        <w:tab/>
      </w:r>
      <w:r w:rsidRPr="00044815">
        <w:tab/>
      </w:r>
      <w:r w:rsidRPr="00044815">
        <w:tab/>
        <w:t xml:space="preserve">(art. 2.87 lid 1 sub d </w:t>
      </w:r>
      <w:proofErr w:type="spellStart"/>
      <w:r w:rsidRPr="00044815">
        <w:t>Aw</w:t>
      </w:r>
      <w:proofErr w:type="spellEnd"/>
      <w:r w:rsidRPr="00044815">
        <w:t xml:space="preserve"> 2012);</w:t>
      </w:r>
    </w:p>
    <w:p w14:paraId="3F440D99" w14:textId="77777777" w:rsidR="00F838AA" w:rsidRPr="00044815" w:rsidRDefault="00F838AA" w:rsidP="0031757D">
      <w:pPr>
        <w:pStyle w:val="CBPalinea"/>
        <w:numPr>
          <w:ilvl w:val="0"/>
          <w:numId w:val="16"/>
        </w:numPr>
        <w:spacing w:after="0"/>
        <w:ind w:left="714" w:hanging="357"/>
        <w:rPr>
          <w:lang w:val="en-GB"/>
        </w:rPr>
      </w:pPr>
      <w:proofErr w:type="spellStart"/>
      <w:r w:rsidRPr="00044815">
        <w:rPr>
          <w:lang w:val="en-GB"/>
        </w:rPr>
        <w:t>Belangenconflict</w:t>
      </w:r>
      <w:proofErr w:type="spellEnd"/>
      <w:r w:rsidRPr="00044815">
        <w:rPr>
          <w:lang w:val="en-GB"/>
        </w:rPr>
        <w:t xml:space="preserve"> </w:t>
      </w:r>
      <w:r w:rsidRPr="00044815">
        <w:rPr>
          <w:lang w:val="en-GB"/>
        </w:rPr>
        <w:tab/>
      </w:r>
      <w:r w:rsidRPr="00044815">
        <w:rPr>
          <w:lang w:val="en-GB"/>
        </w:rPr>
        <w:tab/>
      </w:r>
      <w:r w:rsidRPr="00044815">
        <w:rPr>
          <w:lang w:val="en-GB"/>
        </w:rPr>
        <w:tab/>
      </w:r>
      <w:r w:rsidRPr="00044815">
        <w:rPr>
          <w:lang w:val="en-GB"/>
        </w:rPr>
        <w:tab/>
      </w:r>
      <w:r w:rsidRPr="00044815">
        <w:rPr>
          <w:lang w:val="en-GB"/>
        </w:rPr>
        <w:tab/>
      </w:r>
      <w:r w:rsidRPr="00044815">
        <w:rPr>
          <w:lang w:val="en-GB"/>
        </w:rPr>
        <w:tab/>
        <w:t>(art. 2.87 lid 1 sub e Aw 2012);</w:t>
      </w:r>
    </w:p>
    <w:p w14:paraId="30CA837F" w14:textId="06DC3C9B" w:rsidR="00F838AA" w:rsidRPr="00044815" w:rsidRDefault="00F838AA" w:rsidP="0031757D">
      <w:pPr>
        <w:pStyle w:val="CBPalinea"/>
        <w:numPr>
          <w:ilvl w:val="0"/>
          <w:numId w:val="16"/>
        </w:numPr>
        <w:spacing w:after="0"/>
        <w:ind w:left="714" w:hanging="357"/>
      </w:pPr>
      <w:r w:rsidRPr="00044815">
        <w:t xml:space="preserve">Betrokken bij de voorbereiding </w:t>
      </w:r>
      <w:r w:rsidRPr="00044815">
        <w:tab/>
      </w:r>
      <w:r w:rsidRPr="00044815">
        <w:tab/>
      </w:r>
      <w:r w:rsidRPr="00044815">
        <w:tab/>
      </w:r>
      <w:r w:rsidR="004F40E9" w:rsidRPr="00044815">
        <w:tab/>
      </w:r>
      <w:r w:rsidRPr="00044815">
        <w:tab/>
        <w:t xml:space="preserve">(art. 2.87 lid 1 sub f </w:t>
      </w:r>
      <w:proofErr w:type="spellStart"/>
      <w:r w:rsidRPr="00044815">
        <w:t>Aw</w:t>
      </w:r>
      <w:proofErr w:type="spellEnd"/>
      <w:r w:rsidRPr="00044815">
        <w:t xml:space="preserve"> 2012);</w:t>
      </w:r>
    </w:p>
    <w:p w14:paraId="64235B9A" w14:textId="77777777" w:rsidR="00F838AA" w:rsidRPr="00044815" w:rsidRDefault="00F838AA" w:rsidP="0031757D">
      <w:pPr>
        <w:pStyle w:val="CBPalinea"/>
        <w:numPr>
          <w:ilvl w:val="0"/>
          <w:numId w:val="16"/>
        </w:numPr>
        <w:spacing w:after="0"/>
        <w:ind w:left="714" w:hanging="357"/>
      </w:pPr>
      <w:r w:rsidRPr="00044815">
        <w:t xml:space="preserve">Prestaties uit het verleden </w:t>
      </w:r>
      <w:r w:rsidRPr="00044815">
        <w:tab/>
      </w:r>
      <w:r w:rsidRPr="00044815">
        <w:tab/>
      </w:r>
      <w:r w:rsidRPr="00044815">
        <w:tab/>
      </w:r>
      <w:r w:rsidRPr="00044815">
        <w:tab/>
      </w:r>
      <w:r w:rsidRPr="00044815">
        <w:tab/>
        <w:t xml:space="preserve">(art. 2.87 lid 1 sub g </w:t>
      </w:r>
      <w:proofErr w:type="spellStart"/>
      <w:r w:rsidRPr="00044815">
        <w:t>Aw</w:t>
      </w:r>
      <w:proofErr w:type="spellEnd"/>
      <w:r w:rsidRPr="00044815">
        <w:t xml:space="preserve"> 2012);</w:t>
      </w:r>
    </w:p>
    <w:p w14:paraId="3B7E1330" w14:textId="77777777" w:rsidR="00F838AA" w:rsidRPr="00044815" w:rsidRDefault="00F838AA" w:rsidP="0031757D">
      <w:pPr>
        <w:pStyle w:val="CBPalinea"/>
        <w:numPr>
          <w:ilvl w:val="0"/>
          <w:numId w:val="16"/>
        </w:numPr>
        <w:spacing w:after="0"/>
        <w:ind w:left="714" w:hanging="357"/>
      </w:pPr>
      <w:r w:rsidRPr="00044815">
        <w:t xml:space="preserve">Valse verklaring </w:t>
      </w:r>
      <w:r w:rsidRPr="00044815">
        <w:tab/>
      </w:r>
      <w:r w:rsidRPr="00044815">
        <w:tab/>
      </w:r>
      <w:r w:rsidRPr="00044815">
        <w:tab/>
      </w:r>
      <w:r w:rsidRPr="00044815">
        <w:tab/>
      </w:r>
      <w:r w:rsidRPr="00044815">
        <w:tab/>
      </w:r>
      <w:r w:rsidRPr="00044815">
        <w:tab/>
        <w:t xml:space="preserve">(art. 2.87 lid 1 sub h </w:t>
      </w:r>
      <w:proofErr w:type="spellStart"/>
      <w:r w:rsidRPr="00044815">
        <w:t>Aw</w:t>
      </w:r>
      <w:proofErr w:type="spellEnd"/>
      <w:r w:rsidRPr="00044815">
        <w:t xml:space="preserve"> 2012);</w:t>
      </w:r>
    </w:p>
    <w:p w14:paraId="6EB2F605" w14:textId="77777777" w:rsidR="00F838AA" w:rsidRPr="00044815" w:rsidRDefault="00F838AA" w:rsidP="00FB6364">
      <w:pPr>
        <w:pStyle w:val="CBPalinea"/>
        <w:numPr>
          <w:ilvl w:val="0"/>
          <w:numId w:val="16"/>
        </w:numPr>
      </w:pPr>
      <w:r w:rsidRPr="00044815">
        <w:t xml:space="preserve">Onrechtmatige beïnvloeding </w:t>
      </w:r>
      <w:r w:rsidRPr="00044815">
        <w:tab/>
      </w:r>
      <w:r w:rsidRPr="00044815">
        <w:tab/>
      </w:r>
      <w:r w:rsidRPr="00044815">
        <w:tab/>
      </w:r>
      <w:r w:rsidRPr="00044815">
        <w:tab/>
      </w:r>
      <w:r w:rsidRPr="00044815">
        <w:tab/>
        <w:t xml:space="preserve">(art. 2.87 lid 1 sub i </w:t>
      </w:r>
      <w:proofErr w:type="spellStart"/>
      <w:r w:rsidRPr="00044815">
        <w:t>Aw</w:t>
      </w:r>
      <w:proofErr w:type="spellEnd"/>
      <w:r w:rsidRPr="00044815">
        <w:t xml:space="preserve"> 2012).</w:t>
      </w:r>
    </w:p>
    <w:p w14:paraId="629518FF" w14:textId="09FD5864" w:rsidR="00F838AA" w:rsidRPr="00044815" w:rsidRDefault="00F838AA" w:rsidP="00F838AA">
      <w:pPr>
        <w:pStyle w:val="CBPalinea"/>
      </w:pPr>
      <w:r w:rsidRPr="00044815">
        <w:t xml:space="preserve">De inschrijver dient ook in Deel III B van </w:t>
      </w:r>
      <w:r w:rsidR="00D60853" w:rsidRPr="00044815">
        <w:t>het</w:t>
      </w:r>
      <w:r w:rsidRPr="00044815">
        <w:t xml:space="preserve"> </w:t>
      </w:r>
      <w:r w:rsidR="00411457" w:rsidRPr="00044815">
        <w:t>Uniform Europees Aanbestedingsdocument</w:t>
      </w:r>
      <w:r w:rsidRPr="00044815">
        <w:t xml:space="preserve"> te verklaren dat er geen sprake is van onderstaande facultatieve uitsluitingsgrond:</w:t>
      </w:r>
    </w:p>
    <w:p w14:paraId="0CECE028" w14:textId="77777777" w:rsidR="00F838AA" w:rsidRPr="00044815" w:rsidRDefault="00F838AA" w:rsidP="00FB6364">
      <w:pPr>
        <w:pStyle w:val="CBPalinea"/>
        <w:numPr>
          <w:ilvl w:val="0"/>
          <w:numId w:val="17"/>
        </w:numPr>
      </w:pPr>
      <w:r w:rsidRPr="00044815">
        <w:t xml:space="preserve">Betaling belasting of sociale premies </w:t>
      </w:r>
      <w:r w:rsidRPr="00044815">
        <w:tab/>
      </w:r>
      <w:r w:rsidRPr="00044815">
        <w:tab/>
      </w:r>
      <w:r w:rsidRPr="00044815">
        <w:tab/>
      </w:r>
      <w:r w:rsidRPr="00044815">
        <w:tab/>
        <w:t xml:space="preserve">(art. 2.87 lid 1 sub j </w:t>
      </w:r>
      <w:proofErr w:type="spellStart"/>
      <w:r w:rsidRPr="00044815">
        <w:t>Aw</w:t>
      </w:r>
      <w:proofErr w:type="spellEnd"/>
      <w:r w:rsidRPr="00044815">
        <w:t xml:space="preserve"> 2012).</w:t>
      </w:r>
    </w:p>
    <w:p w14:paraId="7660191F" w14:textId="77777777" w:rsidR="00F838AA" w:rsidRPr="004C1BD5" w:rsidRDefault="00F838AA" w:rsidP="00F838AA">
      <w:pPr>
        <w:pStyle w:val="CBPalinea"/>
      </w:pPr>
      <w:r w:rsidRPr="00044815">
        <w:t>Voor de fac</w:t>
      </w:r>
      <w:r w:rsidRPr="004C1BD5">
        <w:t xml:space="preserve">ultatieve uitsluitingsgronden geldt een terugkijktermijn van </w:t>
      </w:r>
      <w:r w:rsidRPr="004C1BD5">
        <w:rPr>
          <w:b/>
        </w:rPr>
        <w:t>drie (3)</w:t>
      </w:r>
      <w:r w:rsidRPr="004C1BD5">
        <w:t xml:space="preserve"> </w:t>
      </w:r>
      <w:r w:rsidRPr="004C1BD5">
        <w:rPr>
          <w:b/>
        </w:rPr>
        <w:t>jaren</w:t>
      </w:r>
      <w:r w:rsidRPr="004C1BD5">
        <w:t xml:space="preserve"> voorafgaand aan het doen van de inschrijving, met uitzondering van de uitsluitingsgronden ‘Faillissement, insolventie, of gelijksoortig’, ‘belangenconflict’, en ‘betrokken bij de voorbereiding’. Voor deze uitsluitingsgronden geldt dat hiervan geen sprake mag zijn met betrekking tot deze aanbestedingsprocedure. </w:t>
      </w:r>
    </w:p>
    <w:p w14:paraId="5FB0BC1C" w14:textId="51704EBF" w:rsidR="00F838AA" w:rsidRDefault="00F838AA" w:rsidP="00F838AA">
      <w:pPr>
        <w:pStyle w:val="CBPalinea"/>
      </w:pPr>
      <w:r w:rsidRPr="00F061BA">
        <w:t xml:space="preserve">Ter bewijs van </w:t>
      </w:r>
      <w:r w:rsidR="00D60853">
        <w:t>het</w:t>
      </w:r>
      <w:r>
        <w:t xml:space="preserve"> </w:t>
      </w:r>
      <w:r w:rsidR="00411457">
        <w:t>Uniform Europees Aanbestedingsdocument</w:t>
      </w:r>
      <w:r w:rsidRPr="00F061BA">
        <w:t xml:space="preserve"> </w:t>
      </w:r>
      <w:r>
        <w:t>moet</w:t>
      </w:r>
      <w:r w:rsidRPr="00F061BA">
        <w:t xml:space="preserve"> de voorlopig </w:t>
      </w:r>
      <w:r w:rsidR="0097623B">
        <w:t>gegunde</w:t>
      </w:r>
      <w:r w:rsidRPr="00F061BA">
        <w:t xml:space="preserve"> inschrijver bewijsstukken conform artikel 2.89 </w:t>
      </w:r>
      <w:proofErr w:type="spellStart"/>
      <w:r w:rsidRPr="00F061BA">
        <w:t>Aw</w:t>
      </w:r>
      <w:proofErr w:type="spellEnd"/>
      <w:r w:rsidRPr="00F061BA">
        <w:t xml:space="preserve"> 2012 aan de aanbestedende dienst overleggen</w:t>
      </w:r>
      <w:r>
        <w:t>:</w:t>
      </w:r>
    </w:p>
    <w:p w14:paraId="1A2D7622" w14:textId="77777777" w:rsidR="00F838AA" w:rsidRDefault="00F838AA" w:rsidP="0031757D">
      <w:pPr>
        <w:pStyle w:val="CBPalinea"/>
        <w:numPr>
          <w:ilvl w:val="0"/>
          <w:numId w:val="14"/>
        </w:numPr>
        <w:spacing w:after="0"/>
        <w:ind w:left="714" w:hanging="357"/>
      </w:pPr>
      <w:r>
        <w:t>Gedragsverklaring Aanbesteden (GVA), niet ouder dan twee jaar</w:t>
      </w:r>
      <w:r w:rsidR="00423BC0">
        <w:t xml:space="preserve"> op het moment van inschrijving</w:t>
      </w:r>
      <w:r w:rsidRPr="00F061BA">
        <w:t>.</w:t>
      </w:r>
      <w:r>
        <w:t xml:space="preserve"> </w:t>
      </w:r>
      <w:bookmarkStart w:id="55" w:name="_Hlk525310003"/>
      <w:bookmarkStart w:id="56" w:name="_Hlk525307435"/>
      <w:r>
        <w:t xml:space="preserve">Deze is </w:t>
      </w:r>
      <w:hyperlink r:id="rId19" w:history="1">
        <w:r w:rsidRPr="00CF7BB3">
          <w:rPr>
            <w:rStyle w:val="Hyperlink"/>
          </w:rPr>
          <w:t>hier</w:t>
        </w:r>
      </w:hyperlink>
      <w:r w:rsidRPr="0076180D">
        <w:t xml:space="preserve"> aan te vragen.</w:t>
      </w:r>
      <w:bookmarkEnd w:id="55"/>
    </w:p>
    <w:bookmarkEnd w:id="56"/>
    <w:p w14:paraId="5D19C8C5" w14:textId="77777777" w:rsidR="00F838AA" w:rsidRDefault="00F838AA" w:rsidP="0031757D">
      <w:pPr>
        <w:pStyle w:val="CBPalinea"/>
        <w:numPr>
          <w:ilvl w:val="0"/>
          <w:numId w:val="14"/>
        </w:numPr>
        <w:spacing w:after="0"/>
        <w:ind w:left="714" w:hanging="357"/>
      </w:pPr>
      <w:r>
        <w:t>Verklaring Belastingdienst (Verklaring betalingsgedrag nakoming fiscale verplichtingen), niet ouder dan zes maanden op het moment van inschrijving.</w:t>
      </w:r>
      <w:r w:rsidRPr="00CF7BB3">
        <w:t xml:space="preserve"> </w:t>
      </w:r>
      <w:bookmarkStart w:id="57" w:name="_Hlk525307444"/>
      <w:r>
        <w:t xml:space="preserve">Deze is </w:t>
      </w:r>
      <w:hyperlink r:id="rId20" w:history="1">
        <w:r w:rsidRPr="00CF7BB3">
          <w:rPr>
            <w:rStyle w:val="Hyperlink"/>
          </w:rPr>
          <w:t>hier</w:t>
        </w:r>
      </w:hyperlink>
      <w:r w:rsidRPr="0076180D">
        <w:t xml:space="preserve"> aan te vragen.</w:t>
      </w:r>
      <w:bookmarkEnd w:id="57"/>
    </w:p>
    <w:p w14:paraId="41382647" w14:textId="77777777" w:rsidR="00F838AA" w:rsidRDefault="00F838AA" w:rsidP="00FB6364">
      <w:pPr>
        <w:pStyle w:val="CBPalinea"/>
        <w:numPr>
          <w:ilvl w:val="0"/>
          <w:numId w:val="14"/>
        </w:numPr>
      </w:pPr>
      <w:r>
        <w:t>Eventuele overige bewijsmiddelen. Waar de aanbestedende dienst deze eist, is dit nadrukkelijk aangegeven.</w:t>
      </w:r>
    </w:p>
    <w:p w14:paraId="22213D2C" w14:textId="77777777" w:rsidR="00F838AA" w:rsidRDefault="00F838AA" w:rsidP="00F838AA">
      <w:pPr>
        <w:pStyle w:val="CBPalinea"/>
      </w:pPr>
      <w:r>
        <w:t xml:space="preserve">Inschrijver moet deze bewijsstukken binnen tien (10) werkdagen </w:t>
      </w:r>
      <w:r w:rsidRPr="0065576B">
        <w:rPr>
          <w:u w:val="single"/>
        </w:rPr>
        <w:t>na verzoek</w:t>
      </w:r>
      <w:r>
        <w:t xml:space="preserve"> van de aanbestedende dienst overleggen. I</w:t>
      </w:r>
      <w:r w:rsidRPr="001D607C">
        <w:t xml:space="preserve">nschrijver dient </w:t>
      </w:r>
      <w:r>
        <w:t xml:space="preserve">dus </w:t>
      </w:r>
      <w:r w:rsidRPr="001D607C">
        <w:t xml:space="preserve">rekening te houden met eventuele aanvraagtermijnen met betrekking tot </w:t>
      </w:r>
      <w:r>
        <w:t xml:space="preserve">de </w:t>
      </w:r>
      <w:r w:rsidRPr="001D607C">
        <w:t>bewijsmiddelen.</w:t>
      </w:r>
    </w:p>
    <w:p w14:paraId="7034907B" w14:textId="77777777" w:rsidR="00F838AA" w:rsidRPr="00044815" w:rsidRDefault="00F838AA" w:rsidP="00F838AA">
      <w:pPr>
        <w:pStyle w:val="CBPalinea"/>
      </w:pPr>
      <w:r w:rsidRPr="00F061BA">
        <w:t xml:space="preserve">Wanneer inschrijver </w:t>
      </w:r>
      <w:r>
        <w:t xml:space="preserve">zich bij </w:t>
      </w:r>
      <w:r w:rsidRPr="00F061BA">
        <w:t xml:space="preserve">het indienen van haar inschrijving laat begeleiden door een adviseur/adviesbureau en deze adviseur/adviesbureau begeleidt </w:t>
      </w:r>
      <w:r>
        <w:t>ook</w:t>
      </w:r>
      <w:r w:rsidRPr="00F061BA">
        <w:t xml:space="preserve"> concurrerende inschrijvers, bestaat de schijn van belangenverstrengeling </w:t>
      </w:r>
      <w:r>
        <w:t>en/of</w:t>
      </w:r>
      <w:r w:rsidRPr="00F061BA">
        <w:t xml:space="preserve"> de schijn van beïnvloeding</w:t>
      </w:r>
      <w:r>
        <w:t xml:space="preserve"> en/of</w:t>
      </w:r>
      <w:r w:rsidRPr="00F061BA">
        <w:t xml:space="preserve"> afstemming van inschrijvingen. Inschrijver is verantwoordelijk voor het handelen van door haar ingeschakelde adviseurs als haar eigen handelen. Op eerste verzoek van aanbestedende dienst dient inschrijver aan te tonen dat er geen sprake is van belangenverstrengeling en op welke wijze dit met effectieve maatregelen is geborgd. Niet tijdig reageren </w:t>
      </w:r>
      <w:r>
        <w:t>en/of naar het oordeel van de</w:t>
      </w:r>
      <w:r w:rsidRPr="00F061BA">
        <w:t xml:space="preserve"> aanbestedende dienst </w:t>
      </w:r>
      <w:r w:rsidRPr="00044815">
        <w:t xml:space="preserve">onvoldoende aangetoond leidt tot uitsluiting en ongeldigheid van de inschrijving. </w:t>
      </w:r>
    </w:p>
    <w:p w14:paraId="2B97B42C" w14:textId="77777777" w:rsidR="00F838AA" w:rsidRPr="00044815" w:rsidRDefault="00F838AA" w:rsidP="00717C69">
      <w:pPr>
        <w:pStyle w:val="Kop2"/>
      </w:pPr>
      <w:r w:rsidRPr="00044815">
        <w:t xml:space="preserve"> </w:t>
      </w:r>
      <w:bookmarkStart w:id="58" w:name="_Toc194909010"/>
      <w:r w:rsidRPr="00044815">
        <w:t>GESCHIKTHEIDSEISEN</w:t>
      </w:r>
      <w:bookmarkEnd w:id="58"/>
    </w:p>
    <w:p w14:paraId="75E7CEA1" w14:textId="544FB5D9" w:rsidR="00F838AA" w:rsidRPr="007B568C" w:rsidRDefault="00F838AA" w:rsidP="00F838AA">
      <w:pPr>
        <w:pStyle w:val="CBPalinea"/>
      </w:pPr>
      <w:r w:rsidRPr="00044815">
        <w:t xml:space="preserve">Door ondertekening van Deel IV van </w:t>
      </w:r>
      <w:r w:rsidR="00D60853" w:rsidRPr="00044815">
        <w:t>het</w:t>
      </w:r>
      <w:r w:rsidRPr="00044815">
        <w:t xml:space="preserve"> </w:t>
      </w:r>
      <w:r w:rsidR="00411457" w:rsidRPr="00044815">
        <w:t>Uniform Europees Aanbestedingsdocument</w:t>
      </w:r>
      <w:r w:rsidRPr="00044815">
        <w:t xml:space="preserve"> verklaart de inschrijver dat zij voldoet aan alle geschiktheidseisen. </w:t>
      </w:r>
      <w:bookmarkStart w:id="59" w:name="_Hlk511305048"/>
      <w:r w:rsidRPr="00044815">
        <w:t>Waar gevraagd wordt om bewijsmiddelen te overleggen, dient beoogd opdrachtnemer deze binnen 10 werkdagen te overleggen.</w:t>
      </w:r>
      <w:bookmarkEnd w:id="59"/>
    </w:p>
    <w:p w14:paraId="58EEDDBD" w14:textId="16FDF99D" w:rsidR="00F838AA" w:rsidRPr="00F061BA" w:rsidRDefault="00F838AA" w:rsidP="00717C69">
      <w:pPr>
        <w:pStyle w:val="Kop3"/>
      </w:pPr>
      <w:r>
        <w:t>INSCHRIJVING HANDELS</w:t>
      </w:r>
      <w:r w:rsidRPr="00F061BA">
        <w:t>REGISTER</w:t>
      </w:r>
      <w:r>
        <w:t xml:space="preserve"> (</w:t>
      </w:r>
      <w:r w:rsidR="00F530C9">
        <w:t>BEROEPSBEVOEGDHEID)</w:t>
      </w:r>
    </w:p>
    <w:p w14:paraId="5EBD8130" w14:textId="77777777" w:rsidR="00F838AA" w:rsidRPr="00F061BA" w:rsidRDefault="00F838AA" w:rsidP="00F838AA">
      <w:pPr>
        <w:pStyle w:val="CBPalinea"/>
      </w:pPr>
      <w:r w:rsidRPr="00F061BA">
        <w:t xml:space="preserve">De inschrijver dient in de inschrijving een </w:t>
      </w:r>
      <w:r>
        <w:t xml:space="preserve">gewaarmerkt uittreksel uit </w:t>
      </w:r>
      <w:r w:rsidRPr="00F061BA">
        <w:t xml:space="preserve">het </w:t>
      </w:r>
      <w:r>
        <w:t>Handelsregister</w:t>
      </w:r>
      <w:r w:rsidRPr="00F061BA">
        <w:t xml:space="preserve"> van de Kamer van Koophandel toe te voegen </w:t>
      </w:r>
      <w:r>
        <w:t>niet ouder dan zes maanden op het moment van inschrijving</w:t>
      </w:r>
      <w:r w:rsidRPr="00F061BA">
        <w:t xml:space="preserve">. </w:t>
      </w:r>
      <w:bookmarkStart w:id="60" w:name="_Hlk525307517"/>
      <w:r>
        <w:t xml:space="preserve">Deze is </w:t>
      </w:r>
      <w:hyperlink r:id="rId21" w:history="1">
        <w:r w:rsidRPr="00CF7BB3">
          <w:rPr>
            <w:rStyle w:val="Hyperlink"/>
          </w:rPr>
          <w:t>hier</w:t>
        </w:r>
      </w:hyperlink>
      <w:r>
        <w:t xml:space="preserve"> aan te vragen.</w:t>
      </w:r>
      <w:bookmarkEnd w:id="60"/>
      <w:r>
        <w:t xml:space="preserve"> </w:t>
      </w:r>
      <w:r w:rsidRPr="00F061BA">
        <w:t>Uit d</w:t>
      </w:r>
      <w:r>
        <w:t xml:space="preserve">it uittreksel moet de tekeningsbevoegdheid </w:t>
      </w:r>
      <w:r w:rsidRPr="00F061BA">
        <w:t xml:space="preserve">blijken voor </w:t>
      </w:r>
      <w:r>
        <w:t>minimaal</w:t>
      </w:r>
      <w:r w:rsidRPr="00F061BA">
        <w:t xml:space="preserve"> de inschrijvingssom voor deze opdracht van degene die de inschrijving heeft getekend.</w:t>
      </w:r>
    </w:p>
    <w:p w14:paraId="2711ED00" w14:textId="2909FA5E" w:rsidR="00F838AA" w:rsidRDefault="00F838AA" w:rsidP="00717C69">
      <w:pPr>
        <w:pStyle w:val="Kop3"/>
      </w:pPr>
      <w:r w:rsidRPr="003506B7">
        <w:tab/>
      </w:r>
      <w:r w:rsidR="00A946ED">
        <w:t>FINANCIËLE EN ECONOMISCHE DRAAGKRACHT</w:t>
      </w:r>
    </w:p>
    <w:p w14:paraId="75BDD550" w14:textId="3F700FEC" w:rsidR="00F838AA" w:rsidRPr="00E620D5" w:rsidRDefault="00F838AA" w:rsidP="00717C69">
      <w:pPr>
        <w:pStyle w:val="Kop4"/>
      </w:pPr>
      <w:r w:rsidRPr="004C1BD5">
        <w:t>BEROEPSA</w:t>
      </w:r>
      <w:r w:rsidRPr="00E620D5">
        <w:t>ANSPRAKELIJKHEIDSVERZEKERING</w:t>
      </w:r>
    </w:p>
    <w:p w14:paraId="0EAD66BC" w14:textId="6C947645" w:rsidR="00F838AA" w:rsidRPr="00F061BA" w:rsidRDefault="00F838AA" w:rsidP="00F838AA">
      <w:pPr>
        <w:pStyle w:val="CBPalinea"/>
      </w:pPr>
      <w:r w:rsidRPr="00F061BA">
        <w:t>De in</w:t>
      </w:r>
      <w:r w:rsidRPr="003D77F1">
        <w:t>schrijver dient behoorlijk verzekerd te zijn voor aansprakelijkheid door middel van een beroepsaansprakelijkheidsverzekering</w:t>
      </w:r>
      <w:r w:rsidRPr="00F061BA">
        <w:t xml:space="preserve">. Deze verzekering </w:t>
      </w:r>
      <w:r>
        <w:t>dekt</w:t>
      </w:r>
      <w:r w:rsidRPr="00F061BA">
        <w:t xml:space="preserve"> minimaal € </w:t>
      </w:r>
      <w:r w:rsidR="004C1BD5">
        <w:t xml:space="preserve">1.000.000 </w:t>
      </w:r>
      <w:r w:rsidRPr="00F061BA">
        <w:t xml:space="preserve">per gebeurtenis </w:t>
      </w:r>
      <w:r>
        <w:t>en</w:t>
      </w:r>
      <w:r w:rsidRPr="00F061BA">
        <w:t xml:space="preserve"> minimaal twee gebeurtenissen/uitkeringen per </w:t>
      </w:r>
      <w:r w:rsidRPr="006C1345">
        <w:t>kalenderjaar.</w:t>
      </w:r>
    </w:p>
    <w:p w14:paraId="2D4AF9C3" w14:textId="77777777" w:rsidR="00F838AA" w:rsidRPr="00F061BA" w:rsidRDefault="00F838AA" w:rsidP="00F838AA">
      <w:pPr>
        <w:pStyle w:val="CBPalinea"/>
      </w:pPr>
      <w:r>
        <w:t>Als</w:t>
      </w:r>
      <w:r w:rsidRPr="00F061BA">
        <w:t xml:space="preserve"> bewijs </w:t>
      </w:r>
      <w:r>
        <w:t>moet</w:t>
      </w:r>
      <w:r w:rsidRPr="00F061BA">
        <w:t xml:space="preserve"> </w:t>
      </w:r>
      <w:r>
        <w:t>de beoogd opdrachtnemer het volgende</w:t>
      </w:r>
      <w:r w:rsidRPr="00F061BA">
        <w:t xml:space="preserve"> </w:t>
      </w:r>
      <w:r>
        <w:t xml:space="preserve">aan de aanbestedende dienst </w:t>
      </w:r>
      <w:r w:rsidRPr="00F061BA">
        <w:t>overleggen:</w:t>
      </w:r>
    </w:p>
    <w:p w14:paraId="305C81E9" w14:textId="7E6E7DCD" w:rsidR="00F838AA" w:rsidRPr="00F061BA" w:rsidRDefault="00F838AA" w:rsidP="00FB6364">
      <w:pPr>
        <w:pStyle w:val="CBPalinea"/>
        <w:numPr>
          <w:ilvl w:val="0"/>
          <w:numId w:val="7"/>
        </w:numPr>
      </w:pPr>
      <w:r w:rsidRPr="00F061BA">
        <w:t xml:space="preserve">Een geldig </w:t>
      </w:r>
      <w:proofErr w:type="spellStart"/>
      <w:r w:rsidRPr="00F061BA">
        <w:t>polisblad</w:t>
      </w:r>
      <w:proofErr w:type="spellEnd"/>
      <w:r w:rsidRPr="00F061BA">
        <w:t xml:space="preserve"> van de toepasselijke </w:t>
      </w:r>
      <w:r w:rsidRPr="003D77F1">
        <w:t>beroepsaansprakelijkheidsverzekering</w:t>
      </w:r>
      <w:r w:rsidRPr="00F061BA">
        <w:t xml:space="preserve">; </w:t>
      </w:r>
    </w:p>
    <w:p w14:paraId="67F099D7" w14:textId="77777777" w:rsidR="00F838AA" w:rsidRDefault="00F838AA" w:rsidP="00FB6364">
      <w:pPr>
        <w:pStyle w:val="CBPalinea"/>
        <w:numPr>
          <w:ilvl w:val="0"/>
          <w:numId w:val="7"/>
        </w:numPr>
      </w:pPr>
      <w:r w:rsidRPr="00F061BA">
        <w:t xml:space="preserve">Indien het niet mogelijk is een geldig </w:t>
      </w:r>
      <w:proofErr w:type="spellStart"/>
      <w:r w:rsidRPr="00F061BA">
        <w:t>polisblad</w:t>
      </w:r>
      <w:proofErr w:type="spellEnd"/>
      <w:r w:rsidRPr="00F061BA">
        <w:t xml:space="preserve"> te overleggen </w:t>
      </w:r>
      <w:r>
        <w:t>mag</w:t>
      </w:r>
      <w:r w:rsidRPr="00F061BA">
        <w:t xml:space="preserve"> een geldig verzekeringscertificaat </w:t>
      </w:r>
      <w:r>
        <w:t xml:space="preserve">worden overlegd </w:t>
      </w:r>
      <w:r w:rsidRPr="00F061BA">
        <w:t xml:space="preserve">waaruit blijkt dat inschrijver verzekerd is </w:t>
      </w:r>
      <w:r>
        <w:t>voor het vereiste bedrag</w:t>
      </w:r>
      <w:r w:rsidRPr="00F061BA">
        <w:t>.</w:t>
      </w:r>
    </w:p>
    <w:p w14:paraId="362B394C" w14:textId="77777777" w:rsidR="00F838AA" w:rsidRPr="009A1E21" w:rsidRDefault="00F838AA" w:rsidP="00717C69">
      <w:pPr>
        <w:pStyle w:val="Kop4"/>
      </w:pPr>
      <w:r w:rsidRPr="009A1E21">
        <w:t>STABILITEIT ONDERNEMING</w:t>
      </w:r>
    </w:p>
    <w:p w14:paraId="3341DC6C" w14:textId="77777777" w:rsidR="00F838AA" w:rsidRPr="00F061BA" w:rsidRDefault="00F838AA" w:rsidP="00F838AA">
      <w:pPr>
        <w:pStyle w:val="CBPalinea"/>
      </w:pPr>
      <w:r>
        <w:t>Ook</w:t>
      </w:r>
      <w:r w:rsidRPr="00F061BA">
        <w:t xml:space="preserve"> dient inschrijver een stabiele onderneming te zijn,</w:t>
      </w:r>
      <w:r>
        <w:t xml:space="preserve"> die</w:t>
      </w:r>
      <w:r w:rsidRPr="00F061BA">
        <w:t xml:space="preserve"> haar continuïteit kan garanderen. </w:t>
      </w:r>
      <w:r>
        <w:t>Als</w:t>
      </w:r>
      <w:r w:rsidRPr="00F061BA">
        <w:t xml:space="preserve"> bewijs </w:t>
      </w:r>
      <w:r>
        <w:t>moet</w:t>
      </w:r>
      <w:r w:rsidRPr="00F061BA">
        <w:t xml:space="preserve"> de beoogd opdrachtnemer </w:t>
      </w:r>
      <w:r>
        <w:t xml:space="preserve">een (meest) recente accountantsverklaring zonder een continuïteitsparagraaf </w:t>
      </w:r>
      <w:r w:rsidRPr="00F061BA">
        <w:t>aan de aanbestedende dienst overleggen</w:t>
      </w:r>
      <w:r>
        <w:t>.</w:t>
      </w:r>
      <w:r w:rsidRPr="00F061BA">
        <w:t xml:space="preserve"> </w:t>
      </w:r>
      <w:r w:rsidRPr="00F27B20">
        <w:t xml:space="preserve">Deze paragraaf wordt </w:t>
      </w:r>
      <w:r>
        <w:t>alleen</w:t>
      </w:r>
      <w:r w:rsidRPr="00F27B20">
        <w:t xml:space="preserve"> opgenomen door de accountant als deze vreest voor de (economische en financiële) continuïteit van inschrijvers onderneming.</w:t>
      </w:r>
    </w:p>
    <w:p w14:paraId="00B1DD7A" w14:textId="129758BB" w:rsidR="00F838AA" w:rsidRPr="00F061BA" w:rsidRDefault="00F838AA" w:rsidP="00F838AA">
      <w:pPr>
        <w:pStyle w:val="CBPalinea"/>
      </w:pPr>
      <w:r w:rsidRPr="00F061BA">
        <w:t xml:space="preserve">NB: indien </w:t>
      </w:r>
      <w:r>
        <w:t>alleen</w:t>
      </w:r>
      <w:r w:rsidRPr="00F061BA">
        <w:t xml:space="preserve"> geconsolideerde omzetcijfers kunnen worden opgegeven, dient het concern, in de zin </w:t>
      </w:r>
      <w:r w:rsidRPr="00F27B20">
        <w:t xml:space="preserve">van </w:t>
      </w:r>
      <w:r w:rsidR="00A90326">
        <w:t>paragraaf 3</w:t>
      </w:r>
      <w:r w:rsidRPr="00F27B20">
        <w:t>.</w:t>
      </w:r>
      <w:r>
        <w:t>3</w:t>
      </w:r>
      <w:r w:rsidRPr="00F27B20">
        <w:t>.3, zich garant</w:t>
      </w:r>
      <w:r w:rsidRPr="00F061BA">
        <w:t xml:space="preserve"> te stellen voor de inschrijver.</w:t>
      </w:r>
    </w:p>
    <w:p w14:paraId="428A3450" w14:textId="0613691F" w:rsidR="00F838AA" w:rsidRPr="006E304D" w:rsidRDefault="00F838AA" w:rsidP="00717C69">
      <w:pPr>
        <w:pStyle w:val="Kop3"/>
      </w:pPr>
      <w:r w:rsidRPr="00F061BA">
        <w:t xml:space="preserve"> </w:t>
      </w:r>
      <w:r w:rsidRPr="006E304D">
        <w:t>TECHNISCHE BEKWAAMHEID</w:t>
      </w:r>
      <w:r w:rsidR="00F530C9" w:rsidRPr="006E304D">
        <w:t xml:space="preserve"> EN BEROEPSBEKWAAMHEID</w:t>
      </w:r>
    </w:p>
    <w:p w14:paraId="4B05B43C" w14:textId="77777777" w:rsidR="00F838AA" w:rsidRPr="006E304D" w:rsidRDefault="00F838AA" w:rsidP="00717C69">
      <w:pPr>
        <w:pStyle w:val="Kop4"/>
      </w:pPr>
      <w:r w:rsidRPr="006E304D">
        <w:t>KERNCOMPETENTIES</w:t>
      </w:r>
    </w:p>
    <w:p w14:paraId="018115A6" w14:textId="38D79D2C" w:rsidR="00F838AA" w:rsidRPr="00F061BA" w:rsidRDefault="00A12C56" w:rsidP="0071695B">
      <w:pPr>
        <w:pStyle w:val="CBPalinea"/>
        <w:numPr>
          <w:ilvl w:val="0"/>
          <w:numId w:val="8"/>
        </w:numPr>
      </w:pPr>
      <w:r w:rsidRPr="0071695B">
        <w:t xml:space="preserve">De inschrijver dient bij inschrijving een referentie op te geven om zijn bekwaamheid aan te tonen met betrekking tot onderstaande kerncompetentie. De einddatum mag niet ouder zijn dan drie jaar gerekend vanaf de sluiting van de inschrijvingstermijn van deze aanbesteding. Indien daarbij gebruik wordt gemaakt van een nog niet geheel afgeronde opdracht, gelden alleen de werkelijk behaalde resultaten en opdrachtwaarde/omvang van de betreffende opdracht tot het moment van inschrijving. </w:t>
      </w:r>
      <w:r w:rsidR="00F838AA" w:rsidRPr="0071695B">
        <w:rPr>
          <w:u w:val="single"/>
        </w:rPr>
        <w:t>Kerncompetentie 1</w:t>
      </w:r>
      <w:r w:rsidR="006E304D" w:rsidRPr="0071695B">
        <w:rPr>
          <w:u w:val="single"/>
        </w:rPr>
        <w:t>:</w:t>
      </w:r>
      <w:r w:rsidR="006E304D" w:rsidRPr="0071695B">
        <w:t xml:space="preserve"> </w:t>
      </w:r>
      <w:r w:rsidR="006E304D" w:rsidRPr="00CF1AD9">
        <w:t>inschrijver dient aan te tonen ervaring te hebben met het leveren van hulpmiddelen zoals beschreven in deze offerteaanvraag met een m</w:t>
      </w:r>
      <w:r w:rsidR="00F838AA" w:rsidRPr="00CF1AD9">
        <w:t>inimale opdrachtwaarde</w:t>
      </w:r>
      <w:r w:rsidR="006E304D" w:rsidRPr="00CF1AD9">
        <w:t xml:space="preserve"> van € </w:t>
      </w:r>
      <w:r w:rsidR="006E304D">
        <w:t>1</w:t>
      </w:r>
      <w:r w:rsidR="58D908E4">
        <w:t>5</w:t>
      </w:r>
      <w:r w:rsidR="006E304D">
        <w:t>0.000</w:t>
      </w:r>
      <w:r w:rsidR="006E304D" w:rsidRPr="00CF1AD9">
        <w:t xml:space="preserve"> per jaar.</w:t>
      </w:r>
      <w:r w:rsidR="0085306E" w:rsidRPr="00CF1AD9">
        <w:t xml:space="preserve"> </w:t>
      </w:r>
      <w:r w:rsidR="00F838AA" w:rsidRPr="00CF1AD9">
        <w:t xml:space="preserve">Als bewijs dient inschrijver de genoemde referentie, volgens het standaardformat (Bijlage E), toe te voegen aan de inschrijving. Uit </w:t>
      </w:r>
      <w:r w:rsidR="006E304D" w:rsidRPr="00CF1AD9">
        <w:t xml:space="preserve">de </w:t>
      </w:r>
      <w:r w:rsidR="00F838AA" w:rsidRPr="00CF1AD9">
        <w:t>referentie</w:t>
      </w:r>
      <w:r w:rsidR="006E304D" w:rsidRPr="00CF1AD9">
        <w:t xml:space="preserve"> </w:t>
      </w:r>
      <w:r w:rsidR="00F838AA" w:rsidRPr="00CF1AD9">
        <w:t>moet duidelijk en ondubbelzinnig de gevraagde ervaring blijken.</w:t>
      </w:r>
      <w:r w:rsidR="00F838AA" w:rsidRPr="00F061BA">
        <w:t xml:space="preserve"> </w:t>
      </w:r>
    </w:p>
    <w:p w14:paraId="502827BE" w14:textId="77777777" w:rsidR="00F838AA" w:rsidRPr="00816A32" w:rsidRDefault="00F838AA" w:rsidP="00F838AA">
      <w:pPr>
        <w:pStyle w:val="CBPalinea"/>
      </w:pPr>
      <w:r w:rsidRPr="00816A32">
        <w:t>Dit betekent dat inschrijver één (1) referentie per kerncompetentie in kan dienen</w:t>
      </w:r>
      <w:r w:rsidRPr="004C1BD5">
        <w:t>. Inschrijver mag met één (1) referentie aan meerdere kerncompetenties voldoen, op voorwaarde dat duidelijk en ondubbelzinnig uit de referentie blijkt op welke kerncompetenties de referentie ziet. Indien inschrijver meer referenties indient dan is toegestaan, worden de extra referenties terzijde gelegd en worden alleen de referenties tot het gevraagde aantal in de beoordeling meegenomen. Inschrijver is zelf verantwoordelijk voor het voldoen aan de gestelde kerncompetitie(s) met de juiste referentie(s).</w:t>
      </w:r>
    </w:p>
    <w:p w14:paraId="6226C50B" w14:textId="425B0746" w:rsidR="00F838AA" w:rsidRDefault="00F838AA" w:rsidP="00717C69">
      <w:pPr>
        <w:pStyle w:val="Kop2"/>
      </w:pPr>
      <w:bookmarkStart w:id="61" w:name="_Toc194909011"/>
      <w:r w:rsidRPr="00F061BA">
        <w:t xml:space="preserve">BEROEP </w:t>
      </w:r>
      <w:r w:rsidR="00F530C9">
        <w:t>OP EEN ANDER</w:t>
      </w:r>
      <w:bookmarkEnd w:id="61"/>
    </w:p>
    <w:p w14:paraId="0462279E" w14:textId="77777777" w:rsidR="00F838AA" w:rsidRPr="00F061BA" w:rsidRDefault="00F838AA" w:rsidP="00717C69">
      <w:pPr>
        <w:pStyle w:val="Kop3"/>
      </w:pPr>
      <w:r w:rsidRPr="00F061BA">
        <w:t>ONDERAANNEMING</w:t>
      </w:r>
    </w:p>
    <w:p w14:paraId="44968C19" w14:textId="5333B72E" w:rsidR="00F838AA" w:rsidRPr="00F061BA" w:rsidRDefault="00F838AA" w:rsidP="00F838AA">
      <w:pPr>
        <w:pStyle w:val="CBPalinea"/>
      </w:pPr>
      <w:r w:rsidRPr="00F061BA">
        <w:t>Het is inschrijver toegestaan onderaannemers in te zetten.</w:t>
      </w:r>
      <w:r>
        <w:t xml:space="preserve"> </w:t>
      </w:r>
      <w:r w:rsidRPr="00F061BA">
        <w:t>Indien inschrijver een beroep doet op een onderaannemer ten aanzien van de technische- en beroepsbekwaamheid en de financieel economische draagkracht geldt</w:t>
      </w:r>
      <w:r>
        <w:t xml:space="preserve"> ook </w:t>
      </w:r>
      <w:r w:rsidR="00E94DC8">
        <w:t>3</w:t>
      </w:r>
      <w:r>
        <w:t xml:space="preserve">.3.2 van deze offerteaanvraag. </w:t>
      </w:r>
    </w:p>
    <w:p w14:paraId="5E8981A8" w14:textId="7D7F8FB6" w:rsidR="00F838AA" w:rsidRPr="00F061BA" w:rsidRDefault="00F838AA" w:rsidP="00F838AA">
      <w:pPr>
        <w:pStyle w:val="CBPalinea"/>
      </w:pPr>
      <w:bookmarkStart w:id="62" w:name="_Hlk513542489"/>
      <w:r w:rsidRPr="00D65BA1">
        <w:t xml:space="preserve">Voor onderaannemers waarop </w:t>
      </w:r>
      <w:r w:rsidRPr="00D65BA1">
        <w:rPr>
          <w:u w:val="single"/>
        </w:rPr>
        <w:t>geen</w:t>
      </w:r>
      <w:r w:rsidRPr="00D65BA1">
        <w:t xml:space="preserve"> beroep als derde </w:t>
      </w:r>
      <w:r w:rsidRPr="00CC22FB">
        <w:t xml:space="preserve">wordt gedaan en die enkel zullen worden ingezet ten behoeve van de uitvoering van de opdracht dient inschrijver in Deel II D van </w:t>
      </w:r>
      <w:r w:rsidR="00D60853" w:rsidRPr="00CC22FB">
        <w:t>het</w:t>
      </w:r>
      <w:r w:rsidRPr="00CC22FB">
        <w:t xml:space="preserve"> </w:t>
      </w:r>
      <w:r w:rsidR="00411457" w:rsidRPr="00CC22FB">
        <w:t>Uniform Europees Aanbestedingsdocument</w:t>
      </w:r>
      <w:r w:rsidRPr="00CC22FB">
        <w:t xml:space="preserve"> op te geven welke onderaannemers het betreft en daarbij te vermelden voor welke onderdelen deze zullen worden ingezet. Onderaannemers die niet benoemd zijn bij de inschrijving kunnen in beginsel niet zonder nadrukkelijke</w:t>
      </w:r>
      <w:r w:rsidRPr="00D65BA1">
        <w:t xml:space="preserve"> toestemming van de aanbestedende dienst worden ingezet bij de uitvoering van de opdracht</w:t>
      </w:r>
      <w:r>
        <w:t>.</w:t>
      </w:r>
    </w:p>
    <w:bookmarkEnd w:id="62"/>
    <w:p w14:paraId="5C3FFD6B" w14:textId="68EA36E5" w:rsidR="00F838AA" w:rsidRPr="00F061BA" w:rsidRDefault="00F838AA" w:rsidP="00F838AA">
      <w:pPr>
        <w:pStyle w:val="CBPalinea"/>
      </w:pPr>
      <w:r>
        <w:t>Als</w:t>
      </w:r>
      <w:r w:rsidRPr="00F061BA">
        <w:t xml:space="preserve"> er </w:t>
      </w:r>
      <w:r w:rsidRPr="00F061BA">
        <w:rPr>
          <w:u w:val="single"/>
        </w:rPr>
        <w:t>wel</w:t>
      </w:r>
      <w:r w:rsidRPr="00F061BA">
        <w:t xml:space="preserve"> een beroep wordt gedaan op een o</w:t>
      </w:r>
      <w:r>
        <w:t xml:space="preserve">nderaannemer in de zin van </w:t>
      </w:r>
      <w:r w:rsidR="00E94DC8">
        <w:t>3</w:t>
      </w:r>
      <w:r>
        <w:t>.3</w:t>
      </w:r>
      <w:r w:rsidRPr="00F061BA">
        <w:t>.2 mag deze niet (</w:t>
      </w:r>
      <w:r>
        <w:t>ook</w:t>
      </w:r>
      <w:r w:rsidRPr="00F061BA">
        <w:t>) op eigen titel een inschrijving indienen voor deze aanbestedingsprocedure. Hetzelfde geldt voor de inschrijver; de inschrijver mag zich niet (</w:t>
      </w:r>
      <w:r>
        <w:t>ook</w:t>
      </w:r>
      <w:r w:rsidRPr="00F061BA">
        <w:t>) als onderaannemer inschrijven. Indien een situatie zich voordoet waarin een onderaannemer</w:t>
      </w:r>
      <w:r>
        <w:t xml:space="preserve"> in de zin van </w:t>
      </w:r>
      <w:r w:rsidR="00E94DC8">
        <w:t>3</w:t>
      </w:r>
      <w:r>
        <w:t>.3</w:t>
      </w:r>
      <w:r w:rsidRPr="00F061BA">
        <w:t xml:space="preserve">.2 ook als zelfstandig inschrijver heeft ingeschreven, zal de inschrijving van de onderaannemer als zelfstandig inschrijver worden uitgesloten van de aanbestedingsprocedure. </w:t>
      </w:r>
    </w:p>
    <w:p w14:paraId="1DE9E796" w14:textId="77777777" w:rsidR="00F838AA" w:rsidRPr="00F061BA" w:rsidRDefault="00F838AA" w:rsidP="00F838AA">
      <w:pPr>
        <w:pStyle w:val="CBPalinea"/>
      </w:pPr>
      <w:r w:rsidRPr="00F061BA">
        <w:t xml:space="preserve">Onderaannemers mogen wel als onderaannemer voor verschillende inschrijvers </w:t>
      </w:r>
      <w:r>
        <w:t>optreden</w:t>
      </w:r>
      <w:r w:rsidRPr="00F061BA">
        <w:t xml:space="preserve">, </w:t>
      </w:r>
      <w:r>
        <w:t>op voorwaarde</w:t>
      </w:r>
      <w:r w:rsidRPr="00F061BA">
        <w:t xml:space="preserve"> de </w:t>
      </w:r>
      <w:r>
        <w:t>geldende</w:t>
      </w:r>
      <w:r w:rsidRPr="00F061BA">
        <w:t xml:space="preserve"> mededingingsregelgeving dit niet uitsluit </w:t>
      </w:r>
      <w:r>
        <w:t>en</w:t>
      </w:r>
      <w:r w:rsidRPr="00F061BA">
        <w:t xml:space="preserve"> </w:t>
      </w:r>
      <w:r>
        <w:t xml:space="preserve">daardoor </w:t>
      </w:r>
      <w:r w:rsidRPr="00F061BA">
        <w:t>de eerlijke mededinging niet wordt belemmerd. Verschillende werkmaatschappijen binnen een holding kunnen,</w:t>
      </w:r>
      <w:r>
        <w:t xml:space="preserve"> </w:t>
      </w:r>
      <w:r w:rsidRPr="00F061BA">
        <w:t xml:space="preserve">indien door de inschrijver gewenst, </w:t>
      </w:r>
      <w:r>
        <w:t>dienen</w:t>
      </w:r>
      <w:r w:rsidRPr="00F061BA">
        <w:t xml:space="preserve"> als onderaannemer(s) van de hoofdaannemer.</w:t>
      </w:r>
    </w:p>
    <w:p w14:paraId="316626AE" w14:textId="77777777" w:rsidR="00F838AA" w:rsidRPr="00F061BA" w:rsidRDefault="00F838AA" w:rsidP="00717C69">
      <w:pPr>
        <w:pStyle w:val="Kop3"/>
      </w:pPr>
      <w:bookmarkStart w:id="63" w:name="_Hlk513542525"/>
      <w:r w:rsidRPr="00F061BA">
        <w:t>BEROEP OP DERDE(N)</w:t>
      </w:r>
      <w:bookmarkEnd w:id="63"/>
    </w:p>
    <w:p w14:paraId="36E6BC1A" w14:textId="5B31C104" w:rsidR="00F838AA" w:rsidRPr="00F061BA" w:rsidRDefault="00F838AA" w:rsidP="00F838AA">
      <w:pPr>
        <w:pStyle w:val="CBPalinea"/>
      </w:pPr>
      <w:bookmarkStart w:id="64" w:name="_Hlk513542531"/>
      <w:r>
        <w:t xml:space="preserve">Inschrijver kan (al dan niet binnen een eigen concern) een beroep doen </w:t>
      </w:r>
      <w:r w:rsidRPr="00D66A76">
        <w:t xml:space="preserve">op een derde (of derden) wat betreft de technische beroepsbekwaamheid en de financieel economische draagkracht door Deel II C van </w:t>
      </w:r>
      <w:r w:rsidR="00D60853" w:rsidRPr="00D66A76">
        <w:t>het</w:t>
      </w:r>
      <w:r w:rsidRPr="00D66A76">
        <w:t xml:space="preserve"> </w:t>
      </w:r>
      <w:r w:rsidR="00411457" w:rsidRPr="00D66A76">
        <w:t>Uniform Europees Aanbestedingsdocument</w:t>
      </w:r>
      <w:r w:rsidRPr="00D66A76">
        <w:t xml:space="preserve"> in te vullen. Indien inschrijver</w:t>
      </w:r>
      <w:r w:rsidRPr="00F061BA">
        <w:t xml:space="preserve"> een beroep doet op een derde dient hij zowel inhoudelijk als contractueel in de inschrijving aan te tonen daadwerkelijk te kunnen beschikken over de kennis en kunde van deze derde. </w:t>
      </w:r>
    </w:p>
    <w:p w14:paraId="4CCAF195" w14:textId="77777777" w:rsidR="00F838AA" w:rsidRPr="00F061BA" w:rsidRDefault="00F838AA" w:rsidP="00F838AA">
      <w:pPr>
        <w:pStyle w:val="CBPalinea"/>
      </w:pPr>
      <w:bookmarkStart w:id="65" w:name="_Hlk513542568"/>
      <w:bookmarkEnd w:id="64"/>
      <w:r>
        <w:t>Als</w:t>
      </w:r>
      <w:r w:rsidRPr="00F061BA">
        <w:t xml:space="preserve"> inschrijver zich, voor het voldoen aan de gestelde referentie-eis, beroept op de technische bekwaamheid van een derde, mag inschrijver referentieprojecten van deze derde indienen als</w:t>
      </w:r>
      <w:r>
        <w:t>of het haar eigen referentieprojecten zijn.</w:t>
      </w:r>
    </w:p>
    <w:bookmarkEnd w:id="65"/>
    <w:p w14:paraId="67D67BB0" w14:textId="77777777" w:rsidR="00502728" w:rsidRDefault="00F838AA" w:rsidP="00502728">
      <w:pPr>
        <w:rPr>
          <w:rFonts w:eastAsia="Times New Roman"/>
        </w:rPr>
      </w:pPr>
      <w:r>
        <w:t>Als</w:t>
      </w:r>
      <w:r w:rsidRPr="00F061BA">
        <w:t xml:space="preserve"> een inschrijver zich in het kader van de </w:t>
      </w:r>
      <w:r>
        <w:t>technische en beroepsbekwaamheidseisen</w:t>
      </w:r>
      <w:r w:rsidRPr="00F061BA">
        <w:t xml:space="preserve"> beroept op de bekwaamheid van een derde, dient deze derde de werkzaamheden waarvoor die bekwaamheid is vereist, ook daadwerkelijk te verrichten. </w:t>
      </w:r>
    </w:p>
    <w:p w14:paraId="52DAA742" w14:textId="77777777" w:rsidR="00502728" w:rsidRDefault="00502728" w:rsidP="00502728">
      <w:r>
        <w:rPr>
          <w:rFonts w:eastAsia="Times New Roman"/>
        </w:rPr>
        <w:t>Op de betreffende derde mag geen van de gestelde uitsluitingsgronden van toepassing zijn en deze derde dient te voldoen aan de geschiktheidseisen </w:t>
      </w:r>
      <w:r>
        <w:t>die verband houden met de bekwaamheid waarvoor door inschrijver een beroep op haar wordt gedaan.</w:t>
      </w:r>
    </w:p>
    <w:p w14:paraId="20A2CD8D" w14:textId="3C43A016" w:rsidR="00F838AA" w:rsidRPr="00F061BA" w:rsidRDefault="00F838AA" w:rsidP="00F838AA">
      <w:pPr>
        <w:pStyle w:val="CBPalinea"/>
      </w:pPr>
      <w:r w:rsidRPr="00F061BA">
        <w:t xml:space="preserve">Met ondertekening van </w:t>
      </w:r>
      <w:r w:rsidR="00D60853">
        <w:t>het</w:t>
      </w:r>
      <w:r w:rsidRPr="00F061BA">
        <w:t xml:space="preserve"> </w:t>
      </w:r>
      <w:r w:rsidR="00411457">
        <w:t>Uniform Europees Aanbestedingsdocument</w:t>
      </w:r>
      <w:r w:rsidRPr="00F061BA">
        <w:t xml:space="preserve"> verklaart de derde </w:t>
      </w:r>
      <w:r>
        <w:t>ook</w:t>
      </w:r>
      <w:r w:rsidRPr="00F061BA">
        <w:t xml:space="preserve"> de betreffende werkzaamheden daadwerkelijk te verrichten</w:t>
      </w:r>
      <w:r>
        <w:t xml:space="preserve">. </w:t>
      </w:r>
      <w:r w:rsidRPr="00F061BA">
        <w:t>Bij inschr</w:t>
      </w:r>
      <w:r>
        <w:t xml:space="preserve">ijving dient inschrijver </w:t>
      </w:r>
      <w:r w:rsidRPr="00F061BA">
        <w:t xml:space="preserve">een rechtsgeldig ondertekende </w:t>
      </w:r>
      <w:r w:rsidR="00411457">
        <w:t>Uniform Europees Aanbestedingsdocument</w:t>
      </w:r>
      <w:r w:rsidRPr="00F061BA">
        <w:t xml:space="preserve"> van deze derde</w:t>
      </w:r>
      <w:r>
        <w:t xml:space="preserve"> bij te voegen</w:t>
      </w:r>
      <w:r w:rsidRPr="00F061BA">
        <w:t xml:space="preserve">. </w:t>
      </w:r>
      <w:r w:rsidR="00D60853">
        <w:t>Het</w:t>
      </w:r>
      <w:r w:rsidRPr="00F061BA">
        <w:t xml:space="preserve"> </w:t>
      </w:r>
      <w:r w:rsidR="00411457">
        <w:t>Uniform Europees Aanbestedingsdocument</w:t>
      </w:r>
      <w:r w:rsidRPr="00F061BA">
        <w:t xml:space="preserve"> dient door de derde rechtsgeldig ondertekend te zijn door een vertegenwoordigingsbevoegde. Uit het </w:t>
      </w:r>
      <w:r>
        <w:t>uittreksel uit het Handelsregister</w:t>
      </w:r>
      <w:r w:rsidRPr="00F061BA">
        <w:t xml:space="preserve">, </w:t>
      </w:r>
      <w:r>
        <w:t>die</w:t>
      </w:r>
      <w:r w:rsidRPr="00F061BA">
        <w:t xml:space="preserve"> bij de inschrijving dient te worden gevoegd, dient de tekeningsbevoegdheid te blijken van degene die </w:t>
      </w:r>
      <w:r w:rsidR="00D60853">
        <w:t>het</w:t>
      </w:r>
      <w:r w:rsidRPr="00F061BA">
        <w:t xml:space="preserve"> </w:t>
      </w:r>
      <w:r w:rsidR="00411457">
        <w:t>Uniform Europees Aanbestedingsdocument</w:t>
      </w:r>
      <w:r w:rsidRPr="00F061BA">
        <w:t xml:space="preserve"> heeft getekend.</w:t>
      </w:r>
      <w:r>
        <w:t xml:space="preserve"> </w:t>
      </w:r>
    </w:p>
    <w:p w14:paraId="20B46DB2" w14:textId="77777777" w:rsidR="00F838AA" w:rsidRPr="00F061BA" w:rsidRDefault="00F838AA" w:rsidP="00F838AA">
      <w:pPr>
        <w:pStyle w:val="CBPalinea"/>
      </w:pPr>
      <w:r w:rsidRPr="00F061BA">
        <w:t>Ook een beroep op de ervaring of financiële draagkracht van een gelieerde onderneming (dochter-, zuster- of moedervennootschap) kwalificeert als een beroep op een derde.</w:t>
      </w:r>
    </w:p>
    <w:p w14:paraId="44E1067A" w14:textId="20201EB5" w:rsidR="00F838AA" w:rsidRPr="00F061BA" w:rsidRDefault="00F838AA" w:rsidP="00F838AA">
      <w:pPr>
        <w:pStyle w:val="CBPalinea"/>
      </w:pPr>
      <w:r w:rsidRPr="00F061BA">
        <w:t>De uitsluitingsgronden</w:t>
      </w:r>
      <w:r w:rsidR="00A12C56">
        <w:t xml:space="preserve"> die niet van toepassing mogen zijn</w:t>
      </w:r>
      <w:r w:rsidRPr="00F061BA">
        <w:t xml:space="preserve"> en </w:t>
      </w:r>
      <w:r>
        <w:t>geschiktheids</w:t>
      </w:r>
      <w:r w:rsidRPr="00F061BA">
        <w:t xml:space="preserve">eisen ten aanzien van kwaliteitsborging </w:t>
      </w:r>
      <w:r>
        <w:t>die</w:t>
      </w:r>
      <w:r w:rsidRPr="00F061BA">
        <w:t xml:space="preserve"> </w:t>
      </w:r>
      <w:r>
        <w:t>van toepassing zijn op</w:t>
      </w:r>
      <w:r w:rsidRPr="00F061BA">
        <w:t xml:space="preserve"> </w:t>
      </w:r>
      <w:r>
        <w:t xml:space="preserve">de </w:t>
      </w:r>
      <w:r w:rsidRPr="00F061BA">
        <w:t xml:space="preserve">inschrijver zijn </w:t>
      </w:r>
      <w:r>
        <w:t>ook</w:t>
      </w:r>
      <w:r w:rsidRPr="00F061BA">
        <w:t xml:space="preserve"> van toepassing op </w:t>
      </w:r>
      <w:r>
        <w:t xml:space="preserve">een </w:t>
      </w:r>
      <w:r w:rsidRPr="00F061BA">
        <w:t>derde waar inschrijver een beroep op doet</w:t>
      </w:r>
      <w:r>
        <w:t xml:space="preserve"> in het kader van deze</w:t>
      </w:r>
      <w:r w:rsidRPr="00F061BA">
        <w:t xml:space="preserve"> aanbesteding. </w:t>
      </w:r>
      <w:r>
        <w:t xml:space="preserve">Als bewijs wordt van de beoogd opdrachtnemer verlangd de bijbehorende bewijsstukken van de derde aan de aanbestedende dienst te overleggen. </w:t>
      </w:r>
    </w:p>
    <w:p w14:paraId="07C254BC" w14:textId="77777777" w:rsidR="00F838AA" w:rsidRPr="00F061BA" w:rsidRDefault="00F838AA" w:rsidP="00F838AA">
      <w:pPr>
        <w:pStyle w:val="CBPalinea"/>
      </w:pPr>
      <w:r w:rsidRPr="00F061BA">
        <w:t xml:space="preserve">De bewijsstukken in dit kader zijn </w:t>
      </w:r>
      <w:r>
        <w:t xml:space="preserve">in </w:t>
      </w:r>
      <w:r w:rsidRPr="00F061BA">
        <w:t>elk geval de volgende:</w:t>
      </w:r>
    </w:p>
    <w:p w14:paraId="45395EAD" w14:textId="77777777" w:rsidR="00F838AA" w:rsidRPr="00F061BA" w:rsidRDefault="00F838AA" w:rsidP="004822A2">
      <w:pPr>
        <w:pStyle w:val="CBPalinea"/>
        <w:numPr>
          <w:ilvl w:val="0"/>
          <w:numId w:val="9"/>
        </w:numPr>
        <w:spacing w:after="0"/>
        <w:ind w:left="714" w:hanging="357"/>
      </w:pPr>
      <w:r w:rsidRPr="00F061BA">
        <w:t>Gedragsverklaring Aanbesteden (GVA), niet ouder dan 2 jaar</w:t>
      </w:r>
      <w:r>
        <w:t xml:space="preserve"> op het moment van inschrijving</w:t>
      </w:r>
      <w:r w:rsidRPr="00F061BA">
        <w:t>;</w:t>
      </w:r>
      <w:bookmarkStart w:id="66" w:name="_Hlk512254137"/>
      <w:r w:rsidRPr="00F061BA">
        <w:t>.</w:t>
      </w:r>
    </w:p>
    <w:bookmarkEnd w:id="66"/>
    <w:p w14:paraId="44F1FD65" w14:textId="3765A3D3" w:rsidR="00F838AA" w:rsidRDefault="00F838AA" w:rsidP="004822A2">
      <w:pPr>
        <w:pStyle w:val="CBPalinea"/>
        <w:numPr>
          <w:ilvl w:val="0"/>
          <w:numId w:val="9"/>
        </w:numPr>
        <w:spacing w:after="0"/>
        <w:ind w:left="714" w:hanging="357"/>
      </w:pPr>
      <w:r w:rsidRPr="00F061BA">
        <w:t>Verklaring Belastingdienst betaling sociale zekerheidspremies en belastingen, niet ouder dan 6 maanden</w:t>
      </w:r>
      <w:r>
        <w:t xml:space="preserve"> op het moment van inschrijving</w:t>
      </w:r>
      <w:r w:rsidRPr="00F061BA">
        <w:t>.</w:t>
      </w:r>
    </w:p>
    <w:p w14:paraId="514AAFA4" w14:textId="77777777" w:rsidR="00774102" w:rsidRDefault="00774102" w:rsidP="00774102">
      <w:pPr>
        <w:pStyle w:val="CBPalinea"/>
        <w:spacing w:after="0"/>
        <w:ind w:left="357"/>
      </w:pPr>
    </w:p>
    <w:p w14:paraId="2A2B90AE" w14:textId="648AF0C4" w:rsidR="00F838AA" w:rsidRPr="00F061BA" w:rsidRDefault="00A946ED" w:rsidP="00717C69">
      <w:pPr>
        <w:pStyle w:val="Kop3"/>
      </w:pPr>
      <w:r>
        <w:t>CONCERN</w:t>
      </w:r>
      <w:r w:rsidR="00F838AA" w:rsidRPr="00F061BA">
        <w:t>/HOLDING/DOCHTERONDERNEMING EN GELIEERDE ONDERNEMINGEN</w:t>
      </w:r>
    </w:p>
    <w:p w14:paraId="645A3841" w14:textId="77777777" w:rsidR="00F838AA" w:rsidRPr="00F061BA" w:rsidRDefault="00F838AA" w:rsidP="00F838AA">
      <w:pPr>
        <w:pStyle w:val="CBPalinea"/>
      </w:pPr>
      <w:bookmarkStart w:id="67" w:name="_Hlk513544058"/>
      <w:r w:rsidRPr="00F061BA">
        <w:t xml:space="preserve">Van een concern mogen slechts meerdere ondernemingen een inschrijving indienen (zelfstandig, in combinatie of als onderaannemer), </w:t>
      </w:r>
      <w:r>
        <w:t>als</w:t>
      </w:r>
      <w:r w:rsidRPr="00F061BA">
        <w:t xml:space="preserve"> zij – op verzoek van de aanbestedende dienst – kunnen aantonen dat zij ieder de inschrijving onafhankelijk van elkaar hebben opgesteld en de vertrouwelijkheid hierbij in acht hebben genomen. Kan dit niet door één van de betreffende inschrijvers worden aangetoond, dan leidt dit tot uitsluiting van alle tot het betreffende concern behorende inschrijvers.</w:t>
      </w:r>
    </w:p>
    <w:p w14:paraId="742CF5AB" w14:textId="77777777" w:rsidR="00F838AA" w:rsidRDefault="00F838AA" w:rsidP="00F838AA">
      <w:pPr>
        <w:pStyle w:val="CBPalinea"/>
      </w:pPr>
      <w:bookmarkStart w:id="68" w:name="_Hlk513544109"/>
      <w:bookmarkEnd w:id="67"/>
      <w:r w:rsidRPr="00F061BA">
        <w:t xml:space="preserve">Inschrijver dient in </w:t>
      </w:r>
      <w:r>
        <w:t>de inschrijvingsbrief</w:t>
      </w:r>
      <w:r w:rsidRPr="00F061BA">
        <w:t xml:space="preserve"> bij zijn inschrijving te verklaren onderdeel uit te maken van het concern</w:t>
      </w:r>
      <w:r>
        <w:t>,</w:t>
      </w:r>
      <w:r w:rsidRPr="00F061BA">
        <w:t xml:space="preserve"> de inschrijving geheel zelfstandig en onafhankelijk van het concern te hebben opgesteld</w:t>
      </w:r>
      <w:r>
        <w:t>, en inzichtelijk te maken welke ondernemingen onderdeel uitmaken van het concern door een beschrijving van de structuur en een organisatieschema/organogram van het concern bij te voegen</w:t>
      </w:r>
      <w:r w:rsidRPr="00F061BA">
        <w:t>.</w:t>
      </w:r>
      <w:r>
        <w:t xml:space="preserve"> De aanbestedende dienst kan op deze wijze toetsen of er sprake is van dubbele inschrijvingen zodat een zuivere mededinging gewaarborgd blijft. </w:t>
      </w:r>
      <w:r w:rsidRPr="00F061BA">
        <w:t>Inschrijver is niet verplicht haar inschrijving aan andere maatschappijen in het concern kenbaar te maken</w:t>
      </w:r>
      <w:r>
        <w:t>, tenzij dit noodzakelijk is tot het doen van een geldige inschrijving.</w:t>
      </w:r>
    </w:p>
    <w:p w14:paraId="7BD99C13" w14:textId="77777777" w:rsidR="00F838AA" w:rsidRPr="00F061BA" w:rsidRDefault="00F838AA" w:rsidP="00F838AA">
      <w:pPr>
        <w:pStyle w:val="CBPalinea"/>
      </w:pPr>
      <w:bookmarkStart w:id="69" w:name="_Hlk513544169"/>
      <w:bookmarkEnd w:id="68"/>
      <w:r>
        <w:t>Bovenstaande geldt ook voor een holding, een dochteronderneming of een andersoortig gelieerde onderneming</w:t>
      </w:r>
      <w:r w:rsidRPr="00F061BA">
        <w:t xml:space="preserve">. </w:t>
      </w:r>
    </w:p>
    <w:bookmarkEnd w:id="69"/>
    <w:p w14:paraId="664587F3" w14:textId="77777777" w:rsidR="00F838AA" w:rsidRDefault="00F838AA" w:rsidP="00F838AA">
      <w:pPr>
        <w:pStyle w:val="CBPalinea"/>
        <w:rPr>
          <w:szCs w:val="19"/>
        </w:rPr>
      </w:pPr>
      <w:r w:rsidRPr="00F061BA">
        <w:t xml:space="preserve">Met een concern wordt bedoeld een economische eenheid waarin rechtspersonen en/of vennootschappen organisatorisch zijn verbonden. Deze ondernemingen zijn direct of indirect aan elkaar gelieerd middels (financiële) deelnemingen. </w:t>
      </w:r>
      <w:r>
        <w:rPr>
          <w:szCs w:val="19"/>
        </w:rPr>
        <w:t>Als</w:t>
      </w:r>
      <w:r w:rsidRPr="00F061BA">
        <w:rPr>
          <w:szCs w:val="19"/>
        </w:rPr>
        <w:t xml:space="preserve"> ondernemingen dezelfde aandeelhouders en/of bestuurders hebben, </w:t>
      </w:r>
      <w:r>
        <w:rPr>
          <w:szCs w:val="19"/>
        </w:rPr>
        <w:t>of</w:t>
      </w:r>
      <w:r w:rsidRPr="00F061BA">
        <w:rPr>
          <w:szCs w:val="19"/>
        </w:rPr>
        <w:t xml:space="preserve"> de aandeelhouders en/of bestuurders invloed kunnen uitoefenen op </w:t>
      </w:r>
      <w:r>
        <w:rPr>
          <w:szCs w:val="19"/>
        </w:rPr>
        <w:t>of</w:t>
      </w:r>
      <w:r w:rsidRPr="00F061BA">
        <w:rPr>
          <w:szCs w:val="19"/>
        </w:rPr>
        <w:t xml:space="preserve"> zicht hebben op de bedrijfsvoering van andere organisaties, is er sprake van een concern. </w:t>
      </w:r>
      <w:r>
        <w:rPr>
          <w:szCs w:val="19"/>
        </w:rPr>
        <w:t>Ook</w:t>
      </w:r>
      <w:r w:rsidRPr="00F061BA">
        <w:rPr>
          <w:szCs w:val="19"/>
        </w:rPr>
        <w:t xml:space="preserve"> is sprake van een concern als directie en/of bestuurders van de inschrijver ook werknemer of bestuurder zijn in een gelieerde (dochter/moeder)</w:t>
      </w:r>
      <w:r>
        <w:rPr>
          <w:szCs w:val="19"/>
        </w:rPr>
        <w:t xml:space="preserve"> </w:t>
      </w:r>
      <w:r w:rsidRPr="00F061BA">
        <w:rPr>
          <w:szCs w:val="19"/>
        </w:rPr>
        <w:t>onderneming.</w:t>
      </w:r>
      <w:r>
        <w:rPr>
          <w:szCs w:val="19"/>
        </w:rPr>
        <w:t xml:space="preserve"> </w:t>
      </w:r>
    </w:p>
    <w:p w14:paraId="147D69A5" w14:textId="77777777" w:rsidR="00F838AA" w:rsidRDefault="00F838AA" w:rsidP="00F838AA">
      <w:pPr>
        <w:pStyle w:val="CBPalinea"/>
      </w:pPr>
      <w:r w:rsidRPr="00383CB3">
        <w:t>Met een holding en moedermaatschappij wordt bedoeld de hoogste maatschappij in de hiërarchie die zeggenschap over de inschrijver uitoefent. Onder zeggenschap valt de beslissende invloed die voornoemde hoogste maatschappij uitoefent over de samenstelling van het bestuur, de strategische beslissingen/bedrijfsvoering en het beleid van de inschrijver. Van zeggenschap is in ieder geval sprake als de inschrijver (staf)afdelingen deelt met de hoogste maatschappij of er sprake is van detachering van medewerkers tussen inschrijver en de hoogste maatschappij. Van zeggenschap is ook sprake indien de hoogste maatschappij inhoudelijk inzicht heeft in de keuzes, overwegingen en opgestelde documenten van de inschrijver.</w:t>
      </w:r>
      <w:r>
        <w:t xml:space="preserve"> </w:t>
      </w:r>
      <w:r w:rsidRPr="00383CB3">
        <w:t xml:space="preserve"> </w:t>
      </w:r>
    </w:p>
    <w:p w14:paraId="2A4A95CA" w14:textId="77777777" w:rsidR="00F838AA" w:rsidRPr="00BE41BF" w:rsidRDefault="00F838AA" w:rsidP="00F838AA">
      <w:pPr>
        <w:pStyle w:val="CBPalinea"/>
        <w:rPr>
          <w:u w:val="single"/>
        </w:rPr>
      </w:pPr>
      <w:r w:rsidRPr="00BE41BF">
        <w:rPr>
          <w:u w:val="single"/>
        </w:rPr>
        <w:t>Garantstelling concern</w:t>
      </w:r>
    </w:p>
    <w:p w14:paraId="0A613EBA" w14:textId="7C48DA43" w:rsidR="00F838AA" w:rsidRPr="006E052D" w:rsidRDefault="00F838AA" w:rsidP="00F838AA">
      <w:pPr>
        <w:pStyle w:val="CBPalinea"/>
      </w:pPr>
      <w:r w:rsidRPr="00763365">
        <w:t xml:space="preserve">Indien inschrijver een beroep doet op de draagkracht van het concern om te voldoen aan een geschiktheidseis geldt hetgeen </w:t>
      </w:r>
      <w:r w:rsidRPr="006E052D">
        <w:t xml:space="preserve">hieronder is opgenomen en in </w:t>
      </w:r>
      <w:r w:rsidR="00E94DC8" w:rsidRPr="006E052D">
        <w:t>3</w:t>
      </w:r>
      <w:r w:rsidRPr="006E052D">
        <w:t>.3.2.</w:t>
      </w:r>
    </w:p>
    <w:p w14:paraId="4FB01EF7" w14:textId="080BE8D4" w:rsidR="00F838AA" w:rsidRPr="00763365" w:rsidRDefault="00F838AA" w:rsidP="00F838AA">
      <w:pPr>
        <w:pStyle w:val="CBPalinea"/>
      </w:pPr>
      <w:r w:rsidRPr="006E052D">
        <w:t xml:space="preserve">De inschrijver dient de </w:t>
      </w:r>
      <w:r w:rsidRPr="00D66A76">
        <w:t xml:space="preserve">concernverklaring conform Bijlage </w:t>
      </w:r>
      <w:r w:rsidR="006E052D" w:rsidRPr="00D66A76">
        <w:t>J</w:t>
      </w:r>
      <w:r w:rsidRPr="00D66A76">
        <w:t xml:space="preserve"> bij inschrijving toe te voegen. In de</w:t>
      </w:r>
      <w:r w:rsidRPr="00763365">
        <w:t xml:space="preserve"> concernverklaring verklaart de moedermaatschappij dat zij zich namens de inschrijver bij gunning van de opdracht volledig en onvoorwaardelijk garant stelt voor de nakoming van de verplichtingen die uit de af te sluiten overeenkomst voortvloeien en dat zij zich namens de inschrijver bij gunning van de opdracht volledig en onvoorwaardelijk garant stelt voor de uit de rechtshandelingen van de inschrijver voortvloeiende schulden in het kader van deze opdracht, ook na eventueel faillissement of liquidatie van de inschrijver. Een artikel 2:403 verklaring is niet voldoende; het verschil tussen een artikel 2:403-verklaring en Bijlage </w:t>
      </w:r>
      <w:r w:rsidR="002E1F03">
        <w:t>J</w:t>
      </w:r>
      <w:r w:rsidRPr="00763365">
        <w:t xml:space="preserve"> is, dat de artikel 2:403-verklaring ziet op de schulden en/of verplichtingen welke voortvloeien uit de overeenkomst en dat de concernverklaring uit Bijlage </w:t>
      </w:r>
      <w:r w:rsidR="006E052D">
        <w:t>J</w:t>
      </w:r>
      <w:r w:rsidRPr="00763365">
        <w:t xml:space="preserve"> ziet op de verplichting om te overeenkomst na te leven. </w:t>
      </w:r>
    </w:p>
    <w:p w14:paraId="32A0C8D1" w14:textId="6525D868" w:rsidR="00F838AA" w:rsidRPr="00F061BA" w:rsidRDefault="00F838AA" w:rsidP="00F838AA">
      <w:pPr>
        <w:pStyle w:val="CBPalinea"/>
      </w:pPr>
      <w:r w:rsidRPr="00763365">
        <w:t xml:space="preserve">Indien aantoonbaar geen sprake is van een zeggenschapsrelatie binnen het concern en inschrijver geheel zelfstandig en onafhankelijk van de overige/hogere ondernemingen functioneert, dan hoeft Bijlage </w:t>
      </w:r>
      <w:r w:rsidR="006E052D">
        <w:t>J</w:t>
      </w:r>
      <w:r w:rsidRPr="00763365">
        <w:t xml:space="preserve"> niet te worden ingediend. In dit geval moet er wel een artikel 2:403-verklaring worden ingediend als inschrijver een beroep doet op de draagkracht van het concern om aan een geschiktheidseis te voldoen.</w:t>
      </w:r>
      <w:r>
        <w:t xml:space="preserve"> </w:t>
      </w:r>
    </w:p>
    <w:p w14:paraId="5D44C0A8" w14:textId="77777777" w:rsidR="00F838AA" w:rsidRPr="00774102" w:rsidRDefault="00F838AA" w:rsidP="00717C69">
      <w:pPr>
        <w:pStyle w:val="Kop3"/>
      </w:pPr>
      <w:r w:rsidRPr="00774102">
        <w:t>COMBINATIE</w:t>
      </w:r>
    </w:p>
    <w:p w14:paraId="319FD8DB" w14:textId="77777777" w:rsidR="00F838AA" w:rsidRPr="00774102" w:rsidRDefault="00F838AA" w:rsidP="00F838AA">
      <w:pPr>
        <w:pStyle w:val="CBPalinea"/>
      </w:pPr>
      <w:r w:rsidRPr="00774102">
        <w:t xml:space="preserve">Inschrijvers kunnen ook als combinatie inschrijven. Binnen de combinatie dient één contactpersoon te worden aangewezen die namens de combinatie optreedt als penvoerder. De penvoerder dient gedurende de uitvoering van de opdracht over volledige beslissingsbevoegdheid te beschikken en gemachtigd te zijn om namens de combinatie op te treden. </w:t>
      </w:r>
    </w:p>
    <w:p w14:paraId="5C4F0BA5" w14:textId="77777777" w:rsidR="00F838AA" w:rsidRPr="00774102" w:rsidRDefault="00F838AA" w:rsidP="00F838AA">
      <w:pPr>
        <w:pStyle w:val="CBPalinea"/>
      </w:pPr>
      <w:r w:rsidRPr="00774102">
        <w:t>De deelnemers aan een combinatie mogen niet als deelnemer van een andere combinatie, zelfstandig of als onderaannemer inschrijven. Indien blijkt dat een deelnemer zich hieraan niet houdt, zal:</w:t>
      </w:r>
    </w:p>
    <w:p w14:paraId="5F7E9AB9" w14:textId="6312E761" w:rsidR="00F838AA" w:rsidRPr="00774102" w:rsidRDefault="00F838AA" w:rsidP="004822A2">
      <w:pPr>
        <w:pStyle w:val="CBPalinea"/>
        <w:numPr>
          <w:ilvl w:val="0"/>
          <w:numId w:val="6"/>
        </w:numPr>
        <w:spacing w:after="0"/>
        <w:ind w:left="714" w:hanging="357"/>
      </w:pPr>
      <w:r w:rsidRPr="00774102">
        <w:t xml:space="preserve">Als een deelnemer ook als onderaannemer (zoals bedoeld in </w:t>
      </w:r>
      <w:r w:rsidR="00A90326" w:rsidRPr="00774102">
        <w:t>paragraaf 3</w:t>
      </w:r>
      <w:r w:rsidRPr="00774102">
        <w:t xml:space="preserve">.3.1 of </w:t>
      </w:r>
      <w:r w:rsidR="00A90326" w:rsidRPr="00774102">
        <w:t>paragraaf 3</w:t>
      </w:r>
      <w:r w:rsidRPr="00774102">
        <w:t>.3.2) heeft ingeschreven, de inschrijving van de combinatie van de aanbesteding worden uitgesloten;</w:t>
      </w:r>
    </w:p>
    <w:p w14:paraId="1702869F" w14:textId="77777777" w:rsidR="00F838AA" w:rsidRPr="00774102" w:rsidRDefault="00F838AA" w:rsidP="004822A2">
      <w:pPr>
        <w:pStyle w:val="CBPalinea"/>
        <w:numPr>
          <w:ilvl w:val="0"/>
          <w:numId w:val="6"/>
        </w:numPr>
        <w:spacing w:after="0"/>
        <w:ind w:left="714" w:hanging="357"/>
      </w:pPr>
      <w:r w:rsidRPr="00774102">
        <w:t>Als een deelnemer ook zelfstandig een inschrijving heeft ingediend, de zelfstandige inschrijving van de deelnemer van de aanbesteding wordt uitgesloten;</w:t>
      </w:r>
    </w:p>
    <w:p w14:paraId="56F34C50" w14:textId="77777777" w:rsidR="00F838AA" w:rsidRPr="00774102" w:rsidRDefault="00F838AA" w:rsidP="00FB6364">
      <w:pPr>
        <w:pStyle w:val="CBPalinea"/>
        <w:numPr>
          <w:ilvl w:val="0"/>
          <w:numId w:val="6"/>
        </w:numPr>
      </w:pPr>
      <w:r w:rsidRPr="00774102">
        <w:t xml:space="preserve">Als een deelnemer met meerdere combinaties heeft ingeschreven, aan de betreffende combinaties worden verzocht te bepalen welke combinatie(s) worden uitgesloten van de aanbestedingsprocedure. Wanneer niet of niet tijdig aan dit verzoek wordt voldaan, zal de aanbestedende dienst dit met behulp van een loting bepalen. De uitkomst van deze (notariële) loting is bindend voor alle belanghebbenden. </w:t>
      </w:r>
    </w:p>
    <w:p w14:paraId="4EC38F00" w14:textId="77777777" w:rsidR="00F838AA" w:rsidRPr="00774102" w:rsidRDefault="00F838AA" w:rsidP="00F838AA">
      <w:pPr>
        <w:pStyle w:val="CBPalinea"/>
      </w:pPr>
      <w:r w:rsidRPr="00774102">
        <w:t>Een combinatie moet voldoen aan de Beleidsregels combinatieovereenkomsten 2013, op straffe van uitsluiting. De voorkeur voor een rechtsvorm van de combinatie gaat uit naar een vennootschap onder firma, of gelijkwaardig. Het is voor de uitvoering van de opdracht niet verplicht een entiteit op te richten.</w:t>
      </w:r>
    </w:p>
    <w:p w14:paraId="3F51C918" w14:textId="5F150BC3" w:rsidR="00F838AA" w:rsidRDefault="00F838AA" w:rsidP="00F838AA">
      <w:pPr>
        <w:pStyle w:val="CBPalinea"/>
      </w:pPr>
      <w:r w:rsidRPr="00774102">
        <w:t xml:space="preserve">De combinatie dient als geheel te voldoen aan de geschiktheidseisen, tenzij uitdrukkelijk anders is vermeld in de aanbestedingsdocumenten. Elke deelnemer aan de combinatie dient zelfstandig </w:t>
      </w:r>
      <w:r w:rsidR="00D60853" w:rsidRPr="00774102">
        <w:t>het</w:t>
      </w:r>
      <w:r w:rsidRPr="00774102">
        <w:t xml:space="preserve"> </w:t>
      </w:r>
      <w:r w:rsidR="00411457" w:rsidRPr="00774102">
        <w:t>Uniform Europees Aanbestedingsdocument</w:t>
      </w:r>
      <w:r w:rsidRPr="00774102">
        <w:t xml:space="preserve"> volledig in te vullen en deze rechtsgeldig te ondertekenen. Uit het uittreksel uit het Handelsregister, die bij de inschrijving dient te worden gevoegd, dient de tekeningsbevoegdheid te blijken van degene die </w:t>
      </w:r>
      <w:r w:rsidR="00D60853" w:rsidRPr="00774102">
        <w:t>het</w:t>
      </w:r>
      <w:r w:rsidRPr="00774102">
        <w:t xml:space="preserve"> </w:t>
      </w:r>
      <w:r w:rsidR="00411457" w:rsidRPr="00774102">
        <w:t>Uniform Europees Aanbestedingsdocument</w:t>
      </w:r>
      <w:r w:rsidRPr="00774102">
        <w:t xml:space="preserve"> heeft getekend.</w:t>
      </w:r>
      <w:r>
        <w:t xml:space="preserve"> </w:t>
      </w:r>
    </w:p>
    <w:p w14:paraId="3F9C6C3E" w14:textId="47AE3564" w:rsidR="00F838AA" w:rsidRPr="00F061BA" w:rsidRDefault="00411457" w:rsidP="00717C69">
      <w:pPr>
        <w:pStyle w:val="Kop2"/>
      </w:pPr>
      <w:bookmarkStart w:id="70" w:name="_Toc194909012"/>
      <w:r>
        <w:t>UNIFORM EUROPEES AANBESTEDINGSDOCUMENT</w:t>
      </w:r>
      <w:bookmarkEnd w:id="70"/>
      <w:r w:rsidR="00F838AA">
        <w:t xml:space="preserve"> </w:t>
      </w:r>
    </w:p>
    <w:p w14:paraId="6EF16E26" w14:textId="313863E4" w:rsidR="00F838AA" w:rsidRPr="00F061BA" w:rsidRDefault="00A12C56" w:rsidP="00F838AA">
      <w:pPr>
        <w:pStyle w:val="CBPalinea"/>
        <w:rPr>
          <w:rFonts w:eastAsiaTheme="majorEastAsia" w:cstheme="majorBidi"/>
          <w:b/>
          <w:bCs/>
          <w:caps/>
          <w:szCs w:val="26"/>
          <w:highlight w:val="cyan"/>
        </w:rPr>
      </w:pPr>
      <w:r w:rsidRPr="00A12C56">
        <w:t xml:space="preserve">Inschrijver (en derde) verklaart door het invullen en rechtsgeldig ondertekenen van het Uniform Europees </w:t>
      </w:r>
      <w:r w:rsidRPr="00F806D0">
        <w:t xml:space="preserve">Aanbestedingsdocument (Bijlage </w:t>
      </w:r>
      <w:r w:rsidR="006E052D" w:rsidRPr="00F806D0">
        <w:t>B</w:t>
      </w:r>
      <w:r w:rsidRPr="00F806D0">
        <w:t>) dat de uitsluitingsgronden</w:t>
      </w:r>
      <w:r w:rsidRPr="00A12C56">
        <w:t xml:space="preserve"> niet van toepassing zijn en te voldoen aan</w:t>
      </w:r>
      <w:r w:rsidR="0059016E">
        <w:t xml:space="preserve"> alle</w:t>
      </w:r>
      <w:r w:rsidRPr="00A12C56">
        <w:t xml:space="preserve"> geschiktheidseisen, technische specificaties en uitvoerings- en contractvoorwaarden voor zover omschreven in deze offerteaanvraag en bijlagen en aangevuld en/of toegelicht in de nota(’s) van inlichtingen</w:t>
      </w:r>
      <w:r w:rsidR="00F838AA" w:rsidRPr="00F061BA">
        <w:t xml:space="preserve">. De verklaring dient rechtsgeldig ondertekend te zijn door een uit het </w:t>
      </w:r>
      <w:r w:rsidR="00F838AA">
        <w:t>Handelsregister</w:t>
      </w:r>
      <w:r w:rsidR="00F838AA" w:rsidRPr="00F061BA">
        <w:t xml:space="preserve"> blijkende vertegenwoordigingsbevoegde.</w:t>
      </w:r>
    </w:p>
    <w:p w14:paraId="3BB32A78" w14:textId="2C46BEEC" w:rsidR="00F838AA" w:rsidRPr="00F061BA" w:rsidRDefault="00F838AA" w:rsidP="00F838AA">
      <w:pPr>
        <w:pStyle w:val="CBPalinea"/>
        <w:rPr>
          <w:rFonts w:eastAsiaTheme="majorEastAsia" w:cstheme="majorBidi"/>
          <w:szCs w:val="28"/>
        </w:rPr>
      </w:pPr>
      <w:r w:rsidRPr="00F061BA">
        <w:br w:type="page"/>
      </w:r>
    </w:p>
    <w:p w14:paraId="6371054C" w14:textId="79313C61" w:rsidR="00F838AA" w:rsidRDefault="00F838AA" w:rsidP="00717C69">
      <w:pPr>
        <w:pStyle w:val="Kop1"/>
      </w:pPr>
      <w:bookmarkStart w:id="71" w:name="_Toc194909013"/>
      <w:r w:rsidRPr="00717C69">
        <w:t>PROGRAMMA</w:t>
      </w:r>
      <w:r w:rsidRPr="00F061BA">
        <w:t xml:space="preserve"> VAN EISEN</w:t>
      </w:r>
      <w:bookmarkEnd w:id="71"/>
    </w:p>
    <w:p w14:paraId="01E52E4C" w14:textId="77777777" w:rsidR="00F838AA" w:rsidRPr="00F061BA" w:rsidRDefault="00F838AA" w:rsidP="00F838AA">
      <w:pPr>
        <w:pStyle w:val="CBPalinea"/>
      </w:pPr>
      <w:r w:rsidRPr="00F061BA">
        <w:t>In dit hoofdstuk staat het programma van eisen weergegeven, oftewel de eisen aan de uitvoering van de opdracht. Het programma van eisen bestaat uit een pakket van eisen met een knock-out karakter; het niet voldoen of kunnen voldoen aan één van deze eisen leidt automatisch tot uitsluiting van de aanbestedingsprocedure.</w:t>
      </w:r>
    </w:p>
    <w:p w14:paraId="502DCC7C" w14:textId="5250E10E" w:rsidR="00F838AA" w:rsidRPr="00F061BA" w:rsidRDefault="00F838AA" w:rsidP="00F838AA">
      <w:pPr>
        <w:pStyle w:val="CBPalinea"/>
      </w:pPr>
      <w:r w:rsidRPr="00F061BA">
        <w:t xml:space="preserve">Mocht geïnteresseerde zich niet kunnen vinden in één of meerdere eisen </w:t>
      </w:r>
      <w:r w:rsidRPr="00F806D0">
        <w:t>van het programma van eisen, dan dient geïnteresseerde dit aan te geven in de nota(‘s) van inlichtingen</w:t>
      </w:r>
      <w:r w:rsidR="006E052D" w:rsidRPr="00F806D0">
        <w:t xml:space="preserve"> (Bijlage </w:t>
      </w:r>
      <w:r w:rsidR="0027084D">
        <w:t>H)</w:t>
      </w:r>
      <w:r w:rsidRPr="00F806D0">
        <w:t xml:space="preserve"> Aan de</w:t>
      </w:r>
      <w:r w:rsidRPr="00F061BA">
        <w:t xml:space="preserve"> hand daarvan beslist de aanbestedende dienst wat voor gevolgen dit heeft voor de aanbestedingsprocedure. </w:t>
      </w:r>
      <w:r>
        <w:t>Met</w:t>
      </w:r>
      <w:r w:rsidRPr="00F061BA">
        <w:t xml:space="preserve"> het indienen van een inschrijving gaat inschrijver expliciet akkoord met alle eisen van het programma van eisen.</w:t>
      </w:r>
    </w:p>
    <w:p w14:paraId="4D89E535" w14:textId="366BA6C9" w:rsidR="00ED66A1" w:rsidRPr="003D2C4F" w:rsidRDefault="00A946ED" w:rsidP="00ED66A1">
      <w:pPr>
        <w:pStyle w:val="Kop2"/>
      </w:pPr>
      <w:bookmarkStart w:id="72" w:name="_Toc525717887"/>
      <w:bookmarkStart w:id="73" w:name="_Toc194909014"/>
      <w:bookmarkEnd w:id="72"/>
      <w:r w:rsidRPr="003D2C4F">
        <w:t>UITVOERINGSVOORWAARDEN</w:t>
      </w:r>
      <w:bookmarkEnd w:id="73"/>
    </w:p>
    <w:p w14:paraId="3B36607E" w14:textId="7B2C851E" w:rsidR="00633C81" w:rsidRPr="00B91958" w:rsidRDefault="00A4394D" w:rsidP="00F838AA">
      <w:pPr>
        <w:pStyle w:val="CBPalinea"/>
        <w:rPr>
          <w:b/>
          <w:bCs/>
        </w:rPr>
      </w:pPr>
      <w:bookmarkStart w:id="74" w:name="_Hlk525310501"/>
      <w:r>
        <w:rPr>
          <w:b/>
          <w:bCs/>
        </w:rPr>
        <w:t xml:space="preserve">Samenwerking </w:t>
      </w:r>
    </w:p>
    <w:p w14:paraId="7A774CAF" w14:textId="490BDF2D" w:rsidR="00633C81" w:rsidRDefault="00633C81" w:rsidP="00F838AA">
      <w:pPr>
        <w:pStyle w:val="CBPalinea"/>
      </w:pPr>
      <w:r w:rsidRPr="00F85A56">
        <w:t xml:space="preserve">De </w:t>
      </w:r>
      <w:r w:rsidR="009759DC" w:rsidRPr="00F85A56">
        <w:t>opdrachtgever</w:t>
      </w:r>
      <w:r w:rsidRPr="00F85A56">
        <w:t xml:space="preserve"> heeft de afgelopen </w:t>
      </w:r>
      <w:r w:rsidR="00F85A56" w:rsidRPr="00F85A56">
        <w:t>5 jaar</w:t>
      </w:r>
      <w:r w:rsidRPr="00F85A56">
        <w:t xml:space="preserve"> positieve ervaringen met de werkwijze zoals beschreven </w:t>
      </w:r>
      <w:r w:rsidRPr="00234442">
        <w:t xml:space="preserve">in bijlage </w:t>
      </w:r>
      <w:r w:rsidR="006E052D" w:rsidRPr="00234442">
        <w:t xml:space="preserve">C </w:t>
      </w:r>
      <w:r w:rsidR="003D2C4F" w:rsidRPr="00234442">
        <w:t>opgedaan</w:t>
      </w:r>
      <w:r w:rsidR="003D2C4F" w:rsidRPr="00F85A56">
        <w:t>.</w:t>
      </w:r>
      <w:r w:rsidRPr="00F85A56">
        <w:t xml:space="preserve"> De opdrachtnemer dient zich te houden aan deze werkwijze.</w:t>
      </w:r>
      <w:r>
        <w:t xml:space="preserve"> </w:t>
      </w:r>
    </w:p>
    <w:p w14:paraId="1A38E710" w14:textId="6232882D" w:rsidR="00A4394D" w:rsidRPr="003D2C4F" w:rsidRDefault="00A4394D" w:rsidP="00F838AA">
      <w:pPr>
        <w:pStyle w:val="CBPalinea"/>
      </w:pPr>
      <w:r>
        <w:t>Er dient een goede samenwerking met de consulenten Sociaal Domein en de medewerkers van de Servicedienst Hulpmiddelen plaats te vinden.</w:t>
      </w:r>
    </w:p>
    <w:p w14:paraId="1F2293AB" w14:textId="4786647C" w:rsidR="009759DC" w:rsidRDefault="009759DC" w:rsidP="00F838AA">
      <w:pPr>
        <w:pStyle w:val="CBPalinea"/>
        <w:rPr>
          <w:b/>
          <w:bCs/>
        </w:rPr>
      </w:pPr>
      <w:r>
        <w:rPr>
          <w:b/>
          <w:bCs/>
        </w:rPr>
        <w:t>Hulpmiddelen</w:t>
      </w:r>
    </w:p>
    <w:p w14:paraId="18AAE6D1" w14:textId="7BF14025" w:rsidR="009759DC" w:rsidRPr="003D2C4F" w:rsidRDefault="009759DC" w:rsidP="00F838AA">
      <w:pPr>
        <w:pStyle w:val="CBPalinea"/>
      </w:pPr>
      <w:r w:rsidRPr="003D2C4F">
        <w:t xml:space="preserve">De </w:t>
      </w:r>
      <w:r w:rsidRPr="001F237B">
        <w:t xml:space="preserve">opdrachtgever heeft ervoor gekozen een lijst met standaard hulpmiddelen </w:t>
      </w:r>
      <w:proofErr w:type="spellStart"/>
      <w:r w:rsidRPr="001F237B">
        <w:t>Wmo</w:t>
      </w:r>
      <w:proofErr w:type="spellEnd"/>
      <w:r w:rsidRPr="001F237B">
        <w:t xml:space="preserve"> te hanteren, zie bijlage </w:t>
      </w:r>
      <w:r w:rsidR="006E052D" w:rsidRPr="001F237B">
        <w:t>A.</w:t>
      </w:r>
      <w:r w:rsidRPr="001F237B">
        <w:t xml:space="preserve"> Hiervoor is gekozen om het onderhoud en beheer efficiënt en effectief te kunnen uitvoeren. Ook is het</w:t>
      </w:r>
      <w:r w:rsidRPr="003D2C4F">
        <w:t xml:space="preserve"> hierdoor beter mogelijk hulpmiddelen opnieuw te verstrekken.</w:t>
      </w:r>
    </w:p>
    <w:p w14:paraId="2EEE3FB6" w14:textId="0CFB48C0" w:rsidR="00633C81" w:rsidRPr="003D2C4F" w:rsidRDefault="00633C81" w:rsidP="00F838AA">
      <w:pPr>
        <w:pStyle w:val="CBPalinea"/>
        <w:rPr>
          <w:b/>
          <w:bCs/>
        </w:rPr>
      </w:pPr>
      <w:r>
        <w:rPr>
          <w:b/>
          <w:bCs/>
        </w:rPr>
        <w:t>Leveringst</w:t>
      </w:r>
      <w:r w:rsidRPr="003D2C4F">
        <w:rPr>
          <w:b/>
          <w:bCs/>
        </w:rPr>
        <w:t>ermijnen</w:t>
      </w:r>
    </w:p>
    <w:p w14:paraId="5C72AB1E" w14:textId="7E0D197D" w:rsidR="00A025AF" w:rsidRDefault="00633C81" w:rsidP="00F838AA">
      <w:pPr>
        <w:pStyle w:val="CBPalinea"/>
      </w:pPr>
      <w:r w:rsidRPr="003D2C4F">
        <w:t xml:space="preserve">De </w:t>
      </w:r>
      <w:r w:rsidR="009759DC">
        <w:t xml:space="preserve">opdrachtgever </w:t>
      </w:r>
      <w:r w:rsidRPr="003D2C4F">
        <w:t xml:space="preserve">kiest ervoor om hulpmiddelen </w:t>
      </w:r>
      <w:proofErr w:type="spellStart"/>
      <w:r w:rsidRPr="003D2C4F">
        <w:t>Wmo</w:t>
      </w:r>
      <w:proofErr w:type="spellEnd"/>
      <w:r w:rsidRPr="003D2C4F">
        <w:t xml:space="preserve"> zelf te beheren en te onderhouden. Het doel hiervan is de inwoner snel te kunnen helpen door korte aanrijtijden bij storingen. Bij reparatie dienen onderdelen </w:t>
      </w:r>
      <w:r w:rsidR="00003C2B">
        <w:t xml:space="preserve">van de hulpmiddelen uit de lijst met standaard hulpmiddelen binnen </w:t>
      </w:r>
      <w:r w:rsidR="00155441">
        <w:t>48</w:t>
      </w:r>
      <w:r w:rsidR="00003C2B">
        <w:t xml:space="preserve"> uur te kunnen worden geleverd.</w:t>
      </w:r>
    </w:p>
    <w:p w14:paraId="07A3A275" w14:textId="75999B39" w:rsidR="00003C2B" w:rsidRPr="00633C81" w:rsidRDefault="00003C2B" w:rsidP="00F838AA">
      <w:pPr>
        <w:pStyle w:val="CBPalinea"/>
      </w:pPr>
      <w:r>
        <w:t>Voor de levering van nieuwe hulpmiddelen wordt maximaal een levertijd van 10 werkdagen gehanteerd.</w:t>
      </w:r>
    </w:p>
    <w:p w14:paraId="7FC28EB4" w14:textId="77777777" w:rsidR="001F237B" w:rsidRDefault="001F237B" w:rsidP="00F838AA">
      <w:pPr>
        <w:pStyle w:val="CBPalinea"/>
        <w:rPr>
          <w:b/>
          <w:bCs/>
        </w:rPr>
      </w:pPr>
    </w:p>
    <w:p w14:paraId="4C05AE3D" w14:textId="77777777" w:rsidR="001F237B" w:rsidRDefault="001F237B">
      <w:pPr>
        <w:rPr>
          <w:b/>
          <w:bCs/>
        </w:rPr>
      </w:pPr>
      <w:r>
        <w:rPr>
          <w:b/>
          <w:bCs/>
        </w:rPr>
        <w:br w:type="page"/>
      </w:r>
    </w:p>
    <w:p w14:paraId="393D2A8A" w14:textId="65E98E51" w:rsidR="009759DC" w:rsidRPr="009759DC" w:rsidRDefault="009759DC" w:rsidP="00F838AA">
      <w:pPr>
        <w:pStyle w:val="CBPalinea"/>
        <w:rPr>
          <w:b/>
          <w:bCs/>
        </w:rPr>
      </w:pPr>
      <w:r w:rsidRPr="009759DC">
        <w:rPr>
          <w:b/>
          <w:bCs/>
        </w:rPr>
        <w:t>Koop</w:t>
      </w:r>
    </w:p>
    <w:p w14:paraId="420ADE38" w14:textId="7164AA16" w:rsidR="006E052D" w:rsidRDefault="009759DC" w:rsidP="00F838AA">
      <w:pPr>
        <w:pStyle w:val="CBPalinea"/>
      </w:pPr>
      <w:r w:rsidRPr="003D2C4F">
        <w:t xml:space="preserve">De opdrachtgever zal alle hulpmiddelen </w:t>
      </w:r>
      <w:r w:rsidR="00276A5A" w:rsidRPr="003D2C4F">
        <w:t>gedurende de</w:t>
      </w:r>
      <w:r w:rsidRPr="003D2C4F">
        <w:t xml:space="preserve"> overeenkomst kopen op basis van de overeengekomen all-in eenheidsprijs</w:t>
      </w:r>
      <w:r w:rsidR="00A4394D">
        <w:t xml:space="preserve"> per product.</w:t>
      </w:r>
      <w:r w:rsidRPr="003D2C4F">
        <w:t xml:space="preserve"> Voor de overeengekomen eenheidsprijzen dient opdrachtnemer de bet</w:t>
      </w:r>
      <w:r>
        <w:t>r</w:t>
      </w:r>
      <w:r w:rsidRPr="003D2C4F">
        <w:t>effende voorziening te voorzien van alle functioneel en adequaat noodzakelijke (</w:t>
      </w:r>
      <w:proofErr w:type="spellStart"/>
      <w:r w:rsidRPr="003D2C4F">
        <w:t>fabrieks</w:t>
      </w:r>
      <w:proofErr w:type="spellEnd"/>
      <w:r w:rsidRPr="003D2C4F">
        <w:t>)opties</w:t>
      </w:r>
      <w:r w:rsidRPr="00091509">
        <w:t>, accessoires en aanpassingen.</w:t>
      </w:r>
      <w:r w:rsidR="006E6913">
        <w:t xml:space="preserve"> </w:t>
      </w:r>
    </w:p>
    <w:p w14:paraId="30FD7294" w14:textId="5BED84C2" w:rsidR="006E6913" w:rsidRDefault="006E6913" w:rsidP="00F838AA">
      <w:pPr>
        <w:pStyle w:val="CBPalinea"/>
      </w:pPr>
      <w:r>
        <w:t xml:space="preserve">Er worden uitsluitend nieuwe hulpmiddelen geleverd door de opdrachtnemer. Inname en eventuele </w:t>
      </w:r>
      <w:proofErr w:type="spellStart"/>
      <w:r>
        <w:t>herverstrekking</w:t>
      </w:r>
      <w:proofErr w:type="spellEnd"/>
      <w:r>
        <w:t xml:space="preserve"> van hulpmiddelen wordt gedaan door de opdrachtgever zelf</w:t>
      </w:r>
      <w:r w:rsidRPr="00F85A56">
        <w:t>.</w:t>
      </w:r>
      <w:r w:rsidR="00A4394D" w:rsidRPr="00F85A56">
        <w:t xml:space="preserve"> Ook zorgt de opdrachtgever voor verzekering van de hulpmiddelen.</w:t>
      </w:r>
    </w:p>
    <w:p w14:paraId="4E549486" w14:textId="2DA4DB28" w:rsidR="00776B0B" w:rsidRPr="00091509" w:rsidRDefault="00776B0B" w:rsidP="00F838AA">
      <w:pPr>
        <w:pStyle w:val="CBPalinea"/>
      </w:pPr>
      <w:r>
        <w:t>De kosten voor het testen van het hulpmiddel op locatie van de opdrachtnemer of proefplaatsing bij de cliënt thuis vindt plaats op kosten van de opdrachtnemer.</w:t>
      </w:r>
    </w:p>
    <w:p w14:paraId="68272113" w14:textId="657470AD" w:rsidR="005165D4" w:rsidRDefault="00A4394D" w:rsidP="00F838AA">
      <w:pPr>
        <w:pStyle w:val="CBPalinea"/>
        <w:rPr>
          <w:b/>
          <w:bCs/>
        </w:rPr>
      </w:pPr>
      <w:r>
        <w:rPr>
          <w:b/>
          <w:bCs/>
        </w:rPr>
        <w:t>Positie opdrachtnemer</w:t>
      </w:r>
    </w:p>
    <w:p w14:paraId="37FEBCE7" w14:textId="77777777" w:rsidR="003000C8" w:rsidRPr="00091509" w:rsidRDefault="00A4394D" w:rsidP="00F838AA">
      <w:pPr>
        <w:pStyle w:val="CBPalinea"/>
      </w:pPr>
      <w:r w:rsidRPr="00091509">
        <w:t>Opdrachtnemer is als enige verantwoordelijk en aansprakelijk voor de met hem overeen te komen leveringen van de aan hem toevertrouwde hulpmiddelen.</w:t>
      </w:r>
      <w:r w:rsidR="003000C8" w:rsidRPr="00091509">
        <w:t xml:space="preserve"> De opdrachtnemer doet dat cliëntgericht en op professionele wijze met inzet van deskundig personeel. </w:t>
      </w:r>
    </w:p>
    <w:p w14:paraId="701788DB" w14:textId="12477A98" w:rsidR="003000C8" w:rsidRDefault="003000C8" w:rsidP="00F838AA">
      <w:pPr>
        <w:pStyle w:val="CBPalinea"/>
        <w:rPr>
          <w:b/>
          <w:bCs/>
        </w:rPr>
      </w:pPr>
      <w:r>
        <w:rPr>
          <w:b/>
          <w:bCs/>
        </w:rPr>
        <w:t>Communicatie</w:t>
      </w:r>
    </w:p>
    <w:p w14:paraId="58353323" w14:textId="53035DE3" w:rsidR="003000C8" w:rsidRPr="00091509" w:rsidRDefault="00776B0B" w:rsidP="00F838AA">
      <w:pPr>
        <w:pStyle w:val="CBPalinea"/>
      </w:pPr>
      <w:r w:rsidRPr="00091509">
        <w:t xml:space="preserve">De </w:t>
      </w:r>
      <w:r w:rsidR="003000C8" w:rsidRPr="00091509">
        <w:t>opdrachtnemer, zijn medewerkers en eventueel door hem in te zetten derden, bejegenen de cliënt respectvol en eerbiedigen de privacy van de cliënt.</w:t>
      </w:r>
    </w:p>
    <w:p w14:paraId="4BD46C71" w14:textId="2E725319" w:rsidR="00A4394D" w:rsidRPr="00091509" w:rsidRDefault="003000C8" w:rsidP="00F838AA">
      <w:pPr>
        <w:pStyle w:val="CBPalinea"/>
      </w:pPr>
      <w:r w:rsidRPr="00091509">
        <w:t>De opdracht</w:t>
      </w:r>
      <w:r w:rsidR="00AA47F3">
        <w:t>gever</w:t>
      </w:r>
      <w:r w:rsidRPr="00091509">
        <w:t xml:space="preserve"> en opdrachtnemer communiceren met elkaar door middel van beveiligde </w:t>
      </w:r>
      <w:r w:rsidR="00776B0B">
        <w:t>e-</w:t>
      </w:r>
      <w:r w:rsidRPr="00091509">
        <w:t xml:space="preserve">mail. Opdrachtgever en opdrachtnemer communiceren proactief en adequaat met elkaar middels korte lijnen en een persoonlijk contact via vaste contactpersonen en aanspreekpunten. </w:t>
      </w:r>
    </w:p>
    <w:p w14:paraId="343DCBA9" w14:textId="250DB677" w:rsidR="003000C8" w:rsidRPr="00091509" w:rsidRDefault="003000C8" w:rsidP="00F838AA">
      <w:pPr>
        <w:pStyle w:val="CBPalinea"/>
      </w:pPr>
      <w:r w:rsidRPr="00091509">
        <w:t>De informatievoorziening van opdrachtneme</w:t>
      </w:r>
      <w:r w:rsidR="00776B0B" w:rsidRPr="00091509">
        <w:t>r</w:t>
      </w:r>
      <w:r w:rsidRPr="00091509">
        <w:t xml:space="preserve"> en opdrachtgever is hel</w:t>
      </w:r>
      <w:r w:rsidR="00776B0B">
        <w:t>d</w:t>
      </w:r>
      <w:r w:rsidRPr="00091509">
        <w:t>er, duidelijk en doelmatig en vergt zo min mogelijk inspanning v</w:t>
      </w:r>
      <w:r w:rsidR="00776B0B">
        <w:t>a</w:t>
      </w:r>
      <w:r w:rsidRPr="00091509">
        <w:t>n partijen.</w:t>
      </w:r>
    </w:p>
    <w:p w14:paraId="187908BE" w14:textId="55C1FECE" w:rsidR="003000C8" w:rsidRDefault="003000C8" w:rsidP="00F838AA">
      <w:pPr>
        <w:pStyle w:val="CBPalinea"/>
      </w:pPr>
      <w:r w:rsidRPr="00091509">
        <w:t>Opdrachtgever en opdrachtnemer doen actief a</w:t>
      </w:r>
      <w:r w:rsidR="00776B0B" w:rsidRPr="00091509">
        <w:t>a</w:t>
      </w:r>
      <w:r w:rsidRPr="00091509">
        <w:t>n kennisuitwisseling en kennisdeling.</w:t>
      </w:r>
    </w:p>
    <w:p w14:paraId="0E590905" w14:textId="338C6A00" w:rsidR="00776B0B" w:rsidRPr="00091509" w:rsidRDefault="00776B0B" w:rsidP="00F838AA">
      <w:pPr>
        <w:pStyle w:val="CBPalinea"/>
      </w:pPr>
      <w:r w:rsidRPr="00776B0B">
        <w:t xml:space="preserve">Met in acht name van de AVG, draagt </w:t>
      </w:r>
      <w:r w:rsidR="00AA47F3">
        <w:t>o</w:t>
      </w:r>
      <w:r w:rsidRPr="00776B0B">
        <w:t>pdrachtnemer zorg voor een zorgvuldige opslag van de persoonsgegevens van de cliënt die bij hem geregistreerd staat. Opdrachtgever draagt zorg voor een adequate verwerkingsovereenkomst. Deze gegevens mogen niet worden overgedragen aan derden en niet worden aangewend voor andere doeleinden dan het uitvoeren van de onderhavige opdracht. De gegevens zullen worden beheerd in overeenstemming met de AVG, waarbij geldt dat de cliënt inzagerecht heeft en zo nodig de gegevens mag aanpassen indien ze onjuistheden bevatten.</w:t>
      </w:r>
    </w:p>
    <w:p w14:paraId="6AAF49E7" w14:textId="77777777" w:rsidR="001F237B" w:rsidRDefault="001F237B">
      <w:pPr>
        <w:rPr>
          <w:b/>
          <w:bCs/>
        </w:rPr>
      </w:pPr>
      <w:r>
        <w:rPr>
          <w:b/>
          <w:bCs/>
        </w:rPr>
        <w:br w:type="page"/>
      </w:r>
    </w:p>
    <w:p w14:paraId="261CC392" w14:textId="10FA3AD2" w:rsidR="009759DC" w:rsidRDefault="009759DC" w:rsidP="00F838AA">
      <w:pPr>
        <w:pStyle w:val="CBPalinea"/>
        <w:rPr>
          <w:b/>
          <w:bCs/>
        </w:rPr>
      </w:pPr>
      <w:r>
        <w:rPr>
          <w:b/>
          <w:bCs/>
        </w:rPr>
        <w:t>Algemene eisen en uitgangspunten</w:t>
      </w:r>
    </w:p>
    <w:p w14:paraId="5DAC66FE" w14:textId="2FB57DCC" w:rsidR="00BD3330" w:rsidRDefault="009759DC" w:rsidP="57A9CC92">
      <w:pPr>
        <w:pStyle w:val="CBPalinea"/>
        <w:spacing w:after="0"/>
      </w:pPr>
      <w:r w:rsidRPr="00002B51">
        <w:t xml:space="preserve">Alle geleverde </w:t>
      </w:r>
      <w:proofErr w:type="spellStart"/>
      <w:r w:rsidRPr="00002B51">
        <w:t>Wmo</w:t>
      </w:r>
      <w:proofErr w:type="spellEnd"/>
      <w:r w:rsidRPr="00002B51">
        <w:t xml:space="preserve"> hulpmiddelen voldoend bij levering aan de van to</w:t>
      </w:r>
      <w:r w:rsidR="005165D4" w:rsidRPr="00002B51">
        <w:t>e</w:t>
      </w:r>
      <w:r w:rsidRPr="00002B51">
        <w:t xml:space="preserve">passing zijnde </w:t>
      </w:r>
      <w:proofErr w:type="spellStart"/>
      <w:r w:rsidRPr="00002B51">
        <w:t>vignerende</w:t>
      </w:r>
      <w:proofErr w:type="spellEnd"/>
      <w:r w:rsidRPr="00002B51">
        <w:t xml:space="preserve"> wet- en regelgeving.</w:t>
      </w:r>
      <w:r w:rsidRPr="00091509">
        <w:t xml:space="preserve"> </w:t>
      </w:r>
    </w:p>
    <w:p w14:paraId="012FC24D" w14:textId="798A83C6" w:rsidR="006E6913" w:rsidRDefault="006E6913" w:rsidP="57A9CC92">
      <w:pPr>
        <w:pStyle w:val="CBPalinea"/>
        <w:spacing w:after="0"/>
      </w:pPr>
    </w:p>
    <w:p w14:paraId="2D3AC96C" w14:textId="746E9319" w:rsidR="00A4394D" w:rsidRPr="00091509" w:rsidRDefault="00A4394D" w:rsidP="005165D4">
      <w:pPr>
        <w:pStyle w:val="CBPalinea"/>
        <w:rPr>
          <w:b/>
          <w:bCs/>
        </w:rPr>
      </w:pPr>
      <w:r w:rsidRPr="00091509">
        <w:rPr>
          <w:b/>
          <w:bCs/>
        </w:rPr>
        <w:t>Garantie</w:t>
      </w:r>
    </w:p>
    <w:p w14:paraId="3B512C45" w14:textId="694C3F9C" w:rsidR="005165D4" w:rsidRPr="00D17702" w:rsidRDefault="005165D4" w:rsidP="00846965">
      <w:pPr>
        <w:pStyle w:val="CBPalinea"/>
        <w:spacing w:before="240"/>
      </w:pPr>
      <w:r w:rsidRPr="00D17702">
        <w:t>Gedurende de periode waarin fabrieksgarantie geldt</w:t>
      </w:r>
      <w:r w:rsidR="00846965">
        <w:t xml:space="preserve"> (min. 1 jaar)</w:t>
      </w:r>
      <w:r w:rsidRPr="00D17702">
        <w:t xml:space="preserve">, is de </w:t>
      </w:r>
      <w:r w:rsidR="00AA47F3">
        <w:t>o</w:t>
      </w:r>
      <w:r w:rsidRPr="00D17702">
        <w:t xml:space="preserve">pdrachtnemer verantwoordelijk voor afhandeling van storingen en reparaties die onder deze garantie vallen. </w:t>
      </w:r>
      <w:r w:rsidR="00846965">
        <w:t>Alle bijkomende kosten zijn voor rekening van de opdrachtnemer</w:t>
      </w:r>
      <w:r w:rsidR="006E052D">
        <w:t xml:space="preserve"> (inclusief voorrijkosten)</w:t>
      </w:r>
      <w:r w:rsidR="00846965">
        <w:t xml:space="preserve">. </w:t>
      </w:r>
      <w:r w:rsidR="00A4394D">
        <w:t xml:space="preserve">Hiertoe verstrekt een medewerker van de Servicedienst Hulpmiddelen de opdracht. </w:t>
      </w:r>
      <w:r w:rsidR="006E6913">
        <w:t xml:space="preserve">Na afloop van de garantieperiode verzorgt de </w:t>
      </w:r>
      <w:r w:rsidR="00AA47F3">
        <w:t>o</w:t>
      </w:r>
      <w:r w:rsidR="006E6913">
        <w:t>pdrachtnemer een onderhoudsbeurt.</w:t>
      </w:r>
    </w:p>
    <w:p w14:paraId="54866BEE" w14:textId="77777777" w:rsidR="005165D4" w:rsidRDefault="005165D4" w:rsidP="005165D4">
      <w:pPr>
        <w:pStyle w:val="CBPalinea"/>
        <w:rPr>
          <w:b/>
          <w:bCs/>
        </w:rPr>
      </w:pPr>
      <w:r w:rsidRPr="00D17702">
        <w:rPr>
          <w:b/>
          <w:bCs/>
        </w:rPr>
        <w:t>Grootte van de opdracht</w:t>
      </w:r>
    </w:p>
    <w:p w14:paraId="02091314" w14:textId="545781C7" w:rsidR="00A025AF" w:rsidRDefault="003D2C4F" w:rsidP="00F838AA">
      <w:pPr>
        <w:pStyle w:val="CBPalinea"/>
      </w:pPr>
      <w:r>
        <w:t xml:space="preserve">Om inzicht te krijgen in de grootte van de opdracht </w:t>
      </w:r>
      <w:r w:rsidRPr="005A02EB">
        <w:t>verwijzen wij u door naar de bijlage</w:t>
      </w:r>
      <w:r w:rsidR="006E052D" w:rsidRPr="005A02EB">
        <w:t xml:space="preserve"> A </w:t>
      </w:r>
      <w:r w:rsidRPr="005A02EB">
        <w:t>waar u een</w:t>
      </w:r>
      <w:r>
        <w:t xml:space="preserve"> </w:t>
      </w:r>
      <w:r w:rsidR="00B27CB4">
        <w:t>overzicht</w:t>
      </w:r>
      <w:r>
        <w:t xml:space="preserve"> krijgt van de a</w:t>
      </w:r>
      <w:r w:rsidR="00A025AF">
        <w:t>antal</w:t>
      </w:r>
      <w:r w:rsidR="00804BAE">
        <w:t>len</w:t>
      </w:r>
      <w:r w:rsidR="00A025AF">
        <w:t xml:space="preserve"> </w:t>
      </w:r>
      <w:r>
        <w:t xml:space="preserve">in de </w:t>
      </w:r>
      <w:r w:rsidR="00A025AF">
        <w:t>voorgaande jaren</w:t>
      </w:r>
      <w:r w:rsidR="006E052D">
        <w:t>.</w:t>
      </w:r>
    </w:p>
    <w:p w14:paraId="232F6BAA" w14:textId="77777777" w:rsidR="006E052D" w:rsidRDefault="006E052D" w:rsidP="00F838AA">
      <w:pPr>
        <w:pStyle w:val="CBPalinea"/>
      </w:pPr>
    </w:p>
    <w:p w14:paraId="4A66D924" w14:textId="77777777" w:rsidR="00F838AA" w:rsidRPr="00F061BA" w:rsidRDefault="00F838AA" w:rsidP="00717C69">
      <w:pPr>
        <w:pStyle w:val="Kop2"/>
      </w:pPr>
      <w:bookmarkStart w:id="75" w:name="_Toc194909015"/>
      <w:bookmarkEnd w:id="74"/>
      <w:r w:rsidRPr="00F061BA">
        <w:t>BEPALINGEN INZAKE BELASTINGEN, MILIEUBESCHERMING, ARBEIDSBESCHERMING, ARBEIDSVOORWAARDEN</w:t>
      </w:r>
      <w:bookmarkEnd w:id="75"/>
    </w:p>
    <w:p w14:paraId="66A5115E" w14:textId="77777777" w:rsidR="00F838AA" w:rsidRPr="00F061BA" w:rsidRDefault="00F838AA" w:rsidP="00F838AA">
      <w:pPr>
        <w:pStyle w:val="CBPalinea"/>
      </w:pPr>
      <w:r w:rsidRPr="00F061BA">
        <w:t xml:space="preserve">Door inschrijving op deze opdracht geeft de inschrijver aan, dat hij bij het opstellen van zijn inschrijving rekening heeft gehouden met de verplichtingen op het gebied van het milieu-, sociaal en arbeidsrecht uit hoofde van het recht van de Europese Unie, nationale recht of collectieve arbeidsovereenkomsten of uit hoofde van de in </w:t>
      </w:r>
      <w:r>
        <w:t>B</w:t>
      </w:r>
      <w:r w:rsidRPr="00F061BA">
        <w:t>ijlage X van richtlijn 2014/24/EU vermelde bepalingen van internationaal milieu-, sociaal en arbeidsrecht.</w:t>
      </w:r>
    </w:p>
    <w:p w14:paraId="65983470" w14:textId="77777777" w:rsidR="00F838AA" w:rsidRPr="00F061BA" w:rsidRDefault="00F838AA" w:rsidP="00F838AA">
      <w:pPr>
        <w:pStyle w:val="CBPalinea"/>
      </w:pPr>
      <w:r w:rsidRPr="00F061BA">
        <w:t xml:space="preserve">Inschrijvers kunnen informatie over verplichtingen ten aanzien van de bepalingen inzake belastingen, milieubescherming, arbeidsbescherming en arbeidsvoorwaarden, als bedoeld in artikel 2.81 </w:t>
      </w:r>
      <w:proofErr w:type="spellStart"/>
      <w:r w:rsidRPr="00F061BA">
        <w:t>Aw</w:t>
      </w:r>
      <w:proofErr w:type="spellEnd"/>
      <w:r w:rsidRPr="00F061BA">
        <w:t xml:space="preserve"> 2012, die geld</w:t>
      </w:r>
      <w:r>
        <w:t>en in Nederland, verkrijgen via;</w:t>
      </w:r>
    </w:p>
    <w:p w14:paraId="5CE09BA3" w14:textId="77777777" w:rsidR="00BF5F66" w:rsidRDefault="00F838AA" w:rsidP="00BF5F66">
      <w:pPr>
        <w:pStyle w:val="CBPalinea"/>
        <w:numPr>
          <w:ilvl w:val="0"/>
          <w:numId w:val="10"/>
        </w:numPr>
        <w:spacing w:after="0" w:line="240" w:lineRule="auto"/>
      </w:pPr>
      <w:r w:rsidRPr="00F061BA">
        <w:t>Met betrekking tot belastingen: Ministerie van Financiën, Den Haag (</w:t>
      </w:r>
      <w:hyperlink r:id="rId22" w:history="1">
        <w:r w:rsidRPr="00F061BA">
          <w:rPr>
            <w:rStyle w:val="Hyperlink"/>
          </w:rPr>
          <w:t>www.minfin.nl</w:t>
        </w:r>
      </w:hyperlink>
      <w:r w:rsidRPr="00F061BA">
        <w:t xml:space="preserve"> en/of </w:t>
      </w:r>
      <w:hyperlink r:id="rId23" w:history="1">
        <w:r w:rsidRPr="00F061BA">
          <w:rPr>
            <w:rStyle w:val="Hyperlink"/>
          </w:rPr>
          <w:t>www.belastingdienst.nl</w:t>
        </w:r>
      </w:hyperlink>
      <w:r w:rsidRPr="00F061BA">
        <w:t>);</w:t>
      </w:r>
    </w:p>
    <w:p w14:paraId="4D84904C" w14:textId="56E2FBBE" w:rsidR="00F838AA" w:rsidRPr="00F061BA" w:rsidRDefault="00F838AA" w:rsidP="00BF5F66">
      <w:pPr>
        <w:pStyle w:val="CBPalinea"/>
        <w:numPr>
          <w:ilvl w:val="0"/>
          <w:numId w:val="10"/>
        </w:numPr>
        <w:spacing w:after="0" w:line="240" w:lineRule="auto"/>
      </w:pPr>
      <w:r w:rsidRPr="00F061BA">
        <w:t xml:space="preserve">Met betrekking tot milieubescherming: Ministerie van Infrastructuur en </w:t>
      </w:r>
      <w:r>
        <w:t>Waterstaat</w:t>
      </w:r>
      <w:r w:rsidRPr="00F061BA">
        <w:t>, Den Haag (</w:t>
      </w:r>
      <w:hyperlink r:id="rId24" w:history="1">
        <w:r w:rsidRPr="002968FB">
          <w:rPr>
            <w:rStyle w:val="Hyperlink"/>
          </w:rPr>
          <w:t>www.minienw.nl</w:t>
        </w:r>
      </w:hyperlink>
      <w:r w:rsidRPr="00F061BA">
        <w:t>);</w:t>
      </w:r>
    </w:p>
    <w:p w14:paraId="71A08401" w14:textId="77777777" w:rsidR="00F838AA" w:rsidRDefault="00F838AA" w:rsidP="00BF5F66">
      <w:pPr>
        <w:pStyle w:val="CBPalinea"/>
        <w:numPr>
          <w:ilvl w:val="0"/>
          <w:numId w:val="10"/>
        </w:numPr>
        <w:spacing w:after="0" w:line="240" w:lineRule="auto"/>
      </w:pPr>
      <w:r w:rsidRPr="00F061BA">
        <w:t>Met betrekking tot arbeidsbescherming en arbeidsvoorwaarden: Ministerie van Sociale Zaken en Werkgelegenheid, Den Haag (</w:t>
      </w:r>
      <w:r w:rsidRPr="002968FB">
        <w:rPr>
          <w:u w:val="single"/>
        </w:rPr>
        <w:t>www.minszw.nl</w:t>
      </w:r>
      <w:r w:rsidRPr="00F061BA">
        <w:t xml:space="preserve">) en/of </w:t>
      </w:r>
      <w:r>
        <w:t xml:space="preserve">het </w:t>
      </w:r>
      <w:r w:rsidRPr="00F061BA">
        <w:t>UWV (</w:t>
      </w:r>
      <w:hyperlink r:id="rId25" w:history="1">
        <w:r w:rsidRPr="002968FB">
          <w:rPr>
            <w:rStyle w:val="Hyperlink"/>
          </w:rPr>
          <w:t>www.uwv.nl</w:t>
        </w:r>
      </w:hyperlink>
      <w:r w:rsidRPr="00F061BA">
        <w:t>).</w:t>
      </w:r>
    </w:p>
    <w:p w14:paraId="657BF6C8" w14:textId="77777777" w:rsidR="00BF5F66" w:rsidRPr="00F061BA" w:rsidRDefault="00BF5F66" w:rsidP="00EA5261">
      <w:pPr>
        <w:pStyle w:val="CBPalinea"/>
        <w:spacing w:after="0" w:line="240" w:lineRule="auto"/>
        <w:ind w:left="360"/>
      </w:pPr>
    </w:p>
    <w:p w14:paraId="131ACE5E" w14:textId="128EDC1D" w:rsidR="003B36F7" w:rsidRDefault="00F838AA" w:rsidP="00F3410F">
      <w:pPr>
        <w:pStyle w:val="CBPalinea"/>
      </w:pPr>
      <w:r>
        <w:t xml:space="preserve">De </w:t>
      </w:r>
      <w:r w:rsidRPr="007F3748">
        <w:t>aanbestedende dienst zal als de toepasselijke verplichtingen op het gebied van arbeidsbescherming en arbeidsvoorwaarden bij de uitvoering van een overheidsopdracht niet worden nageleefd hiervan melding maken bij de Inspectie SZW van het Ministerie van Sociale Zaken en Werkgelegenheid.</w:t>
      </w:r>
    </w:p>
    <w:p w14:paraId="167664F2" w14:textId="47A09179" w:rsidR="00F838AA" w:rsidRPr="007F3748" w:rsidRDefault="00A946ED" w:rsidP="00717C69">
      <w:pPr>
        <w:pStyle w:val="Kop2"/>
      </w:pPr>
      <w:bookmarkStart w:id="76" w:name="_Toc194909016"/>
      <w:r w:rsidRPr="007F3748">
        <w:t>MAATSCHAPPELIJK VERANTWOORD INKOPEN</w:t>
      </w:r>
      <w:r w:rsidR="006E052D">
        <w:t xml:space="preserve"> </w:t>
      </w:r>
      <w:r w:rsidR="006E052D" w:rsidRPr="00352416">
        <w:t>(BIJLAGE I)</w:t>
      </w:r>
      <w:bookmarkEnd w:id="76"/>
    </w:p>
    <w:p w14:paraId="5E0494B6" w14:textId="77777777" w:rsidR="003B36F7" w:rsidRPr="003F6435" w:rsidRDefault="003B36F7" w:rsidP="00D441F7">
      <w:pPr>
        <w:pStyle w:val="Geenafstand"/>
        <w:spacing w:before="240" w:after="240"/>
        <w:rPr>
          <w:rFonts w:eastAsiaTheme="minorHAnsi"/>
          <w:b/>
          <w:bCs/>
          <w:lang w:eastAsia="en-US"/>
        </w:rPr>
      </w:pPr>
      <w:bookmarkStart w:id="77" w:name="_Toc73955175"/>
      <w:bookmarkStart w:id="78" w:name="_Hlk525310543"/>
      <w:r w:rsidRPr="003F6435">
        <w:rPr>
          <w:rFonts w:eastAsiaTheme="minorHAnsi"/>
          <w:b/>
          <w:bCs/>
          <w:lang w:eastAsia="en-US"/>
        </w:rPr>
        <w:t>SROI</w:t>
      </w:r>
    </w:p>
    <w:p w14:paraId="350B9FA0" w14:textId="229D40B4" w:rsidR="003B36F7" w:rsidRPr="003F6435" w:rsidRDefault="003B36F7" w:rsidP="00672612">
      <w:pPr>
        <w:pStyle w:val="Geenafstand"/>
        <w:spacing w:before="240" w:after="240" w:line="276" w:lineRule="auto"/>
        <w:rPr>
          <w:rFonts w:eastAsiaTheme="minorHAnsi"/>
          <w:lang w:eastAsia="en-US"/>
        </w:rPr>
      </w:pPr>
      <w:proofErr w:type="spellStart"/>
      <w:r w:rsidRPr="003F6435">
        <w:rPr>
          <w:rFonts w:eastAsiaTheme="minorHAnsi"/>
          <w:lang w:eastAsia="en-US"/>
        </w:rPr>
        <w:t>Achterhoekse</w:t>
      </w:r>
      <w:proofErr w:type="spellEnd"/>
      <w:r w:rsidRPr="003F6435">
        <w:rPr>
          <w:rFonts w:eastAsiaTheme="minorHAnsi"/>
          <w:lang w:eastAsia="en-US"/>
        </w:rPr>
        <w:t xml:space="preserve"> Gemeenten hechten waarde aan maatschappelijk verantwoord ondernemen. In dat kader is sociaal aanbesteden en daarmee </w:t>
      </w:r>
      <w:proofErr w:type="spellStart"/>
      <w:r w:rsidRPr="003F6435">
        <w:rPr>
          <w:rFonts w:eastAsiaTheme="minorHAnsi"/>
          <w:lang w:eastAsia="en-US"/>
        </w:rPr>
        <w:t>Social</w:t>
      </w:r>
      <w:proofErr w:type="spellEnd"/>
      <w:r w:rsidRPr="003F6435">
        <w:rPr>
          <w:rFonts w:eastAsiaTheme="minorHAnsi"/>
          <w:lang w:eastAsia="en-US"/>
        </w:rPr>
        <w:t xml:space="preserve"> Return onderdeel van het inkoopbeleid. Voor deze aanbesteding past de inschrijver SROI toe ter waarde van</w:t>
      </w:r>
      <w:r w:rsidR="00C86F20" w:rsidRPr="003F6435">
        <w:rPr>
          <w:rFonts w:eastAsiaTheme="minorHAnsi"/>
          <w:lang w:eastAsia="en-US"/>
        </w:rPr>
        <w:t xml:space="preserve"> 5</w:t>
      </w:r>
      <w:r w:rsidRPr="003F6435">
        <w:rPr>
          <w:rFonts w:eastAsiaTheme="minorHAnsi"/>
          <w:lang w:eastAsia="en-US"/>
        </w:rPr>
        <w:t>% van het totale volume in euro’s over de gehele contractduur.</w:t>
      </w:r>
    </w:p>
    <w:p w14:paraId="19F77F70" w14:textId="7559391F" w:rsidR="003B36F7" w:rsidRDefault="003B36F7" w:rsidP="00672612">
      <w:pPr>
        <w:pStyle w:val="Geenafstand"/>
        <w:spacing w:before="240" w:after="240" w:line="276" w:lineRule="auto"/>
        <w:rPr>
          <w:rFonts w:eastAsiaTheme="minorHAnsi"/>
          <w:lang w:eastAsia="en-US"/>
        </w:rPr>
      </w:pPr>
      <w:r w:rsidRPr="003F6435">
        <w:rPr>
          <w:rFonts w:eastAsiaTheme="minorHAnsi"/>
          <w:lang w:eastAsia="en-US"/>
        </w:rPr>
        <w:t xml:space="preserve">Arbeidsparticipatie is het uitgangspunt bij invulling van </w:t>
      </w:r>
      <w:proofErr w:type="spellStart"/>
      <w:r w:rsidRPr="003F6435">
        <w:rPr>
          <w:rFonts w:eastAsiaTheme="minorHAnsi"/>
          <w:lang w:eastAsia="en-US"/>
        </w:rPr>
        <w:t>Social</w:t>
      </w:r>
      <w:proofErr w:type="spellEnd"/>
      <w:r w:rsidRPr="003F6435">
        <w:rPr>
          <w:rFonts w:eastAsiaTheme="minorHAnsi"/>
          <w:lang w:eastAsia="en-US"/>
        </w:rPr>
        <w:t xml:space="preserve"> Return. Als arbeidsparticipatie niet haalbaar is omdat (een deel van) de uitvoering van de opdracht daar niet geschikt voor is of bijvoorbeeld de </w:t>
      </w:r>
      <w:proofErr w:type="spellStart"/>
      <w:r w:rsidRPr="003F6435">
        <w:rPr>
          <w:rFonts w:eastAsiaTheme="minorHAnsi"/>
          <w:lang w:eastAsia="en-US"/>
        </w:rPr>
        <w:t>Social</w:t>
      </w:r>
      <w:proofErr w:type="spellEnd"/>
      <w:r w:rsidRPr="003F6435">
        <w:rPr>
          <w:rFonts w:eastAsiaTheme="minorHAnsi"/>
          <w:lang w:eastAsia="en-US"/>
        </w:rPr>
        <w:t xml:space="preserve"> Return component te laag is, mag de ondernemer sociaal inkopen of een maatschappelijke activiteit inzetten als sociaal rendement (de beoordeling daarvan wordt gedaan door de adviseur SROI van het Werkgeversservicepunt Achterhoek). Ook is er een regionale invullingsmogelijkheid, namelijk storting in het Achterhoeks Talentenfonds </w:t>
      </w:r>
      <w:proofErr w:type="spellStart"/>
      <w:r w:rsidRPr="003F6435">
        <w:rPr>
          <w:rFonts w:eastAsiaTheme="minorHAnsi"/>
          <w:lang w:eastAsia="en-US"/>
        </w:rPr>
        <w:t>OpIJver</w:t>
      </w:r>
      <w:proofErr w:type="spellEnd"/>
      <w:r w:rsidRPr="003F6435">
        <w:rPr>
          <w:rFonts w:eastAsiaTheme="minorHAnsi"/>
          <w:lang w:eastAsia="en-US"/>
        </w:rPr>
        <w:t xml:space="preserve">. Een combinatie van deze mogelijkheden voor de inzet van </w:t>
      </w:r>
      <w:proofErr w:type="spellStart"/>
      <w:r w:rsidRPr="003F6435">
        <w:rPr>
          <w:rFonts w:eastAsiaTheme="minorHAnsi"/>
          <w:lang w:eastAsia="en-US"/>
        </w:rPr>
        <w:t>Social</w:t>
      </w:r>
      <w:proofErr w:type="spellEnd"/>
      <w:r w:rsidRPr="003F6435">
        <w:rPr>
          <w:rFonts w:eastAsiaTheme="minorHAnsi"/>
          <w:lang w:eastAsia="en-US"/>
        </w:rPr>
        <w:t xml:space="preserve"> Return is ook toegestaan.</w:t>
      </w:r>
      <w:r w:rsidR="00D441F7">
        <w:rPr>
          <w:rFonts w:eastAsiaTheme="minorHAnsi"/>
          <w:lang w:eastAsia="en-US"/>
        </w:rPr>
        <w:t xml:space="preserve"> </w:t>
      </w:r>
    </w:p>
    <w:p w14:paraId="12AA663F" w14:textId="508A4710" w:rsidR="003B36F7" w:rsidRPr="003B36F7" w:rsidRDefault="003B36F7" w:rsidP="00124109">
      <w:pPr>
        <w:pStyle w:val="Kop2"/>
        <w:numPr>
          <w:ilvl w:val="0"/>
          <w:numId w:val="0"/>
        </w:numPr>
      </w:pPr>
      <w:bookmarkStart w:id="79" w:name="_Toc194909017"/>
      <w:r w:rsidRPr="003B36F7">
        <w:rPr>
          <w:rFonts w:eastAsiaTheme="minorEastAsia" w:cstheme="minorBidi"/>
          <w:b w:val="0"/>
          <w:caps w:val="0"/>
          <w:color w:val="auto"/>
          <w:szCs w:val="22"/>
          <w:lang w:eastAsia="nl-NL"/>
        </w:rPr>
        <w:t xml:space="preserve">De nadere invulling van de </w:t>
      </w:r>
      <w:proofErr w:type="spellStart"/>
      <w:r w:rsidRPr="003B36F7">
        <w:rPr>
          <w:rFonts w:eastAsiaTheme="minorEastAsia" w:cstheme="minorBidi"/>
          <w:b w:val="0"/>
          <w:caps w:val="0"/>
          <w:color w:val="auto"/>
          <w:szCs w:val="22"/>
          <w:lang w:eastAsia="nl-NL"/>
        </w:rPr>
        <w:t>Social</w:t>
      </w:r>
      <w:proofErr w:type="spellEnd"/>
      <w:r w:rsidRPr="003B36F7">
        <w:rPr>
          <w:rFonts w:eastAsiaTheme="minorEastAsia" w:cstheme="minorBidi"/>
          <w:b w:val="0"/>
          <w:caps w:val="0"/>
          <w:color w:val="auto"/>
          <w:szCs w:val="22"/>
          <w:lang w:eastAsia="nl-NL"/>
        </w:rPr>
        <w:t xml:space="preserve"> Return verplichting is binnen de beschreven mogelijkheden vrij en vindt altijd plaats in overleg met de adviseur SROI van het Werkgeversservicepunt Achterhoek (WSPA). Binnen zeven kalenderdagen na definitieve gunning van de opdracht moet de opdrachtnemer contact opnemen met de adviseur SROI. De contactgegevens worden direct na gunning verstrekt.</w:t>
      </w:r>
      <w:bookmarkEnd w:id="77"/>
      <w:bookmarkEnd w:id="79"/>
    </w:p>
    <w:p w14:paraId="6A070E17" w14:textId="77777777" w:rsidR="00F838AA" w:rsidRPr="00910CEB" w:rsidRDefault="00F838AA" w:rsidP="00717C69">
      <w:pPr>
        <w:pStyle w:val="Kop2"/>
        <w:rPr>
          <w:color w:val="auto"/>
        </w:rPr>
      </w:pPr>
      <w:bookmarkStart w:id="80" w:name="_Toc194909018"/>
      <w:bookmarkEnd w:id="78"/>
      <w:r w:rsidRPr="00910CEB">
        <w:rPr>
          <w:color w:val="auto"/>
        </w:rPr>
        <w:t xml:space="preserve">CONCEPTOVEREENKOMST </w:t>
      </w:r>
      <w:r w:rsidRPr="00672612">
        <w:rPr>
          <w:color w:val="auto"/>
        </w:rPr>
        <w:t>(BIJLAGE F)</w:t>
      </w:r>
      <w:bookmarkEnd w:id="80"/>
    </w:p>
    <w:p w14:paraId="2BB46E42" w14:textId="77777777" w:rsidR="00F838AA" w:rsidRPr="00910CEB" w:rsidRDefault="00F838AA" w:rsidP="00F838AA">
      <w:pPr>
        <w:pStyle w:val="CBPalinea"/>
      </w:pPr>
      <w:r w:rsidRPr="00910CEB">
        <w:t xml:space="preserve">In de </w:t>
      </w:r>
      <w:r w:rsidRPr="006E052D">
        <w:t>conceptovereenkomst (Bijlage F)</w:t>
      </w:r>
      <w:r w:rsidRPr="00910CEB">
        <w:t xml:space="preserve"> zijn de contractvoorwaarden opgenomen. Voor bepalingen in de conceptovereenkomst die strijdig zijn met de van toepassing verklaarde algemene inkoopvoorwaarden geldt dat de bepalingen uit de conceptovereenkomst leidend zijn. </w:t>
      </w:r>
      <w:bookmarkStart w:id="81" w:name="_Hlk520708709"/>
      <w:r w:rsidRPr="00910CEB">
        <w:t>Door indiening van de inschrijving gaat de inschrijver uitdrukkelijk akkoord met de inhoud van de conceptovereenkomst.</w:t>
      </w:r>
      <w:bookmarkEnd w:id="81"/>
    </w:p>
    <w:p w14:paraId="43F6B504" w14:textId="77777777" w:rsidR="00F838AA" w:rsidRPr="00344ABE" w:rsidRDefault="00F838AA" w:rsidP="00717C69">
      <w:pPr>
        <w:pStyle w:val="Kop2"/>
      </w:pPr>
      <w:bookmarkStart w:id="82" w:name="_Toc194909019"/>
      <w:r w:rsidRPr="00344ABE">
        <w:t>ALGEMENE INKOOPVOORWAARDEN (BIJLAGE G)</w:t>
      </w:r>
      <w:bookmarkEnd w:id="82"/>
    </w:p>
    <w:p w14:paraId="43C3A93B" w14:textId="156AC088" w:rsidR="00F838AA" w:rsidRPr="00F061BA" w:rsidRDefault="00F838AA" w:rsidP="00CA3894">
      <w:pPr>
        <w:pStyle w:val="CBPalinea"/>
      </w:pPr>
      <w:r w:rsidRPr="006E052D">
        <w:t xml:space="preserve">De </w:t>
      </w:r>
      <w:r w:rsidR="00910CEB" w:rsidRPr="006E052D">
        <w:t xml:space="preserve">algemene voorwaarden </w:t>
      </w:r>
      <w:r w:rsidRPr="006E052D">
        <w:t xml:space="preserve">van inschrijver zijn uitdrukkelijk niet van toepassing. Uitsluitend de </w:t>
      </w:r>
      <w:r w:rsidR="00910CEB" w:rsidRPr="00344ABE">
        <w:t xml:space="preserve">Algemene Inkoopvoorwaarden </w:t>
      </w:r>
      <w:proofErr w:type="spellStart"/>
      <w:r w:rsidR="00910CEB" w:rsidRPr="00344ABE">
        <w:t>Achterhoekse</w:t>
      </w:r>
      <w:proofErr w:type="spellEnd"/>
      <w:r w:rsidR="00910CEB" w:rsidRPr="00344ABE">
        <w:t xml:space="preserve"> Gemeenten (AIAG 2017) </w:t>
      </w:r>
      <w:r w:rsidRPr="00344ABE">
        <w:t>algemene voorwaarden</w:t>
      </w:r>
      <w:r w:rsidR="00910CEB" w:rsidRPr="00344ABE">
        <w:t>,</w:t>
      </w:r>
      <w:r w:rsidRPr="00344ABE">
        <w:t xml:space="preserve"> die als Bijlage G zijn bijgevoegd</w:t>
      </w:r>
      <w:r w:rsidRPr="006E052D">
        <w:t xml:space="preserve">, zullen van toepassing zijn. Door indiening van de inschrijving gaat inschrijver </w:t>
      </w:r>
      <w:r w:rsidRPr="00344ABE">
        <w:t>uitdrukkelijk akkoord met deze voorwaarden.</w:t>
      </w:r>
      <w:r w:rsidRPr="00F061BA">
        <w:br w:type="page"/>
      </w:r>
    </w:p>
    <w:p w14:paraId="444017FF" w14:textId="77777777" w:rsidR="00F838AA" w:rsidRPr="00265601" w:rsidRDefault="00F838AA" w:rsidP="00717C69">
      <w:pPr>
        <w:pStyle w:val="Kop1"/>
      </w:pPr>
      <w:bookmarkStart w:id="83" w:name="_Toc194909021"/>
      <w:bookmarkStart w:id="84" w:name="_Toc467849645"/>
      <w:r w:rsidRPr="00265601">
        <w:t>GUNNINGSCRITERIUM EN BEOORDELING</w:t>
      </w:r>
      <w:bookmarkEnd w:id="83"/>
    </w:p>
    <w:p w14:paraId="21253B52" w14:textId="0D0DA191" w:rsidR="00F838AA" w:rsidRPr="00F061BA" w:rsidRDefault="00F838AA" w:rsidP="00ED66A1">
      <w:pPr>
        <w:pStyle w:val="Kop2"/>
      </w:pPr>
      <w:bookmarkStart w:id="85" w:name="_Toc525717895"/>
      <w:bookmarkStart w:id="86" w:name="_Toc194909022"/>
      <w:bookmarkEnd w:id="84"/>
      <w:bookmarkEnd w:id="85"/>
      <w:r w:rsidRPr="00ED66A1">
        <w:t>GUNNINGSCRITERIUM</w:t>
      </w:r>
      <w:bookmarkEnd w:id="86"/>
    </w:p>
    <w:p w14:paraId="2C618FA2" w14:textId="77777777" w:rsidR="00F838AA" w:rsidRPr="00F061BA" w:rsidRDefault="00F838AA" w:rsidP="00F838AA">
      <w:pPr>
        <w:pStyle w:val="CBPalinea"/>
      </w:pPr>
      <w:r w:rsidRPr="00F061BA">
        <w:t xml:space="preserve">De inschrijvingen worden beoordeeld en gerangschikt op basis van het gunningscriterium ‘beste prijs-kwaliteitverhouding’, hierna </w:t>
      </w:r>
      <w:r>
        <w:t>afgekort</w:t>
      </w:r>
      <w:r w:rsidRPr="00F061BA">
        <w:t xml:space="preserve"> als: ‘Beste PKV’.</w:t>
      </w:r>
    </w:p>
    <w:p w14:paraId="35D00156" w14:textId="77777777" w:rsidR="00F838AA" w:rsidRPr="00F061BA" w:rsidRDefault="00F838AA" w:rsidP="00F838AA">
      <w:pPr>
        <w:pStyle w:val="CBPalinea"/>
      </w:pPr>
      <w:r w:rsidRPr="00F061BA">
        <w:t xml:space="preserve">Het gunningscriterium ‘Beste PKV’ bestaat uit de volgende </w:t>
      </w:r>
      <w:proofErr w:type="spellStart"/>
      <w:r w:rsidRPr="00F061BA">
        <w:t>subgunningscriteria</w:t>
      </w:r>
      <w:proofErr w:type="spellEnd"/>
      <w:r w:rsidRPr="00F061BA">
        <w:t xml:space="preserve"> en het te behalen aantal punten: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6263"/>
        <w:gridCol w:w="1417"/>
      </w:tblGrid>
      <w:tr w:rsidR="00F838AA" w:rsidRPr="00F061BA" w14:paraId="55D27BCC" w14:textId="77777777" w:rsidTr="0085306E">
        <w:tc>
          <w:tcPr>
            <w:tcW w:w="702" w:type="dxa"/>
            <w:tcBorders>
              <w:top w:val="double" w:sz="4" w:space="0" w:color="auto"/>
              <w:left w:val="double" w:sz="4" w:space="0" w:color="auto"/>
              <w:bottom w:val="single" w:sz="4" w:space="0" w:color="auto"/>
              <w:right w:val="single" w:sz="4" w:space="0" w:color="C0C0C0"/>
            </w:tcBorders>
            <w:tcMar>
              <w:top w:w="28" w:type="dxa"/>
              <w:bottom w:w="28" w:type="dxa"/>
            </w:tcMar>
          </w:tcPr>
          <w:p w14:paraId="07CFFEA9" w14:textId="77777777" w:rsidR="00F838AA" w:rsidRPr="00F061BA" w:rsidRDefault="00F838AA" w:rsidP="007017DA">
            <w:pPr>
              <w:pStyle w:val="CBPalinea"/>
              <w:spacing w:after="0"/>
            </w:pPr>
          </w:p>
        </w:tc>
        <w:tc>
          <w:tcPr>
            <w:tcW w:w="6263" w:type="dxa"/>
            <w:tcBorders>
              <w:top w:val="double" w:sz="4" w:space="0" w:color="auto"/>
              <w:left w:val="single" w:sz="4" w:space="0" w:color="C0C0C0"/>
              <w:bottom w:val="single" w:sz="4" w:space="0" w:color="auto"/>
              <w:right w:val="single" w:sz="4" w:space="0" w:color="C0C0C0"/>
            </w:tcBorders>
            <w:tcMar>
              <w:top w:w="28" w:type="dxa"/>
              <w:bottom w:w="28" w:type="dxa"/>
            </w:tcMar>
          </w:tcPr>
          <w:p w14:paraId="516958A2" w14:textId="77777777" w:rsidR="00F838AA" w:rsidRPr="00591382" w:rsidRDefault="00F838AA" w:rsidP="007017DA">
            <w:pPr>
              <w:pStyle w:val="CBPalinea"/>
              <w:spacing w:after="0"/>
            </w:pPr>
            <w:proofErr w:type="spellStart"/>
            <w:r w:rsidRPr="00591382">
              <w:t>Subgunningscriteria</w:t>
            </w:r>
            <w:proofErr w:type="spellEnd"/>
          </w:p>
        </w:tc>
        <w:tc>
          <w:tcPr>
            <w:tcW w:w="1417" w:type="dxa"/>
            <w:tcBorders>
              <w:top w:val="double" w:sz="4" w:space="0" w:color="auto"/>
              <w:left w:val="single" w:sz="4" w:space="0" w:color="C0C0C0"/>
              <w:bottom w:val="single" w:sz="4" w:space="0" w:color="auto"/>
              <w:right w:val="double" w:sz="4" w:space="0" w:color="auto"/>
            </w:tcBorders>
            <w:tcMar>
              <w:top w:w="28" w:type="dxa"/>
              <w:bottom w:w="28" w:type="dxa"/>
            </w:tcMar>
          </w:tcPr>
          <w:p w14:paraId="517A2461" w14:textId="77777777" w:rsidR="00F838AA" w:rsidRPr="00591382" w:rsidRDefault="00F838AA" w:rsidP="0085306E">
            <w:pPr>
              <w:pStyle w:val="CBPalinea"/>
              <w:spacing w:after="0"/>
              <w:jc w:val="center"/>
            </w:pPr>
            <w:r w:rsidRPr="00591382">
              <w:t>Te behalen punten</w:t>
            </w:r>
          </w:p>
        </w:tc>
      </w:tr>
      <w:tr w:rsidR="00F838AA" w:rsidRPr="00CD6095" w14:paraId="4D259259" w14:textId="77777777" w:rsidTr="0085306E">
        <w:tc>
          <w:tcPr>
            <w:tcW w:w="702" w:type="dxa"/>
            <w:tcBorders>
              <w:left w:val="double" w:sz="4" w:space="0" w:color="auto"/>
              <w:bottom w:val="single" w:sz="4" w:space="0" w:color="C0C0C0"/>
              <w:right w:val="single" w:sz="4" w:space="0" w:color="C0C0C0"/>
            </w:tcBorders>
            <w:tcMar>
              <w:top w:w="28" w:type="dxa"/>
              <w:bottom w:w="28" w:type="dxa"/>
            </w:tcMar>
          </w:tcPr>
          <w:p w14:paraId="06E423CB" w14:textId="77777777" w:rsidR="00F838AA" w:rsidRPr="007F3748" w:rsidRDefault="00F838AA" w:rsidP="007017DA">
            <w:pPr>
              <w:pStyle w:val="CBPalinea"/>
              <w:spacing w:after="0"/>
            </w:pPr>
            <w:r w:rsidRPr="007F3748">
              <w:t>G1</w:t>
            </w:r>
          </w:p>
        </w:tc>
        <w:tc>
          <w:tcPr>
            <w:tcW w:w="6263" w:type="dxa"/>
            <w:tcBorders>
              <w:left w:val="single" w:sz="4" w:space="0" w:color="C0C0C0"/>
              <w:bottom w:val="single" w:sz="4" w:space="0" w:color="C0C0C0"/>
              <w:right w:val="single" w:sz="4" w:space="0" w:color="C0C0C0"/>
            </w:tcBorders>
            <w:tcMar>
              <w:top w:w="28" w:type="dxa"/>
              <w:bottom w:w="28" w:type="dxa"/>
            </w:tcMar>
          </w:tcPr>
          <w:p w14:paraId="793DDEB0" w14:textId="77777777" w:rsidR="00F838AA" w:rsidRPr="00591382" w:rsidRDefault="00F838AA" w:rsidP="007017DA">
            <w:pPr>
              <w:pStyle w:val="CBPalinea"/>
              <w:spacing w:after="0"/>
              <w:rPr>
                <w:b/>
                <w:bCs/>
              </w:rPr>
            </w:pPr>
            <w:r w:rsidRPr="00591382">
              <w:rPr>
                <w:b/>
                <w:bCs/>
              </w:rPr>
              <w:t>Prijs</w:t>
            </w:r>
          </w:p>
        </w:tc>
        <w:tc>
          <w:tcPr>
            <w:tcW w:w="1417" w:type="dxa"/>
            <w:tcBorders>
              <w:left w:val="single" w:sz="4" w:space="0" w:color="C0C0C0"/>
              <w:bottom w:val="single" w:sz="4" w:space="0" w:color="C0C0C0"/>
              <w:right w:val="double" w:sz="4" w:space="0" w:color="auto"/>
            </w:tcBorders>
            <w:tcMar>
              <w:top w:w="28" w:type="dxa"/>
              <w:bottom w:w="28" w:type="dxa"/>
            </w:tcMar>
          </w:tcPr>
          <w:p w14:paraId="5594EBC4" w14:textId="4C1CF40A" w:rsidR="00F838AA" w:rsidRPr="00591382" w:rsidRDefault="007F3748" w:rsidP="0085306E">
            <w:pPr>
              <w:pStyle w:val="CBPalinea"/>
              <w:spacing w:after="0"/>
              <w:jc w:val="center"/>
              <w:rPr>
                <w:b/>
                <w:bCs/>
              </w:rPr>
            </w:pPr>
            <w:r w:rsidRPr="00591382">
              <w:rPr>
                <w:b/>
                <w:bCs/>
              </w:rPr>
              <w:t>60</w:t>
            </w:r>
          </w:p>
        </w:tc>
      </w:tr>
      <w:tr w:rsidR="00F838AA" w:rsidRPr="00CD6095" w14:paraId="30AAABE2" w14:textId="77777777" w:rsidTr="0085306E">
        <w:trPr>
          <w:trHeight w:val="891"/>
        </w:trPr>
        <w:tc>
          <w:tcPr>
            <w:tcW w:w="702" w:type="dxa"/>
            <w:tcBorders>
              <w:top w:val="single" w:sz="4" w:space="0" w:color="C0C0C0"/>
              <w:left w:val="double" w:sz="4" w:space="0" w:color="auto"/>
              <w:bottom w:val="single" w:sz="4" w:space="0" w:color="C0C0C0"/>
              <w:right w:val="single" w:sz="4" w:space="0" w:color="C0C0C0"/>
            </w:tcBorders>
            <w:tcMar>
              <w:top w:w="28" w:type="dxa"/>
              <w:bottom w:w="28" w:type="dxa"/>
            </w:tcMar>
          </w:tcPr>
          <w:p w14:paraId="356C397F" w14:textId="77777777" w:rsidR="00F838AA" w:rsidRPr="007F3748" w:rsidRDefault="00F838AA" w:rsidP="007017DA">
            <w:pPr>
              <w:pStyle w:val="CBPalinea"/>
              <w:spacing w:after="0"/>
            </w:pPr>
            <w:r w:rsidRPr="007F3748">
              <w:t>G2</w:t>
            </w:r>
          </w:p>
        </w:tc>
        <w:tc>
          <w:tcPr>
            <w:tcW w:w="6263" w:type="dxa"/>
            <w:tcBorders>
              <w:top w:val="single" w:sz="4" w:space="0" w:color="C0C0C0"/>
              <w:left w:val="single" w:sz="4" w:space="0" w:color="C0C0C0"/>
              <w:bottom w:val="single" w:sz="4" w:space="0" w:color="C0C0C0"/>
              <w:right w:val="single" w:sz="4" w:space="0" w:color="C0C0C0"/>
            </w:tcBorders>
            <w:tcMar>
              <w:top w:w="28" w:type="dxa"/>
              <w:bottom w:w="28" w:type="dxa"/>
            </w:tcMar>
          </w:tcPr>
          <w:p w14:paraId="13E69CD3" w14:textId="77777777" w:rsidR="00F838AA" w:rsidRPr="00591382" w:rsidRDefault="00F838AA" w:rsidP="007017DA">
            <w:pPr>
              <w:pStyle w:val="CBPalinea"/>
              <w:spacing w:after="0"/>
              <w:rPr>
                <w:b/>
                <w:bCs/>
              </w:rPr>
            </w:pPr>
            <w:r w:rsidRPr="00591382">
              <w:rPr>
                <w:b/>
                <w:bCs/>
              </w:rPr>
              <w:t>Kwaliteit</w:t>
            </w:r>
          </w:p>
          <w:p w14:paraId="111AFC68" w14:textId="634B3A16" w:rsidR="00F838AA" w:rsidRPr="00591382" w:rsidRDefault="007F3748" w:rsidP="00091509">
            <w:pPr>
              <w:pStyle w:val="CBPalinea"/>
              <w:numPr>
                <w:ilvl w:val="0"/>
                <w:numId w:val="24"/>
              </w:numPr>
              <w:spacing w:after="0"/>
              <w:ind w:left="337"/>
            </w:pPr>
            <w:r w:rsidRPr="00591382">
              <w:t>Vestiging (bezoekadres) in gemeente Aalten inclusief onderhoudsdienst</w:t>
            </w:r>
          </w:p>
          <w:p w14:paraId="58005487" w14:textId="62429DBE" w:rsidR="00091509" w:rsidRPr="00591382" w:rsidRDefault="00091509" w:rsidP="00091509">
            <w:pPr>
              <w:pStyle w:val="CBPalinea"/>
              <w:numPr>
                <w:ilvl w:val="0"/>
                <w:numId w:val="23"/>
              </w:numPr>
              <w:spacing w:after="0"/>
            </w:pPr>
            <w:r w:rsidRPr="00591382">
              <w:t>binnen de gemeentegrenzen</w:t>
            </w:r>
          </w:p>
          <w:p w14:paraId="30AA739E" w14:textId="02B2F92F" w:rsidR="00091509" w:rsidRPr="00591382" w:rsidRDefault="00091509" w:rsidP="00091509">
            <w:pPr>
              <w:pStyle w:val="CBPalinea"/>
              <w:numPr>
                <w:ilvl w:val="0"/>
                <w:numId w:val="23"/>
              </w:numPr>
              <w:spacing w:after="0"/>
            </w:pPr>
            <w:r w:rsidRPr="00591382">
              <w:t xml:space="preserve">binnen </w:t>
            </w:r>
            <w:r w:rsidR="00B27CB4" w:rsidRPr="00591382">
              <w:t xml:space="preserve">15 </w:t>
            </w:r>
            <w:r w:rsidRPr="00591382">
              <w:t xml:space="preserve">km vanaf de gemeentegrenzen </w:t>
            </w:r>
          </w:p>
          <w:p w14:paraId="6ADBAAF7" w14:textId="77777777" w:rsidR="00F838AA" w:rsidRPr="00591382" w:rsidRDefault="007F3748" w:rsidP="00091509">
            <w:pPr>
              <w:pStyle w:val="CBPalinea"/>
              <w:numPr>
                <w:ilvl w:val="0"/>
                <w:numId w:val="24"/>
              </w:numPr>
              <w:spacing w:after="0"/>
              <w:ind w:left="344"/>
            </w:pPr>
            <w:r w:rsidRPr="00591382">
              <w:t>Teststraat in gemeente Aalten</w:t>
            </w:r>
          </w:p>
          <w:p w14:paraId="648CF6D0" w14:textId="77777777" w:rsidR="00846965" w:rsidRPr="00591382" w:rsidRDefault="00846965" w:rsidP="00846965">
            <w:pPr>
              <w:pStyle w:val="CBPalinea"/>
              <w:numPr>
                <w:ilvl w:val="0"/>
                <w:numId w:val="23"/>
              </w:numPr>
              <w:spacing w:after="0"/>
            </w:pPr>
            <w:r w:rsidRPr="00591382">
              <w:t>binnen de gemeentegrenzen</w:t>
            </w:r>
          </w:p>
          <w:p w14:paraId="08EFEE4D" w14:textId="4C285E37" w:rsidR="00C27708" w:rsidRPr="00591382" w:rsidRDefault="00846965" w:rsidP="00591382">
            <w:pPr>
              <w:pStyle w:val="CBPalinea"/>
              <w:numPr>
                <w:ilvl w:val="0"/>
                <w:numId w:val="23"/>
              </w:numPr>
              <w:spacing w:after="0"/>
            </w:pPr>
            <w:r w:rsidRPr="00591382">
              <w:t xml:space="preserve">binnen 15 km vanaf de gemeentegrenzen </w:t>
            </w:r>
          </w:p>
        </w:tc>
        <w:tc>
          <w:tcPr>
            <w:tcW w:w="1417" w:type="dxa"/>
            <w:tcBorders>
              <w:top w:val="single" w:sz="4" w:space="0" w:color="C0C0C0"/>
              <w:left w:val="single" w:sz="4" w:space="0" w:color="C0C0C0"/>
              <w:bottom w:val="single" w:sz="4" w:space="0" w:color="C0C0C0"/>
              <w:right w:val="double" w:sz="4" w:space="0" w:color="auto"/>
            </w:tcBorders>
            <w:tcMar>
              <w:top w:w="28" w:type="dxa"/>
              <w:bottom w:w="28" w:type="dxa"/>
            </w:tcMar>
          </w:tcPr>
          <w:p w14:paraId="7795C594" w14:textId="1174679D" w:rsidR="00F838AA" w:rsidRPr="00591382" w:rsidRDefault="007F3748" w:rsidP="0085306E">
            <w:pPr>
              <w:pStyle w:val="CBPalinea"/>
              <w:spacing w:after="0"/>
              <w:jc w:val="center"/>
              <w:rPr>
                <w:b/>
                <w:bCs/>
              </w:rPr>
            </w:pPr>
            <w:r w:rsidRPr="00591382">
              <w:rPr>
                <w:b/>
                <w:bCs/>
              </w:rPr>
              <w:t>40</w:t>
            </w:r>
          </w:p>
          <w:p w14:paraId="7C9AD668" w14:textId="77777777" w:rsidR="00091509" w:rsidRPr="00591382" w:rsidRDefault="00091509" w:rsidP="0085306E">
            <w:pPr>
              <w:pStyle w:val="CBPalinea"/>
              <w:spacing w:after="0"/>
              <w:jc w:val="center"/>
            </w:pPr>
          </w:p>
          <w:p w14:paraId="02037F25" w14:textId="77777777" w:rsidR="00091509" w:rsidRPr="00591382" w:rsidRDefault="00091509" w:rsidP="0085306E">
            <w:pPr>
              <w:pStyle w:val="CBPalinea"/>
              <w:spacing w:after="0"/>
              <w:jc w:val="center"/>
            </w:pPr>
          </w:p>
          <w:p w14:paraId="47C9B527" w14:textId="5B205255" w:rsidR="00F838AA" w:rsidRPr="00591382" w:rsidRDefault="007F3748" w:rsidP="0085306E">
            <w:pPr>
              <w:pStyle w:val="CBPalinea"/>
              <w:spacing w:after="0"/>
              <w:jc w:val="center"/>
            </w:pPr>
            <w:r w:rsidRPr="00591382">
              <w:t>20</w:t>
            </w:r>
          </w:p>
          <w:p w14:paraId="2844D8AA" w14:textId="0DD744F5" w:rsidR="0085306E" w:rsidRPr="00591382" w:rsidRDefault="00091509" w:rsidP="0085306E">
            <w:pPr>
              <w:pStyle w:val="CBPalinea"/>
              <w:spacing w:after="0"/>
              <w:jc w:val="center"/>
            </w:pPr>
            <w:r w:rsidRPr="00591382">
              <w:t>10</w:t>
            </w:r>
          </w:p>
          <w:p w14:paraId="2C494C69" w14:textId="77777777" w:rsidR="00846965" w:rsidRPr="00591382" w:rsidRDefault="00846965" w:rsidP="0085306E">
            <w:pPr>
              <w:pStyle w:val="CBPalinea"/>
              <w:spacing w:after="0"/>
              <w:jc w:val="center"/>
            </w:pPr>
          </w:p>
          <w:p w14:paraId="7689C470" w14:textId="1444BE68" w:rsidR="00F838AA" w:rsidRPr="00591382" w:rsidRDefault="007F3748" w:rsidP="0085306E">
            <w:pPr>
              <w:pStyle w:val="CBPalinea"/>
              <w:spacing w:after="0"/>
              <w:jc w:val="center"/>
            </w:pPr>
            <w:r w:rsidRPr="00591382">
              <w:t>20</w:t>
            </w:r>
          </w:p>
          <w:p w14:paraId="0A3865EB" w14:textId="60ADDDA2" w:rsidR="00C27708" w:rsidRPr="00591382" w:rsidRDefault="00846965" w:rsidP="00591382">
            <w:pPr>
              <w:pStyle w:val="CBPalinea"/>
              <w:spacing w:after="0"/>
              <w:jc w:val="center"/>
            </w:pPr>
            <w:r w:rsidRPr="00591382">
              <w:t>10</w:t>
            </w:r>
          </w:p>
        </w:tc>
      </w:tr>
      <w:tr w:rsidR="00F838AA" w:rsidRPr="00F061BA" w14:paraId="74E9DA3A" w14:textId="77777777" w:rsidTr="0085306E">
        <w:tc>
          <w:tcPr>
            <w:tcW w:w="6965" w:type="dxa"/>
            <w:gridSpan w:val="2"/>
            <w:tcBorders>
              <w:top w:val="single" w:sz="4" w:space="0" w:color="C0C0C0"/>
              <w:left w:val="double" w:sz="4" w:space="0" w:color="auto"/>
              <w:bottom w:val="double" w:sz="4" w:space="0" w:color="auto"/>
              <w:right w:val="single" w:sz="4" w:space="0" w:color="C0C0C0"/>
            </w:tcBorders>
            <w:tcMar>
              <w:top w:w="28" w:type="dxa"/>
              <w:bottom w:w="28" w:type="dxa"/>
            </w:tcMar>
          </w:tcPr>
          <w:p w14:paraId="1E90C9D5" w14:textId="6C21EB64" w:rsidR="00F838AA" w:rsidRPr="00591382" w:rsidRDefault="00F838AA" w:rsidP="007017DA">
            <w:pPr>
              <w:pStyle w:val="CBPalinea"/>
              <w:spacing w:after="0"/>
            </w:pPr>
            <w:r w:rsidRPr="00591382">
              <w:t>Totaal</w:t>
            </w:r>
            <w:r w:rsidR="00B24BDB" w:rsidRPr="00591382">
              <w:t xml:space="preserve"> aantal punten</w:t>
            </w:r>
          </w:p>
        </w:tc>
        <w:tc>
          <w:tcPr>
            <w:tcW w:w="1417" w:type="dxa"/>
            <w:tcBorders>
              <w:top w:val="single" w:sz="4" w:space="0" w:color="C0C0C0"/>
              <w:left w:val="single" w:sz="4" w:space="0" w:color="C0C0C0"/>
              <w:bottom w:val="double" w:sz="4" w:space="0" w:color="auto"/>
              <w:right w:val="double" w:sz="4" w:space="0" w:color="auto"/>
            </w:tcBorders>
            <w:tcMar>
              <w:top w:w="28" w:type="dxa"/>
              <w:bottom w:w="28" w:type="dxa"/>
            </w:tcMar>
          </w:tcPr>
          <w:p w14:paraId="339BA3DB" w14:textId="77777777" w:rsidR="00F838AA" w:rsidRPr="00591382" w:rsidRDefault="00F838AA" w:rsidP="0085306E">
            <w:pPr>
              <w:pStyle w:val="CBPalinea"/>
              <w:spacing w:after="0"/>
              <w:jc w:val="center"/>
              <w:rPr>
                <w:b/>
                <w:bCs/>
              </w:rPr>
            </w:pPr>
            <w:r w:rsidRPr="00591382">
              <w:rPr>
                <w:b/>
                <w:bCs/>
              </w:rPr>
              <w:t>100</w:t>
            </w:r>
          </w:p>
        </w:tc>
      </w:tr>
    </w:tbl>
    <w:p w14:paraId="4A65E2D3" w14:textId="77777777" w:rsidR="00F838AA" w:rsidRPr="00F061BA" w:rsidRDefault="00F838AA" w:rsidP="00F838AA">
      <w:pPr>
        <w:pStyle w:val="CBPalinea"/>
      </w:pPr>
    </w:p>
    <w:p w14:paraId="41BB86F4" w14:textId="77777777" w:rsidR="00F838AA" w:rsidRPr="007F3748" w:rsidRDefault="00F838AA" w:rsidP="00717C69">
      <w:pPr>
        <w:pStyle w:val="Kop2"/>
      </w:pPr>
      <w:bookmarkStart w:id="87" w:name="_Toc194909023"/>
      <w:r w:rsidRPr="007F3748">
        <w:t>G1 PRIJS</w:t>
      </w:r>
      <w:bookmarkEnd w:id="87"/>
    </w:p>
    <w:p w14:paraId="5235115C" w14:textId="77777777" w:rsidR="00F838AA" w:rsidRPr="00F061BA" w:rsidRDefault="00F838AA" w:rsidP="00F838AA">
      <w:pPr>
        <w:pStyle w:val="CBPalinea"/>
      </w:pPr>
      <w:r w:rsidRPr="00F061BA">
        <w:t xml:space="preserve">U dient uw prijs aan te bieden conform het aangeleverde </w:t>
      </w:r>
      <w:r w:rsidRPr="00352416">
        <w:t>prijsinvulformulier (Bijlage D). Inschrijver</w:t>
      </w:r>
      <w:r w:rsidRPr="00F061BA">
        <w:t xml:space="preserve"> verklaart </w:t>
      </w:r>
      <w:r>
        <w:t>middels inschrijving</w:t>
      </w:r>
      <w:r w:rsidRPr="00F061BA">
        <w:t xml:space="preserve"> dat alle eisen zoals vermeld in het programma van eisen, en zoals aangepast in de nota(’s) van inlichtingen, </w:t>
      </w:r>
      <w:r>
        <w:t>en</w:t>
      </w:r>
      <w:r w:rsidRPr="00F061BA">
        <w:t xml:space="preserve"> alle wensen zoals door inschrijver </w:t>
      </w:r>
      <w:r>
        <w:t>aangeboden</w:t>
      </w:r>
      <w:r w:rsidRPr="00F061BA">
        <w:t xml:space="preserve"> in de </w:t>
      </w:r>
      <w:r>
        <w:t>aangeboden</w:t>
      </w:r>
      <w:r w:rsidRPr="00F061BA">
        <w:t xml:space="preserve"> prijzen verwerkt zijn. </w:t>
      </w:r>
    </w:p>
    <w:p w14:paraId="58E7E4A4" w14:textId="77777777" w:rsidR="00F838AA" w:rsidRPr="007F3748" w:rsidRDefault="00F838AA" w:rsidP="00F838AA">
      <w:pPr>
        <w:pStyle w:val="CBPalinea"/>
      </w:pPr>
      <w:r w:rsidRPr="00F061BA">
        <w:t xml:space="preserve">Het is inschrijver niet toegestaan een </w:t>
      </w:r>
      <w:proofErr w:type="spellStart"/>
      <w:r w:rsidRPr="00F061BA">
        <w:t>nulprijs</w:t>
      </w:r>
      <w:proofErr w:type="spellEnd"/>
      <w:r>
        <w:t xml:space="preserve"> in te dienen</w:t>
      </w:r>
      <w:r w:rsidRPr="00F061BA">
        <w:t xml:space="preserve">. </w:t>
      </w:r>
      <w:r w:rsidRPr="007F3748">
        <w:t xml:space="preserve">Het is wel toegestaan op onderdelen van een prijswens een </w:t>
      </w:r>
      <w:proofErr w:type="spellStart"/>
      <w:r w:rsidRPr="007F3748">
        <w:t>nulprijs</w:t>
      </w:r>
      <w:proofErr w:type="spellEnd"/>
      <w:r w:rsidRPr="007F3748">
        <w:t xml:space="preserve"> in te dienen als er sprake is van een opstelsom. Het is absoluut niet toegestaan negatieve prijzen aan te bieden. Het niet invullen van (onderdelen van) een prijswens leidt tot ongeldigheid van de inschrijving.</w:t>
      </w:r>
    </w:p>
    <w:p w14:paraId="7B40E63F" w14:textId="0D6C4CB7" w:rsidR="00751041" w:rsidRDefault="00F838AA" w:rsidP="00F838AA">
      <w:pPr>
        <w:pStyle w:val="CBPalinea"/>
      </w:pPr>
      <w:r w:rsidRPr="007F3748">
        <w:t xml:space="preserve">Abnormaal lage prijzen worden door de aanbestedende dienst gecontroleerd/nagevraagd. Conform artikel 2.116 </w:t>
      </w:r>
      <w:proofErr w:type="spellStart"/>
      <w:r w:rsidRPr="007F3748">
        <w:t>Aw</w:t>
      </w:r>
      <w:proofErr w:type="spellEnd"/>
      <w:r w:rsidRPr="007F3748">
        <w:t xml:space="preserve"> 2012 kan de inschrijving ongeldig worden verklaard.</w:t>
      </w:r>
      <w:r w:rsidRPr="00397F0B">
        <w:t xml:space="preserve"> </w:t>
      </w:r>
    </w:p>
    <w:p w14:paraId="672914D8" w14:textId="77777777" w:rsidR="00D81EC3" w:rsidRPr="00D81EC3" w:rsidRDefault="00751041" w:rsidP="00F838AA">
      <w:pPr>
        <w:pStyle w:val="CBPalinea"/>
      </w:pPr>
      <w:r w:rsidRPr="00D81EC3">
        <w:t>Tevens ontvangen wij graag een kortingspercentage voor hulpmiddelen welke geen onderdeel zijn van deze aanbesteding maar welke mogelijk wel in de toekomst worden afgenomen. Dit kortingspercentage wordt niet meegenomen in de beoordeling van de prijs</w:t>
      </w:r>
      <w:r w:rsidR="00846965" w:rsidRPr="00D81EC3">
        <w:t xml:space="preserve">. </w:t>
      </w:r>
    </w:p>
    <w:p w14:paraId="11949D89" w14:textId="6AF3E710" w:rsidR="00751041" w:rsidRPr="00F061BA" w:rsidRDefault="00D81EC3" w:rsidP="00F838AA">
      <w:pPr>
        <w:pStyle w:val="CBPalinea"/>
      </w:pPr>
      <w:r w:rsidRPr="00D81EC3">
        <w:t>Ook</w:t>
      </w:r>
      <w:r w:rsidR="00846965" w:rsidRPr="00D81EC3">
        <w:t xml:space="preserve"> willen </w:t>
      </w:r>
      <w:r w:rsidRPr="00D81EC3">
        <w:t xml:space="preserve">wij </w:t>
      </w:r>
      <w:r w:rsidR="00846965" w:rsidRPr="00D81EC3">
        <w:t>een kortingspercentage voor de onderdelen welke wij afnemen en een uurtarief voor een monteur die wij vragen een reparatie uit te voeren.</w:t>
      </w:r>
    </w:p>
    <w:p w14:paraId="24660ABE" w14:textId="77777777" w:rsidR="00F838AA" w:rsidRPr="00116DE0" w:rsidRDefault="00F838AA" w:rsidP="00717C69">
      <w:pPr>
        <w:pStyle w:val="Kop3"/>
      </w:pPr>
      <w:r w:rsidRPr="00116DE0">
        <w:t>BEOORDELING G1 PRIJS</w:t>
      </w:r>
    </w:p>
    <w:p w14:paraId="79B6DC0F" w14:textId="77777777" w:rsidR="00F838AA" w:rsidRPr="00116DE0" w:rsidRDefault="00F838AA" w:rsidP="00F838AA">
      <w:pPr>
        <w:pStyle w:val="CBPalinea"/>
      </w:pPr>
      <w:r w:rsidRPr="00116DE0">
        <w:t>De prijs wordt beoordeeld op basis van de “totale fictieve kosten”. De “totale fictieve kosten” worden bepaald door de som van de fictieve aantallen vermenigvuldigd met de geoffreerde tarieven. De punten worden bepaald op basis van de volgende formule:</w:t>
      </w:r>
    </w:p>
    <w:p w14:paraId="77251EC3" w14:textId="77777777" w:rsidR="00F838AA" w:rsidRPr="00116DE0" w:rsidRDefault="00F838AA" w:rsidP="00F838AA">
      <w:pPr>
        <w:pStyle w:val="CBPalinea"/>
      </w:pPr>
      <w:r w:rsidRPr="00116DE0">
        <w:t>De inschrijver met de laagste “totale fictieve kosten” verkrijgt het maximum aantal punten. Het te behalen aantal punten van de overige inschrijvers wordt vastgesteld op grond van de volgende formule:</w:t>
      </w:r>
    </w:p>
    <w:p w14:paraId="661A0DA8" w14:textId="77777777" w:rsidR="00F838AA" w:rsidRPr="00F061BA" w:rsidRDefault="00F838AA" w:rsidP="00F838AA">
      <w:pPr>
        <w:pStyle w:val="CBPalinea"/>
      </w:pPr>
      <w:r w:rsidRPr="00116DE0">
        <w:rPr>
          <w:noProof/>
          <w:lang w:eastAsia="nl-NL"/>
        </w:rPr>
        <mc:AlternateContent>
          <mc:Choice Requires="wps">
            <w:drawing>
              <wp:anchor distT="0" distB="0" distL="114300" distR="114300" simplePos="0" relativeHeight="251658240" behindDoc="1" locked="0" layoutInCell="1" allowOverlap="1" wp14:anchorId="079EA258" wp14:editId="6BC6B307">
                <wp:simplePos x="0" y="0"/>
                <wp:positionH relativeFrom="margin">
                  <wp:posOffset>-191136</wp:posOffset>
                </wp:positionH>
                <wp:positionV relativeFrom="paragraph">
                  <wp:posOffset>-72390</wp:posOffset>
                </wp:positionV>
                <wp:extent cx="6257925" cy="488950"/>
                <wp:effectExtent l="0" t="0" r="28575" b="254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488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288853A">
              <v:rect id="Rectangle 3" style="position:absolute;margin-left:-15.05pt;margin-top:-5.7pt;width:492.75pt;height: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7ADB4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">
                <w10:wrap anchorx="margin"/>
              </v:rect>
            </w:pict>
          </mc:Fallback>
        </mc:AlternateContent>
      </w:r>
      <w:r w:rsidRPr="00116DE0">
        <w:t>(laagste “totale fictieve kosten” / eigen “totale fictieve kosten” inschrijver) x maximaal te behalen punten = behaalde aantal punten</w:t>
      </w:r>
    </w:p>
    <w:p w14:paraId="108AD8C0" w14:textId="77777777" w:rsidR="00F838AA" w:rsidRPr="00116DE0" w:rsidRDefault="00F838AA" w:rsidP="00F838AA">
      <w:pPr>
        <w:pStyle w:val="CBPalinea"/>
      </w:pPr>
      <w:r w:rsidRPr="00116DE0">
        <w:t>Het behaalde aantal punten wordt afgerond op maximaal twee decimalen.</w:t>
      </w:r>
    </w:p>
    <w:p w14:paraId="39A9F4C0" w14:textId="77777777" w:rsidR="00F838AA" w:rsidRPr="00116DE0" w:rsidRDefault="00F838AA" w:rsidP="00717C69">
      <w:pPr>
        <w:pStyle w:val="Kop2"/>
      </w:pPr>
      <w:bookmarkStart w:id="88" w:name="_Toc194909024"/>
      <w:r w:rsidRPr="00116DE0">
        <w:t>G2 KWALITEIT</w:t>
      </w:r>
      <w:bookmarkEnd w:id="88"/>
    </w:p>
    <w:p w14:paraId="1346C463" w14:textId="12396F4C" w:rsidR="00116DE0" w:rsidRPr="00B27CB4" w:rsidRDefault="00116DE0" w:rsidP="00F838AA">
      <w:pPr>
        <w:pStyle w:val="CBPalinea"/>
      </w:pPr>
      <w:r w:rsidRPr="00B27CB4">
        <w:t>Bij de beoordeling van de kwaliteit van uw inschrijving kijken we na:</w:t>
      </w:r>
    </w:p>
    <w:p w14:paraId="5BD6ACD1" w14:textId="1FB2DBFF" w:rsidR="00116DE0" w:rsidRPr="00461B97" w:rsidRDefault="00116DE0" w:rsidP="00116DE0">
      <w:pPr>
        <w:pStyle w:val="CBPalinea"/>
        <w:numPr>
          <w:ilvl w:val="0"/>
          <w:numId w:val="19"/>
        </w:numPr>
        <w:spacing w:after="0"/>
        <w:rPr>
          <w:u w:val="single"/>
        </w:rPr>
      </w:pPr>
      <w:r w:rsidRPr="00461B97">
        <w:rPr>
          <w:u w:val="single"/>
        </w:rPr>
        <w:t>Vestiging (bezoekadres) in gemeente Aalten inclusief onderhoudsdienst.</w:t>
      </w:r>
    </w:p>
    <w:p w14:paraId="12D49C1A" w14:textId="00A019E9" w:rsidR="00116DE0" w:rsidRPr="00B27CB4" w:rsidRDefault="00116DE0" w:rsidP="00116DE0">
      <w:pPr>
        <w:pStyle w:val="CBPalinea"/>
        <w:spacing w:after="0"/>
        <w:ind w:left="709" w:hanging="1"/>
      </w:pPr>
      <w:r w:rsidRPr="00B27CB4">
        <w:t xml:space="preserve">Uw organisatie dient </w:t>
      </w:r>
      <w:r w:rsidR="007E1736" w:rsidRPr="00B27CB4">
        <w:t xml:space="preserve">bij aanvang van de opdracht </w:t>
      </w:r>
      <w:r w:rsidRPr="00B27CB4">
        <w:t xml:space="preserve">binnen de gemeentegrenzen van Aalten  een locatie te hebben waar diverse modellen zijn te </w:t>
      </w:r>
      <w:r w:rsidR="007E1736" w:rsidRPr="00B27CB4">
        <w:t>bezichtigen</w:t>
      </w:r>
      <w:r w:rsidRPr="00B27CB4">
        <w:t xml:space="preserve"> en waar ook uitleg gegeven kan worden. Tevens dient hier een onderhoudsdienst aanwezig te zijn waar de gemeente Aalten hun onderdelen kunnen ophalen (meest voorkomende).</w:t>
      </w:r>
      <w:r w:rsidR="007E1736" w:rsidRPr="00B27CB4">
        <w:t xml:space="preserve"> In uw offerte dient u de locatie te vermelden waar deze gevestigd is.</w:t>
      </w:r>
    </w:p>
    <w:p w14:paraId="5E99F843" w14:textId="77777777" w:rsidR="00116DE0" w:rsidRPr="00B27CB4" w:rsidRDefault="00116DE0" w:rsidP="00116DE0">
      <w:pPr>
        <w:pStyle w:val="CBPalinea"/>
        <w:spacing w:after="0"/>
      </w:pPr>
    </w:p>
    <w:p w14:paraId="21DE5442" w14:textId="1E1C6C5F" w:rsidR="00116DE0" w:rsidRPr="00461B97" w:rsidRDefault="00116DE0" w:rsidP="00116DE0">
      <w:pPr>
        <w:pStyle w:val="CBPalinea"/>
        <w:numPr>
          <w:ilvl w:val="0"/>
          <w:numId w:val="19"/>
        </w:numPr>
        <w:spacing w:after="0"/>
        <w:rPr>
          <w:u w:val="single"/>
        </w:rPr>
      </w:pPr>
      <w:r w:rsidRPr="00461B97">
        <w:rPr>
          <w:u w:val="single"/>
        </w:rPr>
        <w:t xml:space="preserve">Teststraat in gemeente Aalten. </w:t>
      </w:r>
    </w:p>
    <w:p w14:paraId="66B18095" w14:textId="2BCB7EC8" w:rsidR="00116DE0" w:rsidRDefault="00116DE0" w:rsidP="00116DE0">
      <w:pPr>
        <w:pStyle w:val="CBPalinea"/>
        <w:spacing w:after="0"/>
        <w:ind w:left="709"/>
      </w:pPr>
      <w:r w:rsidRPr="00B27CB4">
        <w:t xml:space="preserve">Binnen de gemeentegrenzen van Aalten dient een teststraat aanwezig te zijn waar cliënten van de gemeente hun </w:t>
      </w:r>
      <w:proofErr w:type="spellStart"/>
      <w:r w:rsidRPr="00B27CB4">
        <w:t>scootmobiel</w:t>
      </w:r>
      <w:proofErr w:type="spellEnd"/>
      <w:r w:rsidRPr="00B27CB4">
        <w:t xml:space="preserve"> kunnen uitproberen volgens de eisen van Veilig Verkeer Nederland.</w:t>
      </w:r>
      <w:r w:rsidR="007E1736" w:rsidRPr="00B27CB4">
        <w:t xml:space="preserve"> Graag in uw offerte vermelden waar deze locatie in Aalten gevestigd is. </w:t>
      </w:r>
    </w:p>
    <w:p w14:paraId="660C84AD" w14:textId="77777777" w:rsidR="00C27708" w:rsidRDefault="00C27708" w:rsidP="00116DE0">
      <w:pPr>
        <w:pStyle w:val="CBPalinea"/>
        <w:spacing w:after="0"/>
        <w:ind w:left="709"/>
      </w:pPr>
    </w:p>
    <w:p w14:paraId="7B5FF7C8" w14:textId="70B5CBD2" w:rsidR="00AB5658" w:rsidRPr="00B27CB4" w:rsidRDefault="00116DE0" w:rsidP="00AB5658">
      <w:pPr>
        <w:pStyle w:val="CBPalinea"/>
        <w:spacing w:after="0"/>
      </w:pPr>
      <w:r w:rsidRPr="00B27CB4">
        <w:t xml:space="preserve">Graag ontvangen wij van 2 bovenstaande wensen </w:t>
      </w:r>
      <w:r w:rsidR="00AB5658" w:rsidRPr="00B27CB4">
        <w:t xml:space="preserve">uw </w:t>
      </w:r>
      <w:r w:rsidR="00F838AA" w:rsidRPr="00B27CB4">
        <w:t>plan van aanpak</w:t>
      </w:r>
      <w:r w:rsidR="00AB5658" w:rsidRPr="00B27CB4">
        <w:t xml:space="preserve"> waarin </w:t>
      </w:r>
      <w:r w:rsidR="00846965">
        <w:t xml:space="preserve">u </w:t>
      </w:r>
      <w:r w:rsidR="00F838AA" w:rsidRPr="00B27CB4">
        <w:t>concreet aange</w:t>
      </w:r>
      <w:r w:rsidR="00AB5658" w:rsidRPr="00B27CB4">
        <w:t>eft</w:t>
      </w:r>
      <w:r w:rsidR="00F838AA" w:rsidRPr="00B27CB4">
        <w:t xml:space="preserve"> hoe u invulling </w:t>
      </w:r>
      <w:r w:rsidR="00AB5658" w:rsidRPr="00B27CB4">
        <w:t xml:space="preserve">hieraan </w:t>
      </w:r>
      <w:r w:rsidR="00591382">
        <w:t>geeft</w:t>
      </w:r>
      <w:r w:rsidR="00AB5658" w:rsidRPr="00B27CB4">
        <w:t xml:space="preserve">. </w:t>
      </w:r>
    </w:p>
    <w:p w14:paraId="58C70DD7" w14:textId="77777777" w:rsidR="00AB5658" w:rsidRPr="00B27CB4" w:rsidRDefault="00AB5658" w:rsidP="00AB5658">
      <w:pPr>
        <w:pStyle w:val="CBPalinea"/>
        <w:spacing w:after="0"/>
      </w:pPr>
    </w:p>
    <w:p w14:paraId="1B11E397" w14:textId="676ADEF3" w:rsidR="00F838AA" w:rsidRPr="00B27CB4" w:rsidRDefault="00F838AA" w:rsidP="00717C69">
      <w:pPr>
        <w:pStyle w:val="Kop3"/>
      </w:pPr>
      <w:r w:rsidRPr="00B27CB4">
        <w:tab/>
        <w:t>BEOORDELING G2 KWALITEIT</w:t>
      </w:r>
    </w:p>
    <w:p w14:paraId="77D97E91" w14:textId="77777777" w:rsidR="00AB5658" w:rsidRPr="00B27CB4" w:rsidRDefault="00AB5658" w:rsidP="00F838AA">
      <w:pPr>
        <w:pStyle w:val="CBPalinea"/>
      </w:pPr>
      <w:r w:rsidRPr="00B27CB4">
        <w:t xml:space="preserve">Per </w:t>
      </w:r>
      <w:proofErr w:type="spellStart"/>
      <w:r w:rsidR="00F838AA" w:rsidRPr="00B27CB4">
        <w:t>subgunningscriteria</w:t>
      </w:r>
      <w:proofErr w:type="spellEnd"/>
      <w:r w:rsidR="00F838AA" w:rsidRPr="00B27CB4">
        <w:t xml:space="preserve"> </w:t>
      </w:r>
      <w:r w:rsidRPr="00B27CB4">
        <w:t xml:space="preserve">worden punten gegeven. </w:t>
      </w:r>
    </w:p>
    <w:p w14:paraId="1B4AED2B" w14:textId="77777777" w:rsidR="00AB5658" w:rsidRPr="00461B97" w:rsidRDefault="00AB5658" w:rsidP="00AB5658">
      <w:pPr>
        <w:pStyle w:val="CBPalinea"/>
        <w:numPr>
          <w:ilvl w:val="0"/>
          <w:numId w:val="19"/>
        </w:numPr>
        <w:spacing w:after="0"/>
        <w:rPr>
          <w:u w:val="single"/>
        </w:rPr>
      </w:pPr>
      <w:r w:rsidRPr="00461B97">
        <w:rPr>
          <w:u w:val="single"/>
        </w:rPr>
        <w:t>Vestiging (bezoekadres) in gemeente Aalten inclusief onderhoudsdienst.</w:t>
      </w:r>
    </w:p>
    <w:p w14:paraId="202F187D" w14:textId="636096B6" w:rsidR="00AB5658" w:rsidRPr="00B27CB4" w:rsidRDefault="00AB5658" w:rsidP="00AB5658">
      <w:pPr>
        <w:pStyle w:val="CBPalinea"/>
        <w:spacing w:after="0"/>
        <w:ind w:left="708"/>
      </w:pPr>
      <w:r w:rsidRPr="00B27CB4">
        <w:t xml:space="preserve">Indien uit uw plan blijkt dat deze aanwezig is binnen de gemeentegrenzen ontvangt u 20 punten. Wanneer u wel een bezoekadres </w:t>
      </w:r>
      <w:r w:rsidR="00D81EC3">
        <w:t xml:space="preserve">inclusief onderhoudsdienst </w:t>
      </w:r>
      <w:r w:rsidRPr="00B27CB4">
        <w:t>heeft in een van de buurtgemeenten met een afstand van minder dan 1</w:t>
      </w:r>
      <w:r w:rsidR="00846965">
        <w:t>5</w:t>
      </w:r>
      <w:r w:rsidRPr="00B27CB4">
        <w:t xml:space="preserve"> km van de gemeentegrens dan ontvangt u 10 punten.</w:t>
      </w:r>
      <w:r w:rsidR="00D81EC3">
        <w:t xml:space="preserve"> </w:t>
      </w:r>
      <w:r w:rsidRPr="00B27CB4">
        <w:t>Een bezoekadres elders geeft 0 punten.</w:t>
      </w:r>
    </w:p>
    <w:p w14:paraId="1E0FE461" w14:textId="77777777" w:rsidR="00AB5658" w:rsidRPr="00B27CB4" w:rsidRDefault="00AB5658" w:rsidP="00AB5658">
      <w:pPr>
        <w:pStyle w:val="CBPalinea"/>
        <w:spacing w:after="0"/>
        <w:ind w:left="708"/>
      </w:pPr>
    </w:p>
    <w:p w14:paraId="4D66A665" w14:textId="0B82BC3B" w:rsidR="00AB5658" w:rsidRPr="00461B97" w:rsidRDefault="00AB5658" w:rsidP="00AB5658">
      <w:pPr>
        <w:pStyle w:val="CBPalinea"/>
        <w:numPr>
          <w:ilvl w:val="0"/>
          <w:numId w:val="19"/>
        </w:numPr>
        <w:spacing w:after="0"/>
        <w:rPr>
          <w:u w:val="single"/>
        </w:rPr>
      </w:pPr>
      <w:r w:rsidRPr="00461B97">
        <w:rPr>
          <w:u w:val="single"/>
        </w:rPr>
        <w:t xml:space="preserve">Teststraat in gemeente Aalten. </w:t>
      </w:r>
    </w:p>
    <w:p w14:paraId="3A78B7CB" w14:textId="152429BC" w:rsidR="00D81EC3" w:rsidRDefault="00AB5658" w:rsidP="00D81EC3">
      <w:pPr>
        <w:pStyle w:val="CBPalinea"/>
        <w:spacing w:after="0"/>
        <w:ind w:left="708"/>
      </w:pPr>
      <w:r w:rsidRPr="00B27CB4">
        <w:t xml:space="preserve">Indien cliënten de mogelijkheid hebben om binnen de gemeentegrenzen </w:t>
      </w:r>
      <w:proofErr w:type="spellStart"/>
      <w:r w:rsidRPr="00B27CB4">
        <w:t>scootmobielen</w:t>
      </w:r>
      <w:proofErr w:type="spellEnd"/>
      <w:r w:rsidRPr="00B27CB4">
        <w:t xml:space="preserve"> te testen dan ontvangt u 20 punten.</w:t>
      </w:r>
      <w:r w:rsidR="00D81EC3" w:rsidRPr="00D81EC3">
        <w:t xml:space="preserve"> </w:t>
      </w:r>
      <w:r w:rsidR="00D81EC3" w:rsidRPr="00B27CB4">
        <w:t>Wanneer</w:t>
      </w:r>
      <w:r w:rsidR="00D81EC3">
        <w:t xml:space="preserve"> deze zich bevindt </w:t>
      </w:r>
      <w:r w:rsidR="00D81EC3" w:rsidRPr="00B27CB4">
        <w:t>in een van de buurtgemeenten met een afstand van minder dan 1</w:t>
      </w:r>
      <w:r w:rsidR="00D81EC3">
        <w:t>5</w:t>
      </w:r>
      <w:r w:rsidR="00D81EC3" w:rsidRPr="00B27CB4">
        <w:t xml:space="preserve"> km van de gemeentegrens dan ontvangt u 10 punten.</w:t>
      </w:r>
      <w:r w:rsidR="00D81EC3">
        <w:t xml:space="preserve"> </w:t>
      </w:r>
      <w:r w:rsidR="00D81EC3" w:rsidRPr="00B27CB4">
        <w:t>Een bezoekadres elders geeft 0 punten.</w:t>
      </w:r>
    </w:p>
    <w:p w14:paraId="2761C72C" w14:textId="77777777" w:rsidR="00D81EC3" w:rsidRPr="00B27CB4" w:rsidRDefault="00D81EC3" w:rsidP="00D81EC3">
      <w:pPr>
        <w:pStyle w:val="CBPalinea"/>
        <w:spacing w:after="0"/>
        <w:ind w:left="708"/>
      </w:pPr>
    </w:p>
    <w:p w14:paraId="4B83D70A" w14:textId="0C0691AE" w:rsidR="00C27708" w:rsidRPr="00591382" w:rsidRDefault="00846965" w:rsidP="00591382">
      <w:pPr>
        <w:pStyle w:val="CBPalinea"/>
      </w:pPr>
      <w:r w:rsidRPr="00D81EC3">
        <w:t>Vestiging en teststraat mogen één locatie betreffen.</w:t>
      </w:r>
    </w:p>
    <w:p w14:paraId="113FA6A8" w14:textId="77777777" w:rsidR="00A95B16" w:rsidRDefault="00F838AA" w:rsidP="00F838AA">
      <w:pPr>
        <w:pStyle w:val="CBPalinea"/>
      </w:pPr>
      <w:r w:rsidRPr="00F061BA">
        <w:t>Het totaal aantal punten is de som van de behaalde punten per onderdeel.</w:t>
      </w:r>
      <w:r w:rsidR="00461B97">
        <w:t xml:space="preserve"> </w:t>
      </w:r>
    </w:p>
    <w:p w14:paraId="7D13DB94" w14:textId="77777777" w:rsidR="00A95B16" w:rsidRDefault="00A95B16" w:rsidP="00F838AA">
      <w:pPr>
        <w:pStyle w:val="CBPalinea"/>
      </w:pPr>
    </w:p>
    <w:p w14:paraId="14D8FA50" w14:textId="51E94549" w:rsidR="0060350B" w:rsidRPr="00246A73" w:rsidRDefault="00461B97" w:rsidP="00F838AA">
      <w:pPr>
        <w:pStyle w:val="CBPalinea"/>
        <w:rPr>
          <w:b/>
          <w:bCs/>
        </w:rPr>
      </w:pPr>
      <w:r w:rsidRPr="00246A73">
        <w:rPr>
          <w:b/>
          <w:bCs/>
        </w:rPr>
        <w:t xml:space="preserve">De inschrijver met het hoogste aantal </w:t>
      </w:r>
      <w:r w:rsidR="00B24BDB" w:rsidRPr="00246A73">
        <w:rPr>
          <w:b/>
          <w:bCs/>
        </w:rPr>
        <w:t xml:space="preserve">totaal </w:t>
      </w:r>
      <w:r w:rsidRPr="00246A73">
        <w:rPr>
          <w:b/>
          <w:bCs/>
        </w:rPr>
        <w:t xml:space="preserve">punten </w:t>
      </w:r>
      <w:r w:rsidR="00B24BDB" w:rsidRPr="00246A73">
        <w:rPr>
          <w:b/>
          <w:bCs/>
        </w:rPr>
        <w:t>is de winnaar van deze aanbesteding.</w:t>
      </w:r>
    </w:p>
    <w:p w14:paraId="6C26ECDB" w14:textId="77777777" w:rsidR="0060350B" w:rsidRDefault="0060350B" w:rsidP="00F838AA">
      <w:pPr>
        <w:pStyle w:val="CBPalinea"/>
      </w:pPr>
    </w:p>
    <w:sectPr w:rsidR="0060350B" w:rsidSect="00AE04D1">
      <w:headerReference w:type="default" r:id="rId26"/>
      <w:footerReference w:type="default" r:id="rId27"/>
      <w:pgSz w:w="11906" w:h="16838"/>
      <w:pgMar w:top="3119" w:right="1417" w:bottom="1276" w:left="1417" w:header="708" w:footer="10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F15E7" w14:textId="77777777" w:rsidR="00E46017" w:rsidRDefault="00E46017" w:rsidP="003F7FC2">
      <w:pPr>
        <w:spacing w:after="0" w:line="240" w:lineRule="auto"/>
      </w:pPr>
      <w:r>
        <w:separator/>
      </w:r>
    </w:p>
  </w:endnote>
  <w:endnote w:type="continuationSeparator" w:id="0">
    <w:p w14:paraId="09A1FE71" w14:textId="77777777" w:rsidR="00E46017" w:rsidRDefault="00E46017" w:rsidP="003F7FC2">
      <w:pPr>
        <w:spacing w:after="0" w:line="240" w:lineRule="auto"/>
      </w:pPr>
      <w:r>
        <w:continuationSeparator/>
      </w:r>
    </w:p>
  </w:endnote>
  <w:endnote w:type="continuationNotice" w:id="1">
    <w:p w14:paraId="03852D4A" w14:textId="77777777" w:rsidR="00E46017" w:rsidRDefault="00E460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7846"/>
      <w:docPartObj>
        <w:docPartGallery w:val="Page Numbers (Bottom of Page)"/>
        <w:docPartUnique/>
      </w:docPartObj>
    </w:sdtPr>
    <w:sdtEndPr/>
    <w:sdtContent>
      <w:sdt>
        <w:sdtPr>
          <w:id w:val="483073153"/>
          <w:docPartObj>
            <w:docPartGallery w:val="Page Numbers (Top of Page)"/>
            <w:docPartUnique/>
          </w:docPartObj>
        </w:sdtPr>
        <w:sdtEndPr/>
        <w:sdtContent>
          <w:p w14:paraId="18411394" w14:textId="0FF7E2C3" w:rsidR="006A5FF8" w:rsidRPr="00416EE4" w:rsidRDefault="75116AE8" w:rsidP="003F7FC2">
            <w:r w:rsidRPr="75116AE8">
              <w:rPr>
                <w:sz w:val="16"/>
                <w:szCs w:val="16"/>
              </w:rPr>
              <w:t xml:space="preserve">Offerteaanvraag Europese aanbesteding Hulpmiddelen </w:t>
            </w:r>
            <w:r w:rsidRPr="00AE04D1">
              <w:rPr>
                <w:sz w:val="16"/>
                <w:szCs w:val="16"/>
              </w:rPr>
              <w:t>2025-2029 gemeente</w:t>
            </w:r>
            <w:r w:rsidRPr="75116AE8">
              <w:rPr>
                <w:sz w:val="16"/>
                <w:szCs w:val="16"/>
              </w:rPr>
              <w:t xml:space="preserve"> Aalten </w:t>
            </w:r>
            <w:r w:rsidR="006A5FF8">
              <w:tab/>
            </w:r>
            <w:r w:rsidR="006A5FF8">
              <w:tab/>
            </w:r>
            <w:r w:rsidR="006A5FF8">
              <w:tab/>
            </w:r>
            <w:r w:rsidR="006A5FF8">
              <w:tab/>
            </w:r>
            <w:r w:rsidRPr="75116AE8">
              <w:rPr>
                <w:sz w:val="16"/>
                <w:szCs w:val="16"/>
              </w:rPr>
              <w:t xml:space="preserve">Pagina </w:t>
            </w:r>
            <w:r w:rsidR="006A5FF8" w:rsidRPr="75116AE8">
              <w:rPr>
                <w:noProof/>
                <w:sz w:val="16"/>
                <w:szCs w:val="16"/>
              </w:rPr>
              <w:fldChar w:fldCharType="begin"/>
            </w:r>
            <w:r w:rsidR="006A5FF8" w:rsidRPr="75116AE8">
              <w:rPr>
                <w:sz w:val="16"/>
                <w:szCs w:val="16"/>
              </w:rPr>
              <w:instrText>PAGE</w:instrText>
            </w:r>
            <w:r w:rsidR="006A5FF8" w:rsidRPr="75116AE8">
              <w:rPr>
                <w:sz w:val="16"/>
                <w:szCs w:val="16"/>
              </w:rPr>
              <w:fldChar w:fldCharType="separate"/>
            </w:r>
            <w:r w:rsidRPr="75116AE8">
              <w:rPr>
                <w:noProof/>
                <w:sz w:val="16"/>
                <w:szCs w:val="16"/>
              </w:rPr>
              <w:t>27</w:t>
            </w:r>
            <w:r w:rsidR="006A5FF8" w:rsidRPr="75116AE8">
              <w:rPr>
                <w:noProof/>
                <w:sz w:val="16"/>
                <w:szCs w:val="16"/>
              </w:rPr>
              <w:fldChar w:fldCharType="end"/>
            </w:r>
            <w:r w:rsidRPr="75116AE8">
              <w:rPr>
                <w:sz w:val="16"/>
                <w:szCs w:val="16"/>
              </w:rPr>
              <w:t xml:space="preserve"> van </w:t>
            </w:r>
            <w:r w:rsidR="006A5FF8" w:rsidRPr="75116AE8">
              <w:rPr>
                <w:noProof/>
                <w:sz w:val="16"/>
                <w:szCs w:val="16"/>
              </w:rPr>
              <w:fldChar w:fldCharType="begin"/>
            </w:r>
            <w:r w:rsidR="006A5FF8" w:rsidRPr="75116AE8">
              <w:rPr>
                <w:sz w:val="16"/>
                <w:szCs w:val="16"/>
              </w:rPr>
              <w:instrText>NUMPAGES</w:instrText>
            </w:r>
            <w:r w:rsidR="006A5FF8" w:rsidRPr="75116AE8">
              <w:rPr>
                <w:sz w:val="16"/>
                <w:szCs w:val="16"/>
              </w:rPr>
              <w:fldChar w:fldCharType="separate"/>
            </w:r>
            <w:r w:rsidRPr="75116AE8">
              <w:rPr>
                <w:noProof/>
                <w:sz w:val="16"/>
                <w:szCs w:val="16"/>
              </w:rPr>
              <w:t>28</w:t>
            </w:r>
            <w:r w:rsidR="006A5FF8" w:rsidRPr="75116AE8">
              <w:rPr>
                <w:noProo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DB42F" w14:textId="77777777" w:rsidR="00E46017" w:rsidRDefault="00E46017" w:rsidP="003F7FC2">
      <w:pPr>
        <w:spacing w:after="0" w:line="240" w:lineRule="auto"/>
      </w:pPr>
      <w:r>
        <w:separator/>
      </w:r>
    </w:p>
  </w:footnote>
  <w:footnote w:type="continuationSeparator" w:id="0">
    <w:p w14:paraId="0240957E" w14:textId="77777777" w:rsidR="00E46017" w:rsidRDefault="00E46017" w:rsidP="003F7FC2">
      <w:pPr>
        <w:spacing w:after="0" w:line="240" w:lineRule="auto"/>
      </w:pPr>
      <w:r>
        <w:continuationSeparator/>
      </w:r>
    </w:p>
  </w:footnote>
  <w:footnote w:type="continuationNotice" w:id="1">
    <w:p w14:paraId="40C5C50F" w14:textId="77777777" w:rsidR="00E46017" w:rsidRDefault="00E460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D8B7F2E" w14:paraId="76D51F3E" w14:textId="77777777" w:rsidTr="0D8B7F2E">
      <w:trPr>
        <w:trHeight w:val="300"/>
      </w:trPr>
      <w:tc>
        <w:tcPr>
          <w:tcW w:w="3020" w:type="dxa"/>
        </w:tcPr>
        <w:p w14:paraId="49BD9C4F" w14:textId="7DBB7185" w:rsidR="0D8B7F2E" w:rsidRDefault="0D8B7F2E" w:rsidP="0D8B7F2E">
          <w:pPr>
            <w:pStyle w:val="Koptekst"/>
            <w:ind w:left="-115"/>
          </w:pPr>
        </w:p>
      </w:tc>
      <w:tc>
        <w:tcPr>
          <w:tcW w:w="3020" w:type="dxa"/>
        </w:tcPr>
        <w:p w14:paraId="1F3D93FB" w14:textId="078DEB0F" w:rsidR="0D8B7F2E" w:rsidRDefault="0D8B7F2E" w:rsidP="0D8B7F2E">
          <w:pPr>
            <w:pStyle w:val="Koptekst"/>
            <w:jc w:val="center"/>
          </w:pPr>
        </w:p>
      </w:tc>
      <w:tc>
        <w:tcPr>
          <w:tcW w:w="3020" w:type="dxa"/>
        </w:tcPr>
        <w:p w14:paraId="0F748E4A" w14:textId="17E3BB88" w:rsidR="0D8B7F2E" w:rsidRDefault="0D8B7F2E" w:rsidP="0D8B7F2E">
          <w:pPr>
            <w:pStyle w:val="Koptekst"/>
            <w:ind w:right="-115"/>
            <w:jc w:val="right"/>
          </w:pPr>
        </w:p>
      </w:tc>
    </w:tr>
  </w:tbl>
  <w:p w14:paraId="72782C4C" w14:textId="1629E74B" w:rsidR="006D34DE" w:rsidRDefault="006D34DE" w:rsidP="006D34DE">
    <w:pPr>
      <w:pStyle w:val="Koptekst"/>
      <w:tabs>
        <w:tab w:val="clear" w:pos="9072"/>
        <w:tab w:val="right" w:pos="6946"/>
      </w:tabs>
      <w:ind w:right="2126"/>
      <w:jc w:val="right"/>
    </w:pPr>
    <w:r>
      <w:rPr>
        <w:noProof/>
      </w:rPr>
      <w:drawing>
        <wp:anchor distT="0" distB="0" distL="114300" distR="114300" simplePos="0" relativeHeight="251658240" behindDoc="0" locked="0" layoutInCell="1" allowOverlap="1" wp14:anchorId="5435C060" wp14:editId="24CF3A0E">
          <wp:simplePos x="0" y="0"/>
          <wp:positionH relativeFrom="margin">
            <wp:posOffset>4524375</wp:posOffset>
          </wp:positionH>
          <wp:positionV relativeFrom="paragraph">
            <wp:posOffset>-619760</wp:posOffset>
          </wp:positionV>
          <wp:extent cx="1716215" cy="1885950"/>
          <wp:effectExtent l="0" t="0" r="0" b="0"/>
          <wp:wrapNone/>
          <wp:docPr id="1730070808" name="Afbeelding 1730070808" descr="Naamlo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3" descr="Naamloos-1"/>
                  <pic:cNvPicPr>
                    <a:picLocks noChangeAspect="1" noChangeArrowheads="1"/>
                  </pic:cNvPicPr>
                </pic:nvPicPr>
                <pic:blipFill>
                  <a:blip r:embed="rId1" cstate="print">
                    <a:extLst>
                      <a:ext uri="{28A0092B-C50C-407E-A947-70E740481C1C}">
                        <a14:useLocalDpi xmlns:a14="http://schemas.microsoft.com/office/drawing/2010/main" val="0"/>
                      </a:ext>
                    </a:extLst>
                  </a:blip>
                  <a:srcRect t="22484"/>
                  <a:stretch>
                    <a:fillRect/>
                  </a:stretch>
                </pic:blipFill>
                <pic:spPr bwMode="auto">
                  <a:xfrm>
                    <a:off x="0" y="0"/>
                    <a:ext cx="1716215" cy="1885950"/>
                  </a:xfrm>
                  <a:prstGeom prst="rect">
                    <a:avLst/>
                  </a:prstGeom>
                  <a:noFill/>
                  <a:ln>
                    <a:noFill/>
                  </a:ln>
                </pic:spPr>
              </pic:pic>
            </a:graphicData>
          </a:graphic>
        </wp:anchor>
      </w:drawing>
    </w:r>
    <w:r>
      <w:t xml:space="preserve">Offerteaanvraag </w:t>
    </w:r>
    <w:r w:rsidR="00AE04D1">
      <w:t>Hulpmiddelen Gemeente Aalten</w:t>
    </w:r>
  </w:p>
  <w:p w14:paraId="0748467D" w14:textId="77777777" w:rsidR="006D34DE" w:rsidRDefault="006D34DE" w:rsidP="006D34DE">
    <w:pPr>
      <w:pStyle w:val="Koptekst"/>
      <w:tabs>
        <w:tab w:val="clear" w:pos="9072"/>
        <w:tab w:val="right" w:pos="6946"/>
      </w:tabs>
      <w:ind w:right="2126"/>
      <w:jc w:val="right"/>
    </w:pPr>
    <w:r>
      <w:t>Auteur</w:t>
    </w:r>
  </w:p>
  <w:p w14:paraId="7AC4EC05" w14:textId="7BC6A993" w:rsidR="006D34DE" w:rsidRDefault="006D34DE" w:rsidP="006D34DE">
    <w:pPr>
      <w:pStyle w:val="Koptekst"/>
      <w:tabs>
        <w:tab w:val="clear" w:pos="9072"/>
        <w:tab w:val="right" w:pos="6946"/>
      </w:tabs>
      <w:ind w:right="2126"/>
      <w:jc w:val="right"/>
    </w:pPr>
    <w:r>
      <w:t>E.M. Eising</w:t>
    </w:r>
    <w:r w:rsidR="00AE04D1">
      <w:t xml:space="preserve"> - Hoeksm</w:t>
    </w:r>
    <w:r w:rsidR="00C268F0">
      <w:t>a</w:t>
    </w:r>
  </w:p>
  <w:p w14:paraId="6F9F6803" w14:textId="77777777" w:rsidR="006D34DE" w:rsidRDefault="006D34DE" w:rsidP="006D34DE">
    <w:pPr>
      <w:pStyle w:val="Koptekst"/>
      <w:tabs>
        <w:tab w:val="clear" w:pos="9072"/>
        <w:tab w:val="right" w:pos="6946"/>
      </w:tabs>
      <w:ind w:right="2126"/>
      <w:jc w:val="right"/>
    </w:pPr>
    <w:r>
      <w:t>Datum</w:t>
    </w:r>
  </w:p>
  <w:p w14:paraId="51662004" w14:textId="0874BC92" w:rsidR="006D34DE" w:rsidRDefault="006D34DE" w:rsidP="006D34DE">
    <w:pPr>
      <w:pStyle w:val="Koptekst"/>
      <w:tabs>
        <w:tab w:val="clear" w:pos="9072"/>
        <w:tab w:val="right" w:pos="6946"/>
      </w:tabs>
      <w:ind w:right="2126"/>
    </w:pPr>
    <w:r>
      <w:tab/>
    </w:r>
    <w:r>
      <w:tab/>
    </w:r>
    <w:r w:rsidR="00C268F0">
      <w:t>7 april</w:t>
    </w:r>
    <w:r>
      <w:t xml:space="preserve"> 202</w:t>
    </w:r>
    <w:r w:rsidR="00AE04D1">
      <w:t>5</w:t>
    </w:r>
  </w:p>
  <w:p w14:paraId="423C4FD4" w14:textId="44926B34" w:rsidR="0D8B7F2E" w:rsidRDefault="0D8B7F2E" w:rsidP="0D8B7F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CFC"/>
    <w:multiLevelType w:val="hybridMultilevel"/>
    <w:tmpl w:val="18A48E7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5A1943"/>
    <w:multiLevelType w:val="hybridMultilevel"/>
    <w:tmpl w:val="B3BCCA18"/>
    <w:lvl w:ilvl="0" w:tplc="F7F664E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DC0D33"/>
    <w:multiLevelType w:val="hybridMultilevel"/>
    <w:tmpl w:val="67A22124"/>
    <w:lvl w:ilvl="0" w:tplc="9FDAE34C">
      <w:start w:val="1"/>
      <w:numFmt w:val="bullet"/>
      <w:lvlText w:val=""/>
      <w:lvlJc w:val="left"/>
      <w:pPr>
        <w:ind w:left="1854" w:hanging="360"/>
      </w:pPr>
      <w:rPr>
        <w:rFonts w:ascii="Symbol" w:hAnsi="Symbol" w:hint="default"/>
      </w:rPr>
    </w:lvl>
    <w:lvl w:ilvl="1" w:tplc="5804076C" w:tentative="1">
      <w:start w:val="1"/>
      <w:numFmt w:val="bullet"/>
      <w:lvlText w:val="o"/>
      <w:lvlJc w:val="left"/>
      <w:pPr>
        <w:ind w:left="2574" w:hanging="360"/>
      </w:pPr>
      <w:rPr>
        <w:rFonts w:ascii="Courier New" w:hAnsi="Courier New" w:cs="Courier New" w:hint="default"/>
      </w:rPr>
    </w:lvl>
    <w:lvl w:ilvl="2" w:tplc="34C03154" w:tentative="1">
      <w:start w:val="1"/>
      <w:numFmt w:val="bullet"/>
      <w:lvlText w:val=""/>
      <w:lvlJc w:val="left"/>
      <w:pPr>
        <w:ind w:left="3294" w:hanging="360"/>
      </w:pPr>
      <w:rPr>
        <w:rFonts w:ascii="Wingdings" w:hAnsi="Wingdings" w:hint="default"/>
      </w:rPr>
    </w:lvl>
    <w:lvl w:ilvl="3" w:tplc="DBE46074" w:tentative="1">
      <w:start w:val="1"/>
      <w:numFmt w:val="bullet"/>
      <w:lvlText w:val=""/>
      <w:lvlJc w:val="left"/>
      <w:pPr>
        <w:ind w:left="4014" w:hanging="360"/>
      </w:pPr>
      <w:rPr>
        <w:rFonts w:ascii="Symbol" w:hAnsi="Symbol" w:hint="default"/>
      </w:rPr>
    </w:lvl>
    <w:lvl w:ilvl="4" w:tplc="B88C61A4" w:tentative="1">
      <w:start w:val="1"/>
      <w:numFmt w:val="bullet"/>
      <w:lvlText w:val="o"/>
      <w:lvlJc w:val="left"/>
      <w:pPr>
        <w:ind w:left="4734" w:hanging="360"/>
      </w:pPr>
      <w:rPr>
        <w:rFonts w:ascii="Courier New" w:hAnsi="Courier New" w:cs="Courier New" w:hint="default"/>
      </w:rPr>
    </w:lvl>
    <w:lvl w:ilvl="5" w:tplc="4F98EF96" w:tentative="1">
      <w:start w:val="1"/>
      <w:numFmt w:val="bullet"/>
      <w:lvlText w:val=""/>
      <w:lvlJc w:val="left"/>
      <w:pPr>
        <w:ind w:left="5454" w:hanging="360"/>
      </w:pPr>
      <w:rPr>
        <w:rFonts w:ascii="Wingdings" w:hAnsi="Wingdings" w:hint="default"/>
      </w:rPr>
    </w:lvl>
    <w:lvl w:ilvl="6" w:tplc="E196F4DC" w:tentative="1">
      <w:start w:val="1"/>
      <w:numFmt w:val="bullet"/>
      <w:lvlText w:val=""/>
      <w:lvlJc w:val="left"/>
      <w:pPr>
        <w:ind w:left="6174" w:hanging="360"/>
      </w:pPr>
      <w:rPr>
        <w:rFonts w:ascii="Symbol" w:hAnsi="Symbol" w:hint="default"/>
      </w:rPr>
    </w:lvl>
    <w:lvl w:ilvl="7" w:tplc="4E5803B0" w:tentative="1">
      <w:start w:val="1"/>
      <w:numFmt w:val="bullet"/>
      <w:lvlText w:val="o"/>
      <w:lvlJc w:val="left"/>
      <w:pPr>
        <w:ind w:left="6894" w:hanging="360"/>
      </w:pPr>
      <w:rPr>
        <w:rFonts w:ascii="Courier New" w:hAnsi="Courier New" w:cs="Courier New" w:hint="default"/>
      </w:rPr>
    </w:lvl>
    <w:lvl w:ilvl="8" w:tplc="E5B26B28" w:tentative="1">
      <w:start w:val="1"/>
      <w:numFmt w:val="bullet"/>
      <w:lvlText w:val=""/>
      <w:lvlJc w:val="left"/>
      <w:pPr>
        <w:ind w:left="7614" w:hanging="360"/>
      </w:pPr>
      <w:rPr>
        <w:rFonts w:ascii="Wingdings" w:hAnsi="Wingdings" w:hint="default"/>
      </w:rPr>
    </w:lvl>
  </w:abstractNum>
  <w:abstractNum w:abstractNumId="3" w15:restartNumberingAfterBreak="0">
    <w:nsid w:val="11DD7C59"/>
    <w:multiLevelType w:val="hybridMultilevel"/>
    <w:tmpl w:val="628061FE"/>
    <w:lvl w:ilvl="0" w:tplc="F7F664E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6569E1"/>
    <w:multiLevelType w:val="hybridMultilevel"/>
    <w:tmpl w:val="CEDC4874"/>
    <w:lvl w:ilvl="0" w:tplc="6D2455DC">
      <w:start w:val="1"/>
      <w:numFmt w:val="bullet"/>
      <w:lvlText w:val=""/>
      <w:lvlJc w:val="left"/>
      <w:pPr>
        <w:ind w:left="1068" w:hanging="360"/>
      </w:pPr>
      <w:rPr>
        <w:rFonts w:ascii="Symbol" w:hAnsi="Symbol" w:hint="default"/>
      </w:rPr>
    </w:lvl>
    <w:lvl w:ilvl="1" w:tplc="3FD4212C" w:tentative="1">
      <w:start w:val="1"/>
      <w:numFmt w:val="bullet"/>
      <w:lvlText w:val="o"/>
      <w:lvlJc w:val="left"/>
      <w:pPr>
        <w:ind w:left="1440" w:hanging="360"/>
      </w:pPr>
      <w:rPr>
        <w:rFonts w:ascii="Courier New" w:hAnsi="Courier New" w:cs="Courier New" w:hint="default"/>
      </w:rPr>
    </w:lvl>
    <w:lvl w:ilvl="2" w:tplc="1C88E518" w:tentative="1">
      <w:start w:val="1"/>
      <w:numFmt w:val="bullet"/>
      <w:lvlText w:val=""/>
      <w:lvlJc w:val="left"/>
      <w:pPr>
        <w:ind w:left="2160" w:hanging="360"/>
      </w:pPr>
      <w:rPr>
        <w:rFonts w:ascii="Wingdings" w:hAnsi="Wingdings" w:hint="default"/>
      </w:rPr>
    </w:lvl>
    <w:lvl w:ilvl="3" w:tplc="67DA8D06" w:tentative="1">
      <w:start w:val="1"/>
      <w:numFmt w:val="bullet"/>
      <w:lvlText w:val=""/>
      <w:lvlJc w:val="left"/>
      <w:pPr>
        <w:ind w:left="2880" w:hanging="360"/>
      </w:pPr>
      <w:rPr>
        <w:rFonts w:ascii="Symbol" w:hAnsi="Symbol" w:hint="default"/>
      </w:rPr>
    </w:lvl>
    <w:lvl w:ilvl="4" w:tplc="7FBCD4EA" w:tentative="1">
      <w:start w:val="1"/>
      <w:numFmt w:val="bullet"/>
      <w:lvlText w:val="o"/>
      <w:lvlJc w:val="left"/>
      <w:pPr>
        <w:ind w:left="3600" w:hanging="360"/>
      </w:pPr>
      <w:rPr>
        <w:rFonts w:ascii="Courier New" w:hAnsi="Courier New" w:cs="Courier New" w:hint="default"/>
      </w:rPr>
    </w:lvl>
    <w:lvl w:ilvl="5" w:tplc="C8F4E99A" w:tentative="1">
      <w:start w:val="1"/>
      <w:numFmt w:val="bullet"/>
      <w:lvlText w:val=""/>
      <w:lvlJc w:val="left"/>
      <w:pPr>
        <w:ind w:left="4320" w:hanging="360"/>
      </w:pPr>
      <w:rPr>
        <w:rFonts w:ascii="Wingdings" w:hAnsi="Wingdings" w:hint="default"/>
      </w:rPr>
    </w:lvl>
    <w:lvl w:ilvl="6" w:tplc="469E6F76" w:tentative="1">
      <w:start w:val="1"/>
      <w:numFmt w:val="bullet"/>
      <w:lvlText w:val=""/>
      <w:lvlJc w:val="left"/>
      <w:pPr>
        <w:ind w:left="5040" w:hanging="360"/>
      </w:pPr>
      <w:rPr>
        <w:rFonts w:ascii="Symbol" w:hAnsi="Symbol" w:hint="default"/>
      </w:rPr>
    </w:lvl>
    <w:lvl w:ilvl="7" w:tplc="687A8610" w:tentative="1">
      <w:start w:val="1"/>
      <w:numFmt w:val="bullet"/>
      <w:lvlText w:val="o"/>
      <w:lvlJc w:val="left"/>
      <w:pPr>
        <w:ind w:left="5760" w:hanging="360"/>
      </w:pPr>
      <w:rPr>
        <w:rFonts w:ascii="Courier New" w:hAnsi="Courier New" w:cs="Courier New" w:hint="default"/>
      </w:rPr>
    </w:lvl>
    <w:lvl w:ilvl="8" w:tplc="780A9046" w:tentative="1">
      <w:start w:val="1"/>
      <w:numFmt w:val="bullet"/>
      <w:lvlText w:val=""/>
      <w:lvlJc w:val="left"/>
      <w:pPr>
        <w:ind w:left="6480" w:hanging="360"/>
      </w:pPr>
      <w:rPr>
        <w:rFonts w:ascii="Wingdings" w:hAnsi="Wingdings" w:hint="default"/>
      </w:rPr>
    </w:lvl>
  </w:abstractNum>
  <w:abstractNum w:abstractNumId="5" w15:restartNumberingAfterBreak="0">
    <w:nsid w:val="233D15CC"/>
    <w:multiLevelType w:val="hybridMultilevel"/>
    <w:tmpl w:val="153AA76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C11DA6"/>
    <w:multiLevelType w:val="hybridMultilevel"/>
    <w:tmpl w:val="2018A2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6B5095"/>
    <w:multiLevelType w:val="multilevel"/>
    <w:tmpl w:val="04130025"/>
    <w:lvl w:ilvl="0">
      <w:start w:val="1"/>
      <w:numFmt w:val="decimal"/>
      <w:pStyle w:val="Kop1"/>
      <w:lvlText w:val="%1"/>
      <w:lvlJc w:val="left"/>
      <w:pPr>
        <w:ind w:left="432" w:hanging="432"/>
      </w:pPr>
      <w:rPr>
        <w:rFonts w:hint="default"/>
        <w:b/>
        <w:i w:val="0"/>
        <w:caps/>
        <w:sz w:val="22"/>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8" w15:restartNumberingAfterBreak="0">
    <w:nsid w:val="2E220744"/>
    <w:multiLevelType w:val="hybridMultilevel"/>
    <w:tmpl w:val="915CF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167829"/>
    <w:multiLevelType w:val="hybridMultilevel"/>
    <w:tmpl w:val="6F9E8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C91FDA"/>
    <w:multiLevelType w:val="hybridMultilevel"/>
    <w:tmpl w:val="3482A890"/>
    <w:lvl w:ilvl="0" w:tplc="F7F664E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504389"/>
    <w:multiLevelType w:val="hybridMultilevel"/>
    <w:tmpl w:val="45485B28"/>
    <w:lvl w:ilvl="0" w:tplc="F7F664E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3223C1"/>
    <w:multiLevelType w:val="hybridMultilevel"/>
    <w:tmpl w:val="C19AD366"/>
    <w:lvl w:ilvl="0" w:tplc="04130001">
      <w:start w:val="1"/>
      <w:numFmt w:val="bullet"/>
      <w:lvlText w:val=""/>
      <w:lvlJc w:val="left"/>
      <w:pPr>
        <w:ind w:left="704" w:hanging="360"/>
      </w:pPr>
      <w:rPr>
        <w:rFonts w:ascii="Symbol" w:hAnsi="Symbol" w:hint="default"/>
      </w:rPr>
    </w:lvl>
    <w:lvl w:ilvl="1" w:tplc="04130003" w:tentative="1">
      <w:start w:val="1"/>
      <w:numFmt w:val="bullet"/>
      <w:lvlText w:val="o"/>
      <w:lvlJc w:val="left"/>
      <w:pPr>
        <w:ind w:left="1424" w:hanging="360"/>
      </w:pPr>
      <w:rPr>
        <w:rFonts w:ascii="Courier New" w:hAnsi="Courier New" w:cs="Courier New" w:hint="default"/>
      </w:rPr>
    </w:lvl>
    <w:lvl w:ilvl="2" w:tplc="04130005" w:tentative="1">
      <w:start w:val="1"/>
      <w:numFmt w:val="bullet"/>
      <w:lvlText w:val=""/>
      <w:lvlJc w:val="left"/>
      <w:pPr>
        <w:ind w:left="2144" w:hanging="360"/>
      </w:pPr>
      <w:rPr>
        <w:rFonts w:ascii="Wingdings" w:hAnsi="Wingdings" w:hint="default"/>
      </w:rPr>
    </w:lvl>
    <w:lvl w:ilvl="3" w:tplc="04130001" w:tentative="1">
      <w:start w:val="1"/>
      <w:numFmt w:val="bullet"/>
      <w:lvlText w:val=""/>
      <w:lvlJc w:val="left"/>
      <w:pPr>
        <w:ind w:left="2864" w:hanging="360"/>
      </w:pPr>
      <w:rPr>
        <w:rFonts w:ascii="Symbol" w:hAnsi="Symbol" w:hint="default"/>
      </w:rPr>
    </w:lvl>
    <w:lvl w:ilvl="4" w:tplc="04130003" w:tentative="1">
      <w:start w:val="1"/>
      <w:numFmt w:val="bullet"/>
      <w:lvlText w:val="o"/>
      <w:lvlJc w:val="left"/>
      <w:pPr>
        <w:ind w:left="3584" w:hanging="360"/>
      </w:pPr>
      <w:rPr>
        <w:rFonts w:ascii="Courier New" w:hAnsi="Courier New" w:cs="Courier New" w:hint="default"/>
      </w:rPr>
    </w:lvl>
    <w:lvl w:ilvl="5" w:tplc="04130005" w:tentative="1">
      <w:start w:val="1"/>
      <w:numFmt w:val="bullet"/>
      <w:lvlText w:val=""/>
      <w:lvlJc w:val="left"/>
      <w:pPr>
        <w:ind w:left="4304" w:hanging="360"/>
      </w:pPr>
      <w:rPr>
        <w:rFonts w:ascii="Wingdings" w:hAnsi="Wingdings" w:hint="default"/>
      </w:rPr>
    </w:lvl>
    <w:lvl w:ilvl="6" w:tplc="04130001" w:tentative="1">
      <w:start w:val="1"/>
      <w:numFmt w:val="bullet"/>
      <w:lvlText w:val=""/>
      <w:lvlJc w:val="left"/>
      <w:pPr>
        <w:ind w:left="5024" w:hanging="360"/>
      </w:pPr>
      <w:rPr>
        <w:rFonts w:ascii="Symbol" w:hAnsi="Symbol" w:hint="default"/>
      </w:rPr>
    </w:lvl>
    <w:lvl w:ilvl="7" w:tplc="04130003" w:tentative="1">
      <w:start w:val="1"/>
      <w:numFmt w:val="bullet"/>
      <w:lvlText w:val="o"/>
      <w:lvlJc w:val="left"/>
      <w:pPr>
        <w:ind w:left="5744" w:hanging="360"/>
      </w:pPr>
      <w:rPr>
        <w:rFonts w:ascii="Courier New" w:hAnsi="Courier New" w:cs="Courier New" w:hint="default"/>
      </w:rPr>
    </w:lvl>
    <w:lvl w:ilvl="8" w:tplc="04130005" w:tentative="1">
      <w:start w:val="1"/>
      <w:numFmt w:val="bullet"/>
      <w:lvlText w:val=""/>
      <w:lvlJc w:val="left"/>
      <w:pPr>
        <w:ind w:left="6464" w:hanging="360"/>
      </w:pPr>
      <w:rPr>
        <w:rFonts w:ascii="Wingdings" w:hAnsi="Wingdings" w:hint="default"/>
      </w:rPr>
    </w:lvl>
  </w:abstractNum>
  <w:abstractNum w:abstractNumId="13" w15:restartNumberingAfterBreak="0">
    <w:nsid w:val="3EA5075C"/>
    <w:multiLevelType w:val="hybridMultilevel"/>
    <w:tmpl w:val="E9723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28E0E6C"/>
    <w:multiLevelType w:val="hybridMultilevel"/>
    <w:tmpl w:val="EFF8B862"/>
    <w:lvl w:ilvl="0" w:tplc="9160A9D0">
      <w:start w:val="1"/>
      <w:numFmt w:val="bullet"/>
      <w:lvlText w:val=""/>
      <w:lvlJc w:val="left"/>
      <w:pPr>
        <w:ind w:left="1069" w:hanging="360"/>
      </w:pPr>
      <w:rPr>
        <w:rFonts w:ascii="Symbol" w:hAnsi="Symbol" w:hint="default"/>
      </w:rPr>
    </w:lvl>
    <w:lvl w:ilvl="1" w:tplc="0178CBBE" w:tentative="1">
      <w:start w:val="1"/>
      <w:numFmt w:val="bullet"/>
      <w:lvlText w:val="o"/>
      <w:lvlJc w:val="left"/>
      <w:pPr>
        <w:ind w:left="1789" w:hanging="360"/>
      </w:pPr>
      <w:rPr>
        <w:rFonts w:ascii="Courier New" w:hAnsi="Courier New" w:cs="Courier New" w:hint="default"/>
      </w:rPr>
    </w:lvl>
    <w:lvl w:ilvl="2" w:tplc="D1AE920E" w:tentative="1">
      <w:start w:val="1"/>
      <w:numFmt w:val="bullet"/>
      <w:lvlText w:val=""/>
      <w:lvlJc w:val="left"/>
      <w:pPr>
        <w:ind w:left="2509" w:hanging="360"/>
      </w:pPr>
      <w:rPr>
        <w:rFonts w:ascii="Wingdings" w:hAnsi="Wingdings" w:hint="default"/>
      </w:rPr>
    </w:lvl>
    <w:lvl w:ilvl="3" w:tplc="8806B01A" w:tentative="1">
      <w:start w:val="1"/>
      <w:numFmt w:val="bullet"/>
      <w:lvlText w:val=""/>
      <w:lvlJc w:val="left"/>
      <w:pPr>
        <w:ind w:left="3229" w:hanging="360"/>
      </w:pPr>
      <w:rPr>
        <w:rFonts w:ascii="Symbol" w:hAnsi="Symbol" w:hint="default"/>
      </w:rPr>
    </w:lvl>
    <w:lvl w:ilvl="4" w:tplc="47C60EDC" w:tentative="1">
      <w:start w:val="1"/>
      <w:numFmt w:val="bullet"/>
      <w:lvlText w:val="o"/>
      <w:lvlJc w:val="left"/>
      <w:pPr>
        <w:ind w:left="3949" w:hanging="360"/>
      </w:pPr>
      <w:rPr>
        <w:rFonts w:ascii="Courier New" w:hAnsi="Courier New" w:cs="Courier New" w:hint="default"/>
      </w:rPr>
    </w:lvl>
    <w:lvl w:ilvl="5" w:tplc="8DFEC538" w:tentative="1">
      <w:start w:val="1"/>
      <w:numFmt w:val="bullet"/>
      <w:lvlText w:val=""/>
      <w:lvlJc w:val="left"/>
      <w:pPr>
        <w:ind w:left="4669" w:hanging="360"/>
      </w:pPr>
      <w:rPr>
        <w:rFonts w:ascii="Wingdings" w:hAnsi="Wingdings" w:hint="default"/>
      </w:rPr>
    </w:lvl>
    <w:lvl w:ilvl="6" w:tplc="908EF90A" w:tentative="1">
      <w:start w:val="1"/>
      <w:numFmt w:val="bullet"/>
      <w:lvlText w:val=""/>
      <w:lvlJc w:val="left"/>
      <w:pPr>
        <w:ind w:left="5389" w:hanging="360"/>
      </w:pPr>
      <w:rPr>
        <w:rFonts w:ascii="Symbol" w:hAnsi="Symbol" w:hint="default"/>
      </w:rPr>
    </w:lvl>
    <w:lvl w:ilvl="7" w:tplc="A21EC8DC" w:tentative="1">
      <w:start w:val="1"/>
      <w:numFmt w:val="bullet"/>
      <w:lvlText w:val="o"/>
      <w:lvlJc w:val="left"/>
      <w:pPr>
        <w:ind w:left="6109" w:hanging="360"/>
      </w:pPr>
      <w:rPr>
        <w:rFonts w:ascii="Courier New" w:hAnsi="Courier New" w:cs="Courier New" w:hint="default"/>
      </w:rPr>
    </w:lvl>
    <w:lvl w:ilvl="8" w:tplc="19506526" w:tentative="1">
      <w:start w:val="1"/>
      <w:numFmt w:val="bullet"/>
      <w:lvlText w:val=""/>
      <w:lvlJc w:val="left"/>
      <w:pPr>
        <w:ind w:left="6829" w:hanging="360"/>
      </w:pPr>
      <w:rPr>
        <w:rFonts w:ascii="Wingdings" w:hAnsi="Wingdings" w:hint="default"/>
      </w:rPr>
    </w:lvl>
  </w:abstractNum>
  <w:abstractNum w:abstractNumId="15" w15:restartNumberingAfterBreak="0">
    <w:nsid w:val="44727E63"/>
    <w:multiLevelType w:val="hybridMultilevel"/>
    <w:tmpl w:val="EA426A3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422C8"/>
    <w:multiLevelType w:val="hybridMultilevel"/>
    <w:tmpl w:val="0B6EF5A2"/>
    <w:lvl w:ilvl="0" w:tplc="CF348850">
      <w:start w:val="1"/>
      <w:numFmt w:val="upperRoman"/>
      <w:pStyle w:val="CBPKop"/>
      <w:lvlText w:val="DEEL %1"/>
      <w:lvlJc w:val="left"/>
      <w:pPr>
        <w:ind w:left="360" w:hanging="360"/>
      </w:pPr>
      <w:rPr>
        <w:rFonts w:ascii="Calibri" w:hAnsi="Calibri" w:hint="default"/>
        <w:b/>
        <w:i w:val="0"/>
        <w:caps/>
        <w:strike w:val="0"/>
        <w:dstrike w:val="0"/>
        <w:vanish w:val="0"/>
        <w:color w:val="000000" w:themeColor="text1"/>
        <w:sz w:val="22"/>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EB70493"/>
    <w:multiLevelType w:val="hybridMultilevel"/>
    <w:tmpl w:val="336AED38"/>
    <w:lvl w:ilvl="0" w:tplc="04130001">
      <w:start w:val="1"/>
      <w:numFmt w:val="bullet"/>
      <w:lvlText w:val=""/>
      <w:lvlJc w:val="left"/>
      <w:pPr>
        <w:ind w:left="1139" w:hanging="360"/>
      </w:pPr>
      <w:rPr>
        <w:rFonts w:ascii="Symbol" w:hAnsi="Symbol" w:hint="default"/>
      </w:rPr>
    </w:lvl>
    <w:lvl w:ilvl="1" w:tplc="04130003" w:tentative="1">
      <w:start w:val="1"/>
      <w:numFmt w:val="bullet"/>
      <w:lvlText w:val="o"/>
      <w:lvlJc w:val="left"/>
      <w:pPr>
        <w:ind w:left="1859" w:hanging="360"/>
      </w:pPr>
      <w:rPr>
        <w:rFonts w:ascii="Courier New" w:hAnsi="Courier New" w:cs="Courier New" w:hint="default"/>
      </w:rPr>
    </w:lvl>
    <w:lvl w:ilvl="2" w:tplc="04130005" w:tentative="1">
      <w:start w:val="1"/>
      <w:numFmt w:val="bullet"/>
      <w:lvlText w:val=""/>
      <w:lvlJc w:val="left"/>
      <w:pPr>
        <w:ind w:left="2579" w:hanging="360"/>
      </w:pPr>
      <w:rPr>
        <w:rFonts w:ascii="Wingdings" w:hAnsi="Wingdings" w:hint="default"/>
      </w:rPr>
    </w:lvl>
    <w:lvl w:ilvl="3" w:tplc="04130001" w:tentative="1">
      <w:start w:val="1"/>
      <w:numFmt w:val="bullet"/>
      <w:lvlText w:val=""/>
      <w:lvlJc w:val="left"/>
      <w:pPr>
        <w:ind w:left="3299" w:hanging="360"/>
      </w:pPr>
      <w:rPr>
        <w:rFonts w:ascii="Symbol" w:hAnsi="Symbol" w:hint="default"/>
      </w:rPr>
    </w:lvl>
    <w:lvl w:ilvl="4" w:tplc="04130003" w:tentative="1">
      <w:start w:val="1"/>
      <w:numFmt w:val="bullet"/>
      <w:lvlText w:val="o"/>
      <w:lvlJc w:val="left"/>
      <w:pPr>
        <w:ind w:left="4019" w:hanging="360"/>
      </w:pPr>
      <w:rPr>
        <w:rFonts w:ascii="Courier New" w:hAnsi="Courier New" w:cs="Courier New" w:hint="default"/>
      </w:rPr>
    </w:lvl>
    <w:lvl w:ilvl="5" w:tplc="04130005" w:tentative="1">
      <w:start w:val="1"/>
      <w:numFmt w:val="bullet"/>
      <w:lvlText w:val=""/>
      <w:lvlJc w:val="left"/>
      <w:pPr>
        <w:ind w:left="4739" w:hanging="360"/>
      </w:pPr>
      <w:rPr>
        <w:rFonts w:ascii="Wingdings" w:hAnsi="Wingdings" w:hint="default"/>
      </w:rPr>
    </w:lvl>
    <w:lvl w:ilvl="6" w:tplc="04130001" w:tentative="1">
      <w:start w:val="1"/>
      <w:numFmt w:val="bullet"/>
      <w:lvlText w:val=""/>
      <w:lvlJc w:val="left"/>
      <w:pPr>
        <w:ind w:left="5459" w:hanging="360"/>
      </w:pPr>
      <w:rPr>
        <w:rFonts w:ascii="Symbol" w:hAnsi="Symbol" w:hint="default"/>
      </w:rPr>
    </w:lvl>
    <w:lvl w:ilvl="7" w:tplc="04130003" w:tentative="1">
      <w:start w:val="1"/>
      <w:numFmt w:val="bullet"/>
      <w:lvlText w:val="o"/>
      <w:lvlJc w:val="left"/>
      <w:pPr>
        <w:ind w:left="6179" w:hanging="360"/>
      </w:pPr>
      <w:rPr>
        <w:rFonts w:ascii="Courier New" w:hAnsi="Courier New" w:cs="Courier New" w:hint="default"/>
      </w:rPr>
    </w:lvl>
    <w:lvl w:ilvl="8" w:tplc="04130005" w:tentative="1">
      <w:start w:val="1"/>
      <w:numFmt w:val="bullet"/>
      <w:lvlText w:val=""/>
      <w:lvlJc w:val="left"/>
      <w:pPr>
        <w:ind w:left="6899" w:hanging="360"/>
      </w:pPr>
      <w:rPr>
        <w:rFonts w:ascii="Wingdings" w:hAnsi="Wingdings" w:hint="default"/>
      </w:rPr>
    </w:lvl>
  </w:abstractNum>
  <w:abstractNum w:abstractNumId="18" w15:restartNumberingAfterBreak="0">
    <w:nsid w:val="58156F50"/>
    <w:multiLevelType w:val="hybridMultilevel"/>
    <w:tmpl w:val="D7905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BE7638D"/>
    <w:multiLevelType w:val="hybridMultilevel"/>
    <w:tmpl w:val="E050F2B8"/>
    <w:lvl w:ilvl="0" w:tplc="A8ECEF16">
      <w:start w:val="1"/>
      <w:numFmt w:val="decimal"/>
      <w:lvlText w:val="%1."/>
      <w:lvlJc w:val="left"/>
      <w:pPr>
        <w:ind w:left="720" w:hanging="360"/>
      </w:pPr>
      <w:rPr>
        <w:rFonts w:hint="default"/>
      </w:rPr>
    </w:lvl>
    <w:lvl w:ilvl="1" w:tplc="E25ED7AE" w:tentative="1">
      <w:start w:val="1"/>
      <w:numFmt w:val="bullet"/>
      <w:lvlText w:val="o"/>
      <w:lvlJc w:val="left"/>
      <w:pPr>
        <w:ind w:left="1440" w:hanging="360"/>
      </w:pPr>
      <w:rPr>
        <w:rFonts w:ascii="Courier New" w:hAnsi="Courier New" w:cs="Courier New" w:hint="default"/>
      </w:rPr>
    </w:lvl>
    <w:lvl w:ilvl="2" w:tplc="EB8AD0C6" w:tentative="1">
      <w:start w:val="1"/>
      <w:numFmt w:val="bullet"/>
      <w:lvlText w:val=""/>
      <w:lvlJc w:val="left"/>
      <w:pPr>
        <w:ind w:left="2160" w:hanging="360"/>
      </w:pPr>
      <w:rPr>
        <w:rFonts w:ascii="Wingdings" w:hAnsi="Wingdings" w:hint="default"/>
      </w:rPr>
    </w:lvl>
    <w:lvl w:ilvl="3" w:tplc="F29C0FBC" w:tentative="1">
      <w:start w:val="1"/>
      <w:numFmt w:val="bullet"/>
      <w:lvlText w:val=""/>
      <w:lvlJc w:val="left"/>
      <w:pPr>
        <w:ind w:left="2880" w:hanging="360"/>
      </w:pPr>
      <w:rPr>
        <w:rFonts w:ascii="Symbol" w:hAnsi="Symbol" w:hint="default"/>
      </w:rPr>
    </w:lvl>
    <w:lvl w:ilvl="4" w:tplc="F92258C2" w:tentative="1">
      <w:start w:val="1"/>
      <w:numFmt w:val="bullet"/>
      <w:lvlText w:val="o"/>
      <w:lvlJc w:val="left"/>
      <w:pPr>
        <w:ind w:left="3600" w:hanging="360"/>
      </w:pPr>
      <w:rPr>
        <w:rFonts w:ascii="Courier New" w:hAnsi="Courier New" w:cs="Courier New" w:hint="default"/>
      </w:rPr>
    </w:lvl>
    <w:lvl w:ilvl="5" w:tplc="6AE41F8A" w:tentative="1">
      <w:start w:val="1"/>
      <w:numFmt w:val="bullet"/>
      <w:lvlText w:val=""/>
      <w:lvlJc w:val="left"/>
      <w:pPr>
        <w:ind w:left="4320" w:hanging="360"/>
      </w:pPr>
      <w:rPr>
        <w:rFonts w:ascii="Wingdings" w:hAnsi="Wingdings" w:hint="default"/>
      </w:rPr>
    </w:lvl>
    <w:lvl w:ilvl="6" w:tplc="61709488" w:tentative="1">
      <w:start w:val="1"/>
      <w:numFmt w:val="bullet"/>
      <w:lvlText w:val=""/>
      <w:lvlJc w:val="left"/>
      <w:pPr>
        <w:ind w:left="5040" w:hanging="360"/>
      </w:pPr>
      <w:rPr>
        <w:rFonts w:ascii="Symbol" w:hAnsi="Symbol" w:hint="default"/>
      </w:rPr>
    </w:lvl>
    <w:lvl w:ilvl="7" w:tplc="B7ACB78A" w:tentative="1">
      <w:start w:val="1"/>
      <w:numFmt w:val="bullet"/>
      <w:lvlText w:val="o"/>
      <w:lvlJc w:val="left"/>
      <w:pPr>
        <w:ind w:left="5760" w:hanging="360"/>
      </w:pPr>
      <w:rPr>
        <w:rFonts w:ascii="Courier New" w:hAnsi="Courier New" w:cs="Courier New" w:hint="default"/>
      </w:rPr>
    </w:lvl>
    <w:lvl w:ilvl="8" w:tplc="DA8A86B8" w:tentative="1">
      <w:start w:val="1"/>
      <w:numFmt w:val="bullet"/>
      <w:lvlText w:val=""/>
      <w:lvlJc w:val="left"/>
      <w:pPr>
        <w:ind w:left="6480" w:hanging="360"/>
      </w:pPr>
      <w:rPr>
        <w:rFonts w:ascii="Wingdings" w:hAnsi="Wingdings" w:hint="default"/>
      </w:rPr>
    </w:lvl>
  </w:abstractNum>
  <w:abstractNum w:abstractNumId="20" w15:restartNumberingAfterBreak="0">
    <w:nsid w:val="5D7A5481"/>
    <w:multiLevelType w:val="multilevel"/>
    <w:tmpl w:val="3056D626"/>
    <w:styleLink w:val="LijststijlCBP"/>
    <w:lvl w:ilvl="0">
      <w:start w:val="1"/>
      <w:numFmt w:val="upperRoman"/>
      <w:lvlText w:val="DEEL: %1"/>
      <w:lvlJc w:val="left"/>
      <w:pPr>
        <w:ind w:left="851" w:hanging="851"/>
      </w:pPr>
      <w:rPr>
        <w:rFonts w:ascii="Calibri" w:hAnsi="Calibri" w:hint="default"/>
        <w:b/>
        <w:i w:val="0"/>
        <w:caps/>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1" w15:restartNumberingAfterBreak="0">
    <w:nsid w:val="631B4A89"/>
    <w:multiLevelType w:val="singleLevel"/>
    <w:tmpl w:val="C39236A0"/>
    <w:lvl w:ilvl="0">
      <w:start w:val="1"/>
      <w:numFmt w:val="bullet"/>
      <w:pStyle w:val="Lijstopsomteken"/>
      <w:lvlText w:val=""/>
      <w:lvlJc w:val="left"/>
      <w:pPr>
        <w:tabs>
          <w:tab w:val="num" w:pos="360"/>
        </w:tabs>
        <w:ind w:left="360" w:hanging="360"/>
      </w:pPr>
      <w:rPr>
        <w:rFonts w:ascii="Symbol" w:hAnsi="Symbol" w:hint="default"/>
      </w:rPr>
    </w:lvl>
  </w:abstractNum>
  <w:abstractNum w:abstractNumId="22" w15:restartNumberingAfterBreak="0">
    <w:nsid w:val="6CA416B3"/>
    <w:multiLevelType w:val="hybridMultilevel"/>
    <w:tmpl w:val="153AA76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DDF63DD"/>
    <w:multiLevelType w:val="hybridMultilevel"/>
    <w:tmpl w:val="B6AA48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D87465"/>
    <w:multiLevelType w:val="hybridMultilevel"/>
    <w:tmpl w:val="51F4694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5" w15:restartNumberingAfterBreak="0">
    <w:nsid w:val="713313DF"/>
    <w:multiLevelType w:val="hybridMultilevel"/>
    <w:tmpl w:val="78F4B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103F44"/>
    <w:multiLevelType w:val="hybridMultilevel"/>
    <w:tmpl w:val="A95E2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91C0AF3"/>
    <w:multiLevelType w:val="multilevel"/>
    <w:tmpl w:val="23F4B056"/>
    <w:lvl w:ilvl="0">
      <w:start w:val="1"/>
      <w:numFmt w:val="upperRoman"/>
      <w:lvlText w:val="%1."/>
      <w:lvlJc w:val="left"/>
      <w:pPr>
        <w:ind w:left="0" w:firstLine="0"/>
      </w:pPr>
      <w:rPr>
        <w:rFonts w:ascii="Calibri" w:hAnsi="Calibri" w:hint="default"/>
        <w:b/>
        <w:bCs w:val="0"/>
        <w:i w:val="0"/>
        <w:iCs w:val="0"/>
        <w:caps/>
        <w:smallCaps w:val="0"/>
        <w:strike w:val="0"/>
        <w:dstrike w:val="0"/>
        <w:outline w:val="0"/>
        <w:shadow w:val="0"/>
        <w:emboss w:val="0"/>
        <w:imprint w:val="0"/>
        <w:noProof w:val="0"/>
        <w:snapToGrid w:val="0"/>
        <w:vanish w:val="0"/>
        <w:color w:val="000000" w:themeColor="text1"/>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A630B34"/>
    <w:multiLevelType w:val="hybridMultilevel"/>
    <w:tmpl w:val="EDA0DC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81243848">
    <w:abstractNumId w:val="16"/>
  </w:num>
  <w:num w:numId="2" w16cid:durableId="1004357415">
    <w:abstractNumId w:val="20"/>
  </w:num>
  <w:num w:numId="3" w16cid:durableId="897013291">
    <w:abstractNumId w:val="27"/>
  </w:num>
  <w:num w:numId="4" w16cid:durableId="1366249426">
    <w:abstractNumId w:val="1"/>
  </w:num>
  <w:num w:numId="5" w16cid:durableId="108549041">
    <w:abstractNumId w:val="0"/>
  </w:num>
  <w:num w:numId="6" w16cid:durableId="1743486654">
    <w:abstractNumId w:val="26"/>
  </w:num>
  <w:num w:numId="7" w16cid:durableId="1057554639">
    <w:abstractNumId w:val="10"/>
  </w:num>
  <w:num w:numId="8" w16cid:durableId="1530793965">
    <w:abstractNumId w:val="28"/>
  </w:num>
  <w:num w:numId="9" w16cid:durableId="566649442">
    <w:abstractNumId w:val="11"/>
  </w:num>
  <w:num w:numId="10" w16cid:durableId="2072386690">
    <w:abstractNumId w:val="13"/>
  </w:num>
  <w:num w:numId="11" w16cid:durableId="459349824">
    <w:abstractNumId w:val="17"/>
  </w:num>
  <w:num w:numId="12" w16cid:durableId="243415123">
    <w:abstractNumId w:val="9"/>
  </w:num>
  <w:num w:numId="13" w16cid:durableId="1791901716">
    <w:abstractNumId w:val="5"/>
  </w:num>
  <w:num w:numId="14" w16cid:durableId="1972902217">
    <w:abstractNumId w:val="25"/>
  </w:num>
  <w:num w:numId="15" w16cid:durableId="906459382">
    <w:abstractNumId w:val="3"/>
  </w:num>
  <w:num w:numId="16" w16cid:durableId="54397760">
    <w:abstractNumId w:val="6"/>
  </w:num>
  <w:num w:numId="17" w16cid:durableId="1014069827">
    <w:abstractNumId w:val="23"/>
  </w:num>
  <w:num w:numId="18" w16cid:durableId="1330913318">
    <w:abstractNumId w:val="7"/>
  </w:num>
  <w:num w:numId="19" w16cid:durableId="1939633746">
    <w:abstractNumId w:val="8"/>
  </w:num>
  <w:num w:numId="20" w16cid:durableId="1164396449">
    <w:abstractNumId w:val="24"/>
  </w:num>
  <w:num w:numId="21" w16cid:durableId="503011973">
    <w:abstractNumId w:val="15"/>
  </w:num>
  <w:num w:numId="22" w16cid:durableId="1576671256">
    <w:abstractNumId w:val="18"/>
  </w:num>
  <w:num w:numId="23" w16cid:durableId="869028823">
    <w:abstractNumId w:val="12"/>
  </w:num>
  <w:num w:numId="24" w16cid:durableId="346947803">
    <w:abstractNumId w:val="22"/>
  </w:num>
  <w:num w:numId="25" w16cid:durableId="925571971">
    <w:abstractNumId w:val="7"/>
  </w:num>
  <w:num w:numId="26" w16cid:durableId="1875799775">
    <w:abstractNumId w:val="21"/>
  </w:num>
  <w:num w:numId="27" w16cid:durableId="1917083485">
    <w:abstractNumId w:val="19"/>
  </w:num>
  <w:num w:numId="28" w16cid:durableId="375203432">
    <w:abstractNumId w:val="14"/>
  </w:num>
  <w:num w:numId="29" w16cid:durableId="588001560">
    <w:abstractNumId w:val="4"/>
  </w:num>
  <w:num w:numId="30" w16cid:durableId="1162238894">
    <w:abstractNumId w:val="2"/>
  </w:num>
  <w:num w:numId="31" w16cid:durableId="396905403">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5A"/>
    <w:rsid w:val="00002B51"/>
    <w:rsid w:val="00003C2B"/>
    <w:rsid w:val="000145F4"/>
    <w:rsid w:val="00021CA1"/>
    <w:rsid w:val="00026EC7"/>
    <w:rsid w:val="00044815"/>
    <w:rsid w:val="00044B9D"/>
    <w:rsid w:val="00045956"/>
    <w:rsid w:val="0004596B"/>
    <w:rsid w:val="000540DB"/>
    <w:rsid w:val="000547EF"/>
    <w:rsid w:val="0007380A"/>
    <w:rsid w:val="00091509"/>
    <w:rsid w:val="00096059"/>
    <w:rsid w:val="000D5ABE"/>
    <w:rsid w:val="000D73B2"/>
    <w:rsid w:val="000E1220"/>
    <w:rsid w:val="000F0F28"/>
    <w:rsid w:val="001008A7"/>
    <w:rsid w:val="00100CDD"/>
    <w:rsid w:val="00111821"/>
    <w:rsid w:val="00116DE0"/>
    <w:rsid w:val="00120C04"/>
    <w:rsid w:val="00124109"/>
    <w:rsid w:val="00143979"/>
    <w:rsid w:val="00150CA5"/>
    <w:rsid w:val="00155441"/>
    <w:rsid w:val="00171E50"/>
    <w:rsid w:val="001A0D14"/>
    <w:rsid w:val="001C2A84"/>
    <w:rsid w:val="001C5DC0"/>
    <w:rsid w:val="001F237B"/>
    <w:rsid w:val="002020B3"/>
    <w:rsid w:val="002037E0"/>
    <w:rsid w:val="00207C8F"/>
    <w:rsid w:val="00213A23"/>
    <w:rsid w:val="00234442"/>
    <w:rsid w:val="00236D56"/>
    <w:rsid w:val="00246A73"/>
    <w:rsid w:val="0027084D"/>
    <w:rsid w:val="00274232"/>
    <w:rsid w:val="00276A5A"/>
    <w:rsid w:val="002E1F03"/>
    <w:rsid w:val="003000C8"/>
    <w:rsid w:val="003019DE"/>
    <w:rsid w:val="003053F2"/>
    <w:rsid w:val="003054A3"/>
    <w:rsid w:val="00311760"/>
    <w:rsid w:val="00311D3B"/>
    <w:rsid w:val="0031757D"/>
    <w:rsid w:val="003257CF"/>
    <w:rsid w:val="00344ABE"/>
    <w:rsid w:val="00352416"/>
    <w:rsid w:val="00362D18"/>
    <w:rsid w:val="00363081"/>
    <w:rsid w:val="00365A2E"/>
    <w:rsid w:val="0037E5FA"/>
    <w:rsid w:val="0039395E"/>
    <w:rsid w:val="003A7B57"/>
    <w:rsid w:val="003B237A"/>
    <w:rsid w:val="003B36F7"/>
    <w:rsid w:val="003B66C4"/>
    <w:rsid w:val="003D2C4F"/>
    <w:rsid w:val="003D77F1"/>
    <w:rsid w:val="003E6B36"/>
    <w:rsid w:val="003F6435"/>
    <w:rsid w:val="003F7FC2"/>
    <w:rsid w:val="00407534"/>
    <w:rsid w:val="00411457"/>
    <w:rsid w:val="00423BC0"/>
    <w:rsid w:val="0044016B"/>
    <w:rsid w:val="00445AB5"/>
    <w:rsid w:val="00451EBB"/>
    <w:rsid w:val="00461B97"/>
    <w:rsid w:val="004822A2"/>
    <w:rsid w:val="0048458D"/>
    <w:rsid w:val="004A0C1F"/>
    <w:rsid w:val="004A195B"/>
    <w:rsid w:val="004C1BD5"/>
    <w:rsid w:val="004D2539"/>
    <w:rsid w:val="004E1752"/>
    <w:rsid w:val="004E2693"/>
    <w:rsid w:val="004F3F8F"/>
    <w:rsid w:val="004F40E9"/>
    <w:rsid w:val="004F6EB7"/>
    <w:rsid w:val="00502728"/>
    <w:rsid w:val="00504603"/>
    <w:rsid w:val="00510CBC"/>
    <w:rsid w:val="0051494E"/>
    <w:rsid w:val="0051650D"/>
    <w:rsid w:val="005165D4"/>
    <w:rsid w:val="00524F1B"/>
    <w:rsid w:val="00526892"/>
    <w:rsid w:val="00545EFD"/>
    <w:rsid w:val="00577071"/>
    <w:rsid w:val="00577E7C"/>
    <w:rsid w:val="00580843"/>
    <w:rsid w:val="00585504"/>
    <w:rsid w:val="0059016E"/>
    <w:rsid w:val="00591382"/>
    <w:rsid w:val="005934F8"/>
    <w:rsid w:val="00593F00"/>
    <w:rsid w:val="005A02EB"/>
    <w:rsid w:val="005A3303"/>
    <w:rsid w:val="005A4B8B"/>
    <w:rsid w:val="005A5790"/>
    <w:rsid w:val="005C47E1"/>
    <w:rsid w:val="005C4E2B"/>
    <w:rsid w:val="005D4DF7"/>
    <w:rsid w:val="005E5080"/>
    <w:rsid w:val="005E667D"/>
    <w:rsid w:val="005F63EC"/>
    <w:rsid w:val="0060350B"/>
    <w:rsid w:val="0061131A"/>
    <w:rsid w:val="00633C81"/>
    <w:rsid w:val="0065576B"/>
    <w:rsid w:val="0066426F"/>
    <w:rsid w:val="006674D8"/>
    <w:rsid w:val="00672612"/>
    <w:rsid w:val="006932B3"/>
    <w:rsid w:val="006A5FF8"/>
    <w:rsid w:val="006C6D64"/>
    <w:rsid w:val="006D34DE"/>
    <w:rsid w:val="006E052D"/>
    <w:rsid w:val="006E304D"/>
    <w:rsid w:val="006E6913"/>
    <w:rsid w:val="007017DA"/>
    <w:rsid w:val="00711BEC"/>
    <w:rsid w:val="0071695B"/>
    <w:rsid w:val="00717C69"/>
    <w:rsid w:val="00734C94"/>
    <w:rsid w:val="00751041"/>
    <w:rsid w:val="007605CF"/>
    <w:rsid w:val="00763365"/>
    <w:rsid w:val="00774102"/>
    <w:rsid w:val="00776B0B"/>
    <w:rsid w:val="00787BF8"/>
    <w:rsid w:val="00793D59"/>
    <w:rsid w:val="007A3168"/>
    <w:rsid w:val="007A69B4"/>
    <w:rsid w:val="007A77BE"/>
    <w:rsid w:val="007C053B"/>
    <w:rsid w:val="007C5859"/>
    <w:rsid w:val="007D27FF"/>
    <w:rsid w:val="007E1736"/>
    <w:rsid w:val="007F016C"/>
    <w:rsid w:val="007F3748"/>
    <w:rsid w:val="00804BAE"/>
    <w:rsid w:val="008218A7"/>
    <w:rsid w:val="00846965"/>
    <w:rsid w:val="0085306E"/>
    <w:rsid w:val="00862016"/>
    <w:rsid w:val="00894727"/>
    <w:rsid w:val="008A285A"/>
    <w:rsid w:val="008A6141"/>
    <w:rsid w:val="008F2C55"/>
    <w:rsid w:val="008F306A"/>
    <w:rsid w:val="00910CEB"/>
    <w:rsid w:val="00917599"/>
    <w:rsid w:val="00930168"/>
    <w:rsid w:val="00932A10"/>
    <w:rsid w:val="00945869"/>
    <w:rsid w:val="009759DC"/>
    <w:rsid w:val="0097623B"/>
    <w:rsid w:val="00980238"/>
    <w:rsid w:val="009C1748"/>
    <w:rsid w:val="009E13C9"/>
    <w:rsid w:val="009E6116"/>
    <w:rsid w:val="009F0FAF"/>
    <w:rsid w:val="00A023EA"/>
    <w:rsid w:val="00A025AF"/>
    <w:rsid w:val="00A04211"/>
    <w:rsid w:val="00A12C56"/>
    <w:rsid w:val="00A14A8E"/>
    <w:rsid w:val="00A21DCF"/>
    <w:rsid w:val="00A4394D"/>
    <w:rsid w:val="00A45FBD"/>
    <w:rsid w:val="00A52E8B"/>
    <w:rsid w:val="00A82553"/>
    <w:rsid w:val="00A85E09"/>
    <w:rsid w:val="00A90326"/>
    <w:rsid w:val="00A946ED"/>
    <w:rsid w:val="00A95B16"/>
    <w:rsid w:val="00AA47F3"/>
    <w:rsid w:val="00AB1EDE"/>
    <w:rsid w:val="00AB5658"/>
    <w:rsid w:val="00AC7A45"/>
    <w:rsid w:val="00AE04D1"/>
    <w:rsid w:val="00AE4EF7"/>
    <w:rsid w:val="00AF0FA5"/>
    <w:rsid w:val="00B24BDB"/>
    <w:rsid w:val="00B2633D"/>
    <w:rsid w:val="00B27CB4"/>
    <w:rsid w:val="00B344D7"/>
    <w:rsid w:val="00B40D95"/>
    <w:rsid w:val="00B629CD"/>
    <w:rsid w:val="00B80F1E"/>
    <w:rsid w:val="00B91958"/>
    <w:rsid w:val="00BC36C7"/>
    <w:rsid w:val="00BC4B3B"/>
    <w:rsid w:val="00BD3330"/>
    <w:rsid w:val="00BE41BF"/>
    <w:rsid w:val="00BF5F66"/>
    <w:rsid w:val="00C02D58"/>
    <w:rsid w:val="00C0715F"/>
    <w:rsid w:val="00C223CA"/>
    <w:rsid w:val="00C268F0"/>
    <w:rsid w:val="00C27708"/>
    <w:rsid w:val="00C47BBC"/>
    <w:rsid w:val="00C50279"/>
    <w:rsid w:val="00C85C92"/>
    <w:rsid w:val="00C86F20"/>
    <w:rsid w:val="00CA3894"/>
    <w:rsid w:val="00CA41A1"/>
    <w:rsid w:val="00CC0578"/>
    <w:rsid w:val="00CC22FB"/>
    <w:rsid w:val="00CC3DB8"/>
    <w:rsid w:val="00CC4857"/>
    <w:rsid w:val="00CD6095"/>
    <w:rsid w:val="00CE0A80"/>
    <w:rsid w:val="00CF1AD9"/>
    <w:rsid w:val="00D441F7"/>
    <w:rsid w:val="00D53100"/>
    <w:rsid w:val="00D60853"/>
    <w:rsid w:val="00D66A76"/>
    <w:rsid w:val="00D81EC3"/>
    <w:rsid w:val="00D90114"/>
    <w:rsid w:val="00D92E79"/>
    <w:rsid w:val="00DB2F23"/>
    <w:rsid w:val="00DB5DB1"/>
    <w:rsid w:val="00DC3291"/>
    <w:rsid w:val="00DC4B42"/>
    <w:rsid w:val="00DD2ACA"/>
    <w:rsid w:val="00DD5195"/>
    <w:rsid w:val="00DD7F7C"/>
    <w:rsid w:val="00DF5800"/>
    <w:rsid w:val="00E31799"/>
    <w:rsid w:val="00E33DDB"/>
    <w:rsid w:val="00E46017"/>
    <w:rsid w:val="00E713DE"/>
    <w:rsid w:val="00E72415"/>
    <w:rsid w:val="00E8095A"/>
    <w:rsid w:val="00E94DC8"/>
    <w:rsid w:val="00E97EAC"/>
    <w:rsid w:val="00EA5261"/>
    <w:rsid w:val="00EA557C"/>
    <w:rsid w:val="00EC082D"/>
    <w:rsid w:val="00EC1496"/>
    <w:rsid w:val="00EC72EF"/>
    <w:rsid w:val="00ED3E2C"/>
    <w:rsid w:val="00ED66A1"/>
    <w:rsid w:val="00F11D19"/>
    <w:rsid w:val="00F12DAC"/>
    <w:rsid w:val="00F15393"/>
    <w:rsid w:val="00F157C6"/>
    <w:rsid w:val="00F26458"/>
    <w:rsid w:val="00F3410F"/>
    <w:rsid w:val="00F40A77"/>
    <w:rsid w:val="00F530C9"/>
    <w:rsid w:val="00F56A38"/>
    <w:rsid w:val="00F57209"/>
    <w:rsid w:val="00F806D0"/>
    <w:rsid w:val="00F838AA"/>
    <w:rsid w:val="00F85A56"/>
    <w:rsid w:val="00FB6364"/>
    <w:rsid w:val="00FC7BA5"/>
    <w:rsid w:val="00FD75B1"/>
    <w:rsid w:val="00FF4E07"/>
    <w:rsid w:val="01F1D78C"/>
    <w:rsid w:val="02283DBF"/>
    <w:rsid w:val="072A12A8"/>
    <w:rsid w:val="0D8B7F2E"/>
    <w:rsid w:val="0F756753"/>
    <w:rsid w:val="1299E7DE"/>
    <w:rsid w:val="1BD6C590"/>
    <w:rsid w:val="1C0C5C47"/>
    <w:rsid w:val="1DBFF681"/>
    <w:rsid w:val="207BE130"/>
    <w:rsid w:val="21BE325C"/>
    <w:rsid w:val="23E8EFB3"/>
    <w:rsid w:val="252C57BF"/>
    <w:rsid w:val="275C0EE9"/>
    <w:rsid w:val="2CF7CC52"/>
    <w:rsid w:val="2D3EFB85"/>
    <w:rsid w:val="32997538"/>
    <w:rsid w:val="335DDFCF"/>
    <w:rsid w:val="3B393F31"/>
    <w:rsid w:val="3BDD5F11"/>
    <w:rsid w:val="3D553E35"/>
    <w:rsid w:val="41F17313"/>
    <w:rsid w:val="439B959C"/>
    <w:rsid w:val="45D64B8F"/>
    <w:rsid w:val="4D4F0A17"/>
    <w:rsid w:val="56983956"/>
    <w:rsid w:val="57A9CC92"/>
    <w:rsid w:val="58D908E4"/>
    <w:rsid w:val="5EC9D52E"/>
    <w:rsid w:val="5F341597"/>
    <w:rsid w:val="63081B69"/>
    <w:rsid w:val="69F08029"/>
    <w:rsid w:val="6B00A9C9"/>
    <w:rsid w:val="6BA2B6AA"/>
    <w:rsid w:val="75116AE8"/>
    <w:rsid w:val="77153DE1"/>
    <w:rsid w:val="782ADEC3"/>
    <w:rsid w:val="78887736"/>
    <w:rsid w:val="792E38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1FAC0"/>
  <w15:chartTrackingRefBased/>
  <w15:docId w15:val="{D2790C8F-BBDA-4BD6-857B-6C1CA190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CBPkop0"/>
    <w:next w:val="CBPalinea"/>
    <w:link w:val="Kop1Char"/>
    <w:uiPriority w:val="9"/>
    <w:qFormat/>
    <w:rsid w:val="00717C69"/>
    <w:pPr>
      <w:keepNext/>
      <w:keepLines/>
      <w:numPr>
        <w:numId w:val="18"/>
      </w:numPr>
      <w:spacing w:after="240" w:line="276" w:lineRule="auto"/>
      <w:outlineLvl w:val="0"/>
    </w:pPr>
    <w:rPr>
      <w:rFonts w:eastAsiaTheme="majorEastAsia" w:cstheme="majorBidi"/>
      <w:color w:val="000000" w:themeColor="text1"/>
      <w:szCs w:val="32"/>
    </w:rPr>
  </w:style>
  <w:style w:type="paragraph" w:styleId="Kop2">
    <w:name w:val="heading 2"/>
    <w:basedOn w:val="CBPparagraaf"/>
    <w:next w:val="CBPalinea"/>
    <w:link w:val="Kop2Char"/>
    <w:uiPriority w:val="9"/>
    <w:unhideWhenUsed/>
    <w:qFormat/>
    <w:rsid w:val="00717C69"/>
    <w:pPr>
      <w:keepNext/>
      <w:keepLines/>
      <w:numPr>
        <w:numId w:val="18"/>
      </w:numPr>
      <w:spacing w:after="240" w:line="276" w:lineRule="auto"/>
      <w:outlineLvl w:val="1"/>
    </w:pPr>
    <w:rPr>
      <w:rFonts w:eastAsiaTheme="majorEastAsia" w:cstheme="majorBidi"/>
      <w:color w:val="000000" w:themeColor="text1"/>
      <w:szCs w:val="26"/>
    </w:rPr>
  </w:style>
  <w:style w:type="paragraph" w:styleId="Kop3">
    <w:name w:val="heading 3"/>
    <w:basedOn w:val="CBPsubparagraaf"/>
    <w:next w:val="Standaard"/>
    <w:link w:val="Kop3Char"/>
    <w:uiPriority w:val="9"/>
    <w:unhideWhenUsed/>
    <w:qFormat/>
    <w:rsid w:val="00717C69"/>
    <w:pPr>
      <w:keepNext/>
      <w:keepLines/>
      <w:numPr>
        <w:numId w:val="18"/>
      </w:numPr>
      <w:spacing w:after="240" w:line="276" w:lineRule="auto"/>
      <w:outlineLvl w:val="2"/>
    </w:pPr>
    <w:rPr>
      <w:rFonts w:eastAsiaTheme="majorEastAsia" w:cstheme="majorBidi"/>
      <w:color w:val="000000" w:themeColor="text1"/>
      <w:szCs w:val="24"/>
    </w:rPr>
  </w:style>
  <w:style w:type="paragraph" w:styleId="Kop4">
    <w:name w:val="heading 4"/>
    <w:basedOn w:val="CBPsubsubparagraaf"/>
    <w:next w:val="Standaard"/>
    <w:link w:val="Kop4Char"/>
    <w:uiPriority w:val="9"/>
    <w:unhideWhenUsed/>
    <w:qFormat/>
    <w:rsid w:val="00717C69"/>
    <w:pPr>
      <w:keepNext/>
      <w:keepLines/>
      <w:numPr>
        <w:ilvl w:val="3"/>
        <w:numId w:val="18"/>
      </w:numPr>
      <w:spacing w:after="240" w:line="276" w:lineRule="auto"/>
      <w:outlineLvl w:val="3"/>
    </w:pPr>
    <w:rPr>
      <w:rFonts w:eastAsiaTheme="majorEastAsia" w:cstheme="majorBidi"/>
      <w:iCs/>
      <w:caps/>
      <w:color w:val="000000" w:themeColor="text1"/>
    </w:rPr>
  </w:style>
  <w:style w:type="paragraph" w:styleId="Kop5">
    <w:name w:val="heading 5"/>
    <w:basedOn w:val="Standaard"/>
    <w:next w:val="Standaard"/>
    <w:link w:val="Kop5Char"/>
    <w:uiPriority w:val="9"/>
    <w:semiHidden/>
    <w:unhideWhenUsed/>
    <w:qFormat/>
    <w:rsid w:val="00A90326"/>
    <w:pPr>
      <w:keepNext/>
      <w:keepLines/>
      <w:numPr>
        <w:ilvl w:val="4"/>
        <w:numId w:val="18"/>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A90326"/>
    <w:pPr>
      <w:keepNext/>
      <w:keepLines/>
      <w:numPr>
        <w:ilvl w:val="5"/>
        <w:numId w:val="18"/>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A90326"/>
    <w:pPr>
      <w:keepNext/>
      <w:keepLines/>
      <w:numPr>
        <w:ilvl w:val="6"/>
        <w:numId w:val="18"/>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A90326"/>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90326"/>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BPKop">
    <w:name w:val="CBP Kop"/>
    <w:basedOn w:val="Kop1"/>
    <w:next w:val="Standaard"/>
    <w:link w:val="CBPKopChar"/>
    <w:autoRedefine/>
    <w:qFormat/>
    <w:rsid w:val="00F838AA"/>
    <w:pPr>
      <w:numPr>
        <w:numId w:val="1"/>
      </w:numPr>
      <w:tabs>
        <w:tab w:val="left" w:pos="1701"/>
      </w:tabs>
      <w:jc w:val="both"/>
    </w:pPr>
    <w:rPr>
      <w:b w:val="0"/>
      <w:bCs/>
      <w:caps w:val="0"/>
      <w:sz w:val="28"/>
      <w:szCs w:val="28"/>
    </w:rPr>
  </w:style>
  <w:style w:type="character" w:customStyle="1" w:styleId="CBPKopChar">
    <w:name w:val="CBP Kop Char"/>
    <w:basedOn w:val="Kop1Char"/>
    <w:link w:val="CBPKop"/>
    <w:rsid w:val="00F838AA"/>
    <w:rPr>
      <w:rFonts w:asciiTheme="majorHAnsi" w:eastAsiaTheme="majorEastAsia" w:hAnsiTheme="majorHAnsi" w:cstheme="majorBidi"/>
      <w:b w:val="0"/>
      <w:bCs/>
      <w:caps w:val="0"/>
      <w:color w:val="000000" w:themeColor="text1"/>
      <w:sz w:val="28"/>
      <w:szCs w:val="28"/>
    </w:rPr>
  </w:style>
  <w:style w:type="character" w:customStyle="1" w:styleId="Kop1Char">
    <w:name w:val="Kop 1 Char"/>
    <w:basedOn w:val="Standaardalinea-lettertype"/>
    <w:link w:val="Kop1"/>
    <w:uiPriority w:val="9"/>
    <w:rsid w:val="00717C69"/>
    <w:rPr>
      <w:rFonts w:eastAsiaTheme="majorEastAsia" w:cstheme="majorBidi"/>
      <w:b/>
      <w:caps/>
      <w:color w:val="000000" w:themeColor="text1"/>
      <w:szCs w:val="32"/>
    </w:rPr>
  </w:style>
  <w:style w:type="paragraph" w:customStyle="1" w:styleId="CBPkop0">
    <w:name w:val="CBP kop"/>
    <w:next w:val="CBPparagraaf"/>
    <w:link w:val="CBPkopChar0"/>
    <w:qFormat/>
    <w:rsid w:val="00F838AA"/>
    <w:rPr>
      <w:b/>
      <w:caps/>
    </w:rPr>
  </w:style>
  <w:style w:type="paragraph" w:customStyle="1" w:styleId="CBPalinea">
    <w:name w:val="CBP alinea"/>
    <w:link w:val="CBPalineaChar"/>
    <w:qFormat/>
    <w:rsid w:val="00F838AA"/>
    <w:pPr>
      <w:spacing w:after="240" w:line="276" w:lineRule="auto"/>
      <w:jc w:val="both"/>
    </w:pPr>
  </w:style>
  <w:style w:type="character" w:customStyle="1" w:styleId="CBPkopChar0">
    <w:name w:val="CBP kop Char"/>
    <w:basedOn w:val="Standaardalinea-lettertype"/>
    <w:link w:val="CBPkop0"/>
    <w:rsid w:val="008F2C55"/>
    <w:rPr>
      <w:b/>
      <w:caps/>
    </w:rPr>
  </w:style>
  <w:style w:type="character" w:customStyle="1" w:styleId="Kop2Char">
    <w:name w:val="Kop 2 Char"/>
    <w:basedOn w:val="Standaardalinea-lettertype"/>
    <w:link w:val="Kop2"/>
    <w:uiPriority w:val="9"/>
    <w:rsid w:val="00717C69"/>
    <w:rPr>
      <w:rFonts w:eastAsiaTheme="majorEastAsia" w:cstheme="majorBidi"/>
      <w:b/>
      <w:caps/>
      <w:color w:val="000000" w:themeColor="text1"/>
      <w:szCs w:val="26"/>
    </w:rPr>
  </w:style>
  <w:style w:type="character" w:customStyle="1" w:styleId="CBPalineaChar">
    <w:name w:val="CBP alinea Char"/>
    <w:basedOn w:val="Standaardalinea-lettertype"/>
    <w:link w:val="CBPalinea"/>
    <w:rsid w:val="00F838AA"/>
  </w:style>
  <w:style w:type="character" w:customStyle="1" w:styleId="Kop3Char">
    <w:name w:val="Kop 3 Char"/>
    <w:basedOn w:val="Standaardalinea-lettertype"/>
    <w:link w:val="Kop3"/>
    <w:uiPriority w:val="9"/>
    <w:rsid w:val="00717C69"/>
    <w:rPr>
      <w:rFonts w:eastAsiaTheme="majorEastAsia" w:cstheme="majorBidi"/>
      <w:b/>
      <w:caps/>
      <w:color w:val="000000" w:themeColor="text1"/>
      <w:szCs w:val="24"/>
    </w:rPr>
  </w:style>
  <w:style w:type="character" w:customStyle="1" w:styleId="Kop4Char">
    <w:name w:val="Kop 4 Char"/>
    <w:basedOn w:val="Standaardalinea-lettertype"/>
    <w:link w:val="Kop4"/>
    <w:uiPriority w:val="9"/>
    <w:rsid w:val="00717C69"/>
    <w:rPr>
      <w:rFonts w:eastAsiaTheme="majorEastAsia" w:cstheme="majorBidi"/>
      <w:iCs/>
      <w:caps/>
      <w:color w:val="000000" w:themeColor="text1"/>
    </w:rPr>
  </w:style>
  <w:style w:type="paragraph" w:customStyle="1" w:styleId="CBPparagraaf">
    <w:name w:val="CBP paragraaf"/>
    <w:basedOn w:val="CBPkop0"/>
    <w:next w:val="CBPalinea"/>
    <w:link w:val="CBPparagraafChar"/>
    <w:qFormat/>
    <w:rsid w:val="00F838AA"/>
    <w:pPr>
      <w:numPr>
        <w:ilvl w:val="1"/>
      </w:numPr>
    </w:pPr>
  </w:style>
  <w:style w:type="paragraph" w:customStyle="1" w:styleId="CBPsubsubparagraaf">
    <w:name w:val="CBP subsubparagraaf"/>
    <w:basedOn w:val="Standaard"/>
    <w:next w:val="CBPalinea"/>
    <w:link w:val="CBPsubsubparagraafChar"/>
    <w:qFormat/>
    <w:rsid w:val="00F838AA"/>
  </w:style>
  <w:style w:type="character" w:customStyle="1" w:styleId="CBPparagraafChar">
    <w:name w:val="CBP paragraaf Char"/>
    <w:basedOn w:val="Kop1Char"/>
    <w:link w:val="CBPparagraaf"/>
    <w:rsid w:val="0060350B"/>
    <w:rPr>
      <w:rFonts w:asciiTheme="majorHAnsi" w:eastAsiaTheme="majorEastAsia" w:hAnsiTheme="majorHAnsi" w:cstheme="majorBidi"/>
      <w:b w:val="0"/>
      <w:caps w:val="0"/>
      <w:color w:val="2F5496" w:themeColor="accent1" w:themeShade="BF"/>
      <w:sz w:val="32"/>
      <w:szCs w:val="32"/>
    </w:rPr>
  </w:style>
  <w:style w:type="paragraph" w:customStyle="1" w:styleId="CBPsubparagraaf">
    <w:name w:val="CBP subparagraaf"/>
    <w:basedOn w:val="CBPparagraaf"/>
    <w:next w:val="CBPsubsubparagraaf"/>
    <w:link w:val="CBPsubparagraafChar"/>
    <w:qFormat/>
    <w:rsid w:val="00F838AA"/>
    <w:pPr>
      <w:numPr>
        <w:ilvl w:val="2"/>
      </w:numPr>
    </w:pPr>
  </w:style>
  <w:style w:type="character" w:customStyle="1" w:styleId="CBPsubsubparagraafChar">
    <w:name w:val="CBP subsubparagraaf Char"/>
    <w:basedOn w:val="CBPparagraafChar"/>
    <w:link w:val="CBPsubsubparagraaf"/>
    <w:rsid w:val="0060350B"/>
    <w:rPr>
      <w:rFonts w:asciiTheme="majorHAnsi" w:eastAsiaTheme="majorEastAsia" w:hAnsiTheme="majorHAnsi" w:cstheme="majorBidi"/>
      <w:b/>
      <w:caps/>
      <w:color w:val="2F5496" w:themeColor="accent1" w:themeShade="BF"/>
      <w:sz w:val="32"/>
      <w:szCs w:val="32"/>
    </w:rPr>
  </w:style>
  <w:style w:type="numbering" w:customStyle="1" w:styleId="LijststijlCBP">
    <w:name w:val="Lijststijl CBP"/>
    <w:uiPriority w:val="99"/>
    <w:rsid w:val="00F838AA"/>
    <w:pPr>
      <w:numPr>
        <w:numId w:val="2"/>
      </w:numPr>
    </w:pPr>
  </w:style>
  <w:style w:type="character" w:customStyle="1" w:styleId="CBPsubparagraafChar">
    <w:name w:val="CBP subparagraaf Char"/>
    <w:basedOn w:val="CBPsubsubparagraafChar"/>
    <w:link w:val="CBPsubparagraaf"/>
    <w:rsid w:val="0060350B"/>
    <w:rPr>
      <w:rFonts w:asciiTheme="majorHAnsi" w:eastAsiaTheme="majorEastAsia" w:hAnsiTheme="majorHAnsi" w:cstheme="majorBidi"/>
      <w:b w:val="0"/>
      <w:caps w:val="0"/>
      <w:color w:val="2F5496" w:themeColor="accent1" w:themeShade="BF"/>
      <w:sz w:val="32"/>
      <w:szCs w:val="32"/>
    </w:rPr>
  </w:style>
  <w:style w:type="paragraph" w:styleId="Geenafstand">
    <w:name w:val="No Spacing"/>
    <w:uiPriority w:val="1"/>
    <w:qFormat/>
    <w:rsid w:val="00F838AA"/>
    <w:pPr>
      <w:spacing w:after="0" w:line="240" w:lineRule="auto"/>
    </w:pPr>
    <w:rPr>
      <w:rFonts w:eastAsiaTheme="minorEastAsia"/>
      <w:lang w:eastAsia="nl-NL"/>
    </w:rPr>
  </w:style>
  <w:style w:type="paragraph" w:styleId="Koptekst">
    <w:name w:val="header"/>
    <w:basedOn w:val="Standaard"/>
    <w:link w:val="KoptekstChar"/>
    <w:uiPriority w:val="99"/>
    <w:unhideWhenUsed/>
    <w:rsid w:val="00F838AA"/>
    <w:pPr>
      <w:tabs>
        <w:tab w:val="center" w:pos="4536"/>
        <w:tab w:val="right" w:pos="9072"/>
      </w:tabs>
      <w:spacing w:after="0" w:line="240" w:lineRule="auto"/>
    </w:pPr>
    <w:rPr>
      <w:rFonts w:eastAsiaTheme="minorEastAsia"/>
      <w:lang w:eastAsia="nl-NL"/>
    </w:rPr>
  </w:style>
  <w:style w:type="character" w:customStyle="1" w:styleId="KoptekstChar">
    <w:name w:val="Koptekst Char"/>
    <w:basedOn w:val="Standaardalinea-lettertype"/>
    <w:link w:val="Koptekst"/>
    <w:uiPriority w:val="99"/>
    <w:rsid w:val="00F838AA"/>
    <w:rPr>
      <w:rFonts w:eastAsiaTheme="minorEastAsia"/>
      <w:lang w:eastAsia="nl-NL"/>
    </w:rPr>
  </w:style>
  <w:style w:type="paragraph" w:styleId="Voettekst">
    <w:name w:val="footer"/>
    <w:basedOn w:val="Standaard"/>
    <w:link w:val="VoettekstChar"/>
    <w:uiPriority w:val="99"/>
    <w:unhideWhenUsed/>
    <w:rsid w:val="00F838AA"/>
    <w:pPr>
      <w:tabs>
        <w:tab w:val="center" w:pos="4536"/>
        <w:tab w:val="right" w:pos="9072"/>
      </w:tabs>
      <w:spacing w:after="0" w:line="240" w:lineRule="auto"/>
    </w:pPr>
    <w:rPr>
      <w:rFonts w:eastAsiaTheme="minorEastAsia"/>
      <w:lang w:eastAsia="nl-NL"/>
    </w:rPr>
  </w:style>
  <w:style w:type="character" w:customStyle="1" w:styleId="VoettekstChar">
    <w:name w:val="Voettekst Char"/>
    <w:basedOn w:val="Standaardalinea-lettertype"/>
    <w:link w:val="Voettekst"/>
    <w:uiPriority w:val="99"/>
    <w:rsid w:val="00F838AA"/>
    <w:rPr>
      <w:rFonts w:eastAsiaTheme="minorEastAsia"/>
      <w:lang w:eastAsia="nl-NL"/>
    </w:rPr>
  </w:style>
  <w:style w:type="character" w:styleId="Hyperlink">
    <w:name w:val="Hyperlink"/>
    <w:basedOn w:val="Standaardalinea-lettertype"/>
    <w:uiPriority w:val="99"/>
    <w:unhideWhenUsed/>
    <w:rsid w:val="00F838AA"/>
    <w:rPr>
      <w:color w:val="0563C1" w:themeColor="hyperlink"/>
      <w:u w:val="single"/>
    </w:rPr>
  </w:style>
  <w:style w:type="paragraph" w:styleId="Kopvaninhoudsopgave">
    <w:name w:val="TOC Heading"/>
    <w:basedOn w:val="Kop1"/>
    <w:next w:val="Standaard"/>
    <w:uiPriority w:val="39"/>
    <w:unhideWhenUsed/>
    <w:qFormat/>
    <w:rsid w:val="00F838AA"/>
    <w:pPr>
      <w:spacing w:before="480"/>
      <w:outlineLvl w:val="9"/>
    </w:pPr>
    <w:rPr>
      <w:b w:val="0"/>
      <w:bCs/>
      <w:sz w:val="28"/>
      <w:szCs w:val="28"/>
      <w:lang w:eastAsia="nl-NL"/>
    </w:rPr>
  </w:style>
  <w:style w:type="paragraph" w:styleId="Inhopg1">
    <w:name w:val="toc 1"/>
    <w:next w:val="Standaard"/>
    <w:autoRedefine/>
    <w:uiPriority w:val="39"/>
    <w:unhideWhenUsed/>
    <w:qFormat/>
    <w:rsid w:val="00717C69"/>
    <w:pPr>
      <w:spacing w:after="0" w:line="276" w:lineRule="auto"/>
    </w:pPr>
    <w:rPr>
      <w:rFonts w:eastAsiaTheme="majorEastAsia" w:cstheme="majorBidi"/>
      <w:b/>
      <w:bCs/>
      <w:caps/>
      <w:szCs w:val="28"/>
      <w:lang w:eastAsia="nl-NL"/>
    </w:rPr>
  </w:style>
  <w:style w:type="paragraph" w:styleId="Inhopg2">
    <w:name w:val="toc 2"/>
    <w:next w:val="Standaard"/>
    <w:autoRedefine/>
    <w:uiPriority w:val="39"/>
    <w:unhideWhenUsed/>
    <w:rsid w:val="00311D3B"/>
    <w:pPr>
      <w:tabs>
        <w:tab w:val="left" w:pos="851"/>
        <w:tab w:val="right" w:leader="dot" w:pos="9062"/>
      </w:tabs>
      <w:spacing w:after="0"/>
      <w:ind w:left="221"/>
    </w:pPr>
    <w:rPr>
      <w:rFonts w:eastAsiaTheme="minorEastAsia" w:cstheme="majorBidi"/>
      <w:bCs/>
      <w:caps/>
      <w:szCs w:val="20"/>
      <w:lang w:eastAsia="nl-NL"/>
    </w:rPr>
  </w:style>
  <w:style w:type="paragraph" w:styleId="Ballontekst">
    <w:name w:val="Balloon Text"/>
    <w:basedOn w:val="Standaard"/>
    <w:link w:val="BallontekstChar"/>
    <w:uiPriority w:val="99"/>
    <w:semiHidden/>
    <w:unhideWhenUsed/>
    <w:rsid w:val="00F838AA"/>
    <w:pPr>
      <w:spacing w:after="0" w:line="240" w:lineRule="auto"/>
    </w:pPr>
    <w:rPr>
      <w:rFonts w:ascii="Tahoma" w:eastAsiaTheme="minorEastAsia" w:hAnsi="Tahoma" w:cs="Tahoma"/>
      <w:sz w:val="16"/>
      <w:szCs w:val="16"/>
      <w:lang w:eastAsia="nl-NL"/>
    </w:rPr>
  </w:style>
  <w:style w:type="character" w:customStyle="1" w:styleId="BallontekstChar">
    <w:name w:val="Ballontekst Char"/>
    <w:basedOn w:val="Standaardalinea-lettertype"/>
    <w:link w:val="Ballontekst"/>
    <w:uiPriority w:val="99"/>
    <w:semiHidden/>
    <w:rsid w:val="00F838AA"/>
    <w:rPr>
      <w:rFonts w:ascii="Tahoma" w:eastAsiaTheme="minorEastAsia" w:hAnsi="Tahoma" w:cs="Tahoma"/>
      <w:sz w:val="16"/>
      <w:szCs w:val="16"/>
      <w:lang w:eastAsia="nl-NL"/>
    </w:rPr>
  </w:style>
  <w:style w:type="character" w:styleId="Verwijzingopmerking">
    <w:name w:val="annotation reference"/>
    <w:basedOn w:val="Standaardalinea-lettertype"/>
    <w:uiPriority w:val="99"/>
    <w:semiHidden/>
    <w:unhideWhenUsed/>
    <w:rsid w:val="00F838AA"/>
    <w:rPr>
      <w:sz w:val="16"/>
      <w:szCs w:val="16"/>
    </w:rPr>
  </w:style>
  <w:style w:type="paragraph" w:styleId="Tekstopmerking">
    <w:name w:val="annotation text"/>
    <w:basedOn w:val="Standaard"/>
    <w:link w:val="TekstopmerkingChar"/>
    <w:uiPriority w:val="99"/>
    <w:unhideWhenUsed/>
    <w:rsid w:val="00F838AA"/>
    <w:pPr>
      <w:spacing w:after="200" w:line="240" w:lineRule="auto"/>
    </w:pPr>
    <w:rPr>
      <w:rFonts w:eastAsiaTheme="minorEastAsia"/>
      <w:sz w:val="20"/>
      <w:szCs w:val="20"/>
      <w:lang w:eastAsia="nl-NL"/>
    </w:rPr>
  </w:style>
  <w:style w:type="character" w:customStyle="1" w:styleId="TekstopmerkingChar">
    <w:name w:val="Tekst opmerking Char"/>
    <w:basedOn w:val="Standaardalinea-lettertype"/>
    <w:link w:val="Tekstopmerking"/>
    <w:uiPriority w:val="99"/>
    <w:rsid w:val="00F838AA"/>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838AA"/>
    <w:rPr>
      <w:b/>
      <w:bCs/>
    </w:rPr>
  </w:style>
  <w:style w:type="character" w:customStyle="1" w:styleId="OnderwerpvanopmerkingChar">
    <w:name w:val="Onderwerp van opmerking Char"/>
    <w:basedOn w:val="TekstopmerkingChar"/>
    <w:link w:val="Onderwerpvanopmerking"/>
    <w:uiPriority w:val="99"/>
    <w:semiHidden/>
    <w:rsid w:val="00F838AA"/>
    <w:rPr>
      <w:rFonts w:eastAsiaTheme="minorEastAsia"/>
      <w:b/>
      <w:bCs/>
      <w:sz w:val="20"/>
      <w:szCs w:val="20"/>
      <w:lang w:eastAsia="nl-NL"/>
    </w:rPr>
  </w:style>
  <w:style w:type="paragraph" w:styleId="Documentstructuur">
    <w:name w:val="Document Map"/>
    <w:basedOn w:val="Standaard"/>
    <w:link w:val="DocumentstructuurChar"/>
    <w:uiPriority w:val="99"/>
    <w:semiHidden/>
    <w:unhideWhenUsed/>
    <w:rsid w:val="00F838AA"/>
    <w:pPr>
      <w:spacing w:after="0" w:line="240" w:lineRule="auto"/>
    </w:pPr>
    <w:rPr>
      <w:rFonts w:ascii="Tahoma" w:eastAsiaTheme="minorEastAsia" w:hAnsi="Tahoma" w:cs="Tahoma"/>
      <w:sz w:val="16"/>
      <w:szCs w:val="16"/>
      <w:lang w:eastAsia="nl-NL"/>
    </w:rPr>
  </w:style>
  <w:style w:type="character" w:customStyle="1" w:styleId="DocumentstructuurChar">
    <w:name w:val="Documentstructuur Char"/>
    <w:basedOn w:val="Standaardalinea-lettertype"/>
    <w:link w:val="Documentstructuur"/>
    <w:uiPriority w:val="99"/>
    <w:semiHidden/>
    <w:rsid w:val="00F838AA"/>
    <w:rPr>
      <w:rFonts w:ascii="Tahoma" w:eastAsiaTheme="minorEastAsia" w:hAnsi="Tahoma" w:cs="Tahoma"/>
      <w:sz w:val="16"/>
      <w:szCs w:val="16"/>
      <w:lang w:eastAsia="nl-NL"/>
    </w:rPr>
  </w:style>
  <w:style w:type="table" w:styleId="Tabelraster">
    <w:name w:val="Table Grid"/>
    <w:basedOn w:val="Standaardtabel"/>
    <w:uiPriority w:val="39"/>
    <w:rsid w:val="00F838AA"/>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raster-accent1">
    <w:name w:val="Light Grid Accent 1"/>
    <w:basedOn w:val="Standaardtabel"/>
    <w:uiPriority w:val="62"/>
    <w:rsid w:val="00F838AA"/>
    <w:pPr>
      <w:spacing w:after="0" w:line="240" w:lineRule="auto"/>
    </w:pPr>
    <w:rPr>
      <w:rFonts w:eastAsiaTheme="minorEastAsia"/>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Lijstalinea">
    <w:name w:val="List Paragraph"/>
    <w:basedOn w:val="Standaard"/>
    <w:uiPriority w:val="34"/>
    <w:qFormat/>
    <w:rsid w:val="00F838AA"/>
    <w:pPr>
      <w:spacing w:after="200" w:line="276" w:lineRule="auto"/>
      <w:ind w:left="720"/>
      <w:contextualSpacing/>
    </w:pPr>
    <w:rPr>
      <w:rFonts w:eastAsiaTheme="minorEastAsia"/>
      <w:lang w:eastAsia="nl-NL"/>
    </w:rPr>
  </w:style>
  <w:style w:type="character" w:styleId="Nadruk">
    <w:name w:val="Emphasis"/>
    <w:basedOn w:val="Standaardalinea-lettertype"/>
    <w:uiPriority w:val="20"/>
    <w:qFormat/>
    <w:rsid w:val="00F838AA"/>
    <w:rPr>
      <w:i/>
      <w:iCs/>
    </w:rPr>
  </w:style>
  <w:style w:type="table" w:styleId="Gemiddeldraster1-accent1">
    <w:name w:val="Medium Grid 1 Accent 1"/>
    <w:basedOn w:val="Standaardtabel"/>
    <w:uiPriority w:val="67"/>
    <w:rsid w:val="00F838AA"/>
    <w:pPr>
      <w:spacing w:after="0" w:line="240" w:lineRule="auto"/>
    </w:pPr>
    <w:rPr>
      <w:rFonts w:eastAsiaTheme="minorEastAsia"/>
      <w:lang w:eastAsia="nl-NL"/>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wknlkopnr1">
    <w:name w:val="wknl_kopnr1"/>
    <w:basedOn w:val="Standaardalinea-lettertype"/>
    <w:rsid w:val="00F838AA"/>
  </w:style>
  <w:style w:type="character" w:customStyle="1" w:styleId="wknlgeenverwijzing2">
    <w:name w:val="wknl_geenverwijzing2"/>
    <w:basedOn w:val="Standaardalinea-lettertype"/>
    <w:rsid w:val="00F838AA"/>
  </w:style>
  <w:style w:type="character" w:customStyle="1" w:styleId="docsearchterm2">
    <w:name w:val="docsearchterm2"/>
    <w:basedOn w:val="Standaardalinea-lettertype"/>
    <w:rsid w:val="00F838AA"/>
  </w:style>
  <w:style w:type="paragraph" w:styleId="Revisie">
    <w:name w:val="Revision"/>
    <w:hidden/>
    <w:uiPriority w:val="99"/>
    <w:semiHidden/>
    <w:rsid w:val="00F838AA"/>
    <w:pPr>
      <w:spacing w:after="0" w:line="240" w:lineRule="auto"/>
    </w:pPr>
    <w:rPr>
      <w:rFonts w:eastAsiaTheme="minorEastAsia"/>
      <w:lang w:eastAsia="nl-NL"/>
    </w:rPr>
  </w:style>
  <w:style w:type="paragraph" w:styleId="Inhopg3">
    <w:name w:val="toc 3"/>
    <w:basedOn w:val="Standaard"/>
    <w:next w:val="Standaard"/>
    <w:autoRedefine/>
    <w:uiPriority w:val="39"/>
    <w:unhideWhenUsed/>
    <w:rsid w:val="00F838AA"/>
    <w:pPr>
      <w:spacing w:after="100" w:line="276" w:lineRule="auto"/>
      <w:ind w:left="440"/>
    </w:pPr>
    <w:rPr>
      <w:rFonts w:eastAsiaTheme="minorEastAsia"/>
      <w:lang w:eastAsia="nl-NL"/>
    </w:rPr>
  </w:style>
  <w:style w:type="paragraph" w:customStyle="1" w:styleId="Default">
    <w:name w:val="Default"/>
    <w:rsid w:val="00F838AA"/>
    <w:pPr>
      <w:autoSpaceDE w:val="0"/>
      <w:autoSpaceDN w:val="0"/>
      <w:adjustRightInd w:val="0"/>
      <w:spacing w:after="0" w:line="240" w:lineRule="auto"/>
    </w:pPr>
    <w:rPr>
      <w:rFonts w:ascii="Calibri" w:hAnsi="Calibri" w:cs="Calibri"/>
      <w:color w:val="000000"/>
      <w:sz w:val="24"/>
      <w:szCs w:val="24"/>
    </w:rPr>
  </w:style>
  <w:style w:type="character" w:styleId="GevolgdeHyperlink">
    <w:name w:val="FollowedHyperlink"/>
    <w:basedOn w:val="Standaardalinea-lettertype"/>
    <w:uiPriority w:val="99"/>
    <w:semiHidden/>
    <w:unhideWhenUsed/>
    <w:rsid w:val="00F838AA"/>
    <w:rPr>
      <w:color w:val="954F72" w:themeColor="followedHyperlink"/>
      <w:u w:val="single"/>
    </w:rPr>
  </w:style>
  <w:style w:type="character" w:customStyle="1" w:styleId="Onopgelostemelding1">
    <w:name w:val="Onopgeloste melding1"/>
    <w:basedOn w:val="Standaardalinea-lettertype"/>
    <w:uiPriority w:val="99"/>
    <w:semiHidden/>
    <w:unhideWhenUsed/>
    <w:rsid w:val="00F838AA"/>
    <w:rPr>
      <w:color w:val="808080"/>
      <w:shd w:val="clear" w:color="auto" w:fill="E6E6E6"/>
    </w:rPr>
  </w:style>
  <w:style w:type="paragraph" w:customStyle="1" w:styleId="lid">
    <w:name w:val="lid"/>
    <w:basedOn w:val="Standaard"/>
    <w:rsid w:val="00F838A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01pointnumerotealtn">
    <w:name w:val="c01pointnumerotealtn"/>
    <w:basedOn w:val="Standaard"/>
    <w:rsid w:val="00F838A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5Char">
    <w:name w:val="Kop 5 Char"/>
    <w:basedOn w:val="Standaardalinea-lettertype"/>
    <w:link w:val="Kop5"/>
    <w:uiPriority w:val="9"/>
    <w:semiHidden/>
    <w:rsid w:val="00A90326"/>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A90326"/>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A90326"/>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A9032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A90326"/>
    <w:rPr>
      <w:rFonts w:asciiTheme="majorHAnsi" w:eastAsiaTheme="majorEastAsia" w:hAnsiTheme="majorHAnsi" w:cstheme="majorBidi"/>
      <w:i/>
      <w:iCs/>
      <w:color w:val="272727" w:themeColor="text1" w:themeTint="D8"/>
      <w:sz w:val="21"/>
      <w:szCs w:val="21"/>
    </w:rPr>
  </w:style>
  <w:style w:type="paragraph" w:styleId="Normaalweb">
    <w:name w:val="Normal (Web)"/>
    <w:basedOn w:val="Standaard"/>
    <w:uiPriority w:val="99"/>
    <w:unhideWhenUsed/>
    <w:rsid w:val="000E1220"/>
    <w:pPr>
      <w:spacing w:before="100" w:beforeAutospacing="1" w:after="100" w:afterAutospacing="1" w:line="240" w:lineRule="auto"/>
      <w:contextualSpacing/>
    </w:pPr>
    <w:rPr>
      <w:rFonts w:ascii="Times New Roman" w:eastAsia="Times New Roman" w:hAnsi="Times New Roman" w:cs="Times New Roman"/>
      <w:sz w:val="24"/>
      <w:szCs w:val="24"/>
    </w:rPr>
  </w:style>
  <w:style w:type="character" w:styleId="Onopgelostemelding">
    <w:name w:val="Unresolved Mention"/>
    <w:basedOn w:val="Standaardalinea-lettertype"/>
    <w:uiPriority w:val="99"/>
    <w:semiHidden/>
    <w:unhideWhenUsed/>
    <w:rsid w:val="00577071"/>
    <w:rPr>
      <w:color w:val="605E5C"/>
      <w:shd w:val="clear" w:color="auto" w:fill="E1DFDD"/>
    </w:rPr>
  </w:style>
  <w:style w:type="paragraph" w:styleId="Lijstopsomteken">
    <w:name w:val="List Bullet"/>
    <w:basedOn w:val="Standaard"/>
    <w:qFormat/>
    <w:rsid w:val="006D34DE"/>
    <w:pPr>
      <w:numPr>
        <w:numId w:val="26"/>
      </w:numPr>
      <w:spacing w:before="280" w:after="0" w:line="240" w:lineRule="auto"/>
      <w:ind w:left="357" w:hanging="357"/>
      <w:contextualSpacing/>
    </w:pPr>
    <w:rPr>
      <w:rFonts w:ascii="Arial" w:eastAsia="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16855">
      <w:bodyDiv w:val="1"/>
      <w:marLeft w:val="0"/>
      <w:marRight w:val="0"/>
      <w:marTop w:val="0"/>
      <w:marBottom w:val="0"/>
      <w:divBdr>
        <w:top w:val="none" w:sz="0" w:space="0" w:color="auto"/>
        <w:left w:val="none" w:sz="0" w:space="0" w:color="auto"/>
        <w:bottom w:val="none" w:sz="0" w:space="0" w:color="auto"/>
        <w:right w:val="none" w:sz="0" w:space="0" w:color="auto"/>
      </w:divBdr>
    </w:div>
    <w:div w:id="1443527302">
      <w:bodyDiv w:val="1"/>
      <w:marLeft w:val="0"/>
      <w:marRight w:val="0"/>
      <w:marTop w:val="0"/>
      <w:marBottom w:val="0"/>
      <w:divBdr>
        <w:top w:val="none" w:sz="0" w:space="0" w:color="auto"/>
        <w:left w:val="none" w:sz="0" w:space="0" w:color="auto"/>
        <w:bottom w:val="none" w:sz="0" w:space="0" w:color="auto"/>
        <w:right w:val="none" w:sz="0" w:space="0" w:color="auto"/>
      </w:divBdr>
    </w:div>
    <w:div w:id="144757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ned.nl" TargetMode="External"/><Relationship Id="rId18" Type="http://schemas.openxmlformats.org/officeDocument/2006/relationships/hyperlink" Target="mailto:gemeente@aalten.n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kvk.nl/producten-bestellen/bedrijfsproducten-bestellen/uittreksels/" TargetMode="External"/><Relationship Id="rId7" Type="http://schemas.openxmlformats.org/officeDocument/2006/relationships/settings" Target="settings.xml"/><Relationship Id="rId12" Type="http://schemas.openxmlformats.org/officeDocument/2006/relationships/hyperlink" Target="http://ted.europa.eu" TargetMode="External"/><Relationship Id="rId17" Type="http://schemas.openxmlformats.org/officeDocument/2006/relationships/hyperlink" Target="http://www.aalten.nl" TargetMode="External"/><Relationship Id="rId25" Type="http://schemas.openxmlformats.org/officeDocument/2006/relationships/hyperlink" Target="http://www.uwv.nl" TargetMode="External"/><Relationship Id="rId2" Type="http://schemas.openxmlformats.org/officeDocument/2006/relationships/customXml" Target="../customXml/item2.xml"/><Relationship Id="rId16" Type="http://schemas.openxmlformats.org/officeDocument/2006/relationships/hyperlink" Target="mailto:e.eising-hoeksma@aalten.nl" TargetMode="External"/><Relationship Id="rId20" Type="http://schemas.openxmlformats.org/officeDocument/2006/relationships/hyperlink" Target="https://www.belastingdienst.nl/wps/wcm/connect/bldcontentnl/themaoverstijgend/programmas_en_formulieren/verklaring_betalingsgedrag_nakoming_fiscale_verplichting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inienw.nl" TargetMode="External"/><Relationship Id="rId5" Type="http://schemas.openxmlformats.org/officeDocument/2006/relationships/numbering" Target="numbering.xml"/><Relationship Id="rId15" Type="http://schemas.openxmlformats.org/officeDocument/2006/relationships/hyperlink" Target="mailto:gemeente@aalten.nl" TargetMode="External"/><Relationship Id="rId23" Type="http://schemas.openxmlformats.org/officeDocument/2006/relationships/hyperlink" Target="http://www.belastingdienst.n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justis.nl/producten/gva/gva-aanvragen/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meente@aalten.nl" TargetMode="External"/><Relationship Id="rId22" Type="http://schemas.openxmlformats.org/officeDocument/2006/relationships/hyperlink" Target="http://www.minfin.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297C528CA2E445AD7ACDC453B78542" ma:contentTypeVersion="4" ma:contentTypeDescription="Een nieuw document maken." ma:contentTypeScope="" ma:versionID="4206448a894fdc696358002a9a02b57f">
  <xsd:schema xmlns:xsd="http://www.w3.org/2001/XMLSchema" xmlns:xs="http://www.w3.org/2001/XMLSchema" xmlns:p="http://schemas.microsoft.com/office/2006/metadata/properties" xmlns:ns2="1270cae4-6040-497f-8810-0b33ca08b8d2" targetNamespace="http://schemas.microsoft.com/office/2006/metadata/properties" ma:root="true" ma:fieldsID="aaf5014b29f3dbf3d89d4291e234da4e" ns2:_="">
    <xsd:import namespace="1270cae4-6040-497f-8810-0b33ca08b8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0cae4-6040-497f-8810-0b33ca08b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B6903-EACF-4663-BE56-EB4ADA1F1C7D}">
  <ds:schemaRefs>
    <ds:schemaRef ds:uri="http://purl.org/dc/dcmitype/"/>
    <ds:schemaRef ds:uri="http://schemas.microsoft.com/office/infopath/2007/PartnerControls"/>
    <ds:schemaRef ds:uri="1270cae4-6040-497f-8810-0b33ca08b8d2"/>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9412A69-6C9C-43DA-A0CA-BB771B618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0cae4-6040-497f-8810-0b33ca08b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29BEC0-A1A2-4594-BBC7-B3D0E40AEF6F}">
  <ds:schemaRefs>
    <ds:schemaRef ds:uri="http://schemas.microsoft.com/sharepoint/v3/contenttype/forms"/>
  </ds:schemaRefs>
</ds:datastoreItem>
</file>

<file path=customXml/itemProps4.xml><?xml version="1.0" encoding="utf-8"?>
<ds:datastoreItem xmlns:ds="http://schemas.openxmlformats.org/officeDocument/2006/customXml" ds:itemID="{311E4FBE-3F16-44B0-994B-DBCE9AC0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30</Pages>
  <Words>9693</Words>
  <Characters>53315</Characters>
  <Application>Microsoft Office Word</Application>
  <DocSecurity>0</DocSecurity>
  <Lines>444</Lines>
  <Paragraphs>125</Paragraphs>
  <ScaleCrop>false</ScaleCrop>
  <HeadingPairs>
    <vt:vector size="4" baseType="variant">
      <vt:variant>
        <vt:lpstr>Titel</vt:lpstr>
      </vt:variant>
      <vt:variant>
        <vt:i4>1</vt:i4>
      </vt:variant>
      <vt:variant>
        <vt:lpstr>Koppen</vt:lpstr>
      </vt:variant>
      <vt:variant>
        <vt:i4>56</vt:i4>
      </vt:variant>
    </vt:vector>
  </HeadingPairs>
  <TitlesOfParts>
    <vt:vector size="57" baseType="lpstr">
      <vt:lpstr/>
      <vt:lpstr>&lt;INHOUDSOPGAVE</vt:lpstr>
      <vt:lpstr>INLEIDING</vt:lpstr>
      <vt:lpstr>DEFINITIES</vt:lpstr>
      <vt:lpstr>OMSCHRIJVING OPDRACHT(GEVER)</vt:lpstr>
      <vt:lpstr>    INHOUD VAN DE OPDRACHT</vt:lpstr>
      <vt:lpstr>    DE OVEREENKOMST</vt:lpstr>
      <vt:lpstr>    BESCHRIJVING AANBESTEDENDE DIENST</vt:lpstr>
      <vt:lpstr>PROCEDURE VAN AANBESTEDING</vt:lpstr>
      <vt:lpstr>    AANBESTEDINGSPROCEDURE</vt:lpstr>
      <vt:lpstr>    GEHEIMHOUDING</vt:lpstr>
      <vt:lpstr>    ELEKTRONISCH MEDIUM: AANBESTEDINGSKALENDER</vt:lpstr>
      <vt:lpstr>    COMMUNICATIE</vt:lpstr>
      <vt:lpstr>    PLANNING VAN DE AANBESTEDINGSPROCEDURE</vt:lpstr>
      <vt:lpstr>    NOTA VAN INLICHTINGEN</vt:lpstr>
      <vt:lpstr>    INDIENEN (DOCUMENTEN BIJ) INSCHRIJVING</vt:lpstr>
      <vt:lpstr>    STORINGEN</vt:lpstr>
      <vt:lpstr>    BEOORDELINGSPROCEDURE</vt:lpstr>
      <vt:lpstr>    BESLUITVORMING OMTRENT DE GUNNING</vt:lpstr>
      <vt:lpstr>    GESTANDDOENING</vt:lpstr>
      <vt:lpstr>    AANSPRAKELIJKHEID AANBESTEDENDE DIENST</vt:lpstr>
      <vt:lpstr>    MAATSCHAPPELIJK VERANTWOORD INKOPEN</vt:lpstr>
      <vt:lpstr>De gemeente onderschrijft het belang van maatschappelijk verantwoord inkopen in </vt:lpstr>
      <vt:lpstr>Circulariteit</vt:lpstr>
      <vt:lpstr>In de beleidsnota ‘Aalten Circulair’, vastgesteld op 28 maart 2023, beschrijven </vt:lpstr>
      <vt:lpstr>“Circulaire economie gaat om de wijze van produceren en consumeren, waarbij best</vt:lpstr>
      <vt:lpstr>Social Return</vt:lpstr>
      <vt:lpstr>Ook maatschappelijke aspecten, zoals het creëren van baankansen voor mensen met </vt:lpstr>
      <vt:lpstr/>
      <vt:lpstr>Circulariteit is bij alle inkopen van de gemeente Aalten een aandachtspunt. Opdr</vt:lpstr>
      <vt:lpstr>    KLACHTEN AANBESTEDING</vt:lpstr>
      <vt:lpstr>UITSLUITINGSGRONDEN EN GESCHIKTHEIDSEISEN</vt:lpstr>
      <vt:lpstr>    Uitsluitingsgronden</vt:lpstr>
      <vt:lpstr>    GESCHIKTHEIDSEISEN</vt:lpstr>
      <vt:lpstr>        INSCHRIJVING HANDELSREGISTER (BEROEPSBEVOEGDHEID)</vt:lpstr>
      <vt:lpstr>        FINANCIËLE EN ECONOMISCHE DRAAGKRACHT</vt:lpstr>
      <vt:lpstr>        TECHNISCHE BEKWAAMHEID EN BEROEPSBEKWAAMHEID</vt:lpstr>
      <vt:lpstr>    BEROEP OP EEN ANDER</vt:lpstr>
      <vt:lpstr>        ONDERAANNEMING</vt:lpstr>
      <vt:lpstr>        BEROEP OP DERDE(N)</vt:lpstr>
      <vt:lpstr>        CONCERN/HOLDING/DOCHTERONDERNEMING EN GELIEERDE ONDERNEMINGEN</vt:lpstr>
      <vt:lpstr>        COMBINATIE</vt:lpstr>
      <vt:lpstr>    UNIFORM EUROPEES AANBESTEDINGSDOCUMENT </vt:lpstr>
      <vt:lpstr>PROGRAMMA VAN EISEN</vt:lpstr>
      <vt:lpstr>    UITVOERINGSVOORWAARDEN</vt:lpstr>
      <vt:lpstr>    BEPALINGEN INZAKE BELASTINGEN, MILIEUBESCHERMING, ARBEIDSBESCHERMING, ARBEIDSVOO</vt:lpstr>
      <vt:lpstr>    MAATSCHAPPELIJK VERANTWOORD INKOPEN (BIJLAGE I)</vt:lpstr>
      <vt:lpstr>    De nadere invulling van de Social Return verplichting is binnen de beschreven mo</vt:lpstr>
      <vt:lpstr>    CONCEPTOVEREENKOMST (BIJLAGE F)</vt:lpstr>
      <vt:lpstr>    ALGEMENE INKOOPVOORWAARDEN (BIJLAGE G)</vt:lpstr>
      <vt:lpstr>    VERWERKERSOVEREENKOMST (BIJLAGE H)</vt:lpstr>
      <vt:lpstr>GUNNINGSCRITERIUM EN BEOORDELING</vt:lpstr>
      <vt:lpstr>    GUNNINGSCRITERIUM</vt:lpstr>
      <vt:lpstr>    G1 PRIJS</vt:lpstr>
      <vt:lpstr>        BEOORDELING G1 PRIJS</vt:lpstr>
      <vt:lpstr>    G2 KWALITEIT</vt:lpstr>
      <vt:lpstr>        BEOORDELING G2 KWALITEIT</vt:lpstr>
    </vt:vector>
  </TitlesOfParts>
  <Company/>
  <LinksUpToDate>false</LinksUpToDate>
  <CharactersWithSpaces>62883</CharactersWithSpaces>
  <SharedDoc>false</SharedDoc>
  <HLinks>
    <vt:vector size="306" baseType="variant">
      <vt:variant>
        <vt:i4>6881381</vt:i4>
      </vt:variant>
      <vt:variant>
        <vt:i4>264</vt:i4>
      </vt:variant>
      <vt:variant>
        <vt:i4>0</vt:i4>
      </vt:variant>
      <vt:variant>
        <vt:i4>5</vt:i4>
      </vt:variant>
      <vt:variant>
        <vt:lpwstr>http://www.uwv.nl/</vt:lpwstr>
      </vt:variant>
      <vt:variant>
        <vt:lpwstr/>
      </vt:variant>
      <vt:variant>
        <vt:i4>8061052</vt:i4>
      </vt:variant>
      <vt:variant>
        <vt:i4>261</vt:i4>
      </vt:variant>
      <vt:variant>
        <vt:i4>0</vt:i4>
      </vt:variant>
      <vt:variant>
        <vt:i4>5</vt:i4>
      </vt:variant>
      <vt:variant>
        <vt:lpwstr>http://www.minienw.nl/</vt:lpwstr>
      </vt:variant>
      <vt:variant>
        <vt:lpwstr/>
      </vt:variant>
      <vt:variant>
        <vt:i4>6946942</vt:i4>
      </vt:variant>
      <vt:variant>
        <vt:i4>258</vt:i4>
      </vt:variant>
      <vt:variant>
        <vt:i4>0</vt:i4>
      </vt:variant>
      <vt:variant>
        <vt:i4>5</vt:i4>
      </vt:variant>
      <vt:variant>
        <vt:lpwstr>http://www.belastingdienst.nl/</vt:lpwstr>
      </vt:variant>
      <vt:variant>
        <vt:lpwstr/>
      </vt:variant>
      <vt:variant>
        <vt:i4>196703</vt:i4>
      </vt:variant>
      <vt:variant>
        <vt:i4>255</vt:i4>
      </vt:variant>
      <vt:variant>
        <vt:i4>0</vt:i4>
      </vt:variant>
      <vt:variant>
        <vt:i4>5</vt:i4>
      </vt:variant>
      <vt:variant>
        <vt:lpwstr>http://www.minfin.nl/</vt:lpwstr>
      </vt:variant>
      <vt:variant>
        <vt:lpwstr/>
      </vt:variant>
      <vt:variant>
        <vt:i4>8061032</vt:i4>
      </vt:variant>
      <vt:variant>
        <vt:i4>252</vt:i4>
      </vt:variant>
      <vt:variant>
        <vt:i4>0</vt:i4>
      </vt:variant>
      <vt:variant>
        <vt:i4>5</vt:i4>
      </vt:variant>
      <vt:variant>
        <vt:lpwstr>https://www.kvk.nl/producten-bestellen/bedrijfsproducten-bestellen/uittreksels/</vt:lpwstr>
      </vt:variant>
      <vt:variant>
        <vt:lpwstr/>
      </vt:variant>
      <vt:variant>
        <vt:i4>1441813</vt:i4>
      </vt:variant>
      <vt:variant>
        <vt:i4>249</vt:i4>
      </vt:variant>
      <vt:variant>
        <vt:i4>0</vt:i4>
      </vt:variant>
      <vt:variant>
        <vt:i4>5</vt:i4>
      </vt:variant>
      <vt:variant>
        <vt:lpwstr>https://www.belastingdienst.nl/wps/wcm/connect/bldcontentnl/themaoverstijgend/programmas_en_formulieren/verklaring_betalingsgedrag_nakoming_fiscale_verplichtingen</vt:lpwstr>
      </vt:variant>
      <vt:variant>
        <vt:lpwstr/>
      </vt:variant>
      <vt:variant>
        <vt:i4>5505042</vt:i4>
      </vt:variant>
      <vt:variant>
        <vt:i4>246</vt:i4>
      </vt:variant>
      <vt:variant>
        <vt:i4>0</vt:i4>
      </vt:variant>
      <vt:variant>
        <vt:i4>5</vt:i4>
      </vt:variant>
      <vt:variant>
        <vt:lpwstr>https://www.justis.nl/producten/gva/gva-aanvragen/index.aspx</vt:lpwstr>
      </vt:variant>
      <vt:variant>
        <vt:lpwstr/>
      </vt:variant>
      <vt:variant>
        <vt:i4>2883591</vt:i4>
      </vt:variant>
      <vt:variant>
        <vt:i4>243</vt:i4>
      </vt:variant>
      <vt:variant>
        <vt:i4>0</vt:i4>
      </vt:variant>
      <vt:variant>
        <vt:i4>5</vt:i4>
      </vt:variant>
      <vt:variant>
        <vt:lpwstr>mailto:gemeente@aalten.nl</vt:lpwstr>
      </vt:variant>
      <vt:variant>
        <vt:lpwstr/>
      </vt:variant>
      <vt:variant>
        <vt:i4>65605</vt:i4>
      </vt:variant>
      <vt:variant>
        <vt:i4>240</vt:i4>
      </vt:variant>
      <vt:variant>
        <vt:i4>0</vt:i4>
      </vt:variant>
      <vt:variant>
        <vt:i4>5</vt:i4>
      </vt:variant>
      <vt:variant>
        <vt:lpwstr>http://www.aalten.nl/</vt:lpwstr>
      </vt:variant>
      <vt:variant>
        <vt:lpwstr/>
      </vt:variant>
      <vt:variant>
        <vt:i4>7209050</vt:i4>
      </vt:variant>
      <vt:variant>
        <vt:i4>237</vt:i4>
      </vt:variant>
      <vt:variant>
        <vt:i4>0</vt:i4>
      </vt:variant>
      <vt:variant>
        <vt:i4>5</vt:i4>
      </vt:variant>
      <vt:variant>
        <vt:lpwstr>mailto:e.eising-hoeksma@aalten.nl</vt:lpwstr>
      </vt:variant>
      <vt:variant>
        <vt:lpwstr/>
      </vt:variant>
      <vt:variant>
        <vt:i4>2883591</vt:i4>
      </vt:variant>
      <vt:variant>
        <vt:i4>234</vt:i4>
      </vt:variant>
      <vt:variant>
        <vt:i4>0</vt:i4>
      </vt:variant>
      <vt:variant>
        <vt:i4>5</vt:i4>
      </vt:variant>
      <vt:variant>
        <vt:lpwstr>mailto:gemeente@aalten.nl</vt:lpwstr>
      </vt:variant>
      <vt:variant>
        <vt:lpwstr/>
      </vt:variant>
      <vt:variant>
        <vt:i4>2883591</vt:i4>
      </vt:variant>
      <vt:variant>
        <vt:i4>231</vt:i4>
      </vt:variant>
      <vt:variant>
        <vt:i4>0</vt:i4>
      </vt:variant>
      <vt:variant>
        <vt:i4>5</vt:i4>
      </vt:variant>
      <vt:variant>
        <vt:lpwstr>mailto:gemeente@aalten.nl</vt:lpwstr>
      </vt:variant>
      <vt:variant>
        <vt:lpwstr/>
      </vt:variant>
      <vt:variant>
        <vt:i4>2031620</vt:i4>
      </vt:variant>
      <vt:variant>
        <vt:i4>228</vt:i4>
      </vt:variant>
      <vt:variant>
        <vt:i4>0</vt:i4>
      </vt:variant>
      <vt:variant>
        <vt:i4>5</vt:i4>
      </vt:variant>
      <vt:variant>
        <vt:lpwstr>http://www.tenderned.nl/</vt:lpwstr>
      </vt:variant>
      <vt:variant>
        <vt:lpwstr/>
      </vt:variant>
      <vt:variant>
        <vt:i4>458844</vt:i4>
      </vt:variant>
      <vt:variant>
        <vt:i4>225</vt:i4>
      </vt:variant>
      <vt:variant>
        <vt:i4>0</vt:i4>
      </vt:variant>
      <vt:variant>
        <vt:i4>5</vt:i4>
      </vt:variant>
      <vt:variant>
        <vt:lpwstr>http://ted.europa.eu/</vt:lpwstr>
      </vt:variant>
      <vt:variant>
        <vt:lpwstr/>
      </vt:variant>
      <vt:variant>
        <vt:i4>1835061</vt:i4>
      </vt:variant>
      <vt:variant>
        <vt:i4>218</vt:i4>
      </vt:variant>
      <vt:variant>
        <vt:i4>0</vt:i4>
      </vt:variant>
      <vt:variant>
        <vt:i4>5</vt:i4>
      </vt:variant>
      <vt:variant>
        <vt:lpwstr/>
      </vt:variant>
      <vt:variant>
        <vt:lpwstr>_Toc194909024</vt:lpwstr>
      </vt:variant>
      <vt:variant>
        <vt:i4>1835061</vt:i4>
      </vt:variant>
      <vt:variant>
        <vt:i4>212</vt:i4>
      </vt:variant>
      <vt:variant>
        <vt:i4>0</vt:i4>
      </vt:variant>
      <vt:variant>
        <vt:i4>5</vt:i4>
      </vt:variant>
      <vt:variant>
        <vt:lpwstr/>
      </vt:variant>
      <vt:variant>
        <vt:lpwstr>_Toc194909023</vt:lpwstr>
      </vt:variant>
      <vt:variant>
        <vt:i4>1835061</vt:i4>
      </vt:variant>
      <vt:variant>
        <vt:i4>206</vt:i4>
      </vt:variant>
      <vt:variant>
        <vt:i4>0</vt:i4>
      </vt:variant>
      <vt:variant>
        <vt:i4>5</vt:i4>
      </vt:variant>
      <vt:variant>
        <vt:lpwstr/>
      </vt:variant>
      <vt:variant>
        <vt:lpwstr>_Toc194909022</vt:lpwstr>
      </vt:variant>
      <vt:variant>
        <vt:i4>1835061</vt:i4>
      </vt:variant>
      <vt:variant>
        <vt:i4>200</vt:i4>
      </vt:variant>
      <vt:variant>
        <vt:i4>0</vt:i4>
      </vt:variant>
      <vt:variant>
        <vt:i4>5</vt:i4>
      </vt:variant>
      <vt:variant>
        <vt:lpwstr/>
      </vt:variant>
      <vt:variant>
        <vt:lpwstr>_Toc194909021</vt:lpwstr>
      </vt:variant>
      <vt:variant>
        <vt:i4>2031669</vt:i4>
      </vt:variant>
      <vt:variant>
        <vt:i4>194</vt:i4>
      </vt:variant>
      <vt:variant>
        <vt:i4>0</vt:i4>
      </vt:variant>
      <vt:variant>
        <vt:i4>5</vt:i4>
      </vt:variant>
      <vt:variant>
        <vt:lpwstr/>
      </vt:variant>
      <vt:variant>
        <vt:lpwstr>_Toc194909019</vt:lpwstr>
      </vt:variant>
      <vt:variant>
        <vt:i4>2031669</vt:i4>
      </vt:variant>
      <vt:variant>
        <vt:i4>188</vt:i4>
      </vt:variant>
      <vt:variant>
        <vt:i4>0</vt:i4>
      </vt:variant>
      <vt:variant>
        <vt:i4>5</vt:i4>
      </vt:variant>
      <vt:variant>
        <vt:lpwstr/>
      </vt:variant>
      <vt:variant>
        <vt:lpwstr>_Toc194909018</vt:lpwstr>
      </vt:variant>
      <vt:variant>
        <vt:i4>2031669</vt:i4>
      </vt:variant>
      <vt:variant>
        <vt:i4>182</vt:i4>
      </vt:variant>
      <vt:variant>
        <vt:i4>0</vt:i4>
      </vt:variant>
      <vt:variant>
        <vt:i4>5</vt:i4>
      </vt:variant>
      <vt:variant>
        <vt:lpwstr/>
      </vt:variant>
      <vt:variant>
        <vt:lpwstr>_Toc194909016</vt:lpwstr>
      </vt:variant>
      <vt:variant>
        <vt:i4>2031669</vt:i4>
      </vt:variant>
      <vt:variant>
        <vt:i4>176</vt:i4>
      </vt:variant>
      <vt:variant>
        <vt:i4>0</vt:i4>
      </vt:variant>
      <vt:variant>
        <vt:i4>5</vt:i4>
      </vt:variant>
      <vt:variant>
        <vt:lpwstr/>
      </vt:variant>
      <vt:variant>
        <vt:lpwstr>_Toc194909015</vt:lpwstr>
      </vt:variant>
      <vt:variant>
        <vt:i4>2031669</vt:i4>
      </vt:variant>
      <vt:variant>
        <vt:i4>170</vt:i4>
      </vt:variant>
      <vt:variant>
        <vt:i4>0</vt:i4>
      </vt:variant>
      <vt:variant>
        <vt:i4>5</vt:i4>
      </vt:variant>
      <vt:variant>
        <vt:lpwstr/>
      </vt:variant>
      <vt:variant>
        <vt:lpwstr>_Toc194909014</vt:lpwstr>
      </vt:variant>
      <vt:variant>
        <vt:i4>2031669</vt:i4>
      </vt:variant>
      <vt:variant>
        <vt:i4>164</vt:i4>
      </vt:variant>
      <vt:variant>
        <vt:i4>0</vt:i4>
      </vt:variant>
      <vt:variant>
        <vt:i4>5</vt:i4>
      </vt:variant>
      <vt:variant>
        <vt:lpwstr/>
      </vt:variant>
      <vt:variant>
        <vt:lpwstr>_Toc194909013</vt:lpwstr>
      </vt:variant>
      <vt:variant>
        <vt:i4>2031669</vt:i4>
      </vt:variant>
      <vt:variant>
        <vt:i4>158</vt:i4>
      </vt:variant>
      <vt:variant>
        <vt:i4>0</vt:i4>
      </vt:variant>
      <vt:variant>
        <vt:i4>5</vt:i4>
      </vt:variant>
      <vt:variant>
        <vt:lpwstr/>
      </vt:variant>
      <vt:variant>
        <vt:lpwstr>_Toc194909012</vt:lpwstr>
      </vt:variant>
      <vt:variant>
        <vt:i4>2031669</vt:i4>
      </vt:variant>
      <vt:variant>
        <vt:i4>152</vt:i4>
      </vt:variant>
      <vt:variant>
        <vt:i4>0</vt:i4>
      </vt:variant>
      <vt:variant>
        <vt:i4>5</vt:i4>
      </vt:variant>
      <vt:variant>
        <vt:lpwstr/>
      </vt:variant>
      <vt:variant>
        <vt:lpwstr>_Toc194909011</vt:lpwstr>
      </vt:variant>
      <vt:variant>
        <vt:i4>2031669</vt:i4>
      </vt:variant>
      <vt:variant>
        <vt:i4>146</vt:i4>
      </vt:variant>
      <vt:variant>
        <vt:i4>0</vt:i4>
      </vt:variant>
      <vt:variant>
        <vt:i4>5</vt:i4>
      </vt:variant>
      <vt:variant>
        <vt:lpwstr/>
      </vt:variant>
      <vt:variant>
        <vt:lpwstr>_Toc194909010</vt:lpwstr>
      </vt:variant>
      <vt:variant>
        <vt:i4>1966133</vt:i4>
      </vt:variant>
      <vt:variant>
        <vt:i4>140</vt:i4>
      </vt:variant>
      <vt:variant>
        <vt:i4>0</vt:i4>
      </vt:variant>
      <vt:variant>
        <vt:i4>5</vt:i4>
      </vt:variant>
      <vt:variant>
        <vt:lpwstr/>
      </vt:variant>
      <vt:variant>
        <vt:lpwstr>_Toc194909009</vt:lpwstr>
      </vt:variant>
      <vt:variant>
        <vt:i4>1966133</vt:i4>
      </vt:variant>
      <vt:variant>
        <vt:i4>134</vt:i4>
      </vt:variant>
      <vt:variant>
        <vt:i4>0</vt:i4>
      </vt:variant>
      <vt:variant>
        <vt:i4>5</vt:i4>
      </vt:variant>
      <vt:variant>
        <vt:lpwstr/>
      </vt:variant>
      <vt:variant>
        <vt:lpwstr>_Toc194909008</vt:lpwstr>
      </vt:variant>
      <vt:variant>
        <vt:i4>1966133</vt:i4>
      </vt:variant>
      <vt:variant>
        <vt:i4>128</vt:i4>
      </vt:variant>
      <vt:variant>
        <vt:i4>0</vt:i4>
      </vt:variant>
      <vt:variant>
        <vt:i4>5</vt:i4>
      </vt:variant>
      <vt:variant>
        <vt:lpwstr/>
      </vt:variant>
      <vt:variant>
        <vt:lpwstr>_Toc194909007</vt:lpwstr>
      </vt:variant>
      <vt:variant>
        <vt:i4>1441852</vt:i4>
      </vt:variant>
      <vt:variant>
        <vt:i4>122</vt:i4>
      </vt:variant>
      <vt:variant>
        <vt:i4>0</vt:i4>
      </vt:variant>
      <vt:variant>
        <vt:i4>5</vt:i4>
      </vt:variant>
      <vt:variant>
        <vt:lpwstr/>
      </vt:variant>
      <vt:variant>
        <vt:lpwstr>_Toc194908999</vt:lpwstr>
      </vt:variant>
      <vt:variant>
        <vt:i4>1441852</vt:i4>
      </vt:variant>
      <vt:variant>
        <vt:i4>116</vt:i4>
      </vt:variant>
      <vt:variant>
        <vt:i4>0</vt:i4>
      </vt:variant>
      <vt:variant>
        <vt:i4>5</vt:i4>
      </vt:variant>
      <vt:variant>
        <vt:lpwstr/>
      </vt:variant>
      <vt:variant>
        <vt:lpwstr>_Toc194908998</vt:lpwstr>
      </vt:variant>
      <vt:variant>
        <vt:i4>1441852</vt:i4>
      </vt:variant>
      <vt:variant>
        <vt:i4>110</vt:i4>
      </vt:variant>
      <vt:variant>
        <vt:i4>0</vt:i4>
      </vt:variant>
      <vt:variant>
        <vt:i4>5</vt:i4>
      </vt:variant>
      <vt:variant>
        <vt:lpwstr/>
      </vt:variant>
      <vt:variant>
        <vt:lpwstr>_Toc194908997</vt:lpwstr>
      </vt:variant>
      <vt:variant>
        <vt:i4>1441852</vt:i4>
      </vt:variant>
      <vt:variant>
        <vt:i4>104</vt:i4>
      </vt:variant>
      <vt:variant>
        <vt:i4>0</vt:i4>
      </vt:variant>
      <vt:variant>
        <vt:i4>5</vt:i4>
      </vt:variant>
      <vt:variant>
        <vt:lpwstr/>
      </vt:variant>
      <vt:variant>
        <vt:lpwstr>_Toc194908996</vt:lpwstr>
      </vt:variant>
      <vt:variant>
        <vt:i4>1441852</vt:i4>
      </vt:variant>
      <vt:variant>
        <vt:i4>98</vt:i4>
      </vt:variant>
      <vt:variant>
        <vt:i4>0</vt:i4>
      </vt:variant>
      <vt:variant>
        <vt:i4>5</vt:i4>
      </vt:variant>
      <vt:variant>
        <vt:lpwstr/>
      </vt:variant>
      <vt:variant>
        <vt:lpwstr>_Toc194908995</vt:lpwstr>
      </vt:variant>
      <vt:variant>
        <vt:i4>1441852</vt:i4>
      </vt:variant>
      <vt:variant>
        <vt:i4>92</vt:i4>
      </vt:variant>
      <vt:variant>
        <vt:i4>0</vt:i4>
      </vt:variant>
      <vt:variant>
        <vt:i4>5</vt:i4>
      </vt:variant>
      <vt:variant>
        <vt:lpwstr/>
      </vt:variant>
      <vt:variant>
        <vt:lpwstr>_Toc194908994</vt:lpwstr>
      </vt:variant>
      <vt:variant>
        <vt:i4>1441852</vt:i4>
      </vt:variant>
      <vt:variant>
        <vt:i4>86</vt:i4>
      </vt:variant>
      <vt:variant>
        <vt:i4>0</vt:i4>
      </vt:variant>
      <vt:variant>
        <vt:i4>5</vt:i4>
      </vt:variant>
      <vt:variant>
        <vt:lpwstr/>
      </vt:variant>
      <vt:variant>
        <vt:lpwstr>_Toc194908993</vt:lpwstr>
      </vt:variant>
      <vt:variant>
        <vt:i4>1441852</vt:i4>
      </vt:variant>
      <vt:variant>
        <vt:i4>80</vt:i4>
      </vt:variant>
      <vt:variant>
        <vt:i4>0</vt:i4>
      </vt:variant>
      <vt:variant>
        <vt:i4>5</vt:i4>
      </vt:variant>
      <vt:variant>
        <vt:lpwstr/>
      </vt:variant>
      <vt:variant>
        <vt:lpwstr>_Toc194908992</vt:lpwstr>
      </vt:variant>
      <vt:variant>
        <vt:i4>1441852</vt:i4>
      </vt:variant>
      <vt:variant>
        <vt:i4>74</vt:i4>
      </vt:variant>
      <vt:variant>
        <vt:i4>0</vt:i4>
      </vt:variant>
      <vt:variant>
        <vt:i4>5</vt:i4>
      </vt:variant>
      <vt:variant>
        <vt:lpwstr/>
      </vt:variant>
      <vt:variant>
        <vt:lpwstr>_Toc194908991</vt:lpwstr>
      </vt:variant>
      <vt:variant>
        <vt:i4>1441852</vt:i4>
      </vt:variant>
      <vt:variant>
        <vt:i4>68</vt:i4>
      </vt:variant>
      <vt:variant>
        <vt:i4>0</vt:i4>
      </vt:variant>
      <vt:variant>
        <vt:i4>5</vt:i4>
      </vt:variant>
      <vt:variant>
        <vt:lpwstr/>
      </vt:variant>
      <vt:variant>
        <vt:lpwstr>_Toc194908990</vt:lpwstr>
      </vt:variant>
      <vt:variant>
        <vt:i4>1507388</vt:i4>
      </vt:variant>
      <vt:variant>
        <vt:i4>62</vt:i4>
      </vt:variant>
      <vt:variant>
        <vt:i4>0</vt:i4>
      </vt:variant>
      <vt:variant>
        <vt:i4>5</vt:i4>
      </vt:variant>
      <vt:variant>
        <vt:lpwstr/>
      </vt:variant>
      <vt:variant>
        <vt:lpwstr>_Toc194908989</vt:lpwstr>
      </vt:variant>
      <vt:variant>
        <vt:i4>1507388</vt:i4>
      </vt:variant>
      <vt:variant>
        <vt:i4>56</vt:i4>
      </vt:variant>
      <vt:variant>
        <vt:i4>0</vt:i4>
      </vt:variant>
      <vt:variant>
        <vt:i4>5</vt:i4>
      </vt:variant>
      <vt:variant>
        <vt:lpwstr/>
      </vt:variant>
      <vt:variant>
        <vt:lpwstr>_Toc194908988</vt:lpwstr>
      </vt:variant>
      <vt:variant>
        <vt:i4>1507388</vt:i4>
      </vt:variant>
      <vt:variant>
        <vt:i4>50</vt:i4>
      </vt:variant>
      <vt:variant>
        <vt:i4>0</vt:i4>
      </vt:variant>
      <vt:variant>
        <vt:i4>5</vt:i4>
      </vt:variant>
      <vt:variant>
        <vt:lpwstr/>
      </vt:variant>
      <vt:variant>
        <vt:lpwstr>_Toc194908987</vt:lpwstr>
      </vt:variant>
      <vt:variant>
        <vt:i4>1507388</vt:i4>
      </vt:variant>
      <vt:variant>
        <vt:i4>44</vt:i4>
      </vt:variant>
      <vt:variant>
        <vt:i4>0</vt:i4>
      </vt:variant>
      <vt:variant>
        <vt:i4>5</vt:i4>
      </vt:variant>
      <vt:variant>
        <vt:lpwstr/>
      </vt:variant>
      <vt:variant>
        <vt:lpwstr>_Toc194908986</vt:lpwstr>
      </vt:variant>
      <vt:variant>
        <vt:i4>1507388</vt:i4>
      </vt:variant>
      <vt:variant>
        <vt:i4>38</vt:i4>
      </vt:variant>
      <vt:variant>
        <vt:i4>0</vt:i4>
      </vt:variant>
      <vt:variant>
        <vt:i4>5</vt:i4>
      </vt:variant>
      <vt:variant>
        <vt:lpwstr/>
      </vt:variant>
      <vt:variant>
        <vt:lpwstr>_Toc194908985</vt:lpwstr>
      </vt:variant>
      <vt:variant>
        <vt:i4>1507388</vt:i4>
      </vt:variant>
      <vt:variant>
        <vt:i4>32</vt:i4>
      </vt:variant>
      <vt:variant>
        <vt:i4>0</vt:i4>
      </vt:variant>
      <vt:variant>
        <vt:i4>5</vt:i4>
      </vt:variant>
      <vt:variant>
        <vt:lpwstr/>
      </vt:variant>
      <vt:variant>
        <vt:lpwstr>_Toc194908984</vt:lpwstr>
      </vt:variant>
      <vt:variant>
        <vt:i4>1507388</vt:i4>
      </vt:variant>
      <vt:variant>
        <vt:i4>26</vt:i4>
      </vt:variant>
      <vt:variant>
        <vt:i4>0</vt:i4>
      </vt:variant>
      <vt:variant>
        <vt:i4>5</vt:i4>
      </vt:variant>
      <vt:variant>
        <vt:lpwstr/>
      </vt:variant>
      <vt:variant>
        <vt:lpwstr>_Toc194908983</vt:lpwstr>
      </vt:variant>
      <vt:variant>
        <vt:i4>1507388</vt:i4>
      </vt:variant>
      <vt:variant>
        <vt:i4>20</vt:i4>
      </vt:variant>
      <vt:variant>
        <vt:i4>0</vt:i4>
      </vt:variant>
      <vt:variant>
        <vt:i4>5</vt:i4>
      </vt:variant>
      <vt:variant>
        <vt:lpwstr/>
      </vt:variant>
      <vt:variant>
        <vt:lpwstr>_Toc194908982</vt:lpwstr>
      </vt:variant>
      <vt:variant>
        <vt:i4>1507388</vt:i4>
      </vt:variant>
      <vt:variant>
        <vt:i4>14</vt:i4>
      </vt:variant>
      <vt:variant>
        <vt:i4>0</vt:i4>
      </vt:variant>
      <vt:variant>
        <vt:i4>5</vt:i4>
      </vt:variant>
      <vt:variant>
        <vt:lpwstr/>
      </vt:variant>
      <vt:variant>
        <vt:lpwstr>_Toc194908981</vt:lpwstr>
      </vt:variant>
      <vt:variant>
        <vt:i4>1507388</vt:i4>
      </vt:variant>
      <vt:variant>
        <vt:i4>8</vt:i4>
      </vt:variant>
      <vt:variant>
        <vt:i4>0</vt:i4>
      </vt:variant>
      <vt:variant>
        <vt:i4>5</vt:i4>
      </vt:variant>
      <vt:variant>
        <vt:lpwstr/>
      </vt:variant>
      <vt:variant>
        <vt:lpwstr>_Toc194908980</vt:lpwstr>
      </vt:variant>
      <vt:variant>
        <vt:i4>1572924</vt:i4>
      </vt:variant>
      <vt:variant>
        <vt:i4>2</vt:i4>
      </vt:variant>
      <vt:variant>
        <vt:i4>0</vt:i4>
      </vt:variant>
      <vt:variant>
        <vt:i4>5</vt:i4>
      </vt:variant>
      <vt:variant>
        <vt:lpwstr/>
      </vt:variant>
      <vt:variant>
        <vt:lpwstr>_Toc194908979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Lichtenberg</dc:creator>
  <cp:keywords/>
  <dc:description/>
  <cp:lastModifiedBy>Eising, Esther</cp:lastModifiedBy>
  <cp:revision>84</cp:revision>
  <cp:lastPrinted>2021-06-07T17:48:00Z</cp:lastPrinted>
  <dcterms:created xsi:type="dcterms:W3CDTF">2024-12-16T17:54:00Z</dcterms:created>
  <dcterms:modified xsi:type="dcterms:W3CDTF">2025-04-14T09:25:00Z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{873f42eb-57a6-4a6a-9d94-fffa7ab58718}</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Offerteaanvraag EU - NL openbaar LD - ABK versie juli 2019.docx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2/13/2020 07:36:03">
    <vt:i4>1</vt:i4>
  </property>
  <property fmtid="{D5CDD505-2E9C-101B-9397-08002B2CF9AE}" pid="39" name="ContentTypeId">
    <vt:lpwstr>0x010100C8297C528CA2E445AD7ACDC453B78542</vt:lpwstr>
  </property>
  <property fmtid="{D5CDD505-2E9C-101B-9397-08002B2CF9AE}" pid="40" name="Order">
    <vt:r8>100</vt:r8>
  </property>
</Properties>
</file>