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8FE8" w14:textId="19FA3A8B" w:rsidR="00430EF4" w:rsidRPr="00FA4EA3" w:rsidRDefault="00B0000B">
      <w:pPr>
        <w:pStyle w:val="INKBijlage"/>
        <w:numPr>
          <w:ilvl w:val="0"/>
          <w:numId w:val="0"/>
        </w:numPr>
        <w:ind w:left="284" w:hanging="360"/>
        <w:rPr>
          <w:rFonts w:ascii="RijksoverheidSansHeading" w:hAnsi="RijksoverheidSansHeading"/>
          <w:sz w:val="28"/>
          <w:szCs w:val="28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 w:rsidRPr="00FA4EA3">
        <w:rPr>
          <w:rFonts w:ascii="RijksoverheidSansHeading" w:hAnsi="RijksoverheidSansHeading"/>
          <w:sz w:val="28"/>
          <w:szCs w:val="28"/>
        </w:rPr>
        <w:t xml:space="preserve">Bijlage </w:t>
      </w:r>
      <w:r w:rsidR="009A7BA8" w:rsidRPr="00FA4EA3">
        <w:rPr>
          <w:rFonts w:ascii="RijksoverheidSansHeading" w:hAnsi="RijksoverheidSansHeading"/>
          <w:sz w:val="28"/>
          <w:szCs w:val="28"/>
        </w:rPr>
        <w:t>11</w:t>
      </w:r>
      <w:r w:rsidR="00434A2C" w:rsidRPr="00FA4EA3">
        <w:rPr>
          <w:rFonts w:ascii="RijksoverheidSansHeading" w:hAnsi="RijksoverheidSansHeading"/>
          <w:sz w:val="28"/>
          <w:szCs w:val="28"/>
        </w:rPr>
        <w:t xml:space="preserve"> </w:t>
      </w:r>
      <w:r w:rsidRPr="00FA4EA3">
        <w:rPr>
          <w:rFonts w:ascii="RijksoverheidSansHeading" w:hAnsi="RijksoverheidSansHeading"/>
          <w:sz w:val="28"/>
          <w:szCs w:val="28"/>
        </w:rPr>
        <w:t xml:space="preserve">- </w:t>
      </w:r>
      <w:r w:rsidR="00430EF4" w:rsidRPr="00FA4EA3">
        <w:rPr>
          <w:rFonts w:ascii="RijksoverheidSansHeading" w:hAnsi="RijksoverheidSansHeading"/>
          <w:sz w:val="28"/>
          <w:szCs w:val="28"/>
        </w:rPr>
        <w:t>Verklaring beschikbaarheid middelen</w:t>
      </w:r>
      <w:r w:rsidR="00C351EC" w:rsidRPr="00FA4EA3">
        <w:rPr>
          <w:rFonts w:ascii="RijksoverheidSansHeading" w:hAnsi="RijksoverheidSansHeading"/>
          <w:sz w:val="28"/>
          <w:szCs w:val="28"/>
        </w:rPr>
        <w:t xml:space="preserve"> </w:t>
      </w:r>
      <w:r w:rsidR="0073481B" w:rsidRPr="00FA4EA3">
        <w:rPr>
          <w:rFonts w:ascii="RijksoverheidSansHeading" w:hAnsi="RijksoverheidSansHeading"/>
          <w:sz w:val="28"/>
          <w:szCs w:val="28"/>
        </w:rPr>
        <w:t xml:space="preserve">van </w:t>
      </w:r>
      <w:r w:rsidR="00C351EC" w:rsidRPr="00FA4EA3">
        <w:rPr>
          <w:rFonts w:ascii="RijksoverheidSansHeading" w:hAnsi="RijksoverheidSansHeading"/>
          <w:sz w:val="28"/>
          <w:szCs w:val="28"/>
        </w:rPr>
        <w:t>entiteit</w:t>
      </w:r>
    </w:p>
    <w:p w14:paraId="1FDD9485" w14:textId="7AA070FF" w:rsidR="001E0093" w:rsidRPr="00FA4EA3" w:rsidRDefault="00430EF4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FA4EA3">
        <w:rPr>
          <w:rFonts w:ascii="RijksoverheidSansHeading" w:hAnsi="RijksoverheidSansHeading"/>
          <w:i/>
          <w:sz w:val="20"/>
          <w:szCs w:val="20"/>
        </w:rPr>
        <w:t xml:space="preserve">Deze verklaring dient door de </w:t>
      </w:r>
      <w:r w:rsidR="00944C95" w:rsidRPr="00FA4EA3">
        <w:rPr>
          <w:rFonts w:ascii="RijksoverheidSansHeading" w:hAnsi="RijksoverheidSansHeading"/>
          <w:i/>
          <w:sz w:val="20"/>
          <w:szCs w:val="20"/>
        </w:rPr>
        <w:t>i</w:t>
      </w:r>
      <w:r w:rsidR="00596D15" w:rsidRPr="00FA4EA3">
        <w:rPr>
          <w:rFonts w:ascii="RijksoverheidSansHeading" w:hAnsi="RijksoverheidSansHeading"/>
          <w:i/>
          <w:sz w:val="20"/>
          <w:szCs w:val="20"/>
        </w:rPr>
        <w:t xml:space="preserve">nschrijver en de </w:t>
      </w:r>
      <w:r w:rsidRPr="00FA4EA3">
        <w:rPr>
          <w:rFonts w:ascii="RijksoverheidSansHeading" w:hAnsi="RijksoverheidSansHeading"/>
          <w:i/>
          <w:sz w:val="20"/>
          <w:szCs w:val="20"/>
        </w:rPr>
        <w:t>desbetreffende natuurlijke persoon of rechtspersoon</w:t>
      </w:r>
      <w:r w:rsidR="00D40525" w:rsidRPr="00FA4EA3">
        <w:rPr>
          <w:rFonts w:ascii="RijksoverheidSansHeading" w:hAnsi="RijksoverheidSansHeading"/>
          <w:i/>
          <w:sz w:val="20"/>
          <w:szCs w:val="20"/>
        </w:rPr>
        <w:t xml:space="preserve"> op wiens draagkracht</w:t>
      </w:r>
      <w:r w:rsidRPr="00FA4EA3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FA4EA3">
        <w:rPr>
          <w:rFonts w:ascii="RijksoverheidSansHeading" w:hAnsi="RijksoverheidSansHeading"/>
          <w:i/>
          <w:sz w:val="20"/>
          <w:szCs w:val="20"/>
        </w:rPr>
        <w:t xml:space="preserve">– technisch of financieel- </w:t>
      </w:r>
      <w:r w:rsidR="00596D15" w:rsidRPr="00FA4EA3">
        <w:rPr>
          <w:rFonts w:ascii="RijksoverheidSansHeading" w:hAnsi="RijksoverheidSansHeading"/>
          <w:i/>
          <w:sz w:val="20"/>
          <w:szCs w:val="20"/>
        </w:rPr>
        <w:t xml:space="preserve">een beroep wordt gedaan </w:t>
      </w:r>
      <w:r w:rsidRPr="00FA4EA3">
        <w:rPr>
          <w:rFonts w:ascii="RijksoverheidSansHeading" w:hAnsi="RijksoverheidSansHeading"/>
          <w:i/>
          <w:sz w:val="20"/>
          <w:szCs w:val="20"/>
        </w:rPr>
        <w:t>naar waarheid te worden ingevuld</w:t>
      </w:r>
      <w:r w:rsidR="001E0093" w:rsidRPr="00FA4EA3">
        <w:rPr>
          <w:rFonts w:ascii="RijksoverheidSansHeading" w:hAnsi="RijksoverheidSansHeading"/>
          <w:i/>
          <w:sz w:val="20"/>
          <w:szCs w:val="20"/>
        </w:rPr>
        <w:t>.</w:t>
      </w:r>
      <w:r w:rsidRPr="00FA4EA3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FA4EA3">
        <w:rPr>
          <w:rFonts w:ascii="RijksoverheidSansHeading" w:hAnsi="RijksoverheidSansHeading"/>
          <w:i/>
          <w:sz w:val="20"/>
          <w:szCs w:val="20"/>
        </w:rPr>
        <w:t>Bij ‘</w:t>
      </w:r>
      <w:r w:rsidR="001E0093" w:rsidRPr="00FA4EA3">
        <w:rPr>
          <w:rFonts w:cs="Arial"/>
          <w:i/>
          <w:sz w:val="20"/>
          <w:szCs w:val="20"/>
        </w:rPr>
        <w:t>□</w:t>
      </w:r>
      <w:r w:rsidR="001E0093" w:rsidRPr="00FA4EA3">
        <w:rPr>
          <w:rFonts w:ascii="RijksoverheidSansHeading" w:hAnsi="RijksoverheidSansHeading" w:cs="RijksoverheidSansHeading"/>
          <w:i/>
          <w:sz w:val="20"/>
          <w:szCs w:val="20"/>
        </w:rPr>
        <w:t>’</w:t>
      </w:r>
      <w:r w:rsidR="001E0093" w:rsidRPr="00FA4EA3">
        <w:rPr>
          <w:rFonts w:ascii="RijksoverheidSansHeading" w:hAnsi="RijksoverheidSansHeading"/>
          <w:i/>
          <w:sz w:val="20"/>
          <w:szCs w:val="20"/>
        </w:rPr>
        <w:t xml:space="preserve"> vink aan indien van toepassing en vul de gevraagde gegevens in.</w:t>
      </w:r>
      <w:r w:rsidR="00944C95" w:rsidRPr="00FA4EA3">
        <w:rPr>
          <w:rFonts w:ascii="RijksoverheidSansHeading" w:hAnsi="RijksoverheidSansHeading"/>
          <w:i/>
          <w:sz w:val="20"/>
          <w:szCs w:val="20"/>
        </w:rPr>
        <w:t xml:space="preserve"> Voor meer informatie wordt verwezen naar Hoofdstuk 5.1.3. Ad 1 van het Beschrijven</w:t>
      </w:r>
      <w:r w:rsidR="00705764" w:rsidRPr="00FA4EA3">
        <w:rPr>
          <w:rFonts w:ascii="RijksoverheidSansHeading" w:hAnsi="RijksoverheidSansHeading"/>
          <w:i/>
          <w:sz w:val="20"/>
          <w:szCs w:val="20"/>
        </w:rPr>
        <w:t>d</w:t>
      </w:r>
      <w:r w:rsidR="00944C95" w:rsidRPr="00FA4EA3">
        <w:rPr>
          <w:rFonts w:ascii="RijksoverheidSansHeading" w:hAnsi="RijksoverheidSansHeading"/>
          <w:i/>
          <w:sz w:val="20"/>
          <w:szCs w:val="20"/>
        </w:rPr>
        <w:t xml:space="preserve"> document.</w:t>
      </w:r>
    </w:p>
    <w:p w14:paraId="740FC737" w14:textId="77777777" w:rsidR="001E0093" w:rsidRPr="00FA4EA3" w:rsidRDefault="001E0093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236F19EA" w14:textId="5A429429" w:rsidR="00696E1C" w:rsidRPr="00FA4EA3" w:rsidRDefault="00696E1C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FA4EA3">
        <w:rPr>
          <w:rFonts w:ascii="RijksoverheidSansHeading" w:hAnsi="RijksoverheidSansHeading"/>
          <w:i/>
          <w:sz w:val="20"/>
          <w:szCs w:val="20"/>
        </w:rPr>
        <w:t xml:space="preserve">Indien door de </w:t>
      </w:r>
      <w:r w:rsidR="00F7578A" w:rsidRPr="00FA4EA3">
        <w:rPr>
          <w:rFonts w:ascii="RijksoverheidSansHeading" w:hAnsi="RijksoverheidSansHeading"/>
          <w:i/>
          <w:sz w:val="20"/>
          <w:szCs w:val="20"/>
        </w:rPr>
        <w:t>i</w:t>
      </w:r>
      <w:r w:rsidRPr="00FA4EA3">
        <w:rPr>
          <w:rFonts w:ascii="RijksoverheidSansHeading" w:hAnsi="RijksoverheidSansHeading"/>
          <w:i/>
          <w:sz w:val="20"/>
          <w:szCs w:val="20"/>
        </w:rPr>
        <w:t>nschrijver</w:t>
      </w:r>
      <w:r w:rsidR="009A7BA8" w:rsidRPr="00FA4EA3">
        <w:rPr>
          <w:rFonts w:ascii="RijksoverheidSansHeading" w:hAnsi="RijksoverheidSansHeading"/>
          <w:i/>
          <w:sz w:val="20"/>
          <w:szCs w:val="20"/>
        </w:rPr>
        <w:t xml:space="preserve"> </w:t>
      </w:r>
      <w:r w:rsidRPr="00FA4EA3">
        <w:rPr>
          <w:rFonts w:ascii="RijksoverheidSansHeading" w:hAnsi="RijksoverheidSansHeading"/>
          <w:i/>
          <w:sz w:val="20"/>
          <w:szCs w:val="20"/>
        </w:rPr>
        <w:t xml:space="preserve">GEEN beroep wordt gedaan op een andere entiteit om de technische of financiële </w:t>
      </w:r>
      <w:r w:rsidR="00F7578A" w:rsidRPr="00FA4EA3">
        <w:rPr>
          <w:rFonts w:ascii="RijksoverheidSansHeading" w:hAnsi="RijksoverheidSansHeading"/>
          <w:i/>
          <w:sz w:val="20"/>
          <w:szCs w:val="20"/>
        </w:rPr>
        <w:t xml:space="preserve">geschiktheid </w:t>
      </w:r>
      <w:r w:rsidRPr="00FA4EA3">
        <w:rPr>
          <w:rFonts w:ascii="RijksoverheidSansHeading" w:hAnsi="RijksoverheidSansHeading"/>
          <w:i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FA4EA3" w:rsidRDefault="00696E1C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1B12B444" w14:textId="1C5A7EFF" w:rsidR="00430EF4" w:rsidRPr="00FA4EA3" w:rsidRDefault="001E0093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FA4EA3">
        <w:rPr>
          <w:rFonts w:ascii="RijksoverheidSansHeading" w:hAnsi="RijksoverheidSansHeading"/>
          <w:i/>
          <w:sz w:val="20"/>
          <w:szCs w:val="20"/>
        </w:rPr>
        <w:t xml:space="preserve">Ondertekening dient plaats te vinden door </w:t>
      </w:r>
      <w:r w:rsidR="00430EF4" w:rsidRPr="00FA4EA3">
        <w:rPr>
          <w:rFonts w:ascii="RijksoverheidSansHeading" w:hAnsi="RijksoverheidSansHeading"/>
          <w:i/>
          <w:sz w:val="20"/>
          <w:szCs w:val="20"/>
        </w:rPr>
        <w:t xml:space="preserve">een persoon die blijkens het handelsregister </w:t>
      </w:r>
      <w:r w:rsidRPr="00FA4EA3">
        <w:rPr>
          <w:rFonts w:ascii="RijksoverheidSansHeading" w:hAnsi="RijksoverheidSansHeading"/>
          <w:i/>
          <w:sz w:val="20"/>
          <w:szCs w:val="20"/>
        </w:rPr>
        <w:t xml:space="preserve">bevoegd is </w:t>
      </w:r>
      <w:r w:rsidR="00430EF4" w:rsidRPr="00FA4EA3">
        <w:rPr>
          <w:rFonts w:ascii="RijksoverheidSansHeading" w:hAnsi="RijksoverheidSansHeading"/>
          <w:i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FA4EA3">
        <w:rPr>
          <w:rFonts w:ascii="RijksoverheidSansHeading" w:hAnsi="RijksoverheidSansHeading"/>
          <w:i/>
          <w:sz w:val="20"/>
          <w:szCs w:val="20"/>
        </w:rPr>
        <w:t xml:space="preserve"> </w:t>
      </w:r>
    </w:p>
    <w:p w14:paraId="379A4748" w14:textId="77777777" w:rsidR="00430EF4" w:rsidRPr="00FA4EA3" w:rsidRDefault="00430EF4" w:rsidP="00944C95">
      <w:pPr>
        <w:pStyle w:val="INKStandaard"/>
        <w:rPr>
          <w:rFonts w:ascii="RijksoverheidSansHeading" w:hAnsi="RijksoverheidSansHeading"/>
          <w:i/>
          <w:sz w:val="16"/>
          <w:szCs w:val="16"/>
        </w:rPr>
      </w:pPr>
    </w:p>
    <w:p w14:paraId="78A1C487" w14:textId="42378B6A" w:rsidR="001E0093" w:rsidRPr="00FA4EA3" w:rsidRDefault="001E0093" w:rsidP="001E0093">
      <w:pPr>
        <w:suppressAutoHyphens w:val="0"/>
        <w:autoSpaceDN/>
        <w:textAlignment w:val="auto"/>
        <w:rPr>
          <w:rFonts w:ascii="RijksoverheidSansHeading" w:hAnsi="RijksoverheidSansHeading"/>
          <w:b/>
          <w:sz w:val="18"/>
          <w:szCs w:val="18"/>
        </w:rPr>
      </w:pPr>
      <w:r w:rsidRPr="00FA4EA3">
        <w:rPr>
          <w:rFonts w:ascii="Arial" w:hAnsi="Arial" w:cs="Arial"/>
          <w:b/>
          <w:sz w:val="48"/>
          <w:szCs w:val="48"/>
        </w:rPr>
        <w:t>□</w:t>
      </w:r>
      <w:r w:rsidRPr="00FA4EA3">
        <w:rPr>
          <w:rFonts w:ascii="RijksoverheidSansHeading" w:hAnsi="RijksoverheidSansHeading"/>
          <w:b/>
          <w:sz w:val="18"/>
          <w:szCs w:val="18"/>
        </w:rPr>
        <w:t xml:space="preserve"> </w:t>
      </w:r>
      <w:r w:rsidRPr="00FA4EA3">
        <w:rPr>
          <w:rFonts w:ascii="RijksoverheidSansHeading" w:hAnsi="RijksoverheidSansHeading"/>
          <w:b/>
          <w:sz w:val="20"/>
          <w:szCs w:val="20"/>
        </w:rPr>
        <w:t>Verklaring beschikbaarheid middelen</w:t>
      </w:r>
      <w:r w:rsidR="0073481B" w:rsidRPr="00FA4EA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FA4EA3">
        <w:rPr>
          <w:rFonts w:ascii="RijksoverheidSansHeading" w:hAnsi="RijksoverheidSansHeading"/>
          <w:b/>
          <w:sz w:val="20"/>
          <w:szCs w:val="20"/>
        </w:rPr>
        <w:t>; onderdeel technisch</w:t>
      </w:r>
      <w:r w:rsidRPr="00FA4EA3">
        <w:rPr>
          <w:rFonts w:ascii="RijksoverheidSansHeading" w:hAnsi="RijksoverheidSansHeading"/>
          <w:b/>
          <w:sz w:val="18"/>
          <w:szCs w:val="18"/>
        </w:rPr>
        <w:t xml:space="preserve"> </w:t>
      </w:r>
    </w:p>
    <w:p w14:paraId="32E1B331" w14:textId="77777777" w:rsidR="00C351EC" w:rsidRPr="00FA4EA3" w:rsidRDefault="00C351EC" w:rsidP="00C351EC">
      <w:pPr>
        <w:suppressAutoHyphens w:val="0"/>
        <w:autoSpaceDN/>
        <w:textAlignment w:val="auto"/>
        <w:rPr>
          <w:rFonts w:ascii="RijksoverheidSansHeading" w:hAnsi="RijksoverheidSansHeading"/>
          <w:sz w:val="18"/>
        </w:rPr>
      </w:pPr>
    </w:p>
    <w:p w14:paraId="517B242F" w14:textId="77777777" w:rsidR="00C351EC" w:rsidRPr="00FA4EA3" w:rsidRDefault="00C351EC" w:rsidP="00345918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54BE68D5" w:rsidR="00C351EC" w:rsidRPr="00FA4EA3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d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FA4EA3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FA4EA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tussen de </w:t>
      </w:r>
      <w:r w:rsidR="009A7BA8" w:rsidRPr="00FA4EA3">
        <w:rPr>
          <w:rFonts w:ascii="RijksoverheidSansHeading" w:hAnsi="RijksoverheidSansHeading"/>
          <w:sz w:val="20"/>
          <w:szCs w:val="20"/>
        </w:rPr>
        <w:t xml:space="preserve">Belastingdienst </w:t>
      </w:r>
      <w:r w:rsidR="00944C95" w:rsidRPr="00FA4EA3">
        <w:rPr>
          <w:rFonts w:ascii="RijksoverheidSansHeading" w:hAnsi="RijksoverheidSansHeading"/>
          <w:sz w:val="20"/>
          <w:szCs w:val="20"/>
        </w:rPr>
        <w:t>(oftewel o</w:t>
      </w:r>
      <w:r w:rsidR="00C351EC" w:rsidRPr="00FA4EA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FA4EA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FA4EA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9A7BA8" w:rsidRPr="00FA4EA3">
        <w:rPr>
          <w:rFonts w:ascii="RijksoverheidSansHeading" w:hAnsi="RijksoverheidSansHeading"/>
          <w:sz w:val="20"/>
          <w:szCs w:val="20"/>
        </w:rPr>
        <w:t>Adviesdiensten Hybride Werkomgeving (HWO) met kenmerk IUC24-698</w:t>
      </w:r>
      <w:r w:rsidR="00944C95" w:rsidRPr="00FA4EA3">
        <w:rPr>
          <w:rFonts w:ascii="RijksoverheidSansHeading" w:hAnsi="RijksoverheidSansHeading"/>
          <w:sz w:val="20"/>
          <w:szCs w:val="20"/>
        </w:rPr>
        <w:t>, verder te noemen ‘opdracht’</w:t>
      </w:r>
      <w:r w:rsidR="00C351EC" w:rsidRPr="00FA4EA3">
        <w:rPr>
          <w:rFonts w:ascii="RijksoverheidSansHeading" w:hAnsi="RijksoverheidSansHeading"/>
          <w:sz w:val="20"/>
          <w:szCs w:val="20"/>
        </w:rPr>
        <w:t>.</w:t>
      </w:r>
    </w:p>
    <w:p w14:paraId="35401CDB" w14:textId="297A045C" w:rsidR="00C351EC" w:rsidRPr="00FA4EA3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d</w:t>
      </w:r>
      <w:r w:rsidR="00C351EC" w:rsidRPr="00FA4EA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FA4EA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FA4EA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FA4EA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FA4EA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FA4EA3">
        <w:rPr>
          <w:rFonts w:ascii="RijksoverheidSansHeading" w:hAnsi="RijksoverheidSansHeading"/>
          <w:sz w:val="20"/>
          <w:szCs w:val="20"/>
        </w:rPr>
        <w:t>&gt; bij de uitvoering</w:t>
      </w:r>
      <w:r w:rsidR="009A7BA8" w:rsidRPr="00FA4EA3">
        <w:rPr>
          <w:rFonts w:ascii="RijksoverheidSansHeading" w:hAnsi="RijksoverheidSansHeading"/>
          <w:sz w:val="20"/>
          <w:szCs w:val="20"/>
        </w:rPr>
        <w:t xml:space="preserve"> van de adviesdiensten Hybride Werkomgeving (HWO) met kenmerk IUC24-698</w:t>
      </w:r>
      <w:r w:rsidR="007E4ED2" w:rsidRPr="00FA4EA3">
        <w:rPr>
          <w:rFonts w:ascii="RijksoverheidSansHeading" w:hAnsi="RijksoverheidSansHeading"/>
          <w:sz w:val="20"/>
          <w:szCs w:val="20"/>
        </w:rPr>
        <w:t>,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FA4EA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FA4EA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FA4EA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FA4EA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FA4EA3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FA4EA3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&lt;</w:t>
      </w:r>
      <w:r w:rsidRPr="00FA4EA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FA4EA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FA4EA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FA4EA3">
        <w:rPr>
          <w:rFonts w:ascii="RijksoverheidSansHeading" w:hAnsi="RijksoverheidSansHeading"/>
          <w:sz w:val="20"/>
          <w:szCs w:val="20"/>
        </w:rPr>
        <w:t>van o</w:t>
      </w:r>
      <w:r w:rsidRPr="00FA4EA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FA4EA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FA4EA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FA4EA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FA4EA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FA4EA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FA4EA3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&lt;</w:t>
      </w:r>
      <w:r w:rsidRPr="00FA4EA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FA4EA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FA4EA3">
        <w:rPr>
          <w:rFonts w:ascii="RijksoverheidSansHeading" w:hAnsi="RijksoverheidSansHeading"/>
          <w:sz w:val="20"/>
          <w:szCs w:val="20"/>
        </w:rPr>
        <w:t>-</w:t>
      </w:r>
      <w:r w:rsidR="00944C95" w:rsidRPr="00FA4EA3">
        <w:rPr>
          <w:rFonts w:ascii="RijksoverheidSansHeading" w:hAnsi="RijksoverheidSansHeading"/>
          <w:sz w:val="20"/>
          <w:szCs w:val="20"/>
        </w:rPr>
        <w:t xml:space="preserve"> anders dan reeds openbaar gemaakt via </w:t>
      </w:r>
      <w:proofErr w:type="spellStart"/>
      <w:r w:rsidR="00944C95" w:rsidRPr="00FA4EA3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="00944C95" w:rsidRPr="00FA4EA3">
        <w:rPr>
          <w:rFonts w:ascii="RijksoverheidSansHeading" w:hAnsi="RijksoverheidSansHeading"/>
          <w:sz w:val="20"/>
          <w:szCs w:val="20"/>
        </w:rPr>
        <w:t xml:space="preserve"> - </w:t>
      </w:r>
      <w:r w:rsidRPr="00FA4EA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FA4EA3">
        <w:rPr>
          <w:rFonts w:ascii="RijksoverheidSansHeading" w:hAnsi="RijksoverheidSansHeading"/>
          <w:sz w:val="20"/>
          <w:szCs w:val="20"/>
        </w:rPr>
        <w:t>ande toestemming van o</w:t>
      </w:r>
      <w:r w:rsidRPr="00FA4EA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FA4EA3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FA4EA3">
        <w:rPr>
          <w:rFonts w:ascii="RijksoverheidSansHeading" w:hAnsi="RijksoverheidSansHeading"/>
          <w:sz w:val="20"/>
          <w:szCs w:val="20"/>
        </w:rPr>
        <w:t>o</w:t>
      </w:r>
      <w:r w:rsidR="00C351EC" w:rsidRPr="00FA4EA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5CB4912F" w:rsidR="00C351EC" w:rsidRPr="00FA4EA3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h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FA4EA3">
        <w:rPr>
          <w:rFonts w:ascii="RijksoverheidSansHeading" w:hAnsi="RijksoverheidSansHeading"/>
          <w:sz w:val="20"/>
          <w:szCs w:val="20"/>
        </w:rPr>
        <w:t>&lt;</w:t>
      </w:r>
      <w:r w:rsidR="00944C95" w:rsidRPr="00FA4EA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FA4EA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FA4EA3">
        <w:rPr>
          <w:rFonts w:ascii="RijksoverheidSansHeading" w:hAnsi="RijksoverheidSansHeading"/>
          <w:sz w:val="20"/>
          <w:szCs w:val="20"/>
        </w:rPr>
        <w:t>&gt;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FA4EA3">
        <w:rPr>
          <w:rFonts w:ascii="RijksoverheidSansHeading" w:hAnsi="RijksoverheidSansHeading"/>
          <w:sz w:val="20"/>
          <w:szCs w:val="20"/>
        </w:rPr>
        <w:t>&lt;</w:t>
      </w:r>
      <w:r w:rsidR="00944C95" w:rsidRPr="00FA4EA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FA4EA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FA4EA3">
        <w:rPr>
          <w:rFonts w:ascii="RijksoverheidSansHeading" w:hAnsi="RijksoverheidSansHeading"/>
          <w:sz w:val="20"/>
          <w:szCs w:val="20"/>
        </w:rPr>
        <w:t>&gt;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FA4EA3">
        <w:rPr>
          <w:rFonts w:ascii="RijksoverheidSansHeading" w:hAnsi="RijksoverheidSansHeading"/>
          <w:sz w:val="20"/>
          <w:szCs w:val="20"/>
        </w:rPr>
        <w:t>raamovereenkomst</w:t>
      </w:r>
      <w:r w:rsidR="007E4ED2" w:rsidRPr="00FA4EA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FA4EA3">
        <w:rPr>
          <w:rFonts w:ascii="RijksoverheidSansHeading" w:hAnsi="RijksoverheidSansHeading"/>
          <w:sz w:val="20"/>
          <w:szCs w:val="20"/>
        </w:rPr>
        <w:t>onverlet</w:t>
      </w:r>
      <w:r w:rsidRPr="00FA4EA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FA4EA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FA4EA3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FA4EA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FA4EA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FA4EA3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A4EA3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i</w:t>
      </w:r>
      <w:r w:rsidR="00C351EC" w:rsidRPr="00FA4EA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A4EA3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t>o</w:t>
      </w:r>
      <w:r w:rsidR="00C351EC" w:rsidRPr="00FA4EA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A4EA3">
        <w:rPr>
          <w:rFonts w:ascii="RijksoverheidSansHeading" w:hAnsi="RijksoverheidSansHeading"/>
          <w:sz w:val="20"/>
          <w:szCs w:val="20"/>
        </w:rPr>
        <w:t>.</w:t>
      </w:r>
    </w:p>
    <w:p w14:paraId="7AF4A3CD" w14:textId="77777777" w:rsidR="00C2366D" w:rsidRPr="00FA4EA3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0F9F19C0" w14:textId="77777777" w:rsidR="00FA4EA3" w:rsidRDefault="00FA4EA3">
      <w:pPr>
        <w:suppressAutoHyphens w:val="0"/>
        <w:spacing w:after="200"/>
        <w:rPr>
          <w:rFonts w:ascii="RijksoverheidSansHeading" w:hAnsi="RijksoverheidSansHeading"/>
          <w:sz w:val="20"/>
          <w:szCs w:val="20"/>
        </w:rPr>
      </w:pPr>
      <w:r>
        <w:rPr>
          <w:rFonts w:ascii="RijksoverheidSansHeading" w:hAnsi="RijksoverheidSansHeading"/>
          <w:sz w:val="20"/>
          <w:szCs w:val="20"/>
        </w:rPr>
        <w:br w:type="page"/>
      </w:r>
    </w:p>
    <w:p w14:paraId="0CC11C8D" w14:textId="0878714C" w:rsidR="00C2366D" w:rsidRPr="00FA4EA3" w:rsidRDefault="00C2366D" w:rsidP="00C2366D">
      <w:pPr>
        <w:suppressAutoHyphens w:val="0"/>
        <w:autoSpaceDN/>
        <w:ind w:firstLine="360"/>
        <w:textAlignment w:val="auto"/>
        <w:rPr>
          <w:rFonts w:ascii="RijksoverheidSansHeading" w:hAnsi="RijksoverheidSansHeading"/>
          <w:sz w:val="20"/>
          <w:szCs w:val="20"/>
        </w:rPr>
      </w:pPr>
      <w:r w:rsidRPr="00FA4EA3">
        <w:rPr>
          <w:rFonts w:ascii="RijksoverheidSansHeading" w:hAnsi="RijksoverheidSansHeading"/>
          <w:sz w:val="20"/>
          <w:szCs w:val="20"/>
        </w:rPr>
        <w:lastRenderedPageBreak/>
        <w:t>Ondergetekenden,</w:t>
      </w:r>
    </w:p>
    <w:p w14:paraId="6770FA41" w14:textId="77777777" w:rsidR="00C2366D" w:rsidRPr="00FA4EA3" w:rsidRDefault="00C2366D" w:rsidP="00C2366D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FA4EA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FA4EA3" w:rsidRDefault="00944C95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FA4EA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FA4EA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FA4EA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FA4EA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FA4EA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FA4EA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FA4EA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FA4EA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FA4EA3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A4EA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A4EA3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20"/>
          <w:szCs w:val="20"/>
        </w:rPr>
      </w:pPr>
    </w:p>
    <w:p w14:paraId="67F3BDB1" w14:textId="77777777" w:rsidR="00C2366D" w:rsidRPr="00FA4EA3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20"/>
          <w:szCs w:val="20"/>
        </w:rPr>
      </w:pPr>
    </w:p>
    <w:sectPr w:rsidR="00C2366D" w:rsidRPr="00FA4EA3" w:rsidSect="00FA4EA3">
      <w:head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1CDB" w14:textId="77777777" w:rsidR="00CC61D9" w:rsidRDefault="00CC61D9">
      <w:pPr>
        <w:spacing w:line="240" w:lineRule="auto"/>
      </w:pPr>
      <w:r>
        <w:separator/>
      </w:r>
    </w:p>
  </w:endnote>
  <w:endnote w:type="continuationSeparator" w:id="0">
    <w:p w14:paraId="58096685" w14:textId="77777777" w:rsidR="00CC61D9" w:rsidRDefault="00CC61D9">
      <w:pPr>
        <w:spacing w:line="240" w:lineRule="auto"/>
      </w:pPr>
      <w:r>
        <w:continuationSeparator/>
      </w:r>
    </w:p>
  </w:endnote>
  <w:endnote w:type="continuationNotice" w:id="1">
    <w:p w14:paraId="01D57A9B" w14:textId="77777777" w:rsidR="00CC61D9" w:rsidRDefault="00CC61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11D7" w14:textId="77777777" w:rsidR="00CC61D9" w:rsidRDefault="00CC61D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DBE8CFE" w14:textId="77777777" w:rsidR="00CC61D9" w:rsidRDefault="00CC61D9">
      <w:pPr>
        <w:spacing w:line="240" w:lineRule="auto"/>
      </w:pPr>
      <w:r>
        <w:continuationSeparator/>
      </w:r>
    </w:p>
  </w:footnote>
  <w:footnote w:type="continuationNotice" w:id="1">
    <w:p w14:paraId="71A6D8DE" w14:textId="77777777" w:rsidR="00CC61D9" w:rsidRDefault="00CC61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83407">
    <w:abstractNumId w:val="4"/>
  </w:num>
  <w:num w:numId="2" w16cid:durableId="2012834196">
    <w:abstractNumId w:val="0"/>
  </w:num>
  <w:num w:numId="3" w16cid:durableId="1176269803">
    <w:abstractNumId w:val="2"/>
  </w:num>
  <w:num w:numId="4" w16cid:durableId="1664699291">
    <w:abstractNumId w:val="1"/>
  </w:num>
  <w:num w:numId="5" w16cid:durableId="1500653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3642B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7E4ED2"/>
    <w:rsid w:val="007E77CD"/>
    <w:rsid w:val="008C59FE"/>
    <w:rsid w:val="00944C95"/>
    <w:rsid w:val="00965FB1"/>
    <w:rsid w:val="009A7BA8"/>
    <w:rsid w:val="00AF5A25"/>
    <w:rsid w:val="00B0000B"/>
    <w:rsid w:val="00B828DA"/>
    <w:rsid w:val="00C2366D"/>
    <w:rsid w:val="00C34DD3"/>
    <w:rsid w:val="00C351EC"/>
    <w:rsid w:val="00C975E5"/>
    <w:rsid w:val="00CC61D9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  <w:rsid w:val="00FA4EA3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D542CD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65"/>
    <w:rsid w:val="005B45E0"/>
    <w:rsid w:val="00B828DA"/>
    <w:rsid w:val="00CC5ED1"/>
    <w:rsid w:val="00D542CD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Jasmijn J. Sprong</cp:lastModifiedBy>
  <cp:revision>4</cp:revision>
  <dcterms:created xsi:type="dcterms:W3CDTF">2024-11-04T15:21:00Z</dcterms:created>
  <dcterms:modified xsi:type="dcterms:W3CDTF">2025-03-18T09:09:00Z</dcterms:modified>
</cp:coreProperties>
</file>