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CBBD6B" w14:textId="5C62F37E" w:rsidR="00023987" w:rsidRDefault="003D1D58" w:rsidP="001B33D8">
      <w:pPr>
        <w:spacing w:after="120"/>
        <w:jc w:val="center"/>
        <w:rPr>
          <w:b/>
          <w:sz w:val="22"/>
          <w:szCs w:val="22"/>
        </w:rPr>
      </w:pPr>
      <w:r>
        <w:rPr>
          <w:noProof/>
        </w:rPr>
        <w:drawing>
          <wp:anchor distT="0" distB="0" distL="114300" distR="114300" simplePos="0" relativeHeight="251659264" behindDoc="1" locked="0" layoutInCell="1" allowOverlap="1" wp14:anchorId="3F9EB1A3" wp14:editId="2E7C1149">
            <wp:simplePos x="0" y="0"/>
            <wp:positionH relativeFrom="page">
              <wp:posOffset>360680</wp:posOffset>
            </wp:positionH>
            <wp:positionV relativeFrom="page">
              <wp:posOffset>370841</wp:posOffset>
            </wp:positionV>
            <wp:extent cx="7199630" cy="9565640"/>
            <wp:effectExtent l="0" t="0" r="1270" b="0"/>
            <wp:wrapNone/>
            <wp:docPr id="1" name="Afbeelding 1">
              <a:extLst xmlns:a="http://schemas.openxmlformats.org/drawingml/2006/main">
                <a:ext uri="{C183D7F6-B498-43B3-948B-1728B52AA6E4}">
                  <adec:decorative xmlns:pic="http://schemas.openxmlformats.org/drawingml/2006/picture"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id="http://schemas.microsoft.com/office/word/2016/wordml/cid"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Cover_VB.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200000" cy="9566132"/>
                    </a:xfrm>
                    <a:prstGeom prst="rect">
                      <a:avLst/>
                    </a:prstGeom>
                  </pic:spPr>
                </pic:pic>
              </a:graphicData>
            </a:graphic>
            <wp14:sizeRelH relativeFrom="margin">
              <wp14:pctWidth>0</wp14:pctWidth>
            </wp14:sizeRelH>
            <wp14:sizeRelV relativeFrom="margin">
              <wp14:pctHeight>0</wp14:pctHeight>
            </wp14:sizeRelV>
          </wp:anchor>
        </w:drawing>
      </w:r>
    </w:p>
    <w:p w14:paraId="352E8052" w14:textId="6A551065" w:rsidR="00023987" w:rsidRDefault="00023987" w:rsidP="001B33D8">
      <w:pPr>
        <w:spacing w:after="120"/>
        <w:jc w:val="center"/>
        <w:rPr>
          <w:b/>
          <w:sz w:val="22"/>
          <w:szCs w:val="22"/>
        </w:rPr>
      </w:pPr>
    </w:p>
    <w:p w14:paraId="53FDAA72" w14:textId="77777777" w:rsidR="00023987" w:rsidRDefault="00023987" w:rsidP="001B33D8">
      <w:pPr>
        <w:spacing w:after="120"/>
        <w:jc w:val="center"/>
        <w:rPr>
          <w:b/>
          <w:sz w:val="22"/>
          <w:szCs w:val="22"/>
        </w:rPr>
      </w:pPr>
    </w:p>
    <w:p w14:paraId="4580BD64" w14:textId="3CF9A396" w:rsidR="00023987" w:rsidRDefault="00023987" w:rsidP="001B33D8">
      <w:pPr>
        <w:spacing w:after="120"/>
        <w:jc w:val="center"/>
        <w:rPr>
          <w:b/>
          <w:sz w:val="22"/>
          <w:szCs w:val="22"/>
        </w:rPr>
      </w:pPr>
    </w:p>
    <w:p w14:paraId="76EE8755" w14:textId="77777777" w:rsidR="00023987" w:rsidRDefault="00023987" w:rsidP="001B33D8">
      <w:pPr>
        <w:spacing w:after="120"/>
        <w:jc w:val="center"/>
        <w:rPr>
          <w:b/>
          <w:sz w:val="22"/>
          <w:szCs w:val="22"/>
        </w:rPr>
      </w:pPr>
    </w:p>
    <w:p w14:paraId="4EA1D08F" w14:textId="77777777" w:rsidR="00023987" w:rsidRPr="00B44200" w:rsidRDefault="00023987" w:rsidP="001B33D8">
      <w:pPr>
        <w:spacing w:after="120"/>
        <w:jc w:val="center"/>
        <w:rPr>
          <w:rFonts w:ascii="Arial" w:hAnsi="Arial" w:cs="Arial"/>
          <w:b/>
          <w:sz w:val="36"/>
          <w:szCs w:val="36"/>
        </w:rPr>
      </w:pPr>
    </w:p>
    <w:p w14:paraId="71F0249A" w14:textId="4EBCD7F5" w:rsidR="001A79EE" w:rsidRPr="00B44200" w:rsidRDefault="003D1D58" w:rsidP="001B33D8">
      <w:pPr>
        <w:spacing w:after="120"/>
        <w:jc w:val="center"/>
        <w:rPr>
          <w:rFonts w:ascii="Arial" w:hAnsi="Arial" w:cs="Arial"/>
          <w:b/>
          <w:sz w:val="36"/>
          <w:szCs w:val="36"/>
        </w:rPr>
      </w:pPr>
      <w:r>
        <w:rPr>
          <w:rFonts w:ascii="Arial" w:hAnsi="Arial" w:cs="Arial"/>
          <w:b/>
          <w:sz w:val="36"/>
          <w:szCs w:val="36"/>
        </w:rPr>
        <w:t xml:space="preserve">Concept Onderhoudscontract Parkeerautomaten Gemeente Schiedam </w:t>
      </w:r>
    </w:p>
    <w:p w14:paraId="24B9211B" w14:textId="77777777" w:rsidR="00023987" w:rsidRPr="00B44200" w:rsidRDefault="00023987" w:rsidP="001B33D8">
      <w:pPr>
        <w:spacing w:after="120"/>
        <w:jc w:val="center"/>
        <w:rPr>
          <w:rFonts w:ascii="Arial" w:hAnsi="Arial" w:cs="Arial"/>
          <w:b/>
          <w:sz w:val="36"/>
          <w:szCs w:val="36"/>
        </w:rPr>
      </w:pPr>
    </w:p>
    <w:p w14:paraId="56A29B3D" w14:textId="77777777" w:rsidR="006A203C" w:rsidRPr="00B44200" w:rsidRDefault="006A203C" w:rsidP="001B33D8">
      <w:pPr>
        <w:spacing w:after="120"/>
        <w:jc w:val="center"/>
        <w:rPr>
          <w:rFonts w:ascii="Arial" w:hAnsi="Arial" w:cs="Arial"/>
          <w:b/>
          <w:sz w:val="36"/>
          <w:szCs w:val="36"/>
        </w:rPr>
      </w:pPr>
    </w:p>
    <w:p w14:paraId="372A4E59" w14:textId="77777777" w:rsidR="006A203C" w:rsidRPr="00B44200" w:rsidRDefault="006A203C" w:rsidP="001B33D8">
      <w:pPr>
        <w:spacing w:after="120"/>
        <w:jc w:val="center"/>
        <w:rPr>
          <w:rFonts w:ascii="Arial" w:hAnsi="Arial" w:cs="Arial"/>
          <w:b/>
          <w:sz w:val="36"/>
          <w:szCs w:val="36"/>
        </w:rPr>
      </w:pPr>
    </w:p>
    <w:p w14:paraId="6D0C8857" w14:textId="7FD119DE" w:rsidR="006A203C" w:rsidRPr="00B44200" w:rsidRDefault="003D1D58" w:rsidP="001B33D8">
      <w:pPr>
        <w:spacing w:after="120"/>
        <w:jc w:val="center"/>
        <w:rPr>
          <w:rFonts w:ascii="Arial" w:hAnsi="Arial" w:cs="Arial"/>
          <w:b/>
          <w:sz w:val="36"/>
          <w:szCs w:val="36"/>
        </w:rPr>
      </w:pPr>
      <w:r>
        <w:rPr>
          <w:noProof/>
        </w:rPr>
        <w:drawing>
          <wp:anchor distT="0" distB="0" distL="114300" distR="114300" simplePos="0" relativeHeight="251661312" behindDoc="1" locked="0" layoutInCell="1" allowOverlap="1" wp14:anchorId="0054FD16" wp14:editId="4DAF51CD">
            <wp:simplePos x="0" y="0"/>
            <wp:positionH relativeFrom="page">
              <wp:posOffset>798830</wp:posOffset>
            </wp:positionH>
            <wp:positionV relativeFrom="page">
              <wp:posOffset>3929380</wp:posOffset>
            </wp:positionV>
            <wp:extent cx="6351905" cy="423354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S_175x1125.png"/>
                    <pic:cNvPicPr/>
                  </pic:nvPicPr>
                  <pic:blipFill>
                    <a:blip r:embed="rId12">
                      <a:extLst>
                        <a:ext uri="{28A0092B-C50C-407E-A947-70E740481C1C}">
                          <a14:useLocalDpi xmlns:a14="http://schemas.microsoft.com/office/drawing/2010/main" val="0"/>
                        </a:ext>
                      </a:extLst>
                    </a:blip>
                    <a:stretch>
                      <a:fillRect/>
                    </a:stretch>
                  </pic:blipFill>
                  <pic:spPr>
                    <a:xfrm>
                      <a:off x="0" y="0"/>
                      <a:ext cx="6351905" cy="4233545"/>
                    </a:xfrm>
                    <a:prstGeom prst="rect">
                      <a:avLst/>
                    </a:prstGeom>
                  </pic:spPr>
                </pic:pic>
              </a:graphicData>
            </a:graphic>
            <wp14:sizeRelH relativeFrom="margin">
              <wp14:pctWidth>0</wp14:pctWidth>
            </wp14:sizeRelH>
            <wp14:sizeRelV relativeFrom="margin">
              <wp14:pctHeight>0</wp14:pctHeight>
            </wp14:sizeRelV>
          </wp:anchor>
        </w:drawing>
      </w:r>
    </w:p>
    <w:p w14:paraId="14D773E9" w14:textId="0A4FCFD1" w:rsidR="006A203C" w:rsidRPr="00B44200" w:rsidRDefault="006A203C" w:rsidP="001B33D8">
      <w:pPr>
        <w:spacing w:after="120"/>
        <w:jc w:val="center"/>
        <w:rPr>
          <w:rFonts w:ascii="Arial" w:hAnsi="Arial" w:cs="Arial"/>
          <w:b/>
          <w:sz w:val="36"/>
          <w:szCs w:val="36"/>
        </w:rPr>
      </w:pPr>
    </w:p>
    <w:p w14:paraId="28866054" w14:textId="50A25CDB" w:rsidR="006A203C" w:rsidRPr="00B44200" w:rsidRDefault="006A203C" w:rsidP="001B33D8">
      <w:pPr>
        <w:spacing w:after="120"/>
        <w:jc w:val="center"/>
        <w:rPr>
          <w:rFonts w:ascii="Arial" w:hAnsi="Arial" w:cs="Arial"/>
          <w:b/>
          <w:sz w:val="22"/>
          <w:szCs w:val="22"/>
        </w:rPr>
      </w:pPr>
    </w:p>
    <w:p w14:paraId="462A3036" w14:textId="77777777" w:rsidR="001A79EE" w:rsidRPr="00B44200" w:rsidRDefault="001A79EE" w:rsidP="001B33D8">
      <w:pPr>
        <w:spacing w:after="120"/>
        <w:jc w:val="center"/>
        <w:rPr>
          <w:rFonts w:ascii="Arial" w:hAnsi="Arial" w:cs="Arial"/>
          <w:b/>
          <w:sz w:val="22"/>
          <w:szCs w:val="22"/>
        </w:rPr>
      </w:pPr>
    </w:p>
    <w:p w14:paraId="41A29274" w14:textId="77777777" w:rsidR="00C42591" w:rsidRPr="00B44200" w:rsidRDefault="00023987" w:rsidP="00DE3F82">
      <w:pPr>
        <w:spacing w:after="120"/>
        <w:rPr>
          <w:rFonts w:ascii="Arial" w:hAnsi="Arial" w:cs="Arial"/>
          <w:b/>
        </w:rPr>
      </w:pPr>
      <w:r w:rsidRPr="00111979">
        <w:rPr>
          <w:rFonts w:ascii="Corbel" w:hAnsi="Corbel"/>
          <w:sz w:val="22"/>
          <w:szCs w:val="22"/>
        </w:rPr>
        <w:br w:type="page"/>
      </w:r>
      <w:r w:rsidR="005A0BBA" w:rsidRPr="00B44200">
        <w:rPr>
          <w:rFonts w:ascii="Arial" w:hAnsi="Arial" w:cs="Arial"/>
          <w:b/>
        </w:rPr>
        <w:lastRenderedPageBreak/>
        <w:t>Ondergetekenden</w:t>
      </w:r>
      <w:r w:rsidR="00E633DF" w:rsidRPr="00B44200">
        <w:rPr>
          <w:rFonts w:ascii="Arial" w:hAnsi="Arial" w:cs="Arial"/>
          <w:b/>
        </w:rPr>
        <w:t>:</w:t>
      </w:r>
    </w:p>
    <w:p w14:paraId="14D9496E" w14:textId="7240A0B4" w:rsidR="00C42591" w:rsidRPr="00B44200" w:rsidRDefault="006E7161" w:rsidP="00FB2BB3">
      <w:pPr>
        <w:spacing w:after="120"/>
        <w:rPr>
          <w:rFonts w:ascii="Arial" w:hAnsi="Arial" w:cs="Arial"/>
        </w:rPr>
      </w:pPr>
      <w:r w:rsidRPr="34B9980E">
        <w:rPr>
          <w:rFonts w:ascii="Arial" w:hAnsi="Arial" w:cs="Arial"/>
        </w:rPr>
        <w:t xml:space="preserve">De Gemeente </w:t>
      </w:r>
      <w:r w:rsidR="001C1D7F" w:rsidRPr="34B9980E">
        <w:rPr>
          <w:rFonts w:ascii="Arial" w:hAnsi="Arial" w:cs="Arial"/>
        </w:rPr>
        <w:t>Schiedam</w:t>
      </w:r>
      <w:r w:rsidRPr="34B9980E">
        <w:rPr>
          <w:rFonts w:ascii="Arial" w:hAnsi="Arial" w:cs="Arial"/>
        </w:rPr>
        <w:t xml:space="preserve">, te dezen ingevolge artikelen 171 Gemeentewet vertegenwoordigd door </w:t>
      </w:r>
      <w:r w:rsidRPr="34B9980E">
        <w:rPr>
          <w:rFonts w:ascii="Arial" w:hAnsi="Arial" w:cs="Arial"/>
          <w:highlight w:val="yellow"/>
        </w:rPr>
        <w:t>&lt;functie en afdeling&gt;</w:t>
      </w:r>
      <w:r w:rsidRPr="34B9980E">
        <w:rPr>
          <w:rFonts w:ascii="Arial" w:hAnsi="Arial" w:cs="Arial"/>
        </w:rPr>
        <w:t xml:space="preserve">, </w:t>
      </w:r>
      <w:r w:rsidRPr="34B9980E">
        <w:rPr>
          <w:rFonts w:ascii="Arial" w:hAnsi="Arial" w:cs="Arial"/>
          <w:highlight w:val="yellow"/>
        </w:rPr>
        <w:t>&lt;naam&gt;</w:t>
      </w:r>
      <w:r w:rsidRPr="34B9980E">
        <w:rPr>
          <w:rFonts w:ascii="Arial" w:hAnsi="Arial" w:cs="Arial"/>
        </w:rPr>
        <w:t>, handelend ter uitvoering van het besluit van het college van burgemeester en wethouders, hierna te noemen: de ‘Opdrachtgever’</w:t>
      </w:r>
      <w:r w:rsidR="00E633DF" w:rsidRPr="34B9980E">
        <w:rPr>
          <w:rFonts w:ascii="Arial" w:hAnsi="Arial" w:cs="Arial"/>
        </w:rPr>
        <w:t>,</w:t>
      </w:r>
      <w:r w:rsidR="000C3C4D" w:rsidRPr="34B9980E">
        <w:rPr>
          <w:rFonts w:ascii="Arial" w:hAnsi="Arial" w:cs="Arial"/>
        </w:rPr>
        <w:t xml:space="preserve"> </w:t>
      </w:r>
    </w:p>
    <w:p w14:paraId="6EE2B9E7" w14:textId="77777777" w:rsidR="00BA4E7B" w:rsidRPr="00B44200" w:rsidRDefault="00BA4E7B" w:rsidP="001B33D8">
      <w:pPr>
        <w:spacing w:after="120"/>
        <w:rPr>
          <w:rFonts w:ascii="Arial" w:hAnsi="Arial" w:cs="Arial"/>
        </w:rPr>
      </w:pPr>
      <w:r w:rsidRPr="00B44200">
        <w:rPr>
          <w:rFonts w:ascii="Arial" w:hAnsi="Arial" w:cs="Arial"/>
        </w:rPr>
        <w:t>en</w:t>
      </w:r>
    </w:p>
    <w:p w14:paraId="0B02D4EC" w14:textId="4C7DEA1C" w:rsidR="00BA4E7B" w:rsidRPr="00B44200" w:rsidRDefault="006A203C" w:rsidP="001B33D8">
      <w:pPr>
        <w:spacing w:after="120"/>
        <w:rPr>
          <w:rFonts w:ascii="Arial" w:hAnsi="Arial" w:cs="Arial"/>
        </w:rPr>
      </w:pPr>
      <w:r w:rsidRPr="34B9980E">
        <w:rPr>
          <w:rFonts w:ascii="Arial" w:hAnsi="Arial" w:cs="Arial"/>
          <w:highlight w:val="yellow"/>
        </w:rPr>
        <w:t>&lt;</w:t>
      </w:r>
      <w:r w:rsidR="00E633DF" w:rsidRPr="34B9980E">
        <w:rPr>
          <w:rFonts w:ascii="Arial" w:hAnsi="Arial" w:cs="Arial"/>
          <w:highlight w:val="yellow"/>
        </w:rPr>
        <w:t>Naam bedrijf invullen, volledig dus ook rechtspersoonlijkheid vermelden</w:t>
      </w:r>
      <w:r w:rsidRPr="34B9980E">
        <w:rPr>
          <w:rFonts w:ascii="Arial" w:hAnsi="Arial" w:cs="Arial"/>
          <w:highlight w:val="yellow"/>
        </w:rPr>
        <w:t>&gt;</w:t>
      </w:r>
      <w:r w:rsidR="00E633DF" w:rsidRPr="34B9980E">
        <w:rPr>
          <w:rFonts w:ascii="Arial" w:hAnsi="Arial" w:cs="Arial"/>
        </w:rPr>
        <w:t xml:space="preserve">, gevestigd te </w:t>
      </w:r>
      <w:r w:rsidRPr="34B9980E">
        <w:rPr>
          <w:rFonts w:ascii="Arial" w:hAnsi="Arial" w:cs="Arial"/>
          <w:highlight w:val="yellow"/>
        </w:rPr>
        <w:t>&lt;</w:t>
      </w:r>
      <w:r w:rsidR="00082501" w:rsidRPr="34B9980E">
        <w:rPr>
          <w:rFonts w:ascii="Arial" w:hAnsi="Arial" w:cs="Arial"/>
          <w:highlight w:val="yellow"/>
        </w:rPr>
        <w:t xml:space="preserve">straat / postcode </w:t>
      </w:r>
      <w:r w:rsidR="00E633DF" w:rsidRPr="34B9980E">
        <w:rPr>
          <w:rFonts w:ascii="Arial" w:hAnsi="Arial" w:cs="Arial"/>
          <w:highlight w:val="yellow"/>
        </w:rPr>
        <w:t>plaatsnaam invullen</w:t>
      </w:r>
      <w:r w:rsidRPr="34B9980E">
        <w:rPr>
          <w:rFonts w:ascii="Arial" w:hAnsi="Arial" w:cs="Arial"/>
          <w:highlight w:val="yellow"/>
        </w:rPr>
        <w:t>&gt;</w:t>
      </w:r>
      <w:r w:rsidR="00E633DF" w:rsidRPr="34B9980E">
        <w:rPr>
          <w:rFonts w:ascii="Arial" w:hAnsi="Arial" w:cs="Arial"/>
        </w:rPr>
        <w:t>, te dezen rechtsgeldig vertegenwoordig door</w:t>
      </w:r>
      <w:r w:rsidR="00082501" w:rsidRPr="34B9980E">
        <w:rPr>
          <w:rFonts w:ascii="Arial" w:hAnsi="Arial" w:cs="Arial"/>
        </w:rPr>
        <w:t xml:space="preserve"> de heer/mevrouw</w:t>
      </w:r>
      <w:r w:rsidR="00E633DF" w:rsidRPr="34B9980E">
        <w:rPr>
          <w:rFonts w:ascii="Arial" w:hAnsi="Arial" w:cs="Arial"/>
        </w:rPr>
        <w:t xml:space="preserve"> </w:t>
      </w:r>
      <w:r w:rsidRPr="34B9980E">
        <w:rPr>
          <w:rFonts w:ascii="Arial" w:hAnsi="Arial" w:cs="Arial"/>
          <w:highlight w:val="yellow"/>
        </w:rPr>
        <w:t>&lt;</w:t>
      </w:r>
      <w:r w:rsidR="00E633DF" w:rsidRPr="34B9980E">
        <w:rPr>
          <w:rFonts w:ascii="Arial" w:hAnsi="Arial" w:cs="Arial"/>
          <w:highlight w:val="yellow"/>
        </w:rPr>
        <w:t>naam ondertekeningsbevoegde invullen</w:t>
      </w:r>
      <w:r w:rsidRPr="34B9980E">
        <w:rPr>
          <w:rFonts w:ascii="Arial" w:hAnsi="Arial" w:cs="Arial"/>
          <w:highlight w:val="yellow"/>
        </w:rPr>
        <w:t>&gt;</w:t>
      </w:r>
      <w:r w:rsidR="00E633DF" w:rsidRPr="34B9980E">
        <w:rPr>
          <w:rFonts w:ascii="Arial" w:hAnsi="Arial" w:cs="Arial"/>
        </w:rPr>
        <w:t xml:space="preserve"> in zijn/haar hoedanigheid van </w:t>
      </w:r>
      <w:r w:rsidRPr="34B9980E">
        <w:rPr>
          <w:rFonts w:ascii="Arial" w:hAnsi="Arial" w:cs="Arial"/>
          <w:highlight w:val="yellow"/>
        </w:rPr>
        <w:t>&lt;</w:t>
      </w:r>
      <w:r w:rsidR="00E633DF" w:rsidRPr="34B9980E">
        <w:rPr>
          <w:rFonts w:ascii="Arial" w:hAnsi="Arial" w:cs="Arial"/>
          <w:highlight w:val="yellow"/>
        </w:rPr>
        <w:t>functie invullen</w:t>
      </w:r>
      <w:r w:rsidRPr="34B9980E">
        <w:rPr>
          <w:rFonts w:ascii="Arial" w:hAnsi="Arial" w:cs="Arial"/>
          <w:highlight w:val="yellow"/>
        </w:rPr>
        <w:t>&gt;</w:t>
      </w:r>
      <w:r w:rsidR="00E633DF" w:rsidRPr="34B9980E">
        <w:rPr>
          <w:rFonts w:ascii="Arial" w:hAnsi="Arial" w:cs="Arial"/>
        </w:rPr>
        <w:t xml:space="preserve">, hierna te noemen: </w:t>
      </w:r>
      <w:r w:rsidR="00C04A35" w:rsidRPr="34B9980E">
        <w:rPr>
          <w:rFonts w:ascii="Arial" w:hAnsi="Arial" w:cs="Arial"/>
        </w:rPr>
        <w:t>‘</w:t>
      </w:r>
      <w:r w:rsidR="00E633DF" w:rsidRPr="34B9980E">
        <w:rPr>
          <w:rFonts w:ascii="Arial" w:hAnsi="Arial" w:cs="Arial"/>
        </w:rPr>
        <w:t>Opdrachtnemer</w:t>
      </w:r>
      <w:r w:rsidR="00C04A35" w:rsidRPr="34B9980E">
        <w:rPr>
          <w:rFonts w:ascii="Arial" w:hAnsi="Arial" w:cs="Arial"/>
        </w:rPr>
        <w:t>’</w:t>
      </w:r>
      <w:r w:rsidR="00E633DF" w:rsidRPr="34B9980E">
        <w:rPr>
          <w:rFonts w:ascii="Arial" w:hAnsi="Arial" w:cs="Arial"/>
        </w:rPr>
        <w:t>,</w:t>
      </w:r>
    </w:p>
    <w:p w14:paraId="06A80077" w14:textId="57C9B46F" w:rsidR="00F96DA0" w:rsidRPr="00B44200" w:rsidRDefault="00F96DA0" w:rsidP="00F96DA0">
      <w:pPr>
        <w:autoSpaceDE w:val="0"/>
        <w:autoSpaceDN w:val="0"/>
        <w:adjustRightInd w:val="0"/>
        <w:rPr>
          <w:rFonts w:ascii="Arial" w:hAnsi="Arial" w:cs="Arial"/>
          <w:color w:val="000000"/>
          <w:u w:color="666699"/>
        </w:rPr>
      </w:pPr>
      <w:r w:rsidRPr="00B44200">
        <w:rPr>
          <w:rFonts w:ascii="Arial" w:hAnsi="Arial" w:cs="Arial"/>
          <w:color w:val="000000"/>
          <w:u w:color="666699"/>
        </w:rPr>
        <w:t xml:space="preserve">Hierna tezamen aan te duiden als: </w:t>
      </w:r>
      <w:r w:rsidR="000C104D" w:rsidRPr="00B44200">
        <w:rPr>
          <w:rFonts w:ascii="Arial" w:hAnsi="Arial" w:cs="Arial"/>
          <w:color w:val="000000"/>
          <w:u w:color="666699"/>
        </w:rPr>
        <w:t>P</w:t>
      </w:r>
      <w:r w:rsidRPr="00B44200">
        <w:rPr>
          <w:rFonts w:ascii="Arial" w:hAnsi="Arial" w:cs="Arial"/>
          <w:color w:val="000000"/>
          <w:u w:color="666699"/>
        </w:rPr>
        <w:t>artijen</w:t>
      </w:r>
      <w:r w:rsidR="000C104D" w:rsidRPr="00B44200">
        <w:rPr>
          <w:rFonts w:ascii="Arial" w:hAnsi="Arial" w:cs="Arial"/>
          <w:color w:val="000000"/>
          <w:u w:color="666699"/>
        </w:rPr>
        <w:t>.</w:t>
      </w:r>
    </w:p>
    <w:p w14:paraId="762681F6" w14:textId="77777777" w:rsidR="00201687" w:rsidRPr="00B44200" w:rsidRDefault="00201687" w:rsidP="001B33D8">
      <w:pPr>
        <w:spacing w:after="120"/>
        <w:rPr>
          <w:rFonts w:ascii="Arial" w:hAnsi="Arial" w:cs="Arial"/>
        </w:rPr>
      </w:pPr>
    </w:p>
    <w:p w14:paraId="3E54A511" w14:textId="3CEF158F" w:rsidR="00BA4E7B" w:rsidRDefault="006A203C" w:rsidP="001B33D8">
      <w:pPr>
        <w:spacing w:after="120"/>
        <w:rPr>
          <w:rFonts w:ascii="Arial" w:hAnsi="Arial" w:cs="Arial"/>
          <w:b/>
        </w:rPr>
      </w:pPr>
      <w:r w:rsidRPr="00B44200">
        <w:rPr>
          <w:rFonts w:ascii="Arial" w:hAnsi="Arial" w:cs="Arial"/>
          <w:b/>
        </w:rPr>
        <w:t>In aanmerking nemende dat:</w:t>
      </w:r>
    </w:p>
    <w:p w14:paraId="4336891C" w14:textId="0CD06299" w:rsidR="006E7161" w:rsidRPr="006E7161" w:rsidRDefault="4D7E9635" w:rsidP="006E7161">
      <w:pPr>
        <w:numPr>
          <w:ilvl w:val="0"/>
          <w:numId w:val="3"/>
        </w:numPr>
        <w:spacing w:after="120"/>
        <w:rPr>
          <w:rFonts w:ascii="Arial" w:hAnsi="Arial" w:cs="Arial"/>
        </w:rPr>
      </w:pPr>
      <w:r w:rsidRPr="34B9980E">
        <w:rPr>
          <w:rFonts w:ascii="Arial" w:hAnsi="Arial" w:cs="Arial"/>
        </w:rPr>
        <w:t>D</w:t>
      </w:r>
      <w:r w:rsidR="006E7161" w:rsidRPr="34B9980E">
        <w:rPr>
          <w:rFonts w:ascii="Arial" w:hAnsi="Arial" w:cs="Arial"/>
        </w:rPr>
        <w:t xml:space="preserve">e Opdrachtgever op </w:t>
      </w:r>
      <w:r w:rsidR="006E7161" w:rsidRPr="34B9980E">
        <w:rPr>
          <w:rFonts w:ascii="Arial" w:hAnsi="Arial" w:cs="Arial"/>
          <w:highlight w:val="yellow"/>
        </w:rPr>
        <w:t>&lt;datum&gt;</w:t>
      </w:r>
      <w:r w:rsidR="006E7161" w:rsidRPr="34B9980E">
        <w:rPr>
          <w:rFonts w:ascii="Arial" w:hAnsi="Arial" w:cs="Arial"/>
        </w:rPr>
        <w:t xml:space="preserve"> de Europese openbare aanbesteding Parkeerautomaten </w:t>
      </w:r>
      <w:r w:rsidR="001C1D7F" w:rsidRPr="34B9980E">
        <w:rPr>
          <w:rFonts w:ascii="Arial" w:hAnsi="Arial" w:cs="Arial"/>
        </w:rPr>
        <w:t>Schiedam</w:t>
      </w:r>
      <w:r w:rsidR="006E7161" w:rsidRPr="34B9980E">
        <w:rPr>
          <w:rFonts w:ascii="Arial" w:hAnsi="Arial" w:cs="Arial"/>
        </w:rPr>
        <w:t xml:space="preserve"> heeft gepubliceerd; </w:t>
      </w:r>
    </w:p>
    <w:p w14:paraId="1E36D788" w14:textId="57126289" w:rsidR="006E7161" w:rsidRPr="006E7161" w:rsidRDefault="500351EF" w:rsidP="006E7161">
      <w:pPr>
        <w:numPr>
          <w:ilvl w:val="0"/>
          <w:numId w:val="3"/>
        </w:numPr>
        <w:spacing w:after="120"/>
        <w:rPr>
          <w:rFonts w:ascii="Arial" w:hAnsi="Arial" w:cs="Arial"/>
        </w:rPr>
      </w:pPr>
      <w:r w:rsidRPr="34B9980E">
        <w:rPr>
          <w:rFonts w:ascii="Arial" w:hAnsi="Arial" w:cs="Arial"/>
        </w:rPr>
        <w:t>D</w:t>
      </w:r>
      <w:r w:rsidR="006E7161" w:rsidRPr="34B9980E">
        <w:rPr>
          <w:rFonts w:ascii="Arial" w:hAnsi="Arial" w:cs="Arial"/>
        </w:rPr>
        <w:t xml:space="preserve">e Opdrachtnemer voor deze aanbesteding op </w:t>
      </w:r>
      <w:r w:rsidR="006E7161" w:rsidRPr="34B9980E">
        <w:rPr>
          <w:rFonts w:ascii="Arial" w:hAnsi="Arial" w:cs="Arial"/>
          <w:highlight w:val="yellow"/>
        </w:rPr>
        <w:t>&lt;datum&gt;</w:t>
      </w:r>
      <w:r w:rsidR="006E7161" w:rsidRPr="34B9980E">
        <w:rPr>
          <w:rFonts w:ascii="Arial" w:hAnsi="Arial" w:cs="Arial"/>
        </w:rPr>
        <w:t xml:space="preserve"> een offerte heeft ingediend en na selectie de Opdrachtnemer als winnende inschrijver is aangewezen;</w:t>
      </w:r>
    </w:p>
    <w:p w14:paraId="38F74683" w14:textId="484361ED" w:rsidR="006E7161" w:rsidRPr="006E7161" w:rsidRDefault="006E7161" w:rsidP="006E7161">
      <w:pPr>
        <w:numPr>
          <w:ilvl w:val="0"/>
          <w:numId w:val="3"/>
        </w:numPr>
        <w:spacing w:after="120"/>
        <w:rPr>
          <w:rFonts w:ascii="Arial" w:hAnsi="Arial" w:cs="Arial"/>
        </w:rPr>
      </w:pPr>
      <w:r w:rsidRPr="34B9980E">
        <w:rPr>
          <w:rFonts w:ascii="Arial" w:hAnsi="Arial" w:cs="Arial"/>
        </w:rPr>
        <w:t xml:space="preserve">Opdrachtgever en Opdrachtnemer daartoe een </w:t>
      </w:r>
      <w:r w:rsidR="00AE53F8" w:rsidRPr="34B9980E">
        <w:rPr>
          <w:rFonts w:ascii="Arial" w:hAnsi="Arial" w:cs="Arial"/>
        </w:rPr>
        <w:t>Raamo</w:t>
      </w:r>
      <w:r w:rsidRPr="34B9980E">
        <w:rPr>
          <w:rFonts w:ascii="Arial" w:hAnsi="Arial" w:cs="Arial"/>
        </w:rPr>
        <w:t xml:space="preserve">vereenkomst betreffende de levering van Parkeerautomaten en een Beheersysteem hebben afgesloten op </w:t>
      </w:r>
      <w:r w:rsidRPr="34B9980E">
        <w:rPr>
          <w:rFonts w:ascii="Arial" w:hAnsi="Arial" w:cs="Arial"/>
          <w:highlight w:val="yellow"/>
        </w:rPr>
        <w:t>&lt;datum&gt;</w:t>
      </w:r>
      <w:r w:rsidRPr="34B9980E">
        <w:rPr>
          <w:rFonts w:ascii="Arial" w:hAnsi="Arial" w:cs="Arial"/>
        </w:rPr>
        <w:t xml:space="preserve">. </w:t>
      </w:r>
    </w:p>
    <w:p w14:paraId="0158DBB9" w14:textId="04823EC9" w:rsidR="006E7161" w:rsidRPr="006E7161" w:rsidRDefault="201326C5" w:rsidP="006E7161">
      <w:pPr>
        <w:numPr>
          <w:ilvl w:val="0"/>
          <w:numId w:val="3"/>
        </w:numPr>
        <w:spacing w:after="120"/>
        <w:rPr>
          <w:rFonts w:ascii="Arial" w:hAnsi="Arial" w:cs="Arial"/>
        </w:rPr>
      </w:pPr>
      <w:r w:rsidRPr="34B9980E">
        <w:rPr>
          <w:rFonts w:ascii="Arial" w:hAnsi="Arial" w:cs="Arial"/>
        </w:rPr>
        <w:t>D</w:t>
      </w:r>
      <w:r w:rsidR="006E7161" w:rsidRPr="34B9980E">
        <w:rPr>
          <w:rFonts w:ascii="Arial" w:hAnsi="Arial" w:cs="Arial"/>
        </w:rPr>
        <w:t>e Opdrachtgever door het sluiten van deze Onderhoudsovereenkomst met de Opdrachtnemer de voorwaarden en bedingen wenst overeen te komen, waaronder de Onderhoudsdiensten worden verricht;</w:t>
      </w:r>
    </w:p>
    <w:p w14:paraId="3B1ADBFA" w14:textId="054C91F8" w:rsidR="006E7161" w:rsidRPr="006E7161" w:rsidRDefault="5AFED9B4" w:rsidP="006E7161">
      <w:pPr>
        <w:numPr>
          <w:ilvl w:val="0"/>
          <w:numId w:val="3"/>
        </w:numPr>
        <w:spacing w:after="120"/>
        <w:rPr>
          <w:rFonts w:ascii="Arial" w:hAnsi="Arial" w:cs="Arial"/>
        </w:rPr>
      </w:pPr>
      <w:r w:rsidRPr="34B9980E">
        <w:rPr>
          <w:rFonts w:ascii="Arial" w:hAnsi="Arial" w:cs="Arial"/>
        </w:rPr>
        <w:t>D</w:t>
      </w:r>
      <w:r w:rsidR="006E7161" w:rsidRPr="34B9980E">
        <w:rPr>
          <w:rFonts w:ascii="Arial" w:hAnsi="Arial" w:cs="Arial"/>
        </w:rPr>
        <w:t>e Opdrachtnemer bereid is, de in deze Onderhoudsovereenkomst beschreven Onderhoudsdiensten in opdracht van Opdrachtgever te leveren;</w:t>
      </w:r>
    </w:p>
    <w:p w14:paraId="777FEAFD" w14:textId="41D41705" w:rsidR="00536F21" w:rsidRPr="00B44200" w:rsidRDefault="00BA4E7B" w:rsidP="005533FD">
      <w:pPr>
        <w:numPr>
          <w:ilvl w:val="0"/>
          <w:numId w:val="3"/>
        </w:numPr>
        <w:spacing w:after="120"/>
        <w:rPr>
          <w:rFonts w:ascii="Arial" w:hAnsi="Arial" w:cs="Arial"/>
        </w:rPr>
      </w:pPr>
      <w:r w:rsidRPr="00B44200">
        <w:rPr>
          <w:rFonts w:ascii="Arial" w:hAnsi="Arial" w:cs="Arial"/>
        </w:rPr>
        <w:t xml:space="preserve">Partijen de afspraken met betrekking tot </w:t>
      </w:r>
      <w:r w:rsidR="006E7161">
        <w:rPr>
          <w:rFonts w:ascii="Arial" w:hAnsi="Arial" w:cs="Arial"/>
        </w:rPr>
        <w:t>de</w:t>
      </w:r>
      <w:r w:rsidRPr="00B44200">
        <w:rPr>
          <w:rFonts w:ascii="Arial" w:hAnsi="Arial" w:cs="Arial"/>
        </w:rPr>
        <w:t xml:space="preserve"> </w:t>
      </w:r>
      <w:r w:rsidR="00237A3D" w:rsidRPr="00B44200">
        <w:rPr>
          <w:rFonts w:ascii="Arial" w:hAnsi="Arial" w:cs="Arial"/>
        </w:rPr>
        <w:t xml:space="preserve">dienstverlening aangaande </w:t>
      </w:r>
      <w:r w:rsidR="006E7161">
        <w:rPr>
          <w:rFonts w:ascii="Arial" w:hAnsi="Arial" w:cs="Arial"/>
        </w:rPr>
        <w:t>het onderhoud</w:t>
      </w:r>
      <w:r w:rsidR="003C40C4" w:rsidRPr="00B44200">
        <w:rPr>
          <w:rFonts w:ascii="Arial" w:hAnsi="Arial" w:cs="Arial"/>
        </w:rPr>
        <w:t xml:space="preserve"> van </w:t>
      </w:r>
      <w:r w:rsidR="00C04A35">
        <w:rPr>
          <w:rFonts w:ascii="Arial" w:hAnsi="Arial" w:cs="Arial"/>
        </w:rPr>
        <w:t>Parkeerautomaten en bijbehorend Beheersysteem</w:t>
      </w:r>
      <w:r w:rsidR="003C40C4" w:rsidRPr="00B44200">
        <w:rPr>
          <w:rFonts w:ascii="Arial" w:hAnsi="Arial" w:cs="Arial"/>
        </w:rPr>
        <w:t xml:space="preserve"> </w:t>
      </w:r>
      <w:r w:rsidRPr="00B44200">
        <w:rPr>
          <w:rFonts w:ascii="Arial" w:hAnsi="Arial" w:cs="Arial"/>
        </w:rPr>
        <w:t>willen vast</w:t>
      </w:r>
      <w:r w:rsidR="00201687" w:rsidRPr="00B44200">
        <w:rPr>
          <w:rFonts w:ascii="Arial" w:hAnsi="Arial" w:cs="Arial"/>
        </w:rPr>
        <w:t xml:space="preserve">leggen in deze </w:t>
      </w:r>
      <w:r w:rsidR="006E7161">
        <w:rPr>
          <w:rFonts w:ascii="Arial" w:hAnsi="Arial" w:cs="Arial"/>
        </w:rPr>
        <w:t>Onderhouds</w:t>
      </w:r>
      <w:r w:rsidR="00072845" w:rsidRPr="00B44200">
        <w:rPr>
          <w:rFonts w:ascii="Arial" w:hAnsi="Arial" w:cs="Arial"/>
        </w:rPr>
        <w:t>overeenkomst</w:t>
      </w:r>
      <w:r w:rsidR="00201687" w:rsidRPr="00B44200">
        <w:rPr>
          <w:rFonts w:ascii="Arial" w:hAnsi="Arial" w:cs="Arial"/>
        </w:rPr>
        <w:t>.</w:t>
      </w:r>
    </w:p>
    <w:p w14:paraId="2F9F2D5D" w14:textId="3F848877" w:rsidR="003C40C4" w:rsidRPr="00B44200" w:rsidRDefault="003C40C4" w:rsidP="003C40C4">
      <w:pPr>
        <w:spacing w:after="120"/>
        <w:rPr>
          <w:rFonts w:ascii="Arial" w:hAnsi="Arial" w:cs="Arial"/>
        </w:rPr>
      </w:pPr>
    </w:p>
    <w:p w14:paraId="0166E406" w14:textId="77777777" w:rsidR="00536F21" w:rsidRPr="00B44200" w:rsidRDefault="00536F21" w:rsidP="001B33D8">
      <w:pPr>
        <w:spacing w:after="120"/>
        <w:rPr>
          <w:rFonts w:ascii="Arial" w:hAnsi="Arial" w:cs="Arial"/>
        </w:rPr>
      </w:pPr>
    </w:p>
    <w:p w14:paraId="6346743F" w14:textId="77777777" w:rsidR="00536F21" w:rsidRPr="00B44200" w:rsidRDefault="00536F21" w:rsidP="001B33D8">
      <w:pPr>
        <w:spacing w:after="120"/>
        <w:rPr>
          <w:rFonts w:ascii="Arial" w:hAnsi="Arial" w:cs="Arial"/>
          <w:b/>
        </w:rPr>
      </w:pPr>
      <w:r w:rsidRPr="00B44200">
        <w:rPr>
          <w:rFonts w:ascii="Arial" w:hAnsi="Arial" w:cs="Arial"/>
          <w:b/>
        </w:rPr>
        <w:t>KOMEN OVEREEN ALS VOLGT:</w:t>
      </w:r>
    </w:p>
    <w:p w14:paraId="20E68C53" w14:textId="5B69DC6B" w:rsidR="00BA4E7B" w:rsidRPr="006B2AC6" w:rsidRDefault="00BA4E7B" w:rsidP="001E3AE3">
      <w:pPr>
        <w:pStyle w:val="Artikelnr"/>
      </w:pPr>
      <w:r w:rsidRPr="006B2AC6">
        <w:br w:type="page"/>
      </w:r>
      <w:r w:rsidR="00405C3A" w:rsidRPr="006B2AC6">
        <w:lastRenderedPageBreak/>
        <w:t>Begrippenlijst</w:t>
      </w:r>
    </w:p>
    <w:p w14:paraId="4AF2B372" w14:textId="09A626EE" w:rsidR="00010758" w:rsidRDefault="00010758" w:rsidP="001E3AE3">
      <w:pPr>
        <w:pStyle w:val="Artikelnr11"/>
      </w:pPr>
      <w:bookmarkStart w:id="0" w:name="_Hlk496600751"/>
      <w:r w:rsidRPr="00DE4C21">
        <w:t xml:space="preserve">In deze </w:t>
      </w:r>
      <w:bookmarkStart w:id="1" w:name="_Hlk496625755"/>
      <w:r w:rsidR="00FE2B26" w:rsidRPr="006B2AC6">
        <w:t>Onderhouds</w:t>
      </w:r>
      <w:r w:rsidRPr="006B2AC6">
        <w:t>overeenkomst</w:t>
      </w:r>
      <w:bookmarkEnd w:id="1"/>
      <w:r w:rsidRPr="00DE4C21">
        <w:t xml:space="preserve"> worden begrippen gebruikt die in de begrippenlijst bij het PvE worden gedefinieerd. Begrippen worden in de </w:t>
      </w:r>
      <w:r w:rsidR="00FE2B26" w:rsidRPr="00DE4C21">
        <w:t>Onderhouds</w:t>
      </w:r>
      <w:r w:rsidRPr="00DE4C21">
        <w:t>overeenkomst met een hoofdletter geschreven.</w:t>
      </w:r>
      <w:bookmarkEnd w:id="0"/>
    </w:p>
    <w:p w14:paraId="7DAF1031" w14:textId="3B9A1F95" w:rsidR="00456FA4" w:rsidRPr="006B2AC6" w:rsidRDefault="001F02F0" w:rsidP="001E3AE3">
      <w:pPr>
        <w:pStyle w:val="Artikelnr"/>
      </w:pPr>
      <w:r w:rsidRPr="006B2AC6">
        <w:t>Voorwaarden</w:t>
      </w:r>
    </w:p>
    <w:p w14:paraId="799B5B51" w14:textId="015242D4" w:rsidR="001F02F0" w:rsidRPr="001F02F0" w:rsidRDefault="001F02F0" w:rsidP="001E3AE3">
      <w:pPr>
        <w:pStyle w:val="Artikelnr11"/>
      </w:pPr>
      <w:r>
        <w:t>De Algemene Inkoopvoorwaarden voor leveringen en diensten van de gemeente</w:t>
      </w:r>
      <w:r w:rsidR="001C1D7F">
        <w:t xml:space="preserve"> Schiedam</w:t>
      </w:r>
      <w:r>
        <w:t xml:space="preserve"> zijn op deze Onderhoudsovereenkomst van toepassing voor zover daarvan in deze Onderhoudsovereenkomst niet uitdrukkelijk wordt afgeweken. Indien artikelen in deze Onderhoudsovereenkomst strijdig zijn met artikelen uit de Inkoopvoorwaarden, dan prevaleren de artikelen uit deze Onderhoudsovereenkomst. </w:t>
      </w:r>
    </w:p>
    <w:p w14:paraId="3FD8E54A" w14:textId="422D450F" w:rsidR="001F02F0" w:rsidRPr="001F02F0" w:rsidRDefault="001F02F0" w:rsidP="001E3AE3">
      <w:pPr>
        <w:pStyle w:val="Artikelnr11"/>
      </w:pPr>
      <w:r w:rsidRPr="001F02F0">
        <w:t>Alle algemene voorwaarden van Opdrachtnemer worden door de Opdrachtgever nadrukkelijk van de hand gewezen en zijn op deze Onderhoudsovereenkomst niet van toepassing.</w:t>
      </w:r>
    </w:p>
    <w:p w14:paraId="1C0E7C72" w14:textId="753DB36A" w:rsidR="001F02F0" w:rsidRPr="001F02F0" w:rsidRDefault="001F02F0" w:rsidP="001E3AE3">
      <w:pPr>
        <w:pStyle w:val="Artikelnr11"/>
      </w:pPr>
      <w:r w:rsidRPr="001F02F0">
        <w:t>De bijlagen vormen een onlosmakelijk deel van de Onderhoudsovereenkomst en dienen door Partijen te worden geparafeerd.</w:t>
      </w:r>
    </w:p>
    <w:p w14:paraId="1E037BD9" w14:textId="604D694A" w:rsidR="001F02F0" w:rsidRPr="001F02F0" w:rsidRDefault="001F02F0" w:rsidP="001E3AE3">
      <w:pPr>
        <w:pStyle w:val="Artikelnr11"/>
      </w:pPr>
      <w:r w:rsidRPr="001F02F0">
        <w:t>Alle communicatie en correspondentie aangaande deze Onderhoudsovereenkomst dient in de Nederlandse taal gesteld te zijn.</w:t>
      </w:r>
    </w:p>
    <w:p w14:paraId="698137C0" w14:textId="1D5420CB" w:rsidR="00556659" w:rsidRPr="006B2AC6" w:rsidRDefault="008A120E" w:rsidP="001E3AE3">
      <w:pPr>
        <w:pStyle w:val="Artikelnr"/>
      </w:pPr>
      <w:r w:rsidRPr="006B2AC6">
        <w:t>Inhoud van de opdracht</w:t>
      </w:r>
    </w:p>
    <w:p w14:paraId="5FC79EB9" w14:textId="302A1243" w:rsidR="00DF0489" w:rsidRDefault="00DF0489" w:rsidP="001E3AE3">
      <w:pPr>
        <w:pStyle w:val="Artikelnr11"/>
      </w:pPr>
      <w:r w:rsidRPr="00DF0489">
        <w:t xml:space="preserve">De Opdrachtnemer draagt zorg voor het uitvoeren van Onderhoudsdiensten aan de Apparatuur, conform het bepaalde in deze Onderhoudsovereenkomst en de daarbij behorende voorwaarden en bijlagen, teneinde de volgens de Overeenkomst tot levering bestelde Apparatuur en volgens de </w:t>
      </w:r>
      <w:r w:rsidR="00307271">
        <w:t>Raamo</w:t>
      </w:r>
      <w:r w:rsidRPr="00DF0489">
        <w:t>vereenkomst, optimaal te doen laten functioneren.</w:t>
      </w:r>
    </w:p>
    <w:p w14:paraId="7799C984" w14:textId="6E6A2ABC" w:rsidR="00DF0489" w:rsidRDefault="00DF0489" w:rsidP="001E3AE3">
      <w:pPr>
        <w:pStyle w:val="Artikelnr11"/>
      </w:pPr>
      <w:r w:rsidRPr="00DF0489">
        <w:t>De Onderhoudsdiensten houden mede in het handhaven en up to date houden van de technische en functionele staat van de Apparatuur.</w:t>
      </w:r>
    </w:p>
    <w:p w14:paraId="38F80A13" w14:textId="020C8747" w:rsidR="00DF0489" w:rsidRDefault="00DF0489" w:rsidP="001E3AE3">
      <w:pPr>
        <w:pStyle w:val="Artikelnr11"/>
      </w:pPr>
      <w:r w:rsidRPr="00DF0489">
        <w:t xml:space="preserve">De hierboven vermelde verplichting geldt voor een maximale normale bedrijfstijd van de Apparatuur van 24 uur per dag en 365 dagen per jaar. </w:t>
      </w:r>
    </w:p>
    <w:p w14:paraId="17315F39" w14:textId="00DEC267" w:rsidR="00DF0489" w:rsidRDefault="00DF0489" w:rsidP="001E3AE3">
      <w:pPr>
        <w:pStyle w:val="Artikelnr11"/>
      </w:pPr>
      <w:r w:rsidRPr="00DF0489">
        <w:t>Opdrachtgever zal geen wijzigingen in of toevoegingen aan de Apparatuur aanbrengen of doen aanbrengen zonder voorafgaande schriftelijke toestemming van de Opdrachtnemer. De hieraan verbonden kosten zullen voor rekening van het Opdrachtgever zijn.</w:t>
      </w:r>
    </w:p>
    <w:p w14:paraId="1045E45A" w14:textId="77777777" w:rsidR="007017DF" w:rsidRPr="006B2AC6" w:rsidRDefault="007017DF" w:rsidP="001E3AE3">
      <w:pPr>
        <w:pStyle w:val="Artikelnr"/>
      </w:pPr>
      <w:r w:rsidRPr="006B2AC6">
        <w:t>Contractdocumenten</w:t>
      </w:r>
    </w:p>
    <w:p w14:paraId="3A97D3D7" w14:textId="18604B13" w:rsidR="00ED4609" w:rsidRPr="00ED4609" w:rsidRDefault="007017DF" w:rsidP="001E3AE3">
      <w:pPr>
        <w:pStyle w:val="Artikelnr11"/>
      </w:pPr>
      <w:r w:rsidRPr="00ED4609">
        <w:t xml:space="preserve">Bij deze </w:t>
      </w:r>
      <w:r w:rsidR="00AE53F8" w:rsidRPr="00ED4609">
        <w:t>Onderhouds</w:t>
      </w:r>
      <w:r w:rsidRPr="00ED4609">
        <w:t>overeenkomst beho</w:t>
      </w:r>
      <w:r w:rsidR="00AE53F8" w:rsidRPr="00ED4609">
        <w:t>o</w:t>
      </w:r>
      <w:r w:rsidRPr="00ED4609">
        <w:t>r</w:t>
      </w:r>
      <w:r w:rsidR="00AE53F8" w:rsidRPr="00ED4609">
        <w:t>t</w:t>
      </w:r>
      <w:r w:rsidRPr="00ED4609">
        <w:t xml:space="preserve"> de volgende bijlage. De bijlage tezamen met deze </w:t>
      </w:r>
      <w:r w:rsidR="00AE53F8" w:rsidRPr="00ED4609">
        <w:t>Onderhouds</w:t>
      </w:r>
      <w:r w:rsidRPr="00ED4609">
        <w:t>overeenkomst vormen de rechtsverhouding tussen Opdrachtgever en Opdrachtnemer.</w:t>
      </w:r>
    </w:p>
    <w:p w14:paraId="511652BC" w14:textId="779F6FFA" w:rsidR="007017DF" w:rsidRPr="00AE53F8" w:rsidRDefault="00AE53F8" w:rsidP="001E3AE3">
      <w:pPr>
        <w:pStyle w:val="Artikelnr11"/>
      </w:pPr>
      <w:bookmarkStart w:id="2" w:name="_Ref73971546"/>
      <w:r w:rsidRPr="00AE53F8">
        <w:t>Raamovereenkomst inclusief bijlagen, zijnde:</w:t>
      </w:r>
      <w:bookmarkEnd w:id="2"/>
    </w:p>
    <w:p w14:paraId="40874C98" w14:textId="0F4B375B" w:rsidR="00AE53F8" w:rsidRPr="00F526E8" w:rsidRDefault="00AE53F8" w:rsidP="34B9980E">
      <w:pPr>
        <w:pStyle w:val="Artikelnr111"/>
      </w:pPr>
      <w:r w:rsidRPr="00F526E8">
        <w:t>Verwerkersovereenkomst;</w:t>
      </w:r>
    </w:p>
    <w:p w14:paraId="219237D1" w14:textId="5B6E0B45" w:rsidR="00AE53F8" w:rsidRPr="00F526E8" w:rsidRDefault="00AE53F8" w:rsidP="34B9980E">
      <w:pPr>
        <w:pStyle w:val="Artikelnr111"/>
      </w:pPr>
      <w:r w:rsidRPr="00F526E8">
        <w:t>Verslag verificatiegesprek;</w:t>
      </w:r>
    </w:p>
    <w:p w14:paraId="0174032E" w14:textId="2FB08A45" w:rsidR="00AE53F8" w:rsidRPr="00F526E8" w:rsidRDefault="00AE53F8" w:rsidP="34B9980E">
      <w:pPr>
        <w:pStyle w:val="Artikelnr111"/>
      </w:pPr>
      <w:r w:rsidRPr="00F526E8">
        <w:t>De vragen en antwoorden uit de Nota’s van Inlichtingen, waarbij een latere Nota prevaleert boven een eerdere Nota;</w:t>
      </w:r>
    </w:p>
    <w:p w14:paraId="5AAA9C4E" w14:textId="22B5577A" w:rsidR="00AE53F8" w:rsidRPr="00F526E8" w:rsidRDefault="00AE53F8" w:rsidP="34B9980E">
      <w:pPr>
        <w:pStyle w:val="Artikelnr111"/>
      </w:pPr>
      <w:r w:rsidRPr="00F526E8">
        <w:t>De Aanbestedingsleidraad inclusief bijlagen waaronder het PvE;</w:t>
      </w:r>
    </w:p>
    <w:p w14:paraId="5E3B36B3" w14:textId="21E9B811" w:rsidR="00AE53F8" w:rsidRPr="00F526E8" w:rsidRDefault="00AE53F8" w:rsidP="34B9980E">
      <w:pPr>
        <w:pStyle w:val="Artikelnr111"/>
      </w:pPr>
      <w:r w:rsidRPr="00F526E8">
        <w:t>De Algemene Inkoopvoorwaarden van Opdrachtgever;</w:t>
      </w:r>
    </w:p>
    <w:p w14:paraId="61AE64D9" w14:textId="1E47285D" w:rsidR="00AE53F8" w:rsidRPr="00F526E8" w:rsidRDefault="00AE53F8" w:rsidP="34B9980E">
      <w:pPr>
        <w:pStyle w:val="Artikelnr111"/>
      </w:pPr>
      <w:r w:rsidRPr="00F526E8">
        <w:t xml:space="preserve">De door de Opdrachtnemer ingediende Inschrijving met de daarin genoemde specificaties en </w:t>
      </w:r>
      <w:r w:rsidRPr="00F526E8">
        <w:lastRenderedPageBreak/>
        <w:t>tarieven.</w:t>
      </w:r>
    </w:p>
    <w:p w14:paraId="774CFE8C" w14:textId="6B94B7D0" w:rsidR="007017DF" w:rsidRPr="00AE53F8" w:rsidRDefault="007017DF" w:rsidP="001E3AE3">
      <w:pPr>
        <w:pStyle w:val="Artikelnr11"/>
      </w:pPr>
      <w:r>
        <w:t xml:space="preserve">De voornoemde bijlagen maken integraal deel uit van de </w:t>
      </w:r>
      <w:r w:rsidR="00AE53F8">
        <w:t>Onderhouds</w:t>
      </w:r>
      <w:r>
        <w:t xml:space="preserve">overeenkomst. In geval van strijdigheid tussen gestelde in de bijlagen zoals vernoemd in </w:t>
      </w:r>
      <w:r w:rsidR="00674AFC">
        <w:t xml:space="preserve">artikel </w:t>
      </w:r>
      <w:r>
        <w:fldChar w:fldCharType="begin"/>
      </w:r>
      <w:r>
        <w:instrText xml:space="preserve"> REF _Ref73971546 \n \h </w:instrText>
      </w:r>
      <w:r>
        <w:fldChar w:fldCharType="separate"/>
      </w:r>
      <w:r w:rsidR="00674AFC">
        <w:t>4.2</w:t>
      </w:r>
      <w:r>
        <w:fldChar w:fldCharType="end"/>
      </w:r>
      <w:r>
        <w:t>, prevaleert het hogervermelde document boven het lager vermelde document.</w:t>
      </w:r>
    </w:p>
    <w:p w14:paraId="73BB2170" w14:textId="6CB005EC" w:rsidR="00082501" w:rsidRPr="006B2AC6" w:rsidRDefault="00DF0489" w:rsidP="001E3AE3">
      <w:pPr>
        <w:pStyle w:val="Artikelnr"/>
      </w:pPr>
      <w:r w:rsidRPr="006B2AC6">
        <w:t>Duur en beëindiging</w:t>
      </w:r>
    </w:p>
    <w:p w14:paraId="141F786C" w14:textId="37FD3C33" w:rsidR="00DF0489" w:rsidRDefault="00DF0489" w:rsidP="001E3AE3">
      <w:pPr>
        <w:pStyle w:val="Artikelnr11"/>
      </w:pPr>
      <w:r w:rsidRPr="00DF0489">
        <w:t xml:space="preserve">De Onderhoudsovereenkomst tussen Opdrachtgever en Opdrachtnemer komt tot stand en gaat in op het moment waarop de </w:t>
      </w:r>
      <w:r>
        <w:t>Opdrachtgever</w:t>
      </w:r>
      <w:r w:rsidRPr="00DF0489">
        <w:t xml:space="preserve"> overgaat tot </w:t>
      </w:r>
      <w:r w:rsidR="004B059D">
        <w:t>A</w:t>
      </w:r>
      <w:r w:rsidRPr="00DF0489">
        <w:t xml:space="preserve">cceptatie van de afgenomen Apparatuur conform de </w:t>
      </w:r>
      <w:r>
        <w:t xml:space="preserve">Nadere </w:t>
      </w:r>
      <w:r w:rsidRPr="00DF0489">
        <w:t xml:space="preserve">Overeenkomst, of zoveel eerder als Partijen nader met elkaar overeenkomen. </w:t>
      </w:r>
    </w:p>
    <w:p w14:paraId="4DC77211" w14:textId="632785E4" w:rsidR="00DF0489" w:rsidRDefault="00DF0489" w:rsidP="001E3AE3">
      <w:pPr>
        <w:pStyle w:val="Artikelnr11"/>
      </w:pPr>
      <w:r w:rsidRPr="00DF0489">
        <w:t>De looptijd van de Onderhoudsovereenkomst bedraagt een aaneengesloten periode van 12 (twaalf) maanden. De Opdrachtgever kan hierna eenzijdig besluiten de Onderhoudsovereenkomst telkens met twaalf maanden verlengen.</w:t>
      </w:r>
    </w:p>
    <w:p w14:paraId="424D7D7C" w14:textId="0ECA496B" w:rsidR="00DF0489" w:rsidRDefault="00DF0489" w:rsidP="001E3AE3">
      <w:pPr>
        <w:pStyle w:val="Artikelnr11"/>
      </w:pPr>
      <w:r w:rsidRPr="00DF0489">
        <w:t>De Onderhoudsovereenkomst eindigt van rechtswege of door opzegging door één van beide Partijen, of beide Partijen samen. Tussentijdse opzegging is mogelijk, indien de te onderhouden Apparatuur niet meer in het bezit en/of in gebruik zijn van Opdrachtgever, of in het geval Partij, of Partijen herhaaldelijk te kort schieten in de nakoming van de Onderhoudsovereenkomst. Voor de opzegging geldt een termijn van drie maanden. Opzegging dient te geschieden bij aangetekende brief met handtekening retour, met opgave van de reden van opzegging.</w:t>
      </w:r>
    </w:p>
    <w:p w14:paraId="2BFCA519" w14:textId="1AF3BE8C" w:rsidR="00DF0489" w:rsidRDefault="00DF0489" w:rsidP="001E3AE3">
      <w:pPr>
        <w:pStyle w:val="Artikelnr11"/>
      </w:pPr>
      <w:r>
        <w:t>Partijen kunnen de Onderhoudsovereenkomst geheel ontbinden, indien de wederpartij in de uitvoering van de Onderhoudsovereenkomst tekortschiet, tenzij de tekortkoming, gezien haar bijzondere aard of geringe betekenis, deze ontbinding met haar gevolgen niet rechtvaardigt.</w:t>
      </w:r>
    </w:p>
    <w:p w14:paraId="7073B326" w14:textId="64F04DB9" w:rsidR="000D2C51" w:rsidRPr="006B2AC6" w:rsidRDefault="00DF0489" w:rsidP="001E3AE3">
      <w:pPr>
        <w:pStyle w:val="Artikelnr"/>
      </w:pPr>
      <w:r w:rsidRPr="006B2AC6">
        <w:t>Garantie en onderhoud</w:t>
      </w:r>
    </w:p>
    <w:p w14:paraId="451C4B4A" w14:textId="2B74A031" w:rsidR="00DF0489" w:rsidRDefault="00DF0489" w:rsidP="001E3AE3">
      <w:pPr>
        <w:pStyle w:val="Artikelnr11"/>
      </w:pPr>
      <w:r>
        <w:t xml:space="preserve">Het Onderhoud aan de Apparatuur wordt uitgevoerd conform de eisen in het Programma van Eisen, met name de uitwerking hiervan in </w:t>
      </w:r>
      <w:r w:rsidRPr="34B9980E">
        <w:rPr>
          <w:highlight w:val="yellow"/>
        </w:rPr>
        <w:t xml:space="preserve">hoofdstuk </w:t>
      </w:r>
      <w:r w:rsidR="13952BEF" w:rsidRPr="34B9980E">
        <w:rPr>
          <w:highlight w:val="yellow"/>
        </w:rPr>
        <w:t>7</w:t>
      </w:r>
      <w:r>
        <w:t xml:space="preserve"> van het Programma van Eisen en in aanvulling hierop de offerte van Opdrachtnemer, waar deze betrekking heeft op het onderhoud en storingsherstel. </w:t>
      </w:r>
    </w:p>
    <w:p w14:paraId="180D1DDA" w14:textId="6EAAA1E6" w:rsidR="00DF0489" w:rsidRPr="00422CF2" w:rsidRDefault="00DF0489" w:rsidP="001E3AE3">
      <w:pPr>
        <w:pStyle w:val="Artikelnr11"/>
      </w:pPr>
      <w:r w:rsidRPr="00422CF2">
        <w:t xml:space="preserve">Na bedrijfsklare oplevering gaat de garantietermijn in van 12 maanden (waarin onderhoud (preventief en correctief)), service en reparatie inclusief materiaalkosten en voorrijkosten volledig voor rekening van Opdrachtnemer zullen worden uitgevoerd. </w:t>
      </w:r>
    </w:p>
    <w:p w14:paraId="1647BF89" w14:textId="04755D93" w:rsidR="00DF0489" w:rsidRDefault="007017DF" w:rsidP="0083029A">
      <w:pPr>
        <w:tabs>
          <w:tab w:val="left" w:pos="-720"/>
          <w:tab w:val="left" w:pos="1024"/>
          <w:tab w:val="left" w:pos="1134"/>
          <w:tab w:val="left" w:pos="6222"/>
        </w:tabs>
        <w:ind w:left="567" w:hanging="567"/>
        <w:jc w:val="both"/>
        <w:rPr>
          <w:rFonts w:ascii="Arial" w:hAnsi="Arial" w:cs="Arial"/>
        </w:rPr>
      </w:pPr>
      <w:r>
        <w:rPr>
          <w:rFonts w:ascii="Arial" w:hAnsi="Arial" w:cs="Arial"/>
        </w:rPr>
        <w:t>6</w:t>
      </w:r>
      <w:r w:rsidR="00DF0489" w:rsidRPr="00DF0489">
        <w:rPr>
          <w:rFonts w:ascii="Arial" w:hAnsi="Arial" w:cs="Arial"/>
        </w:rPr>
        <w:t>.4</w:t>
      </w:r>
      <w:r w:rsidR="00DF0489" w:rsidRPr="00DF0489">
        <w:rPr>
          <w:rFonts w:ascii="Arial" w:hAnsi="Arial" w:cs="Arial"/>
        </w:rPr>
        <w:tab/>
        <w:t>Het onderhoud door Opdrachtnemer omvat ook het technisch support voor de onderhoudsmedewerkers van Opdrachtgever.</w:t>
      </w:r>
    </w:p>
    <w:p w14:paraId="51FE2BB9" w14:textId="16AD03FA" w:rsidR="00F4529E" w:rsidRPr="006B2AC6" w:rsidRDefault="00945FE3" w:rsidP="001E3AE3">
      <w:pPr>
        <w:pStyle w:val="Artikelnr"/>
      </w:pPr>
      <w:r w:rsidRPr="006B2AC6">
        <w:t>Prijzen en facturatie</w:t>
      </w:r>
    </w:p>
    <w:p w14:paraId="2E88DBE2" w14:textId="183F31E6" w:rsidR="00945FE3" w:rsidRDefault="00945FE3" w:rsidP="001E3AE3">
      <w:pPr>
        <w:pStyle w:val="Artikelnr11"/>
      </w:pPr>
      <w:r w:rsidRPr="00945FE3">
        <w:t xml:space="preserve">De prijzen die voor de Onderhoudsovereenkomst gelden zijn vermeld in het Prijsformulier </w:t>
      </w:r>
      <w:r w:rsidR="00FC17AA">
        <w:t>dat Opdrachtnemer bij zijn offerte heeft aangeleverd</w:t>
      </w:r>
      <w:r w:rsidRPr="00945FE3">
        <w:t>.</w:t>
      </w:r>
    </w:p>
    <w:p w14:paraId="6253DEC6" w14:textId="766385CA" w:rsidR="00945FE3" w:rsidRDefault="00945FE3" w:rsidP="001E3AE3">
      <w:pPr>
        <w:pStyle w:val="Artikelnr11"/>
      </w:pPr>
      <w:r w:rsidRPr="00945FE3">
        <w:t xml:space="preserve">Facturatie van het beheer en onderhoud van de Apparatuur: Opdrachtnemer kan pas vanaf maand 13 na start van deze Onderhoudsovereenkomst onderhoudskosten in rekening brengen. In de periode van maand 1 tot en met maand 12 zijn de onderhoudskosten (Onderhoud Apparatuur, Onderhoud </w:t>
      </w:r>
      <w:r w:rsidR="00FC17AA">
        <w:t>kaart</w:t>
      </w:r>
      <w:r w:rsidRPr="00945FE3">
        <w:t>lezers en Hosting en licenties Beheersysteem) inbegrepen in de prijs van de levering en installatie van de Apparatuur.</w:t>
      </w:r>
    </w:p>
    <w:p w14:paraId="067E52D5" w14:textId="0E008F28" w:rsidR="00945FE3" w:rsidRDefault="00945FE3" w:rsidP="001E3AE3">
      <w:pPr>
        <w:pStyle w:val="Artikelnr11"/>
      </w:pPr>
      <w:r w:rsidRPr="00945FE3">
        <w:t xml:space="preserve">Opdrachtnemer stelt </w:t>
      </w:r>
      <w:r w:rsidR="00FC17AA">
        <w:t>aan</w:t>
      </w:r>
      <w:r w:rsidRPr="00945FE3">
        <w:t xml:space="preserve"> het begin van elk nieuwe </w:t>
      </w:r>
      <w:r w:rsidR="00FC17AA">
        <w:t>onderhoudsjaar</w:t>
      </w:r>
      <w:r w:rsidRPr="00945FE3">
        <w:t xml:space="preserve"> een factuur op (</w:t>
      </w:r>
      <w:r w:rsidR="00FC17AA">
        <w:t>halfjaar</w:t>
      </w:r>
      <w:r w:rsidRPr="00945FE3">
        <w:t>factuur</w:t>
      </w:r>
      <w:r w:rsidR="00FC17AA">
        <w:t xml:space="preserve"> 1</w:t>
      </w:r>
      <w:r w:rsidRPr="00945FE3">
        <w:t>)</w:t>
      </w:r>
      <w:r w:rsidR="00FC17AA">
        <w:t xml:space="preserve"> betreffende 50% van het jaarbedrag</w:t>
      </w:r>
      <w:r w:rsidRPr="00945FE3">
        <w:t>, waarna Opdrachtgever het factuurbedrag binnen 30 dagen na ontvangst van de factuur zal overmaken aan Opdrachtnemer.</w:t>
      </w:r>
    </w:p>
    <w:p w14:paraId="34899DA5" w14:textId="1D83EC2A" w:rsidR="00FC17AA" w:rsidRDefault="00FC17AA" w:rsidP="001E3AE3">
      <w:pPr>
        <w:pStyle w:val="Artikelnr11"/>
      </w:pPr>
      <w:r>
        <w:t xml:space="preserve">Opdrachtnemer stelt aan het einde van elk onderhoudsjaar een tweede factuur op (halfjaarfactuur 2) betreffende de resterende 50% van het jaarbedrag, waarna Opdrachtgever het factuurbedrag binnen 30 </w:t>
      </w:r>
      <w:r>
        <w:lastRenderedPageBreak/>
        <w:t>dagen na ontvangst van de factuur zal overmaken aan Opdrachtnemer.</w:t>
      </w:r>
    </w:p>
    <w:p w14:paraId="6907D6E8" w14:textId="4FD234DB" w:rsidR="00A3754B" w:rsidRPr="00A3754B" w:rsidRDefault="00A3754B" w:rsidP="00A3754B">
      <w:pPr>
        <w:pStyle w:val="Artikelnr11"/>
      </w:pPr>
      <w:r>
        <w:t xml:space="preserve">Indien de reguleringstijden van Opdrachtgever verruimen </w:t>
      </w:r>
      <w:r w:rsidR="0013622A">
        <w:t xml:space="preserve">zullen de werkdagen en werktijden van de Onderhoudscondities </w:t>
      </w:r>
      <w:r w:rsidR="001356A3">
        <w:t>gelijk aan de verruiming toenemen. De Onderhoudsvergoeding mag dan maximaal met dezelfde verhouding toenemen.</w:t>
      </w:r>
    </w:p>
    <w:p w14:paraId="04FA38EB" w14:textId="77777777" w:rsidR="00BA4E7B" w:rsidRPr="006B2AC6" w:rsidRDefault="00FC17AA" w:rsidP="001E3AE3">
      <w:pPr>
        <w:pStyle w:val="Artikelnr"/>
      </w:pPr>
      <w:r w:rsidRPr="006B2AC6">
        <w:t>Betaling en tarieven</w:t>
      </w:r>
    </w:p>
    <w:p w14:paraId="125D06FE" w14:textId="282693A2" w:rsidR="00E1701A" w:rsidRDefault="00FC17AA" w:rsidP="001E3AE3">
      <w:pPr>
        <w:pStyle w:val="Artikelnr11"/>
      </w:pPr>
      <w:r w:rsidRPr="00E17E2F">
        <w:t>De betaling wordt na ontvangst van de factuur overgemaakt aan de Opdrachtnemer, mits de factuur voldoet aan</w:t>
      </w:r>
      <w:r w:rsidRPr="00E1701A">
        <w:t xml:space="preserve"> de gegevensvereisten, zoals </w:t>
      </w:r>
      <w:r w:rsidRPr="00BD0E30">
        <w:t xml:space="preserve">bedoeld in </w:t>
      </w:r>
      <w:r w:rsidR="00422CF2">
        <w:fldChar w:fldCharType="begin"/>
      </w:r>
      <w:r w:rsidR="00422CF2">
        <w:instrText xml:space="preserve"> REF _Ref73970074 \r \h  \* MERGEFORMAT </w:instrText>
      </w:r>
      <w:r w:rsidR="00422CF2">
        <w:fldChar w:fldCharType="separate"/>
      </w:r>
      <w:r w:rsidR="00422CF2">
        <w:t>Artikel 9</w:t>
      </w:r>
      <w:r w:rsidR="00422CF2">
        <w:fldChar w:fldCharType="end"/>
      </w:r>
      <w:r w:rsidRPr="00BD0E30">
        <w:t>.</w:t>
      </w:r>
    </w:p>
    <w:p w14:paraId="155C72A4" w14:textId="51901713" w:rsidR="00E1701A" w:rsidRDefault="00FC17AA" w:rsidP="001E3AE3">
      <w:pPr>
        <w:pStyle w:val="Artikelnr11"/>
      </w:pPr>
      <w:r w:rsidRPr="00E1701A">
        <w:t>Indien de Opdrachtgever de juistheid van de declaratie, dan wel een onderdeel daarvan betwist, treden partijen in overleg teneinde de ontstane situatie op te lossen. Opdrachtgever is te allen tijde gerechtigd de door de Opdrachtnemer verzonden facturen door een door Opdrachtgever aan te wijzen accountant, als bedoeld in artikel 393, eerste lid, van Boek 2 van het Burgerlijk Wetboek, op inhoudelijke juistheid te laten controleren. De Opdrachtnemer verleent de betrokken accountant inzage in boeken en bescheiden en verstrekt hem alle gegevens en informatie die deze verlangt. De controle is vertrouwelijk en strekt zich niet verder uit dan voor het verifiëren van de facturen is vereist. De accountant brengt zijn rapportage zo spoedig mogelijk aan beide partijen uit. De kosten van het accountantsonderzoek komen voor rekening van de Opdrachtgever, tenzij uit het onderzoek van de accountant blijkt dat de factu(u)r(en) niet juist dan wel onvolledig is / zijn, in welk geval bedoelde kosten voor rekening van de Opdrachtnemer komen.</w:t>
      </w:r>
    </w:p>
    <w:p w14:paraId="65E67FE1" w14:textId="77777777" w:rsidR="00E1701A" w:rsidRDefault="00FC17AA" w:rsidP="001E3AE3">
      <w:pPr>
        <w:pStyle w:val="Artikelnr11"/>
      </w:pPr>
      <w:r w:rsidRPr="00E1701A">
        <w:t>De Opdrachtgever is gerechtigd de betaling van een factuur of een deel daarvan, waarover tussen Partijen geen overeenstemming bestaat, op te schorten gedurende de periode van het accountantsonderzoek. Van deze bevoegdheid maakt de Opdrachtgever uitsluitend gebruik, indien bij hem redelijke twijfel bestaat omtrent de juistheid van de desbetreffende factuur.</w:t>
      </w:r>
    </w:p>
    <w:p w14:paraId="77DCC723" w14:textId="7D1E1D20" w:rsidR="00FC17AA" w:rsidRDefault="00FC17AA" w:rsidP="001E3AE3">
      <w:pPr>
        <w:pStyle w:val="Artikelnr11"/>
      </w:pPr>
      <w:r w:rsidRPr="00E1701A">
        <w:t>Overschrijding van een betalingstermijn door de Opdrachtgever of niet-betaling door de Opdrachtgever van een factuur op grond van vermoede inhoudelijke onjuistheid van die factuur of ingeval van ondeugdelijkheid van de gefactureerde diensten, geeft de Opdrachtnemer niet het recht zijn werkzaamheden op te schorten dan wel te beëindigen.</w:t>
      </w:r>
    </w:p>
    <w:p w14:paraId="371D3297" w14:textId="49C7D913" w:rsidR="00FC17AA" w:rsidRDefault="00FC17AA" w:rsidP="001E3AE3">
      <w:pPr>
        <w:pStyle w:val="Artikelnr11"/>
      </w:pPr>
      <w:r w:rsidRPr="00E1701A">
        <w:t>Betaling door de Opdrachtgever houdt op geen enkele wijze afstand van rechten in.</w:t>
      </w:r>
    </w:p>
    <w:p w14:paraId="59E975C5" w14:textId="5666BCCF" w:rsidR="00FC17AA" w:rsidRDefault="00FC17AA" w:rsidP="001E3AE3">
      <w:pPr>
        <w:pStyle w:val="Artikelnr11"/>
      </w:pPr>
      <w:r w:rsidRPr="00E1701A">
        <w:t>De Opdrachtgever heeft het recht het bedrag van de factu(u)r(en) te verminderen met bedragen, die de Opdrachtnemer op grond van de Onderhoudsovereenkomst aan de Opdrachtgever is verschuldigd.</w:t>
      </w:r>
    </w:p>
    <w:p w14:paraId="04B5AB86" w14:textId="7C0B9CE2" w:rsidR="00FC17AA" w:rsidRDefault="00FC17AA" w:rsidP="001E3AE3">
      <w:pPr>
        <w:pStyle w:val="Artikelnr11"/>
      </w:pPr>
      <w:r w:rsidRPr="00E1701A">
        <w:t>De prijzen en tarieven zijn netto ‘all-in’, in euro’s (€), exclusief btw. Alle kosten (waaronder abonnement, onderhoud, service, vervanging, reparatie, licentie-, beveiliging-, loon-, materiaal-, voorrij-, verzendkosten, etc.) worden gedekt vanuit de vaste periodieke vergoeding. Er worden geen aanvullende kosten in rekening gebracht.</w:t>
      </w:r>
    </w:p>
    <w:p w14:paraId="4881DF10" w14:textId="3E323206" w:rsidR="00FC17AA" w:rsidRPr="00FC17AA" w:rsidRDefault="00FC17AA" w:rsidP="001E3AE3">
      <w:pPr>
        <w:pStyle w:val="Artikelnr11"/>
      </w:pPr>
      <w:r>
        <w:t>Prijzen voor het beheer en onderhoud kunnen één keer per Jaar, per 1 januari worden aangepast met een overeengekomen index. De eerste aanpassing kan per 1 januari 20</w:t>
      </w:r>
      <w:r w:rsidR="00E1701A">
        <w:t>2</w:t>
      </w:r>
      <w:r w:rsidR="223B5EB2">
        <w:t>6</w:t>
      </w:r>
      <w:r>
        <w:t xml:space="preserve"> plaatsvinden. Voor de aanpassing zijn de indexcijfers van oktober van het jaar voor de aanpassing bepalend. Indien geen definitieve cijfers bekend zijn, worden de voorlopige cijfers gebruikt. Op de Opdracht is de hierna genoemde index van toepassing: Indexcijfer Cao-lonen, contractuele loonkosten en arbeidsduur, meer specifiek het indexcijfer voor de CAO-lonen per maand inclusief bijzondere beloningen (2010=100) particuliere bedrijven.</w:t>
      </w:r>
    </w:p>
    <w:p w14:paraId="3957492C" w14:textId="54DD9782" w:rsidR="00FC17AA" w:rsidRPr="00FC17AA" w:rsidRDefault="00945741" w:rsidP="001E3AE3">
      <w:pPr>
        <w:pStyle w:val="Artikelnr11"/>
      </w:pPr>
      <w:hyperlink r:id="rId13" w:anchor="/CBS/nl/dataset/82838NED/table?dl=6F47" w:history="1">
        <w:r w:rsidR="00E1701A" w:rsidRPr="00940118">
          <w:rPr>
            <w:rStyle w:val="Hyperlink"/>
          </w:rPr>
          <w:t>https://opendata.cbs.nl/statline/#/CBS/nl/dataset/82838NED/table?dl=6F47</w:t>
        </w:r>
      </w:hyperlink>
      <w:r w:rsidR="00E1701A">
        <w:t xml:space="preserve"> </w:t>
      </w:r>
      <w:r w:rsidR="00FC17AA" w:rsidRPr="00FC17AA">
        <w:t xml:space="preserve"> </w:t>
      </w:r>
      <w:r w:rsidR="00E1701A">
        <w:t xml:space="preserve"> </w:t>
      </w:r>
    </w:p>
    <w:p w14:paraId="3F14297C" w14:textId="4359A2E9" w:rsidR="00FC17AA" w:rsidRDefault="00FC17AA" w:rsidP="001E3AE3">
      <w:pPr>
        <w:pStyle w:val="Artikelnr11"/>
      </w:pPr>
      <w:r w:rsidRPr="00FC17AA">
        <w:t xml:space="preserve">De nieuwe bedragen worden, na indexering rekenkundig afgerond op hele eurocenten. Prijswijzigingen gaan pas in zodra de Opdrachtgever hiervoor schriftelijk toestemming heeft gegeven. Deze </w:t>
      </w:r>
      <w:r w:rsidRPr="00FC17AA">
        <w:lastRenderedPageBreak/>
        <w:t>toestemming zal niet worden geweigerd indien deze tot stand is gekomen middels de overeengekomen methodiek.</w:t>
      </w:r>
    </w:p>
    <w:p w14:paraId="1D6C1B25" w14:textId="6E0E044C" w:rsidR="00FC17AA" w:rsidRDefault="00FC17AA" w:rsidP="001E3AE3">
      <w:pPr>
        <w:pStyle w:val="Artikelnr11"/>
      </w:pPr>
      <w:bookmarkStart w:id="3" w:name="_Ref73972535"/>
      <w:r w:rsidRPr="00E1701A">
        <w:t>Voor meerwerkopdrachten wordt door Opdrachtnemer de tarieven gehanteerd zoals opgenomen in de het Prijsformulier. Verrekenprijzen gelden zowel voor meer- als voor minderwerk.</w:t>
      </w:r>
      <w:bookmarkEnd w:id="3"/>
    </w:p>
    <w:p w14:paraId="429B63F6" w14:textId="77777777" w:rsidR="00E1701A" w:rsidRDefault="00FC17AA" w:rsidP="001E3AE3">
      <w:pPr>
        <w:pStyle w:val="Artikelnr11"/>
      </w:pPr>
      <w:r w:rsidRPr="00E1701A">
        <w:t>Meer- en minderwerk zal worden verrekend nadat overeenstemming is bereikt over het bedrag aan meer- en minderwerk. Minderwerk wordt direct verrekend met de eerstvolgende termijn. Meerwerk wordt verrekend na voltooiing van het meerwerk.</w:t>
      </w:r>
    </w:p>
    <w:p w14:paraId="4AC9AFDD" w14:textId="612534EB" w:rsidR="00FC17AA" w:rsidRDefault="00FC17AA" w:rsidP="001E3AE3">
      <w:pPr>
        <w:pStyle w:val="Artikelnr11"/>
      </w:pPr>
      <w:r w:rsidRPr="00E1701A">
        <w:t xml:space="preserve">Indien de aanpassing c.q. afwijking zoals bedoeld in artikel </w:t>
      </w:r>
      <w:r w:rsidR="00C46278">
        <w:fldChar w:fldCharType="begin"/>
      </w:r>
      <w:r w:rsidR="00C46278">
        <w:instrText xml:space="preserve"> REF _Ref73972535 \n \h </w:instrText>
      </w:r>
      <w:r w:rsidR="00C46278">
        <w:fldChar w:fldCharType="separate"/>
      </w:r>
      <w:r w:rsidR="00C46278">
        <w:t>8.11</w:t>
      </w:r>
      <w:r w:rsidR="00C46278">
        <w:fldChar w:fldCharType="end"/>
      </w:r>
      <w:r w:rsidRPr="00E1701A">
        <w:t xml:space="preserve"> leidt tot meerwerk en kosten bij de Opdrachtnemer, zal de Opdrachtnemer hiervoor tijdig een schriftelijke offerte uitbrengen. Meerwerk wordt alleen uitgevoerd, indien de Opdrachtgever hiervoor schriftelijk opdracht heeft verleend. </w:t>
      </w:r>
    </w:p>
    <w:p w14:paraId="7C4D65DD" w14:textId="2669E5B0" w:rsidR="00FC17AA" w:rsidRDefault="00FC17AA" w:rsidP="001E3AE3">
      <w:pPr>
        <w:pStyle w:val="Artikelnr11"/>
      </w:pPr>
      <w:r w:rsidRPr="00E1701A">
        <w:t>Beperkingen voortvloeiende uit het door Opdrachtnemer aangeboden Apparatuur die na het sluiten van deze Onderhoudsovereenkomst door Opdrachtnemer naar voren worden gebracht, kunnen niet leiden tot meerwerk en zullen niet voor verrekening in aanmerking komen.</w:t>
      </w:r>
    </w:p>
    <w:p w14:paraId="55C9B53B" w14:textId="53DF8933" w:rsidR="00FC17AA" w:rsidRPr="00FC17AA" w:rsidRDefault="00FC17AA" w:rsidP="001E3AE3">
      <w:pPr>
        <w:pStyle w:val="Artikelnr11"/>
      </w:pPr>
      <w:r w:rsidRPr="00FC17AA">
        <w:t>Opdrachtnemer kan bij de Opdrachtgever geen kosten in rekening brengen die niet in de prijzenbijlage zijn opgenomen.</w:t>
      </w:r>
    </w:p>
    <w:p w14:paraId="7BA00FE5" w14:textId="6A8E9BBD" w:rsidR="00BA4E7B" w:rsidRPr="006B2AC6" w:rsidRDefault="00E1701A" w:rsidP="001E3AE3">
      <w:pPr>
        <w:pStyle w:val="Artikelnr"/>
      </w:pPr>
      <w:bookmarkStart w:id="4" w:name="_Ref73970074"/>
      <w:r w:rsidRPr="006B2AC6">
        <w:t>Eisen aan facturatie</w:t>
      </w:r>
      <w:bookmarkEnd w:id="4"/>
    </w:p>
    <w:p w14:paraId="520AEC0A" w14:textId="4D643287" w:rsidR="00E1701A" w:rsidRPr="00D574EF" w:rsidRDefault="00E1701A" w:rsidP="001E3AE3">
      <w:pPr>
        <w:pStyle w:val="Artikelnr11"/>
      </w:pPr>
      <w:r w:rsidRPr="00D574EF">
        <w:t xml:space="preserve">Opdrachtnemer stuurt digitaal een factuur waarop gespecificeerd de dienstverlening staat vermeld. De factuur dient digitaal (niet op papier) in PDF formaat aan de Opdrachtgever te worden aangeleverd: </w:t>
      </w:r>
    </w:p>
    <w:p w14:paraId="080E1613" w14:textId="40355D48" w:rsidR="00E1701A" w:rsidRPr="00801047" w:rsidRDefault="00E1701A" w:rsidP="00801047">
      <w:pPr>
        <w:ind w:left="851"/>
        <w:rPr>
          <w:rFonts w:ascii="Arial" w:hAnsi="Arial" w:cs="Arial"/>
        </w:rPr>
      </w:pPr>
      <w:r w:rsidRPr="00F526E8">
        <w:rPr>
          <w:rFonts w:ascii="Arial" w:hAnsi="Arial" w:cs="Arial"/>
          <w:highlight w:val="yellow"/>
        </w:rPr>
        <w:t>&lt;e-mailadres&gt;@</w:t>
      </w:r>
      <w:r w:rsidR="001C1D7F" w:rsidRPr="00F526E8">
        <w:rPr>
          <w:rFonts w:ascii="Arial" w:hAnsi="Arial" w:cs="Arial"/>
          <w:highlight w:val="yellow"/>
        </w:rPr>
        <w:t xml:space="preserve"> Schiedam </w:t>
      </w:r>
      <w:r w:rsidRPr="00F526E8">
        <w:rPr>
          <w:rFonts w:ascii="Arial" w:hAnsi="Arial" w:cs="Arial"/>
          <w:highlight w:val="yellow"/>
        </w:rPr>
        <w:t>.nl</w:t>
      </w:r>
    </w:p>
    <w:p w14:paraId="1F719399" w14:textId="74A38515" w:rsidR="00E1701A" w:rsidRPr="00801047" w:rsidRDefault="00E1701A" w:rsidP="00801047">
      <w:pPr>
        <w:ind w:left="851"/>
        <w:rPr>
          <w:rFonts w:ascii="Arial" w:hAnsi="Arial" w:cs="Arial"/>
        </w:rPr>
      </w:pPr>
      <w:r w:rsidRPr="00801047">
        <w:rPr>
          <w:rFonts w:ascii="Arial" w:hAnsi="Arial" w:cs="Arial"/>
        </w:rPr>
        <w:t>Tenaamstelling is als volgt:</w:t>
      </w:r>
    </w:p>
    <w:p w14:paraId="63380D00" w14:textId="1AF36A42" w:rsidR="00E1701A" w:rsidRPr="00801047" w:rsidRDefault="00E1701A" w:rsidP="00801047">
      <w:pPr>
        <w:ind w:left="851"/>
        <w:rPr>
          <w:rFonts w:ascii="Arial" w:hAnsi="Arial" w:cs="Arial"/>
        </w:rPr>
      </w:pPr>
      <w:r w:rsidRPr="00801047">
        <w:rPr>
          <w:rFonts w:ascii="Arial" w:hAnsi="Arial" w:cs="Arial"/>
        </w:rPr>
        <w:t>gemeente</w:t>
      </w:r>
      <w:r w:rsidR="001C1D7F" w:rsidRPr="00801047">
        <w:rPr>
          <w:rFonts w:ascii="Arial" w:hAnsi="Arial" w:cs="Arial"/>
        </w:rPr>
        <w:t xml:space="preserve"> Schiedam </w:t>
      </w:r>
    </w:p>
    <w:p w14:paraId="7857B095" w14:textId="2693C05F" w:rsidR="00E1701A" w:rsidRPr="00801047" w:rsidRDefault="00F526E8" w:rsidP="00801047">
      <w:pPr>
        <w:ind w:left="851"/>
        <w:rPr>
          <w:rFonts w:ascii="Arial" w:hAnsi="Arial" w:cs="Arial"/>
        </w:rPr>
      </w:pPr>
      <w:r>
        <w:rPr>
          <w:rFonts w:ascii="Arial" w:hAnsi="Arial" w:cs="Arial"/>
        </w:rPr>
        <w:t xml:space="preserve">t.a.v. </w:t>
      </w:r>
      <w:r w:rsidR="00E1701A" w:rsidRPr="00801047">
        <w:rPr>
          <w:rFonts w:ascii="Arial" w:hAnsi="Arial" w:cs="Arial"/>
        </w:rPr>
        <w:t>gemeente</w:t>
      </w:r>
      <w:r w:rsidR="001C1D7F" w:rsidRPr="00801047">
        <w:rPr>
          <w:rFonts w:ascii="Arial" w:hAnsi="Arial" w:cs="Arial"/>
        </w:rPr>
        <w:t xml:space="preserve"> Schiedam </w:t>
      </w:r>
    </w:p>
    <w:p w14:paraId="571E406F" w14:textId="77777777" w:rsidR="00E1701A" w:rsidRPr="00801047" w:rsidRDefault="00E1701A" w:rsidP="00801047">
      <w:pPr>
        <w:ind w:left="851"/>
        <w:rPr>
          <w:rFonts w:ascii="Arial" w:hAnsi="Arial" w:cs="Arial"/>
        </w:rPr>
      </w:pPr>
      <w:r w:rsidRPr="00801047">
        <w:rPr>
          <w:rFonts w:ascii="Arial" w:hAnsi="Arial" w:cs="Arial"/>
        </w:rPr>
        <w:t>Met daarnaast vermelding van, naast de wettelijke vereisten, tenminste:</w:t>
      </w:r>
    </w:p>
    <w:p w14:paraId="3E9AC95A" w14:textId="1B38B937" w:rsidR="00E1701A" w:rsidRPr="00801047" w:rsidRDefault="00E1701A" w:rsidP="00D61B36">
      <w:pPr>
        <w:tabs>
          <w:tab w:val="left" w:pos="1134"/>
        </w:tabs>
        <w:spacing w:after="120"/>
        <w:ind w:left="1418" w:hanging="567"/>
        <w:rPr>
          <w:rFonts w:ascii="Arial" w:hAnsi="Arial" w:cs="Arial"/>
        </w:rPr>
      </w:pPr>
      <w:r w:rsidRPr="00801047">
        <w:rPr>
          <w:rFonts w:ascii="Arial" w:hAnsi="Arial" w:cs="Arial"/>
        </w:rPr>
        <w:t>•</w:t>
      </w:r>
      <w:r w:rsidRPr="00801047">
        <w:rPr>
          <w:rFonts w:ascii="Arial" w:hAnsi="Arial" w:cs="Arial"/>
        </w:rPr>
        <w:tab/>
        <w:t xml:space="preserve">contractnummer: </w:t>
      </w:r>
    </w:p>
    <w:p w14:paraId="532B522B" w14:textId="6A2620FC" w:rsidR="00E1701A" w:rsidRPr="00E1701A" w:rsidRDefault="00E1701A" w:rsidP="00D61B36">
      <w:pPr>
        <w:tabs>
          <w:tab w:val="left" w:pos="1134"/>
        </w:tabs>
        <w:spacing w:after="120"/>
        <w:ind w:left="1418" w:hanging="567"/>
        <w:rPr>
          <w:rFonts w:ascii="Arial" w:hAnsi="Arial" w:cs="Arial"/>
        </w:rPr>
      </w:pPr>
      <w:r w:rsidRPr="00E1701A">
        <w:rPr>
          <w:rFonts w:ascii="Arial" w:hAnsi="Arial" w:cs="Arial"/>
        </w:rPr>
        <w:t>•</w:t>
      </w:r>
      <w:r w:rsidRPr="00E1701A">
        <w:rPr>
          <w:rFonts w:ascii="Arial" w:hAnsi="Arial" w:cs="Arial"/>
        </w:rPr>
        <w:tab/>
        <w:t>omschrijving Levering en dienstverlening;</w:t>
      </w:r>
    </w:p>
    <w:p w14:paraId="3FFC189C" w14:textId="53CC519E" w:rsidR="00E1701A" w:rsidRPr="00E1701A" w:rsidRDefault="00E1701A" w:rsidP="00D61B36">
      <w:pPr>
        <w:tabs>
          <w:tab w:val="left" w:pos="1134"/>
        </w:tabs>
        <w:spacing w:after="120"/>
        <w:ind w:left="1418" w:hanging="567"/>
        <w:rPr>
          <w:rFonts w:ascii="Arial" w:hAnsi="Arial" w:cs="Arial"/>
        </w:rPr>
      </w:pPr>
      <w:r w:rsidRPr="00E1701A">
        <w:rPr>
          <w:rFonts w:ascii="Arial" w:hAnsi="Arial" w:cs="Arial"/>
        </w:rPr>
        <w:t>•</w:t>
      </w:r>
      <w:r w:rsidRPr="00E1701A">
        <w:rPr>
          <w:rFonts w:ascii="Arial" w:hAnsi="Arial" w:cs="Arial"/>
        </w:rPr>
        <w:tab/>
        <w:t>periode van uitvoering:</w:t>
      </w:r>
    </w:p>
    <w:p w14:paraId="4548DC1B" w14:textId="6063EDB8" w:rsidR="00E1701A" w:rsidRPr="00E1701A" w:rsidRDefault="00E1701A" w:rsidP="00D61B36">
      <w:pPr>
        <w:tabs>
          <w:tab w:val="left" w:pos="1134"/>
        </w:tabs>
        <w:spacing w:after="120"/>
        <w:ind w:left="1418" w:hanging="567"/>
        <w:rPr>
          <w:rFonts w:ascii="Arial" w:hAnsi="Arial" w:cs="Arial"/>
        </w:rPr>
      </w:pPr>
      <w:r w:rsidRPr="00E1701A">
        <w:rPr>
          <w:rFonts w:ascii="Arial" w:hAnsi="Arial" w:cs="Arial"/>
        </w:rPr>
        <w:t>•</w:t>
      </w:r>
      <w:r w:rsidRPr="00E1701A">
        <w:rPr>
          <w:rFonts w:ascii="Arial" w:hAnsi="Arial" w:cs="Arial"/>
        </w:rPr>
        <w:tab/>
        <w:t>totaalbedrag exclusief en inclusief btw.</w:t>
      </w:r>
    </w:p>
    <w:p w14:paraId="7BF98456" w14:textId="1730E3EF" w:rsidR="00E1701A" w:rsidRDefault="00E1701A" w:rsidP="00E1701A">
      <w:pPr>
        <w:pStyle w:val="Lijstalinea"/>
        <w:tabs>
          <w:tab w:val="left" w:pos="-720"/>
          <w:tab w:val="left" w:pos="1024"/>
          <w:tab w:val="left" w:pos="1134"/>
          <w:tab w:val="left" w:pos="6222"/>
        </w:tabs>
        <w:spacing w:after="120"/>
        <w:ind w:left="570"/>
        <w:jc w:val="both"/>
        <w:rPr>
          <w:rFonts w:ascii="Arial" w:hAnsi="Arial" w:cs="Arial"/>
        </w:rPr>
      </w:pPr>
      <w:r w:rsidRPr="00E1701A">
        <w:rPr>
          <w:rFonts w:ascii="Arial" w:hAnsi="Arial" w:cs="Arial"/>
        </w:rPr>
        <w:t>Eventueel worden hier nadere afspraken over gemaakt.</w:t>
      </w:r>
    </w:p>
    <w:p w14:paraId="029CEEF9" w14:textId="4ACE7CD1" w:rsidR="00BA4E7B" w:rsidRPr="006B2AC6" w:rsidRDefault="00B00BD7" w:rsidP="001E3AE3">
      <w:pPr>
        <w:pStyle w:val="Artikelnr"/>
      </w:pPr>
      <w:r w:rsidRPr="006B2AC6">
        <w:t>Boetes</w:t>
      </w:r>
    </w:p>
    <w:p w14:paraId="6CAC710C" w14:textId="0E1C7E09" w:rsidR="00B00BD7" w:rsidRDefault="00B00BD7" w:rsidP="001E3AE3">
      <w:pPr>
        <w:pStyle w:val="Artikelnr11"/>
      </w:pPr>
      <w:r>
        <w:t>Jaarlijks achteraf wordt op basis van de behaalde score op de vastgestelde minimale beschikbaarheid</w:t>
      </w:r>
      <w:r w:rsidR="00682CD9">
        <w:t xml:space="preserve"> en kwaliteit van de dienstverlening</w:t>
      </w:r>
      <w:r>
        <w:t xml:space="preserve"> vastgesteld of er sprake is van een te verrekenen </w:t>
      </w:r>
      <w:r w:rsidR="00A143C3" w:rsidRPr="007A7455">
        <w:rPr>
          <w:strike/>
        </w:rPr>
        <w:t>Bon</w:t>
      </w:r>
      <w:r w:rsidR="00686CA5" w:rsidRPr="007A7455">
        <w:rPr>
          <w:strike/>
        </w:rPr>
        <w:t>us/</w:t>
      </w:r>
      <w:r w:rsidR="00686CA5">
        <w:t xml:space="preserve">Malus zie voor de gedetailleerde uitwerking hiervan </w:t>
      </w:r>
      <w:r w:rsidR="00686CA5" w:rsidRPr="34B9980E">
        <w:rPr>
          <w:highlight w:val="yellow"/>
        </w:rPr>
        <w:t xml:space="preserve">hoofdstuk </w:t>
      </w:r>
      <w:r w:rsidR="070B9AC7" w:rsidRPr="34B9980E">
        <w:rPr>
          <w:highlight w:val="yellow"/>
        </w:rPr>
        <w:t>8</w:t>
      </w:r>
      <w:r w:rsidR="00686CA5">
        <w:t xml:space="preserve"> van het Programma van Eisen</w:t>
      </w:r>
      <w:r>
        <w:t>.</w:t>
      </w:r>
    </w:p>
    <w:p w14:paraId="7AA680F8" w14:textId="5D044982" w:rsidR="006B6C83" w:rsidRPr="006B2AC6" w:rsidRDefault="00B00BD7" w:rsidP="001E3AE3">
      <w:pPr>
        <w:pStyle w:val="Artikelnr"/>
      </w:pPr>
      <w:r w:rsidRPr="006B2AC6">
        <w:t>Tekortkoming en Ontbinding</w:t>
      </w:r>
      <w:bookmarkStart w:id="5" w:name="_GoBack"/>
      <w:bookmarkEnd w:id="5"/>
    </w:p>
    <w:p w14:paraId="6487A297" w14:textId="61A4A609" w:rsidR="00B00BD7" w:rsidRDefault="00B00BD7" w:rsidP="001E3AE3">
      <w:pPr>
        <w:pStyle w:val="Artikelnr11"/>
      </w:pPr>
      <w:r>
        <w:t>Indien de Opdrachtnemer in de nakoming van een of meer van zijn verplichting(en) uit de Onderhoudsovereenkomst tekortschiet, zal Opdrachtgever de Opdrachtnemer in gebreke stellen, tenzij nakoming van de betreffende verplichting(en) reeds blijvend onmogelijk is, in welk geval de Opdrachtnemer onmiddellijk, zonder schriftelijke mededeling, in gebreke is. De ingebrekestelling zal schriftelijk geschieden waarbij aan Opdrachtnemer een redelijke termijn zal worden gegund om alsnog haar verplichtingen na te komen. Deze termijn heeft het karakter van een fatale termijn.</w:t>
      </w:r>
    </w:p>
    <w:p w14:paraId="2F04AB60" w14:textId="0062A544" w:rsidR="00B00BD7" w:rsidRDefault="00B00BD7" w:rsidP="001E3AE3">
      <w:pPr>
        <w:pStyle w:val="Artikelnr11"/>
      </w:pPr>
      <w:bookmarkStart w:id="6" w:name="_Ref73971057"/>
      <w:r w:rsidRPr="00B00BD7">
        <w:t xml:space="preserve">De Opdrachtgever is bevoegd om de Onderhoudsovereenkomst geheel of gedeeltelijk met onmiddellijke ingang op te zeggen of te ontbinden dan wel de (verdere) uitvoering van de </w:t>
      </w:r>
      <w:r w:rsidRPr="00B00BD7">
        <w:lastRenderedPageBreak/>
        <w:t>Onderhoudsovereenkomst met Opdrachtnemer op te schorten, onverminderd de overige aan haar toekomende rechten en zonder enige verplichting tot schadevergoeding.</w:t>
      </w:r>
      <w:bookmarkEnd w:id="6"/>
      <w:r w:rsidRPr="00B00BD7">
        <w:t xml:space="preserve"> </w:t>
      </w:r>
    </w:p>
    <w:p w14:paraId="612F4229" w14:textId="79005EEE" w:rsidR="00B00BD7" w:rsidRPr="00B00BD7" w:rsidRDefault="00B00BD7" w:rsidP="001E3AE3">
      <w:pPr>
        <w:pStyle w:val="Artikelnr11"/>
      </w:pPr>
      <w:r w:rsidRPr="00B00BD7">
        <w:t xml:space="preserve">Van het recht als bedoeld in artikel </w:t>
      </w:r>
      <w:r w:rsidR="00E17E2F">
        <w:fldChar w:fldCharType="begin"/>
      </w:r>
      <w:r w:rsidR="00E17E2F">
        <w:instrText xml:space="preserve"> REF _Ref73971057 \n \h </w:instrText>
      </w:r>
      <w:r w:rsidR="00E17E2F">
        <w:fldChar w:fldCharType="separate"/>
      </w:r>
      <w:r w:rsidR="00E17E2F">
        <w:t>14.2</w:t>
      </w:r>
      <w:r w:rsidR="00E17E2F">
        <w:fldChar w:fldCharType="end"/>
      </w:r>
      <w:r w:rsidRPr="00B00BD7">
        <w:t xml:space="preserve"> kan de Opdrachtgever o.a. gebruik maken in de volgende gevallen:</w:t>
      </w:r>
    </w:p>
    <w:p w14:paraId="6D0A1940" w14:textId="222DD973" w:rsidR="00B00BD7" w:rsidRPr="00E17E2F" w:rsidRDefault="00B00BD7" w:rsidP="001E3AE3">
      <w:pPr>
        <w:pStyle w:val="Artikelnr111"/>
        <w:numPr>
          <w:ilvl w:val="0"/>
          <w:numId w:val="34"/>
        </w:numPr>
      </w:pPr>
      <w:r w:rsidRPr="00E17E2F">
        <w:t>(voorlopige) surséance van betaling ten aanzien van Opdrachtnemer wordt verleend/aangevraagd;</w:t>
      </w:r>
    </w:p>
    <w:p w14:paraId="37779DD8" w14:textId="7FFD5CBE" w:rsidR="00B00BD7" w:rsidRPr="00E17E2F" w:rsidRDefault="00B00BD7" w:rsidP="001E3AE3">
      <w:pPr>
        <w:pStyle w:val="Artikelnr111"/>
      </w:pPr>
      <w:r w:rsidRPr="00E17E2F">
        <w:t>een regeling met de schuldeisers van de Opdrachtnemer wordt getroffen;</w:t>
      </w:r>
    </w:p>
    <w:p w14:paraId="02EF2909" w14:textId="4FD3355E" w:rsidR="00B00BD7" w:rsidRPr="00E17E2F" w:rsidRDefault="00B00BD7" w:rsidP="001E3AE3">
      <w:pPr>
        <w:pStyle w:val="Artikelnr111"/>
      </w:pPr>
      <w:r w:rsidRPr="00E17E2F">
        <w:t>het faillissement van de Opdrachtnemer wordt aangevraagd;</w:t>
      </w:r>
    </w:p>
    <w:p w14:paraId="2C05EF46" w14:textId="1C0EAD31" w:rsidR="00B00BD7" w:rsidRPr="00E17E2F" w:rsidRDefault="00B00BD7" w:rsidP="001E3AE3">
      <w:pPr>
        <w:pStyle w:val="Artikelnr111"/>
      </w:pPr>
      <w:r w:rsidRPr="00E17E2F">
        <w:t>de Opdrachtnemer failliet wordt verklaard;</w:t>
      </w:r>
    </w:p>
    <w:p w14:paraId="7AB92253" w14:textId="5F8A5810" w:rsidR="00B00BD7" w:rsidRPr="00E17E2F" w:rsidRDefault="00B00BD7" w:rsidP="001E3AE3">
      <w:pPr>
        <w:pStyle w:val="Artikelnr111"/>
      </w:pPr>
      <w:r w:rsidRPr="00E17E2F">
        <w:t>een besluit tot ontbinding van de Opdrachtnemer is genomen;</w:t>
      </w:r>
    </w:p>
    <w:p w14:paraId="2B66CF74" w14:textId="015BD673" w:rsidR="00B00BD7" w:rsidRPr="00E17E2F" w:rsidRDefault="00B00BD7" w:rsidP="001E3AE3">
      <w:pPr>
        <w:pStyle w:val="Artikelnr111"/>
      </w:pPr>
      <w:r w:rsidRPr="00E17E2F">
        <w:t>de Opdrachtnemer zijn onderneming staakt;</w:t>
      </w:r>
    </w:p>
    <w:p w14:paraId="22314E03" w14:textId="3B3E9C9F" w:rsidR="00B00BD7" w:rsidRPr="00E17E2F" w:rsidRDefault="00B00BD7" w:rsidP="001E3AE3">
      <w:pPr>
        <w:pStyle w:val="Artikelnr111"/>
      </w:pPr>
      <w:r w:rsidRPr="00E17E2F">
        <w:t>derden, niet zijnde groep- of dochtermaatschappijen (als bedoeld in respectievelijk artikel 2:24b BW en artikel 2:24a BW), direct of indirect, 10% of meer van de zeggenschap verkrijgen over de activiteiten van de Opdrachtnemer;</w:t>
      </w:r>
    </w:p>
    <w:p w14:paraId="588A9DC2" w14:textId="0762C9A6" w:rsidR="00B00BD7" w:rsidRPr="00E17E2F" w:rsidRDefault="00B00BD7" w:rsidP="001E3AE3">
      <w:pPr>
        <w:pStyle w:val="Artikelnr111"/>
      </w:pPr>
      <w:r w:rsidRPr="00E17E2F">
        <w:t>op een aanmerkelijk deel van het vermogen van de Opdrachtnemer beslag wordt gelegd;</w:t>
      </w:r>
    </w:p>
    <w:p w14:paraId="58D2FF0E" w14:textId="73DEA511" w:rsidR="00B00BD7" w:rsidRPr="00E17E2F" w:rsidRDefault="00B00BD7" w:rsidP="001E3AE3">
      <w:pPr>
        <w:pStyle w:val="Artikelnr111"/>
      </w:pPr>
      <w:r w:rsidRPr="00E17E2F">
        <w:t>door de Opdrachtnemer of één of meer van zijn leidinggevenden, vertegenwoordigers, ondergeschikten en/of niet-ondergeschikten enig voordeel in welke vorm dan ook is toegezegd, aangeboden of verschaft aan bestuurders, vertegenwoordigers, ondergeschikten en/of niet-ondergeschikten van de Opdrachtgever;</w:t>
      </w:r>
    </w:p>
    <w:p w14:paraId="318FA549" w14:textId="22ADC33A" w:rsidR="00B00BD7" w:rsidRPr="00E17E2F" w:rsidRDefault="00B00BD7" w:rsidP="001E3AE3">
      <w:pPr>
        <w:pStyle w:val="Artikelnr111"/>
      </w:pPr>
      <w:r w:rsidRPr="00E17E2F">
        <w:t>een rechterlijke uitspraak de Opdrachtnemer verbiedt uitvoering te geven aan de Onderhoudsovereenkomst;</w:t>
      </w:r>
    </w:p>
    <w:p w14:paraId="6EC4BC41" w14:textId="7F273BD8" w:rsidR="00B00BD7" w:rsidRPr="00E17E2F" w:rsidRDefault="00B00BD7" w:rsidP="001E3AE3">
      <w:pPr>
        <w:pStyle w:val="Artikelnr111"/>
      </w:pPr>
      <w:r w:rsidRPr="00E17E2F">
        <w:t>de Opdrachtnemer niet aan haar verplichtingen heeft voldaan binnen de fatale termijn als bedoeld in artikel 1</w:t>
      </w:r>
      <w:r w:rsidR="007017DF" w:rsidRPr="00E17E2F">
        <w:t>4</w:t>
      </w:r>
      <w:r w:rsidRPr="00E17E2F">
        <w:t>.1.</w:t>
      </w:r>
    </w:p>
    <w:p w14:paraId="16D24693" w14:textId="73124D94" w:rsidR="00B00BD7" w:rsidRDefault="00B00BD7" w:rsidP="001E3AE3">
      <w:pPr>
        <w:pStyle w:val="Artikelnr11"/>
      </w:pPr>
      <w:r w:rsidRPr="00B00BD7">
        <w:t>Prestaties die op het moment van ontbinding al in het kader van deze Onderhoudsovereenkomst zijn verricht en de daarmee samenhangende betalingsverplichtingen, worden niet door de ontbinding getroffen, tenzij de Opdrachtnemer met betrekking tot die prestaties in verzuim is. Bedragen die op die prestaties betrekking hebben en al zijn gefactureerd blijven onverminderd verschuldigd en worden op het moment van ontbinding onmiddellijk opeisbaar. Tevens zal hetgeen aan de Opdrachtnemer onverschuldigd is betaald, verhoogd met de wettelijke interesten sedert de dag van uitbetaling, door de Opdrachtnemer aan Opdrachtgever moeten worden terugbetaald binnen een maand na dagtekening van de verzending van de aanmaning daartoe.</w:t>
      </w:r>
    </w:p>
    <w:p w14:paraId="0300BC77" w14:textId="6540917B" w:rsidR="00B00BD7" w:rsidRDefault="00B00BD7" w:rsidP="001E3AE3">
      <w:pPr>
        <w:pStyle w:val="Artikelnr11"/>
      </w:pPr>
      <w:r w:rsidRPr="00B00BD7">
        <w:t>Partijen treden in overleg over de afhandeling van de overige, nog lopende, verplichtingen.</w:t>
      </w:r>
    </w:p>
    <w:p w14:paraId="256D90D9" w14:textId="245F82D0" w:rsidR="00B00BD7" w:rsidRDefault="00B00BD7" w:rsidP="001E3AE3">
      <w:pPr>
        <w:pStyle w:val="Artikelnr11"/>
      </w:pPr>
      <w:r w:rsidRPr="00B00BD7">
        <w:t>Indien de Opdrachtnemer in staat van faillissement wordt verklaard, is de Opdrachtgever bevoegd de curator te sommeren binnen acht dagen te verklaren of hij bereid is de Opdracht voort te zetten onder zodanige genoegzame zekerstelling als de Opdrachtgever blijkens de sommatie verlangt. Indien de curator niet bereid is de Opdracht voort te zetten, is de Opdrachtgever gerechtigd de Opdracht voor rekening van de Opdrachtnemer te voltooien of te doen voltooien, onverminderd het recht van Opdrachtgever op schadevergoeding.</w:t>
      </w:r>
    </w:p>
    <w:p w14:paraId="693FD872" w14:textId="5040B9A6" w:rsidR="00B00BD7" w:rsidRDefault="00B00BD7" w:rsidP="001E3AE3">
      <w:pPr>
        <w:pStyle w:val="Artikelnr11"/>
      </w:pPr>
      <w:r w:rsidRPr="00B00BD7">
        <w:t>Indien de Opdrachtnemer onder curatele wordt gesteld dan wel surséance van betaling wordt verleend, is het bepaalde in artikel 1</w:t>
      </w:r>
      <w:r w:rsidR="007017DF">
        <w:t>4</w:t>
      </w:r>
      <w:r w:rsidRPr="00B00BD7">
        <w:t xml:space="preserve">.6 van overeenkomstige toepassing. Met dien verstande dat voor de </w:t>
      </w:r>
      <w:r w:rsidRPr="00B00BD7">
        <w:lastRenderedPageBreak/>
        <w:t>'curator' wordt gelezen 'de bewindvoerder'.</w:t>
      </w:r>
    </w:p>
    <w:p w14:paraId="54B57286" w14:textId="0251B3B6" w:rsidR="00B00BD7" w:rsidRDefault="00B00BD7" w:rsidP="001E3AE3">
      <w:pPr>
        <w:pStyle w:val="Artikelnr11"/>
      </w:pPr>
      <w:r w:rsidRPr="00B00BD7">
        <w:t>De Opdrachtgever behoudt zich het recht voor om in geval van surseance van betaling, faillissement en onder curatele stelling van Opdrachtnemer deze Onderhoudsovereenkomst aan een derde over te dragen die daarmee alle rechten en verplichtingen uit deze Onderhoudsovereenkomst verkrijgt. De Opdrachtgever kan aan de overdracht van de Onderhoudsovereenkomst voorwaarden stellen aan de derde partij.</w:t>
      </w:r>
    </w:p>
    <w:p w14:paraId="6250EC22" w14:textId="2D09586C" w:rsidR="00B00BD7" w:rsidRDefault="00B00BD7" w:rsidP="001E3AE3">
      <w:pPr>
        <w:pStyle w:val="Artikelnr11"/>
      </w:pPr>
      <w:r w:rsidRPr="00B00BD7">
        <w:t>Indien de Onderhoudsovereenkomst om welke reden dan ook (tussentijds) eindigt, zal Opdrachtnemer op eerste verzoek van Opdrachtgever datgene doen, dat redelijkerwijs noodzakelijk is om zorg te dragen dat een eventuele nieuwe leverancier dan wel de Opdrachtgever zelf aansluitend en zonder onderbreking de Diensten kan overnemen en/of soortgelijke diensten kan leveren. Daartoe zal Opdrachtnemer redelijkerwijs voldoende terzake kundig en met de dienstverlening vertrouwde personen beschikbaar stellen en alle noodzakelijke medewerking verlenen en informatie verschaffen.</w:t>
      </w:r>
    </w:p>
    <w:p w14:paraId="6AD6E93A" w14:textId="1477EFA5" w:rsidR="00BA4E7B" w:rsidRPr="006B2AC6" w:rsidRDefault="00B00BD7" w:rsidP="001E3AE3">
      <w:pPr>
        <w:pStyle w:val="Artikelnr"/>
      </w:pPr>
      <w:r w:rsidRPr="006B2AC6">
        <w:t>Aansprakelijkheid</w:t>
      </w:r>
    </w:p>
    <w:p w14:paraId="305B8034" w14:textId="772A2E54" w:rsidR="00B00BD7" w:rsidRDefault="00B00BD7" w:rsidP="001E3AE3">
      <w:pPr>
        <w:pStyle w:val="Artikelnr11"/>
      </w:pPr>
      <w:r>
        <w:t xml:space="preserve">Indien de Opdrachtnemer toerekenbaar tekortschiet dan wel in verzuim is in de nakoming van haar verplichting(en), is zij aansprakelijk voor vergoeding van de door Opdrachtgever geleden c.q te lijden schade, zowel direct als indirect (met uitzondering van gederfde winst en verminderde goodwill), onverminderd de overige rechten van de Opdrachtgever, waaronder begrepen het recht op gehele of gedeeltelijke ontbinding van de Onderhoudsovereenkomst. </w:t>
      </w:r>
    </w:p>
    <w:p w14:paraId="0601DB00" w14:textId="5B5EFB42" w:rsidR="00B00BD7" w:rsidRPr="00B00BD7" w:rsidRDefault="00B00BD7" w:rsidP="001E3AE3">
      <w:pPr>
        <w:pStyle w:val="Artikelnr11"/>
      </w:pPr>
      <w:r w:rsidRPr="00B00BD7">
        <w:t>Indien de kosten als bedoeld in artikel 1</w:t>
      </w:r>
      <w:r w:rsidR="007017DF">
        <w:t>5</w:t>
      </w:r>
      <w:r w:rsidRPr="00B00BD7">
        <w:t>.1 het factuurbedrag overschrijden, komt het restant in mindering van de opvolgende factu(u)r(en). Indien deze kosten niet (geheel) kunnen worden verrekend met de facturen van Opdrachtnemer, zal Opdrachtnemer het verschuldigde bedrag overmaken aan de Opdrachtgever.</w:t>
      </w:r>
    </w:p>
    <w:p w14:paraId="4B21C31F" w14:textId="1E6DF6E4" w:rsidR="00B00BD7" w:rsidRDefault="00B00BD7" w:rsidP="001E3AE3">
      <w:pPr>
        <w:pStyle w:val="Artikelnr11"/>
      </w:pPr>
      <w:r w:rsidRPr="00B00BD7">
        <w:t>Over het bedrag dat de schade beloopt, is wettelijke rente verschuldigd. De wettelijke rente, te berekenen over de periode van verzuim, zal worden verrekend met de door de Opdrachtgever aan Opdrachtnemer te betalen facturen. Ingeval Opdrachtgever reeds volledige betaling heeft verricht, zal Opdrachtnemer deze rente onverwijld aan Opdrachtgever vergoeden.</w:t>
      </w:r>
    </w:p>
    <w:p w14:paraId="73F23042" w14:textId="1AA3E309" w:rsidR="00B00BD7" w:rsidRDefault="00B00BD7" w:rsidP="001E3AE3">
      <w:pPr>
        <w:pStyle w:val="Artikelnr11"/>
      </w:pPr>
      <w:r w:rsidRPr="00B00BD7">
        <w:t>De aansprakelijkheid van Opdrachtnemer is beperkt tot en met € 1.000.000,-  per jaar.  De beperking geldt niet ingeval sprake is van opzet en/of grove schuld en schade ten gevolge van dood of lichamelijk letse</w:t>
      </w:r>
      <w:r w:rsidR="009F1B59">
        <w:t>l, of schending van intellectuele eigendomsrechten</w:t>
      </w:r>
      <w:r w:rsidRPr="00B00BD7">
        <w:t xml:space="preserve">. </w:t>
      </w:r>
    </w:p>
    <w:p w14:paraId="544F1B26" w14:textId="2DDE16B9" w:rsidR="00B00BD7" w:rsidRDefault="00B00BD7" w:rsidP="001E3AE3">
      <w:pPr>
        <w:pStyle w:val="Artikelnr11"/>
      </w:pPr>
      <w:r w:rsidRPr="00B00BD7">
        <w:t>Opdrachtnemer vrijwaart de Opdrachtgever voor alle financiële gevolgen van aanspraken van derden verband houdende met niet-nakoming door de Opdrachtnemer en/of verband houdende onrechtmatige handelingen c.q. fouten van de Opdrachtnemer in het kader van de Onderhoudsovereenkomst.</w:t>
      </w:r>
    </w:p>
    <w:p w14:paraId="7DFBDE23" w14:textId="6A9B1756" w:rsidR="00BA4E7B" w:rsidRPr="006B2AC6" w:rsidRDefault="009F1B59" w:rsidP="001E3AE3">
      <w:pPr>
        <w:pStyle w:val="Artikelnr"/>
      </w:pPr>
      <w:r w:rsidRPr="006B2AC6">
        <w:t>Overmacht</w:t>
      </w:r>
    </w:p>
    <w:p w14:paraId="44B13497" w14:textId="41D251D1" w:rsidR="009F1B59" w:rsidRDefault="009F1B59" w:rsidP="001E3AE3">
      <w:pPr>
        <w:pStyle w:val="Artikelnr11"/>
      </w:pPr>
      <w:r w:rsidRPr="009F1B59">
        <w:t>Voor zover een tekortkoming in de nakoming van een verplichting de Opdrachtnemer niet kan worden toegerekend (overmacht), komt hij niet in verzuim en is hij niet tot schadevergoeding verplicht, mits hij de Opdrachtgever onverwijld en in ieder geval binnen de voor nakoming van de verplichting overeengekomen termijn de tekortkoming en de oorzaak daarvan schriftelijk, onder overlegging van de nodige bewijsstukken, heeft meegedeeld.</w:t>
      </w:r>
    </w:p>
    <w:p w14:paraId="46CFA550" w14:textId="6D11CB99" w:rsidR="009F1B59" w:rsidRDefault="009F1B59" w:rsidP="001E3AE3">
      <w:pPr>
        <w:pStyle w:val="Artikelnr11"/>
      </w:pPr>
      <w:r w:rsidRPr="009F1B59">
        <w:t xml:space="preserve">Onder overmacht wordt in ieder geval niet verstaan: onvoldoende beschikbaarheid van voldoende gekwalificeerd personeel, ziekte van personeel, staking, werkliedenuitsluiting, grondstoffentekort, transportproblemen, niet-nakoming van de verplichtingen door toeleveranciers, storingen in de productie van de Opdrachtnemer, enig tekortschieten van door de Opdrachtnemer ingeschakelde derden, liquiditeits- c.q. solvabiliteitsproblemen aan de zijde van de Opdrachtnemer en/of de door hem ingeschakelde derden of een dreigende vertraging in de uitvoering van de Onderhoudsovereenkomst. </w:t>
      </w:r>
      <w:r w:rsidRPr="009F1B59">
        <w:lastRenderedPageBreak/>
        <w:t>Voornoemde omstandigheden zijn derhalve voor rekening en risico van Opdrachtnemer.</w:t>
      </w:r>
    </w:p>
    <w:p w14:paraId="26034160" w14:textId="755EE72E" w:rsidR="009F1B59" w:rsidRDefault="009F1B59" w:rsidP="001E3AE3">
      <w:pPr>
        <w:pStyle w:val="Artikelnr11"/>
      </w:pPr>
      <w:r w:rsidRPr="009F1B59">
        <w:t>De Partij die een beroep doet op overmacht, verplicht zich om – voor zover dit redelijkerwijs van haar verlangd kan worden – iedere oorzaak van overmacht zo snel mogelijk op te heffen dan wel te doen opheffen.</w:t>
      </w:r>
    </w:p>
    <w:p w14:paraId="5ADB214C" w14:textId="61D34294" w:rsidR="009F1B59" w:rsidRDefault="009F1B59" w:rsidP="001E3AE3">
      <w:pPr>
        <w:pStyle w:val="Artikelnr11"/>
      </w:pPr>
      <w:r w:rsidRPr="009F1B59">
        <w:t>Indien de Opdrachtnemer door Overmacht voor een periode van 30 dagen in de onmogelijkheid verkeert haar verplichtingen onder de Onderhoudsovereenkomst na te komen, is de Opdrachtgever gerechtigd de Onderhoudsovereenkomst onmiddellijk schriftelijk geheel of gedeeltelijk te ontbinden, zonder tot enige schadevergoeding te zijn gehouden.</w:t>
      </w:r>
    </w:p>
    <w:p w14:paraId="7A828301" w14:textId="61FFB1DE" w:rsidR="00BA4E7B" w:rsidRPr="006B2AC6" w:rsidRDefault="009F1B59" w:rsidP="001E3AE3">
      <w:pPr>
        <w:pStyle w:val="Artikelnr"/>
      </w:pPr>
      <w:r w:rsidRPr="006B2AC6">
        <w:t>Verzekering</w:t>
      </w:r>
    </w:p>
    <w:p w14:paraId="06630812" w14:textId="018C39C6" w:rsidR="009F1B59" w:rsidRPr="009F1B59" w:rsidRDefault="009F1B59" w:rsidP="001E3AE3">
      <w:pPr>
        <w:pStyle w:val="Artikelnr11"/>
      </w:pPr>
      <w:r w:rsidRPr="009F1B59">
        <w:t>Opdrachtnemer verklaard dat hij is verzekerd en zich gedurende de uitvoering van deze Onderhoudsovereenkomst verzekerd houdt tegen de navolgende risico:</w:t>
      </w:r>
    </w:p>
    <w:p w14:paraId="38A8603E" w14:textId="081EE794" w:rsidR="00F57BBC" w:rsidRPr="0068004A" w:rsidRDefault="009F1B59" w:rsidP="001E3AE3">
      <w:pPr>
        <w:pStyle w:val="Artikelnr111"/>
        <w:numPr>
          <w:ilvl w:val="0"/>
          <w:numId w:val="39"/>
        </w:numPr>
      </w:pPr>
      <w:r w:rsidRPr="00DA6501">
        <w:t>Bedrijfsaansprakelijkheid met een verzekerde som van minimaal € 500.000,- per gebeurtenis. De</w:t>
      </w:r>
      <w:r w:rsidRPr="009F1B59">
        <w:t xml:space="preserve"> verzekering dient in ieder geval tweemaal per jaar een maximale uitbetaling toe te staan. De totaal </w:t>
      </w:r>
    </w:p>
    <w:p w14:paraId="2360DA30" w14:textId="7AD7FEFB" w:rsidR="00BA4E7B" w:rsidRPr="006B2AC6" w:rsidRDefault="009F1B59" w:rsidP="001E3AE3">
      <w:pPr>
        <w:pStyle w:val="Artikelnr"/>
      </w:pPr>
      <w:r w:rsidRPr="006B2AC6">
        <w:t>Aanpassingen</w:t>
      </w:r>
    </w:p>
    <w:p w14:paraId="4B5DEFE6" w14:textId="50B8B5F1" w:rsidR="009F1B59" w:rsidRDefault="009F1B59" w:rsidP="001E3AE3">
      <w:pPr>
        <w:pStyle w:val="Artikelnr11"/>
      </w:pPr>
      <w:r w:rsidRPr="009F1B59">
        <w:t xml:space="preserve">Indien een van Partijen gedurende de uitvoering van de Onderhoudsovereenkomst wenst af te wijken van de tussen Partijen geldende voorwaarden, alsmede het Programma van Eisen en de </w:t>
      </w:r>
      <w:r>
        <w:t>Aanbestedingsleidraad</w:t>
      </w:r>
      <w:r w:rsidRPr="009F1B59">
        <w:t xml:space="preserve"> dan dient de Partij dit schriftelijk aan de wederpartij kenbaar te maken en te motiveren. Indien akkoord, dient de wederpartij schriftelijk in te stemmen.</w:t>
      </w:r>
    </w:p>
    <w:p w14:paraId="181B5CD5" w14:textId="25257A2E" w:rsidR="00BA4E7B" w:rsidRPr="006B2AC6" w:rsidRDefault="009F1B59" w:rsidP="001E3AE3">
      <w:pPr>
        <w:pStyle w:val="Artikelnr"/>
      </w:pPr>
      <w:r w:rsidRPr="006B2AC6">
        <w:t>Overdracht rechten en plichten</w:t>
      </w:r>
    </w:p>
    <w:p w14:paraId="5EE4C58A" w14:textId="57D159A2" w:rsidR="009F1B59" w:rsidRDefault="009F1B59" w:rsidP="001E3AE3">
      <w:pPr>
        <w:pStyle w:val="Artikelnr11"/>
      </w:pPr>
      <w:r w:rsidRPr="009F1B59">
        <w:t>Opdrachtnemer is niet gerechtigd de uit deze Onderhoudsovereenkomst voortvloeiende rechten en plichten, zonder schriftelijke toestemming van Opdrachtgever, aan een derde partij over te dragen, te vervreemden, of te bezwaren. De toestemming zal niet op onredelijke gronden worden geweigerd.</w:t>
      </w:r>
    </w:p>
    <w:p w14:paraId="29CCF248" w14:textId="1400ABA8" w:rsidR="009F1B59" w:rsidRDefault="009F1B59" w:rsidP="001E3AE3">
      <w:pPr>
        <w:pStyle w:val="Artikelnr11"/>
      </w:pPr>
      <w:r w:rsidRPr="009F1B59">
        <w:t>Na schriftelijke toestemming van Opdrachtgever is de Opdrachtnemer gerechtigd om rechten met betrekking tot deze Onderhoudsovereenkomst over te dragen bij een overname binnen het concern of bij een overdracht van aandelen binnen het concern. Indien de Opdrachtnemer het voornemen heeft een dergelijke situatie te creëren of een dergelijke situatie voorziet, meldt hij dit terstond aan de Opdrachtgever.</w:t>
      </w:r>
    </w:p>
    <w:p w14:paraId="48FA65F3" w14:textId="58E6C739" w:rsidR="00BA4E7B" w:rsidRPr="006B2AC6" w:rsidRDefault="009F1B59" w:rsidP="001E3AE3">
      <w:pPr>
        <w:pStyle w:val="Artikelnr"/>
      </w:pPr>
      <w:r w:rsidRPr="006B2AC6">
        <w:t>Toepasselijk recht en bevoegde rechter</w:t>
      </w:r>
    </w:p>
    <w:p w14:paraId="3312B927" w14:textId="382780A2" w:rsidR="009F1B59" w:rsidRDefault="009F1B59" w:rsidP="001E3AE3">
      <w:pPr>
        <w:pStyle w:val="Artikelnr11"/>
      </w:pPr>
      <w:r>
        <w:t>Op deze Onderhoudsovereenkomst is het Nederlands recht en alle vigerende wettelijke bepalingen die betrekking hebben op de gevraagde Levering en dienstverlening gedurende de gehele contractduur van toepassing.</w:t>
      </w:r>
    </w:p>
    <w:p w14:paraId="2ADC85C7" w14:textId="03594B4F" w:rsidR="009F1B59" w:rsidRDefault="009F1B59" w:rsidP="001E3AE3">
      <w:pPr>
        <w:pStyle w:val="Artikelnr11"/>
      </w:pPr>
      <w:r w:rsidRPr="009F1B59">
        <w:t>Aan deze Onderhoudsovereenkomst kunnen eerst rechten worden ontleend nadat beide partijen beschikken over een door beide partijen getekend exemplaar. Voor zover de uitvoering van deze Onderhoudsovereenkomst wezenlijk beïnvloed wordt door wijzigingen in wet of verordening, voeren partijen overleg over de regeling van de gevolgen voor deze Onderhoudsovereenkomst.</w:t>
      </w:r>
    </w:p>
    <w:p w14:paraId="0DCC1772" w14:textId="136B35C5" w:rsidR="009F1B59" w:rsidRDefault="009F1B59" w:rsidP="001E3AE3">
      <w:pPr>
        <w:pStyle w:val="Artikelnr11"/>
      </w:pPr>
      <w:r w:rsidRPr="009F1B59">
        <w:t>In gevallen waarin deze Onderhoudsovereenkomst niet voorziet of in geval van geschillen met betrekking tot deze Onderhoudsovereenkomst, trachten partijen in goed overleg tot een oplossing te komen.</w:t>
      </w:r>
      <w:r w:rsidR="0058598E">
        <w:t xml:space="preserve"> </w:t>
      </w:r>
      <w:r w:rsidRPr="009F1B59">
        <w:t>Indien geen oplossing kan worden bereikt, zal ter zake de uitspraak worden gevraagd van de daartoe bevoegde rechter.</w:t>
      </w:r>
    </w:p>
    <w:p w14:paraId="0F7BCA61" w14:textId="6178C487" w:rsidR="009F1B59" w:rsidRDefault="009F1B59" w:rsidP="001E3AE3">
      <w:pPr>
        <w:pStyle w:val="Artikelnr11"/>
      </w:pPr>
      <w:r>
        <w:t xml:space="preserve">Indien één of meer bepalingen van deze Onderhoudsovereenkomst nietig mochten zijn, of worden verklaard, blijven de overige bepalingen van kracht. Partijen plegen over de omstreden bepaling(en) </w:t>
      </w:r>
      <w:r>
        <w:lastRenderedPageBreak/>
        <w:t>overleg teneinde een zodanige vervangende regeling te treffen dat de strekking van deze Onderhoudsovereenkomst behouden blijft.</w:t>
      </w:r>
    </w:p>
    <w:p w14:paraId="404BAF89" w14:textId="0FAE4DD8" w:rsidR="009F1B59" w:rsidRDefault="009F1B59" w:rsidP="001E3AE3">
      <w:pPr>
        <w:pStyle w:val="Artikelnr11"/>
      </w:pPr>
      <w:r w:rsidRPr="009F1B59">
        <w:t>Alle documenten die naar aanleiding van de uitvoering van de opdracht in overleg worden opgesteld door Opdrachtgever en Opdrachtnemer maken deel uit van de Onderhoudsovereenkomst.</w:t>
      </w:r>
    </w:p>
    <w:p w14:paraId="2875B64B" w14:textId="11715875" w:rsidR="009F1B59" w:rsidRDefault="009F1B59" w:rsidP="001E3AE3">
      <w:pPr>
        <w:pStyle w:val="Artikelnr11"/>
      </w:pPr>
      <w:r w:rsidRPr="009F1B59">
        <w:t>Aanpassingen of aanvullingen op de Onderhoudsovereenkomst, die niet schriftelijk door Opdrachtgever zijn bevestigd, zijn niet rechtsgeldig. Mondelinge mededelingen, toezeggingen of afspraken hebben geen rechtskracht. De Onderhoudsovereenkomst wordt gewijzigd indien wetgeving dit noodzakelijk maakt.</w:t>
      </w:r>
    </w:p>
    <w:p w14:paraId="51E86C5C" w14:textId="37D9E915" w:rsidR="0058598E" w:rsidRDefault="009F1B59" w:rsidP="001E3AE3">
      <w:pPr>
        <w:pStyle w:val="Artikelnr11"/>
      </w:pPr>
      <w:r w:rsidRPr="009F1B59">
        <w:t>Opdrachtnemer vrijwaart Opdrachtgever voor het verhaal van belastingen, premies, enzovoorts in het kader van de Wet Ketenaansprakelijkheid en verbindt zich eventueel op de Opdrachtgever verhaalde bedragen volledig te vergoeden.</w:t>
      </w:r>
    </w:p>
    <w:p w14:paraId="52AB2D0E" w14:textId="48B7A754" w:rsidR="00BA4E7B" w:rsidRPr="0058598E" w:rsidRDefault="00BA4E7B" w:rsidP="001E3AE3">
      <w:pPr>
        <w:pStyle w:val="Artikelnr11"/>
      </w:pPr>
      <w:r w:rsidRPr="0058598E">
        <w:t xml:space="preserve">Indien één of meer bepalingen van deze </w:t>
      </w:r>
      <w:r w:rsidR="009F1B59" w:rsidRPr="0058598E">
        <w:t>Onderhouds</w:t>
      </w:r>
      <w:r w:rsidR="00BF0D3B" w:rsidRPr="0058598E">
        <w:t>overeenkomst</w:t>
      </w:r>
      <w:r w:rsidRPr="0058598E">
        <w:t xml:space="preserve"> nietig mochten blijken te zijn, of worden</w:t>
      </w:r>
      <w:r w:rsidR="00477D61" w:rsidRPr="0058598E">
        <w:t xml:space="preserve"> </w:t>
      </w:r>
      <w:r w:rsidRPr="0058598E">
        <w:t>verklaard, zullen de overige bepalingen van kracht blijven. Partijen zullen over de omstreden</w:t>
      </w:r>
      <w:r w:rsidR="00477D61" w:rsidRPr="0058598E">
        <w:t xml:space="preserve"> </w:t>
      </w:r>
      <w:r w:rsidRPr="0058598E">
        <w:t>bepaling(en) overleg plegen teneinde een zodanige vervangende regeling te treffen dat de strekking van</w:t>
      </w:r>
      <w:r w:rsidR="00477D61" w:rsidRPr="0058598E">
        <w:t xml:space="preserve"> </w:t>
      </w:r>
      <w:r w:rsidRPr="0058598E">
        <w:t xml:space="preserve">deze </w:t>
      </w:r>
      <w:r w:rsidR="00BF0D3B" w:rsidRPr="0058598E">
        <w:t>Raamovereenkomst</w:t>
      </w:r>
      <w:r w:rsidRPr="0058598E">
        <w:t xml:space="preserve"> behouden blijft.</w:t>
      </w:r>
    </w:p>
    <w:p w14:paraId="32258757" w14:textId="727D14A0" w:rsidR="006C0AA9" w:rsidRPr="0068004A" w:rsidRDefault="006C0AA9">
      <w:pPr>
        <w:widowControl/>
        <w:spacing w:line="240" w:lineRule="auto"/>
        <w:rPr>
          <w:rFonts w:ascii="Arial" w:hAnsi="Arial" w:cs="Arial"/>
          <w:b/>
          <w:sz w:val="22"/>
          <w:szCs w:val="22"/>
        </w:rPr>
      </w:pPr>
    </w:p>
    <w:p w14:paraId="18D15C20" w14:textId="30ECCF2A" w:rsidR="00FA2CF2" w:rsidRDefault="00FA2CF2">
      <w:pPr>
        <w:widowControl/>
        <w:spacing w:line="240" w:lineRule="auto"/>
        <w:rPr>
          <w:rFonts w:ascii="Arial" w:hAnsi="Arial" w:cs="Arial"/>
        </w:rPr>
      </w:pPr>
      <w:r>
        <w:rPr>
          <w:rFonts w:ascii="Arial" w:hAnsi="Arial" w:cs="Arial"/>
        </w:rPr>
        <w:br w:type="page"/>
      </w:r>
    </w:p>
    <w:p w14:paraId="07D44C90" w14:textId="77777777" w:rsidR="005533FD" w:rsidRPr="0068004A" w:rsidRDefault="005533FD" w:rsidP="007D2326">
      <w:pPr>
        <w:spacing w:line="280" w:lineRule="exact"/>
        <w:rPr>
          <w:rFonts w:ascii="Arial" w:hAnsi="Arial" w:cs="Arial"/>
        </w:rPr>
      </w:pPr>
    </w:p>
    <w:p w14:paraId="751E3371" w14:textId="77777777" w:rsidR="007B036A" w:rsidRDefault="00BA4E7B" w:rsidP="001B33D8">
      <w:pPr>
        <w:spacing w:after="120"/>
        <w:rPr>
          <w:rFonts w:ascii="Arial" w:hAnsi="Arial" w:cs="Arial"/>
        </w:rPr>
      </w:pPr>
      <w:r w:rsidRPr="0068004A">
        <w:rPr>
          <w:rFonts w:ascii="Arial" w:hAnsi="Arial" w:cs="Arial"/>
        </w:rPr>
        <w:t>Aldus overeengekomen en in tweevoud ondertekend,</w:t>
      </w:r>
    </w:p>
    <w:p w14:paraId="198079C8" w14:textId="0DD82A34" w:rsidR="00BA4E7B" w:rsidRPr="0068004A" w:rsidRDefault="007B036A" w:rsidP="001B33D8">
      <w:pPr>
        <w:spacing w:after="120"/>
        <w:rPr>
          <w:rFonts w:ascii="Arial" w:hAnsi="Arial" w:cs="Arial"/>
        </w:rPr>
      </w:pPr>
      <w:r w:rsidRPr="00AA6BC4">
        <w:rPr>
          <w:rFonts w:ascii="Arial" w:hAnsi="Arial" w:cs="Arial"/>
          <w:highlight w:val="yellow"/>
        </w:rPr>
        <w:t>&lt;datum</w:t>
      </w:r>
      <w:r w:rsidR="00AA6BC4" w:rsidRPr="00AA6BC4">
        <w:rPr>
          <w:rFonts w:ascii="Arial" w:hAnsi="Arial" w:cs="Arial"/>
          <w:highlight w:val="yellow"/>
        </w:rPr>
        <w:t>&gt;</w:t>
      </w:r>
    </w:p>
    <w:p w14:paraId="70CC9D88" w14:textId="77777777" w:rsidR="00125BDA" w:rsidRPr="0068004A" w:rsidRDefault="00125BDA" w:rsidP="001B33D8">
      <w:pPr>
        <w:spacing w:after="120"/>
        <w:rPr>
          <w:rFonts w:ascii="Arial" w:hAnsi="Arial" w:cs="Arial"/>
        </w:rPr>
      </w:pPr>
    </w:p>
    <w:p w14:paraId="74C46D3A" w14:textId="11DA61B8" w:rsidR="00BA4E7B" w:rsidRPr="0068004A" w:rsidRDefault="00AA6BC4" w:rsidP="001B33D8">
      <w:pPr>
        <w:tabs>
          <w:tab w:val="left" w:pos="4820"/>
        </w:tabs>
        <w:spacing w:after="120"/>
        <w:rPr>
          <w:rFonts w:ascii="Arial" w:hAnsi="Arial" w:cs="Arial"/>
        </w:rPr>
      </w:pPr>
      <w:r>
        <w:rPr>
          <w:rFonts w:ascii="Arial" w:hAnsi="Arial" w:cs="Arial"/>
        </w:rPr>
        <w:t>Namens de g</w:t>
      </w:r>
      <w:r w:rsidR="00C54303">
        <w:rPr>
          <w:rFonts w:ascii="Arial" w:hAnsi="Arial" w:cs="Arial"/>
        </w:rPr>
        <w:t>emeente</w:t>
      </w:r>
      <w:r w:rsidR="001C1D7F">
        <w:rPr>
          <w:rFonts w:ascii="Arial" w:hAnsi="Arial" w:cs="Arial"/>
        </w:rPr>
        <w:t xml:space="preserve"> Schiedam </w:t>
      </w:r>
      <w:r w:rsidR="00125BDA" w:rsidRPr="0068004A">
        <w:rPr>
          <w:rFonts w:ascii="Arial" w:hAnsi="Arial" w:cs="Arial"/>
        </w:rPr>
        <w:tab/>
      </w:r>
      <w:r w:rsidR="00F40DC1">
        <w:rPr>
          <w:rFonts w:ascii="Arial" w:hAnsi="Arial" w:cs="Arial"/>
        </w:rPr>
        <w:tab/>
      </w:r>
      <w:r w:rsidR="00E26C60">
        <w:rPr>
          <w:rFonts w:ascii="Arial" w:hAnsi="Arial" w:cs="Arial"/>
        </w:rPr>
        <w:t xml:space="preserve">   </w:t>
      </w:r>
      <w:r w:rsidR="00125BDA" w:rsidRPr="0068004A">
        <w:rPr>
          <w:rFonts w:ascii="Arial" w:hAnsi="Arial" w:cs="Arial"/>
        </w:rPr>
        <w:t>&lt;N</w:t>
      </w:r>
      <w:r w:rsidR="00BA4E7B" w:rsidRPr="0068004A">
        <w:rPr>
          <w:rFonts w:ascii="Arial" w:hAnsi="Arial" w:cs="Arial"/>
        </w:rPr>
        <w:t xml:space="preserve">aam </w:t>
      </w:r>
      <w:r w:rsidR="00C82547">
        <w:rPr>
          <w:rFonts w:ascii="Arial" w:hAnsi="Arial" w:cs="Arial"/>
        </w:rPr>
        <w:t>Opdrachtnemer</w:t>
      </w:r>
      <w:r w:rsidR="00125BDA" w:rsidRPr="0068004A">
        <w:rPr>
          <w:rFonts w:ascii="Arial" w:hAnsi="Arial" w:cs="Arial"/>
        </w:rPr>
        <w:t>&gt;</w:t>
      </w:r>
    </w:p>
    <w:p w14:paraId="2E9F4FF8" w14:textId="48128529" w:rsidR="00125BDA" w:rsidRPr="0068004A" w:rsidRDefault="00125BDA" w:rsidP="001B33D8">
      <w:pPr>
        <w:tabs>
          <w:tab w:val="left" w:pos="4820"/>
        </w:tabs>
        <w:spacing w:after="120"/>
        <w:rPr>
          <w:rFonts w:ascii="Arial" w:hAnsi="Arial" w:cs="Arial"/>
        </w:rPr>
      </w:pPr>
    </w:p>
    <w:p w14:paraId="10A4C05E" w14:textId="207E504A" w:rsidR="00E81764" w:rsidRPr="0068004A" w:rsidRDefault="00AA6BC4" w:rsidP="001B33D8">
      <w:pPr>
        <w:tabs>
          <w:tab w:val="left" w:pos="4820"/>
        </w:tabs>
        <w:spacing w:after="120"/>
        <w:rPr>
          <w:rFonts w:ascii="Arial" w:hAnsi="Arial" w:cs="Arial"/>
        </w:rPr>
      </w:pPr>
      <w:r>
        <w:rPr>
          <w:lang w:bidi="en-US"/>
        </w:rPr>
        <w:t>P.J. Dullaart</w:t>
      </w:r>
      <w:r w:rsidR="00E81764" w:rsidRPr="0068004A">
        <w:rPr>
          <w:rFonts w:ascii="Arial" w:hAnsi="Arial" w:cs="Arial"/>
        </w:rPr>
        <w:tab/>
      </w:r>
      <w:r w:rsidR="00E81764" w:rsidRPr="0068004A">
        <w:rPr>
          <w:rFonts w:ascii="Arial" w:hAnsi="Arial" w:cs="Arial"/>
        </w:rPr>
        <w:tab/>
      </w:r>
      <w:r w:rsidR="00E26C60">
        <w:rPr>
          <w:rFonts w:ascii="Arial" w:hAnsi="Arial" w:cs="Arial"/>
        </w:rPr>
        <w:t xml:space="preserve">    </w:t>
      </w:r>
      <w:r w:rsidR="00E81764" w:rsidRPr="0068004A">
        <w:rPr>
          <w:rFonts w:ascii="Arial" w:hAnsi="Arial" w:cs="Arial"/>
        </w:rPr>
        <w:t>&lt;Naam</w:t>
      </w:r>
      <w:r w:rsidR="00F40DC1">
        <w:rPr>
          <w:rFonts w:ascii="Arial" w:hAnsi="Arial" w:cs="Arial"/>
        </w:rPr>
        <w:t xml:space="preserve"> tekenbevoegde</w:t>
      </w:r>
      <w:r w:rsidR="00E81764" w:rsidRPr="0068004A">
        <w:rPr>
          <w:rFonts w:ascii="Arial" w:hAnsi="Arial" w:cs="Arial"/>
        </w:rPr>
        <w:t>&gt;</w:t>
      </w:r>
      <w:r w:rsidR="00E81764" w:rsidRPr="0068004A">
        <w:rPr>
          <w:rFonts w:ascii="Arial" w:hAnsi="Arial" w:cs="Arial"/>
        </w:rPr>
        <w:tab/>
      </w:r>
    </w:p>
    <w:p w14:paraId="2FE1071B" w14:textId="6849446A" w:rsidR="00E81764" w:rsidRPr="0068004A" w:rsidRDefault="00E81764" w:rsidP="001B33D8">
      <w:pPr>
        <w:tabs>
          <w:tab w:val="left" w:pos="4820"/>
        </w:tabs>
        <w:spacing w:after="120"/>
        <w:rPr>
          <w:rFonts w:ascii="Arial" w:hAnsi="Arial" w:cs="Arial"/>
        </w:rPr>
      </w:pPr>
    </w:p>
    <w:p w14:paraId="44E9A2CA" w14:textId="4AF55FCC" w:rsidR="00E81764" w:rsidRDefault="00E26C60" w:rsidP="001B33D8">
      <w:pPr>
        <w:tabs>
          <w:tab w:val="left" w:pos="4820"/>
        </w:tabs>
        <w:spacing w:after="120"/>
        <w:rPr>
          <w:rFonts w:ascii="Arial" w:hAnsi="Arial" w:cs="Arial"/>
        </w:rPr>
      </w:pPr>
      <w:r w:rsidRPr="00E26C60">
        <w:rPr>
          <w:lang w:bidi="en-US"/>
        </w:rPr>
        <w:t>Manager Ruimtelijke ontwikkeling en beleid</w:t>
      </w:r>
      <w:r w:rsidR="00E81764" w:rsidRPr="0068004A">
        <w:rPr>
          <w:rFonts w:ascii="Arial" w:hAnsi="Arial" w:cs="Arial"/>
        </w:rPr>
        <w:tab/>
      </w:r>
      <w:r w:rsidR="00E81764" w:rsidRPr="0068004A">
        <w:rPr>
          <w:rFonts w:ascii="Arial" w:hAnsi="Arial" w:cs="Arial"/>
        </w:rPr>
        <w:tab/>
      </w:r>
      <w:r>
        <w:rPr>
          <w:rFonts w:ascii="Arial" w:hAnsi="Arial" w:cs="Arial"/>
        </w:rPr>
        <w:t xml:space="preserve">    </w:t>
      </w:r>
      <w:r w:rsidR="00E81764" w:rsidRPr="0068004A">
        <w:rPr>
          <w:rFonts w:ascii="Arial" w:hAnsi="Arial" w:cs="Arial"/>
        </w:rPr>
        <w:t>&lt;Functie&gt;</w:t>
      </w:r>
    </w:p>
    <w:p w14:paraId="3905D210" w14:textId="2F587D5D" w:rsidR="0058598E" w:rsidRDefault="0058598E" w:rsidP="001B33D8">
      <w:pPr>
        <w:tabs>
          <w:tab w:val="left" w:pos="4820"/>
        </w:tabs>
        <w:spacing w:after="120"/>
        <w:rPr>
          <w:rFonts w:ascii="Arial" w:hAnsi="Arial" w:cs="Arial"/>
        </w:rPr>
      </w:pPr>
    </w:p>
    <w:p w14:paraId="70CE328C" w14:textId="317615ED" w:rsidR="0058598E" w:rsidRDefault="0058598E" w:rsidP="001B33D8">
      <w:pPr>
        <w:tabs>
          <w:tab w:val="left" w:pos="4820"/>
        </w:tabs>
        <w:spacing w:after="120"/>
        <w:rPr>
          <w:rFonts w:ascii="Arial" w:hAnsi="Arial" w:cs="Arial"/>
        </w:rPr>
      </w:pPr>
    </w:p>
    <w:p w14:paraId="1A3402B0" w14:textId="5857C864" w:rsidR="0058598E" w:rsidRDefault="0058598E" w:rsidP="001B33D8">
      <w:pPr>
        <w:tabs>
          <w:tab w:val="left" w:pos="4820"/>
        </w:tabs>
        <w:spacing w:after="120"/>
        <w:rPr>
          <w:rFonts w:ascii="Arial" w:hAnsi="Arial" w:cs="Arial"/>
        </w:rPr>
      </w:pPr>
    </w:p>
    <w:p w14:paraId="441DBD0B" w14:textId="7951D891" w:rsidR="0058598E" w:rsidRDefault="0058598E" w:rsidP="001B33D8">
      <w:pPr>
        <w:tabs>
          <w:tab w:val="left" w:pos="4820"/>
        </w:tabs>
        <w:spacing w:after="120"/>
        <w:rPr>
          <w:rFonts w:ascii="Arial" w:hAnsi="Arial" w:cs="Arial"/>
        </w:rPr>
      </w:pPr>
    </w:p>
    <w:p w14:paraId="53EE2863" w14:textId="7689DCAB" w:rsidR="0058598E" w:rsidRDefault="0058598E" w:rsidP="001B33D8">
      <w:pPr>
        <w:tabs>
          <w:tab w:val="left" w:pos="4820"/>
        </w:tabs>
        <w:spacing w:after="120"/>
        <w:rPr>
          <w:rFonts w:ascii="Arial" w:hAnsi="Arial" w:cs="Arial"/>
        </w:rPr>
      </w:pPr>
    </w:p>
    <w:p w14:paraId="21E37A58" w14:textId="2ED93CF0" w:rsidR="00FA2CF2" w:rsidRDefault="00FA2CF2" w:rsidP="001B33D8">
      <w:pPr>
        <w:tabs>
          <w:tab w:val="left" w:pos="4820"/>
        </w:tabs>
        <w:spacing w:after="120"/>
        <w:rPr>
          <w:rFonts w:ascii="Arial" w:hAnsi="Arial" w:cs="Arial"/>
        </w:rPr>
      </w:pPr>
    </w:p>
    <w:p w14:paraId="5F039B27" w14:textId="28640A73" w:rsidR="00FA2CF2" w:rsidRDefault="00FA2CF2" w:rsidP="001B33D8">
      <w:pPr>
        <w:tabs>
          <w:tab w:val="left" w:pos="4820"/>
        </w:tabs>
        <w:spacing w:after="120"/>
        <w:rPr>
          <w:rFonts w:ascii="Arial" w:hAnsi="Arial" w:cs="Arial"/>
        </w:rPr>
      </w:pPr>
    </w:p>
    <w:p w14:paraId="20F1AB1B" w14:textId="723DEFAA" w:rsidR="00FA2CF2" w:rsidRDefault="00FA2CF2" w:rsidP="001B33D8">
      <w:pPr>
        <w:tabs>
          <w:tab w:val="left" w:pos="4820"/>
        </w:tabs>
        <w:spacing w:after="120"/>
        <w:rPr>
          <w:rFonts w:ascii="Arial" w:hAnsi="Arial" w:cs="Arial"/>
        </w:rPr>
      </w:pPr>
    </w:p>
    <w:p w14:paraId="4D204A30" w14:textId="77777777" w:rsidR="00FA2CF2" w:rsidRDefault="00FA2CF2" w:rsidP="001B33D8">
      <w:pPr>
        <w:tabs>
          <w:tab w:val="left" w:pos="4820"/>
        </w:tabs>
        <w:spacing w:after="120"/>
        <w:rPr>
          <w:rFonts w:ascii="Arial" w:hAnsi="Arial" w:cs="Arial"/>
        </w:rPr>
      </w:pPr>
    </w:p>
    <w:p w14:paraId="4440A7AD" w14:textId="3371A686" w:rsidR="0058598E" w:rsidRDefault="0058598E" w:rsidP="001B33D8">
      <w:pPr>
        <w:tabs>
          <w:tab w:val="left" w:pos="4820"/>
        </w:tabs>
        <w:spacing w:after="120"/>
        <w:rPr>
          <w:rFonts w:ascii="Arial" w:hAnsi="Arial" w:cs="Arial"/>
        </w:rPr>
      </w:pPr>
    </w:p>
    <w:p w14:paraId="2A0E22F8" w14:textId="77777777" w:rsidR="0058598E" w:rsidRDefault="0058598E" w:rsidP="001B33D8">
      <w:pPr>
        <w:tabs>
          <w:tab w:val="left" w:pos="4820"/>
        </w:tabs>
        <w:spacing w:after="120"/>
        <w:rPr>
          <w:rFonts w:ascii="Arial" w:hAnsi="Arial" w:cs="Arial"/>
        </w:rPr>
      </w:pPr>
    </w:p>
    <w:p w14:paraId="47EFD411" w14:textId="41D00CEE" w:rsidR="00BA4E7B" w:rsidRPr="0068004A" w:rsidRDefault="004B5C0A" w:rsidP="00587D74">
      <w:pPr>
        <w:pStyle w:val="Plattetekst31"/>
        <w:rPr>
          <w:rFonts w:cs="Arial"/>
          <w:b/>
          <w:color w:val="auto"/>
          <w:sz w:val="28"/>
          <w:szCs w:val="28"/>
        </w:rPr>
      </w:pPr>
      <w:bookmarkStart w:id="7" w:name="_Hlk496601916"/>
      <w:r w:rsidRPr="0068004A">
        <w:rPr>
          <w:rFonts w:cs="Arial"/>
          <w:b/>
          <w:color w:val="auto"/>
          <w:sz w:val="28"/>
          <w:szCs w:val="28"/>
        </w:rPr>
        <w:t>Bijlage</w:t>
      </w:r>
      <w:r w:rsidR="0058598E">
        <w:rPr>
          <w:rFonts w:cs="Arial"/>
          <w:b/>
          <w:color w:val="auto"/>
          <w:sz w:val="28"/>
          <w:szCs w:val="28"/>
        </w:rPr>
        <w:t>n:</w:t>
      </w:r>
    </w:p>
    <w:p w14:paraId="56A777BA" w14:textId="77777777" w:rsidR="00587D74" w:rsidRPr="0068004A" w:rsidRDefault="00587D74" w:rsidP="00587D74">
      <w:pPr>
        <w:pStyle w:val="Plattetekst31"/>
        <w:rPr>
          <w:rFonts w:cs="Arial"/>
          <w:b/>
          <w:color w:val="auto"/>
          <w:sz w:val="28"/>
          <w:szCs w:val="28"/>
        </w:rPr>
      </w:pPr>
    </w:p>
    <w:p w14:paraId="0B639CB8" w14:textId="118076B4" w:rsidR="005533FD" w:rsidRPr="005533FD" w:rsidRDefault="005533FD" w:rsidP="005533FD">
      <w:pPr>
        <w:spacing w:line="276" w:lineRule="auto"/>
        <w:rPr>
          <w:rFonts w:ascii="Arial" w:hAnsi="Arial" w:cs="Arial"/>
        </w:rPr>
      </w:pPr>
      <w:r w:rsidRPr="005533FD">
        <w:rPr>
          <w:rFonts w:ascii="Arial" w:hAnsi="Arial" w:cs="Arial"/>
        </w:rPr>
        <w:t xml:space="preserve">Bijlage 1: De </w:t>
      </w:r>
      <w:r w:rsidR="009F1B59">
        <w:rPr>
          <w:rFonts w:ascii="Arial" w:hAnsi="Arial" w:cs="Arial"/>
        </w:rPr>
        <w:t>Apparatuur</w:t>
      </w:r>
      <w:r w:rsidRPr="005533FD">
        <w:rPr>
          <w:rFonts w:ascii="Arial" w:hAnsi="Arial" w:cs="Arial"/>
        </w:rPr>
        <w:t>;</w:t>
      </w:r>
    </w:p>
    <w:p w14:paraId="087EED54" w14:textId="2DE81A99" w:rsidR="0058598E" w:rsidRDefault="0058598E">
      <w:pPr>
        <w:widowControl/>
        <w:spacing w:line="240" w:lineRule="auto"/>
        <w:rPr>
          <w:rFonts w:ascii="Arial" w:hAnsi="Arial" w:cs="Arial"/>
        </w:rPr>
      </w:pPr>
      <w:r>
        <w:rPr>
          <w:rFonts w:ascii="Arial" w:hAnsi="Arial" w:cs="Arial"/>
        </w:rPr>
        <w:br w:type="page"/>
      </w:r>
    </w:p>
    <w:p w14:paraId="787EADD0" w14:textId="77777777" w:rsidR="0058598E" w:rsidRPr="0058598E" w:rsidRDefault="0058598E" w:rsidP="0058598E">
      <w:pPr>
        <w:pStyle w:val="Kop3"/>
        <w:rPr>
          <w:rFonts w:ascii="Arial" w:hAnsi="Arial"/>
        </w:rPr>
      </w:pPr>
      <w:bookmarkStart w:id="8" w:name="_Toc468182056"/>
      <w:r w:rsidRPr="0058598E">
        <w:rPr>
          <w:rFonts w:ascii="Arial" w:hAnsi="Arial"/>
          <w:sz w:val="18"/>
          <w:szCs w:val="18"/>
        </w:rPr>
        <w:lastRenderedPageBreak/>
        <w:t xml:space="preserve">Bijlage 1 </w:t>
      </w:r>
      <w:r w:rsidRPr="0058598E">
        <w:rPr>
          <w:rFonts w:ascii="Arial" w:hAnsi="Arial"/>
        </w:rPr>
        <w:t>Apparatuur</w:t>
      </w:r>
      <w:bookmarkEnd w:id="8"/>
    </w:p>
    <w:p w14:paraId="5456EBAD" w14:textId="77777777" w:rsid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ind w:left="600" w:hanging="600"/>
        <w:jc w:val="both"/>
        <w:rPr>
          <w:rFonts w:ascii="Arial" w:hAnsi="Arial" w:cs="Arial"/>
          <w:b/>
          <w:color w:val="000000"/>
        </w:rPr>
      </w:pPr>
    </w:p>
    <w:p w14:paraId="395CCC44" w14:textId="707BB18A"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ind w:left="600" w:hanging="600"/>
        <w:jc w:val="both"/>
        <w:rPr>
          <w:rFonts w:ascii="Arial" w:hAnsi="Arial" w:cs="Arial"/>
          <w:color w:val="000000"/>
        </w:rPr>
      </w:pPr>
      <w:r w:rsidRPr="0058598E">
        <w:rPr>
          <w:rFonts w:ascii="Arial" w:hAnsi="Arial" w:cs="Arial"/>
          <w:b/>
          <w:color w:val="000000"/>
        </w:rPr>
        <w:t>1.1.</w:t>
      </w:r>
      <w:r w:rsidRPr="0058598E">
        <w:rPr>
          <w:rFonts w:ascii="Arial" w:hAnsi="Arial" w:cs="Arial"/>
          <w:b/>
          <w:color w:val="000000"/>
        </w:rPr>
        <w:tab/>
        <w:t>Te onderhouden Apparatuur</w:t>
      </w:r>
    </w:p>
    <w:p w14:paraId="38151FE0" w14:textId="77777777" w:rsidR="0058598E" w:rsidRPr="0082016C"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cs="Arial"/>
          <w:color w:val="000000"/>
        </w:rPr>
      </w:pPr>
    </w:p>
    <w:p w14:paraId="1D749FAE" w14:textId="6D989106"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rPr>
      </w:pPr>
      <w:r w:rsidRPr="0058598E">
        <w:rPr>
          <w:rFonts w:ascii="Arial" w:hAnsi="Arial" w:cs="Arial"/>
          <w:color w:val="000000"/>
        </w:rPr>
        <w:t xml:space="preserve">De Onderhoudsdiensten dienen uitgevoerd te worden voor de Apparatuur ten behoeve van </w:t>
      </w:r>
      <w:r>
        <w:rPr>
          <w:rFonts w:ascii="Arial" w:hAnsi="Arial" w:cs="Arial"/>
          <w:color w:val="000000"/>
        </w:rPr>
        <w:t>Opdrachtgever</w:t>
      </w:r>
      <w:r w:rsidRPr="0058598E">
        <w:rPr>
          <w:rFonts w:ascii="Arial" w:hAnsi="Arial" w:cs="Arial"/>
          <w:color w:val="000000"/>
        </w:rPr>
        <w:t>, zoals beschreven en overeengekomen in het Programma van Eisen Parkeerautomaten Gemeente</w:t>
      </w:r>
      <w:r w:rsidR="001C1D7F">
        <w:rPr>
          <w:rFonts w:ascii="Arial" w:hAnsi="Arial" w:cs="Arial"/>
          <w:color w:val="000000"/>
        </w:rPr>
        <w:t xml:space="preserve"> Schiedam </w:t>
      </w:r>
      <w:r w:rsidRPr="0058598E">
        <w:rPr>
          <w:rFonts w:ascii="Arial" w:hAnsi="Arial" w:cs="Arial"/>
        </w:rPr>
        <w:t xml:space="preserve">en zoals geleverd onder de condities van de Overeenkomst betreffende de levering van Parkeerautomaten en een Beheersysteem. </w:t>
      </w:r>
    </w:p>
    <w:p w14:paraId="1E1E9EB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tbl>
      <w:tblPr>
        <w:tblW w:w="9070" w:type="dxa"/>
        <w:tblInd w:w="120" w:type="dxa"/>
        <w:tblLayout w:type="fixed"/>
        <w:tblCellMar>
          <w:left w:w="120" w:type="dxa"/>
          <w:right w:w="120" w:type="dxa"/>
        </w:tblCellMar>
        <w:tblLook w:val="0000" w:firstRow="0" w:lastRow="0" w:firstColumn="0" w:lastColumn="0" w:noHBand="0" w:noVBand="0"/>
      </w:tblPr>
      <w:tblGrid>
        <w:gridCol w:w="3024"/>
        <w:gridCol w:w="1624"/>
        <w:gridCol w:w="2380"/>
        <w:gridCol w:w="2042"/>
      </w:tblGrid>
      <w:tr w:rsidR="0058598E" w:rsidRPr="0058598E" w14:paraId="2B23983D"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7BCB246" w14:textId="77777777" w:rsidR="0058598E" w:rsidRPr="0058598E" w:rsidRDefault="0058598E" w:rsidP="0058598E">
            <w:pPr>
              <w:spacing w:line="120" w:lineRule="exact"/>
              <w:rPr>
                <w:rFonts w:ascii="Arial" w:hAnsi="Arial" w:cs="Arial"/>
                <w:color w:val="000000"/>
              </w:rPr>
            </w:pPr>
          </w:p>
          <w:p w14:paraId="3D0FD35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Automaatnaam</w:t>
            </w:r>
          </w:p>
        </w:tc>
        <w:tc>
          <w:tcPr>
            <w:tcW w:w="1624" w:type="dxa"/>
            <w:tcBorders>
              <w:top w:val="single" w:sz="6" w:space="0" w:color="000000"/>
              <w:left w:val="single" w:sz="6" w:space="0" w:color="000000"/>
              <w:bottom w:val="single" w:sz="6" w:space="0" w:color="000000"/>
              <w:right w:val="single" w:sz="6" w:space="0" w:color="000000"/>
            </w:tcBorders>
            <w:vAlign w:val="bottom"/>
          </w:tcPr>
          <w:p w14:paraId="232B750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Locatie</w:t>
            </w:r>
          </w:p>
        </w:tc>
        <w:tc>
          <w:tcPr>
            <w:tcW w:w="2380" w:type="dxa"/>
            <w:tcBorders>
              <w:top w:val="single" w:sz="6" w:space="0" w:color="000000"/>
              <w:left w:val="single" w:sz="6" w:space="0" w:color="000000"/>
              <w:bottom w:val="single" w:sz="6" w:space="0" w:color="000000"/>
              <w:right w:val="single" w:sz="6" w:space="0" w:color="000000"/>
            </w:tcBorders>
            <w:vAlign w:val="bottom"/>
          </w:tcPr>
          <w:p w14:paraId="5534EE1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Simkaart nummer</w:t>
            </w:r>
          </w:p>
        </w:tc>
        <w:tc>
          <w:tcPr>
            <w:tcW w:w="2042" w:type="dxa"/>
            <w:tcBorders>
              <w:top w:val="single" w:sz="6" w:space="0" w:color="000000"/>
              <w:left w:val="single" w:sz="6" w:space="0" w:color="000000"/>
              <w:bottom w:val="single" w:sz="6" w:space="0" w:color="000000"/>
              <w:right w:val="single" w:sz="6" w:space="0" w:color="000000"/>
            </w:tcBorders>
          </w:tcPr>
          <w:p w14:paraId="6A9E1DA6" w14:textId="77777777" w:rsidR="0058598E" w:rsidRPr="0058598E" w:rsidRDefault="0058598E" w:rsidP="0058598E">
            <w:pPr>
              <w:spacing w:line="120" w:lineRule="exact"/>
              <w:rPr>
                <w:rFonts w:ascii="Arial" w:hAnsi="Arial" w:cs="Arial"/>
                <w:b/>
                <w:i/>
                <w:color w:val="000000"/>
              </w:rPr>
            </w:pPr>
          </w:p>
          <w:p w14:paraId="4EE465D6" w14:textId="48470411"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Pr>
                <w:rFonts w:ascii="Arial" w:hAnsi="Arial" w:cs="Arial"/>
                <w:b/>
                <w:i/>
                <w:color w:val="000000"/>
              </w:rPr>
              <w:t>D</w:t>
            </w:r>
            <w:r w:rsidRPr="0058598E">
              <w:rPr>
                <w:rFonts w:ascii="Arial" w:hAnsi="Arial" w:cs="Arial"/>
                <w:b/>
                <w:i/>
                <w:color w:val="000000"/>
              </w:rPr>
              <w:t>atum</w:t>
            </w:r>
            <w:r>
              <w:rPr>
                <w:rFonts w:ascii="Arial" w:hAnsi="Arial" w:cs="Arial"/>
                <w:b/>
                <w:i/>
                <w:color w:val="000000"/>
              </w:rPr>
              <w:t xml:space="preserve"> Oplevering</w:t>
            </w:r>
          </w:p>
        </w:tc>
      </w:tr>
      <w:tr w:rsidR="0058598E" w:rsidRPr="0058598E" w14:paraId="4F6C2E5F" w14:textId="77777777" w:rsidTr="0058598E">
        <w:trPr>
          <w:trHeight w:val="53"/>
        </w:trPr>
        <w:tc>
          <w:tcPr>
            <w:tcW w:w="3024" w:type="dxa"/>
            <w:tcBorders>
              <w:top w:val="single" w:sz="6" w:space="0" w:color="000000"/>
              <w:left w:val="single" w:sz="6" w:space="0" w:color="000000"/>
              <w:bottom w:val="single" w:sz="6" w:space="0" w:color="000000"/>
              <w:right w:val="single" w:sz="6" w:space="0" w:color="000000"/>
            </w:tcBorders>
          </w:tcPr>
          <w:p w14:paraId="0F94194E" w14:textId="77777777" w:rsidR="0058598E" w:rsidRPr="0058598E" w:rsidRDefault="0058598E" w:rsidP="0058598E">
            <w:pPr>
              <w:pStyle w:val="Lijstalinea"/>
              <w:widowControl/>
              <w:numPr>
                <w:ilvl w:val="0"/>
                <w:numId w:val="30"/>
              </w:numPr>
              <w:tabs>
                <w:tab w:val="left" w:pos="-1440"/>
                <w:tab w:val="left" w:pos="-720"/>
                <w:tab w:val="left" w:pos="1080"/>
                <w:tab w:val="left" w:pos="1560"/>
                <w:tab w:val="left" w:pos="2040"/>
                <w:tab w:val="left" w:pos="2520"/>
                <w:tab w:val="left" w:pos="3000"/>
                <w:tab w:val="left" w:pos="3480"/>
                <w:tab w:val="left" w:pos="5640"/>
                <w:tab w:val="left" w:pos="7920"/>
              </w:tabs>
              <w:spacing w:after="58" w:line="240" w:lineRule="auto"/>
              <w:ind w:left="317" w:hanging="317"/>
              <w:rPr>
                <w:rFonts w:ascii="Arial" w:hAnsi="Arial" w:cs="Arial"/>
                <w:color w:val="FF0000"/>
                <w:sz w:val="16"/>
                <w:szCs w:val="16"/>
              </w:rPr>
            </w:pPr>
            <w:r w:rsidRPr="0058598E">
              <w:rPr>
                <w:rFonts w:ascii="Arial" w:hAnsi="Arial" w:cs="Arial"/>
                <w:color w:val="FF0000"/>
                <w:sz w:val="16"/>
                <w:szCs w:val="16"/>
              </w:rPr>
              <w:t>Nog op te geven</w:t>
            </w:r>
          </w:p>
        </w:tc>
        <w:tc>
          <w:tcPr>
            <w:tcW w:w="1624" w:type="dxa"/>
            <w:tcBorders>
              <w:top w:val="single" w:sz="6" w:space="0" w:color="000000"/>
              <w:left w:val="single" w:sz="6" w:space="0" w:color="000000"/>
              <w:bottom w:val="single" w:sz="6" w:space="0" w:color="000000"/>
              <w:right w:val="single" w:sz="6" w:space="0" w:color="000000"/>
            </w:tcBorders>
          </w:tcPr>
          <w:p w14:paraId="3F9B813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4BB886C0"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01164BF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6E51B79D" w14:textId="77777777" w:rsidTr="0058598E">
        <w:trPr>
          <w:trHeight w:val="120"/>
        </w:trPr>
        <w:tc>
          <w:tcPr>
            <w:tcW w:w="3024" w:type="dxa"/>
            <w:tcBorders>
              <w:top w:val="single" w:sz="6" w:space="0" w:color="000000"/>
              <w:left w:val="single" w:sz="6" w:space="0" w:color="000000"/>
              <w:bottom w:val="single" w:sz="6" w:space="0" w:color="000000"/>
              <w:right w:val="single" w:sz="6" w:space="0" w:color="000000"/>
            </w:tcBorders>
          </w:tcPr>
          <w:p w14:paraId="043BD9D8"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2.</w:t>
            </w:r>
          </w:p>
        </w:tc>
        <w:tc>
          <w:tcPr>
            <w:tcW w:w="1624" w:type="dxa"/>
            <w:tcBorders>
              <w:top w:val="single" w:sz="6" w:space="0" w:color="000000"/>
              <w:left w:val="single" w:sz="6" w:space="0" w:color="000000"/>
              <w:bottom w:val="single" w:sz="6" w:space="0" w:color="000000"/>
              <w:right w:val="single" w:sz="6" w:space="0" w:color="000000"/>
            </w:tcBorders>
          </w:tcPr>
          <w:p w14:paraId="0720DE8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1306B213"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02EA372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1099D784"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4FFDFEF1"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3.</w:t>
            </w:r>
          </w:p>
        </w:tc>
        <w:tc>
          <w:tcPr>
            <w:tcW w:w="1624" w:type="dxa"/>
            <w:tcBorders>
              <w:top w:val="single" w:sz="6" w:space="0" w:color="000000"/>
              <w:left w:val="single" w:sz="6" w:space="0" w:color="000000"/>
              <w:bottom w:val="single" w:sz="6" w:space="0" w:color="000000"/>
              <w:right w:val="single" w:sz="6" w:space="0" w:color="000000"/>
            </w:tcBorders>
          </w:tcPr>
          <w:p w14:paraId="5E2A4C8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17C69CE1"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397D224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77791379"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78ED99D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4.</w:t>
            </w:r>
          </w:p>
        </w:tc>
        <w:tc>
          <w:tcPr>
            <w:tcW w:w="1624" w:type="dxa"/>
            <w:tcBorders>
              <w:top w:val="single" w:sz="6" w:space="0" w:color="000000"/>
              <w:left w:val="single" w:sz="6" w:space="0" w:color="000000"/>
              <w:bottom w:val="single" w:sz="6" w:space="0" w:color="000000"/>
              <w:right w:val="single" w:sz="6" w:space="0" w:color="000000"/>
            </w:tcBorders>
          </w:tcPr>
          <w:p w14:paraId="4E3505A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6327E63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0CB7851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72742004"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7AED068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5.</w:t>
            </w:r>
          </w:p>
        </w:tc>
        <w:tc>
          <w:tcPr>
            <w:tcW w:w="1624" w:type="dxa"/>
            <w:tcBorders>
              <w:top w:val="single" w:sz="6" w:space="0" w:color="000000"/>
              <w:left w:val="single" w:sz="6" w:space="0" w:color="000000"/>
              <w:bottom w:val="single" w:sz="6" w:space="0" w:color="000000"/>
              <w:right w:val="single" w:sz="6" w:space="0" w:color="000000"/>
            </w:tcBorders>
          </w:tcPr>
          <w:p w14:paraId="7220A01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68AA88F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71555A3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33BB06F7"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6BFD207A"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6.</w:t>
            </w:r>
          </w:p>
        </w:tc>
        <w:tc>
          <w:tcPr>
            <w:tcW w:w="1624" w:type="dxa"/>
            <w:tcBorders>
              <w:top w:val="single" w:sz="6" w:space="0" w:color="000000"/>
              <w:left w:val="single" w:sz="6" w:space="0" w:color="000000"/>
              <w:bottom w:val="single" w:sz="6" w:space="0" w:color="000000"/>
              <w:right w:val="single" w:sz="6" w:space="0" w:color="000000"/>
            </w:tcBorders>
          </w:tcPr>
          <w:p w14:paraId="68D3DF3B"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2327BE7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46C2A183"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36276EB1"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29070C8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7.</w:t>
            </w:r>
          </w:p>
        </w:tc>
        <w:tc>
          <w:tcPr>
            <w:tcW w:w="1624" w:type="dxa"/>
            <w:tcBorders>
              <w:top w:val="single" w:sz="6" w:space="0" w:color="000000"/>
              <w:left w:val="single" w:sz="6" w:space="0" w:color="000000"/>
              <w:bottom w:val="single" w:sz="6" w:space="0" w:color="000000"/>
              <w:right w:val="single" w:sz="6" w:space="0" w:color="000000"/>
            </w:tcBorders>
          </w:tcPr>
          <w:p w14:paraId="0E791008"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5568CD1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3090981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665D2425"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21CE48F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8.</w:t>
            </w:r>
          </w:p>
        </w:tc>
        <w:tc>
          <w:tcPr>
            <w:tcW w:w="1624" w:type="dxa"/>
            <w:tcBorders>
              <w:top w:val="single" w:sz="6" w:space="0" w:color="000000"/>
              <w:left w:val="single" w:sz="6" w:space="0" w:color="000000"/>
              <w:bottom w:val="single" w:sz="6" w:space="0" w:color="000000"/>
              <w:right w:val="single" w:sz="6" w:space="0" w:color="000000"/>
            </w:tcBorders>
          </w:tcPr>
          <w:p w14:paraId="01D18B8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5EE1F66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1DB5E69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31156D03"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E409D1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9.</w:t>
            </w:r>
          </w:p>
        </w:tc>
        <w:tc>
          <w:tcPr>
            <w:tcW w:w="1624" w:type="dxa"/>
            <w:tcBorders>
              <w:top w:val="single" w:sz="6" w:space="0" w:color="000000"/>
              <w:left w:val="single" w:sz="6" w:space="0" w:color="000000"/>
              <w:bottom w:val="single" w:sz="6" w:space="0" w:color="000000"/>
              <w:right w:val="single" w:sz="6" w:space="0" w:color="000000"/>
            </w:tcBorders>
          </w:tcPr>
          <w:p w14:paraId="2FD79303"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7C2FA62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4B059AE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74E89DE3"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E03C9A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10.</w:t>
            </w:r>
          </w:p>
        </w:tc>
        <w:tc>
          <w:tcPr>
            <w:tcW w:w="1624" w:type="dxa"/>
            <w:tcBorders>
              <w:top w:val="single" w:sz="6" w:space="0" w:color="000000"/>
              <w:left w:val="single" w:sz="6" w:space="0" w:color="000000"/>
              <w:bottom w:val="single" w:sz="6" w:space="0" w:color="000000"/>
              <w:right w:val="single" w:sz="6" w:space="0" w:color="000000"/>
            </w:tcBorders>
          </w:tcPr>
          <w:p w14:paraId="125CFDE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1484D9F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47AA8CC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2CE11ADC"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AFE129D"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11.</w:t>
            </w:r>
          </w:p>
        </w:tc>
        <w:tc>
          <w:tcPr>
            <w:tcW w:w="1624" w:type="dxa"/>
            <w:tcBorders>
              <w:top w:val="single" w:sz="6" w:space="0" w:color="000000"/>
              <w:left w:val="single" w:sz="6" w:space="0" w:color="000000"/>
              <w:bottom w:val="single" w:sz="6" w:space="0" w:color="000000"/>
              <w:right w:val="single" w:sz="6" w:space="0" w:color="000000"/>
            </w:tcBorders>
          </w:tcPr>
          <w:p w14:paraId="201CE25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0F23B3CB"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67B52F3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74E92658"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52D0478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12.</w:t>
            </w:r>
          </w:p>
        </w:tc>
        <w:tc>
          <w:tcPr>
            <w:tcW w:w="1624" w:type="dxa"/>
            <w:tcBorders>
              <w:top w:val="single" w:sz="6" w:space="0" w:color="000000"/>
              <w:left w:val="single" w:sz="6" w:space="0" w:color="000000"/>
              <w:bottom w:val="single" w:sz="6" w:space="0" w:color="000000"/>
              <w:right w:val="single" w:sz="6" w:space="0" w:color="000000"/>
            </w:tcBorders>
          </w:tcPr>
          <w:p w14:paraId="1B541B0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049E668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4BCF908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6D9A22A9"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2F70F5DB"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13.</w:t>
            </w:r>
          </w:p>
        </w:tc>
        <w:tc>
          <w:tcPr>
            <w:tcW w:w="1624" w:type="dxa"/>
            <w:tcBorders>
              <w:top w:val="single" w:sz="6" w:space="0" w:color="000000"/>
              <w:left w:val="single" w:sz="6" w:space="0" w:color="000000"/>
              <w:bottom w:val="single" w:sz="6" w:space="0" w:color="000000"/>
              <w:right w:val="single" w:sz="6" w:space="0" w:color="000000"/>
            </w:tcBorders>
          </w:tcPr>
          <w:p w14:paraId="1B949E0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2F7EAF8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2A21CBF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3F173798"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4D309120"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14.</w:t>
            </w:r>
          </w:p>
        </w:tc>
        <w:tc>
          <w:tcPr>
            <w:tcW w:w="1624" w:type="dxa"/>
            <w:tcBorders>
              <w:top w:val="single" w:sz="6" w:space="0" w:color="000000"/>
              <w:left w:val="single" w:sz="6" w:space="0" w:color="000000"/>
              <w:bottom w:val="single" w:sz="6" w:space="0" w:color="000000"/>
              <w:right w:val="single" w:sz="6" w:space="0" w:color="000000"/>
            </w:tcBorders>
          </w:tcPr>
          <w:p w14:paraId="5B3C497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32DB806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29DA846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39F2052D"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78BC8E91"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sidRPr="0058598E">
              <w:rPr>
                <w:rFonts w:ascii="Arial" w:hAnsi="Arial" w:cs="Arial"/>
                <w:sz w:val="16"/>
                <w:szCs w:val="16"/>
              </w:rPr>
              <w:t>15.</w:t>
            </w:r>
          </w:p>
        </w:tc>
        <w:tc>
          <w:tcPr>
            <w:tcW w:w="1624" w:type="dxa"/>
            <w:tcBorders>
              <w:top w:val="single" w:sz="6" w:space="0" w:color="000000"/>
              <w:left w:val="single" w:sz="6" w:space="0" w:color="000000"/>
              <w:bottom w:val="single" w:sz="6" w:space="0" w:color="000000"/>
              <w:right w:val="single" w:sz="6" w:space="0" w:color="000000"/>
            </w:tcBorders>
          </w:tcPr>
          <w:p w14:paraId="74B6546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11D0B37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0E825B3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r w:rsidR="0058598E" w:rsidRPr="0058598E" w14:paraId="106CC46E"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4BD7208" w14:textId="00CC1D0F"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r>
              <w:rPr>
                <w:rFonts w:ascii="Arial" w:hAnsi="Arial" w:cs="Arial"/>
                <w:sz w:val="16"/>
                <w:szCs w:val="16"/>
              </w:rPr>
              <w:t>etc</w:t>
            </w:r>
            <w:r w:rsidRPr="0058598E">
              <w:rPr>
                <w:rFonts w:ascii="Arial" w:hAnsi="Arial" w:cs="Arial"/>
                <w:sz w:val="16"/>
                <w:szCs w:val="16"/>
              </w:rPr>
              <w:t>.</w:t>
            </w:r>
          </w:p>
        </w:tc>
        <w:tc>
          <w:tcPr>
            <w:tcW w:w="1624" w:type="dxa"/>
            <w:tcBorders>
              <w:top w:val="single" w:sz="6" w:space="0" w:color="000000"/>
              <w:left w:val="single" w:sz="6" w:space="0" w:color="000000"/>
              <w:bottom w:val="single" w:sz="6" w:space="0" w:color="000000"/>
              <w:right w:val="single" w:sz="6" w:space="0" w:color="000000"/>
            </w:tcBorders>
          </w:tcPr>
          <w:p w14:paraId="42CC58D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380" w:type="dxa"/>
            <w:tcBorders>
              <w:top w:val="single" w:sz="6" w:space="0" w:color="000000"/>
              <w:left w:val="single" w:sz="6" w:space="0" w:color="000000"/>
              <w:bottom w:val="single" w:sz="6" w:space="0" w:color="000000"/>
              <w:right w:val="single" w:sz="6" w:space="0" w:color="000000"/>
            </w:tcBorders>
          </w:tcPr>
          <w:p w14:paraId="347962A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c>
          <w:tcPr>
            <w:tcW w:w="2042" w:type="dxa"/>
            <w:tcBorders>
              <w:top w:val="single" w:sz="6" w:space="0" w:color="000000"/>
              <w:left w:val="single" w:sz="6" w:space="0" w:color="000000"/>
              <w:bottom w:val="single" w:sz="6" w:space="0" w:color="000000"/>
              <w:right w:val="single" w:sz="6" w:space="0" w:color="000000"/>
            </w:tcBorders>
          </w:tcPr>
          <w:p w14:paraId="2FCAC17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sz w:val="16"/>
                <w:szCs w:val="16"/>
              </w:rPr>
            </w:pPr>
          </w:p>
        </w:tc>
      </w:tr>
    </w:tbl>
    <w:p w14:paraId="3C7301BD"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highlight w:val="yellow"/>
        </w:rPr>
      </w:pPr>
    </w:p>
    <w:p w14:paraId="2316844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ind w:left="600" w:hanging="600"/>
        <w:jc w:val="both"/>
        <w:rPr>
          <w:rFonts w:ascii="Arial" w:hAnsi="Arial" w:cs="Arial"/>
          <w:b/>
          <w:color w:val="000000"/>
        </w:rPr>
      </w:pPr>
      <w:r w:rsidRPr="0058598E">
        <w:rPr>
          <w:rFonts w:ascii="Arial" w:hAnsi="Arial" w:cs="Arial"/>
          <w:b/>
          <w:color w:val="000000"/>
        </w:rPr>
        <w:t>1.2.</w:t>
      </w:r>
      <w:r w:rsidRPr="0058598E">
        <w:rPr>
          <w:rFonts w:ascii="Arial" w:hAnsi="Arial" w:cs="Arial"/>
          <w:b/>
          <w:color w:val="000000"/>
        </w:rPr>
        <w:tab/>
        <w:t>Specificaties</w:t>
      </w:r>
    </w:p>
    <w:p w14:paraId="31DC8E3A"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p w14:paraId="75490E06" w14:textId="5E0EC92D"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r w:rsidRPr="0058598E">
        <w:rPr>
          <w:rFonts w:ascii="Arial" w:hAnsi="Arial" w:cs="Arial"/>
          <w:color w:val="000000"/>
        </w:rPr>
        <w:t>De Apparatuur voldoet aan de specificaties (functioneel, technisch als operationeel) zoals beschreven in de Overeenkomst betreffende de levering van Parkeerautomaten en een Beheersysteem en haar bijlagen, waar onder vallen de Aanbestedingsleidraad aanbesteding Parkeerautomaten Gemeente</w:t>
      </w:r>
      <w:r w:rsidR="001C1D7F">
        <w:rPr>
          <w:rFonts w:ascii="Arial" w:hAnsi="Arial" w:cs="Arial"/>
          <w:color w:val="000000"/>
        </w:rPr>
        <w:t xml:space="preserve"> Schiedam </w:t>
      </w:r>
      <w:r w:rsidRPr="0058598E">
        <w:rPr>
          <w:rFonts w:ascii="Arial" w:hAnsi="Arial" w:cs="Arial"/>
          <w:color w:val="000000"/>
        </w:rPr>
        <w:t>en de offerte van de Opdrachtnemer.</w:t>
      </w:r>
    </w:p>
    <w:p w14:paraId="0EABFCE9"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highlight w:val="yellow"/>
        </w:rPr>
      </w:pPr>
    </w:p>
    <w:p w14:paraId="77122C8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b/>
          <w:color w:val="000000"/>
        </w:rPr>
      </w:pPr>
      <w:r w:rsidRPr="0058598E">
        <w:rPr>
          <w:rFonts w:ascii="Arial" w:hAnsi="Arial" w:cs="Arial"/>
          <w:b/>
          <w:color w:val="000000"/>
        </w:rPr>
        <w:t>1.3.</w:t>
      </w:r>
      <w:r w:rsidRPr="0058598E">
        <w:rPr>
          <w:rFonts w:ascii="Arial" w:hAnsi="Arial" w:cs="Arial"/>
          <w:b/>
          <w:color w:val="000000"/>
        </w:rPr>
        <w:tab/>
        <w:t>Contactpersonen</w:t>
      </w:r>
    </w:p>
    <w:p w14:paraId="0F42B4C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b/>
          <w:color w:val="000000"/>
        </w:rPr>
      </w:pPr>
    </w:p>
    <w:p w14:paraId="0D1EBEDE"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r w:rsidRPr="0058598E">
        <w:rPr>
          <w:rFonts w:ascii="Arial" w:hAnsi="Arial" w:cs="Arial"/>
          <w:color w:val="000000"/>
        </w:rPr>
        <w:t>Namens het Opdrachtgever treden de volgende personen als contactpersonen op :</w:t>
      </w:r>
    </w:p>
    <w:p w14:paraId="6F8D0C6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tbl>
      <w:tblPr>
        <w:tblW w:w="0" w:type="auto"/>
        <w:tblInd w:w="120" w:type="dxa"/>
        <w:tblLayout w:type="fixed"/>
        <w:tblCellMar>
          <w:left w:w="120" w:type="dxa"/>
          <w:right w:w="120" w:type="dxa"/>
        </w:tblCellMar>
        <w:tblLook w:val="0000" w:firstRow="0" w:lastRow="0" w:firstColumn="0" w:lastColumn="0" w:noHBand="0" w:noVBand="0"/>
      </w:tblPr>
      <w:tblGrid>
        <w:gridCol w:w="3024"/>
        <w:gridCol w:w="1624"/>
        <w:gridCol w:w="2380"/>
        <w:gridCol w:w="2042"/>
      </w:tblGrid>
      <w:tr w:rsidR="0058598E" w:rsidRPr="0058598E" w14:paraId="0C46B1A5"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122EA99" w14:textId="77777777" w:rsidR="0058598E" w:rsidRPr="0058598E" w:rsidRDefault="0058598E" w:rsidP="0058598E">
            <w:pPr>
              <w:spacing w:line="120" w:lineRule="exact"/>
              <w:rPr>
                <w:rFonts w:ascii="Arial" w:hAnsi="Arial" w:cs="Arial"/>
                <w:color w:val="000000"/>
              </w:rPr>
            </w:pPr>
          </w:p>
          <w:p w14:paraId="038EB53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Naam</w:t>
            </w:r>
          </w:p>
        </w:tc>
        <w:tc>
          <w:tcPr>
            <w:tcW w:w="1624" w:type="dxa"/>
            <w:tcBorders>
              <w:top w:val="single" w:sz="6" w:space="0" w:color="000000"/>
              <w:left w:val="single" w:sz="6" w:space="0" w:color="000000"/>
              <w:bottom w:val="single" w:sz="6" w:space="0" w:color="000000"/>
              <w:right w:val="single" w:sz="6" w:space="0" w:color="000000"/>
            </w:tcBorders>
          </w:tcPr>
          <w:p w14:paraId="14C9E8D4" w14:textId="77777777" w:rsidR="0058598E" w:rsidRPr="0058598E" w:rsidRDefault="0058598E" w:rsidP="0058598E">
            <w:pPr>
              <w:spacing w:line="120" w:lineRule="exact"/>
              <w:rPr>
                <w:rFonts w:ascii="Arial" w:hAnsi="Arial" w:cs="Arial"/>
                <w:b/>
                <w:i/>
                <w:color w:val="000000"/>
              </w:rPr>
            </w:pPr>
          </w:p>
          <w:p w14:paraId="20F5C03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Functie</w:t>
            </w:r>
          </w:p>
        </w:tc>
        <w:tc>
          <w:tcPr>
            <w:tcW w:w="2380" w:type="dxa"/>
            <w:tcBorders>
              <w:top w:val="single" w:sz="6" w:space="0" w:color="000000"/>
              <w:left w:val="single" w:sz="6" w:space="0" w:color="000000"/>
              <w:bottom w:val="single" w:sz="6" w:space="0" w:color="000000"/>
              <w:right w:val="single" w:sz="6" w:space="0" w:color="000000"/>
            </w:tcBorders>
          </w:tcPr>
          <w:p w14:paraId="0EDAF3F7" w14:textId="77777777" w:rsidR="0058598E" w:rsidRPr="0058598E" w:rsidRDefault="0058598E" w:rsidP="0058598E">
            <w:pPr>
              <w:spacing w:line="120" w:lineRule="exact"/>
              <w:rPr>
                <w:rFonts w:ascii="Arial" w:hAnsi="Arial" w:cs="Arial"/>
                <w:b/>
                <w:i/>
                <w:color w:val="000000"/>
              </w:rPr>
            </w:pPr>
          </w:p>
          <w:p w14:paraId="00CE0E3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Afdeling</w:t>
            </w:r>
          </w:p>
        </w:tc>
        <w:tc>
          <w:tcPr>
            <w:tcW w:w="2042" w:type="dxa"/>
            <w:tcBorders>
              <w:top w:val="single" w:sz="6" w:space="0" w:color="000000"/>
              <w:left w:val="single" w:sz="6" w:space="0" w:color="000000"/>
              <w:bottom w:val="single" w:sz="6" w:space="0" w:color="000000"/>
              <w:right w:val="single" w:sz="6" w:space="0" w:color="000000"/>
            </w:tcBorders>
          </w:tcPr>
          <w:p w14:paraId="7C052D3F" w14:textId="77777777" w:rsidR="0058598E" w:rsidRPr="0058598E" w:rsidRDefault="0058598E" w:rsidP="0058598E">
            <w:pPr>
              <w:spacing w:line="120" w:lineRule="exact"/>
              <w:rPr>
                <w:rFonts w:ascii="Arial" w:hAnsi="Arial" w:cs="Arial"/>
                <w:b/>
                <w:i/>
                <w:color w:val="000000"/>
              </w:rPr>
            </w:pPr>
          </w:p>
          <w:p w14:paraId="6DA5CA16"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Telefoon</w:t>
            </w:r>
          </w:p>
        </w:tc>
      </w:tr>
      <w:tr w:rsidR="0058598E" w:rsidRPr="0058598E" w14:paraId="43B4CE5C"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0F19BFF7"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color w:val="FF0000"/>
              </w:rPr>
            </w:pPr>
            <w:r w:rsidRPr="0058598E">
              <w:rPr>
                <w:rFonts w:ascii="Arial" w:hAnsi="Arial" w:cs="Arial"/>
                <w:color w:val="FF0000"/>
              </w:rPr>
              <w:t>Nog op te geven</w:t>
            </w:r>
          </w:p>
        </w:tc>
        <w:tc>
          <w:tcPr>
            <w:tcW w:w="1624" w:type="dxa"/>
            <w:tcBorders>
              <w:top w:val="single" w:sz="6" w:space="0" w:color="000000"/>
              <w:left w:val="single" w:sz="6" w:space="0" w:color="000000"/>
              <w:bottom w:val="single" w:sz="6" w:space="0" w:color="000000"/>
              <w:right w:val="single" w:sz="6" w:space="0" w:color="000000"/>
            </w:tcBorders>
          </w:tcPr>
          <w:p w14:paraId="69E622F8"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380" w:type="dxa"/>
            <w:tcBorders>
              <w:top w:val="single" w:sz="6" w:space="0" w:color="000000"/>
              <w:left w:val="single" w:sz="6" w:space="0" w:color="000000"/>
              <w:bottom w:val="single" w:sz="6" w:space="0" w:color="000000"/>
              <w:right w:val="single" w:sz="6" w:space="0" w:color="000000"/>
            </w:tcBorders>
          </w:tcPr>
          <w:p w14:paraId="3CD885CC"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042" w:type="dxa"/>
            <w:tcBorders>
              <w:top w:val="single" w:sz="6" w:space="0" w:color="000000"/>
              <w:left w:val="single" w:sz="6" w:space="0" w:color="000000"/>
              <w:bottom w:val="single" w:sz="6" w:space="0" w:color="000000"/>
              <w:right w:val="single" w:sz="6" w:space="0" w:color="000000"/>
            </w:tcBorders>
          </w:tcPr>
          <w:p w14:paraId="5991A6B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r>
      <w:tr w:rsidR="0058598E" w:rsidRPr="0058598E" w14:paraId="57BFFE1A"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0A5D7525"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1624" w:type="dxa"/>
            <w:tcBorders>
              <w:top w:val="single" w:sz="6" w:space="0" w:color="000000"/>
              <w:left w:val="single" w:sz="6" w:space="0" w:color="000000"/>
              <w:bottom w:val="single" w:sz="6" w:space="0" w:color="000000"/>
              <w:right w:val="single" w:sz="6" w:space="0" w:color="000000"/>
            </w:tcBorders>
          </w:tcPr>
          <w:p w14:paraId="3E63B820"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380" w:type="dxa"/>
            <w:tcBorders>
              <w:top w:val="single" w:sz="6" w:space="0" w:color="000000"/>
              <w:left w:val="single" w:sz="6" w:space="0" w:color="000000"/>
              <w:bottom w:val="single" w:sz="6" w:space="0" w:color="000000"/>
              <w:right w:val="single" w:sz="6" w:space="0" w:color="000000"/>
            </w:tcBorders>
          </w:tcPr>
          <w:p w14:paraId="129B797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042" w:type="dxa"/>
            <w:tcBorders>
              <w:top w:val="single" w:sz="6" w:space="0" w:color="000000"/>
              <w:left w:val="single" w:sz="6" w:space="0" w:color="000000"/>
              <w:bottom w:val="single" w:sz="6" w:space="0" w:color="000000"/>
              <w:right w:val="single" w:sz="6" w:space="0" w:color="000000"/>
            </w:tcBorders>
          </w:tcPr>
          <w:p w14:paraId="7190B6C1"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r>
    </w:tbl>
    <w:p w14:paraId="7B840C2D"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p w14:paraId="13D4074C" w14:textId="78A79161"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r w:rsidRPr="0058598E">
        <w:rPr>
          <w:rFonts w:ascii="Arial" w:hAnsi="Arial" w:cs="Arial"/>
          <w:color w:val="000000"/>
        </w:rPr>
        <w:lastRenderedPageBreak/>
        <w:t xml:space="preserve">Met de hierboven vermelde functionaris zal minimaal 1 keer per jaar een evaluatie van deze Overeenkomst plaatsvinden. Mogelijk worden hierbij andere medewerkers van </w:t>
      </w:r>
      <w:r>
        <w:rPr>
          <w:rFonts w:ascii="Arial" w:hAnsi="Arial" w:cs="Arial"/>
          <w:color w:val="000000"/>
        </w:rPr>
        <w:t>Opdrachtgever</w:t>
      </w:r>
      <w:r w:rsidRPr="0058598E">
        <w:rPr>
          <w:rFonts w:ascii="Arial" w:hAnsi="Arial" w:cs="Arial"/>
          <w:color w:val="000000"/>
        </w:rPr>
        <w:t xml:space="preserve"> betrokken.</w:t>
      </w:r>
    </w:p>
    <w:p w14:paraId="4828A648"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p w14:paraId="5A7FF06C" w14:textId="5B362279" w:rsidR="0058598E" w:rsidRPr="0058598E" w:rsidRDefault="0058598E" w:rsidP="34B9980E">
      <w:pPr>
        <w:tabs>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r w:rsidRPr="34B9980E">
        <w:rPr>
          <w:rFonts w:ascii="Arial" w:hAnsi="Arial" w:cs="Arial"/>
          <w:color w:val="000000" w:themeColor="text1"/>
        </w:rPr>
        <w:t>Namens Opdrachtnemer treden de volgende personen als contactpersonen op:</w:t>
      </w:r>
    </w:p>
    <w:p w14:paraId="79373805"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jc w:val="both"/>
        <w:rPr>
          <w:rFonts w:ascii="Arial" w:hAnsi="Arial" w:cs="Arial"/>
          <w:color w:val="000000"/>
        </w:rPr>
      </w:pPr>
    </w:p>
    <w:tbl>
      <w:tblPr>
        <w:tblW w:w="0" w:type="auto"/>
        <w:tblInd w:w="120" w:type="dxa"/>
        <w:tblLayout w:type="fixed"/>
        <w:tblCellMar>
          <w:left w:w="120" w:type="dxa"/>
          <w:right w:w="120" w:type="dxa"/>
        </w:tblCellMar>
        <w:tblLook w:val="0000" w:firstRow="0" w:lastRow="0" w:firstColumn="0" w:lastColumn="0" w:noHBand="0" w:noVBand="0"/>
      </w:tblPr>
      <w:tblGrid>
        <w:gridCol w:w="3024"/>
        <w:gridCol w:w="1624"/>
        <w:gridCol w:w="2380"/>
        <w:gridCol w:w="2042"/>
      </w:tblGrid>
      <w:tr w:rsidR="0058598E" w:rsidRPr="0058598E" w14:paraId="2F0A0C0A"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566D2162" w14:textId="77777777" w:rsidR="0058598E" w:rsidRPr="0058598E" w:rsidRDefault="0058598E" w:rsidP="0058598E">
            <w:pPr>
              <w:spacing w:line="120" w:lineRule="exact"/>
              <w:rPr>
                <w:rFonts w:ascii="Arial" w:hAnsi="Arial" w:cs="Arial"/>
                <w:color w:val="000000"/>
              </w:rPr>
            </w:pPr>
          </w:p>
          <w:p w14:paraId="33A69953"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Naam</w:t>
            </w:r>
          </w:p>
        </w:tc>
        <w:tc>
          <w:tcPr>
            <w:tcW w:w="1624" w:type="dxa"/>
            <w:tcBorders>
              <w:top w:val="single" w:sz="6" w:space="0" w:color="000000"/>
              <w:left w:val="single" w:sz="6" w:space="0" w:color="000000"/>
              <w:bottom w:val="single" w:sz="6" w:space="0" w:color="000000"/>
              <w:right w:val="single" w:sz="6" w:space="0" w:color="000000"/>
            </w:tcBorders>
          </w:tcPr>
          <w:p w14:paraId="1954CE23" w14:textId="77777777" w:rsidR="0058598E" w:rsidRPr="0058598E" w:rsidRDefault="0058598E" w:rsidP="0058598E">
            <w:pPr>
              <w:spacing w:line="120" w:lineRule="exact"/>
              <w:rPr>
                <w:rFonts w:ascii="Arial" w:hAnsi="Arial" w:cs="Arial"/>
                <w:b/>
                <w:i/>
                <w:color w:val="000000"/>
              </w:rPr>
            </w:pPr>
          </w:p>
          <w:p w14:paraId="6574C50B"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Functie</w:t>
            </w:r>
          </w:p>
        </w:tc>
        <w:tc>
          <w:tcPr>
            <w:tcW w:w="2380" w:type="dxa"/>
            <w:tcBorders>
              <w:top w:val="single" w:sz="6" w:space="0" w:color="000000"/>
              <w:left w:val="single" w:sz="6" w:space="0" w:color="000000"/>
              <w:bottom w:val="single" w:sz="6" w:space="0" w:color="000000"/>
              <w:right w:val="single" w:sz="6" w:space="0" w:color="000000"/>
            </w:tcBorders>
          </w:tcPr>
          <w:p w14:paraId="4BB816E7" w14:textId="77777777" w:rsidR="0058598E" w:rsidRPr="0058598E" w:rsidRDefault="0058598E" w:rsidP="0058598E">
            <w:pPr>
              <w:spacing w:line="120" w:lineRule="exact"/>
              <w:rPr>
                <w:rFonts w:ascii="Arial" w:hAnsi="Arial" w:cs="Arial"/>
                <w:b/>
                <w:i/>
                <w:color w:val="000000"/>
              </w:rPr>
            </w:pPr>
          </w:p>
          <w:p w14:paraId="705388F0"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Afdeling</w:t>
            </w:r>
          </w:p>
        </w:tc>
        <w:tc>
          <w:tcPr>
            <w:tcW w:w="2042" w:type="dxa"/>
            <w:tcBorders>
              <w:top w:val="single" w:sz="6" w:space="0" w:color="000000"/>
              <w:left w:val="single" w:sz="6" w:space="0" w:color="000000"/>
              <w:bottom w:val="single" w:sz="6" w:space="0" w:color="000000"/>
              <w:right w:val="single" w:sz="6" w:space="0" w:color="000000"/>
            </w:tcBorders>
          </w:tcPr>
          <w:p w14:paraId="4FB9440A" w14:textId="77777777" w:rsidR="0058598E" w:rsidRPr="0058598E" w:rsidRDefault="0058598E" w:rsidP="0058598E">
            <w:pPr>
              <w:spacing w:line="120" w:lineRule="exact"/>
              <w:rPr>
                <w:rFonts w:ascii="Arial" w:hAnsi="Arial" w:cs="Arial"/>
                <w:b/>
                <w:i/>
                <w:color w:val="000000"/>
              </w:rPr>
            </w:pPr>
          </w:p>
          <w:p w14:paraId="1174205B"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b/>
                <w:i/>
                <w:color w:val="000000"/>
              </w:rPr>
            </w:pPr>
            <w:r w:rsidRPr="0058598E">
              <w:rPr>
                <w:rFonts w:ascii="Arial" w:hAnsi="Arial" w:cs="Arial"/>
                <w:b/>
                <w:i/>
                <w:color w:val="000000"/>
              </w:rPr>
              <w:t>Telefoon</w:t>
            </w:r>
          </w:p>
        </w:tc>
      </w:tr>
      <w:tr w:rsidR="0058598E" w:rsidRPr="0058598E" w14:paraId="3F64CFFC"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2F7CB25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color w:val="FF0000"/>
              </w:rPr>
            </w:pPr>
            <w:r w:rsidRPr="0058598E">
              <w:rPr>
                <w:rFonts w:ascii="Arial" w:hAnsi="Arial" w:cs="Arial"/>
                <w:color w:val="FF0000"/>
              </w:rPr>
              <w:t>Nog op te geven</w:t>
            </w:r>
          </w:p>
        </w:tc>
        <w:tc>
          <w:tcPr>
            <w:tcW w:w="1624" w:type="dxa"/>
            <w:tcBorders>
              <w:top w:val="single" w:sz="6" w:space="0" w:color="000000"/>
              <w:left w:val="single" w:sz="6" w:space="0" w:color="000000"/>
              <w:bottom w:val="single" w:sz="6" w:space="0" w:color="000000"/>
              <w:right w:val="single" w:sz="6" w:space="0" w:color="000000"/>
            </w:tcBorders>
          </w:tcPr>
          <w:p w14:paraId="5DD1FA0F"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380" w:type="dxa"/>
            <w:tcBorders>
              <w:top w:val="single" w:sz="6" w:space="0" w:color="000000"/>
              <w:left w:val="single" w:sz="6" w:space="0" w:color="000000"/>
              <w:bottom w:val="single" w:sz="6" w:space="0" w:color="000000"/>
              <w:right w:val="single" w:sz="6" w:space="0" w:color="000000"/>
            </w:tcBorders>
          </w:tcPr>
          <w:p w14:paraId="5B72FE78"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042" w:type="dxa"/>
            <w:tcBorders>
              <w:top w:val="single" w:sz="6" w:space="0" w:color="000000"/>
              <w:left w:val="single" w:sz="6" w:space="0" w:color="000000"/>
              <w:bottom w:val="single" w:sz="6" w:space="0" w:color="000000"/>
              <w:right w:val="single" w:sz="6" w:space="0" w:color="000000"/>
            </w:tcBorders>
          </w:tcPr>
          <w:p w14:paraId="65992672"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r>
      <w:tr w:rsidR="0058598E" w:rsidRPr="0058598E" w14:paraId="5FA63CCA" w14:textId="77777777" w:rsidTr="0058598E">
        <w:tc>
          <w:tcPr>
            <w:tcW w:w="3024" w:type="dxa"/>
            <w:tcBorders>
              <w:top w:val="single" w:sz="6" w:space="0" w:color="000000"/>
              <w:left w:val="single" w:sz="6" w:space="0" w:color="000000"/>
              <w:bottom w:val="single" w:sz="6" w:space="0" w:color="000000"/>
              <w:right w:val="single" w:sz="6" w:space="0" w:color="000000"/>
            </w:tcBorders>
          </w:tcPr>
          <w:p w14:paraId="198BD7F5"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1624" w:type="dxa"/>
            <w:tcBorders>
              <w:top w:val="single" w:sz="6" w:space="0" w:color="000000"/>
              <w:left w:val="single" w:sz="6" w:space="0" w:color="000000"/>
              <w:bottom w:val="single" w:sz="6" w:space="0" w:color="000000"/>
              <w:right w:val="single" w:sz="6" w:space="0" w:color="000000"/>
            </w:tcBorders>
          </w:tcPr>
          <w:p w14:paraId="24E88A94"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380" w:type="dxa"/>
            <w:tcBorders>
              <w:top w:val="single" w:sz="6" w:space="0" w:color="000000"/>
              <w:left w:val="single" w:sz="6" w:space="0" w:color="000000"/>
              <w:bottom w:val="single" w:sz="6" w:space="0" w:color="000000"/>
              <w:right w:val="single" w:sz="6" w:space="0" w:color="000000"/>
            </w:tcBorders>
          </w:tcPr>
          <w:p w14:paraId="08190891"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c>
          <w:tcPr>
            <w:tcW w:w="2042" w:type="dxa"/>
            <w:tcBorders>
              <w:top w:val="single" w:sz="6" w:space="0" w:color="000000"/>
              <w:left w:val="single" w:sz="6" w:space="0" w:color="000000"/>
              <w:bottom w:val="single" w:sz="6" w:space="0" w:color="000000"/>
              <w:right w:val="single" w:sz="6" w:space="0" w:color="000000"/>
            </w:tcBorders>
          </w:tcPr>
          <w:p w14:paraId="436A4A03" w14:textId="77777777" w:rsidR="0058598E" w:rsidRPr="0058598E" w:rsidRDefault="0058598E" w:rsidP="0058598E">
            <w:pPr>
              <w:tabs>
                <w:tab w:val="left" w:pos="-1440"/>
                <w:tab w:val="left" w:pos="-720"/>
                <w:tab w:val="left" w:pos="600"/>
                <w:tab w:val="left" w:pos="1080"/>
                <w:tab w:val="left" w:pos="1560"/>
                <w:tab w:val="left" w:pos="2040"/>
                <w:tab w:val="left" w:pos="2520"/>
                <w:tab w:val="left" w:pos="3000"/>
                <w:tab w:val="left" w:pos="3480"/>
                <w:tab w:val="left" w:pos="5640"/>
                <w:tab w:val="left" w:pos="7920"/>
              </w:tabs>
              <w:spacing w:after="58"/>
              <w:rPr>
                <w:rFonts w:ascii="Arial" w:hAnsi="Arial" w:cs="Arial"/>
              </w:rPr>
            </w:pPr>
          </w:p>
        </w:tc>
      </w:tr>
    </w:tbl>
    <w:p w14:paraId="0776FA36" w14:textId="77777777" w:rsidR="0058598E" w:rsidRPr="0058598E" w:rsidRDefault="0058598E" w:rsidP="0058598E">
      <w:pPr>
        <w:rPr>
          <w:rFonts w:ascii="Arial" w:hAnsi="Arial" w:cs="Arial"/>
          <w:kern w:val="32"/>
        </w:rPr>
      </w:pPr>
      <w:r w:rsidRPr="0058598E">
        <w:rPr>
          <w:rFonts w:ascii="Arial" w:hAnsi="Arial" w:cs="Arial"/>
        </w:rPr>
        <w:br w:type="page"/>
      </w:r>
      <w:bookmarkEnd w:id="7"/>
    </w:p>
    <w:sectPr w:rsidR="0058598E" w:rsidRPr="0058598E" w:rsidSect="00F40DC1">
      <w:headerReference w:type="default" r:id="rId14"/>
      <w:footerReference w:type="default" r:id="rId15"/>
      <w:footnotePr>
        <w:numRestart w:val="eachPage"/>
      </w:footnotePr>
      <w:pgSz w:w="11907" w:h="16840" w:code="9"/>
      <w:pgMar w:top="1418" w:right="1418" w:bottom="2552" w:left="1418" w:header="709" w:footer="408" w:gutter="0"/>
      <w:pgNumType w:start="1"/>
      <w:cols w:space="708"/>
      <w:titlePg/>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0401B43" w16cex:dateUtc="2024-05-21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58812BA" w16cid:durableId="00401B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9EF18C" w14:textId="77777777" w:rsidR="00ED5327" w:rsidRDefault="00ED5327" w:rsidP="00746CA3">
      <w:pPr>
        <w:spacing w:line="240" w:lineRule="auto"/>
      </w:pPr>
      <w:r>
        <w:separator/>
      </w:r>
    </w:p>
  </w:endnote>
  <w:endnote w:type="continuationSeparator" w:id="0">
    <w:p w14:paraId="529CA47D" w14:textId="77777777" w:rsidR="00ED5327" w:rsidRDefault="00ED5327" w:rsidP="00746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686"/>
      <w:gridCol w:w="2582"/>
    </w:tblGrid>
    <w:tr w:rsidR="00597737" w:rsidRPr="00B44200" w14:paraId="7BCE2142" w14:textId="77777777" w:rsidTr="00746CA3">
      <w:trPr>
        <w:trHeight w:val="567"/>
      </w:trPr>
      <w:tc>
        <w:tcPr>
          <w:tcW w:w="2943" w:type="dxa"/>
          <w:tcBorders>
            <w:top w:val="single" w:sz="4" w:space="0" w:color="auto"/>
            <w:left w:val="nil"/>
            <w:bottom w:val="nil"/>
            <w:right w:val="nil"/>
          </w:tcBorders>
          <w:shd w:val="clear" w:color="auto" w:fill="auto"/>
        </w:tcPr>
        <w:p w14:paraId="51A1055E" w14:textId="77777777" w:rsidR="00597737" w:rsidRPr="00B34A85" w:rsidRDefault="00597737" w:rsidP="00746CA3">
          <w:pPr>
            <w:pStyle w:val="Voettekst"/>
            <w:rPr>
              <w:rFonts w:ascii="Arial" w:hAnsi="Arial" w:cs="Arial"/>
              <w:sz w:val="16"/>
              <w:szCs w:val="16"/>
            </w:rPr>
          </w:pPr>
          <w:r w:rsidRPr="00B34A85">
            <w:rPr>
              <w:rFonts w:ascii="Arial" w:hAnsi="Arial" w:cs="Arial"/>
              <w:sz w:val="16"/>
              <w:szCs w:val="16"/>
            </w:rPr>
            <w:t>&lt;Opdrachtnemer&gt;</w:t>
          </w:r>
        </w:p>
        <w:p w14:paraId="2957BCCB" w14:textId="77777777" w:rsidR="00597737" w:rsidRPr="00B34A85" w:rsidRDefault="00597737" w:rsidP="00746CA3">
          <w:pPr>
            <w:pStyle w:val="Voettekst"/>
            <w:rPr>
              <w:rFonts w:ascii="Arial" w:hAnsi="Arial" w:cs="Arial"/>
              <w:sz w:val="16"/>
              <w:szCs w:val="16"/>
            </w:rPr>
          </w:pPr>
        </w:p>
        <w:p w14:paraId="25F282D3" w14:textId="77777777" w:rsidR="00597737" w:rsidRPr="00B34A85" w:rsidRDefault="00597737" w:rsidP="00746CA3">
          <w:pPr>
            <w:pStyle w:val="Voettekst"/>
            <w:rPr>
              <w:rFonts w:ascii="Arial" w:hAnsi="Arial" w:cs="Arial"/>
              <w:sz w:val="16"/>
              <w:szCs w:val="16"/>
            </w:rPr>
          </w:pPr>
          <w:r w:rsidRPr="00B34A85">
            <w:rPr>
              <w:rFonts w:ascii="Arial" w:hAnsi="Arial" w:cs="Arial"/>
              <w:sz w:val="16"/>
              <w:szCs w:val="16"/>
            </w:rPr>
            <w:t>Paraaf:</w:t>
          </w:r>
        </w:p>
      </w:tc>
      <w:tc>
        <w:tcPr>
          <w:tcW w:w="3686" w:type="dxa"/>
          <w:tcBorders>
            <w:top w:val="single" w:sz="4" w:space="0" w:color="auto"/>
            <w:left w:val="nil"/>
            <w:bottom w:val="nil"/>
            <w:right w:val="nil"/>
          </w:tcBorders>
          <w:shd w:val="clear" w:color="auto" w:fill="auto"/>
          <w:vAlign w:val="center"/>
        </w:tcPr>
        <w:p w14:paraId="677F1D2F" w14:textId="402C5A8F" w:rsidR="00597737" w:rsidRPr="00B34A85" w:rsidRDefault="00597737" w:rsidP="00C201C0">
          <w:pPr>
            <w:pStyle w:val="Voettekst"/>
            <w:rPr>
              <w:rFonts w:ascii="Arial" w:hAnsi="Arial" w:cs="Arial"/>
              <w:sz w:val="16"/>
              <w:szCs w:val="16"/>
            </w:rPr>
          </w:pPr>
          <w:r>
            <w:rPr>
              <w:rFonts w:ascii="Arial" w:hAnsi="Arial" w:cs="Arial"/>
              <w:sz w:val="16"/>
              <w:szCs w:val="16"/>
            </w:rPr>
            <w:t>Concept Onderhouds</w:t>
          </w:r>
          <w:r w:rsidRPr="00B34A85">
            <w:rPr>
              <w:rFonts w:ascii="Arial" w:hAnsi="Arial" w:cs="Arial"/>
              <w:sz w:val="16"/>
              <w:szCs w:val="16"/>
            </w:rPr>
            <w:t xml:space="preserve">overeenkomst </w:t>
          </w:r>
          <w:r>
            <w:rPr>
              <w:rFonts w:ascii="Arial" w:hAnsi="Arial" w:cs="Arial"/>
              <w:sz w:val="16"/>
              <w:szCs w:val="16"/>
            </w:rPr>
            <w:t>Parkeerautomaten en Beheersysteem</w:t>
          </w:r>
        </w:p>
        <w:p w14:paraId="128F8B97" w14:textId="77777777" w:rsidR="00597737" w:rsidRPr="00B34A85" w:rsidRDefault="00597737" w:rsidP="00AE60FA">
          <w:pPr>
            <w:pStyle w:val="Voettekst"/>
            <w:rPr>
              <w:rFonts w:ascii="Arial" w:hAnsi="Arial" w:cs="Arial"/>
              <w:sz w:val="16"/>
              <w:szCs w:val="16"/>
            </w:rPr>
          </w:pPr>
          <w:r w:rsidRPr="00B34A85">
            <w:rPr>
              <w:rFonts w:ascii="Arial" w:hAnsi="Arial" w:cs="Arial"/>
              <w:sz w:val="16"/>
              <w:szCs w:val="16"/>
            </w:rPr>
            <w:t>Kenmerk &lt;xxx&gt;</w:t>
          </w:r>
        </w:p>
        <w:p w14:paraId="27EAC878" w14:textId="77777777" w:rsidR="00597737" w:rsidRPr="00B34A85" w:rsidRDefault="00597737" w:rsidP="00AE60FA">
          <w:pPr>
            <w:pStyle w:val="Voettekst"/>
            <w:rPr>
              <w:rFonts w:ascii="Arial" w:hAnsi="Arial" w:cs="Arial"/>
              <w:sz w:val="16"/>
              <w:szCs w:val="16"/>
            </w:rPr>
          </w:pPr>
        </w:p>
        <w:p w14:paraId="7519684D" w14:textId="77777777" w:rsidR="00597737" w:rsidRPr="00B34A85" w:rsidRDefault="00597737" w:rsidP="0072018B">
          <w:pPr>
            <w:pStyle w:val="Voettekst"/>
            <w:jc w:val="center"/>
            <w:rPr>
              <w:rFonts w:ascii="Arial" w:hAnsi="Arial" w:cs="Arial"/>
              <w:sz w:val="16"/>
              <w:szCs w:val="16"/>
            </w:rPr>
          </w:pPr>
        </w:p>
      </w:tc>
      <w:tc>
        <w:tcPr>
          <w:tcW w:w="2582" w:type="dxa"/>
          <w:tcBorders>
            <w:top w:val="single" w:sz="4" w:space="0" w:color="auto"/>
            <w:left w:val="nil"/>
            <w:bottom w:val="nil"/>
            <w:right w:val="nil"/>
          </w:tcBorders>
        </w:tcPr>
        <w:p w14:paraId="6AC34177" w14:textId="3D6EFA38" w:rsidR="00597737" w:rsidRPr="00B34A85" w:rsidRDefault="00597737" w:rsidP="00746CA3">
          <w:pPr>
            <w:pStyle w:val="Voettekst"/>
            <w:rPr>
              <w:rFonts w:ascii="Arial" w:hAnsi="Arial" w:cs="Arial"/>
              <w:sz w:val="16"/>
              <w:szCs w:val="16"/>
              <w:lang w:val="en-US"/>
            </w:rPr>
          </w:pPr>
          <w:r>
            <w:rPr>
              <w:rFonts w:ascii="Arial" w:hAnsi="Arial" w:cs="Arial"/>
              <w:sz w:val="16"/>
              <w:szCs w:val="16"/>
              <w:lang w:val="en-US"/>
            </w:rPr>
            <w:t>Gemeente</w:t>
          </w:r>
          <w:r w:rsidR="001C1D7F">
            <w:rPr>
              <w:rFonts w:ascii="Arial" w:hAnsi="Arial" w:cs="Arial"/>
              <w:sz w:val="16"/>
              <w:szCs w:val="16"/>
              <w:lang w:val="en-US"/>
            </w:rPr>
            <w:t xml:space="preserve"> Schiedam </w:t>
          </w:r>
        </w:p>
        <w:p w14:paraId="5FB356DC" w14:textId="77777777" w:rsidR="00597737" w:rsidRPr="00B34A85" w:rsidRDefault="00597737" w:rsidP="00C201C0">
          <w:pPr>
            <w:pStyle w:val="Voettekst"/>
            <w:jc w:val="right"/>
            <w:rPr>
              <w:rFonts w:ascii="Arial" w:hAnsi="Arial" w:cs="Arial"/>
              <w:sz w:val="16"/>
              <w:szCs w:val="16"/>
              <w:lang w:val="en-US"/>
            </w:rPr>
          </w:pPr>
        </w:p>
        <w:p w14:paraId="7E180D96" w14:textId="77777777" w:rsidR="00597737" w:rsidRPr="00B34A85" w:rsidRDefault="00597737" w:rsidP="00746CA3">
          <w:pPr>
            <w:pStyle w:val="Voettekst"/>
            <w:rPr>
              <w:rFonts w:ascii="Arial" w:hAnsi="Arial" w:cs="Arial"/>
              <w:sz w:val="16"/>
              <w:szCs w:val="16"/>
              <w:lang w:val="en-US"/>
            </w:rPr>
          </w:pPr>
          <w:r w:rsidRPr="00B34A85">
            <w:rPr>
              <w:rFonts w:ascii="Arial" w:hAnsi="Arial" w:cs="Arial"/>
              <w:sz w:val="16"/>
              <w:szCs w:val="16"/>
              <w:lang w:val="en-US"/>
            </w:rPr>
            <w:t xml:space="preserve">Paraaf: </w:t>
          </w:r>
        </w:p>
      </w:tc>
    </w:tr>
  </w:tbl>
  <w:p w14:paraId="2DDEE53A" w14:textId="77777777" w:rsidR="00597737" w:rsidRDefault="0059773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304936" w14:textId="77777777" w:rsidR="00ED5327" w:rsidRDefault="00ED5327" w:rsidP="00746CA3">
      <w:pPr>
        <w:spacing w:line="240" w:lineRule="auto"/>
      </w:pPr>
      <w:r>
        <w:separator/>
      </w:r>
    </w:p>
  </w:footnote>
  <w:footnote w:type="continuationSeparator" w:id="0">
    <w:p w14:paraId="359B26A5" w14:textId="77777777" w:rsidR="00ED5327" w:rsidRDefault="00ED5327" w:rsidP="00746C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34D87" w14:textId="77777777" w:rsidR="00597737" w:rsidRDefault="00597737">
    <w:pPr>
      <w:pStyle w:val="Koptekst"/>
    </w:pPr>
  </w:p>
  <w:p w14:paraId="3D620D95" w14:textId="37D9E064" w:rsidR="00597737" w:rsidRPr="00B44200" w:rsidRDefault="00597737" w:rsidP="00FA53C9">
    <w:pPr>
      <w:pStyle w:val="Koptekst"/>
      <w:jc w:val="right"/>
      <w:rPr>
        <w:rFonts w:ascii="Arial" w:hAnsi="Arial" w:cs="Arial"/>
      </w:rPr>
    </w:pPr>
    <w:r w:rsidRPr="00B44200">
      <w:rPr>
        <w:rFonts w:ascii="Arial" w:hAnsi="Arial" w:cs="Arial"/>
      </w:rPr>
      <w:t xml:space="preserve">Pagina </w:t>
    </w:r>
    <w:r w:rsidRPr="00B44200">
      <w:rPr>
        <w:rFonts w:ascii="Arial" w:hAnsi="Arial" w:cs="Arial"/>
      </w:rPr>
      <w:fldChar w:fldCharType="begin"/>
    </w:r>
    <w:r w:rsidRPr="00B44200">
      <w:rPr>
        <w:rFonts w:ascii="Arial" w:hAnsi="Arial" w:cs="Arial"/>
      </w:rPr>
      <w:instrText xml:space="preserve"> PAGE   \* MERGEFORMAT </w:instrText>
    </w:r>
    <w:r w:rsidRPr="00B44200">
      <w:rPr>
        <w:rFonts w:ascii="Arial" w:hAnsi="Arial" w:cs="Arial"/>
      </w:rPr>
      <w:fldChar w:fldCharType="separate"/>
    </w:r>
    <w:r w:rsidR="00945741">
      <w:rPr>
        <w:rFonts w:ascii="Arial" w:hAnsi="Arial" w:cs="Arial"/>
        <w:noProof/>
      </w:rPr>
      <w:t>6</w:t>
    </w:r>
    <w:r w:rsidRPr="00B44200">
      <w:rPr>
        <w:rFonts w:ascii="Arial" w:hAnsi="Arial" w:cs="Arial"/>
      </w:rPr>
      <w:fldChar w:fldCharType="end"/>
    </w:r>
    <w:r w:rsidRPr="00B44200">
      <w:rPr>
        <w:rFonts w:ascii="Arial" w:hAnsi="Arial" w:cs="Arial"/>
      </w:rPr>
      <w:t xml:space="preserve"> van 11</w:t>
    </w:r>
  </w:p>
  <w:p w14:paraId="75AFE94A" w14:textId="77777777" w:rsidR="00597737" w:rsidRDefault="0059773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12E0C"/>
    <w:multiLevelType w:val="multilevel"/>
    <w:tmpl w:val="568A5286"/>
    <w:lvl w:ilvl="0">
      <w:start w:val="1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59234A"/>
    <w:multiLevelType w:val="hybridMultilevel"/>
    <w:tmpl w:val="2EB658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6417CC"/>
    <w:multiLevelType w:val="hybridMultilevel"/>
    <w:tmpl w:val="DC3EE752"/>
    <w:lvl w:ilvl="0" w:tplc="D35603FE">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CF3CCB"/>
    <w:multiLevelType w:val="hybridMultilevel"/>
    <w:tmpl w:val="0DEEA714"/>
    <w:lvl w:ilvl="0" w:tplc="56880DB8">
      <w:start w:val="1"/>
      <w:numFmt w:val="lowerLetter"/>
      <w:pStyle w:val="Artikelnr111"/>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4" w15:restartNumberingAfterBreak="0">
    <w:nsid w:val="11075AD6"/>
    <w:multiLevelType w:val="multilevel"/>
    <w:tmpl w:val="A0B6174C"/>
    <w:styleLink w:val="OpmaakprofielMetopsommingstekens"/>
    <w:lvl w:ilvl="0">
      <w:start w:val="1"/>
      <w:numFmt w:val="bullet"/>
      <w:lvlText w:val=""/>
      <w:lvlJc w:val="left"/>
      <w:pPr>
        <w:tabs>
          <w:tab w:val="num" w:pos="357"/>
        </w:tabs>
        <w:ind w:left="357" w:hanging="357"/>
      </w:pPr>
      <w:rPr>
        <w:rFonts w:ascii="Symbol" w:hAnsi="Symbol" w:hint="default"/>
        <w:sz w:val="18"/>
      </w:rPr>
    </w:lvl>
    <w:lvl w:ilvl="1">
      <w:start w:val="1"/>
      <w:numFmt w:val="bullet"/>
      <w:lvlText w:val="o"/>
      <w:lvlJc w:val="left"/>
      <w:pPr>
        <w:tabs>
          <w:tab w:val="num" w:pos="720"/>
        </w:tabs>
        <w:ind w:left="720" w:hanging="363"/>
      </w:pPr>
      <w:rPr>
        <w:rFonts w:ascii="Courier New" w:hAnsi="Courier New" w:hint="default"/>
      </w:rPr>
    </w:lvl>
    <w:lvl w:ilvl="2">
      <w:start w:val="1"/>
      <w:numFmt w:val="bullet"/>
      <w:lvlText w:val=""/>
      <w:lvlJc w:val="left"/>
      <w:pPr>
        <w:tabs>
          <w:tab w:val="num" w:pos="1077"/>
        </w:tabs>
        <w:ind w:left="1077" w:hanging="357"/>
      </w:pPr>
      <w:rPr>
        <w:rFonts w:ascii="Wingdings" w:hAnsi="Wingdings" w:hint="default"/>
      </w:rPr>
    </w:lvl>
    <w:lvl w:ilvl="3">
      <w:start w:val="1"/>
      <w:numFmt w:val="bullet"/>
      <w:lvlText w:val=""/>
      <w:lvlJc w:val="left"/>
      <w:pPr>
        <w:tabs>
          <w:tab w:val="num" w:pos="1440"/>
        </w:tabs>
        <w:ind w:left="1440" w:hanging="363"/>
      </w:pPr>
      <w:rPr>
        <w:rFonts w:ascii="Symbol" w:hAnsi="Symbol" w:hint="default"/>
      </w:rPr>
    </w:lvl>
    <w:lvl w:ilvl="4">
      <w:start w:val="1"/>
      <w:numFmt w:val="bullet"/>
      <w:lvlText w:val="o"/>
      <w:lvlJc w:val="left"/>
      <w:pPr>
        <w:tabs>
          <w:tab w:val="num" w:pos="1797"/>
        </w:tabs>
        <w:ind w:left="1797" w:hanging="357"/>
      </w:pPr>
      <w:rPr>
        <w:rFonts w:ascii="Courier New" w:hAnsi="Courier New" w:hint="default"/>
      </w:rPr>
    </w:lvl>
    <w:lvl w:ilvl="5">
      <w:start w:val="1"/>
      <w:numFmt w:val="bullet"/>
      <w:lvlText w:val=""/>
      <w:lvlJc w:val="left"/>
      <w:pPr>
        <w:tabs>
          <w:tab w:val="num" w:pos="2160"/>
        </w:tabs>
        <w:ind w:left="2160" w:hanging="363"/>
      </w:pPr>
      <w:rPr>
        <w:rFonts w:ascii="Wingdings" w:hAnsi="Wingdings" w:hint="default"/>
      </w:rPr>
    </w:lvl>
    <w:lvl w:ilvl="6">
      <w:start w:val="1"/>
      <w:numFmt w:val="bullet"/>
      <w:lvlText w:val=""/>
      <w:lvlJc w:val="left"/>
      <w:pPr>
        <w:tabs>
          <w:tab w:val="num" w:pos="2517"/>
        </w:tabs>
        <w:ind w:left="2517" w:hanging="357"/>
      </w:pPr>
      <w:rPr>
        <w:rFonts w:ascii="Symbol" w:hAnsi="Symbol" w:hint="default"/>
      </w:rPr>
    </w:lvl>
    <w:lvl w:ilvl="7">
      <w:start w:val="1"/>
      <w:numFmt w:val="bullet"/>
      <w:lvlText w:val="o"/>
      <w:lvlJc w:val="left"/>
      <w:pPr>
        <w:tabs>
          <w:tab w:val="num" w:pos="2880"/>
        </w:tabs>
        <w:ind w:left="2880" w:hanging="363"/>
      </w:pPr>
      <w:rPr>
        <w:rFonts w:ascii="Courier New" w:hAnsi="Courier New" w:hint="default"/>
      </w:rPr>
    </w:lvl>
    <w:lvl w:ilvl="8">
      <w:start w:val="1"/>
      <w:numFmt w:val="bullet"/>
      <w:lvlText w:val=""/>
      <w:lvlJc w:val="left"/>
      <w:pPr>
        <w:tabs>
          <w:tab w:val="num" w:pos="3238"/>
        </w:tabs>
        <w:ind w:left="3238" w:hanging="358"/>
      </w:pPr>
      <w:rPr>
        <w:rFonts w:ascii="Wingdings" w:hAnsi="Wingdings" w:hint="default"/>
      </w:rPr>
    </w:lvl>
  </w:abstractNum>
  <w:abstractNum w:abstractNumId="5" w15:restartNumberingAfterBreak="0">
    <w:nsid w:val="140E18CA"/>
    <w:multiLevelType w:val="hybridMultilevel"/>
    <w:tmpl w:val="7524412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B306F9"/>
    <w:multiLevelType w:val="hybridMultilevel"/>
    <w:tmpl w:val="3FF2939A"/>
    <w:lvl w:ilvl="0" w:tplc="04130001">
      <w:start w:val="1"/>
      <w:numFmt w:val="bullet"/>
      <w:lvlText w:val=""/>
      <w:lvlJc w:val="left"/>
      <w:pPr>
        <w:ind w:left="1283" w:hanging="360"/>
      </w:pPr>
      <w:rPr>
        <w:rFonts w:ascii="Symbol" w:hAnsi="Symbol" w:hint="default"/>
      </w:rPr>
    </w:lvl>
    <w:lvl w:ilvl="1" w:tplc="04130003" w:tentative="1">
      <w:start w:val="1"/>
      <w:numFmt w:val="bullet"/>
      <w:lvlText w:val="o"/>
      <w:lvlJc w:val="left"/>
      <w:pPr>
        <w:ind w:left="2003" w:hanging="360"/>
      </w:pPr>
      <w:rPr>
        <w:rFonts w:ascii="Courier New" w:hAnsi="Courier New" w:cs="Courier New" w:hint="default"/>
      </w:rPr>
    </w:lvl>
    <w:lvl w:ilvl="2" w:tplc="04130005" w:tentative="1">
      <w:start w:val="1"/>
      <w:numFmt w:val="bullet"/>
      <w:lvlText w:val=""/>
      <w:lvlJc w:val="left"/>
      <w:pPr>
        <w:ind w:left="2723" w:hanging="360"/>
      </w:pPr>
      <w:rPr>
        <w:rFonts w:ascii="Wingdings" w:hAnsi="Wingdings" w:hint="default"/>
      </w:rPr>
    </w:lvl>
    <w:lvl w:ilvl="3" w:tplc="04130001" w:tentative="1">
      <w:start w:val="1"/>
      <w:numFmt w:val="bullet"/>
      <w:lvlText w:val=""/>
      <w:lvlJc w:val="left"/>
      <w:pPr>
        <w:ind w:left="3443" w:hanging="360"/>
      </w:pPr>
      <w:rPr>
        <w:rFonts w:ascii="Symbol" w:hAnsi="Symbol" w:hint="default"/>
      </w:rPr>
    </w:lvl>
    <w:lvl w:ilvl="4" w:tplc="04130003" w:tentative="1">
      <w:start w:val="1"/>
      <w:numFmt w:val="bullet"/>
      <w:lvlText w:val="o"/>
      <w:lvlJc w:val="left"/>
      <w:pPr>
        <w:ind w:left="4163" w:hanging="360"/>
      </w:pPr>
      <w:rPr>
        <w:rFonts w:ascii="Courier New" w:hAnsi="Courier New" w:cs="Courier New" w:hint="default"/>
      </w:rPr>
    </w:lvl>
    <w:lvl w:ilvl="5" w:tplc="04130005" w:tentative="1">
      <w:start w:val="1"/>
      <w:numFmt w:val="bullet"/>
      <w:lvlText w:val=""/>
      <w:lvlJc w:val="left"/>
      <w:pPr>
        <w:ind w:left="4883" w:hanging="360"/>
      </w:pPr>
      <w:rPr>
        <w:rFonts w:ascii="Wingdings" w:hAnsi="Wingdings" w:hint="default"/>
      </w:rPr>
    </w:lvl>
    <w:lvl w:ilvl="6" w:tplc="04130001" w:tentative="1">
      <w:start w:val="1"/>
      <w:numFmt w:val="bullet"/>
      <w:lvlText w:val=""/>
      <w:lvlJc w:val="left"/>
      <w:pPr>
        <w:ind w:left="5603" w:hanging="360"/>
      </w:pPr>
      <w:rPr>
        <w:rFonts w:ascii="Symbol" w:hAnsi="Symbol" w:hint="default"/>
      </w:rPr>
    </w:lvl>
    <w:lvl w:ilvl="7" w:tplc="04130003" w:tentative="1">
      <w:start w:val="1"/>
      <w:numFmt w:val="bullet"/>
      <w:lvlText w:val="o"/>
      <w:lvlJc w:val="left"/>
      <w:pPr>
        <w:ind w:left="6323" w:hanging="360"/>
      </w:pPr>
      <w:rPr>
        <w:rFonts w:ascii="Courier New" w:hAnsi="Courier New" w:cs="Courier New" w:hint="default"/>
      </w:rPr>
    </w:lvl>
    <w:lvl w:ilvl="8" w:tplc="04130005" w:tentative="1">
      <w:start w:val="1"/>
      <w:numFmt w:val="bullet"/>
      <w:lvlText w:val=""/>
      <w:lvlJc w:val="left"/>
      <w:pPr>
        <w:ind w:left="7043" w:hanging="360"/>
      </w:pPr>
      <w:rPr>
        <w:rFonts w:ascii="Wingdings" w:hAnsi="Wingdings" w:hint="default"/>
      </w:rPr>
    </w:lvl>
  </w:abstractNum>
  <w:abstractNum w:abstractNumId="7" w15:restartNumberingAfterBreak="0">
    <w:nsid w:val="1E462326"/>
    <w:multiLevelType w:val="hybridMultilevel"/>
    <w:tmpl w:val="DAB28D9A"/>
    <w:lvl w:ilvl="0" w:tplc="9BFC9A34">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D22119"/>
    <w:multiLevelType w:val="hybridMultilevel"/>
    <w:tmpl w:val="B3462008"/>
    <w:lvl w:ilvl="0" w:tplc="CDB2E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2833BC3"/>
    <w:multiLevelType w:val="hybridMultilevel"/>
    <w:tmpl w:val="B3462008"/>
    <w:lvl w:ilvl="0" w:tplc="CDB2E36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B92034"/>
    <w:multiLevelType w:val="hybridMultilevel"/>
    <w:tmpl w:val="4CDABF0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B00209"/>
    <w:multiLevelType w:val="hybridMultilevel"/>
    <w:tmpl w:val="14F41ACC"/>
    <w:lvl w:ilvl="0" w:tplc="700E40DE">
      <w:start w:val="1"/>
      <w:numFmt w:val="decimal"/>
      <w:lvlText w:val="%1."/>
      <w:lvlJc w:val="left"/>
      <w:pPr>
        <w:ind w:left="360" w:hanging="360"/>
      </w:pPr>
      <w:rPr>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3340D9A"/>
    <w:multiLevelType w:val="hybridMultilevel"/>
    <w:tmpl w:val="DAB28D9A"/>
    <w:lvl w:ilvl="0" w:tplc="9BFC9A34">
      <w:start w:val="1"/>
      <w:numFmt w:val="decimal"/>
      <w:lvlText w:val="%1."/>
      <w:lvlJc w:val="left"/>
      <w:pPr>
        <w:ind w:left="36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6F56CE"/>
    <w:multiLevelType w:val="hybridMultilevel"/>
    <w:tmpl w:val="97AC1D3E"/>
    <w:lvl w:ilvl="0" w:tplc="202A6BE2">
      <w:start w:val="1"/>
      <w:numFmt w:val="decimal"/>
      <w:lvlText w:val="%1."/>
      <w:lvlJc w:val="left"/>
      <w:pPr>
        <w:ind w:left="36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070204"/>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9CD25CE"/>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A370305"/>
    <w:multiLevelType w:val="multilevel"/>
    <w:tmpl w:val="5A0021E8"/>
    <w:lvl w:ilvl="0">
      <w:start w:val="1"/>
      <w:numFmt w:val="decimal"/>
      <w:lvlText w:val="Artikel %1."/>
      <w:lvlJc w:val="left"/>
      <w:pPr>
        <w:ind w:left="720" w:hanging="360"/>
      </w:pPr>
      <w:rPr>
        <w:rFonts w:hint="default"/>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D5D5C8E"/>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462F42B5"/>
    <w:multiLevelType w:val="multilevel"/>
    <w:tmpl w:val="BC9C5F8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686559F"/>
    <w:multiLevelType w:val="hybridMultilevel"/>
    <w:tmpl w:val="F2E84050"/>
    <w:lvl w:ilvl="0" w:tplc="2710E43C">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0" w15:restartNumberingAfterBreak="0">
    <w:nsid w:val="48A46FD9"/>
    <w:multiLevelType w:val="multilevel"/>
    <w:tmpl w:val="B1CA26CA"/>
    <w:lvl w:ilvl="0">
      <w:start w:val="1"/>
      <w:numFmt w:val="decimal"/>
      <w:pStyle w:val="Lijstnummering"/>
      <w:lvlText w:val="%1."/>
      <w:lvlJc w:val="left"/>
      <w:pPr>
        <w:tabs>
          <w:tab w:val="num" w:pos="340"/>
        </w:tabs>
        <w:ind w:left="340" w:hanging="340"/>
      </w:pPr>
      <w:rPr>
        <w:rFonts w:hint="default"/>
      </w:rPr>
    </w:lvl>
    <w:lvl w:ilvl="1">
      <w:start w:val="1"/>
      <w:numFmt w:val="bullet"/>
      <w:lvlText w:val="-"/>
      <w:lvlJc w:val="left"/>
      <w:pPr>
        <w:tabs>
          <w:tab w:val="num" w:pos="340"/>
        </w:tabs>
        <w:ind w:left="680" w:hanging="340"/>
      </w:pPr>
      <w:rPr>
        <w:rFonts w:ascii="Arial" w:hAnsi="Arial" w:hint="default"/>
        <w:color w:val="auto"/>
      </w:rPr>
    </w:lvl>
    <w:lvl w:ilvl="2">
      <w:start w:val="1"/>
      <w:numFmt w:val="bullet"/>
      <w:lvlText w:val="-"/>
      <w:lvlJc w:val="left"/>
      <w:pPr>
        <w:tabs>
          <w:tab w:val="num" w:pos="680"/>
        </w:tabs>
        <w:ind w:left="1021" w:hanging="341"/>
      </w:pPr>
      <w:rPr>
        <w:rFonts w:ascii="Arial" w:hAnsi="Arial" w:hint="default"/>
        <w:color w:val="auto"/>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4D7014A1"/>
    <w:multiLevelType w:val="hybridMultilevel"/>
    <w:tmpl w:val="130AA62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2A843F8"/>
    <w:multiLevelType w:val="hybridMultilevel"/>
    <w:tmpl w:val="8BB4E248"/>
    <w:lvl w:ilvl="0" w:tplc="F4D430B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632437"/>
    <w:multiLevelType w:val="hybridMultilevel"/>
    <w:tmpl w:val="F962B012"/>
    <w:lvl w:ilvl="0" w:tplc="1566370A">
      <w:start w:val="1"/>
      <w:numFmt w:val="decimal"/>
      <w:lvlText w:val="Artikel %1."/>
      <w:lvlJc w:val="left"/>
      <w:pPr>
        <w:ind w:left="720" w:hanging="360"/>
      </w:pPr>
      <w:rPr>
        <w:rFonts w:hint="default"/>
        <w:b/>
        <w:sz w:val="22"/>
        <w:szCs w:val="22"/>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52364F5"/>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5A8C7324"/>
    <w:multiLevelType w:val="multilevel"/>
    <w:tmpl w:val="94EA5A16"/>
    <w:lvl w:ilvl="0">
      <w:start w:val="1"/>
      <w:numFmt w:val="decimal"/>
      <w:pStyle w:val="Artikelnr"/>
      <w:lvlText w:val="Artikel %1."/>
      <w:lvlJc w:val="left"/>
      <w:pPr>
        <w:ind w:left="3196" w:hanging="360"/>
      </w:pPr>
      <w:rPr>
        <w:rFonts w:hint="default"/>
      </w:rPr>
    </w:lvl>
    <w:lvl w:ilvl="1">
      <w:start w:val="1"/>
      <w:numFmt w:val="decimal"/>
      <w:pStyle w:val="Artikelnr11"/>
      <w:lvlText w:val="%1.%2."/>
      <w:lvlJc w:val="left"/>
      <w:pPr>
        <w:ind w:left="792" w:hanging="432"/>
      </w:pPr>
      <w:rPr>
        <w:rFonts w:hint="default"/>
      </w:r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DA976D6"/>
    <w:multiLevelType w:val="hybridMultilevel"/>
    <w:tmpl w:val="141852CE"/>
    <w:lvl w:ilvl="0" w:tplc="8C1EED16">
      <w:start w:val="1"/>
      <w:numFmt w:val="decimal"/>
      <w:lvlText w:val="%1."/>
      <w:lvlJc w:val="left"/>
      <w:pPr>
        <w:ind w:left="720" w:hanging="360"/>
      </w:pPr>
      <w:rPr>
        <w:rFonts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00D288D"/>
    <w:multiLevelType w:val="hybridMultilevel"/>
    <w:tmpl w:val="1A3CCE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4525B9F"/>
    <w:multiLevelType w:val="hybridMultilevel"/>
    <w:tmpl w:val="7A3010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6743AC2"/>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8361F60"/>
    <w:multiLevelType w:val="multilevel"/>
    <w:tmpl w:val="3800BB34"/>
    <w:lvl w:ilvl="0">
      <w:start w:val="1"/>
      <w:numFmt w:val="decimal"/>
      <w:lvlText w:val="%1."/>
      <w:lvlJc w:val="left"/>
      <w:pPr>
        <w:ind w:left="360" w:hanging="360"/>
      </w:pPr>
      <w:rPr>
        <w:rFonts w:hint="default"/>
      </w:rPr>
    </w:lvl>
    <w:lvl w:ilvl="1">
      <w:start w:val="1"/>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6FD5050D"/>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4320425"/>
    <w:multiLevelType w:val="hybridMultilevel"/>
    <w:tmpl w:val="4C363142"/>
    <w:lvl w:ilvl="0" w:tplc="97EE04EA">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3" w15:restartNumberingAfterBreak="0">
    <w:nsid w:val="76C9532B"/>
    <w:multiLevelType w:val="multilevel"/>
    <w:tmpl w:val="EACC196A"/>
    <w:styleLink w:val="OpmaakprofielGenummerd"/>
    <w:lvl w:ilvl="0">
      <w:start w:val="1"/>
      <w:numFmt w:val="decimal"/>
      <w:lvlText w:val="%1."/>
      <w:lvlJc w:val="left"/>
      <w:pPr>
        <w:tabs>
          <w:tab w:val="num" w:pos="357"/>
        </w:tabs>
        <w:ind w:left="357" w:hanging="357"/>
      </w:pPr>
      <w:rPr>
        <w:rFonts w:ascii="Verdana" w:hAnsi="Verdana" w:hint="default"/>
        <w:sz w:val="18"/>
      </w:rPr>
    </w:lvl>
    <w:lvl w:ilvl="1">
      <w:start w:val="1"/>
      <w:numFmt w:val="lowerLetter"/>
      <w:lvlText w:val="%2."/>
      <w:lvlJc w:val="left"/>
      <w:pPr>
        <w:tabs>
          <w:tab w:val="num" w:pos="720"/>
        </w:tabs>
        <w:ind w:left="720" w:hanging="363"/>
      </w:pPr>
      <w:rPr>
        <w:rFonts w:hint="default"/>
      </w:rPr>
    </w:lvl>
    <w:lvl w:ilvl="2">
      <w:start w:val="1"/>
      <w:numFmt w:val="lowerRoman"/>
      <w:lvlText w:val="%3."/>
      <w:lvlJc w:val="left"/>
      <w:pPr>
        <w:tabs>
          <w:tab w:val="num" w:pos="1077"/>
        </w:tabs>
        <w:ind w:left="1077" w:hanging="357"/>
      </w:pPr>
      <w:rPr>
        <w:rFonts w:hint="default"/>
      </w:rPr>
    </w:lvl>
    <w:lvl w:ilvl="3">
      <w:start w:val="1"/>
      <w:numFmt w:val="decimal"/>
      <w:lvlText w:val="%4."/>
      <w:lvlJc w:val="left"/>
      <w:pPr>
        <w:tabs>
          <w:tab w:val="num" w:pos="1440"/>
        </w:tabs>
        <w:ind w:left="1440" w:hanging="363"/>
      </w:pPr>
      <w:rPr>
        <w:rFonts w:hint="default"/>
      </w:rPr>
    </w:lvl>
    <w:lvl w:ilvl="4">
      <w:start w:val="1"/>
      <w:numFmt w:val="lowerLetter"/>
      <w:lvlText w:val="%5."/>
      <w:lvlJc w:val="left"/>
      <w:pPr>
        <w:tabs>
          <w:tab w:val="num" w:pos="1797"/>
        </w:tabs>
        <w:ind w:left="1797" w:hanging="357"/>
      </w:pPr>
      <w:rPr>
        <w:rFonts w:hint="default"/>
      </w:rPr>
    </w:lvl>
    <w:lvl w:ilvl="5">
      <w:start w:val="1"/>
      <w:numFmt w:val="lowerRoman"/>
      <w:lvlText w:val="%6."/>
      <w:lvlJc w:val="left"/>
      <w:pPr>
        <w:tabs>
          <w:tab w:val="num" w:pos="2160"/>
        </w:tabs>
        <w:ind w:left="2160" w:hanging="363"/>
      </w:pPr>
      <w:rPr>
        <w:rFonts w:hint="default"/>
      </w:rPr>
    </w:lvl>
    <w:lvl w:ilvl="6">
      <w:start w:val="1"/>
      <w:numFmt w:val="decimal"/>
      <w:lvlText w:val="%7."/>
      <w:lvlJc w:val="left"/>
      <w:pPr>
        <w:tabs>
          <w:tab w:val="num" w:pos="2517"/>
        </w:tabs>
        <w:ind w:left="2517" w:hanging="357"/>
      </w:pPr>
      <w:rPr>
        <w:rFonts w:hint="default"/>
      </w:rPr>
    </w:lvl>
    <w:lvl w:ilvl="7">
      <w:start w:val="1"/>
      <w:numFmt w:val="lowerLetter"/>
      <w:lvlText w:val="%8."/>
      <w:lvlJc w:val="left"/>
      <w:pPr>
        <w:tabs>
          <w:tab w:val="num" w:pos="2880"/>
        </w:tabs>
        <w:ind w:left="2880" w:hanging="363"/>
      </w:pPr>
      <w:rPr>
        <w:rFonts w:hint="default"/>
      </w:rPr>
    </w:lvl>
    <w:lvl w:ilvl="8">
      <w:start w:val="1"/>
      <w:numFmt w:val="lowerRoman"/>
      <w:lvlText w:val="%9."/>
      <w:lvlJc w:val="left"/>
      <w:pPr>
        <w:tabs>
          <w:tab w:val="num" w:pos="3238"/>
        </w:tabs>
        <w:ind w:left="3238" w:hanging="358"/>
      </w:pPr>
      <w:rPr>
        <w:rFonts w:hint="default"/>
      </w:rPr>
    </w:lvl>
  </w:abstractNum>
  <w:abstractNum w:abstractNumId="34" w15:restartNumberingAfterBreak="0">
    <w:nsid w:val="77030CDC"/>
    <w:multiLevelType w:val="hybridMultilevel"/>
    <w:tmpl w:val="124A038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7C483791"/>
    <w:multiLevelType w:val="hybridMultilevel"/>
    <w:tmpl w:val="B43854B6"/>
    <w:lvl w:ilvl="0" w:tplc="9D764BDC">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D724D88"/>
    <w:multiLevelType w:val="hybridMultilevel"/>
    <w:tmpl w:val="654A465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4"/>
  </w:num>
  <w:num w:numId="2">
    <w:abstractNumId w:val="33"/>
  </w:num>
  <w:num w:numId="3">
    <w:abstractNumId w:val="1"/>
  </w:num>
  <w:num w:numId="4">
    <w:abstractNumId w:val="23"/>
  </w:num>
  <w:num w:numId="5">
    <w:abstractNumId w:val="21"/>
  </w:num>
  <w:num w:numId="6">
    <w:abstractNumId w:val="11"/>
  </w:num>
  <w:num w:numId="7">
    <w:abstractNumId w:val="17"/>
  </w:num>
  <w:num w:numId="8">
    <w:abstractNumId w:val="28"/>
  </w:num>
  <w:num w:numId="9">
    <w:abstractNumId w:val="34"/>
  </w:num>
  <w:num w:numId="10">
    <w:abstractNumId w:val="5"/>
  </w:num>
  <w:num w:numId="11">
    <w:abstractNumId w:val="10"/>
  </w:num>
  <w:num w:numId="12">
    <w:abstractNumId w:val="35"/>
  </w:num>
  <w:num w:numId="13">
    <w:abstractNumId w:val="2"/>
  </w:num>
  <w:num w:numId="14">
    <w:abstractNumId w:val="13"/>
  </w:num>
  <w:num w:numId="15">
    <w:abstractNumId w:val="22"/>
  </w:num>
  <w:num w:numId="16">
    <w:abstractNumId w:val="12"/>
  </w:num>
  <w:num w:numId="17">
    <w:abstractNumId w:val="30"/>
  </w:num>
  <w:num w:numId="18">
    <w:abstractNumId w:val="20"/>
  </w:num>
  <w:num w:numId="19">
    <w:abstractNumId w:val="36"/>
  </w:num>
  <w:num w:numId="20">
    <w:abstractNumId w:val="9"/>
  </w:num>
  <w:num w:numId="21">
    <w:abstractNumId w:val="8"/>
  </w:num>
  <w:num w:numId="22">
    <w:abstractNumId w:val="7"/>
  </w:num>
  <w:num w:numId="23">
    <w:abstractNumId w:val="27"/>
  </w:num>
  <w:num w:numId="24">
    <w:abstractNumId w:val="31"/>
  </w:num>
  <w:num w:numId="25">
    <w:abstractNumId w:val="15"/>
  </w:num>
  <w:num w:numId="26">
    <w:abstractNumId w:val="14"/>
  </w:num>
  <w:num w:numId="27">
    <w:abstractNumId w:val="29"/>
  </w:num>
  <w:num w:numId="28">
    <w:abstractNumId w:val="24"/>
  </w:num>
  <w:num w:numId="29">
    <w:abstractNumId w:val="0"/>
  </w:num>
  <w:num w:numId="30">
    <w:abstractNumId w:val="26"/>
  </w:num>
  <w:num w:numId="31">
    <w:abstractNumId w:val="6"/>
  </w:num>
  <w:num w:numId="32">
    <w:abstractNumId w:val="19"/>
  </w:num>
  <w:num w:numId="33">
    <w:abstractNumId w:val="3"/>
  </w:num>
  <w:num w:numId="34">
    <w:abstractNumId w:val="3"/>
    <w:lvlOverride w:ilvl="0">
      <w:startOverride w:val="1"/>
    </w:lvlOverride>
  </w:num>
  <w:num w:numId="35">
    <w:abstractNumId w:val="18"/>
  </w:num>
  <w:num w:numId="36">
    <w:abstractNumId w:val="16"/>
  </w:num>
  <w:num w:numId="37">
    <w:abstractNumId w:val="25"/>
  </w:num>
  <w:num w:numId="38">
    <w:abstractNumId w:val="32"/>
  </w:num>
  <w:num w:numId="39">
    <w:abstractNumId w:val="3"/>
    <w:lvlOverride w:ilvl="0">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90"/>
  <w:drawingGridVerticalSpacing w:val="299"/>
  <w:displayHorizontalDrawingGridEvery w:val="0"/>
  <w:noPunctuationKerning/>
  <w:characterSpacingControl w:val="doNotCompress"/>
  <w:hdrShapeDefaults>
    <o:shapedefaults v:ext="edit" spidmax="14337"/>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2F6"/>
    <w:rsid w:val="00002310"/>
    <w:rsid w:val="0000318D"/>
    <w:rsid w:val="00010590"/>
    <w:rsid w:val="00010758"/>
    <w:rsid w:val="000119BE"/>
    <w:rsid w:val="000119DA"/>
    <w:rsid w:val="00013FC6"/>
    <w:rsid w:val="00020F2C"/>
    <w:rsid w:val="00023987"/>
    <w:rsid w:val="00030D08"/>
    <w:rsid w:val="0003445F"/>
    <w:rsid w:val="00034A09"/>
    <w:rsid w:val="000414CE"/>
    <w:rsid w:val="00041A8E"/>
    <w:rsid w:val="000574F7"/>
    <w:rsid w:val="00072845"/>
    <w:rsid w:val="0008019D"/>
    <w:rsid w:val="00080550"/>
    <w:rsid w:val="00080F0F"/>
    <w:rsid w:val="000823A4"/>
    <w:rsid w:val="00082501"/>
    <w:rsid w:val="00085710"/>
    <w:rsid w:val="00093198"/>
    <w:rsid w:val="000945E9"/>
    <w:rsid w:val="000A10D2"/>
    <w:rsid w:val="000C104D"/>
    <w:rsid w:val="000C20E5"/>
    <w:rsid w:val="000C3C4D"/>
    <w:rsid w:val="000D2C51"/>
    <w:rsid w:val="000D3029"/>
    <w:rsid w:val="000D3E56"/>
    <w:rsid w:val="000E183B"/>
    <w:rsid w:val="000E689C"/>
    <w:rsid w:val="000E6D6D"/>
    <w:rsid w:val="000E764B"/>
    <w:rsid w:val="000F08CA"/>
    <w:rsid w:val="000F385A"/>
    <w:rsid w:val="0011149A"/>
    <w:rsid w:val="00111979"/>
    <w:rsid w:val="00115B62"/>
    <w:rsid w:val="001161DB"/>
    <w:rsid w:val="00125BDA"/>
    <w:rsid w:val="001356A3"/>
    <w:rsid w:val="0013622A"/>
    <w:rsid w:val="00137BF3"/>
    <w:rsid w:val="00152643"/>
    <w:rsid w:val="00153569"/>
    <w:rsid w:val="00156492"/>
    <w:rsid w:val="00161ABB"/>
    <w:rsid w:val="00166396"/>
    <w:rsid w:val="001675C7"/>
    <w:rsid w:val="00170574"/>
    <w:rsid w:val="00170831"/>
    <w:rsid w:val="00173F36"/>
    <w:rsid w:val="00174103"/>
    <w:rsid w:val="0017472E"/>
    <w:rsid w:val="00175146"/>
    <w:rsid w:val="001866A3"/>
    <w:rsid w:val="00186CCE"/>
    <w:rsid w:val="00191179"/>
    <w:rsid w:val="001936F0"/>
    <w:rsid w:val="001A5D33"/>
    <w:rsid w:val="001A60A4"/>
    <w:rsid w:val="001A7268"/>
    <w:rsid w:val="001A79EE"/>
    <w:rsid w:val="001B08F2"/>
    <w:rsid w:val="001B2B22"/>
    <w:rsid w:val="001B33D8"/>
    <w:rsid w:val="001B5198"/>
    <w:rsid w:val="001C1D7F"/>
    <w:rsid w:val="001C5550"/>
    <w:rsid w:val="001D17F2"/>
    <w:rsid w:val="001D24C8"/>
    <w:rsid w:val="001D793B"/>
    <w:rsid w:val="001E3AE3"/>
    <w:rsid w:val="001E5207"/>
    <w:rsid w:val="001E7F7B"/>
    <w:rsid w:val="001E7FE7"/>
    <w:rsid w:val="001F02F0"/>
    <w:rsid w:val="001F3E00"/>
    <w:rsid w:val="00201687"/>
    <w:rsid w:val="00214106"/>
    <w:rsid w:val="002200BD"/>
    <w:rsid w:val="002253D4"/>
    <w:rsid w:val="0023204B"/>
    <w:rsid w:val="00235A41"/>
    <w:rsid w:val="00237A3D"/>
    <w:rsid w:val="002407FE"/>
    <w:rsid w:val="00240E29"/>
    <w:rsid w:val="002413A0"/>
    <w:rsid w:val="002516EC"/>
    <w:rsid w:val="00255D6E"/>
    <w:rsid w:val="0025748F"/>
    <w:rsid w:val="00283E51"/>
    <w:rsid w:val="00287AF5"/>
    <w:rsid w:val="00287C41"/>
    <w:rsid w:val="00290104"/>
    <w:rsid w:val="002A0451"/>
    <w:rsid w:val="002B3FFA"/>
    <w:rsid w:val="002C21EA"/>
    <w:rsid w:val="002C398A"/>
    <w:rsid w:val="002C47E6"/>
    <w:rsid w:val="002C5242"/>
    <w:rsid w:val="002D1E28"/>
    <w:rsid w:val="002D2C70"/>
    <w:rsid w:val="002D5DA8"/>
    <w:rsid w:val="002E1CFD"/>
    <w:rsid w:val="00302712"/>
    <w:rsid w:val="00302FDE"/>
    <w:rsid w:val="00303B83"/>
    <w:rsid w:val="00307271"/>
    <w:rsid w:val="00321FA9"/>
    <w:rsid w:val="00324E63"/>
    <w:rsid w:val="003255FD"/>
    <w:rsid w:val="00337F57"/>
    <w:rsid w:val="0034303E"/>
    <w:rsid w:val="003464DE"/>
    <w:rsid w:val="003709AC"/>
    <w:rsid w:val="00371D84"/>
    <w:rsid w:val="00374962"/>
    <w:rsid w:val="00387A45"/>
    <w:rsid w:val="0039153A"/>
    <w:rsid w:val="00396687"/>
    <w:rsid w:val="003A4784"/>
    <w:rsid w:val="003B2443"/>
    <w:rsid w:val="003B3262"/>
    <w:rsid w:val="003B6D29"/>
    <w:rsid w:val="003C2DBF"/>
    <w:rsid w:val="003C40C4"/>
    <w:rsid w:val="003C7568"/>
    <w:rsid w:val="003D1472"/>
    <w:rsid w:val="003D1D58"/>
    <w:rsid w:val="003D365B"/>
    <w:rsid w:val="00402FCA"/>
    <w:rsid w:val="004043A5"/>
    <w:rsid w:val="00405667"/>
    <w:rsid w:val="00405C3A"/>
    <w:rsid w:val="00407BCE"/>
    <w:rsid w:val="0042067D"/>
    <w:rsid w:val="00422CF2"/>
    <w:rsid w:val="0042304E"/>
    <w:rsid w:val="00423D68"/>
    <w:rsid w:val="00423E1B"/>
    <w:rsid w:val="0042491B"/>
    <w:rsid w:val="00431DA1"/>
    <w:rsid w:val="00442D02"/>
    <w:rsid w:val="00445BDC"/>
    <w:rsid w:val="004520CA"/>
    <w:rsid w:val="00456FA4"/>
    <w:rsid w:val="0046029D"/>
    <w:rsid w:val="004617AA"/>
    <w:rsid w:val="00466453"/>
    <w:rsid w:val="00473F90"/>
    <w:rsid w:val="00477D61"/>
    <w:rsid w:val="004904B6"/>
    <w:rsid w:val="004A4D63"/>
    <w:rsid w:val="004B059D"/>
    <w:rsid w:val="004B05B5"/>
    <w:rsid w:val="004B1D1F"/>
    <w:rsid w:val="004B3373"/>
    <w:rsid w:val="004B5C0A"/>
    <w:rsid w:val="004C03F7"/>
    <w:rsid w:val="004D19F4"/>
    <w:rsid w:val="004D5C5B"/>
    <w:rsid w:val="004D7864"/>
    <w:rsid w:val="004F3586"/>
    <w:rsid w:val="004F6EC2"/>
    <w:rsid w:val="00516873"/>
    <w:rsid w:val="005257A8"/>
    <w:rsid w:val="005332B7"/>
    <w:rsid w:val="00533EC4"/>
    <w:rsid w:val="00536F21"/>
    <w:rsid w:val="005433D5"/>
    <w:rsid w:val="00547946"/>
    <w:rsid w:val="00547B39"/>
    <w:rsid w:val="00547BE8"/>
    <w:rsid w:val="005533FD"/>
    <w:rsid w:val="005550DA"/>
    <w:rsid w:val="00556659"/>
    <w:rsid w:val="00557D67"/>
    <w:rsid w:val="00561B68"/>
    <w:rsid w:val="0056222E"/>
    <w:rsid w:val="00577BD5"/>
    <w:rsid w:val="005827DF"/>
    <w:rsid w:val="00583975"/>
    <w:rsid w:val="0058598E"/>
    <w:rsid w:val="00587D74"/>
    <w:rsid w:val="005966F5"/>
    <w:rsid w:val="00597737"/>
    <w:rsid w:val="005A0BBA"/>
    <w:rsid w:val="005A1F0A"/>
    <w:rsid w:val="005A5919"/>
    <w:rsid w:val="005B50A4"/>
    <w:rsid w:val="005C4192"/>
    <w:rsid w:val="005C591A"/>
    <w:rsid w:val="005C66D8"/>
    <w:rsid w:val="005D0AC7"/>
    <w:rsid w:val="005D263C"/>
    <w:rsid w:val="005D6435"/>
    <w:rsid w:val="005F028E"/>
    <w:rsid w:val="005F031F"/>
    <w:rsid w:val="005F25B0"/>
    <w:rsid w:val="005F6B27"/>
    <w:rsid w:val="00602A06"/>
    <w:rsid w:val="00616D28"/>
    <w:rsid w:val="00620EB7"/>
    <w:rsid w:val="0064023C"/>
    <w:rsid w:val="00646CC8"/>
    <w:rsid w:val="0064782E"/>
    <w:rsid w:val="006501DC"/>
    <w:rsid w:val="00672EEA"/>
    <w:rsid w:val="00674AFC"/>
    <w:rsid w:val="0067735A"/>
    <w:rsid w:val="0068004A"/>
    <w:rsid w:val="00682CD9"/>
    <w:rsid w:val="00686CA5"/>
    <w:rsid w:val="00694D97"/>
    <w:rsid w:val="006A203C"/>
    <w:rsid w:val="006A59A8"/>
    <w:rsid w:val="006B2AC6"/>
    <w:rsid w:val="006B6C83"/>
    <w:rsid w:val="006B7495"/>
    <w:rsid w:val="006C0AA9"/>
    <w:rsid w:val="006C7DAA"/>
    <w:rsid w:val="006D4F87"/>
    <w:rsid w:val="006D57BC"/>
    <w:rsid w:val="006E7161"/>
    <w:rsid w:val="006F1154"/>
    <w:rsid w:val="006F604A"/>
    <w:rsid w:val="007017DF"/>
    <w:rsid w:val="0070366A"/>
    <w:rsid w:val="007047FA"/>
    <w:rsid w:val="0072018B"/>
    <w:rsid w:val="00731893"/>
    <w:rsid w:val="00734F3A"/>
    <w:rsid w:val="00735F07"/>
    <w:rsid w:val="00746CA3"/>
    <w:rsid w:val="00754CDA"/>
    <w:rsid w:val="00755BE6"/>
    <w:rsid w:val="00760649"/>
    <w:rsid w:val="0076404F"/>
    <w:rsid w:val="00766BFA"/>
    <w:rsid w:val="007676D1"/>
    <w:rsid w:val="007857EE"/>
    <w:rsid w:val="00787B3E"/>
    <w:rsid w:val="00790C88"/>
    <w:rsid w:val="00792C40"/>
    <w:rsid w:val="00796907"/>
    <w:rsid w:val="0079709F"/>
    <w:rsid w:val="007A380D"/>
    <w:rsid w:val="007A7455"/>
    <w:rsid w:val="007B036A"/>
    <w:rsid w:val="007B10B2"/>
    <w:rsid w:val="007B2BA3"/>
    <w:rsid w:val="007B4273"/>
    <w:rsid w:val="007C76BC"/>
    <w:rsid w:val="007D13F7"/>
    <w:rsid w:val="007D2326"/>
    <w:rsid w:val="007D621B"/>
    <w:rsid w:val="007D7D55"/>
    <w:rsid w:val="007E6B73"/>
    <w:rsid w:val="00801047"/>
    <w:rsid w:val="008040FE"/>
    <w:rsid w:val="00807CA8"/>
    <w:rsid w:val="0081293D"/>
    <w:rsid w:val="00812A25"/>
    <w:rsid w:val="008254C8"/>
    <w:rsid w:val="0083029A"/>
    <w:rsid w:val="0083134B"/>
    <w:rsid w:val="00834A26"/>
    <w:rsid w:val="00843062"/>
    <w:rsid w:val="008573D1"/>
    <w:rsid w:val="00862162"/>
    <w:rsid w:val="00881611"/>
    <w:rsid w:val="008847EA"/>
    <w:rsid w:val="0088697F"/>
    <w:rsid w:val="00894D9A"/>
    <w:rsid w:val="008A0B0C"/>
    <w:rsid w:val="008A120E"/>
    <w:rsid w:val="008A5B7C"/>
    <w:rsid w:val="008C34A1"/>
    <w:rsid w:val="008C5D28"/>
    <w:rsid w:val="008C6DF3"/>
    <w:rsid w:val="008D29CF"/>
    <w:rsid w:val="008E3E0A"/>
    <w:rsid w:val="008E7DFE"/>
    <w:rsid w:val="008F29B2"/>
    <w:rsid w:val="0090632C"/>
    <w:rsid w:val="00913ED1"/>
    <w:rsid w:val="00934547"/>
    <w:rsid w:val="009406C3"/>
    <w:rsid w:val="00941377"/>
    <w:rsid w:val="00945741"/>
    <w:rsid w:val="00945FE3"/>
    <w:rsid w:val="00967AE0"/>
    <w:rsid w:val="009863B9"/>
    <w:rsid w:val="009868C9"/>
    <w:rsid w:val="00996294"/>
    <w:rsid w:val="0099723E"/>
    <w:rsid w:val="009972F6"/>
    <w:rsid w:val="009977B3"/>
    <w:rsid w:val="009A5FF0"/>
    <w:rsid w:val="009B16BB"/>
    <w:rsid w:val="009B5968"/>
    <w:rsid w:val="009C779B"/>
    <w:rsid w:val="009D66A5"/>
    <w:rsid w:val="009E5BC1"/>
    <w:rsid w:val="009F1B59"/>
    <w:rsid w:val="00A035DA"/>
    <w:rsid w:val="00A07118"/>
    <w:rsid w:val="00A1050E"/>
    <w:rsid w:val="00A139D6"/>
    <w:rsid w:val="00A143C3"/>
    <w:rsid w:val="00A20E6E"/>
    <w:rsid w:val="00A21DCF"/>
    <w:rsid w:val="00A236E3"/>
    <w:rsid w:val="00A25D5D"/>
    <w:rsid w:val="00A34613"/>
    <w:rsid w:val="00A362B7"/>
    <w:rsid w:val="00A3754B"/>
    <w:rsid w:val="00A50454"/>
    <w:rsid w:val="00A564F4"/>
    <w:rsid w:val="00A6536A"/>
    <w:rsid w:val="00A67404"/>
    <w:rsid w:val="00A8244A"/>
    <w:rsid w:val="00A84080"/>
    <w:rsid w:val="00A92EB2"/>
    <w:rsid w:val="00AA09F4"/>
    <w:rsid w:val="00AA3016"/>
    <w:rsid w:val="00AA3199"/>
    <w:rsid w:val="00AA5AF3"/>
    <w:rsid w:val="00AA5CFD"/>
    <w:rsid w:val="00AA6BC4"/>
    <w:rsid w:val="00AA6C6C"/>
    <w:rsid w:val="00AB1E18"/>
    <w:rsid w:val="00AB251F"/>
    <w:rsid w:val="00AB77BD"/>
    <w:rsid w:val="00AC0AD5"/>
    <w:rsid w:val="00AC2A91"/>
    <w:rsid w:val="00AC38D8"/>
    <w:rsid w:val="00AD5970"/>
    <w:rsid w:val="00AE202E"/>
    <w:rsid w:val="00AE53F8"/>
    <w:rsid w:val="00AE60FA"/>
    <w:rsid w:val="00AF0A1A"/>
    <w:rsid w:val="00B00BB2"/>
    <w:rsid w:val="00B00BD7"/>
    <w:rsid w:val="00B028DF"/>
    <w:rsid w:val="00B1730E"/>
    <w:rsid w:val="00B203A5"/>
    <w:rsid w:val="00B246AC"/>
    <w:rsid w:val="00B330BA"/>
    <w:rsid w:val="00B34A85"/>
    <w:rsid w:val="00B35E04"/>
    <w:rsid w:val="00B368B9"/>
    <w:rsid w:val="00B433BB"/>
    <w:rsid w:val="00B44200"/>
    <w:rsid w:val="00B476AE"/>
    <w:rsid w:val="00B56606"/>
    <w:rsid w:val="00B56FFA"/>
    <w:rsid w:val="00B5757D"/>
    <w:rsid w:val="00B60BDF"/>
    <w:rsid w:val="00B61A3B"/>
    <w:rsid w:val="00B63009"/>
    <w:rsid w:val="00B6352F"/>
    <w:rsid w:val="00B74824"/>
    <w:rsid w:val="00B75021"/>
    <w:rsid w:val="00B854EE"/>
    <w:rsid w:val="00B861ED"/>
    <w:rsid w:val="00B93087"/>
    <w:rsid w:val="00B96AD6"/>
    <w:rsid w:val="00BA4E7B"/>
    <w:rsid w:val="00BB2A12"/>
    <w:rsid w:val="00BB2A5D"/>
    <w:rsid w:val="00BD0E30"/>
    <w:rsid w:val="00BE5017"/>
    <w:rsid w:val="00BE51FB"/>
    <w:rsid w:val="00BE55A8"/>
    <w:rsid w:val="00BF00D4"/>
    <w:rsid w:val="00BF0D3B"/>
    <w:rsid w:val="00BF451C"/>
    <w:rsid w:val="00BF54A1"/>
    <w:rsid w:val="00C045A7"/>
    <w:rsid w:val="00C04A35"/>
    <w:rsid w:val="00C0626B"/>
    <w:rsid w:val="00C069C4"/>
    <w:rsid w:val="00C13DE7"/>
    <w:rsid w:val="00C201C0"/>
    <w:rsid w:val="00C21E5C"/>
    <w:rsid w:val="00C22676"/>
    <w:rsid w:val="00C42591"/>
    <w:rsid w:val="00C44277"/>
    <w:rsid w:val="00C46278"/>
    <w:rsid w:val="00C542F7"/>
    <w:rsid w:val="00C54303"/>
    <w:rsid w:val="00C63F9A"/>
    <w:rsid w:val="00C66548"/>
    <w:rsid w:val="00C74454"/>
    <w:rsid w:val="00C82547"/>
    <w:rsid w:val="00C934E4"/>
    <w:rsid w:val="00C943FD"/>
    <w:rsid w:val="00C954A2"/>
    <w:rsid w:val="00C96DAF"/>
    <w:rsid w:val="00CA093D"/>
    <w:rsid w:val="00CA1413"/>
    <w:rsid w:val="00CA54D1"/>
    <w:rsid w:val="00CA5BC3"/>
    <w:rsid w:val="00CA653A"/>
    <w:rsid w:val="00CB02C5"/>
    <w:rsid w:val="00CB16C5"/>
    <w:rsid w:val="00CB384B"/>
    <w:rsid w:val="00CC0F0B"/>
    <w:rsid w:val="00CC1F13"/>
    <w:rsid w:val="00CC4E13"/>
    <w:rsid w:val="00CF22AD"/>
    <w:rsid w:val="00CF54EB"/>
    <w:rsid w:val="00D046DA"/>
    <w:rsid w:val="00D07712"/>
    <w:rsid w:val="00D25EA0"/>
    <w:rsid w:val="00D35544"/>
    <w:rsid w:val="00D46EC1"/>
    <w:rsid w:val="00D52EBA"/>
    <w:rsid w:val="00D574EF"/>
    <w:rsid w:val="00D61B36"/>
    <w:rsid w:val="00D630D1"/>
    <w:rsid w:val="00D67EB7"/>
    <w:rsid w:val="00D70094"/>
    <w:rsid w:val="00D71671"/>
    <w:rsid w:val="00D743FE"/>
    <w:rsid w:val="00D8160E"/>
    <w:rsid w:val="00D81EEA"/>
    <w:rsid w:val="00D82FBC"/>
    <w:rsid w:val="00D87B9A"/>
    <w:rsid w:val="00D93232"/>
    <w:rsid w:val="00D97149"/>
    <w:rsid w:val="00DA6501"/>
    <w:rsid w:val="00DA6E0D"/>
    <w:rsid w:val="00DB1C9D"/>
    <w:rsid w:val="00DB7948"/>
    <w:rsid w:val="00DD20D1"/>
    <w:rsid w:val="00DD215F"/>
    <w:rsid w:val="00DD27ED"/>
    <w:rsid w:val="00DE3898"/>
    <w:rsid w:val="00DE3F82"/>
    <w:rsid w:val="00DE4C21"/>
    <w:rsid w:val="00DF0489"/>
    <w:rsid w:val="00DF18BA"/>
    <w:rsid w:val="00DF742F"/>
    <w:rsid w:val="00E11797"/>
    <w:rsid w:val="00E130A6"/>
    <w:rsid w:val="00E135BA"/>
    <w:rsid w:val="00E1701A"/>
    <w:rsid w:val="00E17E2F"/>
    <w:rsid w:val="00E26ABE"/>
    <w:rsid w:val="00E26C60"/>
    <w:rsid w:val="00E338D7"/>
    <w:rsid w:val="00E34C4F"/>
    <w:rsid w:val="00E45B67"/>
    <w:rsid w:val="00E473C4"/>
    <w:rsid w:val="00E5397F"/>
    <w:rsid w:val="00E554F9"/>
    <w:rsid w:val="00E57CE4"/>
    <w:rsid w:val="00E57EA1"/>
    <w:rsid w:val="00E60DD3"/>
    <w:rsid w:val="00E62C62"/>
    <w:rsid w:val="00E633DF"/>
    <w:rsid w:val="00E636A9"/>
    <w:rsid w:val="00E81764"/>
    <w:rsid w:val="00E821C3"/>
    <w:rsid w:val="00E84541"/>
    <w:rsid w:val="00E87D33"/>
    <w:rsid w:val="00E91468"/>
    <w:rsid w:val="00EB2713"/>
    <w:rsid w:val="00ED0273"/>
    <w:rsid w:val="00ED03F2"/>
    <w:rsid w:val="00ED0C55"/>
    <w:rsid w:val="00ED1629"/>
    <w:rsid w:val="00ED19A7"/>
    <w:rsid w:val="00ED4609"/>
    <w:rsid w:val="00ED5327"/>
    <w:rsid w:val="00ED55E1"/>
    <w:rsid w:val="00ED5DC9"/>
    <w:rsid w:val="00EE0261"/>
    <w:rsid w:val="00EE4C57"/>
    <w:rsid w:val="00EE5D89"/>
    <w:rsid w:val="00EE6A27"/>
    <w:rsid w:val="00EF630C"/>
    <w:rsid w:val="00F000BE"/>
    <w:rsid w:val="00F07472"/>
    <w:rsid w:val="00F1092C"/>
    <w:rsid w:val="00F1479E"/>
    <w:rsid w:val="00F15AF3"/>
    <w:rsid w:val="00F164B5"/>
    <w:rsid w:val="00F17413"/>
    <w:rsid w:val="00F30AFF"/>
    <w:rsid w:val="00F36498"/>
    <w:rsid w:val="00F40DC1"/>
    <w:rsid w:val="00F41F5F"/>
    <w:rsid w:val="00F4529E"/>
    <w:rsid w:val="00F526E8"/>
    <w:rsid w:val="00F575F8"/>
    <w:rsid w:val="00F57BBC"/>
    <w:rsid w:val="00F629FB"/>
    <w:rsid w:val="00F650DE"/>
    <w:rsid w:val="00F70309"/>
    <w:rsid w:val="00F82768"/>
    <w:rsid w:val="00F87042"/>
    <w:rsid w:val="00F9373B"/>
    <w:rsid w:val="00F96DA0"/>
    <w:rsid w:val="00FA0D11"/>
    <w:rsid w:val="00FA19E2"/>
    <w:rsid w:val="00FA2CF2"/>
    <w:rsid w:val="00FA53C9"/>
    <w:rsid w:val="00FA5413"/>
    <w:rsid w:val="00FB0C80"/>
    <w:rsid w:val="00FB2BB3"/>
    <w:rsid w:val="00FB4F0F"/>
    <w:rsid w:val="00FC17AA"/>
    <w:rsid w:val="00FC516F"/>
    <w:rsid w:val="00FD4114"/>
    <w:rsid w:val="00FD4CA0"/>
    <w:rsid w:val="00FE0A1F"/>
    <w:rsid w:val="00FE232D"/>
    <w:rsid w:val="00FE2B26"/>
    <w:rsid w:val="00FE3AF2"/>
    <w:rsid w:val="00FF2291"/>
    <w:rsid w:val="00FF5F6A"/>
    <w:rsid w:val="06CFE603"/>
    <w:rsid w:val="070B9AC7"/>
    <w:rsid w:val="0C27A64E"/>
    <w:rsid w:val="13952BEF"/>
    <w:rsid w:val="201326C5"/>
    <w:rsid w:val="223B5EB2"/>
    <w:rsid w:val="22B44242"/>
    <w:rsid w:val="34B9980E"/>
    <w:rsid w:val="4C15D121"/>
    <w:rsid w:val="4D7E9635"/>
    <w:rsid w:val="500351EF"/>
    <w:rsid w:val="506EB854"/>
    <w:rsid w:val="50AF1602"/>
    <w:rsid w:val="5AFED9B4"/>
    <w:rsid w:val="6AEE069F"/>
    <w:rsid w:val="7F1618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EDB585D"/>
  <w15:chartTrackingRefBased/>
  <w15:docId w15:val="{A6EEC3E4-41A2-4864-BD79-CCC0BECE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5"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B05B5"/>
    <w:pPr>
      <w:widowControl w:val="0"/>
      <w:spacing w:line="260" w:lineRule="atLeast"/>
    </w:pPr>
    <w:rPr>
      <w:rFonts w:ascii="Verdana" w:hAnsi="Verdana"/>
      <w:sz w:val="18"/>
      <w:szCs w:val="18"/>
    </w:rPr>
  </w:style>
  <w:style w:type="paragraph" w:styleId="Kop1">
    <w:name w:val="heading 1"/>
    <w:basedOn w:val="Standaard"/>
    <w:next w:val="Standaard"/>
    <w:qFormat/>
    <w:rsid w:val="004B05B5"/>
    <w:pPr>
      <w:spacing w:after="1000"/>
      <w:outlineLvl w:val="0"/>
    </w:pPr>
    <w:rPr>
      <w:rFonts w:cs="Arial"/>
      <w:b/>
      <w:bCs/>
      <w:kern w:val="32"/>
      <w:sz w:val="28"/>
      <w:szCs w:val="28"/>
    </w:rPr>
  </w:style>
  <w:style w:type="paragraph" w:styleId="Kop2">
    <w:name w:val="heading 2"/>
    <w:basedOn w:val="Standaard"/>
    <w:next w:val="Standaard"/>
    <w:qFormat/>
    <w:rsid w:val="004B05B5"/>
    <w:pPr>
      <w:spacing w:after="120"/>
      <w:outlineLvl w:val="1"/>
    </w:pPr>
    <w:rPr>
      <w:rFonts w:cs="Arial"/>
      <w:b/>
      <w:bCs/>
      <w:iCs/>
      <w:sz w:val="24"/>
      <w:szCs w:val="28"/>
    </w:rPr>
  </w:style>
  <w:style w:type="paragraph" w:styleId="Kop3">
    <w:name w:val="heading 3"/>
    <w:basedOn w:val="Standaard"/>
    <w:next w:val="Standaard"/>
    <w:qFormat/>
    <w:rsid w:val="004B05B5"/>
    <w:pPr>
      <w:spacing w:after="60"/>
      <w:outlineLvl w:val="2"/>
    </w:pPr>
    <w:rPr>
      <w:rFonts w:cs="Arial"/>
      <w:b/>
      <w:bCs/>
      <w:sz w:val="20"/>
      <w:szCs w:val="20"/>
    </w:rPr>
  </w:style>
  <w:style w:type="paragraph" w:styleId="Kop4">
    <w:name w:val="heading 4"/>
    <w:basedOn w:val="Standaard"/>
    <w:next w:val="Standaard"/>
    <w:qFormat/>
    <w:rsid w:val="004B05B5"/>
    <w:pPr>
      <w:spacing w:after="60"/>
      <w:outlineLvl w:val="3"/>
    </w:pPr>
    <w:rPr>
      <w:bCs/>
      <w:i/>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rsid w:val="004B05B5"/>
  </w:style>
  <w:style w:type="character" w:styleId="Paginanummer">
    <w:name w:val="page number"/>
    <w:basedOn w:val="Standaardalinea-lettertype"/>
    <w:rsid w:val="004B05B5"/>
    <w:rPr>
      <w:rFonts w:ascii="Verdana" w:hAnsi="Verdana"/>
      <w:sz w:val="18"/>
      <w:szCs w:val="18"/>
    </w:rPr>
  </w:style>
  <w:style w:type="character" w:styleId="Regelnummer">
    <w:name w:val="line number"/>
    <w:basedOn w:val="Standaardalinea-lettertype"/>
    <w:rsid w:val="004B05B5"/>
    <w:rPr>
      <w:rFonts w:ascii="Verdana" w:hAnsi="Verdana"/>
      <w:color w:val="333333"/>
      <w:sz w:val="16"/>
      <w:szCs w:val="16"/>
    </w:rPr>
  </w:style>
  <w:style w:type="paragraph" w:styleId="Tekstzonderopmaak">
    <w:name w:val="Plain Text"/>
    <w:basedOn w:val="Standaard"/>
    <w:next w:val="Standaard"/>
    <w:rsid w:val="004B05B5"/>
    <w:rPr>
      <w:rFonts w:cs="Courier New"/>
    </w:rPr>
  </w:style>
  <w:style w:type="paragraph" w:styleId="Voettekst">
    <w:name w:val="footer"/>
    <w:basedOn w:val="Standaard"/>
    <w:rsid w:val="004B05B5"/>
    <w:pPr>
      <w:tabs>
        <w:tab w:val="center" w:pos="4536"/>
        <w:tab w:val="right" w:pos="9072"/>
      </w:tabs>
    </w:pPr>
  </w:style>
  <w:style w:type="paragraph" w:styleId="Voetnoottekst">
    <w:name w:val="footnote text"/>
    <w:basedOn w:val="Standaard"/>
    <w:semiHidden/>
    <w:rsid w:val="004B05B5"/>
    <w:pPr>
      <w:spacing w:after="20" w:line="240" w:lineRule="auto"/>
    </w:pPr>
    <w:rPr>
      <w:sz w:val="16"/>
      <w:szCs w:val="16"/>
    </w:rPr>
  </w:style>
  <w:style w:type="character" w:styleId="Voetnootmarkering">
    <w:name w:val="footnote reference"/>
    <w:basedOn w:val="Standaardalinea-lettertype"/>
    <w:semiHidden/>
    <w:rsid w:val="004B05B5"/>
    <w:rPr>
      <w:vertAlign w:val="superscript"/>
    </w:rPr>
  </w:style>
  <w:style w:type="table" w:styleId="Tabelraster">
    <w:name w:val="Table Grid"/>
    <w:basedOn w:val="Standaardtabel"/>
    <w:rsid w:val="004B05B5"/>
    <w:pPr>
      <w:widowControl w:val="0"/>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Metopsommingstekens">
    <w:name w:val="Opmaakprofiel Met opsommingstekens"/>
    <w:basedOn w:val="Geenlijst"/>
    <w:rsid w:val="00D81EEA"/>
    <w:pPr>
      <w:numPr>
        <w:numId w:val="1"/>
      </w:numPr>
    </w:pPr>
  </w:style>
  <w:style w:type="numbering" w:customStyle="1" w:styleId="OpmaakprofielGenummerd">
    <w:name w:val="Opmaakprofiel Genummerd"/>
    <w:basedOn w:val="Geenlijst"/>
    <w:rsid w:val="00D81EEA"/>
    <w:pPr>
      <w:numPr>
        <w:numId w:val="2"/>
      </w:numPr>
    </w:pPr>
  </w:style>
  <w:style w:type="paragraph" w:styleId="Ballontekst">
    <w:name w:val="Balloon Text"/>
    <w:basedOn w:val="Standaard"/>
    <w:link w:val="BallontekstChar"/>
    <w:uiPriority w:val="99"/>
    <w:semiHidden/>
    <w:unhideWhenUsed/>
    <w:rsid w:val="001D17F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D17F2"/>
    <w:rPr>
      <w:rFonts w:ascii="Tahoma" w:hAnsi="Tahoma" w:cs="Tahoma"/>
      <w:sz w:val="16"/>
      <w:szCs w:val="16"/>
    </w:rPr>
  </w:style>
  <w:style w:type="character" w:styleId="Verwijzingopmerking">
    <w:name w:val="annotation reference"/>
    <w:basedOn w:val="Standaardalinea-lettertype"/>
    <w:uiPriority w:val="99"/>
    <w:semiHidden/>
    <w:unhideWhenUsed/>
    <w:rsid w:val="00E34C4F"/>
    <w:rPr>
      <w:sz w:val="16"/>
      <w:szCs w:val="16"/>
    </w:rPr>
  </w:style>
  <w:style w:type="paragraph" w:styleId="Tekstopmerking">
    <w:name w:val="annotation text"/>
    <w:basedOn w:val="Standaard"/>
    <w:link w:val="TekstopmerkingChar"/>
    <w:uiPriority w:val="99"/>
    <w:unhideWhenUsed/>
    <w:rsid w:val="00E34C4F"/>
    <w:rPr>
      <w:sz w:val="20"/>
      <w:szCs w:val="20"/>
    </w:rPr>
  </w:style>
  <w:style w:type="character" w:customStyle="1" w:styleId="TekstopmerkingChar">
    <w:name w:val="Tekst opmerking Char"/>
    <w:basedOn w:val="Standaardalinea-lettertype"/>
    <w:link w:val="Tekstopmerking"/>
    <w:uiPriority w:val="99"/>
    <w:rsid w:val="00E34C4F"/>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E34C4F"/>
    <w:rPr>
      <w:b/>
      <w:bCs/>
    </w:rPr>
  </w:style>
  <w:style w:type="character" w:customStyle="1" w:styleId="OnderwerpvanopmerkingChar">
    <w:name w:val="Onderwerp van opmerking Char"/>
    <w:basedOn w:val="TekstopmerkingChar"/>
    <w:link w:val="Onderwerpvanopmerking"/>
    <w:uiPriority w:val="99"/>
    <w:semiHidden/>
    <w:rsid w:val="00E34C4F"/>
    <w:rPr>
      <w:rFonts w:ascii="Verdana" w:hAnsi="Verdana"/>
      <w:b/>
      <w:bCs/>
    </w:rPr>
  </w:style>
  <w:style w:type="paragraph" w:styleId="Koptekst">
    <w:name w:val="header"/>
    <w:basedOn w:val="Standaard"/>
    <w:link w:val="KoptekstChar"/>
    <w:unhideWhenUsed/>
    <w:rsid w:val="00746CA3"/>
    <w:pPr>
      <w:tabs>
        <w:tab w:val="center" w:pos="4536"/>
        <w:tab w:val="right" w:pos="9072"/>
      </w:tabs>
    </w:pPr>
  </w:style>
  <w:style w:type="character" w:customStyle="1" w:styleId="KoptekstChar">
    <w:name w:val="Koptekst Char"/>
    <w:basedOn w:val="Standaardalinea-lettertype"/>
    <w:link w:val="Koptekst"/>
    <w:uiPriority w:val="99"/>
    <w:semiHidden/>
    <w:rsid w:val="00746CA3"/>
    <w:rPr>
      <w:rFonts w:ascii="Verdana" w:hAnsi="Verdana"/>
      <w:sz w:val="18"/>
      <w:szCs w:val="18"/>
    </w:rPr>
  </w:style>
  <w:style w:type="paragraph" w:customStyle="1" w:styleId="Plattetekst31">
    <w:name w:val="Platte tekst 31"/>
    <w:basedOn w:val="Standaard"/>
    <w:rsid w:val="00587D74"/>
    <w:pPr>
      <w:widowControl/>
      <w:spacing w:line="240" w:lineRule="auto"/>
    </w:pPr>
    <w:rPr>
      <w:rFonts w:ascii="Arial" w:hAnsi="Arial"/>
      <w:color w:val="FF00FF"/>
      <w:sz w:val="22"/>
      <w:szCs w:val="20"/>
    </w:rPr>
  </w:style>
  <w:style w:type="character" w:styleId="Hyperlink">
    <w:name w:val="Hyperlink"/>
    <w:basedOn w:val="Standaardalinea-lettertype"/>
    <w:uiPriority w:val="99"/>
    <w:unhideWhenUsed/>
    <w:rsid w:val="00A6536A"/>
    <w:rPr>
      <w:color w:val="0000FF"/>
      <w:u w:val="single"/>
    </w:rPr>
  </w:style>
  <w:style w:type="paragraph" w:styleId="Lijstalinea">
    <w:name w:val="List Paragraph"/>
    <w:basedOn w:val="Standaard"/>
    <w:uiPriority w:val="99"/>
    <w:qFormat/>
    <w:rsid w:val="00EB2713"/>
    <w:pPr>
      <w:ind w:left="720"/>
      <w:contextualSpacing/>
    </w:pPr>
  </w:style>
  <w:style w:type="paragraph" w:styleId="Lijstnummering">
    <w:name w:val="List Number"/>
    <w:basedOn w:val="Standaard"/>
    <w:uiPriority w:val="5"/>
    <w:qFormat/>
    <w:rsid w:val="00DE3898"/>
    <w:pPr>
      <w:widowControl/>
      <w:numPr>
        <w:numId w:val="18"/>
      </w:numPr>
      <w:tabs>
        <w:tab w:val="clear" w:pos="340"/>
      </w:tabs>
      <w:spacing w:line="392" w:lineRule="atLeast"/>
      <w:ind w:left="567" w:hanging="567"/>
      <w:contextualSpacing/>
    </w:pPr>
    <w:rPr>
      <w:rFonts w:ascii="Arial" w:eastAsiaTheme="minorHAnsi" w:hAnsi="Arial" w:cstheme="minorBidi"/>
      <w:lang w:eastAsia="en-US"/>
    </w:rPr>
  </w:style>
  <w:style w:type="paragraph" w:styleId="Revisie">
    <w:name w:val="Revision"/>
    <w:hidden/>
    <w:uiPriority w:val="99"/>
    <w:semiHidden/>
    <w:rsid w:val="000C104D"/>
    <w:rPr>
      <w:rFonts w:ascii="Verdana" w:hAnsi="Verdana"/>
      <w:sz w:val="18"/>
      <w:szCs w:val="18"/>
    </w:rPr>
  </w:style>
  <w:style w:type="character" w:customStyle="1" w:styleId="UnresolvedMention">
    <w:name w:val="Unresolved Mention"/>
    <w:basedOn w:val="Standaardalinea-lettertype"/>
    <w:uiPriority w:val="99"/>
    <w:semiHidden/>
    <w:unhideWhenUsed/>
    <w:rsid w:val="004D7864"/>
    <w:rPr>
      <w:color w:val="808080"/>
      <w:shd w:val="clear" w:color="auto" w:fill="E6E6E6"/>
    </w:rPr>
  </w:style>
  <w:style w:type="paragraph" w:customStyle="1" w:styleId="Artikelnr">
    <w:name w:val="Artikel nr"/>
    <w:basedOn w:val="Standaard"/>
    <w:link w:val="ArtikelnrChar"/>
    <w:qFormat/>
    <w:rsid w:val="001E3AE3"/>
    <w:pPr>
      <w:keepNext/>
      <w:numPr>
        <w:numId w:val="37"/>
      </w:numPr>
      <w:spacing w:before="180" w:after="60"/>
      <w:ind w:left="-284"/>
    </w:pPr>
    <w:rPr>
      <w:rFonts w:ascii="Arial" w:hAnsi="Arial" w:cs="Arial"/>
      <w:b/>
      <w:bCs/>
      <w:iCs/>
      <w:color w:val="000000"/>
      <w:sz w:val="22"/>
      <w:szCs w:val="20"/>
      <w:lang w:eastAsia="en-US"/>
    </w:rPr>
  </w:style>
  <w:style w:type="character" w:customStyle="1" w:styleId="ArtikelnrChar">
    <w:name w:val="Artikel nr Char"/>
    <w:basedOn w:val="Standaardalinea-lettertype"/>
    <w:link w:val="Artikelnr"/>
    <w:rsid w:val="001E3AE3"/>
    <w:rPr>
      <w:rFonts w:ascii="Arial" w:hAnsi="Arial" w:cs="Arial"/>
      <w:b/>
      <w:bCs/>
      <w:iCs/>
      <w:color w:val="000000"/>
      <w:sz w:val="22"/>
      <w:lang w:eastAsia="en-US"/>
    </w:rPr>
  </w:style>
  <w:style w:type="paragraph" w:customStyle="1" w:styleId="Artikelnr11">
    <w:name w:val="Artikel nr 1.1"/>
    <w:basedOn w:val="Artikelnr"/>
    <w:next w:val="Artikelnr111"/>
    <w:link w:val="Artikelnr11Char"/>
    <w:qFormat/>
    <w:rsid w:val="00422CF2"/>
    <w:pPr>
      <w:numPr>
        <w:ilvl w:val="1"/>
      </w:numPr>
      <w:spacing w:before="0" w:after="120"/>
    </w:pPr>
    <w:rPr>
      <w:b w:val="0"/>
      <w:bCs w:val="0"/>
      <w:sz w:val="18"/>
      <w:szCs w:val="18"/>
    </w:rPr>
  </w:style>
  <w:style w:type="character" w:customStyle="1" w:styleId="Artikelnr11Char">
    <w:name w:val="Artikel nr 1.1 Char"/>
    <w:basedOn w:val="ArtikelnrChar"/>
    <w:link w:val="Artikelnr11"/>
    <w:rsid w:val="00422CF2"/>
    <w:rPr>
      <w:rFonts w:ascii="Arial" w:hAnsi="Arial" w:cs="Arial"/>
      <w:b w:val="0"/>
      <w:bCs w:val="0"/>
      <w:iCs/>
      <w:color w:val="000000"/>
      <w:sz w:val="18"/>
      <w:szCs w:val="18"/>
      <w:lang w:eastAsia="en-US"/>
    </w:rPr>
  </w:style>
  <w:style w:type="paragraph" w:customStyle="1" w:styleId="Artikelnr111">
    <w:name w:val="Artikel nr 1.1.1"/>
    <w:basedOn w:val="Artikelnr11"/>
    <w:qFormat/>
    <w:rsid w:val="00E17E2F"/>
    <w:pPr>
      <w:numPr>
        <w:ilvl w:val="0"/>
        <w:numId w:val="33"/>
      </w:numPr>
      <w:ind w:left="1134" w:hanging="2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429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ndata.cbs.nl/statlin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F7DDBAD4B1D64584B516822F4D7B68" ma:contentTypeVersion="15" ma:contentTypeDescription="Create a new document." ma:contentTypeScope="" ma:versionID="90bd1fa8b15f01af8de5793c9b9b2e5b">
  <xsd:schema xmlns:xsd="http://www.w3.org/2001/XMLSchema" xmlns:xs="http://www.w3.org/2001/XMLSchema" xmlns:p="http://schemas.microsoft.com/office/2006/metadata/properties" xmlns:ns3="cf9c8fbc-5c12-475f-b2a0-ca8382e249aa" xmlns:ns4="be5f7ce6-ed4a-41ad-be40-109914fc1dea" targetNamespace="http://schemas.microsoft.com/office/2006/metadata/properties" ma:root="true" ma:fieldsID="be4507001c9d05041e0535a8d62fc59c" ns3:_="" ns4:_="">
    <xsd:import namespace="cf9c8fbc-5c12-475f-b2a0-ca8382e249aa"/>
    <xsd:import namespace="be5f7ce6-ed4a-41ad-be40-109914fc1de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c8fbc-5c12-475f-b2a0-ca8382e249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5f7ce6-ed4a-41ad-be40-109914fc1de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9c8fbc-5c12-475f-b2a0-ca8382e249a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C8316-9A0D-4ED0-A409-C9B26389A8EE}">
  <ds:schemaRefs>
    <ds:schemaRef ds:uri="http://schemas.microsoft.com/sharepoint/v3/contenttype/forms"/>
  </ds:schemaRefs>
</ds:datastoreItem>
</file>

<file path=customXml/itemProps2.xml><?xml version="1.0" encoding="utf-8"?>
<ds:datastoreItem xmlns:ds="http://schemas.openxmlformats.org/officeDocument/2006/customXml" ds:itemID="{B6BCEED1-8F57-42B2-B82A-89D8176CD0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c8fbc-5c12-475f-b2a0-ca8382e249aa"/>
    <ds:schemaRef ds:uri="be5f7ce6-ed4a-41ad-be40-109914fc1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7E773B-7AF1-4327-BFAA-A91506043105}">
  <ds:schemaRefs>
    <ds:schemaRef ds:uri="http://schemas.microsoft.com/office/2006/documentManagement/types"/>
    <ds:schemaRef ds:uri="http://purl.org/dc/elements/1.1/"/>
    <ds:schemaRef ds:uri="http://schemas.microsoft.com/office/2006/metadata/properties"/>
    <ds:schemaRef ds:uri="http://purl.org/dc/terms/"/>
    <ds:schemaRef ds:uri="cf9c8fbc-5c12-475f-b2a0-ca8382e249aa"/>
    <ds:schemaRef ds:uri="http://purl.org/dc/dcmitype/"/>
    <ds:schemaRef ds:uri="http://schemas.microsoft.com/office/infopath/2007/PartnerControls"/>
    <ds:schemaRef ds:uri="http://schemas.openxmlformats.org/package/2006/metadata/core-properties"/>
    <ds:schemaRef ds:uri="be5f7ce6-ed4a-41ad-be40-109914fc1dea"/>
    <ds:schemaRef ds:uri="http://www.w3.org/XML/1998/namespace"/>
  </ds:schemaRefs>
</ds:datastoreItem>
</file>

<file path=customXml/itemProps4.xml><?xml version="1.0" encoding="utf-8"?>
<ds:datastoreItem xmlns:ds="http://schemas.openxmlformats.org/officeDocument/2006/customXml" ds:itemID="{E2DD9115-EB1D-4CD9-BCB0-CE297752F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3681</Words>
  <Characters>23268</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Concept Onderhoudsovereenkomst</vt:lpstr>
    </vt:vector>
  </TitlesOfParts>
  <Company>Spark bv</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Onderhoudsovereenkomst</dc:title>
  <dc:subject/>
  <dc:creator>Arie Pijp</dc:creator>
  <cp:keywords/>
  <cp:lastModifiedBy>Julien Halkes</cp:lastModifiedBy>
  <cp:revision>3</cp:revision>
  <cp:lastPrinted>2017-08-25T07:57:00Z</cp:lastPrinted>
  <dcterms:created xsi:type="dcterms:W3CDTF">2024-11-18T12:13:00Z</dcterms:created>
  <dcterms:modified xsi:type="dcterms:W3CDTF">2024-12-18T11:18:00Z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0x01010073F7DDBAD4B1D64584B516822F4D7B68</vt:lpwstr>
  </property>
  <property fmtid="{D5CDD505-2E9C-101B-9397-08002B2CF9AE}" pid="3" name="TaxKeyword">
    <vt:lpwstr/>
  </property>
  <property fmtid="{D5CDD505-2E9C-101B-9397-08002B2CF9AE}" pid="4" name="MediaServiceImageTags">
    <vt:lpwstr/>
  </property>
</Properties>
</file>