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FC7C" w14:textId="10BA9108" w:rsidR="002F0375" w:rsidRPr="00CB2904" w:rsidRDefault="002F0375" w:rsidP="002F0375">
      <w:pPr>
        <w:pStyle w:val="Kop1"/>
        <w:rPr>
          <w:rFonts w:cs="Arial"/>
        </w:rPr>
      </w:pPr>
      <w:bookmarkStart w:id="0" w:name="_Toc29483487"/>
      <w:r w:rsidRPr="00CB2904">
        <w:rPr>
          <w:rFonts w:cs="Arial"/>
        </w:rPr>
        <w:t xml:space="preserve">Bijlage </w:t>
      </w:r>
      <w:r w:rsidR="00676A22">
        <w:rPr>
          <w:rFonts w:cs="Arial"/>
        </w:rPr>
        <w:t>8</w:t>
      </w:r>
      <w:r w:rsidRPr="00CB2904">
        <w:rPr>
          <w:rFonts w:cs="Arial"/>
        </w:rPr>
        <w:t>:</w:t>
      </w:r>
      <w:r w:rsidR="00676A22">
        <w:rPr>
          <w:rFonts w:cs="Arial"/>
        </w:rPr>
        <w:tab/>
      </w:r>
      <w:r w:rsidRPr="00CB2904">
        <w:rPr>
          <w:rFonts w:cs="Arial"/>
        </w:rPr>
        <w:t>Klachtenafhandeling</w:t>
      </w:r>
      <w:bookmarkEnd w:id="0"/>
    </w:p>
    <w:p w14:paraId="505BFACF" w14:textId="77777777" w:rsidR="002F0375" w:rsidRPr="00CB2904" w:rsidRDefault="002F0375" w:rsidP="002F0375">
      <w:pPr>
        <w:pStyle w:val="Geenafstand"/>
        <w:jc w:val="both"/>
        <w:rPr>
          <w:rFonts w:ascii="Arial" w:hAnsi="Arial" w:cs="Arial"/>
          <w:sz w:val="20"/>
          <w:szCs w:val="20"/>
        </w:rPr>
      </w:pPr>
    </w:p>
    <w:p w14:paraId="73B1C843"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Voorwaarden indienen klacht, ontvankelijkheid en procedure</w:t>
      </w:r>
    </w:p>
    <w:p w14:paraId="065CB638" w14:textId="77777777" w:rsidR="002F0375" w:rsidRPr="00CB2904" w:rsidRDefault="002F0375" w:rsidP="002F0375">
      <w:pPr>
        <w:pStyle w:val="Geenafstand"/>
        <w:jc w:val="both"/>
        <w:rPr>
          <w:rFonts w:ascii="Arial" w:hAnsi="Arial" w:cs="Arial"/>
          <w:b/>
          <w:sz w:val="20"/>
          <w:szCs w:val="20"/>
        </w:rPr>
      </w:pPr>
    </w:p>
    <w:p w14:paraId="2DC729D5"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Klachtenregeling</w:t>
      </w:r>
    </w:p>
    <w:p w14:paraId="4C9C9FA7" w14:textId="72ED6B41"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 xml:space="preserve">Voor onderhavige </w:t>
      </w:r>
      <w:r w:rsidR="006F2717">
        <w:rPr>
          <w:rFonts w:ascii="Arial" w:hAnsi="Arial" w:cs="Arial"/>
          <w:sz w:val="20"/>
          <w:szCs w:val="20"/>
        </w:rPr>
        <w:t>A</w:t>
      </w:r>
      <w:r w:rsidRPr="00CB2904">
        <w:rPr>
          <w:rFonts w:ascii="Arial" w:hAnsi="Arial" w:cs="Arial"/>
          <w:sz w:val="20"/>
          <w:szCs w:val="20"/>
        </w:rPr>
        <w:t xml:space="preserve">anbestedingsprocedure geldt de klachtenregeling ter uitvoering van de Klachtenafhandeling bij Aanbesteden als onderdeel van de Aanbestedingswet 2012. </w:t>
      </w:r>
    </w:p>
    <w:p w14:paraId="2FA5AA40" w14:textId="6CB0B35C"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 xml:space="preserve">Een Ondernemer kan gebruik maken van deze klachtenregeling, maar is hiertoe niet verplicht. Het recht om een Klacht middels een gerechtelijke procedure aanhangig te maken bij de bevoegde rechter geldt onverkort. Indien een </w:t>
      </w:r>
      <w:r w:rsidR="006F2717">
        <w:rPr>
          <w:rFonts w:ascii="Arial" w:hAnsi="Arial" w:cs="Arial"/>
          <w:sz w:val="20"/>
          <w:szCs w:val="20"/>
        </w:rPr>
        <w:t>O</w:t>
      </w:r>
      <w:r w:rsidRPr="00CB2904">
        <w:rPr>
          <w:rFonts w:ascii="Arial" w:hAnsi="Arial" w:cs="Arial"/>
          <w:sz w:val="20"/>
          <w:szCs w:val="20"/>
        </w:rPr>
        <w:t xml:space="preserve">ndernemer zowel een Klacht heeft ingediend als een gerechtelijke procedure is gestart dan wordt de behandeling van de Klacht opgeschort tot na de uitspraak van de rechter. Een ingediende Klacht zet onderhavige </w:t>
      </w:r>
      <w:r w:rsidR="006F2717">
        <w:rPr>
          <w:rFonts w:ascii="Arial" w:hAnsi="Arial" w:cs="Arial"/>
          <w:sz w:val="20"/>
          <w:szCs w:val="20"/>
        </w:rPr>
        <w:t>A</w:t>
      </w:r>
      <w:r w:rsidRPr="00CB2904">
        <w:rPr>
          <w:rFonts w:ascii="Arial" w:hAnsi="Arial" w:cs="Arial"/>
          <w:sz w:val="20"/>
          <w:szCs w:val="20"/>
        </w:rPr>
        <w:t xml:space="preserve">anbestedingsprocedure niet stil. Veiligheidsregio Fryslân kan evenwel besluiten tot opschorting van de </w:t>
      </w:r>
      <w:r w:rsidR="006F2717">
        <w:rPr>
          <w:rFonts w:ascii="Arial" w:hAnsi="Arial" w:cs="Arial"/>
          <w:sz w:val="20"/>
          <w:szCs w:val="20"/>
        </w:rPr>
        <w:t>A</w:t>
      </w:r>
      <w:r w:rsidRPr="00CB2904">
        <w:rPr>
          <w:rFonts w:ascii="Arial" w:hAnsi="Arial" w:cs="Arial"/>
          <w:sz w:val="20"/>
          <w:szCs w:val="20"/>
        </w:rPr>
        <w:t>anbestedingsprocedure.</w:t>
      </w:r>
    </w:p>
    <w:p w14:paraId="01813843" w14:textId="77777777" w:rsidR="002F0375" w:rsidRPr="00CB2904" w:rsidRDefault="002F0375" w:rsidP="002F0375">
      <w:pPr>
        <w:pStyle w:val="Geenafstand"/>
        <w:jc w:val="both"/>
        <w:rPr>
          <w:rFonts w:ascii="Arial" w:hAnsi="Arial" w:cs="Arial"/>
          <w:sz w:val="20"/>
          <w:szCs w:val="20"/>
        </w:rPr>
      </w:pPr>
    </w:p>
    <w:p w14:paraId="5558221A" w14:textId="77777777" w:rsidR="002F0375" w:rsidRPr="00CB2904" w:rsidRDefault="002F0375" w:rsidP="002F0375">
      <w:pPr>
        <w:pStyle w:val="Geenafstand"/>
        <w:jc w:val="both"/>
        <w:rPr>
          <w:rFonts w:ascii="Arial" w:hAnsi="Arial" w:cs="Arial"/>
          <w:sz w:val="20"/>
          <w:szCs w:val="20"/>
        </w:rPr>
      </w:pPr>
    </w:p>
    <w:p w14:paraId="31212F64"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Definities </w:t>
      </w:r>
    </w:p>
    <w:p w14:paraId="6123DC81"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In het kader van de klachtenregeling gelden de volgende definities:</w:t>
      </w:r>
    </w:p>
    <w:p w14:paraId="37CF1E26" w14:textId="77777777" w:rsidR="002F0375" w:rsidRPr="00CB2904" w:rsidRDefault="002F0375" w:rsidP="002F0375">
      <w:pPr>
        <w:pStyle w:val="Geenafstand"/>
        <w:jc w:val="both"/>
        <w:rPr>
          <w:rFonts w:ascii="Arial" w:hAnsi="Arial" w:cs="Arial"/>
          <w:sz w:val="20"/>
          <w:szCs w:val="20"/>
        </w:rPr>
      </w:pPr>
    </w:p>
    <w:p w14:paraId="1FC4771E" w14:textId="77777777" w:rsidR="002F0375" w:rsidRPr="00CB2904" w:rsidRDefault="002F0375" w:rsidP="002F0375">
      <w:pPr>
        <w:pStyle w:val="Geenafstand"/>
        <w:ind w:left="2835" w:hanging="2835"/>
        <w:jc w:val="both"/>
        <w:rPr>
          <w:rFonts w:ascii="Arial" w:hAnsi="Arial" w:cs="Arial"/>
          <w:sz w:val="20"/>
          <w:szCs w:val="20"/>
        </w:rPr>
      </w:pPr>
      <w:r w:rsidRPr="00CB2904">
        <w:rPr>
          <w:rFonts w:ascii="Arial" w:hAnsi="Arial" w:cs="Arial"/>
          <w:b/>
          <w:sz w:val="20"/>
          <w:szCs w:val="20"/>
        </w:rPr>
        <w:t>Aanbestedingsdeskundige:</w:t>
      </w:r>
      <w:r w:rsidRPr="00CB2904">
        <w:rPr>
          <w:rFonts w:ascii="Arial" w:hAnsi="Arial" w:cs="Arial"/>
          <w:sz w:val="20"/>
          <w:szCs w:val="20"/>
        </w:rPr>
        <w:tab/>
        <w:t>een onafhankelijke deskundige die namens het KMA een Klacht vertrouwelijk in behandeling neemt en daarover adviseert.</w:t>
      </w:r>
    </w:p>
    <w:p w14:paraId="4F1A6F2C" w14:textId="77777777" w:rsidR="002F0375" w:rsidRPr="00CB2904" w:rsidRDefault="002F0375" w:rsidP="002F0375">
      <w:pPr>
        <w:pStyle w:val="Geenafstand"/>
        <w:jc w:val="both"/>
        <w:rPr>
          <w:rFonts w:ascii="Arial" w:hAnsi="Arial" w:cs="Arial"/>
          <w:sz w:val="20"/>
          <w:szCs w:val="20"/>
        </w:rPr>
      </w:pPr>
    </w:p>
    <w:p w14:paraId="4427CA71" w14:textId="77777777" w:rsidR="002F0375" w:rsidRPr="00CB2904" w:rsidRDefault="002F0375" w:rsidP="002F0375">
      <w:pPr>
        <w:pStyle w:val="Geenafstand"/>
        <w:jc w:val="both"/>
        <w:rPr>
          <w:rFonts w:ascii="Arial" w:hAnsi="Arial" w:cs="Arial"/>
          <w:sz w:val="20"/>
          <w:szCs w:val="20"/>
        </w:rPr>
      </w:pPr>
      <w:r w:rsidRPr="00CB2904">
        <w:rPr>
          <w:rFonts w:ascii="Arial" w:hAnsi="Arial" w:cs="Arial"/>
          <w:b/>
          <w:sz w:val="20"/>
          <w:szCs w:val="20"/>
        </w:rPr>
        <w:t>Aanbestedende dienst:</w:t>
      </w:r>
      <w:r w:rsidRPr="00CB2904">
        <w:rPr>
          <w:rFonts w:ascii="Arial" w:hAnsi="Arial" w:cs="Arial"/>
          <w:b/>
          <w:sz w:val="20"/>
          <w:szCs w:val="20"/>
        </w:rPr>
        <w:tab/>
      </w:r>
      <w:r w:rsidRPr="00CB2904">
        <w:rPr>
          <w:rFonts w:ascii="Arial" w:hAnsi="Arial" w:cs="Arial"/>
          <w:sz w:val="20"/>
          <w:szCs w:val="20"/>
        </w:rPr>
        <w:t>Veiligheidsregio Fryslân</w:t>
      </w:r>
    </w:p>
    <w:p w14:paraId="458E3AA0" w14:textId="77777777" w:rsidR="002F0375" w:rsidRPr="00CB2904" w:rsidRDefault="002F0375" w:rsidP="002F0375">
      <w:pPr>
        <w:pStyle w:val="Geenafstand"/>
        <w:jc w:val="both"/>
        <w:rPr>
          <w:rFonts w:ascii="Arial" w:hAnsi="Arial" w:cs="Arial"/>
          <w:sz w:val="20"/>
          <w:szCs w:val="20"/>
        </w:rPr>
      </w:pPr>
    </w:p>
    <w:p w14:paraId="7C6BE357" w14:textId="45CB7F74" w:rsidR="002F0375" w:rsidRPr="00CB2904" w:rsidRDefault="002F0375" w:rsidP="002F0375">
      <w:pPr>
        <w:pStyle w:val="Geenafstand"/>
        <w:ind w:left="2832" w:hanging="2832"/>
        <w:jc w:val="both"/>
        <w:rPr>
          <w:rFonts w:ascii="Arial" w:hAnsi="Arial" w:cs="Arial"/>
          <w:sz w:val="20"/>
          <w:szCs w:val="20"/>
        </w:rPr>
      </w:pPr>
      <w:r w:rsidRPr="00CB2904">
        <w:rPr>
          <w:rFonts w:ascii="Arial" w:hAnsi="Arial" w:cs="Arial"/>
          <w:b/>
          <w:sz w:val="20"/>
          <w:szCs w:val="20"/>
        </w:rPr>
        <w:t>Klacht:</w:t>
      </w:r>
      <w:r w:rsidRPr="00CB2904">
        <w:rPr>
          <w:rFonts w:ascii="Arial" w:hAnsi="Arial" w:cs="Arial"/>
          <w:sz w:val="20"/>
          <w:szCs w:val="20"/>
        </w:rPr>
        <w:t xml:space="preserve"> </w:t>
      </w:r>
      <w:r w:rsidRPr="00CB2904">
        <w:rPr>
          <w:rFonts w:ascii="Arial" w:hAnsi="Arial" w:cs="Arial"/>
          <w:sz w:val="20"/>
          <w:szCs w:val="20"/>
        </w:rPr>
        <w:tab/>
        <w:t xml:space="preserve">een tijdige en gemotiveerde uiting van ontevredenheid met een corrigerend of afwijzend karakter inzake onderhavige </w:t>
      </w:r>
      <w:r w:rsidR="000835AB">
        <w:rPr>
          <w:rFonts w:ascii="Arial" w:hAnsi="Arial" w:cs="Arial"/>
          <w:sz w:val="20"/>
          <w:szCs w:val="20"/>
        </w:rPr>
        <w:t>Aanbestedingsprocedure</w:t>
      </w:r>
      <w:r w:rsidRPr="00CB2904">
        <w:rPr>
          <w:rFonts w:ascii="Arial" w:hAnsi="Arial" w:cs="Arial"/>
          <w:sz w:val="20"/>
          <w:szCs w:val="20"/>
        </w:rPr>
        <w:t xml:space="preserve"> of een onderdeel daarvan.</w:t>
      </w:r>
    </w:p>
    <w:p w14:paraId="51FD6AEE" w14:textId="77777777" w:rsidR="002F0375" w:rsidRPr="00CB2904" w:rsidRDefault="002F0375" w:rsidP="002F0375">
      <w:pPr>
        <w:pStyle w:val="Geenafstand"/>
        <w:jc w:val="both"/>
        <w:rPr>
          <w:rFonts w:ascii="Arial" w:hAnsi="Arial" w:cs="Arial"/>
          <w:sz w:val="20"/>
          <w:szCs w:val="20"/>
        </w:rPr>
      </w:pPr>
    </w:p>
    <w:p w14:paraId="01FBFCB7" w14:textId="77777777" w:rsidR="002F0375" w:rsidRPr="00CB2904" w:rsidRDefault="002F0375" w:rsidP="002F0375">
      <w:pPr>
        <w:pStyle w:val="Geenafstand"/>
        <w:jc w:val="both"/>
        <w:rPr>
          <w:rFonts w:ascii="Arial" w:hAnsi="Arial" w:cs="Arial"/>
          <w:sz w:val="20"/>
          <w:szCs w:val="20"/>
        </w:rPr>
      </w:pPr>
      <w:r w:rsidRPr="00CB2904">
        <w:rPr>
          <w:rFonts w:ascii="Arial" w:hAnsi="Arial" w:cs="Arial"/>
          <w:b/>
          <w:sz w:val="20"/>
          <w:szCs w:val="20"/>
        </w:rPr>
        <w:t xml:space="preserve">KMA: </w:t>
      </w:r>
      <w:r w:rsidRPr="00CB2904">
        <w:rPr>
          <w:rFonts w:ascii="Arial" w:hAnsi="Arial" w:cs="Arial"/>
          <w:b/>
          <w:sz w:val="20"/>
          <w:szCs w:val="20"/>
        </w:rPr>
        <w:tab/>
      </w:r>
      <w:r w:rsidRPr="00CB2904">
        <w:rPr>
          <w:rFonts w:ascii="Arial" w:hAnsi="Arial" w:cs="Arial"/>
          <w:b/>
          <w:sz w:val="20"/>
          <w:szCs w:val="20"/>
        </w:rPr>
        <w:tab/>
      </w:r>
      <w:r w:rsidRPr="00CB2904">
        <w:rPr>
          <w:rFonts w:ascii="Arial" w:hAnsi="Arial" w:cs="Arial"/>
          <w:sz w:val="20"/>
          <w:szCs w:val="20"/>
        </w:rPr>
        <w:tab/>
      </w:r>
      <w:r w:rsidRPr="00CB2904">
        <w:rPr>
          <w:rFonts w:ascii="Arial" w:hAnsi="Arial" w:cs="Arial"/>
          <w:sz w:val="20"/>
          <w:szCs w:val="20"/>
        </w:rPr>
        <w:tab/>
        <w:t xml:space="preserve">Klachtenmeldpunt Aanbesteden van </w:t>
      </w:r>
      <w:proofErr w:type="spellStart"/>
      <w:r w:rsidRPr="00CB2904">
        <w:rPr>
          <w:rFonts w:ascii="Arial" w:hAnsi="Arial" w:cs="Arial"/>
          <w:sz w:val="20"/>
          <w:szCs w:val="20"/>
        </w:rPr>
        <w:t>Conducto</w:t>
      </w:r>
      <w:proofErr w:type="spellEnd"/>
      <w:r w:rsidRPr="00CB2904">
        <w:rPr>
          <w:rFonts w:ascii="Arial" w:hAnsi="Arial" w:cs="Arial"/>
          <w:sz w:val="20"/>
          <w:szCs w:val="20"/>
        </w:rPr>
        <w:t xml:space="preserve"> B.V.</w:t>
      </w:r>
    </w:p>
    <w:p w14:paraId="3B1A9A33" w14:textId="77777777" w:rsidR="002F0375" w:rsidRPr="00CB2904" w:rsidRDefault="002F0375" w:rsidP="002F0375">
      <w:pPr>
        <w:pStyle w:val="Geenafstand"/>
        <w:jc w:val="both"/>
        <w:rPr>
          <w:rFonts w:ascii="Arial" w:hAnsi="Arial" w:cs="Arial"/>
          <w:sz w:val="20"/>
          <w:szCs w:val="20"/>
        </w:rPr>
      </w:pPr>
    </w:p>
    <w:p w14:paraId="069A6655" w14:textId="31E20400" w:rsidR="002F0375" w:rsidRPr="00CB2904" w:rsidRDefault="002F0375" w:rsidP="002F0375">
      <w:pPr>
        <w:pStyle w:val="Geenafstand"/>
        <w:ind w:left="2832" w:hanging="2832"/>
        <w:jc w:val="both"/>
        <w:rPr>
          <w:rFonts w:ascii="Arial" w:hAnsi="Arial" w:cs="Arial"/>
          <w:sz w:val="20"/>
          <w:szCs w:val="20"/>
        </w:rPr>
      </w:pPr>
      <w:r w:rsidRPr="00CB2904">
        <w:rPr>
          <w:rFonts w:ascii="Arial" w:hAnsi="Arial" w:cs="Arial"/>
          <w:b/>
          <w:sz w:val="20"/>
          <w:szCs w:val="20"/>
        </w:rPr>
        <w:t>Ondernemer:</w:t>
      </w:r>
      <w:r w:rsidRPr="00CB2904">
        <w:rPr>
          <w:rFonts w:ascii="Arial" w:hAnsi="Arial" w:cs="Arial"/>
          <w:sz w:val="20"/>
          <w:szCs w:val="20"/>
        </w:rPr>
        <w:t xml:space="preserve"> </w:t>
      </w:r>
      <w:r w:rsidRPr="00CB2904">
        <w:rPr>
          <w:rFonts w:ascii="Arial" w:hAnsi="Arial" w:cs="Arial"/>
          <w:sz w:val="20"/>
          <w:szCs w:val="20"/>
        </w:rPr>
        <w:tab/>
        <w:t xml:space="preserve">geïnteresseerde ondernemers, (potentiële) </w:t>
      </w:r>
      <w:r w:rsidR="006F2717">
        <w:rPr>
          <w:rFonts w:ascii="Arial" w:hAnsi="Arial" w:cs="Arial"/>
          <w:sz w:val="20"/>
          <w:szCs w:val="20"/>
        </w:rPr>
        <w:t>I</w:t>
      </w:r>
      <w:r w:rsidRPr="00CB2904">
        <w:rPr>
          <w:rFonts w:ascii="Arial" w:hAnsi="Arial" w:cs="Arial"/>
          <w:sz w:val="20"/>
          <w:szCs w:val="20"/>
        </w:rPr>
        <w:t xml:space="preserve">nschrijvers en </w:t>
      </w:r>
      <w:r w:rsidR="006F2717">
        <w:rPr>
          <w:rFonts w:ascii="Arial" w:hAnsi="Arial" w:cs="Arial"/>
          <w:sz w:val="20"/>
          <w:szCs w:val="20"/>
        </w:rPr>
        <w:t>G</w:t>
      </w:r>
      <w:r w:rsidRPr="00CB2904">
        <w:rPr>
          <w:rFonts w:ascii="Arial" w:hAnsi="Arial" w:cs="Arial"/>
          <w:sz w:val="20"/>
          <w:szCs w:val="20"/>
        </w:rPr>
        <w:t xml:space="preserve">egadigden, onderaannemers van (potentiële) </w:t>
      </w:r>
      <w:r w:rsidR="006F2717">
        <w:rPr>
          <w:rFonts w:ascii="Arial" w:hAnsi="Arial" w:cs="Arial"/>
          <w:sz w:val="20"/>
          <w:szCs w:val="20"/>
        </w:rPr>
        <w:t>I</w:t>
      </w:r>
      <w:r w:rsidR="006F2717" w:rsidRPr="00CB2904">
        <w:rPr>
          <w:rFonts w:ascii="Arial" w:hAnsi="Arial" w:cs="Arial"/>
          <w:sz w:val="20"/>
          <w:szCs w:val="20"/>
        </w:rPr>
        <w:t xml:space="preserve">nschrijvers en </w:t>
      </w:r>
      <w:r w:rsidR="006F2717">
        <w:rPr>
          <w:rFonts w:ascii="Arial" w:hAnsi="Arial" w:cs="Arial"/>
          <w:sz w:val="20"/>
          <w:szCs w:val="20"/>
        </w:rPr>
        <w:t>G</w:t>
      </w:r>
      <w:r w:rsidR="006F2717" w:rsidRPr="00CB2904">
        <w:rPr>
          <w:rFonts w:ascii="Arial" w:hAnsi="Arial" w:cs="Arial"/>
          <w:sz w:val="20"/>
          <w:szCs w:val="20"/>
        </w:rPr>
        <w:t>egadigden</w:t>
      </w:r>
      <w:r w:rsidRPr="00CB2904">
        <w:rPr>
          <w:rFonts w:ascii="Arial" w:hAnsi="Arial" w:cs="Arial"/>
          <w:sz w:val="20"/>
          <w:szCs w:val="20"/>
        </w:rPr>
        <w:t xml:space="preserve">, brancheorganisaties en branche gerelateerde adviescentra van </w:t>
      </w:r>
      <w:r w:rsidR="003D5604">
        <w:rPr>
          <w:rFonts w:ascii="Arial" w:hAnsi="Arial" w:cs="Arial"/>
          <w:sz w:val="20"/>
          <w:szCs w:val="20"/>
        </w:rPr>
        <w:t>O</w:t>
      </w:r>
      <w:r w:rsidRPr="00CB2904">
        <w:rPr>
          <w:rFonts w:ascii="Arial" w:hAnsi="Arial" w:cs="Arial"/>
          <w:sz w:val="20"/>
          <w:szCs w:val="20"/>
        </w:rPr>
        <w:t xml:space="preserve">ndernemers die belang hebben bij de verwerving van onderhavige </w:t>
      </w:r>
      <w:r w:rsidR="003D5604">
        <w:rPr>
          <w:rFonts w:ascii="Arial" w:hAnsi="Arial" w:cs="Arial"/>
          <w:sz w:val="20"/>
          <w:szCs w:val="20"/>
        </w:rPr>
        <w:t>Aanbestedingsprocedure</w:t>
      </w:r>
      <w:r w:rsidRPr="00CB2904">
        <w:rPr>
          <w:rFonts w:ascii="Arial" w:hAnsi="Arial" w:cs="Arial"/>
          <w:sz w:val="20"/>
          <w:szCs w:val="20"/>
        </w:rPr>
        <w:t>.</w:t>
      </w:r>
      <w:r w:rsidR="006F2717">
        <w:rPr>
          <w:rFonts w:ascii="Arial" w:hAnsi="Arial" w:cs="Arial"/>
          <w:sz w:val="20"/>
          <w:szCs w:val="20"/>
        </w:rPr>
        <w:t xml:space="preserve"> </w:t>
      </w:r>
    </w:p>
    <w:p w14:paraId="6C548027" w14:textId="77777777" w:rsidR="002F0375" w:rsidRPr="00CB2904" w:rsidRDefault="002F0375" w:rsidP="002F0375">
      <w:pPr>
        <w:pStyle w:val="Geenafstand"/>
        <w:jc w:val="both"/>
        <w:rPr>
          <w:rFonts w:ascii="Arial" w:hAnsi="Arial" w:cs="Arial"/>
          <w:sz w:val="20"/>
          <w:szCs w:val="20"/>
        </w:rPr>
      </w:pPr>
    </w:p>
    <w:p w14:paraId="00C537A1" w14:textId="77777777" w:rsidR="002F0375" w:rsidRPr="00CB2904" w:rsidRDefault="002F0375" w:rsidP="002F0375">
      <w:pPr>
        <w:pStyle w:val="Geenafstand"/>
        <w:jc w:val="both"/>
        <w:rPr>
          <w:rFonts w:ascii="Arial" w:hAnsi="Arial" w:cs="Arial"/>
          <w:sz w:val="20"/>
          <w:szCs w:val="20"/>
        </w:rPr>
      </w:pPr>
    </w:p>
    <w:p w14:paraId="28F3DEDA"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Klachtenmeldpunt aanbesteden (KMA) </w:t>
      </w:r>
    </w:p>
    <w:p w14:paraId="2EB90FFD" w14:textId="58921AAB" w:rsidR="002F0375" w:rsidRPr="00CB2904" w:rsidRDefault="002F0375" w:rsidP="002F0375">
      <w:pPr>
        <w:pStyle w:val="Geenafstand"/>
        <w:jc w:val="both"/>
        <w:rPr>
          <w:rFonts w:ascii="Arial" w:hAnsi="Arial" w:cs="Arial"/>
          <w:color w:val="000000"/>
          <w:sz w:val="20"/>
          <w:szCs w:val="20"/>
        </w:rPr>
      </w:pPr>
      <w:r w:rsidRPr="00CB2904">
        <w:rPr>
          <w:rFonts w:ascii="Arial" w:hAnsi="Arial" w:cs="Arial"/>
          <w:sz w:val="20"/>
          <w:szCs w:val="20"/>
        </w:rPr>
        <w:t xml:space="preserve">Klachten in het kader van een specifieke </w:t>
      </w:r>
      <w:r w:rsidR="003D5604">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kunnen uitsluitend digitaal worden ingediend bij het KMA via </w:t>
      </w:r>
      <w:hyperlink r:id="rId10" w:history="1">
        <w:r w:rsidRPr="00CB2904">
          <w:rPr>
            <w:rStyle w:val="Hyperlink"/>
            <w:rFonts w:ascii="Arial" w:hAnsi="Arial" w:cs="Arial"/>
            <w:sz w:val="20"/>
            <w:szCs w:val="20"/>
          </w:rPr>
          <w:t>http://www.klachtenmeldpuntaanbesteden.nl/veiligheidsregio-fryslan/</w:t>
        </w:r>
      </w:hyperlink>
      <w:r w:rsidRPr="00CB2904">
        <w:rPr>
          <w:rFonts w:ascii="Arial" w:hAnsi="Arial" w:cs="Arial"/>
          <w:color w:val="000000"/>
          <w:sz w:val="20"/>
          <w:szCs w:val="20"/>
        </w:rPr>
        <w:t xml:space="preserve"> </w:t>
      </w:r>
    </w:p>
    <w:p w14:paraId="0CA72422" w14:textId="77777777" w:rsidR="002F0375" w:rsidRPr="00CB2904" w:rsidRDefault="002F0375" w:rsidP="002F0375">
      <w:pPr>
        <w:pStyle w:val="Geenafstand"/>
        <w:jc w:val="both"/>
        <w:rPr>
          <w:rFonts w:ascii="Arial" w:hAnsi="Arial" w:cs="Arial"/>
          <w:sz w:val="20"/>
          <w:szCs w:val="20"/>
        </w:rPr>
      </w:pPr>
    </w:p>
    <w:p w14:paraId="0321E590"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Voorwaarden voor het indienen van een Klacht </w:t>
      </w:r>
    </w:p>
    <w:p w14:paraId="46707FCB"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Ondernemer verstrekt alle informatie die gevraagd wordt in het digitale klachtenformulier van het KMA, waaronder:</w:t>
      </w:r>
    </w:p>
    <w:p w14:paraId="64E372F7" w14:textId="77777777" w:rsidR="002F0375" w:rsidRPr="00CB2904" w:rsidRDefault="002F0375" w:rsidP="002F0375">
      <w:pPr>
        <w:pStyle w:val="Geenafstand"/>
        <w:jc w:val="both"/>
        <w:rPr>
          <w:rFonts w:ascii="Arial" w:hAnsi="Arial" w:cs="Arial"/>
          <w:sz w:val="20"/>
          <w:szCs w:val="20"/>
        </w:rPr>
      </w:pPr>
    </w:p>
    <w:p w14:paraId="04BE4939" w14:textId="77777777"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De naam en de contactgegevens (adres, telefoon en email) van het bedrijf van de Ondernemer en van de contactpersoon die namens de Ondernemer de Klacht indient.</w:t>
      </w:r>
    </w:p>
    <w:p w14:paraId="130BBADE" w14:textId="5B242809"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De naam en het kenmerk/referentienummer van de </w:t>
      </w:r>
      <w:r w:rsidR="003D5604">
        <w:rPr>
          <w:rFonts w:ascii="Arial" w:hAnsi="Arial" w:cs="Arial"/>
          <w:sz w:val="20"/>
          <w:szCs w:val="20"/>
        </w:rPr>
        <w:t>Aanbesteding</w:t>
      </w:r>
      <w:r w:rsidRPr="00CB2904">
        <w:rPr>
          <w:rFonts w:ascii="Arial" w:hAnsi="Arial" w:cs="Arial"/>
          <w:sz w:val="20"/>
          <w:szCs w:val="20"/>
        </w:rPr>
        <w:t>;</w:t>
      </w:r>
    </w:p>
    <w:p w14:paraId="440CA21A" w14:textId="72696461"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Een duidelijke beschrijving van de Klacht, het vraagnummer van de </w:t>
      </w:r>
      <w:r w:rsidR="003D5604">
        <w:rPr>
          <w:rFonts w:ascii="Arial" w:hAnsi="Arial" w:cs="Arial"/>
          <w:sz w:val="20"/>
          <w:szCs w:val="20"/>
        </w:rPr>
        <w:t>N</w:t>
      </w:r>
      <w:r w:rsidRPr="00CB2904">
        <w:rPr>
          <w:rFonts w:ascii="Arial" w:hAnsi="Arial" w:cs="Arial"/>
          <w:sz w:val="20"/>
          <w:szCs w:val="20"/>
        </w:rPr>
        <w:t xml:space="preserve">ota van </w:t>
      </w:r>
      <w:r w:rsidR="003D5604">
        <w:rPr>
          <w:rFonts w:ascii="Arial" w:hAnsi="Arial" w:cs="Arial"/>
          <w:sz w:val="20"/>
          <w:szCs w:val="20"/>
        </w:rPr>
        <w:t>I</w:t>
      </w:r>
      <w:r w:rsidRPr="00CB2904">
        <w:rPr>
          <w:rFonts w:ascii="Arial" w:hAnsi="Arial" w:cs="Arial"/>
          <w:sz w:val="20"/>
          <w:szCs w:val="20"/>
        </w:rPr>
        <w:t>nlichtingen waarin de Klacht eventueel in eerste instantie is gemeld én een voorstel voor een oplossing;</w:t>
      </w:r>
    </w:p>
    <w:p w14:paraId="33B395EA" w14:textId="716135C1"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Geüploade documenten die relevant (kunnen) zijn voor de inhoudelijke beoordeling van de Klacht waaronder in ieder geval het </w:t>
      </w:r>
      <w:r w:rsidR="003D5604">
        <w:rPr>
          <w:rFonts w:ascii="Arial" w:hAnsi="Arial" w:cs="Arial"/>
          <w:sz w:val="20"/>
          <w:szCs w:val="20"/>
        </w:rPr>
        <w:t>A</w:t>
      </w:r>
      <w:r w:rsidRPr="00CB2904">
        <w:rPr>
          <w:rFonts w:ascii="Arial" w:hAnsi="Arial" w:cs="Arial"/>
          <w:sz w:val="20"/>
          <w:szCs w:val="20"/>
        </w:rPr>
        <w:t xml:space="preserve">anbestedingsdocument en de </w:t>
      </w:r>
      <w:r w:rsidR="003D5604">
        <w:rPr>
          <w:rFonts w:ascii="Arial" w:hAnsi="Arial" w:cs="Arial"/>
          <w:sz w:val="20"/>
          <w:szCs w:val="20"/>
        </w:rPr>
        <w:t>N</w:t>
      </w:r>
      <w:r w:rsidRPr="00CB2904">
        <w:rPr>
          <w:rFonts w:ascii="Arial" w:hAnsi="Arial" w:cs="Arial"/>
          <w:sz w:val="20"/>
          <w:szCs w:val="20"/>
        </w:rPr>
        <w:t xml:space="preserve">ota van </w:t>
      </w:r>
      <w:r w:rsidR="003D5604">
        <w:rPr>
          <w:rFonts w:ascii="Arial" w:hAnsi="Arial" w:cs="Arial"/>
          <w:sz w:val="20"/>
          <w:szCs w:val="20"/>
        </w:rPr>
        <w:t>I</w:t>
      </w:r>
      <w:r w:rsidRPr="00CB2904">
        <w:rPr>
          <w:rFonts w:ascii="Arial" w:hAnsi="Arial" w:cs="Arial"/>
          <w:sz w:val="20"/>
          <w:szCs w:val="20"/>
        </w:rPr>
        <w:t>nlichtingen;</w:t>
      </w:r>
    </w:p>
    <w:p w14:paraId="0B8AFD04" w14:textId="77777777" w:rsidR="002F0375" w:rsidRPr="00CB2904" w:rsidRDefault="002F0375" w:rsidP="002F0375">
      <w:pPr>
        <w:pStyle w:val="Geenafstand"/>
        <w:jc w:val="both"/>
        <w:rPr>
          <w:rFonts w:ascii="Arial" w:hAnsi="Arial" w:cs="Arial"/>
          <w:sz w:val="20"/>
          <w:szCs w:val="20"/>
        </w:rPr>
      </w:pPr>
    </w:p>
    <w:p w14:paraId="6E192F1C" w14:textId="77777777" w:rsidR="002F0375" w:rsidRPr="00CB2904" w:rsidRDefault="002F0375" w:rsidP="002F0375">
      <w:pPr>
        <w:pStyle w:val="Geenafstand"/>
        <w:jc w:val="both"/>
        <w:rPr>
          <w:rFonts w:ascii="Arial" w:hAnsi="Arial" w:cs="Arial"/>
          <w:sz w:val="20"/>
          <w:szCs w:val="20"/>
        </w:rPr>
      </w:pPr>
    </w:p>
    <w:p w14:paraId="573128E6" w14:textId="77777777" w:rsidR="002F0375" w:rsidRPr="00CB2904" w:rsidRDefault="002F0375" w:rsidP="002F0375">
      <w:pPr>
        <w:pStyle w:val="Geenafstand"/>
        <w:jc w:val="both"/>
        <w:rPr>
          <w:rFonts w:ascii="Arial" w:hAnsi="Arial" w:cs="Arial"/>
          <w:b/>
          <w:sz w:val="20"/>
          <w:szCs w:val="20"/>
        </w:rPr>
      </w:pPr>
    </w:p>
    <w:p w14:paraId="13FAF6C5" w14:textId="77777777" w:rsidR="002F0375" w:rsidRPr="00CB2904" w:rsidRDefault="002F0375" w:rsidP="002F0375">
      <w:pPr>
        <w:pStyle w:val="Geenafstand"/>
        <w:jc w:val="both"/>
        <w:rPr>
          <w:rFonts w:ascii="Arial" w:hAnsi="Arial" w:cs="Arial"/>
          <w:b/>
          <w:sz w:val="20"/>
          <w:szCs w:val="20"/>
        </w:rPr>
      </w:pPr>
    </w:p>
    <w:p w14:paraId="1DD996AB" w14:textId="77777777" w:rsidR="002F0375" w:rsidRPr="00CB2904" w:rsidRDefault="002F0375" w:rsidP="002F0375">
      <w:pPr>
        <w:pStyle w:val="Geenafstand"/>
        <w:jc w:val="both"/>
        <w:rPr>
          <w:rFonts w:ascii="Arial" w:hAnsi="Arial" w:cs="Arial"/>
          <w:b/>
          <w:sz w:val="20"/>
          <w:szCs w:val="20"/>
        </w:rPr>
      </w:pPr>
    </w:p>
    <w:p w14:paraId="3F75F351" w14:textId="77777777" w:rsidR="002F0375" w:rsidRPr="00CB2904" w:rsidRDefault="002F0375" w:rsidP="002F0375">
      <w:pPr>
        <w:pStyle w:val="Geenafstand"/>
        <w:jc w:val="both"/>
        <w:rPr>
          <w:rFonts w:ascii="Arial" w:hAnsi="Arial" w:cs="Arial"/>
          <w:b/>
          <w:sz w:val="20"/>
          <w:szCs w:val="20"/>
        </w:rPr>
      </w:pPr>
    </w:p>
    <w:p w14:paraId="2B04320F" w14:textId="77777777" w:rsidR="002F0375" w:rsidRPr="00CB2904" w:rsidRDefault="002F0375" w:rsidP="002F0375">
      <w:pPr>
        <w:pStyle w:val="Geenafstand"/>
        <w:jc w:val="both"/>
        <w:rPr>
          <w:rFonts w:ascii="Arial" w:hAnsi="Arial" w:cs="Arial"/>
          <w:b/>
          <w:sz w:val="20"/>
          <w:szCs w:val="20"/>
        </w:rPr>
      </w:pPr>
    </w:p>
    <w:p w14:paraId="5B0135CD" w14:textId="77777777" w:rsidR="002F0375" w:rsidRPr="00CB2904" w:rsidRDefault="002F0375" w:rsidP="002F0375">
      <w:pPr>
        <w:pStyle w:val="Geenafstand"/>
        <w:jc w:val="both"/>
        <w:rPr>
          <w:rFonts w:ascii="Arial" w:hAnsi="Arial" w:cs="Arial"/>
          <w:b/>
          <w:sz w:val="20"/>
          <w:szCs w:val="20"/>
        </w:rPr>
      </w:pPr>
    </w:p>
    <w:p w14:paraId="5879D6D5"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Voorwaarden ten aanzien van de ontvankelijkheid van een Klacht </w:t>
      </w:r>
    </w:p>
    <w:p w14:paraId="55338FA8"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Klacht is ontvankelijk en wordt alleen inhoudelijk in behandeling genomen indien voldaan is aan de volgende voorwaarden:</w:t>
      </w:r>
    </w:p>
    <w:p w14:paraId="361AF78C" w14:textId="77777777" w:rsidR="002F0375" w:rsidRPr="00CB2904" w:rsidRDefault="002F0375" w:rsidP="002F0375">
      <w:pPr>
        <w:pStyle w:val="Geenafstand"/>
        <w:jc w:val="both"/>
        <w:rPr>
          <w:rFonts w:ascii="Arial" w:hAnsi="Arial" w:cs="Arial"/>
          <w:sz w:val="20"/>
          <w:szCs w:val="20"/>
        </w:rPr>
      </w:pPr>
    </w:p>
    <w:p w14:paraId="439795B1" w14:textId="77777777"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De Klacht voldoet aan alle hierboven genoemden voorwaarden voor het indienen van een Klacht.</w:t>
      </w:r>
    </w:p>
    <w:p w14:paraId="29568D5B" w14:textId="238FC7BF"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heeft betrekking op onderhavige </w:t>
      </w:r>
      <w:r w:rsidR="00C60209">
        <w:rPr>
          <w:rFonts w:ascii="Arial" w:hAnsi="Arial" w:cs="Arial"/>
          <w:sz w:val="20"/>
          <w:szCs w:val="20"/>
        </w:rPr>
        <w:t>A</w:t>
      </w:r>
      <w:r w:rsidRPr="00CB2904">
        <w:rPr>
          <w:rFonts w:ascii="Arial" w:hAnsi="Arial" w:cs="Arial"/>
          <w:sz w:val="20"/>
          <w:szCs w:val="20"/>
        </w:rPr>
        <w:t>anbesteding.</w:t>
      </w:r>
    </w:p>
    <w:p w14:paraId="78799EAB" w14:textId="3E4245E0"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is tijdig gedaan, d.w.z. binnen de kortst mogelijke termijn na bekendmaking van de </w:t>
      </w:r>
      <w:r w:rsidR="00C60209">
        <w:rPr>
          <w:rFonts w:ascii="Arial" w:hAnsi="Arial" w:cs="Arial"/>
          <w:sz w:val="20"/>
          <w:szCs w:val="20"/>
        </w:rPr>
        <w:t>N</w:t>
      </w:r>
      <w:r w:rsidRPr="00CB2904">
        <w:rPr>
          <w:rFonts w:ascii="Arial" w:hAnsi="Arial" w:cs="Arial"/>
          <w:sz w:val="20"/>
          <w:szCs w:val="20"/>
        </w:rPr>
        <w:t xml:space="preserve">ota van </w:t>
      </w:r>
      <w:r w:rsidR="00C60209">
        <w:rPr>
          <w:rFonts w:ascii="Arial" w:hAnsi="Arial" w:cs="Arial"/>
          <w:sz w:val="20"/>
          <w:szCs w:val="20"/>
        </w:rPr>
        <w:t>I</w:t>
      </w:r>
      <w:r w:rsidRPr="00CB2904">
        <w:rPr>
          <w:rFonts w:ascii="Arial" w:hAnsi="Arial" w:cs="Arial"/>
          <w:sz w:val="20"/>
          <w:szCs w:val="20"/>
        </w:rPr>
        <w:t xml:space="preserve">nlichtingen indien de Klacht daar in eerste instantie aan de orde is geweest doch in ieder geval uiterlijk binnen de looptijd van onderhavige </w:t>
      </w:r>
      <w:r w:rsidR="00C60209">
        <w:rPr>
          <w:rFonts w:ascii="Arial" w:hAnsi="Arial" w:cs="Arial"/>
          <w:sz w:val="20"/>
          <w:szCs w:val="20"/>
        </w:rPr>
        <w:t>A</w:t>
      </w:r>
      <w:r w:rsidRPr="00CB2904">
        <w:rPr>
          <w:rFonts w:ascii="Arial" w:hAnsi="Arial" w:cs="Arial"/>
          <w:sz w:val="20"/>
          <w:szCs w:val="20"/>
        </w:rPr>
        <w:t>anbestedingsprocedure.</w:t>
      </w:r>
    </w:p>
    <w:p w14:paraId="6CC8F251" w14:textId="34DD6D7F"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Het onderwerp van de Klacht valt binnen de reikwijdte van de Aanbestedingswet 2012 of heeft betrekking op een handelen of nalaten van </w:t>
      </w:r>
      <w:r w:rsidR="000425DF">
        <w:rPr>
          <w:rFonts w:ascii="Arial" w:hAnsi="Arial" w:cs="Arial"/>
          <w:sz w:val="20"/>
          <w:szCs w:val="20"/>
        </w:rPr>
        <w:t>A</w:t>
      </w:r>
      <w:r w:rsidRPr="00CB2904">
        <w:rPr>
          <w:rFonts w:ascii="Arial" w:hAnsi="Arial" w:cs="Arial"/>
          <w:sz w:val="20"/>
          <w:szCs w:val="20"/>
        </w:rPr>
        <w:t>anbestedende dienst in strijd met de Aanbestedingswet 2012 of het beginsel van transparantie, non-discriminatie, gelijke behandeling en/of proportionaliteit of in strijd met een ander voorschrift dat geldt voor onderhavige aanbesteding.</w:t>
      </w:r>
    </w:p>
    <w:p w14:paraId="7404F25A" w14:textId="397D1FA6"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heeft geen betrekking op het algemene aanbestedingsbeleid van </w:t>
      </w:r>
      <w:r w:rsidR="00C60209">
        <w:rPr>
          <w:rFonts w:ascii="Arial" w:hAnsi="Arial" w:cs="Arial"/>
          <w:sz w:val="20"/>
          <w:szCs w:val="20"/>
        </w:rPr>
        <w:t>Aanbestedende</w:t>
      </w:r>
      <w:r w:rsidRPr="00CB2904">
        <w:rPr>
          <w:rFonts w:ascii="Arial" w:hAnsi="Arial" w:cs="Arial"/>
          <w:sz w:val="20"/>
          <w:szCs w:val="20"/>
        </w:rPr>
        <w:t xml:space="preserve"> dienst.</w:t>
      </w:r>
    </w:p>
    <w:p w14:paraId="7CD25A4E" w14:textId="4B11AA6C"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Indien de Klacht afkomstig is van een </w:t>
      </w:r>
      <w:r w:rsidR="00C60209">
        <w:rPr>
          <w:rFonts w:ascii="Arial" w:hAnsi="Arial" w:cs="Arial"/>
          <w:sz w:val="20"/>
          <w:szCs w:val="20"/>
        </w:rPr>
        <w:t>On</w:t>
      </w:r>
      <w:r w:rsidRPr="00CB2904">
        <w:rPr>
          <w:rFonts w:ascii="Arial" w:hAnsi="Arial" w:cs="Arial"/>
          <w:sz w:val="20"/>
          <w:szCs w:val="20"/>
        </w:rPr>
        <w:t xml:space="preserve">deraannemer kan niet geklaagd worden over de relatie </w:t>
      </w:r>
      <w:r w:rsidR="00C60209">
        <w:rPr>
          <w:rFonts w:ascii="Arial" w:hAnsi="Arial" w:cs="Arial"/>
          <w:sz w:val="20"/>
          <w:szCs w:val="20"/>
        </w:rPr>
        <w:t>H</w:t>
      </w:r>
      <w:r w:rsidRPr="00CB2904">
        <w:rPr>
          <w:rFonts w:ascii="Arial" w:hAnsi="Arial" w:cs="Arial"/>
          <w:sz w:val="20"/>
          <w:szCs w:val="20"/>
        </w:rPr>
        <w:t>oofdaannemer (</w:t>
      </w:r>
      <w:r w:rsidR="00C60209">
        <w:rPr>
          <w:rFonts w:ascii="Arial" w:hAnsi="Arial" w:cs="Arial"/>
          <w:sz w:val="20"/>
          <w:szCs w:val="20"/>
        </w:rPr>
        <w:t>I</w:t>
      </w:r>
      <w:r w:rsidRPr="00CB2904">
        <w:rPr>
          <w:rFonts w:ascii="Arial" w:hAnsi="Arial" w:cs="Arial"/>
          <w:sz w:val="20"/>
          <w:szCs w:val="20"/>
        </w:rPr>
        <w:t>nschrijver)-</w:t>
      </w:r>
      <w:r w:rsidR="00C60209">
        <w:rPr>
          <w:rFonts w:ascii="Arial" w:hAnsi="Arial" w:cs="Arial"/>
          <w:sz w:val="20"/>
          <w:szCs w:val="20"/>
        </w:rPr>
        <w:t>O</w:t>
      </w:r>
      <w:r w:rsidRPr="00CB2904">
        <w:rPr>
          <w:rFonts w:ascii="Arial" w:hAnsi="Arial" w:cs="Arial"/>
          <w:sz w:val="20"/>
          <w:szCs w:val="20"/>
        </w:rPr>
        <w:t>nderaannemer.</w:t>
      </w:r>
    </w:p>
    <w:p w14:paraId="2CDF6D08" w14:textId="094DF375"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Indien de Klacht in eerste instantie aan de orde is gesteld bij </w:t>
      </w:r>
      <w:r w:rsidR="00C60209">
        <w:rPr>
          <w:rFonts w:ascii="Arial" w:hAnsi="Arial" w:cs="Arial"/>
          <w:sz w:val="20"/>
          <w:szCs w:val="20"/>
        </w:rPr>
        <w:t>N</w:t>
      </w:r>
      <w:r w:rsidRPr="00CB2904">
        <w:rPr>
          <w:rFonts w:ascii="Arial" w:hAnsi="Arial" w:cs="Arial"/>
          <w:sz w:val="20"/>
          <w:szCs w:val="20"/>
        </w:rPr>
        <w:t xml:space="preserve">ota van </w:t>
      </w:r>
      <w:r w:rsidR="00C60209">
        <w:rPr>
          <w:rFonts w:ascii="Arial" w:hAnsi="Arial" w:cs="Arial"/>
          <w:sz w:val="20"/>
          <w:szCs w:val="20"/>
        </w:rPr>
        <w:t>I</w:t>
      </w:r>
      <w:r w:rsidRPr="00CB2904">
        <w:rPr>
          <w:rFonts w:ascii="Arial" w:hAnsi="Arial" w:cs="Arial"/>
          <w:sz w:val="20"/>
          <w:szCs w:val="20"/>
        </w:rPr>
        <w:t xml:space="preserve">nlichtingen dan wel anderszins, toont Ondernemer aan dat de reactie van </w:t>
      </w:r>
      <w:r w:rsidR="00C60209">
        <w:rPr>
          <w:rFonts w:ascii="Arial" w:hAnsi="Arial" w:cs="Arial"/>
          <w:sz w:val="20"/>
          <w:szCs w:val="20"/>
        </w:rPr>
        <w:t>A</w:t>
      </w:r>
      <w:r w:rsidRPr="00CB2904">
        <w:rPr>
          <w:rFonts w:ascii="Arial" w:hAnsi="Arial" w:cs="Arial"/>
          <w:sz w:val="20"/>
          <w:szCs w:val="20"/>
        </w:rPr>
        <w:t>anbestedende dienst niet tot het gewenste resultaat heeft geleid voor de Ondernemer.</w:t>
      </w:r>
    </w:p>
    <w:p w14:paraId="126687C7" w14:textId="42A5C32B"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is niet gedaan om misbruik te maken van de klachtenregeling. De Aanbestedingsdeskundige behoudt zich het recht voor om de Klacht niet-ontvankelijk te verklaren indien naar zijn/haar oordeel op objectieve gronden kan worden vastgesteld dat de Ondernemer oneigenlijk gebruik dan wel misbruik maakt van de klachtenregeling. De Aanbestedingsdeskundige kan in een dergelijke situatie </w:t>
      </w:r>
      <w:r w:rsidR="005E077E">
        <w:rPr>
          <w:rFonts w:ascii="Arial" w:hAnsi="Arial" w:cs="Arial"/>
          <w:sz w:val="20"/>
          <w:szCs w:val="20"/>
        </w:rPr>
        <w:t>A</w:t>
      </w:r>
      <w:r w:rsidRPr="00CB2904">
        <w:rPr>
          <w:rFonts w:ascii="Arial" w:hAnsi="Arial" w:cs="Arial"/>
          <w:sz w:val="20"/>
          <w:szCs w:val="20"/>
        </w:rPr>
        <w:t>anbestedende dienst adviseren een klacht over de betreffende Ondernemer in te dienen bij de Ondernemer zelf en vervolgens bij de Commissie van Aanbestedingsexperts in Den Haag.</w:t>
      </w:r>
    </w:p>
    <w:p w14:paraId="027395CB" w14:textId="77777777" w:rsidR="002F0375" w:rsidRPr="00CB2904" w:rsidRDefault="002F0375" w:rsidP="002F0375">
      <w:pPr>
        <w:pStyle w:val="Geenafstand"/>
        <w:jc w:val="both"/>
        <w:rPr>
          <w:rFonts w:ascii="Arial" w:hAnsi="Arial" w:cs="Arial"/>
          <w:sz w:val="20"/>
          <w:szCs w:val="20"/>
        </w:rPr>
      </w:pPr>
    </w:p>
    <w:p w14:paraId="27463E93" w14:textId="77777777" w:rsidR="002F0375" w:rsidRPr="00CB2904" w:rsidRDefault="002F0375" w:rsidP="002F0375">
      <w:pPr>
        <w:pStyle w:val="Geenafstand"/>
        <w:jc w:val="both"/>
        <w:rPr>
          <w:rFonts w:ascii="Arial" w:hAnsi="Arial" w:cs="Arial"/>
          <w:sz w:val="20"/>
          <w:szCs w:val="20"/>
        </w:rPr>
      </w:pPr>
    </w:p>
    <w:p w14:paraId="4CDB5F3A"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De klachtprocedure </w:t>
      </w:r>
    </w:p>
    <w:p w14:paraId="16E10C0A"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klachtprocedure verloopt in de volgende stappen:</w:t>
      </w:r>
    </w:p>
    <w:p w14:paraId="5297988C" w14:textId="77777777" w:rsidR="002F0375" w:rsidRPr="00CB2904" w:rsidRDefault="002F0375" w:rsidP="002F0375">
      <w:pPr>
        <w:pStyle w:val="Geenafstand"/>
        <w:jc w:val="both"/>
        <w:rPr>
          <w:rFonts w:ascii="Arial" w:hAnsi="Arial" w:cs="Arial"/>
          <w:sz w:val="20"/>
          <w:szCs w:val="20"/>
        </w:rPr>
      </w:pPr>
    </w:p>
    <w:p w14:paraId="1CC4268D" w14:textId="2070096D"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Ondernemer dient zijn Klacht in bij het KMA via de volgende url: </w:t>
      </w:r>
      <w:hyperlink r:id="rId11" w:history="1">
        <w:r w:rsidR="00B21E47" w:rsidRPr="0043326E">
          <w:rPr>
            <w:rStyle w:val="Hyperlink"/>
            <w:rFonts w:ascii="Arial" w:hAnsi="Arial" w:cs="Arial"/>
            <w:sz w:val="20"/>
            <w:szCs w:val="20"/>
          </w:rPr>
          <w:t>http://www.klachtenmeldpuntaanbesteden.nl/veiligheidsregio-fryslan/</w:t>
        </w:r>
      </w:hyperlink>
      <w:r w:rsidR="00B21E47">
        <w:rPr>
          <w:rFonts w:ascii="Arial" w:hAnsi="Arial" w:cs="Arial"/>
          <w:sz w:val="20"/>
          <w:szCs w:val="20"/>
        </w:rPr>
        <w:t xml:space="preserve"> </w:t>
      </w:r>
    </w:p>
    <w:p w14:paraId="2C07B415" w14:textId="236B810D"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Het KMA bevestigt per omgaande de ontvangst van de Klacht aan Ondernemer en aan </w:t>
      </w:r>
      <w:r w:rsidR="00B21E47">
        <w:rPr>
          <w:rFonts w:ascii="Arial" w:hAnsi="Arial" w:cs="Arial"/>
          <w:sz w:val="20"/>
          <w:szCs w:val="20"/>
        </w:rPr>
        <w:t>Aa</w:t>
      </w:r>
      <w:r w:rsidRPr="00CB2904">
        <w:rPr>
          <w:rFonts w:ascii="Arial" w:hAnsi="Arial" w:cs="Arial"/>
          <w:sz w:val="20"/>
          <w:szCs w:val="20"/>
        </w:rPr>
        <w:t>nbestedende dienst</w:t>
      </w:r>
      <w:r w:rsidR="00B21E47">
        <w:rPr>
          <w:rFonts w:ascii="Arial" w:hAnsi="Arial" w:cs="Arial"/>
          <w:sz w:val="20"/>
          <w:szCs w:val="20"/>
        </w:rPr>
        <w:t>.</w:t>
      </w:r>
    </w:p>
    <w:p w14:paraId="3E9460B2" w14:textId="125D8B78"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Klacht wordt in behandeling genomen door één van de Aanbestedingsdeskundigen van het KMA. Een Aanbestedingsdeskundige neemt alleen de Klacht in behandeling indien hij/zij garant staat voor zijn/haar onafhankelijkheid in relatie tot </w:t>
      </w:r>
      <w:r w:rsidR="00B21E47">
        <w:rPr>
          <w:rFonts w:ascii="Arial" w:hAnsi="Arial" w:cs="Arial"/>
          <w:sz w:val="20"/>
          <w:szCs w:val="20"/>
        </w:rPr>
        <w:t>A</w:t>
      </w:r>
      <w:r w:rsidRPr="00CB2904">
        <w:rPr>
          <w:rFonts w:ascii="Arial" w:hAnsi="Arial" w:cs="Arial"/>
          <w:sz w:val="20"/>
          <w:szCs w:val="20"/>
        </w:rPr>
        <w:t xml:space="preserve">anbestedende dienst, onderhavige </w:t>
      </w:r>
      <w:r w:rsidR="00B21E47">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en de Ondernemer die de Klacht heeft ingediend.</w:t>
      </w:r>
    </w:p>
    <w:p w14:paraId="5D4E690D" w14:textId="1E6F5A5A"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Aanbestedingsdeskundige beoordeelt of de Klacht ontvankelijk is. Indien de niet-ontvankelijkheid hersteld kan worden zal Ondernemer hiertoe via het KMA in de gelegenheid worden gesteld. Indien de niet-ontvankelijkheid niet hersteld kan worden dan bericht de Aanbestedingsdeskundige </w:t>
      </w:r>
      <w:r w:rsidR="00B21E47">
        <w:rPr>
          <w:rFonts w:ascii="Arial" w:hAnsi="Arial" w:cs="Arial"/>
          <w:sz w:val="20"/>
          <w:szCs w:val="20"/>
        </w:rPr>
        <w:t>A</w:t>
      </w:r>
      <w:r w:rsidRPr="00CB2904">
        <w:rPr>
          <w:rFonts w:ascii="Arial" w:hAnsi="Arial" w:cs="Arial"/>
          <w:sz w:val="20"/>
          <w:szCs w:val="20"/>
        </w:rPr>
        <w:t>anbestedende dienst hierover zo spoedig als mogelijk via het KMA. Het bepaalde in stap 7 is vervolgens van toepassing.</w:t>
      </w:r>
    </w:p>
    <w:p w14:paraId="2420F024" w14:textId="77777777"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de Klacht ontvankelijk is wordt deze voortvarend en binnen een termijn van 5 werkdagen, gerekend vanaf het moment van ontvangst van de Klacht, inhoudelijk beoordeeld door de Aanbestedingsdeskundige. Slechts bij uitzondering en afhankelijk van de aard en de omvang van de Klacht kan de behandeltermijn langer zijn dan 5 werkdagen. </w:t>
      </w:r>
    </w:p>
    <w:p w14:paraId="1EA95572" w14:textId="748BE26B"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Voor eventuele aanvullende gegevens die de Aanbestedingsdeskundige nodig heeft zal hij/zij rechtstreeks contact opnemen met de Ondernemer en/of </w:t>
      </w:r>
      <w:r w:rsidR="000425DF">
        <w:rPr>
          <w:rFonts w:ascii="Arial" w:hAnsi="Arial" w:cs="Arial"/>
          <w:sz w:val="20"/>
          <w:szCs w:val="20"/>
        </w:rPr>
        <w:t>A</w:t>
      </w:r>
      <w:r w:rsidRPr="00CB2904">
        <w:rPr>
          <w:rFonts w:ascii="Arial" w:hAnsi="Arial" w:cs="Arial"/>
          <w:sz w:val="20"/>
          <w:szCs w:val="20"/>
        </w:rPr>
        <w:t xml:space="preserve">anbestedende dienst. Eventueel kan de behandelende Aanbestedingsdeskundige een tweede Aanbestedingsdeskundige inschakelen voor een second opinion. </w:t>
      </w:r>
    </w:p>
    <w:p w14:paraId="613FAB03" w14:textId="2B91D1E8"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behandeling van de Klacht resulteert in een gemotiveerd doch niet bindend advies van de Aanbestedingsdeskundige aan </w:t>
      </w:r>
      <w:r w:rsidR="000425DF">
        <w:rPr>
          <w:rFonts w:ascii="Arial" w:hAnsi="Arial" w:cs="Arial"/>
          <w:sz w:val="20"/>
          <w:szCs w:val="20"/>
        </w:rPr>
        <w:t>A</w:t>
      </w:r>
      <w:r w:rsidRPr="00CB2904">
        <w:rPr>
          <w:rFonts w:ascii="Arial" w:hAnsi="Arial" w:cs="Arial"/>
          <w:sz w:val="20"/>
          <w:szCs w:val="20"/>
        </w:rPr>
        <w:t xml:space="preserve">anbestedende dienst. Het advies bevat de naam en contactgegevens van de Aanbestedingsdeskundige die de Klacht heeft behandeld en voor </w:t>
      </w:r>
      <w:r w:rsidRPr="00CB2904">
        <w:rPr>
          <w:rFonts w:ascii="Arial" w:hAnsi="Arial" w:cs="Arial"/>
          <w:sz w:val="20"/>
          <w:szCs w:val="20"/>
        </w:rPr>
        <w:lastRenderedPageBreak/>
        <w:t>zover van toepassing de naam van de tweede Aanbestedingsdeskundige die een second opinion heeft gegeven.</w:t>
      </w:r>
    </w:p>
    <w:p w14:paraId="62907F8F" w14:textId="0060B36A"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Via het KMA wordt het advies van de Aanbestedingsdeskundige naar </w:t>
      </w:r>
      <w:r w:rsidR="000425DF">
        <w:rPr>
          <w:rFonts w:ascii="Arial" w:hAnsi="Arial" w:cs="Arial"/>
          <w:sz w:val="20"/>
          <w:szCs w:val="20"/>
        </w:rPr>
        <w:t>A</w:t>
      </w:r>
      <w:r w:rsidRPr="00CB2904">
        <w:rPr>
          <w:rFonts w:ascii="Arial" w:hAnsi="Arial" w:cs="Arial"/>
          <w:sz w:val="20"/>
          <w:szCs w:val="20"/>
        </w:rPr>
        <w:t>anbestedende dienst gestuurd.</w:t>
      </w:r>
    </w:p>
    <w:p w14:paraId="5C7A793F" w14:textId="58DCF8A9"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Op basis van het advies van de Aanbestedingsdeskundige neemt </w:t>
      </w:r>
      <w:r w:rsidR="000425DF">
        <w:rPr>
          <w:rFonts w:ascii="Arial" w:hAnsi="Arial" w:cs="Arial"/>
          <w:sz w:val="20"/>
          <w:szCs w:val="20"/>
        </w:rPr>
        <w:t>A</w:t>
      </w:r>
      <w:r w:rsidRPr="00CB2904">
        <w:rPr>
          <w:rFonts w:ascii="Arial" w:hAnsi="Arial" w:cs="Arial"/>
          <w:sz w:val="20"/>
          <w:szCs w:val="20"/>
        </w:rPr>
        <w:t xml:space="preserve">anbestedende dienst zo spoedig mogelijk een beslissing over de Klacht welke luidt: - de klacht is terecht; of - de klacht is niet terecht; of - de klacht is gedeeltelijk terecht. Elke beslissing van de Klacht wordt behoorlijk gemotiveerd. Tevens geeft </w:t>
      </w:r>
      <w:r w:rsidR="000425DF">
        <w:rPr>
          <w:rFonts w:ascii="Arial" w:hAnsi="Arial" w:cs="Arial"/>
          <w:sz w:val="20"/>
          <w:szCs w:val="20"/>
        </w:rPr>
        <w:t>A</w:t>
      </w:r>
      <w:r w:rsidRPr="00CB2904">
        <w:rPr>
          <w:rFonts w:ascii="Arial" w:hAnsi="Arial" w:cs="Arial"/>
          <w:sz w:val="20"/>
          <w:szCs w:val="20"/>
        </w:rPr>
        <w:t xml:space="preserve">anbestedende dienst aan welke conclusie hij uit de Klacht heeft getrokken en welke corrigerende maatregelen hij eventueel treft. </w:t>
      </w:r>
      <w:r w:rsidR="000425DF">
        <w:rPr>
          <w:rFonts w:ascii="Arial" w:hAnsi="Arial" w:cs="Arial"/>
          <w:sz w:val="20"/>
          <w:szCs w:val="20"/>
        </w:rPr>
        <w:t>A</w:t>
      </w:r>
      <w:r w:rsidRPr="00CB2904">
        <w:rPr>
          <w:rFonts w:ascii="Arial" w:hAnsi="Arial" w:cs="Arial"/>
          <w:sz w:val="20"/>
          <w:szCs w:val="20"/>
        </w:rPr>
        <w:t>anbestedende dienst maakt zelf haar beslissing op de Klacht bekend aan de Ondernemer.</w:t>
      </w:r>
    </w:p>
    <w:p w14:paraId="618A6018" w14:textId="082D5EE9"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de beslissing op de Klacht leidt tot corrigerende maatregelen inzake onderhavige </w:t>
      </w:r>
      <w:r w:rsidR="000425DF">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dan deelt </w:t>
      </w:r>
      <w:r w:rsidR="000835AB">
        <w:rPr>
          <w:rFonts w:ascii="Arial" w:hAnsi="Arial" w:cs="Arial"/>
          <w:sz w:val="20"/>
          <w:szCs w:val="20"/>
        </w:rPr>
        <w:t>A</w:t>
      </w:r>
      <w:r w:rsidRPr="00CB2904">
        <w:rPr>
          <w:rFonts w:ascii="Arial" w:hAnsi="Arial" w:cs="Arial"/>
          <w:sz w:val="20"/>
          <w:szCs w:val="20"/>
        </w:rPr>
        <w:t xml:space="preserve">anbestedende dienst dit niet alleen zo spoedig mogelijk mee aan de Ondernemer die de Klacht heeft ingediend maar aan alle (potentieel) </w:t>
      </w:r>
      <w:r w:rsidR="000425DF">
        <w:rPr>
          <w:rFonts w:ascii="Arial" w:hAnsi="Arial" w:cs="Arial"/>
          <w:sz w:val="20"/>
          <w:szCs w:val="20"/>
        </w:rPr>
        <w:t>G</w:t>
      </w:r>
      <w:r w:rsidRPr="00CB2904">
        <w:rPr>
          <w:rFonts w:ascii="Arial" w:hAnsi="Arial" w:cs="Arial"/>
          <w:sz w:val="20"/>
          <w:szCs w:val="20"/>
        </w:rPr>
        <w:t xml:space="preserve">egadigden of (potentiële) </w:t>
      </w:r>
      <w:r w:rsidR="000425DF">
        <w:rPr>
          <w:rFonts w:ascii="Arial" w:hAnsi="Arial" w:cs="Arial"/>
          <w:sz w:val="20"/>
          <w:szCs w:val="20"/>
        </w:rPr>
        <w:t>I</w:t>
      </w:r>
      <w:r w:rsidRPr="00CB2904">
        <w:rPr>
          <w:rFonts w:ascii="Arial" w:hAnsi="Arial" w:cs="Arial"/>
          <w:sz w:val="20"/>
          <w:szCs w:val="20"/>
        </w:rPr>
        <w:t>nschrijvers en wel op zodanige wijze dat daarmee het gelijkheidsbeginsel in acht wordt genomen.</w:t>
      </w:r>
    </w:p>
    <w:p w14:paraId="14955C60" w14:textId="00893AA2"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w:t>
      </w:r>
      <w:r w:rsidR="000425DF">
        <w:rPr>
          <w:rFonts w:ascii="Arial" w:hAnsi="Arial" w:cs="Arial"/>
          <w:sz w:val="20"/>
          <w:szCs w:val="20"/>
        </w:rPr>
        <w:t>A</w:t>
      </w:r>
      <w:r w:rsidRPr="00CB2904">
        <w:rPr>
          <w:rFonts w:ascii="Arial" w:hAnsi="Arial" w:cs="Arial"/>
          <w:sz w:val="20"/>
          <w:szCs w:val="20"/>
        </w:rPr>
        <w:t xml:space="preserve">anbestedende dienst niet binnen een redelijke termijn een beslissing heeft genomen of wanneer Ondernemer het niet eens is met de beslissing van </w:t>
      </w:r>
      <w:r w:rsidR="000425DF">
        <w:rPr>
          <w:rFonts w:ascii="Arial" w:hAnsi="Arial" w:cs="Arial"/>
          <w:sz w:val="20"/>
          <w:szCs w:val="20"/>
        </w:rPr>
        <w:t>A</w:t>
      </w:r>
      <w:r w:rsidRPr="00CB2904">
        <w:rPr>
          <w:rFonts w:ascii="Arial" w:hAnsi="Arial" w:cs="Arial"/>
          <w:sz w:val="20"/>
          <w:szCs w:val="20"/>
        </w:rPr>
        <w:t>anbestedende dienst dan kan de Ondernemer de Klacht voorleggen aan de Commissie van aanbestedingsexperts in Den Haag. De procedure die hiervoor geldt valt buiten onderhavige klachtenregeling.</w:t>
      </w:r>
    </w:p>
    <w:p w14:paraId="410598AE" w14:textId="77777777" w:rsidR="002F0375" w:rsidRPr="00CB2904" w:rsidRDefault="002F0375" w:rsidP="002F0375">
      <w:pPr>
        <w:pStyle w:val="Geenafstand"/>
        <w:jc w:val="both"/>
        <w:rPr>
          <w:rFonts w:ascii="Arial" w:hAnsi="Arial" w:cs="Arial"/>
          <w:sz w:val="20"/>
          <w:szCs w:val="20"/>
        </w:rPr>
      </w:pPr>
    </w:p>
    <w:p w14:paraId="682273C8" w14:textId="77777777" w:rsidR="00095216" w:rsidRDefault="00095216"/>
    <w:sectPr w:rsidR="000952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B878" w14:textId="77777777" w:rsidR="002F3152" w:rsidRDefault="002F3152" w:rsidP="0006782F">
      <w:pPr>
        <w:spacing w:after="0" w:line="240" w:lineRule="auto"/>
      </w:pPr>
      <w:r>
        <w:separator/>
      </w:r>
    </w:p>
  </w:endnote>
  <w:endnote w:type="continuationSeparator" w:id="0">
    <w:p w14:paraId="35A02286" w14:textId="77777777" w:rsidR="002F3152" w:rsidRDefault="002F3152" w:rsidP="0006782F">
      <w:pPr>
        <w:spacing w:after="0" w:line="240" w:lineRule="auto"/>
      </w:pPr>
      <w:r>
        <w:continuationSeparator/>
      </w:r>
    </w:p>
  </w:endnote>
  <w:endnote w:type="continuationNotice" w:id="1">
    <w:p w14:paraId="0726B732" w14:textId="77777777" w:rsidR="002F3152" w:rsidRDefault="002F3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564D" w14:textId="680427E7" w:rsidR="00A01903" w:rsidRDefault="00263FA0" w:rsidP="00A01903">
    <w:pPr>
      <w:pStyle w:val="Voettekst"/>
      <w:pBdr>
        <w:top w:val="single" w:sz="6" w:space="1" w:color="auto"/>
        <w:bottom w:val="single" w:sz="6" w:space="1" w:color="auto"/>
      </w:pBdr>
      <w:rPr>
        <w:rFonts w:cs="Arial"/>
        <w:szCs w:val="20"/>
      </w:rPr>
    </w:pPr>
    <w:r w:rsidRPr="00726640">
      <w:rPr>
        <w:rFonts w:cs="Arial"/>
        <w:szCs w:val="20"/>
      </w:rPr>
      <w:t xml:space="preserve">Offerteaanvraag </w:t>
    </w:r>
    <w:r w:rsidR="006A45B4">
      <w:rPr>
        <w:rFonts w:cs="Arial"/>
        <w:szCs w:val="20"/>
      </w:rPr>
      <w:t>Overheaddeuren</w:t>
    </w:r>
    <w:r w:rsidR="00A01903">
      <w:rPr>
        <w:rFonts w:cs="Arial"/>
        <w:szCs w:val="20"/>
      </w:rPr>
      <w:tab/>
    </w:r>
    <w:r w:rsidR="00A01903">
      <w:rPr>
        <w:rFonts w:cs="Arial"/>
        <w:szCs w:val="20"/>
      </w:rPr>
      <w:tab/>
      <w:t>Versie: definitief</w:t>
    </w:r>
  </w:p>
  <w:p w14:paraId="1C058068" w14:textId="7C15BAF6" w:rsidR="00A01903" w:rsidRPr="00A01903" w:rsidRDefault="00A01903" w:rsidP="00A01903">
    <w:pPr>
      <w:pStyle w:val="Voettekst"/>
      <w:pBdr>
        <w:top w:val="single" w:sz="6" w:space="1" w:color="auto"/>
        <w:bottom w:val="single" w:sz="6" w:space="1" w:color="auto"/>
      </w:pBdr>
      <w:rPr>
        <w:rFonts w:cs="Arial"/>
        <w:szCs w:val="20"/>
      </w:rPr>
    </w:pPr>
    <w:r>
      <w:rPr>
        <w:rFonts w:cs="Arial"/>
        <w:szCs w:val="20"/>
      </w:rPr>
      <w:t>Veiligheidsregio Fryslân</w:t>
    </w:r>
    <w:r>
      <w:rPr>
        <w:rFonts w:cs="Arial"/>
        <w:szCs w:val="20"/>
      </w:rPr>
      <w:tab/>
    </w:r>
    <w:r>
      <w:rPr>
        <w:rFonts w:cs="Arial"/>
        <w:szCs w:val="20"/>
      </w:rPr>
      <w:tab/>
      <w:t xml:space="preserve">Bijlage </w:t>
    </w:r>
    <w:r w:rsidR="00676A22">
      <w:rPr>
        <w:rFonts w:cs="Arial"/>
        <w:szCs w:val="20"/>
      </w:rPr>
      <w:t>8</w:t>
    </w:r>
    <w:r>
      <w:rPr>
        <w:rFonts w:cs="Arial"/>
        <w:szCs w:val="20"/>
      </w:rPr>
      <w:t>: Klachtenafhandeling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0CB4" w14:textId="77777777" w:rsidR="002F3152" w:rsidRDefault="002F3152" w:rsidP="0006782F">
      <w:pPr>
        <w:spacing w:after="0" w:line="240" w:lineRule="auto"/>
      </w:pPr>
      <w:r>
        <w:separator/>
      </w:r>
    </w:p>
  </w:footnote>
  <w:footnote w:type="continuationSeparator" w:id="0">
    <w:p w14:paraId="41BF2C01" w14:textId="77777777" w:rsidR="002F3152" w:rsidRDefault="002F3152" w:rsidP="0006782F">
      <w:pPr>
        <w:spacing w:after="0" w:line="240" w:lineRule="auto"/>
      </w:pPr>
      <w:r>
        <w:continuationSeparator/>
      </w:r>
    </w:p>
  </w:footnote>
  <w:footnote w:type="continuationNotice" w:id="1">
    <w:p w14:paraId="727D32E8" w14:textId="77777777" w:rsidR="002F3152" w:rsidRDefault="002F3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9AE7" w14:textId="6BBFB564" w:rsidR="0006782F" w:rsidRDefault="0006782F">
    <w:pPr>
      <w:pStyle w:val="Koptekst"/>
    </w:pPr>
    <w:r>
      <w:rPr>
        <w:noProof/>
      </w:rPr>
      <w:drawing>
        <wp:anchor distT="0" distB="0" distL="114300" distR="114300" simplePos="0" relativeHeight="251658240" behindDoc="0" locked="0" layoutInCell="1" allowOverlap="1" wp14:anchorId="349EBC8F" wp14:editId="5F84992C">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408DC"/>
    <w:multiLevelType w:val="hybridMultilevel"/>
    <w:tmpl w:val="2EF624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64A7D05"/>
    <w:multiLevelType w:val="hybridMultilevel"/>
    <w:tmpl w:val="DBCEE5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01E0FEA"/>
    <w:multiLevelType w:val="hybridMultilevel"/>
    <w:tmpl w:val="74988636"/>
    <w:lvl w:ilvl="0" w:tplc="8DDA7142">
      <w:start w:val="1"/>
      <w:numFmt w:val="decimal"/>
      <w:lvlText w:val="%1."/>
      <w:lvlJc w:val="left"/>
      <w:pPr>
        <w:ind w:left="803" w:hanging="443"/>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979072703">
    <w:abstractNumId w:val="0"/>
  </w:num>
  <w:num w:numId="2" w16cid:durableId="1354310263">
    <w:abstractNumId w:val="1"/>
  </w:num>
  <w:num w:numId="3" w16cid:durableId="1130896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75"/>
    <w:rsid w:val="000425DF"/>
    <w:rsid w:val="0006782F"/>
    <w:rsid w:val="000835AB"/>
    <w:rsid w:val="00095216"/>
    <w:rsid w:val="000C399D"/>
    <w:rsid w:val="001A7A13"/>
    <w:rsid w:val="001B5300"/>
    <w:rsid w:val="00263FA0"/>
    <w:rsid w:val="002C122D"/>
    <w:rsid w:val="002F0375"/>
    <w:rsid w:val="002F3152"/>
    <w:rsid w:val="003D5604"/>
    <w:rsid w:val="00585BB2"/>
    <w:rsid w:val="005B3869"/>
    <w:rsid w:val="005E077E"/>
    <w:rsid w:val="006042D2"/>
    <w:rsid w:val="00676A22"/>
    <w:rsid w:val="006A45B4"/>
    <w:rsid w:val="006F2717"/>
    <w:rsid w:val="00856ABC"/>
    <w:rsid w:val="00A01903"/>
    <w:rsid w:val="00AB6DC6"/>
    <w:rsid w:val="00B21E47"/>
    <w:rsid w:val="00BE3ED6"/>
    <w:rsid w:val="00C60209"/>
    <w:rsid w:val="00E00274"/>
    <w:rsid w:val="00F24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F2B8"/>
  <w15:chartTrackingRefBased/>
  <w15:docId w15:val="{8B598865-D369-42F7-9730-13BAE32D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6ABC"/>
    <w:rPr>
      <w:rFonts w:ascii="Arial" w:hAnsi="Arial"/>
      <w:sz w:val="20"/>
    </w:rPr>
  </w:style>
  <w:style w:type="paragraph" w:styleId="Kop1">
    <w:name w:val="heading 1"/>
    <w:basedOn w:val="Standaard"/>
    <w:next w:val="Standaard"/>
    <w:link w:val="Kop1Char"/>
    <w:uiPriority w:val="9"/>
    <w:qFormat/>
    <w:rsid w:val="00856ABC"/>
    <w:pPr>
      <w:keepNext/>
      <w:keepLines/>
      <w:spacing w:before="240" w:after="0" w:line="256" w:lineRule="auto"/>
      <w:outlineLvl w:val="0"/>
    </w:pPr>
    <w:rPr>
      <w:rFonts w:eastAsiaTheme="majorEastAsia"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6ABC"/>
    <w:rPr>
      <w:rFonts w:ascii="Arial" w:eastAsiaTheme="majorEastAsia" w:hAnsi="Arial" w:cstheme="majorBidi"/>
      <w:color w:val="2F5496" w:themeColor="accent1" w:themeShade="BF"/>
      <w:sz w:val="32"/>
      <w:szCs w:val="32"/>
    </w:rPr>
  </w:style>
  <w:style w:type="paragraph" w:styleId="Geenafstand">
    <w:name w:val="No Spacing"/>
    <w:uiPriority w:val="1"/>
    <w:qFormat/>
    <w:rsid w:val="002F0375"/>
    <w:pPr>
      <w:spacing w:after="0" w:line="240" w:lineRule="auto"/>
    </w:pPr>
  </w:style>
  <w:style w:type="character" w:styleId="Hyperlink">
    <w:name w:val="Hyperlink"/>
    <w:basedOn w:val="Standaardalinea-lettertype"/>
    <w:uiPriority w:val="99"/>
    <w:unhideWhenUsed/>
    <w:rsid w:val="002F0375"/>
    <w:rPr>
      <w:color w:val="0563C1" w:themeColor="hyperlink"/>
      <w:u w:val="single"/>
    </w:rPr>
  </w:style>
  <w:style w:type="paragraph" w:styleId="Koptekst">
    <w:name w:val="header"/>
    <w:basedOn w:val="Standaard"/>
    <w:link w:val="KoptekstChar"/>
    <w:uiPriority w:val="99"/>
    <w:unhideWhenUsed/>
    <w:rsid w:val="000678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782F"/>
  </w:style>
  <w:style w:type="paragraph" w:styleId="Voettekst">
    <w:name w:val="footer"/>
    <w:basedOn w:val="Standaard"/>
    <w:link w:val="VoettekstChar"/>
    <w:uiPriority w:val="99"/>
    <w:unhideWhenUsed/>
    <w:rsid w:val="000678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782F"/>
  </w:style>
  <w:style w:type="paragraph" w:styleId="Ballontekst">
    <w:name w:val="Balloon Text"/>
    <w:basedOn w:val="Standaard"/>
    <w:link w:val="BallontekstChar"/>
    <w:uiPriority w:val="99"/>
    <w:semiHidden/>
    <w:unhideWhenUsed/>
    <w:rsid w:val="0006782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782F"/>
    <w:rPr>
      <w:rFonts w:ascii="Segoe UI" w:hAnsi="Segoe UI" w:cs="Segoe UI"/>
      <w:sz w:val="18"/>
      <w:szCs w:val="18"/>
    </w:rPr>
  </w:style>
  <w:style w:type="character" w:styleId="Onopgelostemelding">
    <w:name w:val="Unresolved Mention"/>
    <w:basedOn w:val="Standaardalinea-lettertype"/>
    <w:uiPriority w:val="99"/>
    <w:semiHidden/>
    <w:unhideWhenUsed/>
    <w:rsid w:val="00B21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achtenmeldpuntaanbesteden.nl/veiligheidsregio-frysla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lachtenmeldpuntaanbesteden.nl/veiligheidsregio-frys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6D5C1A8F55FE49B7D66F8F6E98FE9A" ma:contentTypeVersion="4" ma:contentTypeDescription="Een nieuw document maken." ma:contentTypeScope="" ma:versionID="e4470bd6c82932292709a0c0d63481e3">
  <xsd:schema xmlns:xsd="http://www.w3.org/2001/XMLSchema" xmlns:xs="http://www.w3.org/2001/XMLSchema" xmlns:p="http://schemas.microsoft.com/office/2006/metadata/properties" xmlns:ns2="845886fa-7d8a-4221-b42f-a000d3d846cd" targetNamespace="http://schemas.microsoft.com/office/2006/metadata/properties" ma:root="true" ma:fieldsID="110b0d4dafbc7d66da1f3e458cb507fb" ns2:_="">
    <xsd:import namespace="845886fa-7d8a-4221-b42f-a000d3d84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886fa-7d8a-4221-b42f-a000d3d84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38EBF-A2FF-48A0-AA84-5A74D1D59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886fa-7d8a-4221-b42f-a000d3d84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3EEBA-1B8D-451E-A854-EF284F534A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E7E3D2-C897-46C9-8E74-24F38B189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1261</Words>
  <Characters>6938</Characters>
  <Application>Microsoft Office Word</Application>
  <DocSecurity>0</DocSecurity>
  <Lines>57</Lines>
  <Paragraphs>16</Paragraphs>
  <ScaleCrop>false</ScaleCrop>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Céline Röfekamp - Roeland</cp:lastModifiedBy>
  <cp:revision>20</cp:revision>
  <cp:lastPrinted>2023-12-18T16:05:00Z</cp:lastPrinted>
  <dcterms:created xsi:type="dcterms:W3CDTF">2020-01-13T10:43:00Z</dcterms:created>
  <dcterms:modified xsi:type="dcterms:W3CDTF">2025-04-07T13:04:00Z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0x010100056D5C1A8F55FE49B7D66F8F6E98FE9A</vt:lpwstr>
  </property>
  <property fmtid="{D5CDD505-2E9C-101B-9397-08002B2CF9AE}" pid="3" name="MediaServiceImageTags">
    <vt:lpwstr/>
  </property>
</Properties>
</file>