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7A3F98" w:rsidRPr="007A3F98" w14:paraId="5F11D1B9" w14:textId="77777777" w:rsidTr="001801BC">
        <w:trPr>
          <w:trHeight w:hRule="exact" w:val="3232"/>
        </w:trPr>
        <w:tc>
          <w:tcPr>
            <w:tcW w:w="9072" w:type="dxa"/>
          </w:tcPr>
          <w:p w14:paraId="5F11D1B7" w14:textId="5613B9DD" w:rsidR="007A3F98" w:rsidRPr="001801BC" w:rsidRDefault="004132F3" w:rsidP="004132F3">
            <w:pPr>
              <w:pStyle w:val="RapportTitel"/>
            </w:pPr>
            <w:r w:rsidRPr="007E30B6">
              <w:t>Overeenkomst</w:t>
            </w:r>
            <w:r w:rsidR="007A3F98" w:rsidRPr="001801BC">
              <w:t xml:space="preserve"> </w:t>
            </w:r>
          </w:p>
          <w:p w14:paraId="5F11D1B8" w14:textId="3C25A506" w:rsidR="007A3F98" w:rsidRPr="001801BC" w:rsidRDefault="00F61B58" w:rsidP="007A3F98">
            <w:pPr>
              <w:pStyle w:val="RapportSubtitel"/>
            </w:pPr>
            <w:r>
              <w:t>Schoonmaak sport en schoollocaties 2025-2031</w:t>
            </w:r>
          </w:p>
        </w:tc>
      </w:tr>
      <w:tr w:rsidR="007A3F98" w:rsidRPr="007A3F98" w14:paraId="5F11D1BB" w14:textId="77777777" w:rsidTr="001801BC">
        <w:trPr>
          <w:trHeight w:hRule="exact" w:val="262"/>
        </w:trPr>
        <w:tc>
          <w:tcPr>
            <w:tcW w:w="9072" w:type="dxa"/>
          </w:tcPr>
          <w:p w14:paraId="5F11D1BA" w14:textId="28932812" w:rsidR="007A3F98" w:rsidRPr="001801BC" w:rsidRDefault="007A3F98" w:rsidP="007A3F98">
            <w:pPr>
              <w:pStyle w:val="Auteur"/>
            </w:pPr>
          </w:p>
        </w:tc>
      </w:tr>
      <w:tr w:rsidR="007A3F98" w:rsidRPr="007A3F98" w14:paraId="5F11D1BD" w14:textId="77777777" w:rsidTr="001801BC">
        <w:tc>
          <w:tcPr>
            <w:tcW w:w="9072" w:type="dxa"/>
          </w:tcPr>
          <w:p w14:paraId="5F11D1BC" w14:textId="77777777" w:rsidR="007A3F98" w:rsidRPr="001801BC" w:rsidRDefault="007A3F98" w:rsidP="007A3F98">
            <w:pPr>
              <w:rPr>
                <w:color w:val="FFFFFF" w:themeColor="background1"/>
              </w:rPr>
            </w:pPr>
          </w:p>
        </w:tc>
      </w:tr>
      <w:tr w:rsidR="007A3F98" w:rsidRPr="007A3F98" w14:paraId="5F11D1C2" w14:textId="77777777" w:rsidTr="001801BC">
        <w:trPr>
          <w:trHeight w:val="646"/>
        </w:trPr>
        <w:tc>
          <w:tcPr>
            <w:tcW w:w="9072" w:type="dxa"/>
          </w:tcPr>
          <w:p w14:paraId="5F11D1BE" w14:textId="27EDE87C" w:rsidR="007A3F98" w:rsidRPr="001801BC" w:rsidRDefault="007A3F98" w:rsidP="007A3F98">
            <w:pPr>
              <w:pStyle w:val="RapportDatum"/>
            </w:pPr>
            <w:r w:rsidRPr="001801BC">
              <w:rPr>
                <w:highlight w:val="yellow"/>
              </w:rPr>
              <w:t>* datum</w:t>
            </w:r>
          </w:p>
          <w:p w14:paraId="5F11D1BF" w14:textId="77777777" w:rsidR="007A3F98" w:rsidRPr="001801BC" w:rsidRDefault="007A3F98" w:rsidP="007A3F98">
            <w:pPr>
              <w:spacing w:line="240" w:lineRule="auto"/>
              <w:rPr>
                <w:color w:val="FFFFFF" w:themeColor="background1"/>
                <w:szCs w:val="20"/>
              </w:rPr>
            </w:pPr>
          </w:p>
          <w:p w14:paraId="5F11D1C0" w14:textId="32BC7D83" w:rsidR="007A3F98" w:rsidRPr="001801BC" w:rsidRDefault="006C7556" w:rsidP="007A3F98">
            <w:pPr>
              <w:spacing w:line="240" w:lineRule="auto"/>
              <w:rPr>
                <w:color w:val="FFFFFF" w:themeColor="background1"/>
                <w:szCs w:val="20"/>
              </w:rPr>
            </w:pPr>
            <w:r w:rsidRPr="001801BC">
              <w:rPr>
                <w:color w:val="FFFFFF" w:themeColor="background1"/>
                <w:szCs w:val="20"/>
              </w:rPr>
              <w:t>Status</w:t>
            </w:r>
            <w:r w:rsidR="007A3F98" w:rsidRPr="001801BC">
              <w:rPr>
                <w:color w:val="FFFFFF" w:themeColor="background1"/>
                <w:szCs w:val="20"/>
              </w:rPr>
              <w:t xml:space="preserve">: </w:t>
            </w:r>
            <w:r w:rsidR="00A921C9">
              <w:rPr>
                <w:color w:val="FFFFFF" w:themeColor="background1"/>
                <w:szCs w:val="20"/>
              </w:rPr>
              <w:t>concept</w:t>
            </w:r>
          </w:p>
          <w:p w14:paraId="5F11D1C1" w14:textId="7A0BC3CD" w:rsidR="007A3F98" w:rsidRPr="001801BC" w:rsidRDefault="0097192F" w:rsidP="007A3F98">
            <w:pPr>
              <w:pStyle w:val="RapportDatum"/>
              <w:spacing w:line="240" w:lineRule="auto"/>
            </w:pPr>
            <w:r>
              <w:rPr>
                <w:sz w:val="20"/>
                <w:szCs w:val="20"/>
              </w:rPr>
              <w:t>Referentienummer</w:t>
            </w:r>
            <w:r w:rsidR="007A3F98" w:rsidRPr="001801BC">
              <w:rPr>
                <w:sz w:val="20"/>
                <w:szCs w:val="20"/>
              </w:rPr>
              <w:t xml:space="preserve">: </w:t>
            </w:r>
            <w:r w:rsidR="00A921C9">
              <w:rPr>
                <w:sz w:val="20"/>
                <w:szCs w:val="20"/>
              </w:rPr>
              <w:t>CM00005</w:t>
            </w:r>
          </w:p>
        </w:tc>
      </w:tr>
    </w:tbl>
    <w:p w14:paraId="5F11D1C3" w14:textId="4090FB37" w:rsidR="00DA70E8" w:rsidRDefault="00EF0C35" w:rsidP="007E34DB">
      <w:r>
        <w:rPr>
          <w:noProof/>
          <w:lang w:eastAsia="nl-NL"/>
        </w:rPr>
        <mc:AlternateContent>
          <mc:Choice Requires="wps">
            <w:drawing>
              <wp:anchor distT="0" distB="0" distL="114300" distR="114300" simplePos="0" relativeHeight="251658240" behindDoc="1" locked="0" layoutInCell="1" allowOverlap="1" wp14:anchorId="79ADA1EB" wp14:editId="0232F3C8">
                <wp:simplePos x="0" y="0"/>
                <wp:positionH relativeFrom="page">
                  <wp:align>center</wp:align>
                </wp:positionH>
                <wp:positionV relativeFrom="page">
                  <wp:align>center</wp:align>
                </wp:positionV>
                <wp:extent cx="6911975" cy="10043795"/>
                <wp:effectExtent l="0" t="0" r="3175" b="0"/>
                <wp:wrapNone/>
                <wp:docPr id="5" name="Rechthoek 5"/>
                <wp:cNvGraphicFramePr/>
                <a:graphic xmlns:a="http://schemas.openxmlformats.org/drawingml/2006/main">
                  <a:graphicData uri="http://schemas.microsoft.com/office/word/2010/wordprocessingShape">
                    <wps:wsp>
                      <wps:cNvSpPr/>
                      <wps:spPr>
                        <a:xfrm>
                          <a:off x="0" y="0"/>
                          <a:ext cx="6911975" cy="10043795"/>
                        </a:xfrm>
                        <a:prstGeom prst="rect">
                          <a:avLst/>
                        </a:prstGeom>
                        <a:solidFill>
                          <a:srgbClr val="CA464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20B74" id="Rechthoek 5" o:spid="_x0000_s1026" style="position:absolute;margin-left:0;margin-top:0;width:544.25pt;height:790.8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" fillcolor="#ca464c" stroked="f" strokeweight="2pt">
                <w10:wrap anchorx="page" anchory="page"/>
              </v:rect>
            </w:pict>
          </mc:Fallback>
        </mc:AlternateContent>
      </w:r>
      <w:r>
        <w:rPr>
          <w:noProof/>
          <w:lang w:eastAsia="nl-NL"/>
        </w:rPr>
        <w:drawing>
          <wp:anchor distT="0" distB="0" distL="114300" distR="114300" simplePos="0" relativeHeight="251658241" behindDoc="1" locked="0" layoutInCell="1" allowOverlap="1" wp14:anchorId="79A87840" wp14:editId="4859D757">
            <wp:simplePos x="0" y="0"/>
            <wp:positionH relativeFrom="margin">
              <wp:posOffset>78740</wp:posOffset>
            </wp:positionH>
            <wp:positionV relativeFrom="page">
              <wp:posOffset>800735</wp:posOffset>
            </wp:positionV>
            <wp:extent cx="1619885" cy="704215"/>
            <wp:effectExtent l="0" t="0" r="0" b="635"/>
            <wp:wrapNone/>
            <wp:docPr id="17" name="Afbeelding 17"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1D1C4" w14:textId="77777777" w:rsidR="00D52EE6" w:rsidRDefault="00D52EE6" w:rsidP="00D52EE6">
      <w:pPr>
        <w:pStyle w:val="Voettekst"/>
        <w:jc w:val="right"/>
        <w:rPr>
          <w:rFonts w:ascii="Rockwell" w:hAnsi="Rockwell"/>
          <w:i/>
          <w:color w:val="FFFFFF" w:themeColor="background1"/>
          <w:sz w:val="16"/>
          <w:szCs w:val="16"/>
        </w:rPr>
      </w:pPr>
    </w:p>
    <w:p w14:paraId="5F11D1C5" w14:textId="77777777" w:rsidR="00D52EE6" w:rsidRDefault="00D52EE6" w:rsidP="00D52EE6">
      <w:pPr>
        <w:pStyle w:val="Voettekst"/>
        <w:jc w:val="right"/>
        <w:rPr>
          <w:rFonts w:ascii="Rockwell" w:hAnsi="Rockwell"/>
          <w:i/>
          <w:color w:val="FFFFFF" w:themeColor="background1"/>
          <w:sz w:val="16"/>
          <w:szCs w:val="16"/>
        </w:rPr>
      </w:pPr>
    </w:p>
    <w:p w14:paraId="5F11D1C6" w14:textId="21E92594" w:rsidR="00D52EE6" w:rsidRDefault="00D52EE6" w:rsidP="00D52EE6">
      <w:pPr>
        <w:pStyle w:val="Voettekst"/>
        <w:jc w:val="right"/>
        <w:rPr>
          <w:rFonts w:ascii="Rockwell" w:hAnsi="Rockwell"/>
          <w:i/>
          <w:color w:val="FFFFFF" w:themeColor="background1"/>
          <w:sz w:val="16"/>
          <w:szCs w:val="16"/>
        </w:rPr>
      </w:pPr>
    </w:p>
    <w:p w14:paraId="5F11D1C7" w14:textId="5BE0F9B9" w:rsidR="00D52EE6" w:rsidRDefault="00D52EE6" w:rsidP="00D52EE6">
      <w:pPr>
        <w:pStyle w:val="Voettekst"/>
        <w:jc w:val="right"/>
        <w:rPr>
          <w:rFonts w:ascii="Rockwell" w:hAnsi="Rockwell"/>
          <w:i/>
          <w:color w:val="FFFFFF" w:themeColor="background1"/>
          <w:sz w:val="16"/>
          <w:szCs w:val="16"/>
        </w:rPr>
      </w:pPr>
    </w:p>
    <w:p w14:paraId="0006C3D0" w14:textId="77777777" w:rsidR="001801BC" w:rsidRDefault="001801BC" w:rsidP="00D52EE6">
      <w:pPr>
        <w:pStyle w:val="Voettekst"/>
        <w:jc w:val="right"/>
        <w:rPr>
          <w:rFonts w:ascii="Rockwell" w:hAnsi="Rockwell"/>
          <w:i/>
          <w:color w:val="FFFFFF" w:themeColor="background1"/>
          <w:sz w:val="16"/>
          <w:szCs w:val="16"/>
        </w:rPr>
      </w:pPr>
    </w:p>
    <w:p w14:paraId="75E5A8E0" w14:textId="0F9441A8" w:rsidR="001801BC" w:rsidRDefault="00601E00" w:rsidP="00601E00">
      <w:pPr>
        <w:pStyle w:val="Voettekst"/>
        <w:tabs>
          <w:tab w:val="left" w:pos="2139"/>
        </w:tabs>
        <w:rPr>
          <w:rFonts w:ascii="Rockwell" w:hAnsi="Rockwell"/>
          <w:i/>
          <w:color w:val="FFFFFF" w:themeColor="background1"/>
          <w:sz w:val="16"/>
          <w:szCs w:val="16"/>
        </w:rPr>
      </w:pPr>
      <w:r>
        <w:rPr>
          <w:rFonts w:ascii="Rockwell" w:hAnsi="Rockwell"/>
          <w:i/>
          <w:color w:val="FFFFFF" w:themeColor="background1"/>
          <w:sz w:val="16"/>
          <w:szCs w:val="16"/>
        </w:rPr>
        <w:tab/>
      </w:r>
      <w:r>
        <w:rPr>
          <w:rFonts w:ascii="Rockwell" w:hAnsi="Rockwell"/>
          <w:i/>
          <w:color w:val="FFFFFF" w:themeColor="background1"/>
          <w:sz w:val="16"/>
          <w:szCs w:val="16"/>
        </w:rPr>
        <w:tab/>
      </w:r>
    </w:p>
    <w:p w14:paraId="7DE58939" w14:textId="77777777" w:rsidR="001801BC" w:rsidRDefault="001801BC" w:rsidP="00D52EE6">
      <w:pPr>
        <w:pStyle w:val="Voettekst"/>
        <w:jc w:val="right"/>
        <w:rPr>
          <w:rFonts w:ascii="Rockwell" w:hAnsi="Rockwell"/>
          <w:i/>
          <w:color w:val="FFFFFF" w:themeColor="background1"/>
          <w:sz w:val="16"/>
          <w:szCs w:val="16"/>
        </w:rPr>
      </w:pPr>
    </w:p>
    <w:p w14:paraId="2C8E7BF1" w14:textId="77777777" w:rsidR="001801BC" w:rsidRDefault="001801BC" w:rsidP="00D52EE6">
      <w:pPr>
        <w:pStyle w:val="Voettekst"/>
        <w:jc w:val="right"/>
        <w:rPr>
          <w:rFonts w:ascii="Rockwell" w:hAnsi="Rockwell"/>
          <w:i/>
          <w:color w:val="FFFFFF" w:themeColor="background1"/>
          <w:sz w:val="16"/>
          <w:szCs w:val="16"/>
        </w:rPr>
      </w:pPr>
    </w:p>
    <w:p w14:paraId="2D3DF58D" w14:textId="77777777" w:rsidR="001801BC" w:rsidRDefault="001801BC" w:rsidP="00D52EE6">
      <w:pPr>
        <w:pStyle w:val="Voettekst"/>
        <w:jc w:val="right"/>
        <w:rPr>
          <w:rFonts w:ascii="Rockwell" w:hAnsi="Rockwell"/>
          <w:i/>
          <w:color w:val="FFFFFF" w:themeColor="background1"/>
          <w:sz w:val="16"/>
          <w:szCs w:val="16"/>
        </w:rPr>
      </w:pPr>
    </w:p>
    <w:p w14:paraId="0EFF1132" w14:textId="77777777" w:rsidR="001801BC" w:rsidRDefault="001801BC" w:rsidP="00D52EE6">
      <w:pPr>
        <w:pStyle w:val="Voettekst"/>
        <w:jc w:val="right"/>
        <w:rPr>
          <w:rFonts w:ascii="Rockwell" w:hAnsi="Rockwell"/>
          <w:i/>
          <w:color w:val="FFFFFF" w:themeColor="background1"/>
          <w:sz w:val="16"/>
          <w:szCs w:val="16"/>
        </w:rPr>
      </w:pPr>
    </w:p>
    <w:p w14:paraId="37BA726C" w14:textId="77777777" w:rsidR="001801BC" w:rsidRDefault="001801BC" w:rsidP="00D52EE6">
      <w:pPr>
        <w:pStyle w:val="Voettekst"/>
        <w:jc w:val="right"/>
        <w:rPr>
          <w:rFonts w:ascii="Rockwell" w:hAnsi="Rockwell"/>
          <w:i/>
          <w:color w:val="FFFFFF" w:themeColor="background1"/>
          <w:sz w:val="16"/>
          <w:szCs w:val="16"/>
        </w:rPr>
      </w:pPr>
    </w:p>
    <w:p w14:paraId="35D65BBC" w14:textId="77777777" w:rsidR="001801BC" w:rsidRDefault="001801BC" w:rsidP="00D52EE6">
      <w:pPr>
        <w:pStyle w:val="Voettekst"/>
        <w:jc w:val="right"/>
        <w:rPr>
          <w:rFonts w:ascii="Rockwell" w:hAnsi="Rockwell"/>
          <w:i/>
          <w:color w:val="FFFFFF" w:themeColor="background1"/>
          <w:sz w:val="16"/>
          <w:szCs w:val="16"/>
        </w:rPr>
      </w:pPr>
    </w:p>
    <w:p w14:paraId="4D660EFC" w14:textId="77777777" w:rsidR="001801BC" w:rsidRDefault="001801BC" w:rsidP="00D52EE6">
      <w:pPr>
        <w:pStyle w:val="Voettekst"/>
        <w:jc w:val="right"/>
        <w:rPr>
          <w:rFonts w:ascii="Rockwell" w:hAnsi="Rockwell"/>
          <w:i/>
          <w:color w:val="FFFFFF" w:themeColor="background1"/>
          <w:sz w:val="16"/>
          <w:szCs w:val="16"/>
        </w:rPr>
      </w:pPr>
    </w:p>
    <w:p w14:paraId="0E0D3C9B" w14:textId="77777777" w:rsidR="001801BC" w:rsidRDefault="001801BC" w:rsidP="00D52EE6">
      <w:pPr>
        <w:pStyle w:val="Voettekst"/>
        <w:jc w:val="right"/>
        <w:rPr>
          <w:rFonts w:ascii="Rockwell" w:hAnsi="Rockwell"/>
          <w:i/>
          <w:color w:val="FFFFFF" w:themeColor="background1"/>
          <w:sz w:val="16"/>
          <w:szCs w:val="16"/>
        </w:rPr>
      </w:pPr>
    </w:p>
    <w:p w14:paraId="617A3EA2" w14:textId="77777777" w:rsidR="001801BC" w:rsidRDefault="001801BC" w:rsidP="00D52EE6">
      <w:pPr>
        <w:pStyle w:val="Voettekst"/>
        <w:jc w:val="right"/>
        <w:rPr>
          <w:rFonts w:ascii="Rockwell" w:hAnsi="Rockwell"/>
          <w:i/>
          <w:color w:val="FFFFFF" w:themeColor="background1"/>
          <w:sz w:val="16"/>
          <w:szCs w:val="16"/>
        </w:rPr>
      </w:pPr>
    </w:p>
    <w:p w14:paraId="084981C4" w14:textId="77777777" w:rsidR="001801BC" w:rsidRDefault="001801BC" w:rsidP="00D52EE6">
      <w:pPr>
        <w:pStyle w:val="Voettekst"/>
        <w:jc w:val="right"/>
        <w:rPr>
          <w:rFonts w:ascii="Rockwell" w:hAnsi="Rockwell"/>
          <w:i/>
          <w:color w:val="FFFFFF" w:themeColor="background1"/>
          <w:sz w:val="16"/>
          <w:szCs w:val="16"/>
        </w:rPr>
      </w:pPr>
    </w:p>
    <w:p w14:paraId="3C8A7DD5" w14:textId="77777777" w:rsidR="001801BC" w:rsidRDefault="001801BC" w:rsidP="00D52EE6">
      <w:pPr>
        <w:pStyle w:val="Voettekst"/>
        <w:jc w:val="right"/>
        <w:rPr>
          <w:rFonts w:ascii="Rockwell" w:hAnsi="Rockwell"/>
          <w:i/>
          <w:color w:val="FFFFFF" w:themeColor="background1"/>
          <w:sz w:val="16"/>
          <w:szCs w:val="16"/>
        </w:rPr>
      </w:pPr>
    </w:p>
    <w:p w14:paraId="293470AC" w14:textId="77777777" w:rsidR="001801BC" w:rsidRDefault="001801BC" w:rsidP="00D52EE6">
      <w:pPr>
        <w:pStyle w:val="Voettekst"/>
        <w:jc w:val="right"/>
        <w:rPr>
          <w:rFonts w:ascii="Rockwell" w:hAnsi="Rockwell"/>
          <w:i/>
          <w:color w:val="FFFFFF" w:themeColor="background1"/>
          <w:sz w:val="16"/>
          <w:szCs w:val="16"/>
        </w:rPr>
      </w:pPr>
    </w:p>
    <w:p w14:paraId="53E89B65" w14:textId="77777777" w:rsidR="001801BC" w:rsidRDefault="001801BC" w:rsidP="00D52EE6">
      <w:pPr>
        <w:pStyle w:val="Voettekst"/>
        <w:jc w:val="right"/>
        <w:rPr>
          <w:rFonts w:ascii="Rockwell" w:hAnsi="Rockwell"/>
          <w:i/>
          <w:color w:val="FFFFFF" w:themeColor="background1"/>
          <w:sz w:val="16"/>
          <w:szCs w:val="16"/>
        </w:rPr>
      </w:pPr>
    </w:p>
    <w:p w14:paraId="5C687637" w14:textId="77777777" w:rsidR="001801BC" w:rsidRDefault="001801BC" w:rsidP="00D52EE6">
      <w:pPr>
        <w:pStyle w:val="Voettekst"/>
        <w:jc w:val="right"/>
        <w:rPr>
          <w:rFonts w:ascii="Rockwell" w:hAnsi="Rockwell"/>
          <w:i/>
          <w:color w:val="FFFFFF" w:themeColor="background1"/>
          <w:sz w:val="16"/>
          <w:szCs w:val="16"/>
        </w:rPr>
      </w:pPr>
    </w:p>
    <w:p w14:paraId="4CD4EEC4" w14:textId="77777777" w:rsidR="001801BC" w:rsidRDefault="001801BC" w:rsidP="00D52EE6">
      <w:pPr>
        <w:pStyle w:val="Voettekst"/>
        <w:jc w:val="right"/>
        <w:rPr>
          <w:rFonts w:ascii="Rockwell" w:hAnsi="Rockwell"/>
          <w:i/>
          <w:color w:val="FFFFFF" w:themeColor="background1"/>
          <w:sz w:val="16"/>
          <w:szCs w:val="16"/>
        </w:rPr>
      </w:pPr>
    </w:p>
    <w:p w14:paraId="5A0764E7" w14:textId="77777777" w:rsidR="001801BC" w:rsidRDefault="001801BC" w:rsidP="00D52EE6">
      <w:pPr>
        <w:pStyle w:val="Voettekst"/>
        <w:jc w:val="right"/>
        <w:rPr>
          <w:rFonts w:ascii="Rockwell" w:hAnsi="Rockwell"/>
          <w:i/>
          <w:color w:val="FFFFFF" w:themeColor="background1"/>
          <w:sz w:val="16"/>
          <w:szCs w:val="16"/>
        </w:rPr>
      </w:pPr>
    </w:p>
    <w:p w14:paraId="4B45BA06" w14:textId="77777777" w:rsidR="001801BC" w:rsidRDefault="001801BC" w:rsidP="00D52EE6">
      <w:pPr>
        <w:pStyle w:val="Voettekst"/>
        <w:jc w:val="right"/>
        <w:rPr>
          <w:rFonts w:ascii="Rockwell" w:hAnsi="Rockwell"/>
          <w:i/>
          <w:color w:val="FFFFFF" w:themeColor="background1"/>
          <w:sz w:val="16"/>
          <w:szCs w:val="16"/>
        </w:rPr>
      </w:pPr>
    </w:p>
    <w:p w14:paraId="52A066DE" w14:textId="77777777" w:rsidR="001801BC" w:rsidRDefault="001801BC" w:rsidP="00D52EE6">
      <w:pPr>
        <w:pStyle w:val="Voettekst"/>
        <w:jc w:val="right"/>
        <w:rPr>
          <w:rFonts w:ascii="Rockwell" w:hAnsi="Rockwell"/>
          <w:i/>
          <w:color w:val="FFFFFF" w:themeColor="background1"/>
          <w:sz w:val="16"/>
          <w:szCs w:val="16"/>
        </w:rPr>
      </w:pPr>
    </w:p>
    <w:p w14:paraId="3B1C2BDB" w14:textId="77777777" w:rsidR="001801BC" w:rsidRDefault="001801BC" w:rsidP="00D52EE6">
      <w:pPr>
        <w:pStyle w:val="Voettekst"/>
        <w:jc w:val="right"/>
        <w:rPr>
          <w:rFonts w:ascii="Rockwell" w:hAnsi="Rockwell"/>
          <w:i/>
          <w:color w:val="FFFFFF" w:themeColor="background1"/>
          <w:sz w:val="16"/>
          <w:szCs w:val="16"/>
        </w:rPr>
      </w:pPr>
    </w:p>
    <w:p w14:paraId="0A488FDF" w14:textId="77777777" w:rsidR="001801BC" w:rsidRDefault="001801BC" w:rsidP="00D52EE6">
      <w:pPr>
        <w:pStyle w:val="Voettekst"/>
        <w:jc w:val="right"/>
        <w:rPr>
          <w:rFonts w:ascii="Rockwell" w:hAnsi="Rockwell"/>
          <w:i/>
          <w:color w:val="FFFFFF" w:themeColor="background1"/>
          <w:sz w:val="16"/>
          <w:szCs w:val="16"/>
        </w:rPr>
      </w:pPr>
    </w:p>
    <w:p w14:paraId="28390196" w14:textId="77777777" w:rsidR="001801BC" w:rsidRDefault="001801BC" w:rsidP="00D52EE6">
      <w:pPr>
        <w:pStyle w:val="Voettekst"/>
        <w:jc w:val="right"/>
        <w:rPr>
          <w:rFonts w:ascii="Rockwell" w:hAnsi="Rockwell"/>
          <w:i/>
          <w:color w:val="FFFFFF" w:themeColor="background1"/>
          <w:sz w:val="16"/>
          <w:szCs w:val="16"/>
        </w:rPr>
      </w:pPr>
    </w:p>
    <w:p w14:paraId="1A680F49" w14:textId="77777777" w:rsidR="001801BC" w:rsidRDefault="001801BC" w:rsidP="00D52EE6">
      <w:pPr>
        <w:pStyle w:val="Voettekst"/>
        <w:jc w:val="right"/>
        <w:rPr>
          <w:rFonts w:ascii="Rockwell" w:hAnsi="Rockwell"/>
          <w:i/>
          <w:color w:val="FFFFFF" w:themeColor="background1"/>
          <w:sz w:val="16"/>
          <w:szCs w:val="16"/>
        </w:rPr>
      </w:pPr>
    </w:p>
    <w:p w14:paraId="3482C928" w14:textId="77777777" w:rsidR="001801BC" w:rsidRDefault="001801BC" w:rsidP="00D52EE6">
      <w:pPr>
        <w:pStyle w:val="Voettekst"/>
        <w:jc w:val="right"/>
        <w:rPr>
          <w:rFonts w:ascii="Rockwell" w:hAnsi="Rockwell"/>
          <w:i/>
          <w:color w:val="FFFFFF" w:themeColor="background1"/>
          <w:sz w:val="16"/>
          <w:szCs w:val="16"/>
        </w:rPr>
      </w:pPr>
    </w:p>
    <w:p w14:paraId="795E021E" w14:textId="77777777" w:rsidR="001801BC" w:rsidRDefault="001801BC" w:rsidP="00D52EE6">
      <w:pPr>
        <w:pStyle w:val="Voettekst"/>
        <w:jc w:val="right"/>
        <w:rPr>
          <w:rFonts w:ascii="Rockwell" w:hAnsi="Rockwell"/>
          <w:i/>
          <w:color w:val="FFFFFF" w:themeColor="background1"/>
          <w:sz w:val="16"/>
          <w:szCs w:val="16"/>
        </w:rPr>
      </w:pPr>
    </w:p>
    <w:p w14:paraId="378FC337" w14:textId="77777777" w:rsidR="001801BC" w:rsidRDefault="001801BC" w:rsidP="00D52EE6">
      <w:pPr>
        <w:pStyle w:val="Voettekst"/>
        <w:jc w:val="right"/>
        <w:rPr>
          <w:rFonts w:ascii="Rockwell" w:hAnsi="Rockwell"/>
          <w:i/>
          <w:color w:val="FFFFFF" w:themeColor="background1"/>
          <w:sz w:val="16"/>
          <w:szCs w:val="16"/>
        </w:rPr>
      </w:pPr>
    </w:p>
    <w:p w14:paraId="4F034EE8" w14:textId="77777777" w:rsidR="001801BC" w:rsidRDefault="001801BC" w:rsidP="00D52EE6">
      <w:pPr>
        <w:pStyle w:val="Voettekst"/>
        <w:jc w:val="right"/>
        <w:rPr>
          <w:rFonts w:ascii="Rockwell" w:hAnsi="Rockwell"/>
          <w:i/>
          <w:color w:val="FFFFFF" w:themeColor="background1"/>
          <w:sz w:val="16"/>
          <w:szCs w:val="16"/>
        </w:rPr>
      </w:pPr>
    </w:p>
    <w:p w14:paraId="38E63C19" w14:textId="77777777" w:rsidR="001801BC" w:rsidRDefault="001801BC" w:rsidP="00D52EE6">
      <w:pPr>
        <w:pStyle w:val="Voettekst"/>
        <w:jc w:val="right"/>
        <w:rPr>
          <w:rFonts w:ascii="Rockwell" w:hAnsi="Rockwell"/>
          <w:i/>
          <w:color w:val="FFFFFF" w:themeColor="background1"/>
          <w:sz w:val="16"/>
          <w:szCs w:val="16"/>
        </w:rPr>
      </w:pPr>
    </w:p>
    <w:p w14:paraId="51966661" w14:textId="77777777" w:rsidR="001801BC" w:rsidRDefault="001801BC" w:rsidP="00D52EE6">
      <w:pPr>
        <w:pStyle w:val="Voettekst"/>
        <w:jc w:val="right"/>
        <w:rPr>
          <w:rFonts w:ascii="Rockwell" w:hAnsi="Rockwell"/>
          <w:i/>
          <w:color w:val="FFFFFF" w:themeColor="background1"/>
          <w:sz w:val="16"/>
          <w:szCs w:val="16"/>
        </w:rPr>
      </w:pPr>
    </w:p>
    <w:p w14:paraId="39BF3F6B" w14:textId="77777777" w:rsidR="001801BC" w:rsidRDefault="001801BC" w:rsidP="00D52EE6">
      <w:pPr>
        <w:pStyle w:val="Voettekst"/>
        <w:jc w:val="right"/>
        <w:rPr>
          <w:rFonts w:ascii="Rockwell" w:hAnsi="Rockwell"/>
          <w:i/>
          <w:color w:val="FFFFFF" w:themeColor="background1"/>
          <w:sz w:val="16"/>
          <w:szCs w:val="16"/>
        </w:rPr>
      </w:pPr>
    </w:p>
    <w:p w14:paraId="5F11D1C8" w14:textId="1412DC0C" w:rsidR="00D52EE6" w:rsidRPr="00D52EE6" w:rsidRDefault="00D52EE6" w:rsidP="00D52EE6">
      <w:pPr>
        <w:pStyle w:val="Voettekst"/>
        <w:jc w:val="right"/>
        <w:rPr>
          <w:i/>
          <w:color w:val="FFFFFF" w:themeColor="background1"/>
        </w:rPr>
      </w:pPr>
      <w:r w:rsidRPr="00D52EE6">
        <w:rPr>
          <w:rFonts w:ascii="Rockwell" w:hAnsi="Rockwell"/>
          <w:i/>
          <w:color w:val="FFFFFF" w:themeColor="background1"/>
          <w:sz w:val="16"/>
          <w:szCs w:val="16"/>
        </w:rPr>
        <w:t xml:space="preserve">Versie </w:t>
      </w:r>
      <w:r w:rsidR="0097192F">
        <w:rPr>
          <w:rFonts w:ascii="Rockwell" w:hAnsi="Rockwell"/>
          <w:i/>
          <w:color w:val="FFFFFF" w:themeColor="background1"/>
          <w:sz w:val="16"/>
          <w:szCs w:val="16"/>
        </w:rPr>
        <w:t>202501</w:t>
      </w:r>
    </w:p>
    <w:p w14:paraId="5F11D1C9" w14:textId="77777777" w:rsidR="003D0C03" w:rsidRDefault="003D0C03" w:rsidP="007E34DB">
      <w:pPr>
        <w:sectPr w:rsidR="003D0C03" w:rsidSect="006812B0">
          <w:headerReference w:type="default" r:id="rId12"/>
          <w:footerReference w:type="even" r:id="rId13"/>
          <w:footerReference w:type="default" r:id="rId14"/>
          <w:headerReference w:type="first" r:id="rId15"/>
          <w:pgSz w:w="11906" w:h="16838" w:code="9"/>
          <w:pgMar w:top="3969" w:right="1021" w:bottom="794" w:left="1588" w:header="709" w:footer="471" w:gutter="0"/>
          <w:cols w:space="708"/>
          <w:titlePg/>
          <w:docGrid w:linePitch="360"/>
        </w:sectPr>
      </w:pPr>
    </w:p>
    <w:p w14:paraId="5F11D1CE" w14:textId="77777777" w:rsidR="003D0C03" w:rsidRPr="00F85A94" w:rsidRDefault="003D0C03" w:rsidP="007E34DB">
      <w:pPr>
        <w:rPr>
          <w:b/>
          <w:bCs/>
          <w:sz w:val="24"/>
          <w:szCs w:val="24"/>
        </w:rPr>
      </w:pPr>
      <w:r w:rsidRPr="00F85A94">
        <w:rPr>
          <w:b/>
          <w:bCs/>
          <w:sz w:val="24"/>
          <w:szCs w:val="24"/>
        </w:rPr>
        <w:lastRenderedPageBreak/>
        <w:t>Inhoudsopgave</w:t>
      </w:r>
    </w:p>
    <w:p w14:paraId="0A91FF2B" w14:textId="1FCE2F04" w:rsidR="0036411E" w:rsidRDefault="00D52EE6">
      <w:pPr>
        <w:pStyle w:val="Inhopg1"/>
        <w:rPr>
          <w:rFonts w:asciiTheme="minorHAnsi" w:hAnsiTheme="minorHAnsi" w:cstheme="minorBidi"/>
          <w:b w:val="0"/>
          <w:noProof/>
          <w:kern w:val="2"/>
          <w:sz w:val="24"/>
          <w:szCs w:val="24"/>
          <w:lang w:eastAsia="nl-NL"/>
          <w14:ligatures w14:val="standardContextual"/>
        </w:rPr>
      </w:pPr>
      <w:r>
        <w:fldChar w:fldCharType="begin"/>
      </w:r>
      <w:r>
        <w:instrText xml:space="preserve"> TOC \o "1-3" \u </w:instrText>
      </w:r>
      <w:r>
        <w:fldChar w:fldCharType="separate"/>
      </w:r>
      <w:r w:rsidR="0036411E">
        <w:rPr>
          <w:noProof/>
        </w:rPr>
        <w:t>Ondergetekenden</w:t>
      </w:r>
      <w:r w:rsidR="0036411E">
        <w:rPr>
          <w:noProof/>
        </w:rPr>
        <w:tab/>
      </w:r>
      <w:r w:rsidR="0036411E">
        <w:rPr>
          <w:noProof/>
        </w:rPr>
        <w:fldChar w:fldCharType="begin"/>
      </w:r>
      <w:r w:rsidR="0036411E">
        <w:rPr>
          <w:noProof/>
        </w:rPr>
        <w:instrText xml:space="preserve"> PAGEREF _Toc194417286 \h </w:instrText>
      </w:r>
      <w:r w:rsidR="0036411E">
        <w:rPr>
          <w:noProof/>
        </w:rPr>
      </w:r>
      <w:r w:rsidR="0036411E">
        <w:rPr>
          <w:noProof/>
        </w:rPr>
        <w:fldChar w:fldCharType="separate"/>
      </w:r>
      <w:r w:rsidR="0036411E">
        <w:rPr>
          <w:noProof/>
        </w:rPr>
        <w:t>3</w:t>
      </w:r>
      <w:r w:rsidR="0036411E">
        <w:rPr>
          <w:noProof/>
        </w:rPr>
        <w:fldChar w:fldCharType="end"/>
      </w:r>
    </w:p>
    <w:p w14:paraId="1DF6D4D6" w14:textId="66B9E99C" w:rsidR="0036411E" w:rsidRDefault="0036411E">
      <w:pPr>
        <w:pStyle w:val="Inhopg1"/>
        <w:rPr>
          <w:rFonts w:asciiTheme="minorHAnsi" w:hAnsiTheme="minorHAnsi" w:cstheme="minorBidi"/>
          <w:b w:val="0"/>
          <w:noProof/>
          <w:kern w:val="2"/>
          <w:sz w:val="24"/>
          <w:szCs w:val="24"/>
          <w:lang w:eastAsia="nl-NL"/>
          <w14:ligatures w14:val="standardContextual"/>
        </w:rPr>
      </w:pPr>
      <w:r>
        <w:rPr>
          <w:noProof/>
        </w:rPr>
        <w:t>Overwegingen</w:t>
      </w:r>
      <w:r>
        <w:rPr>
          <w:noProof/>
        </w:rPr>
        <w:tab/>
      </w:r>
      <w:r>
        <w:rPr>
          <w:noProof/>
        </w:rPr>
        <w:fldChar w:fldCharType="begin"/>
      </w:r>
      <w:r>
        <w:rPr>
          <w:noProof/>
        </w:rPr>
        <w:instrText xml:space="preserve"> PAGEREF _Toc194417287 \h </w:instrText>
      </w:r>
      <w:r>
        <w:rPr>
          <w:noProof/>
        </w:rPr>
      </w:r>
      <w:r>
        <w:rPr>
          <w:noProof/>
        </w:rPr>
        <w:fldChar w:fldCharType="separate"/>
      </w:r>
      <w:r>
        <w:rPr>
          <w:noProof/>
        </w:rPr>
        <w:t>3</w:t>
      </w:r>
      <w:r>
        <w:rPr>
          <w:noProof/>
        </w:rPr>
        <w:fldChar w:fldCharType="end"/>
      </w:r>
    </w:p>
    <w:p w14:paraId="214FE2C5" w14:textId="224ABCFF" w:rsidR="0036411E" w:rsidRDefault="0036411E">
      <w:pPr>
        <w:pStyle w:val="Inhopg1"/>
        <w:rPr>
          <w:rFonts w:asciiTheme="minorHAnsi" w:hAnsiTheme="minorHAnsi" w:cstheme="minorBidi"/>
          <w:b w:val="0"/>
          <w:noProof/>
          <w:kern w:val="2"/>
          <w:sz w:val="24"/>
          <w:szCs w:val="24"/>
          <w:lang w:eastAsia="nl-NL"/>
          <w14:ligatures w14:val="standardContextual"/>
        </w:rPr>
      </w:pPr>
      <w:r>
        <w:rPr>
          <w:noProof/>
        </w:rPr>
        <w:t>Verklaren het volgende te zijn overeengekomen</w:t>
      </w:r>
      <w:r>
        <w:rPr>
          <w:noProof/>
        </w:rPr>
        <w:tab/>
      </w:r>
      <w:r>
        <w:rPr>
          <w:noProof/>
        </w:rPr>
        <w:fldChar w:fldCharType="begin"/>
      </w:r>
      <w:r>
        <w:rPr>
          <w:noProof/>
        </w:rPr>
        <w:instrText xml:space="preserve"> PAGEREF _Toc194417288 \h </w:instrText>
      </w:r>
      <w:r>
        <w:rPr>
          <w:noProof/>
        </w:rPr>
      </w:r>
      <w:r>
        <w:rPr>
          <w:noProof/>
        </w:rPr>
        <w:fldChar w:fldCharType="separate"/>
      </w:r>
      <w:r>
        <w:rPr>
          <w:noProof/>
        </w:rPr>
        <w:t>4</w:t>
      </w:r>
      <w:r>
        <w:rPr>
          <w:noProof/>
        </w:rPr>
        <w:fldChar w:fldCharType="end"/>
      </w:r>
    </w:p>
    <w:p w14:paraId="10BB6EEB" w14:textId="4997E5D9" w:rsidR="0036411E" w:rsidRDefault="0036411E">
      <w:pPr>
        <w:pStyle w:val="Inhopg2"/>
        <w:rPr>
          <w:rFonts w:asciiTheme="minorHAnsi" w:hAnsiTheme="minorHAnsi" w:cstheme="minorBidi"/>
          <w:noProof/>
          <w:kern w:val="2"/>
          <w:sz w:val="24"/>
          <w:szCs w:val="24"/>
          <w:lang w:eastAsia="nl-NL"/>
          <w14:ligatures w14:val="standardContextual"/>
        </w:rPr>
      </w:pPr>
      <w:r>
        <w:rPr>
          <w:noProof/>
        </w:rPr>
        <w:t>Algemeen</w:t>
      </w:r>
      <w:r>
        <w:rPr>
          <w:noProof/>
        </w:rPr>
        <w:tab/>
      </w:r>
      <w:r>
        <w:rPr>
          <w:noProof/>
        </w:rPr>
        <w:fldChar w:fldCharType="begin"/>
      </w:r>
      <w:r>
        <w:rPr>
          <w:noProof/>
        </w:rPr>
        <w:instrText xml:space="preserve"> PAGEREF _Toc194417289 \h </w:instrText>
      </w:r>
      <w:r>
        <w:rPr>
          <w:noProof/>
        </w:rPr>
      </w:r>
      <w:r>
        <w:rPr>
          <w:noProof/>
        </w:rPr>
        <w:fldChar w:fldCharType="separate"/>
      </w:r>
      <w:r>
        <w:rPr>
          <w:noProof/>
        </w:rPr>
        <w:t>4</w:t>
      </w:r>
      <w:r>
        <w:rPr>
          <w:noProof/>
        </w:rPr>
        <w:fldChar w:fldCharType="end"/>
      </w:r>
    </w:p>
    <w:p w14:paraId="019AEE90" w14:textId="0DC979E3"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w:t>
      </w:r>
      <w:r>
        <w:rPr>
          <w:rFonts w:asciiTheme="minorHAnsi" w:hAnsiTheme="minorHAnsi" w:cstheme="minorBidi"/>
          <w:noProof/>
          <w:kern w:val="2"/>
          <w:sz w:val="24"/>
          <w:szCs w:val="24"/>
          <w:lang w:eastAsia="nl-NL"/>
          <w14:ligatures w14:val="standardContextual"/>
        </w:rPr>
        <w:tab/>
      </w:r>
      <w:r>
        <w:rPr>
          <w:noProof/>
        </w:rPr>
        <w:t>Definities</w:t>
      </w:r>
      <w:r>
        <w:rPr>
          <w:noProof/>
        </w:rPr>
        <w:tab/>
      </w:r>
      <w:r>
        <w:rPr>
          <w:noProof/>
        </w:rPr>
        <w:fldChar w:fldCharType="begin"/>
      </w:r>
      <w:r>
        <w:rPr>
          <w:noProof/>
        </w:rPr>
        <w:instrText xml:space="preserve"> PAGEREF _Toc194417290 \h </w:instrText>
      </w:r>
      <w:r>
        <w:rPr>
          <w:noProof/>
        </w:rPr>
      </w:r>
      <w:r>
        <w:rPr>
          <w:noProof/>
        </w:rPr>
        <w:fldChar w:fldCharType="separate"/>
      </w:r>
      <w:r>
        <w:rPr>
          <w:noProof/>
        </w:rPr>
        <w:t>4</w:t>
      </w:r>
      <w:r>
        <w:rPr>
          <w:noProof/>
        </w:rPr>
        <w:fldChar w:fldCharType="end"/>
      </w:r>
    </w:p>
    <w:p w14:paraId="2FBEBED7" w14:textId="7A13CEC6"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2.</w:t>
      </w:r>
      <w:r>
        <w:rPr>
          <w:rFonts w:asciiTheme="minorHAnsi" w:hAnsiTheme="minorHAnsi" w:cstheme="minorBidi"/>
          <w:noProof/>
          <w:kern w:val="2"/>
          <w:sz w:val="24"/>
          <w:szCs w:val="24"/>
          <w:lang w:eastAsia="nl-NL"/>
          <w14:ligatures w14:val="standardContextual"/>
        </w:rPr>
        <w:tab/>
      </w:r>
      <w:r>
        <w:rPr>
          <w:noProof/>
        </w:rPr>
        <w:t>Inhoud van de Overeenkomst</w:t>
      </w:r>
      <w:r>
        <w:rPr>
          <w:noProof/>
        </w:rPr>
        <w:tab/>
      </w:r>
      <w:r>
        <w:rPr>
          <w:noProof/>
        </w:rPr>
        <w:fldChar w:fldCharType="begin"/>
      </w:r>
      <w:r>
        <w:rPr>
          <w:noProof/>
        </w:rPr>
        <w:instrText xml:space="preserve"> PAGEREF _Toc194417291 \h </w:instrText>
      </w:r>
      <w:r>
        <w:rPr>
          <w:noProof/>
        </w:rPr>
      </w:r>
      <w:r>
        <w:rPr>
          <w:noProof/>
        </w:rPr>
        <w:fldChar w:fldCharType="separate"/>
      </w:r>
      <w:r>
        <w:rPr>
          <w:noProof/>
        </w:rPr>
        <w:t>4</w:t>
      </w:r>
      <w:r>
        <w:rPr>
          <w:noProof/>
        </w:rPr>
        <w:fldChar w:fldCharType="end"/>
      </w:r>
    </w:p>
    <w:p w14:paraId="43ABFE3F" w14:textId="0D9500F6"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3.</w:t>
      </w:r>
      <w:r>
        <w:rPr>
          <w:rFonts w:asciiTheme="minorHAnsi" w:hAnsiTheme="minorHAnsi" w:cstheme="minorBidi"/>
          <w:noProof/>
          <w:kern w:val="2"/>
          <w:sz w:val="24"/>
          <w:szCs w:val="24"/>
          <w:lang w:eastAsia="nl-NL"/>
          <w14:ligatures w14:val="standardContextual"/>
        </w:rPr>
        <w:tab/>
      </w:r>
      <w:r>
        <w:rPr>
          <w:noProof/>
        </w:rPr>
        <w:t>Algemene inkoopvoorwaarden</w:t>
      </w:r>
      <w:r>
        <w:rPr>
          <w:noProof/>
        </w:rPr>
        <w:tab/>
      </w:r>
      <w:r>
        <w:rPr>
          <w:noProof/>
        </w:rPr>
        <w:fldChar w:fldCharType="begin"/>
      </w:r>
      <w:r>
        <w:rPr>
          <w:noProof/>
        </w:rPr>
        <w:instrText xml:space="preserve"> PAGEREF _Toc194417292 \h </w:instrText>
      </w:r>
      <w:r>
        <w:rPr>
          <w:noProof/>
        </w:rPr>
      </w:r>
      <w:r>
        <w:rPr>
          <w:noProof/>
        </w:rPr>
        <w:fldChar w:fldCharType="separate"/>
      </w:r>
      <w:r>
        <w:rPr>
          <w:noProof/>
        </w:rPr>
        <w:t>4</w:t>
      </w:r>
      <w:r>
        <w:rPr>
          <w:noProof/>
        </w:rPr>
        <w:fldChar w:fldCharType="end"/>
      </w:r>
    </w:p>
    <w:p w14:paraId="38458872" w14:textId="1CDC202A"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4.</w:t>
      </w:r>
      <w:r>
        <w:rPr>
          <w:rFonts w:asciiTheme="minorHAnsi" w:hAnsiTheme="minorHAnsi" w:cstheme="minorBidi"/>
          <w:noProof/>
          <w:kern w:val="2"/>
          <w:sz w:val="24"/>
          <w:szCs w:val="24"/>
          <w:lang w:eastAsia="nl-NL"/>
          <w14:ligatures w14:val="standardContextual"/>
        </w:rPr>
        <w:tab/>
      </w:r>
      <w:r>
        <w:rPr>
          <w:noProof/>
        </w:rPr>
        <w:t>Duur van de Overeenkomst</w:t>
      </w:r>
      <w:r>
        <w:rPr>
          <w:noProof/>
        </w:rPr>
        <w:tab/>
      </w:r>
      <w:r>
        <w:rPr>
          <w:noProof/>
        </w:rPr>
        <w:fldChar w:fldCharType="begin"/>
      </w:r>
      <w:r>
        <w:rPr>
          <w:noProof/>
        </w:rPr>
        <w:instrText xml:space="preserve"> PAGEREF _Toc194417293 \h </w:instrText>
      </w:r>
      <w:r>
        <w:rPr>
          <w:noProof/>
        </w:rPr>
      </w:r>
      <w:r>
        <w:rPr>
          <w:noProof/>
        </w:rPr>
        <w:fldChar w:fldCharType="separate"/>
      </w:r>
      <w:r>
        <w:rPr>
          <w:noProof/>
        </w:rPr>
        <w:t>4</w:t>
      </w:r>
      <w:r>
        <w:rPr>
          <w:noProof/>
        </w:rPr>
        <w:fldChar w:fldCharType="end"/>
      </w:r>
    </w:p>
    <w:p w14:paraId="5E905F92" w14:textId="5077FDE3"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5.</w:t>
      </w:r>
      <w:r>
        <w:rPr>
          <w:rFonts w:asciiTheme="minorHAnsi" w:hAnsiTheme="minorHAnsi" w:cstheme="minorBidi"/>
          <w:noProof/>
          <w:kern w:val="2"/>
          <w:sz w:val="24"/>
          <w:szCs w:val="24"/>
          <w:lang w:eastAsia="nl-NL"/>
          <w14:ligatures w14:val="standardContextual"/>
        </w:rPr>
        <w:tab/>
      </w:r>
      <w:r>
        <w:rPr>
          <w:noProof/>
        </w:rPr>
        <w:t>Vertegenwoordiging van Partijen</w:t>
      </w:r>
      <w:r>
        <w:rPr>
          <w:noProof/>
        </w:rPr>
        <w:tab/>
      </w:r>
      <w:r>
        <w:rPr>
          <w:noProof/>
        </w:rPr>
        <w:fldChar w:fldCharType="begin"/>
      </w:r>
      <w:r>
        <w:rPr>
          <w:noProof/>
        </w:rPr>
        <w:instrText xml:space="preserve"> PAGEREF _Toc194417294 \h </w:instrText>
      </w:r>
      <w:r>
        <w:rPr>
          <w:noProof/>
        </w:rPr>
      </w:r>
      <w:r>
        <w:rPr>
          <w:noProof/>
        </w:rPr>
        <w:fldChar w:fldCharType="separate"/>
      </w:r>
      <w:r>
        <w:rPr>
          <w:noProof/>
        </w:rPr>
        <w:t>5</w:t>
      </w:r>
      <w:r>
        <w:rPr>
          <w:noProof/>
        </w:rPr>
        <w:fldChar w:fldCharType="end"/>
      </w:r>
    </w:p>
    <w:p w14:paraId="63AF3BEE" w14:textId="614D3B06" w:rsidR="0036411E" w:rsidRDefault="0036411E">
      <w:pPr>
        <w:pStyle w:val="Inhopg2"/>
        <w:rPr>
          <w:rFonts w:asciiTheme="minorHAnsi" w:hAnsiTheme="minorHAnsi" w:cstheme="minorBidi"/>
          <w:noProof/>
          <w:kern w:val="2"/>
          <w:sz w:val="24"/>
          <w:szCs w:val="24"/>
          <w:lang w:eastAsia="nl-NL"/>
          <w14:ligatures w14:val="standardContextual"/>
        </w:rPr>
      </w:pPr>
      <w:r>
        <w:rPr>
          <w:noProof/>
        </w:rPr>
        <w:t>Omschrijving Prestatie</w:t>
      </w:r>
      <w:r>
        <w:rPr>
          <w:noProof/>
        </w:rPr>
        <w:tab/>
      </w:r>
      <w:r>
        <w:rPr>
          <w:noProof/>
        </w:rPr>
        <w:fldChar w:fldCharType="begin"/>
      </w:r>
      <w:r>
        <w:rPr>
          <w:noProof/>
        </w:rPr>
        <w:instrText xml:space="preserve"> PAGEREF _Toc194417295 \h </w:instrText>
      </w:r>
      <w:r>
        <w:rPr>
          <w:noProof/>
        </w:rPr>
      </w:r>
      <w:r>
        <w:rPr>
          <w:noProof/>
        </w:rPr>
        <w:fldChar w:fldCharType="separate"/>
      </w:r>
      <w:r>
        <w:rPr>
          <w:noProof/>
        </w:rPr>
        <w:t>5</w:t>
      </w:r>
      <w:r>
        <w:rPr>
          <w:noProof/>
        </w:rPr>
        <w:fldChar w:fldCharType="end"/>
      </w:r>
    </w:p>
    <w:p w14:paraId="549AF5C6" w14:textId="00228156"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6.</w:t>
      </w:r>
      <w:r>
        <w:rPr>
          <w:rFonts w:asciiTheme="minorHAnsi" w:hAnsiTheme="minorHAnsi" w:cstheme="minorBidi"/>
          <w:noProof/>
          <w:kern w:val="2"/>
          <w:sz w:val="24"/>
          <w:szCs w:val="24"/>
          <w:lang w:eastAsia="nl-NL"/>
          <w14:ligatures w14:val="standardContextual"/>
        </w:rPr>
        <w:tab/>
      </w:r>
      <w:r>
        <w:rPr>
          <w:noProof/>
        </w:rPr>
        <w:t xml:space="preserve">Voorwerp van </w:t>
      </w:r>
      <w:r w:rsidRPr="0036411E">
        <w:rPr>
          <w:noProof/>
        </w:rPr>
        <w:t xml:space="preserve">de </w:t>
      </w:r>
      <w:r>
        <w:rPr>
          <w:noProof/>
        </w:rPr>
        <w:t>Overeenkomst</w:t>
      </w:r>
      <w:r>
        <w:rPr>
          <w:noProof/>
        </w:rPr>
        <w:tab/>
      </w:r>
      <w:r>
        <w:rPr>
          <w:noProof/>
        </w:rPr>
        <w:fldChar w:fldCharType="begin"/>
      </w:r>
      <w:r>
        <w:rPr>
          <w:noProof/>
        </w:rPr>
        <w:instrText xml:space="preserve"> PAGEREF _Toc194417296 \h </w:instrText>
      </w:r>
      <w:r>
        <w:rPr>
          <w:noProof/>
        </w:rPr>
      </w:r>
      <w:r>
        <w:rPr>
          <w:noProof/>
        </w:rPr>
        <w:fldChar w:fldCharType="separate"/>
      </w:r>
      <w:r>
        <w:rPr>
          <w:noProof/>
        </w:rPr>
        <w:t>5</w:t>
      </w:r>
      <w:r>
        <w:rPr>
          <w:noProof/>
        </w:rPr>
        <w:fldChar w:fldCharType="end"/>
      </w:r>
    </w:p>
    <w:p w14:paraId="57D37E60" w14:textId="3D22B51C" w:rsidR="0036411E" w:rsidRPr="0036411E" w:rsidRDefault="0036411E">
      <w:pPr>
        <w:pStyle w:val="Inhopg3"/>
        <w:rPr>
          <w:rFonts w:asciiTheme="minorHAnsi" w:hAnsiTheme="minorHAnsi" w:cstheme="minorBidi"/>
          <w:noProof/>
          <w:kern w:val="2"/>
          <w:sz w:val="24"/>
          <w:szCs w:val="24"/>
          <w:lang w:val="en-GB" w:eastAsia="nl-NL"/>
          <w14:ligatures w14:val="standardContextual"/>
        </w:rPr>
      </w:pPr>
      <w:r w:rsidRPr="00F00D90">
        <w:rPr>
          <w:noProof/>
          <w:lang w:val="en-US"/>
        </w:rPr>
        <w:t>Artikel 7.</w:t>
      </w:r>
      <w:r w:rsidRPr="0036411E">
        <w:rPr>
          <w:rFonts w:asciiTheme="minorHAnsi" w:hAnsiTheme="minorHAnsi" w:cstheme="minorBidi"/>
          <w:noProof/>
          <w:kern w:val="2"/>
          <w:sz w:val="24"/>
          <w:szCs w:val="24"/>
          <w:lang w:val="en-GB" w:eastAsia="nl-NL"/>
          <w14:ligatures w14:val="standardContextual"/>
        </w:rPr>
        <w:tab/>
      </w:r>
      <w:r w:rsidRPr="00F00D90">
        <w:rPr>
          <w:noProof/>
          <w:lang w:val="en-US"/>
        </w:rPr>
        <w:t>Social Return on Investment (SROI)</w:t>
      </w:r>
      <w:r w:rsidRPr="0036411E">
        <w:rPr>
          <w:noProof/>
          <w:lang w:val="en-GB"/>
        </w:rPr>
        <w:tab/>
      </w:r>
      <w:r>
        <w:rPr>
          <w:noProof/>
        </w:rPr>
        <w:fldChar w:fldCharType="begin"/>
      </w:r>
      <w:r w:rsidRPr="0036411E">
        <w:rPr>
          <w:noProof/>
          <w:lang w:val="en-GB"/>
        </w:rPr>
        <w:instrText xml:space="preserve"> PAGEREF _Toc194417297 \h </w:instrText>
      </w:r>
      <w:r>
        <w:rPr>
          <w:noProof/>
        </w:rPr>
      </w:r>
      <w:r>
        <w:rPr>
          <w:noProof/>
        </w:rPr>
        <w:fldChar w:fldCharType="separate"/>
      </w:r>
      <w:r w:rsidRPr="0036411E">
        <w:rPr>
          <w:noProof/>
          <w:lang w:val="en-GB"/>
        </w:rPr>
        <w:t>5</w:t>
      </w:r>
      <w:r>
        <w:rPr>
          <w:noProof/>
        </w:rPr>
        <w:fldChar w:fldCharType="end"/>
      </w:r>
    </w:p>
    <w:p w14:paraId="67A413B8" w14:textId="555D5D1F"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8.</w:t>
      </w:r>
      <w:r>
        <w:rPr>
          <w:rFonts w:asciiTheme="minorHAnsi" w:hAnsiTheme="minorHAnsi" w:cstheme="minorBidi"/>
          <w:noProof/>
          <w:kern w:val="2"/>
          <w:sz w:val="24"/>
          <w:szCs w:val="24"/>
          <w:lang w:eastAsia="nl-NL"/>
          <w14:ligatures w14:val="standardContextual"/>
        </w:rPr>
        <w:tab/>
      </w:r>
      <w:r>
        <w:rPr>
          <w:noProof/>
        </w:rPr>
        <w:t>Inzet van derde(n)</w:t>
      </w:r>
      <w:r>
        <w:rPr>
          <w:noProof/>
        </w:rPr>
        <w:tab/>
      </w:r>
      <w:r>
        <w:rPr>
          <w:noProof/>
        </w:rPr>
        <w:fldChar w:fldCharType="begin"/>
      </w:r>
      <w:r>
        <w:rPr>
          <w:noProof/>
        </w:rPr>
        <w:instrText xml:space="preserve"> PAGEREF _Toc194417298 \h </w:instrText>
      </w:r>
      <w:r>
        <w:rPr>
          <w:noProof/>
        </w:rPr>
      </w:r>
      <w:r>
        <w:rPr>
          <w:noProof/>
        </w:rPr>
        <w:fldChar w:fldCharType="separate"/>
      </w:r>
      <w:r>
        <w:rPr>
          <w:noProof/>
        </w:rPr>
        <w:t>6</w:t>
      </w:r>
      <w:r>
        <w:rPr>
          <w:noProof/>
        </w:rPr>
        <w:fldChar w:fldCharType="end"/>
      </w:r>
    </w:p>
    <w:p w14:paraId="1C957ACC" w14:textId="49823749"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9.</w:t>
      </w:r>
      <w:r>
        <w:rPr>
          <w:rFonts w:asciiTheme="minorHAnsi" w:hAnsiTheme="minorHAnsi" w:cstheme="minorBidi"/>
          <w:noProof/>
          <w:kern w:val="2"/>
          <w:sz w:val="24"/>
          <w:szCs w:val="24"/>
          <w:lang w:eastAsia="nl-NL"/>
          <w14:ligatures w14:val="standardContextual"/>
        </w:rPr>
        <w:tab/>
      </w:r>
      <w:r>
        <w:rPr>
          <w:noProof/>
        </w:rPr>
        <w:t>Integriteit Contractant</w:t>
      </w:r>
      <w:r>
        <w:rPr>
          <w:noProof/>
        </w:rPr>
        <w:tab/>
      </w:r>
      <w:r>
        <w:rPr>
          <w:noProof/>
        </w:rPr>
        <w:fldChar w:fldCharType="begin"/>
      </w:r>
      <w:r>
        <w:rPr>
          <w:noProof/>
        </w:rPr>
        <w:instrText xml:space="preserve"> PAGEREF _Toc194417299 \h </w:instrText>
      </w:r>
      <w:r>
        <w:rPr>
          <w:noProof/>
        </w:rPr>
      </w:r>
      <w:r>
        <w:rPr>
          <w:noProof/>
        </w:rPr>
        <w:fldChar w:fldCharType="separate"/>
      </w:r>
      <w:r>
        <w:rPr>
          <w:noProof/>
        </w:rPr>
        <w:t>6</w:t>
      </w:r>
      <w:r>
        <w:rPr>
          <w:noProof/>
        </w:rPr>
        <w:fldChar w:fldCharType="end"/>
      </w:r>
    </w:p>
    <w:p w14:paraId="2D94AEBD" w14:textId="29231480"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10.</w:t>
      </w:r>
      <w:r>
        <w:rPr>
          <w:rFonts w:asciiTheme="minorHAnsi" w:hAnsiTheme="minorHAnsi" w:cstheme="minorBidi"/>
          <w:noProof/>
          <w:kern w:val="2"/>
          <w:sz w:val="24"/>
          <w:szCs w:val="24"/>
          <w:lang w:eastAsia="nl-NL"/>
          <w14:ligatures w14:val="standardContextual"/>
        </w:rPr>
        <w:tab/>
      </w:r>
      <w:r>
        <w:rPr>
          <w:noProof/>
        </w:rPr>
        <w:t>Communicatie en informatievoorziening</w:t>
      </w:r>
      <w:r>
        <w:rPr>
          <w:noProof/>
        </w:rPr>
        <w:tab/>
      </w:r>
      <w:r>
        <w:rPr>
          <w:noProof/>
        </w:rPr>
        <w:fldChar w:fldCharType="begin"/>
      </w:r>
      <w:r>
        <w:rPr>
          <w:noProof/>
        </w:rPr>
        <w:instrText xml:space="preserve"> PAGEREF _Toc194417300 \h </w:instrText>
      </w:r>
      <w:r>
        <w:rPr>
          <w:noProof/>
        </w:rPr>
      </w:r>
      <w:r>
        <w:rPr>
          <w:noProof/>
        </w:rPr>
        <w:fldChar w:fldCharType="separate"/>
      </w:r>
      <w:r>
        <w:rPr>
          <w:noProof/>
        </w:rPr>
        <w:t>6</w:t>
      </w:r>
      <w:r>
        <w:rPr>
          <w:noProof/>
        </w:rPr>
        <w:fldChar w:fldCharType="end"/>
      </w:r>
    </w:p>
    <w:p w14:paraId="3C005F34" w14:textId="341BDB17"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11.</w:t>
      </w:r>
      <w:r>
        <w:rPr>
          <w:rFonts w:asciiTheme="minorHAnsi" w:hAnsiTheme="minorHAnsi" w:cstheme="minorBidi"/>
          <w:noProof/>
          <w:kern w:val="2"/>
          <w:sz w:val="24"/>
          <w:szCs w:val="24"/>
          <w:lang w:eastAsia="nl-NL"/>
          <w14:ligatures w14:val="standardContextual"/>
        </w:rPr>
        <w:tab/>
      </w:r>
      <w:r>
        <w:rPr>
          <w:noProof/>
        </w:rPr>
        <w:t>Prijzen en tarieven</w:t>
      </w:r>
      <w:r>
        <w:rPr>
          <w:noProof/>
        </w:rPr>
        <w:tab/>
      </w:r>
      <w:r>
        <w:rPr>
          <w:noProof/>
        </w:rPr>
        <w:fldChar w:fldCharType="begin"/>
      </w:r>
      <w:r>
        <w:rPr>
          <w:noProof/>
        </w:rPr>
        <w:instrText xml:space="preserve"> PAGEREF _Toc194417301 \h </w:instrText>
      </w:r>
      <w:r>
        <w:rPr>
          <w:noProof/>
        </w:rPr>
      </w:r>
      <w:r>
        <w:rPr>
          <w:noProof/>
        </w:rPr>
        <w:fldChar w:fldCharType="separate"/>
      </w:r>
      <w:r>
        <w:rPr>
          <w:noProof/>
        </w:rPr>
        <w:t>7</w:t>
      </w:r>
      <w:r>
        <w:rPr>
          <w:noProof/>
        </w:rPr>
        <w:fldChar w:fldCharType="end"/>
      </w:r>
    </w:p>
    <w:p w14:paraId="75511FDC" w14:textId="7EF1229C"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12.</w:t>
      </w:r>
      <w:r>
        <w:rPr>
          <w:rFonts w:asciiTheme="minorHAnsi" w:hAnsiTheme="minorHAnsi" w:cstheme="minorBidi"/>
          <w:noProof/>
          <w:kern w:val="2"/>
          <w:sz w:val="24"/>
          <w:szCs w:val="24"/>
          <w:lang w:eastAsia="nl-NL"/>
          <w14:ligatures w14:val="standardContextual"/>
        </w:rPr>
        <w:tab/>
      </w:r>
      <w:r>
        <w:rPr>
          <w:noProof/>
        </w:rPr>
        <w:t>Verantwoording, facturering en betaling</w:t>
      </w:r>
      <w:r>
        <w:rPr>
          <w:noProof/>
        </w:rPr>
        <w:tab/>
      </w:r>
      <w:r>
        <w:rPr>
          <w:noProof/>
        </w:rPr>
        <w:fldChar w:fldCharType="begin"/>
      </w:r>
      <w:r>
        <w:rPr>
          <w:noProof/>
        </w:rPr>
        <w:instrText xml:space="preserve"> PAGEREF _Toc194417302 \h </w:instrText>
      </w:r>
      <w:r>
        <w:rPr>
          <w:noProof/>
        </w:rPr>
      </w:r>
      <w:r>
        <w:rPr>
          <w:noProof/>
        </w:rPr>
        <w:fldChar w:fldCharType="separate"/>
      </w:r>
      <w:r>
        <w:rPr>
          <w:noProof/>
        </w:rPr>
        <w:t>7</w:t>
      </w:r>
      <w:r>
        <w:rPr>
          <w:noProof/>
        </w:rPr>
        <w:fldChar w:fldCharType="end"/>
      </w:r>
    </w:p>
    <w:p w14:paraId="4440302F" w14:textId="2D1D08FD"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13.</w:t>
      </w:r>
      <w:r>
        <w:rPr>
          <w:rFonts w:asciiTheme="minorHAnsi" w:hAnsiTheme="minorHAnsi" w:cstheme="minorBidi"/>
          <w:noProof/>
          <w:kern w:val="2"/>
          <w:sz w:val="24"/>
          <w:szCs w:val="24"/>
          <w:lang w:eastAsia="nl-NL"/>
          <w14:ligatures w14:val="standardContextual"/>
        </w:rPr>
        <w:tab/>
      </w:r>
      <w:r>
        <w:rPr>
          <w:noProof/>
        </w:rPr>
        <w:t>Verzekeringen en zekerheidstelling</w:t>
      </w:r>
      <w:r>
        <w:rPr>
          <w:noProof/>
        </w:rPr>
        <w:tab/>
      </w:r>
      <w:r>
        <w:rPr>
          <w:noProof/>
        </w:rPr>
        <w:fldChar w:fldCharType="begin"/>
      </w:r>
      <w:r>
        <w:rPr>
          <w:noProof/>
        </w:rPr>
        <w:instrText xml:space="preserve"> PAGEREF _Toc194417303 \h </w:instrText>
      </w:r>
      <w:r>
        <w:rPr>
          <w:noProof/>
        </w:rPr>
      </w:r>
      <w:r>
        <w:rPr>
          <w:noProof/>
        </w:rPr>
        <w:fldChar w:fldCharType="separate"/>
      </w:r>
      <w:r>
        <w:rPr>
          <w:noProof/>
        </w:rPr>
        <w:t>7</w:t>
      </w:r>
      <w:r>
        <w:rPr>
          <w:noProof/>
        </w:rPr>
        <w:fldChar w:fldCharType="end"/>
      </w:r>
    </w:p>
    <w:p w14:paraId="6D855F40" w14:textId="48AC393F" w:rsidR="0036411E" w:rsidRDefault="0036411E">
      <w:pPr>
        <w:pStyle w:val="Inhopg2"/>
        <w:rPr>
          <w:rFonts w:asciiTheme="minorHAnsi" w:hAnsiTheme="minorHAnsi" w:cstheme="minorBidi"/>
          <w:noProof/>
          <w:kern w:val="2"/>
          <w:sz w:val="24"/>
          <w:szCs w:val="24"/>
          <w:lang w:eastAsia="nl-NL"/>
          <w14:ligatures w14:val="standardContextual"/>
        </w:rPr>
      </w:pPr>
      <w:r>
        <w:rPr>
          <w:noProof/>
        </w:rPr>
        <w:t>Juridische aspecten</w:t>
      </w:r>
      <w:r>
        <w:rPr>
          <w:noProof/>
        </w:rPr>
        <w:tab/>
      </w:r>
      <w:r>
        <w:rPr>
          <w:noProof/>
        </w:rPr>
        <w:fldChar w:fldCharType="begin"/>
      </w:r>
      <w:r>
        <w:rPr>
          <w:noProof/>
        </w:rPr>
        <w:instrText xml:space="preserve"> PAGEREF _Toc194417304 \h </w:instrText>
      </w:r>
      <w:r>
        <w:rPr>
          <w:noProof/>
        </w:rPr>
      </w:r>
      <w:r>
        <w:rPr>
          <w:noProof/>
        </w:rPr>
        <w:fldChar w:fldCharType="separate"/>
      </w:r>
      <w:r>
        <w:rPr>
          <w:noProof/>
        </w:rPr>
        <w:t>8</w:t>
      </w:r>
      <w:r>
        <w:rPr>
          <w:noProof/>
        </w:rPr>
        <w:fldChar w:fldCharType="end"/>
      </w:r>
    </w:p>
    <w:p w14:paraId="30A414D5" w14:textId="7C5BAFFF"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14.</w:t>
      </w:r>
      <w:r>
        <w:rPr>
          <w:rFonts w:asciiTheme="minorHAnsi" w:hAnsiTheme="minorHAnsi" w:cstheme="minorBidi"/>
          <w:noProof/>
          <w:kern w:val="2"/>
          <w:sz w:val="24"/>
          <w:szCs w:val="24"/>
          <w:lang w:eastAsia="nl-NL"/>
          <w14:ligatures w14:val="standardContextual"/>
        </w:rPr>
        <w:tab/>
      </w:r>
      <w:r>
        <w:rPr>
          <w:noProof/>
        </w:rPr>
        <w:t>Boetebeding en bonus</w:t>
      </w:r>
      <w:r>
        <w:rPr>
          <w:noProof/>
        </w:rPr>
        <w:tab/>
      </w:r>
      <w:r>
        <w:rPr>
          <w:noProof/>
        </w:rPr>
        <w:fldChar w:fldCharType="begin"/>
      </w:r>
      <w:r>
        <w:rPr>
          <w:noProof/>
        </w:rPr>
        <w:instrText xml:space="preserve"> PAGEREF _Toc194417305 \h </w:instrText>
      </w:r>
      <w:r>
        <w:rPr>
          <w:noProof/>
        </w:rPr>
      </w:r>
      <w:r>
        <w:rPr>
          <w:noProof/>
        </w:rPr>
        <w:fldChar w:fldCharType="separate"/>
      </w:r>
      <w:r>
        <w:rPr>
          <w:noProof/>
        </w:rPr>
        <w:t>8</w:t>
      </w:r>
      <w:r>
        <w:rPr>
          <w:noProof/>
        </w:rPr>
        <w:fldChar w:fldCharType="end"/>
      </w:r>
    </w:p>
    <w:p w14:paraId="21C00F84" w14:textId="01440412" w:rsidR="0036411E" w:rsidRDefault="0036411E">
      <w:pPr>
        <w:pStyle w:val="Inhopg3"/>
        <w:rPr>
          <w:rFonts w:asciiTheme="minorHAnsi" w:hAnsiTheme="minorHAnsi" w:cstheme="minorBidi"/>
          <w:noProof/>
          <w:kern w:val="2"/>
          <w:sz w:val="24"/>
          <w:szCs w:val="24"/>
          <w:lang w:eastAsia="nl-NL"/>
          <w14:ligatures w14:val="standardContextual"/>
        </w:rPr>
      </w:pPr>
      <w:r>
        <w:rPr>
          <w:noProof/>
        </w:rPr>
        <w:t>Artikel 15.</w:t>
      </w:r>
      <w:r>
        <w:rPr>
          <w:rFonts w:asciiTheme="minorHAnsi" w:hAnsiTheme="minorHAnsi" w:cstheme="minorBidi"/>
          <w:noProof/>
          <w:kern w:val="2"/>
          <w:sz w:val="24"/>
          <w:szCs w:val="24"/>
          <w:lang w:eastAsia="nl-NL"/>
          <w14:ligatures w14:val="standardContextual"/>
        </w:rPr>
        <w:tab/>
      </w:r>
      <w:r>
        <w:rPr>
          <w:noProof/>
        </w:rPr>
        <w:t>Toepasselijk recht, geschillen en rechtbank</w:t>
      </w:r>
      <w:r>
        <w:rPr>
          <w:noProof/>
        </w:rPr>
        <w:tab/>
      </w:r>
      <w:r>
        <w:rPr>
          <w:noProof/>
        </w:rPr>
        <w:fldChar w:fldCharType="begin"/>
      </w:r>
      <w:r>
        <w:rPr>
          <w:noProof/>
        </w:rPr>
        <w:instrText xml:space="preserve"> PAGEREF _Toc194417306 \h </w:instrText>
      </w:r>
      <w:r>
        <w:rPr>
          <w:noProof/>
        </w:rPr>
      </w:r>
      <w:r>
        <w:rPr>
          <w:noProof/>
        </w:rPr>
        <w:fldChar w:fldCharType="separate"/>
      </w:r>
      <w:r>
        <w:rPr>
          <w:noProof/>
        </w:rPr>
        <w:t>8</w:t>
      </w:r>
      <w:r>
        <w:rPr>
          <w:noProof/>
        </w:rPr>
        <w:fldChar w:fldCharType="end"/>
      </w:r>
    </w:p>
    <w:p w14:paraId="601FF027" w14:textId="44F9B034" w:rsidR="0036411E" w:rsidRDefault="0036411E">
      <w:pPr>
        <w:pStyle w:val="Inhopg1"/>
        <w:rPr>
          <w:rFonts w:asciiTheme="minorHAnsi" w:hAnsiTheme="minorHAnsi" w:cstheme="minorBidi"/>
          <w:b w:val="0"/>
          <w:noProof/>
          <w:kern w:val="2"/>
          <w:sz w:val="24"/>
          <w:szCs w:val="24"/>
          <w:lang w:eastAsia="nl-NL"/>
          <w14:ligatures w14:val="standardContextual"/>
        </w:rPr>
      </w:pPr>
      <w:r>
        <w:rPr>
          <w:noProof/>
        </w:rPr>
        <w:t>Ondertekening</w:t>
      </w:r>
      <w:r>
        <w:rPr>
          <w:noProof/>
        </w:rPr>
        <w:tab/>
      </w:r>
      <w:r>
        <w:rPr>
          <w:noProof/>
        </w:rPr>
        <w:fldChar w:fldCharType="begin"/>
      </w:r>
      <w:r>
        <w:rPr>
          <w:noProof/>
        </w:rPr>
        <w:instrText xml:space="preserve"> PAGEREF _Toc194417307 \h </w:instrText>
      </w:r>
      <w:r>
        <w:rPr>
          <w:noProof/>
        </w:rPr>
      </w:r>
      <w:r>
        <w:rPr>
          <w:noProof/>
        </w:rPr>
        <w:fldChar w:fldCharType="separate"/>
      </w:r>
      <w:r>
        <w:rPr>
          <w:noProof/>
        </w:rPr>
        <w:t>8</w:t>
      </w:r>
      <w:r>
        <w:rPr>
          <w:noProof/>
        </w:rPr>
        <w:fldChar w:fldCharType="end"/>
      </w:r>
    </w:p>
    <w:p w14:paraId="5F11D1EA" w14:textId="444CE0A9" w:rsidR="00A369DF" w:rsidRDefault="00D52EE6" w:rsidP="007E34DB">
      <w:r>
        <w:rPr>
          <w:b/>
        </w:rPr>
        <w:fldChar w:fldCharType="end"/>
      </w:r>
    </w:p>
    <w:p w14:paraId="5F11D1EB" w14:textId="77777777" w:rsidR="005C7C8C" w:rsidRDefault="005C7C8C" w:rsidP="007E34DB"/>
    <w:p w14:paraId="5F11D1EC" w14:textId="77777777" w:rsidR="000E508E" w:rsidRPr="000E508E" w:rsidRDefault="000E508E" w:rsidP="007E34DB"/>
    <w:p w14:paraId="5F11D1ED" w14:textId="77777777" w:rsidR="007E34DB" w:rsidRDefault="007E34DB"/>
    <w:p w14:paraId="5F11D1EE" w14:textId="402F7386" w:rsidR="00F85A94" w:rsidRDefault="00F85A94">
      <w:bookmarkStart w:id="0" w:name="_Toc26255742"/>
      <w:bookmarkStart w:id="1" w:name="_Toc26255874"/>
      <w:bookmarkStart w:id="2" w:name="_Toc26261391"/>
      <w:bookmarkStart w:id="3" w:name="_Toc26261631"/>
      <w:r>
        <w:rPr>
          <w:b/>
          <w:bCs/>
        </w:rPr>
        <w:br w:type="page"/>
      </w:r>
    </w:p>
    <w:p w14:paraId="5F11D1EF" w14:textId="77777777" w:rsidR="007E34DB" w:rsidRPr="00F914A4" w:rsidRDefault="007E34DB" w:rsidP="007E34DB">
      <w:pPr>
        <w:pStyle w:val="Kop1"/>
        <w:framePr w:wrap="notBeside"/>
      </w:pPr>
      <w:bookmarkStart w:id="4" w:name="_Toc194417286"/>
      <w:r w:rsidRPr="00F914A4">
        <w:lastRenderedPageBreak/>
        <w:t>Ondergetekenden</w:t>
      </w:r>
      <w:bookmarkStart w:id="5" w:name="_Toc443472385"/>
      <w:bookmarkEnd w:id="0"/>
      <w:bookmarkEnd w:id="1"/>
      <w:bookmarkEnd w:id="2"/>
      <w:bookmarkEnd w:id="3"/>
      <w:bookmarkEnd w:id="4"/>
      <w:bookmarkEnd w:id="5"/>
    </w:p>
    <w:p w14:paraId="5D18D58D" w14:textId="77777777" w:rsidR="00C01058" w:rsidRPr="00D64A7A" w:rsidRDefault="00C01058" w:rsidP="00C01058">
      <w:pPr>
        <w:rPr>
          <w:b/>
          <w:bCs/>
        </w:rPr>
      </w:pPr>
      <w:bookmarkStart w:id="6" w:name="_Opdrachtgever"/>
      <w:bookmarkStart w:id="7" w:name="_Toc26255743"/>
      <w:bookmarkStart w:id="8" w:name="_Toc26255875"/>
      <w:bookmarkStart w:id="9" w:name="_Toc26261392"/>
      <w:bookmarkEnd w:id="6"/>
      <w:r w:rsidRPr="00D64A7A">
        <w:rPr>
          <w:b/>
          <w:bCs/>
        </w:rPr>
        <w:t>De Gemeente</w:t>
      </w:r>
      <w:bookmarkEnd w:id="7"/>
      <w:bookmarkEnd w:id="8"/>
      <w:bookmarkEnd w:id="9"/>
      <w:r w:rsidRPr="00D64A7A">
        <w:rPr>
          <w:b/>
          <w:bCs/>
        </w:rPr>
        <w:t xml:space="preserve"> </w:t>
      </w:r>
    </w:p>
    <w:p w14:paraId="5E72EAAB" w14:textId="569CC6D9" w:rsidR="00B34DAA" w:rsidRPr="003D0803" w:rsidRDefault="00B34DAA" w:rsidP="00B34DAA">
      <w:bookmarkStart w:id="10" w:name="_Hlk26531113"/>
      <w:bookmarkStart w:id="11" w:name="_Toc443472387"/>
      <w:r w:rsidRPr="007109F0">
        <w:t xml:space="preserve">De </w:t>
      </w:r>
      <w:r w:rsidRPr="007E34DB">
        <w:t>publiekrechtelijke</w:t>
      </w:r>
      <w:r w:rsidRPr="007109F0">
        <w:t xml:space="preserve"> rechtspersoon </w:t>
      </w:r>
      <w:r>
        <w:t xml:space="preserve">Gemeente Hoorn </w:t>
      </w:r>
      <w:bookmarkStart w:id="12" w:name="_Hlk64472887"/>
      <w:bookmarkStart w:id="13" w:name="_Hlk64473764"/>
      <w:r w:rsidRPr="007109F0">
        <w:t>gevestigd</w:t>
      </w:r>
      <w:r>
        <w:t xml:space="preserve"> te Hoorn aan de Nieuwe Steen 1, ingeschreven in het handelsregister van de Kamer van Koophandel onder nummer 37159084 (vestigingsnummer 000013232827)</w:t>
      </w:r>
      <w:bookmarkStart w:id="14" w:name="_Hlk64472877"/>
      <w:r w:rsidRPr="00045E12">
        <w:t xml:space="preserve">, </w:t>
      </w:r>
      <w:bookmarkEnd w:id="12"/>
      <w:bookmarkEnd w:id="14"/>
      <w:r w:rsidRPr="00045E12">
        <w:t xml:space="preserve">rechtsgeldig vertegenwoordigd op grond van artikel 171, eerste lid van de Gemeentewet door haar </w:t>
      </w:r>
      <w:r w:rsidRPr="003D0803">
        <w:t xml:space="preserve">burgemeester J. Nieuwenburg, </w:t>
      </w:r>
      <w:bookmarkEnd w:id="13"/>
      <w:r w:rsidRPr="003D0803">
        <w:t xml:space="preserve">welke volmacht tot contractering respectievelijk mandaat om haar te vertegenwoordigen verleend heeft aan </w:t>
      </w:r>
      <w:r w:rsidR="001E7BD0" w:rsidRPr="007109F0">
        <w:rPr>
          <w:color w:val="00B0F0"/>
        </w:rPr>
        <w:t>heer/mevrouw naam, functie</w:t>
      </w:r>
      <w:r w:rsidRPr="003D0803">
        <w:t>, hierna te noemen: de Gemeente.</w:t>
      </w:r>
    </w:p>
    <w:p w14:paraId="0E7FE6ED" w14:textId="77777777" w:rsidR="00B34DAA" w:rsidRDefault="00B34DAA" w:rsidP="00C01058"/>
    <w:p w14:paraId="5ED070C9" w14:textId="1840F190" w:rsidR="00C01058" w:rsidRPr="00E67090" w:rsidRDefault="00C01058" w:rsidP="00C01058">
      <w:r w:rsidRPr="6461045D">
        <w:t xml:space="preserve">en </w:t>
      </w:r>
    </w:p>
    <w:bookmarkEnd w:id="10"/>
    <w:p w14:paraId="7D83CA93" w14:textId="77777777" w:rsidR="00C01058" w:rsidRDefault="00C01058" w:rsidP="00C01058"/>
    <w:p w14:paraId="43FF5766" w14:textId="77777777" w:rsidR="00C01058" w:rsidRPr="00D64A7A" w:rsidRDefault="00C01058" w:rsidP="00C01058">
      <w:pPr>
        <w:rPr>
          <w:b/>
          <w:bCs/>
        </w:rPr>
      </w:pPr>
      <w:bookmarkStart w:id="15" w:name="_Toc26255744"/>
      <w:bookmarkStart w:id="16" w:name="_Toc26255876"/>
      <w:bookmarkStart w:id="17" w:name="_Toc26261393"/>
      <w:bookmarkStart w:id="18" w:name="_Toc106034189"/>
      <w:r w:rsidRPr="00D64A7A">
        <w:rPr>
          <w:b/>
          <w:bCs/>
        </w:rPr>
        <w:t>Contractant</w:t>
      </w:r>
      <w:bookmarkEnd w:id="11"/>
      <w:bookmarkEnd w:id="15"/>
      <w:bookmarkEnd w:id="16"/>
      <w:bookmarkEnd w:id="17"/>
      <w:bookmarkEnd w:id="18"/>
    </w:p>
    <w:p w14:paraId="35C8B068" w14:textId="77777777" w:rsidR="00C01058" w:rsidRDefault="00C01058" w:rsidP="00C01058">
      <w:r w:rsidRPr="007109F0">
        <w:rPr>
          <w:color w:val="00B0F0"/>
        </w:rPr>
        <w:t>Naam Contractant</w:t>
      </w:r>
      <w:r w:rsidRPr="007109F0">
        <w:t xml:space="preserve">, statutair gevestigd te </w:t>
      </w:r>
      <w:r w:rsidRPr="007109F0">
        <w:rPr>
          <w:color w:val="00B0F0"/>
        </w:rPr>
        <w:t>adres, postcode, plaatsnaam&gt;, postadres, postcode, plaatsnaam</w:t>
      </w:r>
      <w:r w:rsidRPr="007109F0">
        <w:rPr>
          <w:color w:val="92D050"/>
        </w:rPr>
        <w:t xml:space="preserve">, </w:t>
      </w:r>
      <w:r w:rsidRPr="007109F0">
        <w:t xml:space="preserve">ingeschreven in het Handelsregister van de Kamer van Koophandel onder nummer </w:t>
      </w:r>
      <w:r w:rsidRPr="007109F0">
        <w:rPr>
          <w:color w:val="00B0F0"/>
        </w:rPr>
        <w:t>KVK nummer</w:t>
      </w:r>
      <w:r>
        <w:rPr>
          <w:color w:val="00B0F0"/>
        </w:rPr>
        <w:t xml:space="preserve"> </w:t>
      </w:r>
      <w:r>
        <w:t xml:space="preserve">(vestigingsnummer </w:t>
      </w:r>
      <w:r>
        <w:rPr>
          <w:color w:val="00B0F0"/>
        </w:rPr>
        <w:t>vestigingsnummer</w:t>
      </w:r>
      <w:r w:rsidRPr="00615447">
        <w:t>)</w:t>
      </w:r>
      <w:r w:rsidRPr="007109F0">
        <w:t xml:space="preserve">, te dezen rechtsgeldig vertegenwoordigd door </w:t>
      </w:r>
      <w:r w:rsidRPr="007109F0">
        <w:rPr>
          <w:color w:val="00B0F0"/>
        </w:rPr>
        <w:t>de heer/mevrouw naam, functie</w:t>
      </w:r>
      <w:r w:rsidRPr="007109F0">
        <w:t>, verder te noemen Contractant</w:t>
      </w:r>
      <w:r>
        <w:t>.</w:t>
      </w:r>
    </w:p>
    <w:p w14:paraId="6F246324" w14:textId="77777777" w:rsidR="00C01058" w:rsidRDefault="00C01058" w:rsidP="00C01058"/>
    <w:p w14:paraId="3623647E" w14:textId="30BA990E" w:rsidR="00E3151E" w:rsidRDefault="00C01058" w:rsidP="00E3151E">
      <w:r w:rsidRPr="007109F0">
        <w:t>Gezamenlijk te noemen: Partijen,</w:t>
      </w:r>
      <w:r>
        <w:br/>
      </w:r>
      <w:bookmarkStart w:id="19" w:name="_Arbeidsvoorwaarden_Personeel_van"/>
      <w:bookmarkStart w:id="20" w:name="_Boetebeding_en_bonus"/>
      <w:bookmarkStart w:id="21" w:name="_Toc443472413"/>
      <w:bookmarkStart w:id="22" w:name="_Toc26255768"/>
      <w:bookmarkStart w:id="23" w:name="_Toc26255900"/>
      <w:bookmarkStart w:id="24" w:name="_Toc26261417"/>
      <w:bookmarkStart w:id="25" w:name="_Toc26261637"/>
      <w:bookmarkEnd w:id="19"/>
      <w:bookmarkEnd w:id="20"/>
    </w:p>
    <w:p w14:paraId="06D3032E" w14:textId="77777777" w:rsidR="00E3151E" w:rsidRDefault="00E3151E" w:rsidP="00E3151E"/>
    <w:p w14:paraId="682DA12C" w14:textId="77777777" w:rsidR="00E3151E" w:rsidRDefault="00E3151E" w:rsidP="00E3151E">
      <w:pPr>
        <w:pStyle w:val="Kop1"/>
        <w:framePr w:wrap="notBeside"/>
      </w:pPr>
      <w:bookmarkStart w:id="26" w:name="_Toc182841154"/>
      <w:bookmarkStart w:id="27" w:name="_Toc194417287"/>
      <w:r>
        <w:t>Overwegingen</w:t>
      </w:r>
      <w:bookmarkEnd w:id="26"/>
      <w:bookmarkEnd w:id="27"/>
    </w:p>
    <w:tbl>
      <w:tblPr>
        <w:tblStyle w:val="Tabelraster"/>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0" w:type="dxa"/>
        </w:tblCellMar>
        <w:tblLook w:val="04A0" w:firstRow="1" w:lastRow="0" w:firstColumn="1" w:lastColumn="0" w:noHBand="0" w:noVBand="1"/>
      </w:tblPr>
      <w:tblGrid>
        <w:gridCol w:w="9644"/>
      </w:tblGrid>
      <w:tr w:rsidR="00454B3C" w:rsidRPr="00F85A94" w14:paraId="5D30B0F3" w14:textId="77777777" w:rsidTr="00454B3C">
        <w:trPr>
          <w:cantSplit/>
        </w:trPr>
        <w:tc>
          <w:tcPr>
            <w:tcW w:w="9644" w:type="dxa"/>
          </w:tcPr>
          <w:p w14:paraId="21C0517A" w14:textId="77777777" w:rsidR="00454B3C" w:rsidRPr="00784384" w:rsidRDefault="00454B3C" w:rsidP="008E75DB">
            <w:pPr>
              <w:rPr>
                <w:color w:val="FF0000"/>
              </w:rPr>
            </w:pPr>
            <w:r>
              <w:t>Overwegende dat:</w:t>
            </w:r>
          </w:p>
        </w:tc>
      </w:tr>
      <w:tr w:rsidR="00454B3C" w14:paraId="1DFEA00B" w14:textId="77777777" w:rsidTr="00454B3C">
        <w:tc>
          <w:tcPr>
            <w:tcW w:w="9644" w:type="dxa"/>
          </w:tcPr>
          <w:p w14:paraId="300145CD" w14:textId="288C5909" w:rsidR="00454B3C" w:rsidRDefault="00454B3C" w:rsidP="008E75DB">
            <w:pPr>
              <w:pStyle w:val="Lijstalinea"/>
              <w:numPr>
                <w:ilvl w:val="0"/>
                <w:numId w:val="15"/>
              </w:numPr>
              <w:rPr>
                <w:lang w:eastAsia="x-none"/>
              </w:rPr>
            </w:pPr>
            <w:r w:rsidRPr="00190243">
              <w:t xml:space="preserve">De Overeenkomst een </w:t>
            </w:r>
            <w:r>
              <w:t>dienstenovereenkomst</w:t>
            </w:r>
            <w:r w:rsidRPr="00190243">
              <w:t xml:space="preserve"> betreft</w:t>
            </w:r>
            <w:r>
              <w:t>.</w:t>
            </w:r>
          </w:p>
        </w:tc>
      </w:tr>
      <w:tr w:rsidR="00454B3C" w14:paraId="38921FCB" w14:textId="77777777" w:rsidTr="00454B3C">
        <w:tc>
          <w:tcPr>
            <w:tcW w:w="9644" w:type="dxa"/>
          </w:tcPr>
          <w:p w14:paraId="4C4E7846" w14:textId="2B3CE84F" w:rsidR="00454B3C" w:rsidRPr="00507B78" w:rsidRDefault="00454B3C" w:rsidP="008E75DB">
            <w:pPr>
              <w:pStyle w:val="Lijstalinea"/>
              <w:numPr>
                <w:ilvl w:val="0"/>
                <w:numId w:val="15"/>
              </w:numPr>
              <w:spacing w:after="60" w:line="240" w:lineRule="exact"/>
              <w:contextualSpacing w:val="0"/>
              <w:rPr>
                <w:rFonts w:ascii="Meiryo" w:eastAsia="Meiryo" w:hAnsi="Meiryo" w:cs="Meiryo"/>
              </w:rPr>
            </w:pPr>
            <w:r>
              <w:rPr>
                <w:rFonts w:hint="eastAsia"/>
              </w:rPr>
              <w:t xml:space="preserve">Onderhavige Overeenkomst een </w:t>
            </w:r>
            <w:r>
              <w:t>O</w:t>
            </w:r>
            <w:r>
              <w:rPr>
                <w:rFonts w:hint="eastAsia"/>
              </w:rPr>
              <w:t xml:space="preserve">vereenkomst betreft voor </w:t>
            </w:r>
            <w:r w:rsidRPr="00454B3C">
              <w:t>Schoonmaak sport- en schoollocaties 2025-2031</w:t>
            </w:r>
            <w:r>
              <w:t>.</w:t>
            </w:r>
            <w:r>
              <w:rPr>
                <w:rFonts w:hint="eastAsia"/>
              </w:rPr>
              <w:t xml:space="preserve"> </w:t>
            </w:r>
          </w:p>
        </w:tc>
      </w:tr>
      <w:tr w:rsidR="00454B3C" w14:paraId="470283EE" w14:textId="77777777" w:rsidTr="00454B3C">
        <w:tc>
          <w:tcPr>
            <w:tcW w:w="9644" w:type="dxa"/>
          </w:tcPr>
          <w:p w14:paraId="58DA9373" w14:textId="11FF8204" w:rsidR="00454B3C" w:rsidRDefault="00454B3C" w:rsidP="008E75DB">
            <w:pPr>
              <w:pStyle w:val="Lijstalinea"/>
              <w:numPr>
                <w:ilvl w:val="0"/>
                <w:numId w:val="15"/>
              </w:numPr>
            </w:pPr>
            <w:r>
              <w:t>De Gemeente een offerteaanvraag heeft gedaan volgens Europese openbare procedure</w:t>
            </w:r>
            <w:r w:rsidRPr="00A3434B">
              <w:t>.</w:t>
            </w:r>
          </w:p>
        </w:tc>
      </w:tr>
      <w:tr w:rsidR="00454B3C" w14:paraId="68E49D8F" w14:textId="77777777" w:rsidTr="00454B3C">
        <w:tc>
          <w:tcPr>
            <w:tcW w:w="9644" w:type="dxa"/>
          </w:tcPr>
          <w:p w14:paraId="468C27AA" w14:textId="77777777" w:rsidR="00454B3C" w:rsidRDefault="00454B3C" w:rsidP="008E75DB">
            <w:pPr>
              <w:pStyle w:val="Tekstopmerking"/>
              <w:numPr>
                <w:ilvl w:val="0"/>
                <w:numId w:val="15"/>
              </w:numPr>
            </w:pPr>
            <w:r>
              <w:t>De Contractant juist, volledig en rechtsgeldig een Offerte heeft ingediend.</w:t>
            </w:r>
          </w:p>
        </w:tc>
      </w:tr>
      <w:tr w:rsidR="00454B3C" w14:paraId="3C75A209" w14:textId="77777777" w:rsidTr="00454B3C">
        <w:tc>
          <w:tcPr>
            <w:tcW w:w="9644" w:type="dxa"/>
          </w:tcPr>
          <w:p w14:paraId="257D6373" w14:textId="77777777" w:rsidR="00454B3C" w:rsidRDefault="00454B3C" w:rsidP="008E75DB">
            <w:pPr>
              <w:pStyle w:val="Lijstalinea"/>
              <w:numPr>
                <w:ilvl w:val="0"/>
                <w:numId w:val="15"/>
              </w:numPr>
            </w:pPr>
            <w:r w:rsidRPr="00C1586B">
              <w:t xml:space="preserve">De Gemeente op basis van deze </w:t>
            </w:r>
            <w:r>
              <w:t>O</w:t>
            </w:r>
            <w:r w:rsidRPr="00C1586B">
              <w:t xml:space="preserve">fferte besloten heeft de </w:t>
            </w:r>
            <w:r>
              <w:t>P</w:t>
            </w:r>
            <w:r w:rsidRPr="00C1586B">
              <w:t xml:space="preserve">restatie aan </w:t>
            </w:r>
            <w:r>
              <w:t>Contractant</w:t>
            </w:r>
            <w:r w:rsidRPr="00C1586B">
              <w:t xml:space="preserve"> op te dragen.</w:t>
            </w:r>
          </w:p>
        </w:tc>
      </w:tr>
      <w:tr w:rsidR="00454B3C" w14:paraId="5A6555D4" w14:textId="77777777" w:rsidTr="00454B3C">
        <w:tc>
          <w:tcPr>
            <w:tcW w:w="9644" w:type="dxa"/>
          </w:tcPr>
          <w:p w14:paraId="07D6047F" w14:textId="77777777" w:rsidR="00454B3C" w:rsidRPr="00C1586B" w:rsidRDefault="00454B3C" w:rsidP="008E75DB">
            <w:pPr>
              <w:pStyle w:val="Lijstalinea"/>
              <w:numPr>
                <w:ilvl w:val="0"/>
                <w:numId w:val="15"/>
              </w:numPr>
            </w:pPr>
            <w:r>
              <w:t>De Contractant zich in voldoende mate op de hoogte heeft gesteld van wat Gemeente met de Overeenkomst wil bereiken.</w:t>
            </w:r>
          </w:p>
        </w:tc>
      </w:tr>
      <w:tr w:rsidR="00454B3C" w14:paraId="5E83166A" w14:textId="77777777" w:rsidTr="00454B3C">
        <w:tc>
          <w:tcPr>
            <w:tcW w:w="9644" w:type="dxa"/>
          </w:tcPr>
          <w:p w14:paraId="7C9A871F" w14:textId="77777777" w:rsidR="00454B3C" w:rsidRDefault="00454B3C" w:rsidP="008E75DB">
            <w:pPr>
              <w:pStyle w:val="Lijstalinea"/>
              <w:numPr>
                <w:ilvl w:val="0"/>
                <w:numId w:val="15"/>
              </w:numPr>
            </w:pPr>
            <w:r w:rsidRPr="00C1586B">
              <w:t>Partijen de uit het bovenstaande voortvloeiende rechtsverhouding schriftelijk wensen vast te leggen.</w:t>
            </w:r>
          </w:p>
        </w:tc>
      </w:tr>
    </w:tbl>
    <w:p w14:paraId="65FFD22C" w14:textId="77777777" w:rsidR="00E3151E" w:rsidRDefault="00E3151E" w:rsidP="00E3151E">
      <w:bookmarkStart w:id="28" w:name="_Toc443472389"/>
    </w:p>
    <w:p w14:paraId="222ED0E1" w14:textId="77777777" w:rsidR="00E3151E" w:rsidRDefault="00E3151E" w:rsidP="00E3151E"/>
    <w:p w14:paraId="79101AFB" w14:textId="77777777" w:rsidR="00E3151E" w:rsidRDefault="00E3151E" w:rsidP="00E3151E">
      <w:r>
        <w:br w:type="page"/>
      </w:r>
    </w:p>
    <w:p w14:paraId="79E807D1" w14:textId="77777777" w:rsidR="00E3151E" w:rsidRPr="00F85A94" w:rsidRDefault="00E3151E" w:rsidP="00E3151E">
      <w:pPr>
        <w:pStyle w:val="Kop1"/>
        <w:framePr w:wrap="notBeside"/>
        <w:rPr>
          <w:sz w:val="40"/>
          <w:szCs w:val="40"/>
        </w:rPr>
      </w:pPr>
      <w:bookmarkStart w:id="29" w:name="_Toc26255746"/>
      <w:bookmarkStart w:id="30" w:name="_Toc26255878"/>
      <w:bookmarkStart w:id="31" w:name="_Toc26261395"/>
      <w:bookmarkStart w:id="32" w:name="_Toc26261633"/>
      <w:bookmarkStart w:id="33" w:name="_Toc106034191"/>
      <w:bookmarkStart w:id="34" w:name="_Toc182841155"/>
      <w:bookmarkStart w:id="35" w:name="_Toc194417288"/>
      <w:r w:rsidRPr="00F85A94">
        <w:rPr>
          <w:sz w:val="40"/>
          <w:szCs w:val="40"/>
        </w:rPr>
        <w:lastRenderedPageBreak/>
        <w:t>Verklaren het volgende te zijn overeengekomen</w:t>
      </w:r>
      <w:bookmarkEnd w:id="28"/>
      <w:bookmarkEnd w:id="29"/>
      <w:bookmarkEnd w:id="30"/>
      <w:bookmarkEnd w:id="31"/>
      <w:bookmarkEnd w:id="32"/>
      <w:bookmarkEnd w:id="33"/>
      <w:bookmarkEnd w:id="34"/>
      <w:bookmarkEnd w:id="35"/>
    </w:p>
    <w:tbl>
      <w:tblPr>
        <w:tblStyle w:val="Tabelraster"/>
        <w:tblW w:w="9503" w:type="dxa"/>
        <w:tblInd w:w="-5" w:type="dxa"/>
        <w:tblLayout w:type="fixed"/>
        <w:tblCellMar>
          <w:left w:w="85" w:type="dxa"/>
          <w:right w:w="85" w:type="dxa"/>
        </w:tblCellMar>
        <w:tblLook w:val="06A0" w:firstRow="1" w:lastRow="0" w:firstColumn="1" w:lastColumn="0" w:noHBand="1" w:noVBand="1"/>
      </w:tblPr>
      <w:tblGrid>
        <w:gridCol w:w="2840"/>
        <w:gridCol w:w="6663"/>
      </w:tblGrid>
      <w:tr w:rsidR="0036411E" w:rsidRPr="007C2D28" w14:paraId="0AA98680" w14:textId="77777777" w:rsidTr="0036411E">
        <w:trPr>
          <w:trHeight w:val="300"/>
        </w:trPr>
        <w:tc>
          <w:tcPr>
            <w:tcW w:w="9503" w:type="dxa"/>
            <w:gridSpan w:val="2"/>
            <w:tcBorders>
              <w:top w:val="nil"/>
              <w:left w:val="nil"/>
              <w:bottom w:val="nil"/>
              <w:right w:val="nil"/>
            </w:tcBorders>
          </w:tcPr>
          <w:p w14:paraId="5580C7D9" w14:textId="77777777" w:rsidR="0036411E" w:rsidRPr="00EC2532" w:rsidRDefault="0036411E" w:rsidP="008E75DB">
            <w:pPr>
              <w:pStyle w:val="Kop2"/>
              <w:ind w:left="748" w:hanging="851"/>
            </w:pPr>
            <w:bookmarkStart w:id="36" w:name="_Toc26261563"/>
            <w:bookmarkStart w:id="37" w:name="_Toc26261601"/>
            <w:bookmarkStart w:id="38" w:name="_Toc26261634"/>
            <w:bookmarkStart w:id="39" w:name="_Toc33773727"/>
            <w:bookmarkStart w:id="40" w:name="_Toc106034192"/>
            <w:bookmarkStart w:id="41" w:name="_Toc182841156"/>
            <w:bookmarkStart w:id="42" w:name="_Toc194417289"/>
            <w:r>
              <w:t>Algemeen</w:t>
            </w:r>
            <w:bookmarkEnd w:id="36"/>
            <w:bookmarkEnd w:id="37"/>
            <w:bookmarkEnd w:id="38"/>
            <w:bookmarkEnd w:id="39"/>
            <w:bookmarkEnd w:id="40"/>
            <w:bookmarkEnd w:id="41"/>
            <w:bookmarkEnd w:id="42"/>
          </w:p>
        </w:tc>
      </w:tr>
      <w:tr w:rsidR="0036411E" w:rsidRPr="007C2D28" w14:paraId="7406F491"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4998783" w14:textId="77777777" w:rsidR="0036411E" w:rsidRPr="007C2D28" w:rsidRDefault="0036411E" w:rsidP="008E75DB">
            <w:pPr>
              <w:pStyle w:val="Kop3"/>
            </w:pPr>
            <w:bookmarkStart w:id="43" w:name="_Definities"/>
            <w:bookmarkStart w:id="44" w:name="_Toc26255748"/>
            <w:bookmarkStart w:id="45" w:name="_Toc26255880"/>
            <w:bookmarkStart w:id="46" w:name="_Toc26261397"/>
            <w:bookmarkStart w:id="47" w:name="_Toc26261564"/>
            <w:bookmarkStart w:id="48" w:name="_Toc26261602"/>
            <w:bookmarkStart w:id="49" w:name="_Toc33773728"/>
            <w:bookmarkStart w:id="50" w:name="_Toc106034193"/>
            <w:bookmarkStart w:id="51" w:name="_Toc182841157"/>
            <w:bookmarkStart w:id="52" w:name="_Toc194417290"/>
            <w:bookmarkEnd w:id="43"/>
            <w:r>
              <w:t>Definities</w:t>
            </w:r>
            <w:bookmarkEnd w:id="44"/>
            <w:bookmarkEnd w:id="45"/>
            <w:bookmarkEnd w:id="46"/>
            <w:bookmarkEnd w:id="47"/>
            <w:bookmarkEnd w:id="48"/>
            <w:bookmarkEnd w:id="49"/>
            <w:bookmarkEnd w:id="50"/>
            <w:bookmarkEnd w:id="51"/>
            <w:bookmarkEnd w:id="52"/>
          </w:p>
        </w:tc>
      </w:tr>
      <w:tr w:rsidR="0036411E" w14:paraId="468CEBF1"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D9A71E7" w14:textId="77777777" w:rsidR="0036411E" w:rsidRDefault="0036411E" w:rsidP="008E75DB">
            <w:pPr>
              <w:pStyle w:val="Lijstalinea"/>
              <w:numPr>
                <w:ilvl w:val="0"/>
                <w:numId w:val="4"/>
              </w:numPr>
            </w:pPr>
            <w:r>
              <w:t>In de Overeenkomst wordt, verstaan onder:</w:t>
            </w:r>
          </w:p>
        </w:tc>
      </w:tr>
      <w:tr w:rsidR="0036411E" w14:paraId="6F5CFC77"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284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744532B" w14:textId="77777777" w:rsidR="0036411E" w:rsidRDefault="0036411E" w:rsidP="008E75DB">
            <w:pPr>
              <w:pStyle w:val="Lijstalinea"/>
              <w:numPr>
                <w:ilvl w:val="0"/>
                <w:numId w:val="25"/>
              </w:numPr>
            </w:pPr>
            <w:proofErr w:type="spellStart"/>
            <w:r>
              <w:t>Bibob</w:t>
            </w:r>
            <w:proofErr w:type="spellEnd"/>
          </w:p>
        </w:tc>
        <w:tc>
          <w:tcPr>
            <w:tcW w:w="6663"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3377191" w14:textId="77777777" w:rsidR="0036411E" w:rsidRDefault="0036411E" w:rsidP="008E75DB">
            <w:r>
              <w:t>B</w:t>
            </w:r>
            <w:r w:rsidRPr="00743690">
              <w:t>evordering integriteitsbeoordelingen door het openbaar bestuur</w:t>
            </w:r>
          </w:p>
        </w:tc>
      </w:tr>
      <w:tr w:rsidR="0036411E" w14:paraId="62D00052"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284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F096AD6" w14:textId="77777777" w:rsidR="0036411E" w:rsidRDefault="0036411E" w:rsidP="008E75DB">
            <w:pPr>
              <w:pStyle w:val="Lijstalinea"/>
              <w:numPr>
                <w:ilvl w:val="0"/>
                <w:numId w:val="25"/>
              </w:numPr>
              <w:rPr>
                <w:lang w:eastAsia="x-none"/>
              </w:rPr>
            </w:pPr>
            <w:r w:rsidRPr="00C12A1D">
              <w:t>SROI</w:t>
            </w:r>
          </w:p>
        </w:tc>
        <w:tc>
          <w:tcPr>
            <w:tcW w:w="6663"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7548E67" w14:textId="77777777" w:rsidR="0036411E" w:rsidRDefault="0036411E" w:rsidP="008E75DB">
            <w:pPr>
              <w:rPr>
                <w:lang w:eastAsia="x-none"/>
              </w:rPr>
            </w:pPr>
            <w:proofErr w:type="spellStart"/>
            <w:r w:rsidRPr="00C12A1D">
              <w:t>Social</w:t>
            </w:r>
            <w:proofErr w:type="spellEnd"/>
            <w:r w:rsidRPr="00C12A1D">
              <w:t xml:space="preserve"> Return on Investment. Bij </w:t>
            </w:r>
            <w:r>
              <w:t>SROI</w:t>
            </w:r>
            <w:r w:rsidRPr="00C12A1D">
              <w:t xml:space="preserve"> gaat het erom dat een investering die de Gemeente doet, naast het 'gewone' rendement ook een concrete sociale winst (return) oplevert.</w:t>
            </w:r>
          </w:p>
        </w:tc>
      </w:tr>
      <w:tr w:rsidR="0036411E" w14:paraId="19579295"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284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0A933F6" w14:textId="77777777" w:rsidR="0036411E" w:rsidRDefault="0036411E" w:rsidP="008E75DB">
            <w:pPr>
              <w:pStyle w:val="Lijstalinea"/>
              <w:numPr>
                <w:ilvl w:val="0"/>
                <w:numId w:val="25"/>
              </w:numPr>
            </w:pPr>
            <w:r>
              <w:t>AIV</w:t>
            </w:r>
          </w:p>
        </w:tc>
        <w:tc>
          <w:tcPr>
            <w:tcW w:w="6663"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63B4CF7" w14:textId="1A1F6D45" w:rsidR="0036411E" w:rsidRDefault="0036411E" w:rsidP="008E75DB">
            <w:r>
              <w:t>VNG Algemene Inkoopvoorwaarden 2024, vastgesteld door de directie van de gemeente Hoorn op 26 februari 2025.</w:t>
            </w:r>
          </w:p>
        </w:tc>
      </w:tr>
      <w:tr w:rsidR="0036411E" w14:paraId="0F8EB49C"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F9F26A9" w14:textId="77777777" w:rsidR="0036411E" w:rsidRPr="006531DB" w:rsidRDefault="0036411E" w:rsidP="008E75DB">
            <w:pPr>
              <w:pStyle w:val="Lijstalinea"/>
              <w:numPr>
                <w:ilvl w:val="0"/>
                <w:numId w:val="4"/>
              </w:numPr>
            </w:pPr>
            <w:r>
              <w:t>In deze Overeenkomst wordt gebruik gemaakt van de begrippen uit de AIV. Deze zijn van ook van toepassing op deze Overeenkomst.</w:t>
            </w:r>
          </w:p>
        </w:tc>
      </w:tr>
      <w:tr w:rsidR="0036411E" w:rsidRPr="007C2D28" w14:paraId="006C93B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0B37200" w14:textId="77777777" w:rsidR="0036411E" w:rsidRPr="007C2D28" w:rsidRDefault="0036411E" w:rsidP="008E75DB">
            <w:pPr>
              <w:pStyle w:val="Kop3"/>
            </w:pPr>
            <w:bookmarkStart w:id="53" w:name="_Toc26255749"/>
            <w:bookmarkStart w:id="54" w:name="_Toc26255881"/>
            <w:bookmarkStart w:id="55" w:name="_Toc26261398"/>
            <w:bookmarkStart w:id="56" w:name="_Toc26261565"/>
            <w:bookmarkStart w:id="57" w:name="_Toc26261603"/>
            <w:bookmarkStart w:id="58" w:name="_Toc33773729"/>
            <w:bookmarkStart w:id="59" w:name="_Toc106034194"/>
            <w:bookmarkStart w:id="60" w:name="_Toc182841158"/>
            <w:bookmarkStart w:id="61" w:name="_Toc194417291"/>
            <w:bookmarkStart w:id="62" w:name="_Toc443472392"/>
            <w:r>
              <w:t>Inhoud van de Overeenkomst</w:t>
            </w:r>
            <w:bookmarkEnd w:id="53"/>
            <w:bookmarkEnd w:id="54"/>
            <w:bookmarkEnd w:id="55"/>
            <w:bookmarkEnd w:id="56"/>
            <w:bookmarkEnd w:id="57"/>
            <w:bookmarkEnd w:id="58"/>
            <w:bookmarkEnd w:id="59"/>
            <w:bookmarkEnd w:id="60"/>
            <w:bookmarkEnd w:id="61"/>
          </w:p>
        </w:tc>
      </w:tr>
      <w:tr w:rsidR="0036411E" w14:paraId="18651384"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5D3122C" w14:textId="77777777" w:rsidR="0036411E" w:rsidRDefault="0036411E" w:rsidP="008E75DB">
            <w:pPr>
              <w:pStyle w:val="Lijstalinea"/>
              <w:numPr>
                <w:ilvl w:val="0"/>
                <w:numId w:val="30"/>
              </w:numPr>
            </w:pPr>
            <w:r w:rsidRPr="00B302B9">
              <w:t>De navolgende documenten</w:t>
            </w:r>
            <w:r w:rsidRPr="0F71423F">
              <w:t xml:space="preserve"> </w:t>
            </w:r>
            <w:r w:rsidRPr="00B302B9">
              <w:t xml:space="preserve">maken deel uit van </w:t>
            </w:r>
            <w:r>
              <w:t>de Overeenkomst:</w:t>
            </w:r>
          </w:p>
        </w:tc>
      </w:tr>
      <w:tr w:rsidR="0036411E" w14:paraId="0E6F76D5"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8AA680C" w14:textId="77777777" w:rsidR="0036411E" w:rsidRDefault="0036411E" w:rsidP="008E75DB">
            <w:pPr>
              <w:pStyle w:val="Lijstalinea"/>
              <w:numPr>
                <w:ilvl w:val="0"/>
                <w:numId w:val="8"/>
              </w:numPr>
              <w:rPr>
                <w:lang w:eastAsia="x-none"/>
              </w:rPr>
            </w:pPr>
            <w:r w:rsidRPr="005C471A">
              <w:t>Dit document;</w:t>
            </w:r>
          </w:p>
        </w:tc>
      </w:tr>
      <w:tr w:rsidR="0036411E" w14:paraId="7ACA206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CC98E99" w14:textId="77777777" w:rsidR="0036411E" w:rsidRDefault="0036411E" w:rsidP="008E75DB">
            <w:pPr>
              <w:pStyle w:val="Lijstalinea"/>
              <w:numPr>
                <w:ilvl w:val="0"/>
                <w:numId w:val="8"/>
              </w:numPr>
            </w:pPr>
            <w:r>
              <w:t xml:space="preserve">Nota van inlichtingen, d.d. </w:t>
            </w:r>
            <w:r w:rsidRPr="00190243">
              <w:rPr>
                <w:color w:val="00B0F0"/>
              </w:rPr>
              <w:t>datum</w:t>
            </w:r>
            <w:r w:rsidRPr="00E769FF">
              <w:t>;</w:t>
            </w:r>
          </w:p>
        </w:tc>
      </w:tr>
      <w:tr w:rsidR="0036411E" w14:paraId="6B3B806F"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74A378F" w14:textId="77777777" w:rsidR="0036411E" w:rsidRPr="000852A2" w:rsidRDefault="0036411E" w:rsidP="008E75DB">
            <w:pPr>
              <w:pStyle w:val="Lijstalinea"/>
              <w:numPr>
                <w:ilvl w:val="0"/>
                <w:numId w:val="8"/>
              </w:numPr>
              <w:rPr>
                <w:lang w:eastAsia="x-none"/>
              </w:rPr>
            </w:pPr>
            <w:r>
              <w:t xml:space="preserve">Aanbestedingsstukken, d.d. </w:t>
            </w:r>
            <w:r w:rsidRPr="00190243">
              <w:rPr>
                <w:color w:val="00B0F0"/>
              </w:rPr>
              <w:t>datum</w:t>
            </w:r>
            <w:r>
              <w:rPr>
                <w:color w:val="00B0F0"/>
              </w:rPr>
              <w:t>;</w:t>
            </w:r>
          </w:p>
          <w:p w14:paraId="3097C3D2" w14:textId="77777777" w:rsidR="007F4D33" w:rsidRDefault="007F4D33" w:rsidP="007F4D33">
            <w:pPr>
              <w:pStyle w:val="Lijstalinea"/>
              <w:numPr>
                <w:ilvl w:val="1"/>
                <w:numId w:val="8"/>
              </w:numPr>
              <w:rPr>
                <w:lang w:eastAsia="x-none"/>
              </w:rPr>
            </w:pPr>
            <w:r>
              <w:rPr>
                <w:lang w:eastAsia="x-none"/>
              </w:rPr>
              <w:t>Begrippenlijst</w:t>
            </w:r>
          </w:p>
          <w:p w14:paraId="494028E7" w14:textId="77777777" w:rsidR="007F4D33" w:rsidRDefault="007F4D33" w:rsidP="007F4D33">
            <w:pPr>
              <w:pStyle w:val="Lijstalinea"/>
              <w:numPr>
                <w:ilvl w:val="1"/>
                <w:numId w:val="8"/>
              </w:numPr>
              <w:rPr>
                <w:lang w:eastAsia="x-none"/>
              </w:rPr>
            </w:pPr>
            <w:r>
              <w:rPr>
                <w:lang w:eastAsia="x-none"/>
              </w:rPr>
              <w:t>Conceptovereenkomst</w:t>
            </w:r>
          </w:p>
          <w:p w14:paraId="3D6E090C" w14:textId="77777777" w:rsidR="007F4D33" w:rsidRDefault="007F4D33" w:rsidP="007F4D33">
            <w:pPr>
              <w:pStyle w:val="Lijstalinea"/>
              <w:numPr>
                <w:ilvl w:val="1"/>
                <w:numId w:val="8"/>
              </w:numPr>
              <w:rPr>
                <w:lang w:eastAsia="x-none"/>
              </w:rPr>
            </w:pPr>
            <w:r>
              <w:rPr>
                <w:lang w:eastAsia="x-none"/>
              </w:rPr>
              <w:t>Programma van Eisen</w:t>
            </w:r>
          </w:p>
          <w:p w14:paraId="415DF71D" w14:textId="77777777" w:rsidR="007F4D33" w:rsidRDefault="007F4D33" w:rsidP="007F4D33">
            <w:pPr>
              <w:pStyle w:val="Lijstalinea"/>
              <w:numPr>
                <w:ilvl w:val="1"/>
                <w:numId w:val="8"/>
              </w:numPr>
              <w:rPr>
                <w:lang w:eastAsia="x-none"/>
              </w:rPr>
            </w:pPr>
            <w:r>
              <w:rPr>
                <w:lang w:eastAsia="x-none"/>
              </w:rPr>
              <w:t>Aanwijzingen schoonmaakonderhoud</w:t>
            </w:r>
          </w:p>
          <w:p w14:paraId="4CDDE0A3" w14:textId="77777777" w:rsidR="007F4D33" w:rsidRDefault="007F4D33" w:rsidP="007F4D33">
            <w:pPr>
              <w:pStyle w:val="Lijstalinea"/>
              <w:numPr>
                <w:ilvl w:val="1"/>
                <w:numId w:val="8"/>
              </w:numPr>
              <w:rPr>
                <w:lang w:eastAsia="x-none"/>
              </w:rPr>
            </w:pPr>
            <w:r>
              <w:rPr>
                <w:lang w:eastAsia="x-none"/>
              </w:rPr>
              <w:t>Werkprogramma</w:t>
            </w:r>
          </w:p>
          <w:p w14:paraId="76FFA387" w14:textId="77777777" w:rsidR="007F4D33" w:rsidRDefault="007F4D33" w:rsidP="007F4D33">
            <w:pPr>
              <w:pStyle w:val="Lijstalinea"/>
              <w:numPr>
                <w:ilvl w:val="1"/>
                <w:numId w:val="8"/>
              </w:numPr>
              <w:rPr>
                <w:lang w:eastAsia="x-none"/>
              </w:rPr>
            </w:pPr>
            <w:r>
              <w:rPr>
                <w:lang w:eastAsia="x-none"/>
              </w:rPr>
              <w:t>Onderhoudsvoorschrift Indoor Sport 2023</w:t>
            </w:r>
          </w:p>
          <w:p w14:paraId="48317BD6" w14:textId="77777777" w:rsidR="007F4D33" w:rsidRDefault="007F4D33" w:rsidP="007F4D33">
            <w:pPr>
              <w:pStyle w:val="Lijstalinea"/>
              <w:numPr>
                <w:ilvl w:val="1"/>
                <w:numId w:val="8"/>
              </w:numPr>
              <w:rPr>
                <w:lang w:eastAsia="x-none"/>
              </w:rPr>
            </w:pPr>
            <w:r>
              <w:rPr>
                <w:lang w:eastAsia="x-none"/>
              </w:rPr>
              <w:t>Tips ingebruikname vloer Indoor Sport 2023</w:t>
            </w:r>
          </w:p>
          <w:p w14:paraId="2D689C15" w14:textId="77777777" w:rsidR="007F4D33" w:rsidRDefault="007F4D33" w:rsidP="007F4D33">
            <w:pPr>
              <w:pStyle w:val="Lijstalinea"/>
              <w:numPr>
                <w:ilvl w:val="1"/>
                <w:numId w:val="8"/>
              </w:numPr>
              <w:rPr>
                <w:lang w:eastAsia="x-none"/>
              </w:rPr>
            </w:pPr>
            <w:r>
              <w:rPr>
                <w:lang w:eastAsia="x-none"/>
              </w:rPr>
              <w:t>Controlelijst</w:t>
            </w:r>
          </w:p>
          <w:p w14:paraId="21389537" w14:textId="77777777" w:rsidR="007F4D33" w:rsidRDefault="007F4D33" w:rsidP="007F4D33">
            <w:pPr>
              <w:pStyle w:val="Lijstalinea"/>
              <w:numPr>
                <w:ilvl w:val="1"/>
                <w:numId w:val="8"/>
              </w:numPr>
              <w:rPr>
                <w:lang w:eastAsia="x-none"/>
              </w:rPr>
            </w:pPr>
            <w:r>
              <w:rPr>
                <w:lang w:eastAsia="x-none"/>
              </w:rPr>
              <w:t xml:space="preserve">Calculatieformulier </w:t>
            </w:r>
          </w:p>
          <w:p w14:paraId="12C132AE" w14:textId="77777777" w:rsidR="007F4D33" w:rsidRDefault="007F4D33" w:rsidP="007F4D33">
            <w:pPr>
              <w:pStyle w:val="Lijstalinea"/>
              <w:numPr>
                <w:ilvl w:val="1"/>
                <w:numId w:val="8"/>
              </w:numPr>
              <w:rPr>
                <w:lang w:eastAsia="x-none"/>
              </w:rPr>
            </w:pPr>
            <w:r>
              <w:rPr>
                <w:lang w:eastAsia="x-none"/>
              </w:rPr>
              <w:t>Referentieformulier</w:t>
            </w:r>
          </w:p>
          <w:p w14:paraId="4BF88E76" w14:textId="30AFB980" w:rsidR="0036411E" w:rsidRPr="007F4D33" w:rsidRDefault="007F4D33" w:rsidP="007F4D33">
            <w:pPr>
              <w:pStyle w:val="Lijstalinea"/>
              <w:numPr>
                <w:ilvl w:val="1"/>
                <w:numId w:val="8"/>
              </w:numPr>
              <w:rPr>
                <w:lang w:eastAsia="x-none"/>
              </w:rPr>
            </w:pPr>
            <w:r>
              <w:rPr>
                <w:lang w:eastAsia="x-none"/>
              </w:rPr>
              <w:t>VNG Algemene Inkoopvoorwaarden 2024</w:t>
            </w:r>
          </w:p>
        </w:tc>
      </w:tr>
      <w:tr w:rsidR="0036411E" w14:paraId="62C072F2"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4BB0BD2" w14:textId="77777777" w:rsidR="0036411E" w:rsidRDefault="0036411E" w:rsidP="008E75DB">
            <w:pPr>
              <w:pStyle w:val="Lijstalinea"/>
              <w:numPr>
                <w:ilvl w:val="0"/>
                <w:numId w:val="8"/>
              </w:numPr>
            </w:pPr>
            <w:r>
              <w:t>AIV</w:t>
            </w:r>
          </w:p>
        </w:tc>
      </w:tr>
      <w:tr w:rsidR="0036411E" w14:paraId="7871FECB"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C06A6ED" w14:textId="77777777" w:rsidR="0036411E" w:rsidRPr="00B15C2F" w:rsidRDefault="0036411E" w:rsidP="008E75DB">
            <w:pPr>
              <w:pStyle w:val="Lijstalinea"/>
              <w:numPr>
                <w:ilvl w:val="0"/>
                <w:numId w:val="8"/>
              </w:numPr>
              <w:rPr>
                <w:lang w:eastAsia="x-none"/>
              </w:rPr>
            </w:pPr>
            <w:r>
              <w:t xml:space="preserve">Offerte Contractant, d.d. </w:t>
            </w:r>
            <w:r w:rsidRPr="00190243">
              <w:rPr>
                <w:color w:val="00B0F0"/>
              </w:rPr>
              <w:t>datum</w:t>
            </w:r>
            <w:r>
              <w:rPr>
                <w:color w:val="00B0F0"/>
              </w:rPr>
              <w:t>.</w:t>
            </w:r>
          </w:p>
        </w:tc>
      </w:tr>
      <w:tr w:rsidR="0036411E" w14:paraId="23F7B69F"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848A3A3" w14:textId="77777777" w:rsidR="0036411E" w:rsidRDefault="0036411E" w:rsidP="008E75DB">
            <w:pPr>
              <w:pStyle w:val="Lijstalinea"/>
              <w:numPr>
                <w:ilvl w:val="0"/>
                <w:numId w:val="30"/>
              </w:numPr>
            </w:pPr>
            <w:r>
              <w:t>De stukken hierboven genoemd, behalve dit document, zijn als bijlage toegevoegd.</w:t>
            </w:r>
          </w:p>
        </w:tc>
      </w:tr>
      <w:tr w:rsidR="0036411E" w14:paraId="1DEB0F3B"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125ABAE" w14:textId="77777777" w:rsidR="0036411E" w:rsidRDefault="0036411E" w:rsidP="008E75DB">
            <w:pPr>
              <w:pStyle w:val="Lijstalinea"/>
              <w:numPr>
                <w:ilvl w:val="0"/>
                <w:numId w:val="30"/>
              </w:numPr>
            </w:pPr>
            <w:r>
              <w:t>Voor zover de documenten uit artikel 2 lid 1 met elkaar in tegenspraak zijn, prevaleert het eerdergenoemde document boven het later genoemde.</w:t>
            </w:r>
          </w:p>
        </w:tc>
      </w:tr>
      <w:tr w:rsidR="0036411E" w14:paraId="61614633"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DB41A61" w14:textId="77777777" w:rsidR="0036411E" w:rsidRDefault="0036411E" w:rsidP="008E75DB">
            <w:pPr>
              <w:pStyle w:val="Lijstalinea"/>
              <w:numPr>
                <w:ilvl w:val="0"/>
                <w:numId w:val="30"/>
              </w:numPr>
              <w:rPr>
                <w:lang w:eastAsia="x-none"/>
              </w:rPr>
            </w:pPr>
            <w:r>
              <w:t>Het staat Partijen vrij om nadere afspraken met elkaar te maken ter uitvoering van de Overeenkomst. Hierbij gaat nieuw voor oud. Partijen blijven hierbij</w:t>
            </w:r>
            <w:r w:rsidRPr="00A1612B">
              <w:t xml:space="preserve"> </w:t>
            </w:r>
            <w:r>
              <w:t>binnen de kaders van de Aanbestedingswet 2012 en jurisprudentie en Partijen moeten schriftelijk met de afspraak instemmen. Nadere afspraken worden vastgelegd in een addendum en bijgevoegd bij deze Overeenkomst waarvan zij aldus deel van gaan uitmaken.</w:t>
            </w:r>
          </w:p>
        </w:tc>
      </w:tr>
      <w:tr w:rsidR="0036411E" w14:paraId="45D9570A"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BCF0923" w14:textId="77777777" w:rsidR="0036411E" w:rsidRDefault="0036411E" w:rsidP="008E75DB">
            <w:pPr>
              <w:pStyle w:val="Kop3"/>
            </w:pPr>
            <w:bookmarkStart w:id="63" w:name="_Toc106034199"/>
            <w:bookmarkStart w:id="64" w:name="_Toc182841159"/>
            <w:bookmarkStart w:id="65" w:name="_Toc194417292"/>
            <w:r>
              <w:t>Algemene inkoopvoorwaarden</w:t>
            </w:r>
            <w:bookmarkEnd w:id="63"/>
            <w:bookmarkEnd w:id="64"/>
            <w:bookmarkEnd w:id="65"/>
          </w:p>
        </w:tc>
      </w:tr>
      <w:tr w:rsidR="0036411E" w:rsidRPr="007C2D28" w14:paraId="6AC66A6C"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DED0661" w14:textId="77777777" w:rsidR="0036411E" w:rsidRDefault="0036411E" w:rsidP="008E75DB">
            <w:pPr>
              <w:pStyle w:val="Lijstalinea"/>
              <w:numPr>
                <w:ilvl w:val="0"/>
                <w:numId w:val="19"/>
              </w:numPr>
            </w:pPr>
            <w:r w:rsidRPr="00263DDD">
              <w:t xml:space="preserve">Van toepassing zijn de </w:t>
            </w:r>
            <w:r>
              <w:t>AIV, waarbij het volgende geldt:</w:t>
            </w:r>
          </w:p>
        </w:tc>
      </w:tr>
      <w:tr w:rsidR="0036411E" w:rsidRPr="007C2D28" w14:paraId="1B80D6BD"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8EDA5AC" w14:textId="77777777" w:rsidR="0036411E" w:rsidRPr="00263DDD" w:rsidRDefault="0036411E" w:rsidP="008E75DB">
            <w:pPr>
              <w:pStyle w:val="Lijstalinea"/>
              <w:numPr>
                <w:ilvl w:val="1"/>
                <w:numId w:val="19"/>
              </w:numPr>
            </w:pPr>
            <w:r>
              <w:t>Het betreft hier een Overeenkomst voor Diensten. Artikelen 21, 22 en 23 zijn daarom niet van toepassing.</w:t>
            </w:r>
          </w:p>
        </w:tc>
      </w:tr>
      <w:tr w:rsidR="0036411E" w:rsidDel="00A82050" w14:paraId="64D03D9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D01754" w14:textId="77777777" w:rsidR="0036411E" w:rsidDel="00A82050" w:rsidRDefault="0036411E" w:rsidP="008E75DB">
            <w:pPr>
              <w:pStyle w:val="Kop3"/>
            </w:pPr>
            <w:bookmarkStart w:id="66" w:name="_Toc443472394"/>
            <w:bookmarkStart w:id="67" w:name="_Toc26255750"/>
            <w:bookmarkStart w:id="68" w:name="_Toc26255882"/>
            <w:bookmarkStart w:id="69" w:name="_Toc26261399"/>
            <w:bookmarkStart w:id="70" w:name="_Toc26261566"/>
            <w:bookmarkStart w:id="71" w:name="_Toc26261604"/>
            <w:bookmarkStart w:id="72" w:name="_Toc33773730"/>
            <w:bookmarkStart w:id="73" w:name="_Toc106034200"/>
            <w:bookmarkStart w:id="74" w:name="_Toc182841160"/>
            <w:bookmarkStart w:id="75" w:name="_Toc194417293"/>
            <w:r w:rsidDel="00A82050">
              <w:t>Duur van de Overeenkoms</w:t>
            </w:r>
            <w:bookmarkEnd w:id="66"/>
            <w:r w:rsidDel="00A82050">
              <w:t>t</w:t>
            </w:r>
            <w:bookmarkEnd w:id="67"/>
            <w:bookmarkEnd w:id="68"/>
            <w:bookmarkEnd w:id="69"/>
            <w:bookmarkEnd w:id="70"/>
            <w:bookmarkEnd w:id="71"/>
            <w:bookmarkEnd w:id="72"/>
            <w:bookmarkEnd w:id="73"/>
            <w:bookmarkEnd w:id="74"/>
            <w:bookmarkEnd w:id="75"/>
          </w:p>
        </w:tc>
      </w:tr>
      <w:tr w:rsidR="0036411E" w:rsidRPr="007C2D28" w14:paraId="7C4AF183"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9152255" w14:textId="3B6F6065" w:rsidR="0036411E" w:rsidRPr="0047070C" w:rsidRDefault="0036411E" w:rsidP="008E75DB">
            <w:pPr>
              <w:pStyle w:val="Lijstalinea"/>
              <w:numPr>
                <w:ilvl w:val="0"/>
                <w:numId w:val="9"/>
              </w:numPr>
            </w:pPr>
            <w:r w:rsidRPr="0047070C">
              <w:t xml:space="preserve">De Overeenkomst treedt in werking op </w:t>
            </w:r>
            <w:r>
              <w:t>27 oktober 2025</w:t>
            </w:r>
            <w:r w:rsidRPr="0047070C">
              <w:t>.</w:t>
            </w:r>
          </w:p>
        </w:tc>
      </w:tr>
      <w:tr w:rsidR="0036411E" w:rsidRPr="007C2D28" w14:paraId="2F3E95CD"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B6D01D4" w14:textId="35BB23F2" w:rsidR="0036411E" w:rsidRPr="0047070C" w:rsidRDefault="0036411E" w:rsidP="008E75DB">
            <w:pPr>
              <w:pStyle w:val="Lijstalinea"/>
              <w:numPr>
                <w:ilvl w:val="0"/>
                <w:numId w:val="9"/>
              </w:numPr>
            </w:pPr>
            <w:r w:rsidRPr="00751459">
              <w:t>De Overeenkomst loopt af</w:t>
            </w:r>
            <w:r>
              <w:t xml:space="preserve"> </w:t>
            </w:r>
            <w:r w:rsidRPr="00751459">
              <w:t xml:space="preserve">op </w:t>
            </w:r>
            <w:r>
              <w:t xml:space="preserve">26 oktober 2027, waarbij de Overeenkomst automatisch is beëindigd zonder dat een opzegging door de Gemeente is vereist. </w:t>
            </w:r>
          </w:p>
        </w:tc>
      </w:tr>
      <w:tr w:rsidR="0036411E" w:rsidRPr="007C2D28" w14:paraId="592B800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2B018C5" w14:textId="1A81FB9D" w:rsidR="0036411E" w:rsidRDefault="0036411E" w:rsidP="008E75DB">
            <w:pPr>
              <w:pStyle w:val="Lijstalinea"/>
              <w:numPr>
                <w:ilvl w:val="0"/>
                <w:numId w:val="9"/>
              </w:numPr>
            </w:pPr>
            <w:r w:rsidRPr="00F60988">
              <w:t xml:space="preserve">De Gemeente kan de Overeenkomst, onder dezelfde voorwaarden, </w:t>
            </w:r>
            <w:r>
              <w:t>één</w:t>
            </w:r>
            <w:r w:rsidRPr="00F60988">
              <w:t xml:space="preserve">maal verlengen met een periode van maximaal </w:t>
            </w:r>
            <w:r>
              <w:t>48</w:t>
            </w:r>
            <w:r w:rsidRPr="00F60988">
              <w:t xml:space="preserve"> maanden. De Gemeente zal deze beslissing, per verlengingsoptie, </w:t>
            </w:r>
            <w:r>
              <w:t xml:space="preserve">3 </w:t>
            </w:r>
            <w:r w:rsidRPr="00F60988">
              <w:t>maanden voor verstrijken van de actuele looptijd schriftelijk aan Contractant kenbaar maken.</w:t>
            </w:r>
          </w:p>
        </w:tc>
      </w:tr>
      <w:tr w:rsidR="0036411E" w14:paraId="2EED1BB6"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A8F6BA7" w14:textId="7148CBE1" w:rsidR="0036411E" w:rsidRDefault="0036411E" w:rsidP="008E75DB">
            <w:pPr>
              <w:pStyle w:val="Lijstalinea"/>
              <w:numPr>
                <w:ilvl w:val="0"/>
                <w:numId w:val="9"/>
              </w:numPr>
            </w:pPr>
            <w:r>
              <w:lastRenderedPageBreak/>
              <w:t>De Overeenkomst kan door partijen tussentijds worden opgezegd, indien deze bevoegdheid van een Partij uit de wet voortvloeit. De opzegging dient schriftelijk te geschieden onder opgave van redenen.  De opzegtermijn bedraagt respectievelijk 3 maanden voor Gemeente en 6 maanden voor Contractant.</w:t>
            </w:r>
          </w:p>
        </w:tc>
      </w:tr>
      <w:tr w:rsidR="0036411E" w14:paraId="7562E50E"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94CD3D5" w14:textId="77777777" w:rsidR="0036411E" w:rsidRDefault="0036411E" w:rsidP="008E75DB">
            <w:pPr>
              <w:pStyle w:val="Lijstalinea"/>
              <w:numPr>
                <w:ilvl w:val="0"/>
                <w:numId w:val="9"/>
              </w:numPr>
            </w:pPr>
            <w:r>
              <w:t>De Overeenkomst kan door Partijen tussentijds worden opgezegd bij wederzijds goedvinden.</w:t>
            </w:r>
          </w:p>
        </w:tc>
      </w:tr>
      <w:tr w:rsidR="0036411E" w:rsidRPr="007C2D28" w14:paraId="09211EE6"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DFA4C02" w14:textId="77777777" w:rsidR="0036411E" w:rsidRDefault="0036411E" w:rsidP="008E75DB">
            <w:pPr>
              <w:pStyle w:val="Lijstalinea"/>
              <w:numPr>
                <w:ilvl w:val="0"/>
                <w:numId w:val="9"/>
              </w:numPr>
            </w:pPr>
            <w:r>
              <w:t xml:space="preserve">In aanvulling op artikel 28.1 van de AIV heeft ieder van de Partijen het recht de Overeenkomst zonder rechterlijke tussenkomst en zonder ingebrekestelling met onmiddellijke ingang te ontbinden: </w:t>
            </w:r>
          </w:p>
          <w:p w14:paraId="3642E7BB" w14:textId="77777777" w:rsidR="0036411E" w:rsidRPr="00CF2B00" w:rsidRDefault="0036411E" w:rsidP="00E3151E">
            <w:pPr>
              <w:pStyle w:val="Lijstalinea"/>
              <w:numPr>
                <w:ilvl w:val="1"/>
                <w:numId w:val="9"/>
              </w:numPr>
              <w:ind w:left="1440"/>
            </w:pPr>
            <w:r>
              <w:t xml:space="preserve">indien </w:t>
            </w:r>
            <w:r w:rsidRPr="00B43884">
              <w:t>de andere Partij strafbare feiten begaat of onherroepelijk wordt veroordeeld voor strafbare feiten conform de daarvoor geldende bepalingen in het Wetboek van Strafrecht.</w:t>
            </w:r>
          </w:p>
        </w:tc>
      </w:tr>
      <w:tr w:rsidR="0036411E" w:rsidRPr="007C2D28" w14:paraId="2F604DA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EA36D49" w14:textId="77777777" w:rsidR="0036411E" w:rsidRDefault="0036411E" w:rsidP="008E75DB">
            <w:pPr>
              <w:pStyle w:val="Lijstalinea"/>
              <w:numPr>
                <w:ilvl w:val="0"/>
                <w:numId w:val="9"/>
              </w:numPr>
            </w:pPr>
            <w:r w:rsidRPr="0093738D">
              <w:rPr>
                <w:rFonts w:eastAsia="Calibri"/>
              </w:rPr>
              <w:t>Verplichtingen die naar hun aard bestemd zijn om ook na afloop van de Overeenkomst voort te duren, behouden nadien hun werking. Tot deze verplichtingen behoren in ieder geval: garantie, aansprakelijkheid, geheimhouding, geschillenbeslechting en toepasselijk recht, veiligheid van de (persoons) gegevens, verplichtingen uit de verwerkersovereenkomst, overdragen van Data en gegevens, meldingsplichten, eigendom en vrijwaring voor schending van intellectuele eigendomsrechten.</w:t>
            </w:r>
            <w:r w:rsidRPr="08932A72">
              <w:rPr>
                <w:rFonts w:eastAsia="Calibri"/>
              </w:rPr>
              <w:t xml:space="preserve"> </w:t>
            </w:r>
          </w:p>
        </w:tc>
      </w:tr>
      <w:tr w:rsidR="0036411E" w:rsidRPr="007C2D28" w14:paraId="269A418A"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C8FFF59" w14:textId="77777777" w:rsidR="0036411E" w:rsidRPr="00445ED2" w:rsidRDefault="0036411E" w:rsidP="008E75DB">
            <w:pPr>
              <w:pStyle w:val="Kop3"/>
            </w:pPr>
            <w:bookmarkStart w:id="76" w:name="_Toc443472395"/>
            <w:bookmarkStart w:id="77" w:name="_Toc26255751"/>
            <w:bookmarkStart w:id="78" w:name="_Toc26255883"/>
            <w:bookmarkStart w:id="79" w:name="_Toc26261400"/>
            <w:bookmarkStart w:id="80" w:name="_Toc26261567"/>
            <w:bookmarkStart w:id="81" w:name="_Toc26261605"/>
            <w:bookmarkStart w:id="82" w:name="_Toc33773731"/>
            <w:bookmarkStart w:id="83" w:name="_Toc106034201"/>
            <w:bookmarkStart w:id="84" w:name="_Toc182841161"/>
            <w:bookmarkStart w:id="85" w:name="_Toc194417294"/>
            <w:r>
              <w:t>Vertegenwoordiging va</w:t>
            </w:r>
            <w:r w:rsidRPr="00E210A7">
              <w:t>n</w:t>
            </w:r>
            <w:r>
              <w:t xml:space="preserve"> Partijen</w:t>
            </w:r>
            <w:bookmarkEnd w:id="76"/>
            <w:bookmarkEnd w:id="77"/>
            <w:bookmarkEnd w:id="78"/>
            <w:bookmarkEnd w:id="79"/>
            <w:bookmarkEnd w:id="80"/>
            <w:bookmarkEnd w:id="81"/>
            <w:bookmarkEnd w:id="82"/>
            <w:bookmarkEnd w:id="83"/>
            <w:bookmarkEnd w:id="84"/>
            <w:bookmarkEnd w:id="85"/>
          </w:p>
        </w:tc>
      </w:tr>
      <w:tr w:rsidR="0036411E" w:rsidRPr="007C2D28" w14:paraId="3AC8413D"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6D1092D" w14:textId="77777777" w:rsidR="0036411E" w:rsidRPr="00445ED2" w:rsidRDefault="0036411E" w:rsidP="008E75DB">
            <w:pPr>
              <w:pStyle w:val="Lijstalinea"/>
              <w:numPr>
                <w:ilvl w:val="0"/>
                <w:numId w:val="10"/>
              </w:numPr>
              <w:rPr>
                <w:lang w:eastAsia="x-none"/>
              </w:rPr>
            </w:pPr>
            <w:r>
              <w:t>Partijen zorgen elk voor één contactpersoon die namens hen als gemachtigde kunnen optreden in alle zaken voor de Overeenkomst. Partijen stellen elkaar schriftelijk op de hoogte van alle benodigde contactgegevens en exacte mandatering.</w:t>
            </w:r>
          </w:p>
        </w:tc>
      </w:tr>
      <w:tr w:rsidR="0036411E" w:rsidRPr="007C2D28" w14:paraId="0949725D"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F7B8F16" w14:textId="77777777" w:rsidR="0036411E" w:rsidRPr="00EC2532" w:rsidRDefault="0036411E" w:rsidP="008E75DB">
            <w:pPr>
              <w:pStyle w:val="Kop2"/>
            </w:pPr>
            <w:bookmarkStart w:id="86" w:name="_Toc26255753"/>
            <w:bookmarkStart w:id="87" w:name="_Toc26255885"/>
            <w:bookmarkStart w:id="88" w:name="_Toc26261402"/>
            <w:bookmarkStart w:id="89" w:name="_Toc26261569"/>
            <w:bookmarkStart w:id="90" w:name="_Toc26261607"/>
            <w:bookmarkStart w:id="91" w:name="_Toc26261635"/>
            <w:bookmarkStart w:id="92" w:name="_Toc33773733"/>
            <w:bookmarkStart w:id="93" w:name="_Toc106034203"/>
            <w:bookmarkStart w:id="94" w:name="_Toc182841162"/>
            <w:bookmarkStart w:id="95" w:name="_Toc194417295"/>
            <w:bookmarkStart w:id="96" w:name="_Toc443472397"/>
            <w:r w:rsidRPr="0F71423F">
              <w:t xml:space="preserve">Omschrijving </w:t>
            </w:r>
            <w:r>
              <w:t>P</w:t>
            </w:r>
            <w:r w:rsidRPr="0F71423F">
              <w:t>restatie</w:t>
            </w:r>
            <w:bookmarkEnd w:id="86"/>
            <w:bookmarkEnd w:id="87"/>
            <w:bookmarkEnd w:id="88"/>
            <w:bookmarkEnd w:id="89"/>
            <w:bookmarkEnd w:id="90"/>
            <w:bookmarkEnd w:id="91"/>
            <w:bookmarkEnd w:id="92"/>
            <w:bookmarkEnd w:id="93"/>
            <w:bookmarkEnd w:id="94"/>
            <w:bookmarkEnd w:id="95"/>
            <w:r w:rsidRPr="0F71423F">
              <w:t xml:space="preserve"> </w:t>
            </w:r>
            <w:bookmarkEnd w:id="96"/>
          </w:p>
        </w:tc>
      </w:tr>
      <w:tr w:rsidR="0036411E" w:rsidRPr="007C2D28" w14:paraId="452C7DC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1B51607" w14:textId="77777777" w:rsidR="0036411E" w:rsidRPr="00EC2532" w:rsidRDefault="0036411E" w:rsidP="008E75DB">
            <w:pPr>
              <w:pStyle w:val="Kop3"/>
            </w:pPr>
            <w:bookmarkStart w:id="97" w:name="_Toc438551298"/>
            <w:bookmarkStart w:id="98" w:name="_Toc443472398"/>
            <w:bookmarkStart w:id="99" w:name="_Toc26255754"/>
            <w:bookmarkStart w:id="100" w:name="_Toc26255886"/>
            <w:bookmarkStart w:id="101" w:name="_Toc26261403"/>
            <w:bookmarkStart w:id="102" w:name="_Toc26261570"/>
            <w:bookmarkStart w:id="103" w:name="_Toc26261608"/>
            <w:bookmarkStart w:id="104" w:name="_Toc33773734"/>
            <w:bookmarkStart w:id="105" w:name="_Toc106034204"/>
            <w:bookmarkStart w:id="106" w:name="_Toc182841163"/>
            <w:bookmarkStart w:id="107" w:name="_Toc194417296"/>
            <w:r>
              <w:t>Voorwerp</w:t>
            </w:r>
            <w:r w:rsidRPr="0F71423F">
              <w:t xml:space="preserve"> </w:t>
            </w:r>
            <w:r>
              <w:t>van</w:t>
            </w:r>
            <w:r w:rsidRPr="0F71423F">
              <w:t xml:space="preserve"> </w:t>
            </w:r>
            <w:r w:rsidRPr="0F71423F">
              <w:rPr>
                <w:lang w:val="en-US"/>
              </w:rPr>
              <w:t xml:space="preserve">de </w:t>
            </w:r>
            <w:r w:rsidRPr="0F71423F">
              <w:t>Overeenkomst</w:t>
            </w:r>
            <w:bookmarkEnd w:id="97"/>
            <w:bookmarkEnd w:id="98"/>
            <w:bookmarkEnd w:id="99"/>
            <w:bookmarkEnd w:id="100"/>
            <w:bookmarkEnd w:id="101"/>
            <w:bookmarkEnd w:id="102"/>
            <w:bookmarkEnd w:id="103"/>
            <w:bookmarkEnd w:id="104"/>
            <w:bookmarkEnd w:id="105"/>
            <w:bookmarkEnd w:id="106"/>
            <w:bookmarkEnd w:id="107"/>
          </w:p>
        </w:tc>
      </w:tr>
      <w:tr w:rsidR="0036411E" w:rsidRPr="007C2D28" w14:paraId="74CDA7A4"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6E2454F" w14:textId="77777777" w:rsidR="0036411E" w:rsidRPr="005D591D" w:rsidRDefault="0036411E" w:rsidP="008E75DB">
            <w:pPr>
              <w:pStyle w:val="Lijstalinea"/>
              <w:numPr>
                <w:ilvl w:val="0"/>
                <w:numId w:val="11"/>
              </w:numPr>
            </w:pPr>
            <w:r w:rsidRPr="00ED1244">
              <w:t xml:space="preserve">De </w:t>
            </w:r>
            <w:r>
              <w:t>P</w:t>
            </w:r>
            <w:r w:rsidRPr="00ED1244">
              <w:t xml:space="preserve">restatie is nader omschreven in de </w:t>
            </w:r>
            <w:r>
              <w:t>documenten, zoals genoemd in artikel 2 lid 01.</w:t>
            </w:r>
          </w:p>
        </w:tc>
      </w:tr>
      <w:tr w:rsidR="0036411E" w:rsidRPr="007C2D28" w14:paraId="26ED9089"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0A52FB9" w14:textId="77777777" w:rsidR="0036411E" w:rsidRPr="00EC2532" w:rsidRDefault="0036411E" w:rsidP="008E75DB">
            <w:pPr>
              <w:pStyle w:val="Lijstalinea"/>
              <w:numPr>
                <w:ilvl w:val="0"/>
                <w:numId w:val="11"/>
              </w:numPr>
            </w:pPr>
            <w:r w:rsidRPr="005D591D">
              <w:t xml:space="preserve">Contractant garandeert de continuïteit van de </w:t>
            </w:r>
            <w:r>
              <w:t>P</w:t>
            </w:r>
            <w:r w:rsidRPr="005D591D">
              <w:t>restatie aan de Gemeente gedurende de looptijd van de Overeenkomst en zolang de verplichtingen van Contractant op basis hiervan voortduren.</w:t>
            </w:r>
          </w:p>
        </w:tc>
      </w:tr>
      <w:tr w:rsidR="0036411E" w14:paraId="28B8DD95"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2CE8F38" w14:textId="77777777" w:rsidR="0036411E" w:rsidRDefault="0036411E" w:rsidP="008E75DB">
            <w:pPr>
              <w:pStyle w:val="Lijstalinea"/>
              <w:numPr>
                <w:ilvl w:val="0"/>
                <w:numId w:val="11"/>
              </w:numPr>
            </w:pPr>
            <w:r>
              <w:t>De Gemeente en Contractant zijn ieder verantwoordelijk voor de inhoud van hun inbreng. Partijen wijzen elkaar op klaarblijkelijke tegenstrijdigheden.</w:t>
            </w:r>
          </w:p>
        </w:tc>
      </w:tr>
      <w:tr w:rsidR="0036411E" w:rsidRPr="007C2D28" w14:paraId="057B1DC9"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1964FC" w14:textId="77777777" w:rsidR="0036411E" w:rsidRDefault="0036411E" w:rsidP="008E75DB">
            <w:pPr>
              <w:pStyle w:val="Lijstalinea"/>
              <w:numPr>
                <w:ilvl w:val="0"/>
                <w:numId w:val="11"/>
              </w:numPr>
            </w:pPr>
            <w:r>
              <w:t>Contractant is gehouden aan de verplichtingen zoals omschreven in deze Overeenkomst. Indien zij op onderdelen (tijdelijk) niet meer kan voldoen meldt zij dit direct schriftelijk aan de Gemeente. De Gemeente kan beheersmaatregelen eisen of de Overeenkomst zonder zelf schadeplichtig te worden buitengerechtelijk (op onderdelen) ontbinden.</w:t>
            </w:r>
          </w:p>
        </w:tc>
      </w:tr>
      <w:tr w:rsidR="0036411E" w:rsidRPr="008F5E7C" w14:paraId="5B45B10C"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9066EA" w14:textId="77777777" w:rsidR="0036411E" w:rsidRPr="007E34DB" w:rsidRDefault="0036411E" w:rsidP="008E75DB">
            <w:pPr>
              <w:pStyle w:val="Kop3"/>
              <w:rPr>
                <w:lang w:val="en-US"/>
              </w:rPr>
            </w:pPr>
            <w:bookmarkStart w:id="108" w:name="_Toc106034209"/>
            <w:bookmarkStart w:id="109" w:name="_Toc182841164"/>
            <w:bookmarkStart w:id="110" w:name="_Toc194417297"/>
            <w:r w:rsidRPr="12BC166F">
              <w:rPr>
                <w:lang w:val="en-US"/>
              </w:rPr>
              <w:t>Social Return o</w:t>
            </w:r>
            <w:r>
              <w:rPr>
                <w:lang w:val="en-US"/>
              </w:rPr>
              <w:t>n</w:t>
            </w:r>
            <w:r w:rsidRPr="12BC166F">
              <w:rPr>
                <w:lang w:val="en-US"/>
              </w:rPr>
              <w:t xml:space="preserve"> Investment (SROI)</w:t>
            </w:r>
            <w:bookmarkEnd w:id="108"/>
            <w:bookmarkEnd w:id="109"/>
            <w:bookmarkEnd w:id="110"/>
          </w:p>
        </w:tc>
      </w:tr>
      <w:tr w:rsidR="0036411E" w:rsidRPr="007C2D28" w14:paraId="665429E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A63FC5C" w14:textId="5BCAD873" w:rsidR="0036411E" w:rsidRDefault="0036411E" w:rsidP="008E75DB">
            <w:pPr>
              <w:pStyle w:val="Lijstalinea"/>
              <w:numPr>
                <w:ilvl w:val="0"/>
                <w:numId w:val="12"/>
              </w:numPr>
            </w:pPr>
            <w:r w:rsidRPr="00C8476F">
              <w:t xml:space="preserve">Contractant verplicht zich om </w:t>
            </w:r>
            <w:r>
              <w:t>5</w:t>
            </w:r>
            <w:r w:rsidRPr="00C8476F">
              <w:t>% van de gefactureerde omzet naar aanleiding van de Overeenkomst te besteden aan inspanningen in het kader van SROI. Dit percentage is bepaald met meewegen van alle aspecten van de onderhavige Overeenkomst.</w:t>
            </w:r>
          </w:p>
        </w:tc>
      </w:tr>
      <w:tr w:rsidR="0036411E" w:rsidRPr="007C2D28" w14:paraId="459F826B"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578A424" w14:textId="77777777" w:rsidR="0036411E" w:rsidRPr="00C8476F" w:rsidRDefault="0036411E" w:rsidP="008E75DB">
            <w:pPr>
              <w:pStyle w:val="Lijstalinea"/>
              <w:numPr>
                <w:ilvl w:val="0"/>
                <w:numId w:val="12"/>
              </w:numPr>
            </w:pPr>
            <w:r w:rsidRPr="00B40ADB">
              <w:t>De daadwerkelijke invulling van de SROI inspanning mag ook breder dan op onderliggende Overeenkomst worden verwezenlijkt.</w:t>
            </w:r>
          </w:p>
        </w:tc>
      </w:tr>
      <w:tr w:rsidR="0036411E" w:rsidRPr="007C2D28" w14:paraId="556EB719"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5B1B37" w14:textId="77777777" w:rsidR="0036411E" w:rsidRPr="00C8476F" w:rsidRDefault="0036411E" w:rsidP="008E75DB">
            <w:pPr>
              <w:pStyle w:val="Lijstalinea"/>
              <w:numPr>
                <w:ilvl w:val="0"/>
                <w:numId w:val="12"/>
              </w:numPr>
            </w:pPr>
            <w:r w:rsidRPr="00B40ADB">
              <w:t xml:space="preserve">Indien Contractant aan kan tonen dat binnen zijn bedrijf al </w:t>
            </w:r>
            <w:r w:rsidRPr="00C4681E">
              <w:t>5%</w:t>
            </w:r>
            <w:r w:rsidRPr="00B40ADB">
              <w:t xml:space="preserve"> of meer van het personeel (in fte) bestaat uit mensen vanuit de doelgroepen, is daarmee ook aan de SROI verplichting voldaan</w:t>
            </w:r>
          </w:p>
        </w:tc>
      </w:tr>
      <w:tr w:rsidR="0036411E" w:rsidRPr="007C2D28" w14:paraId="320C2FE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7325E8" w14:textId="77777777" w:rsidR="0036411E" w:rsidRPr="00B40ADB" w:rsidRDefault="0036411E" w:rsidP="008E75DB">
            <w:pPr>
              <w:pStyle w:val="Lijstalinea"/>
              <w:numPr>
                <w:ilvl w:val="0"/>
                <w:numId w:val="12"/>
              </w:numPr>
            </w:pPr>
            <w:r w:rsidRPr="00EC2532">
              <w:t>De Gemeent</w:t>
            </w:r>
            <w:r>
              <w:t xml:space="preserve">e spant zich in </w:t>
            </w:r>
            <w:r w:rsidRPr="00EC2532">
              <w:t>om de aanlevering van kandidaten aan Contractant te bevorderen. Deze inspanningen doen niets af aan de verantwoordelijkheid van Contractant om aan de SROI-verplichting te voldoen.</w:t>
            </w:r>
          </w:p>
        </w:tc>
      </w:tr>
      <w:tr w:rsidR="0036411E" w:rsidRPr="007C2D28" w14:paraId="1638C15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8956EEE" w14:textId="77777777" w:rsidR="0036411E" w:rsidRPr="00B40ADB" w:rsidRDefault="0036411E" w:rsidP="008E75DB">
            <w:pPr>
              <w:pStyle w:val="Lijstalinea"/>
              <w:numPr>
                <w:ilvl w:val="0"/>
                <w:numId w:val="12"/>
              </w:numPr>
            </w:pPr>
            <w:r w:rsidRPr="00EC2532">
              <w:t xml:space="preserve">Indien Contractant werkt met derden blijft Contractant hoofdelijk aansprakelijk voor </w:t>
            </w:r>
            <w:r>
              <w:t xml:space="preserve">de nakoming van </w:t>
            </w:r>
            <w:r w:rsidRPr="00EC2532">
              <w:t>deze SROI-verplichting.</w:t>
            </w:r>
          </w:p>
        </w:tc>
      </w:tr>
      <w:tr w:rsidR="0036411E" w:rsidRPr="007C2D28" w14:paraId="1A28B4AF"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A5CDB54" w14:textId="77777777" w:rsidR="0036411E" w:rsidRPr="00B40ADB" w:rsidRDefault="0036411E" w:rsidP="008E75DB">
            <w:pPr>
              <w:pStyle w:val="Lijstalinea"/>
              <w:numPr>
                <w:ilvl w:val="0"/>
                <w:numId w:val="12"/>
              </w:numPr>
            </w:pPr>
            <w:r w:rsidRPr="00EC2532">
              <w:t>De definitieve berekening van het percentage van de gefactureerde aanneemsom geschiedt aan het einde van de looptijd van de Overeenkomst.</w:t>
            </w:r>
          </w:p>
        </w:tc>
      </w:tr>
      <w:tr w:rsidR="0036411E" w:rsidRPr="007C2D28" w14:paraId="7FDFC0F1"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6A84E21" w14:textId="77777777" w:rsidR="0036411E" w:rsidRPr="00B40ADB" w:rsidRDefault="0036411E" w:rsidP="008E75DB">
            <w:pPr>
              <w:pStyle w:val="Lijstalinea"/>
              <w:numPr>
                <w:ilvl w:val="0"/>
                <w:numId w:val="12"/>
              </w:numPr>
            </w:pPr>
            <w:r w:rsidRPr="00EC2532">
              <w:t>Indien Contractant zijn verplichtingen aangaande SROI niet volledig in activiteiten nakomt, moet Contractant het resterende aan SROI toe te kennen bedrag betalen.</w:t>
            </w:r>
          </w:p>
        </w:tc>
      </w:tr>
      <w:tr w:rsidR="0036411E" w:rsidRPr="007C2D28" w14:paraId="22DE7E79"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5F9E5EC" w14:textId="77777777" w:rsidR="0036411E" w:rsidRPr="00B40ADB" w:rsidRDefault="0036411E" w:rsidP="008E75DB">
            <w:pPr>
              <w:pStyle w:val="Lijstalinea"/>
              <w:numPr>
                <w:ilvl w:val="0"/>
                <w:numId w:val="12"/>
              </w:numPr>
            </w:pPr>
            <w:r w:rsidRPr="00EC2532">
              <w:t xml:space="preserve">Bij </w:t>
            </w:r>
            <w:r>
              <w:t xml:space="preserve">verwijtbaar </w:t>
            </w:r>
            <w:r w:rsidRPr="00EC2532">
              <w:t>niet</w:t>
            </w:r>
            <w:r>
              <w:t xml:space="preserve"> of onvolledige nakoming </w:t>
            </w:r>
            <w:r w:rsidRPr="00EC2532">
              <w:t xml:space="preserve">van de SROI verplichting door Contractant is de </w:t>
            </w:r>
            <w:r>
              <w:t>Contractant</w:t>
            </w:r>
            <w:r w:rsidRPr="00EC2532">
              <w:t xml:space="preserve"> een boete van</w:t>
            </w:r>
            <w:r>
              <w:t xml:space="preserve"> maximaal</w:t>
            </w:r>
            <w:r w:rsidRPr="00EC2532">
              <w:t xml:space="preserve"> 50% van het niet gerealiseerde SROI inspanning </w:t>
            </w:r>
            <w:r>
              <w:t xml:space="preserve">aan Gemeente verschuldigd. Deze boete is direct, zonder ingebrekestelling en/of rechterlijke tussenkomst, verschuldigd en opeisbaar. </w:t>
            </w:r>
          </w:p>
        </w:tc>
      </w:tr>
      <w:tr w:rsidR="0036411E" w:rsidRPr="007C2D28" w14:paraId="60CD2B89"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81EB35D" w14:textId="00722672" w:rsidR="0036411E" w:rsidRDefault="0036411E" w:rsidP="00505D9B">
            <w:pPr>
              <w:pStyle w:val="Kop3"/>
            </w:pPr>
            <w:bookmarkStart w:id="111" w:name="_Toc194417298"/>
            <w:r>
              <w:lastRenderedPageBreak/>
              <w:t>Inzet van derde(n)</w:t>
            </w:r>
            <w:bookmarkEnd w:id="111"/>
          </w:p>
        </w:tc>
      </w:tr>
      <w:tr w:rsidR="0036411E" w:rsidRPr="007C2D28" w14:paraId="1964D2A5"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D507D16" w14:textId="76410158" w:rsidR="0036411E" w:rsidRPr="00F61F17" w:rsidRDefault="0036411E" w:rsidP="001B7B09">
            <w:pPr>
              <w:pStyle w:val="Lijstalinea"/>
              <w:numPr>
                <w:ilvl w:val="0"/>
                <w:numId w:val="29"/>
              </w:numPr>
            </w:pPr>
            <w:r w:rsidRPr="009A37EE">
              <w:t xml:space="preserve">Contractant informeert Gemeente gedurende de Opdracht welke Derde(n) Contractant inschakelt voor het geheel of gedeeltelijk uitvoeren van de Opdracht. </w:t>
            </w:r>
          </w:p>
        </w:tc>
      </w:tr>
      <w:tr w:rsidR="0036411E" w:rsidRPr="007C2D28" w14:paraId="728DD142"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BF1CC52" w14:textId="6875B115" w:rsidR="0036411E" w:rsidRDefault="0036411E" w:rsidP="001B7B09">
            <w:pPr>
              <w:pStyle w:val="Lijstalinea"/>
              <w:numPr>
                <w:ilvl w:val="0"/>
                <w:numId w:val="29"/>
              </w:numPr>
            </w:pPr>
            <w:r w:rsidRPr="009A37EE">
              <w:t xml:space="preserve">In overeenstemming met artikel 4.3 AIV mag de Gemeente een Derde weigeren als blijkt dat deze niet in staat is om (hun deel van) de Overeenkomst uit te voeren. </w:t>
            </w:r>
          </w:p>
        </w:tc>
      </w:tr>
      <w:tr w:rsidR="0036411E" w:rsidRPr="007C2D28" w14:paraId="68F50D3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734F858" w14:textId="77777777" w:rsidR="0036411E" w:rsidRDefault="0036411E" w:rsidP="008E75DB">
            <w:pPr>
              <w:pStyle w:val="Kop3"/>
            </w:pPr>
            <w:bookmarkStart w:id="112" w:name="_Toc182841166"/>
            <w:bookmarkStart w:id="113" w:name="_Toc194417299"/>
            <w:r>
              <w:t>Integriteit Contractant</w:t>
            </w:r>
            <w:bookmarkEnd w:id="112"/>
            <w:bookmarkEnd w:id="113"/>
          </w:p>
        </w:tc>
      </w:tr>
      <w:tr w:rsidR="0036411E" w:rsidRPr="007C2D28" w14:paraId="29B7DF34"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A177140" w14:textId="77777777" w:rsidR="0036411E" w:rsidRPr="00F61F17" w:rsidRDefault="0036411E" w:rsidP="00992C45">
            <w:pPr>
              <w:pStyle w:val="Lijstalinea"/>
              <w:numPr>
                <w:ilvl w:val="0"/>
                <w:numId w:val="34"/>
              </w:numPr>
            </w:pPr>
            <w:r w:rsidRPr="00D00F5B">
              <w:t>Contractant verplicht zich om zich gedurende de looptijd van de Overeenkomst te onthouden van niet-integere gedragingen, waaronder in ieder geval het verrichten van gedragingen c.q. het plegen van of deelnemen aan misdrijven of overtredingen.</w:t>
            </w:r>
          </w:p>
        </w:tc>
      </w:tr>
      <w:tr w:rsidR="0036411E" w:rsidRPr="007C2D28" w14:paraId="6AA679B4"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DFA8D7D" w14:textId="77777777" w:rsidR="0036411E" w:rsidRDefault="0036411E" w:rsidP="00992C45">
            <w:pPr>
              <w:pStyle w:val="Lijstalinea"/>
              <w:numPr>
                <w:ilvl w:val="0"/>
                <w:numId w:val="34"/>
              </w:numPr>
            </w:pPr>
            <w:r>
              <w:t xml:space="preserve">De gemeente kan gedurende de looptijd van de Overeenkomst de integriteit van Contractant of van haar onderaannemers toetsen. De Gemeente doet dit door het uitvoeren van een eigen onderzoek (gemeentelijke </w:t>
            </w:r>
            <w:proofErr w:type="spellStart"/>
            <w:r>
              <w:t>Bibob</w:t>
            </w:r>
            <w:proofErr w:type="spellEnd"/>
            <w:r>
              <w:t xml:space="preserve">-toetsing) en/of door een </w:t>
            </w:r>
            <w:proofErr w:type="spellStart"/>
            <w:r>
              <w:t>Bibob</w:t>
            </w:r>
            <w:proofErr w:type="spellEnd"/>
            <w:r>
              <w:t xml:space="preserve">-toets uit te laten voeren door het Landelijk Bureau </w:t>
            </w:r>
            <w:proofErr w:type="spellStart"/>
            <w:r>
              <w:t>Bibob</w:t>
            </w:r>
            <w:proofErr w:type="spellEnd"/>
            <w:r>
              <w:t xml:space="preserve"> (verder: LBB). Contractant wordt door de Gemeente geïnformeerd als de Gemeente een </w:t>
            </w:r>
            <w:proofErr w:type="spellStart"/>
            <w:r>
              <w:t>Bibob</w:t>
            </w:r>
            <w:proofErr w:type="spellEnd"/>
            <w:r>
              <w:t xml:space="preserve">-toets uitvoert, dan wel laat uitvoeren door het LBB. </w:t>
            </w:r>
          </w:p>
        </w:tc>
      </w:tr>
      <w:tr w:rsidR="0036411E" w:rsidRPr="007C2D28" w14:paraId="36557E7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97E66E" w14:textId="77777777" w:rsidR="0036411E" w:rsidRDefault="0036411E" w:rsidP="00992C45">
            <w:pPr>
              <w:pStyle w:val="Lijstalinea"/>
              <w:numPr>
                <w:ilvl w:val="0"/>
                <w:numId w:val="34"/>
              </w:numPr>
            </w:pPr>
            <w:r>
              <w:t xml:space="preserve">Als </w:t>
            </w:r>
            <w:r w:rsidRPr="00D00F5B">
              <w:t>uit de toets</w:t>
            </w:r>
            <w:r>
              <w:t xml:space="preserve"> blijkt dat er (mogelijk) s</w:t>
            </w:r>
            <w:r w:rsidRPr="00D00F5B">
              <w:t xml:space="preserve">prake is van integriteitsschending, </w:t>
            </w:r>
            <w:r>
              <w:t xml:space="preserve">dan </w:t>
            </w:r>
            <w:r w:rsidRPr="00D00F5B">
              <w:t xml:space="preserve">stelt de Gemeente Contractant in de gelegenheid om zijn zienswijze in te dienen.  </w:t>
            </w:r>
          </w:p>
        </w:tc>
      </w:tr>
      <w:tr w:rsidR="0036411E" w:rsidRPr="007C2D28" w14:paraId="1AD18983"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8E18D93" w14:textId="77777777" w:rsidR="0036411E" w:rsidRPr="00D00F5B" w:rsidRDefault="0036411E" w:rsidP="00992C45">
            <w:pPr>
              <w:pStyle w:val="Lijstalinea"/>
              <w:numPr>
                <w:ilvl w:val="0"/>
                <w:numId w:val="34"/>
              </w:numPr>
            </w:pPr>
            <w:r>
              <w:t xml:space="preserve">De Gemeente oordeelt op basis van de toetst en de zienswijze van Contractant. Als naar oordeel van de Gemeente sprake is van </w:t>
            </w:r>
            <w:r w:rsidRPr="00D00F5B">
              <w:t>integriteitsschending, dan is de Gemeente gerechtigd om</w:t>
            </w:r>
            <w:r>
              <w:t xml:space="preserve"> één van de volgende</w:t>
            </w:r>
            <w:r w:rsidRPr="00D00F5B">
              <w:t xml:space="preserve"> maatregelen te nemen</w:t>
            </w:r>
            <w:r>
              <w:t xml:space="preserve">, zonder dat de </w:t>
            </w:r>
            <w:r w:rsidRPr="00CC0256">
              <w:t xml:space="preserve">Gemeente </w:t>
            </w:r>
            <w:r>
              <w:t>is</w:t>
            </w:r>
            <w:r w:rsidRPr="00CC0256">
              <w:t xml:space="preserve"> gehouden tot enige schadevergoeding.</w:t>
            </w:r>
          </w:p>
          <w:p w14:paraId="5000FAEC" w14:textId="77777777" w:rsidR="0036411E" w:rsidRPr="00D00F5B" w:rsidRDefault="0036411E" w:rsidP="00992C45">
            <w:pPr>
              <w:pStyle w:val="Lijstalinea"/>
              <w:numPr>
                <w:ilvl w:val="1"/>
                <w:numId w:val="34"/>
              </w:numPr>
            </w:pPr>
            <w:r w:rsidRPr="00D00F5B">
              <w:t xml:space="preserve">De </w:t>
            </w:r>
            <w:r>
              <w:t>G</w:t>
            </w:r>
            <w:r w:rsidRPr="00D00F5B">
              <w:t xml:space="preserve">emeente weigert de inzet van bepaalde onderaannemer(s). Hierbij is de Gemeente niet gehouden tot enige schadevergoeding. </w:t>
            </w:r>
          </w:p>
          <w:p w14:paraId="50A70441" w14:textId="77777777" w:rsidR="0036411E" w:rsidRPr="00D00F5B" w:rsidRDefault="0036411E" w:rsidP="00992C45">
            <w:pPr>
              <w:pStyle w:val="Lijstalinea"/>
              <w:numPr>
                <w:ilvl w:val="1"/>
                <w:numId w:val="34"/>
              </w:numPr>
            </w:pPr>
            <w:r w:rsidRPr="00D00F5B">
              <w:t xml:space="preserve">De </w:t>
            </w:r>
            <w:r>
              <w:t>G</w:t>
            </w:r>
            <w:r w:rsidRPr="00D00F5B">
              <w:t xml:space="preserve">emeente ontbindt de overeenkomst. </w:t>
            </w:r>
          </w:p>
          <w:p w14:paraId="325B0742" w14:textId="77777777" w:rsidR="0036411E" w:rsidRDefault="0036411E" w:rsidP="00992C45">
            <w:pPr>
              <w:numPr>
                <w:ilvl w:val="1"/>
                <w:numId w:val="34"/>
              </w:numPr>
            </w:pPr>
            <w:r w:rsidRPr="00D00F5B">
              <w:t xml:space="preserve">De </w:t>
            </w:r>
            <w:r>
              <w:t>G</w:t>
            </w:r>
            <w:r w:rsidRPr="00D00F5B">
              <w:t>emeente stelt extra, al dan niet ontbindende, voorwaarden aan de (uitvoering van) de Overeenkomst. Hierbij is de Gemeente niet gehouden tot enige schadevergoeding.</w:t>
            </w:r>
          </w:p>
        </w:tc>
      </w:tr>
      <w:tr w:rsidR="0036411E" w:rsidRPr="007C2D28" w14:paraId="7688D5F7"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39537BC" w14:textId="77777777" w:rsidR="0036411E" w:rsidRDefault="0036411E" w:rsidP="00992C45">
            <w:pPr>
              <w:pStyle w:val="Lijstalinea"/>
              <w:numPr>
                <w:ilvl w:val="0"/>
                <w:numId w:val="34"/>
              </w:numPr>
            </w:pPr>
            <w:r w:rsidRPr="00D00F5B">
              <w:t xml:space="preserve">Contractant is verplicht om mee te werken aan zowel de gemeentelijke toetsing als de LBB-toets. </w:t>
            </w:r>
            <w:r>
              <w:t>Als</w:t>
            </w:r>
            <w:r w:rsidRPr="00D00F5B">
              <w:t xml:space="preserve"> Contractant geen of onvoldoende medewerking verleent, kan de Gemeente </w:t>
            </w:r>
            <w:r w:rsidRPr="00F828AE">
              <w:t>besluiten</w:t>
            </w:r>
            <w:r w:rsidRPr="00D00F5B">
              <w:t xml:space="preserve"> om de Overeenkomst zonder schadeplicht te ontbinden.</w:t>
            </w:r>
          </w:p>
        </w:tc>
      </w:tr>
      <w:tr w:rsidR="0036411E" w:rsidRPr="007C2D28" w14:paraId="350BDD0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A85677A" w14:textId="77777777" w:rsidR="0036411E" w:rsidRDefault="0036411E" w:rsidP="00992C45">
            <w:pPr>
              <w:pStyle w:val="Lijstalinea"/>
              <w:numPr>
                <w:ilvl w:val="0"/>
                <w:numId w:val="34"/>
              </w:numPr>
            </w:pPr>
            <w:r w:rsidRPr="00D00F5B">
              <w:t xml:space="preserve">Als </w:t>
            </w:r>
            <w:r>
              <w:t xml:space="preserve">Contractant </w:t>
            </w:r>
            <w:r w:rsidRPr="00D00F5B">
              <w:t xml:space="preserve">zich niet houdt aan de voorwaarden zoals gesteld in het lid 4, sub c van dit artikel en als de ontbindende voorwaarden intreden, dan is de Gemeente gerechtigd om de Overeenkomst te ontbinden. De Gemeente kan ook besluiten om andere maatregelen te nemen. </w:t>
            </w:r>
            <w:r>
              <w:t xml:space="preserve">De Gemeente is </w:t>
            </w:r>
            <w:r w:rsidRPr="00D00F5B">
              <w:t>in beide gevallen niet gehouden tot enige schadevergoeding.</w:t>
            </w:r>
          </w:p>
        </w:tc>
      </w:tr>
      <w:tr w:rsidR="0036411E" w:rsidRPr="007C2D28" w14:paraId="11B807D4"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32A1355" w14:textId="77777777" w:rsidR="0036411E" w:rsidRPr="00C8476F" w:rsidRDefault="0036411E" w:rsidP="008E75DB">
            <w:pPr>
              <w:pStyle w:val="Kop3"/>
            </w:pPr>
            <w:bookmarkStart w:id="114" w:name="_Toc438551300"/>
            <w:bookmarkStart w:id="115" w:name="_Toc443472400"/>
            <w:bookmarkStart w:id="116" w:name="_Toc26255757"/>
            <w:bookmarkStart w:id="117" w:name="_Toc26255889"/>
            <w:bookmarkStart w:id="118" w:name="_Toc26261406"/>
            <w:bookmarkStart w:id="119" w:name="_Toc26261573"/>
            <w:bookmarkStart w:id="120" w:name="_Toc26261611"/>
            <w:bookmarkStart w:id="121" w:name="_Toc33773737"/>
            <w:bookmarkStart w:id="122" w:name="_Toc106034212"/>
            <w:bookmarkStart w:id="123" w:name="_Toc182841167"/>
            <w:bookmarkStart w:id="124" w:name="_Toc194417300"/>
            <w:r>
              <w:t>Communicatie en informatievoorziening</w:t>
            </w:r>
            <w:bookmarkEnd w:id="114"/>
            <w:bookmarkEnd w:id="115"/>
            <w:bookmarkEnd w:id="116"/>
            <w:bookmarkEnd w:id="117"/>
            <w:bookmarkEnd w:id="118"/>
            <w:bookmarkEnd w:id="119"/>
            <w:bookmarkEnd w:id="120"/>
            <w:bookmarkEnd w:id="121"/>
            <w:bookmarkEnd w:id="122"/>
            <w:bookmarkEnd w:id="123"/>
            <w:bookmarkEnd w:id="124"/>
          </w:p>
        </w:tc>
      </w:tr>
      <w:tr w:rsidR="0036411E" w:rsidRPr="007C2D28" w14:paraId="1D34BC6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F4FE0C0" w14:textId="0A0119DD" w:rsidR="0036411E" w:rsidRDefault="0036411E" w:rsidP="00B40513">
            <w:pPr>
              <w:pStyle w:val="Lijstalinea"/>
              <w:numPr>
                <w:ilvl w:val="0"/>
                <w:numId w:val="27"/>
              </w:numPr>
            </w:pPr>
            <w:r w:rsidRPr="00147348">
              <w:t xml:space="preserve">Gedurende de looptijd van de Overeenkomst </w:t>
            </w:r>
            <w:r>
              <w:t xml:space="preserve">vinden er overleggen plaats tussen de Gemeente en Contractant op het kantoor van de Gemeente. De frequentie is opgenomen </w:t>
            </w:r>
            <w:r w:rsidRPr="00147348">
              <w:t>in de documenten, zoals genoemd in artikel 2 lid 01.</w:t>
            </w:r>
            <w:r>
              <w:t xml:space="preserve"> Contractant maakt een verslag van het overleg en zendt dit binnen vijf werkdagen aan de Gemeente. Partijen worden geacht om binnen tien  werkdagen inhoudelijk te reageren op het verslag. Indien Partijen niet reageren wordt het verslag als goedgekeurd beschouwd. </w:t>
            </w:r>
          </w:p>
        </w:tc>
      </w:tr>
      <w:tr w:rsidR="0036411E" w:rsidRPr="007C2D28" w14:paraId="28D22D26"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A26D055" w14:textId="164DE127" w:rsidR="0036411E" w:rsidRPr="0036411E" w:rsidRDefault="0036411E" w:rsidP="008E75DB">
            <w:pPr>
              <w:pStyle w:val="Lijstalinea"/>
              <w:numPr>
                <w:ilvl w:val="0"/>
                <w:numId w:val="27"/>
              </w:numPr>
            </w:pPr>
            <w:r w:rsidRPr="0036411E">
              <w:t>Gedurende de looptijd van de Overeenkomst rapporteert Contractant twee keer per  jaar aan de Gemeente op de onderdelen zoals afgesproken in de documenten, zoals genoemd in artikel 2 lid 01.</w:t>
            </w:r>
          </w:p>
        </w:tc>
      </w:tr>
      <w:tr w:rsidR="0036411E" w:rsidRPr="007C2D28" w14:paraId="627F0845"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E0ECEA" w14:textId="4071234F" w:rsidR="0036411E" w:rsidRPr="0036411E" w:rsidRDefault="0036411E" w:rsidP="008E75DB">
            <w:pPr>
              <w:pStyle w:val="Lijstalinea"/>
              <w:numPr>
                <w:ilvl w:val="0"/>
                <w:numId w:val="27"/>
              </w:numPr>
            </w:pPr>
            <w:r w:rsidRPr="0036411E">
              <w:t>Indien gewenst door de Gemeente of Contractant zal een tussentijds overleg plaatsvinden, op het kantoor van de Gemeente. Tijdens dit overleg komen de bespreekpunten aan de orde die op dat moment voor een van beide Partijen actueel zijn. Contractant maakt een verslag van het overleg en zendt dit binnen vijf werkdagen aan de Gemeente. Partijen worden geacht om binnen tien werkdagen inhoudelijk te reageren op het verslag. Indien Partijen niet reageren wordt het verslag als goedgekeurd beschouwd.</w:t>
            </w:r>
          </w:p>
        </w:tc>
      </w:tr>
      <w:tr w:rsidR="0036411E" w:rsidRPr="007C2D28" w14:paraId="69AD838F"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6D1D1A" w14:textId="19B9711A" w:rsidR="0036411E" w:rsidRPr="0036411E" w:rsidRDefault="0036411E" w:rsidP="008E75DB">
            <w:pPr>
              <w:pStyle w:val="Lijstalinea"/>
              <w:numPr>
                <w:ilvl w:val="0"/>
                <w:numId w:val="27"/>
              </w:numPr>
            </w:pPr>
            <w:r w:rsidRPr="0036411E">
              <w:t>Na afronden van de Prestatie vindt een eindevaluatie plaats tussen beide Partijen, op het kantoor van de Gemeente. Tijdens de eindevaluatie wordt de Prestatie van Contractant beoordeeld. De Gemeente maakt een verslag van het overleg en zendt dit binnen vijf werkdagen aan Contractant. Partijen worden geacht om binnen tien werkdagen inhoudelijk te reageren op het verslag. Indien Partijen niet reageren wordt het verslag als goedgekeurd beschouwd.</w:t>
            </w:r>
          </w:p>
        </w:tc>
      </w:tr>
      <w:tr w:rsidR="0036411E" w:rsidRPr="007C2D28" w14:paraId="31A17B8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09CF8A4" w14:textId="77777777" w:rsidR="0036411E" w:rsidRDefault="0036411E" w:rsidP="008E75DB">
            <w:pPr>
              <w:pStyle w:val="Lijstalinea"/>
              <w:numPr>
                <w:ilvl w:val="0"/>
                <w:numId w:val="27"/>
              </w:numPr>
            </w:pPr>
            <w:r>
              <w:t>De afspraken gemaakt in (tussentijdse) overleg(gen) en eindevaluatie zijn bindend voor beide Partijen, tenzij één van hen aangeeft zich niet te willen binden. De afspraken moeten daarvoor zijn vastgelegd en overeengekomen in gespreksverslagen.</w:t>
            </w:r>
          </w:p>
        </w:tc>
      </w:tr>
      <w:tr w:rsidR="0036411E" w:rsidRPr="007C2D28" w14:paraId="76AED472"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B0BB5EB" w14:textId="77777777" w:rsidR="0036411E" w:rsidRPr="005D591D" w:rsidRDefault="0036411E" w:rsidP="008E75DB">
            <w:pPr>
              <w:pStyle w:val="Lijstalinea"/>
              <w:numPr>
                <w:ilvl w:val="0"/>
                <w:numId w:val="27"/>
              </w:numPr>
              <w:contextualSpacing w:val="0"/>
            </w:pPr>
            <w:r>
              <w:t>De kosten voor deze (tussentijdse) overleg(gen) en eindevaluatie en verslaglegging maken onderdeel uit van de Offerte en kunnen daarom niet apart worden gefactureerd.</w:t>
            </w:r>
          </w:p>
        </w:tc>
      </w:tr>
      <w:tr w:rsidR="0036411E" w:rsidRPr="007C2D28" w14:paraId="76AA989B"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49FC29C" w14:textId="77777777" w:rsidR="0036411E" w:rsidRPr="005355AE" w:rsidRDefault="0036411E" w:rsidP="008E75DB">
            <w:pPr>
              <w:pStyle w:val="Kop3"/>
            </w:pPr>
            <w:bookmarkStart w:id="125" w:name="_Toc438551301"/>
            <w:bookmarkStart w:id="126" w:name="_Toc443472402"/>
            <w:bookmarkStart w:id="127" w:name="_Toc26255759"/>
            <w:bookmarkStart w:id="128" w:name="_Toc26255891"/>
            <w:bookmarkStart w:id="129" w:name="_Toc26261408"/>
            <w:bookmarkStart w:id="130" w:name="_Toc26261575"/>
            <w:bookmarkStart w:id="131" w:name="_Toc26261613"/>
            <w:bookmarkStart w:id="132" w:name="_Toc33773739"/>
            <w:bookmarkStart w:id="133" w:name="_Toc106034218"/>
            <w:bookmarkStart w:id="134" w:name="_Toc182841169"/>
            <w:bookmarkStart w:id="135" w:name="_Toc194417301"/>
            <w:r>
              <w:lastRenderedPageBreak/>
              <w:t>Prijzen en tarieven</w:t>
            </w:r>
            <w:bookmarkEnd w:id="125"/>
            <w:bookmarkEnd w:id="126"/>
            <w:bookmarkEnd w:id="127"/>
            <w:bookmarkEnd w:id="128"/>
            <w:bookmarkEnd w:id="129"/>
            <w:bookmarkEnd w:id="130"/>
            <w:bookmarkEnd w:id="131"/>
            <w:bookmarkEnd w:id="132"/>
            <w:bookmarkEnd w:id="133"/>
            <w:bookmarkEnd w:id="134"/>
            <w:bookmarkEnd w:id="135"/>
          </w:p>
        </w:tc>
      </w:tr>
      <w:tr w:rsidR="0036411E" w:rsidRPr="007C2D28" w14:paraId="48F14A01"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9AD6ED8" w14:textId="77777777" w:rsidR="0036411E" w:rsidRPr="005355AE" w:rsidRDefault="0036411E" w:rsidP="008E75DB">
            <w:pPr>
              <w:pStyle w:val="Lijstalinea"/>
              <w:numPr>
                <w:ilvl w:val="0"/>
                <w:numId w:val="5"/>
              </w:numPr>
              <w:rPr>
                <w:lang w:eastAsia="x-none"/>
              </w:rPr>
            </w:pPr>
            <w:r>
              <w:t xml:space="preserve">De Prestatie van Contractant wordt verrekend conform prijzen en/of de tarieven zoals deze zijn aangeboden in de Offerte van Contractant. </w:t>
            </w:r>
          </w:p>
        </w:tc>
      </w:tr>
      <w:tr w:rsidR="0036411E" w:rsidRPr="007C2D28" w14:paraId="002D462E"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BB0E7F8" w14:textId="77777777" w:rsidR="0036411E" w:rsidRDefault="0036411E" w:rsidP="008E75DB">
            <w:pPr>
              <w:pStyle w:val="Lijstalinea"/>
              <w:numPr>
                <w:ilvl w:val="0"/>
                <w:numId w:val="5"/>
              </w:numPr>
            </w:pPr>
            <w:r>
              <w:t>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w:t>
            </w:r>
          </w:p>
        </w:tc>
      </w:tr>
      <w:tr w:rsidR="0036411E" w:rsidRPr="007C2D28" w14:paraId="76BEA00E"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DFD1720" w14:textId="546C602A" w:rsidR="0036411E" w:rsidRDefault="0036411E" w:rsidP="008E75DB">
            <w:pPr>
              <w:pStyle w:val="Lijstalinea"/>
              <w:numPr>
                <w:ilvl w:val="0"/>
                <w:numId w:val="5"/>
              </w:numPr>
            </w:pPr>
            <w:r>
              <w:t xml:space="preserve">De overeengekomen tarieven voor loongerelateerde staan eens per jaar open voor indexatie op basis van de afspraken in de CAO in het schoonmaak- en glazenwassersbedrijf. </w:t>
            </w:r>
            <w:r w:rsidRPr="007A558E">
              <w:t xml:space="preserve">Hiertoe dient </w:t>
            </w:r>
            <w:r>
              <w:t xml:space="preserve">Contractant </w:t>
            </w:r>
            <w:r w:rsidRPr="007A558E">
              <w:t xml:space="preserve">een, door de </w:t>
            </w:r>
            <w:r>
              <w:t>G</w:t>
            </w:r>
            <w:r w:rsidRPr="007A558E">
              <w:t>emeente aan te leveren, tariefvergelijkingsdocument in te vullen. In dit document wordt op componentniveau inzichtelijk gemaakt waar de voorgestelde verhoging op is gebaseerd.</w:t>
            </w:r>
            <w:r>
              <w:t xml:space="preserve"> Van deze optie kunnen beide Partijen voor het eerst gebruik maken per 1 januari 2027.</w:t>
            </w:r>
          </w:p>
        </w:tc>
      </w:tr>
      <w:tr w:rsidR="0036411E" w:rsidRPr="007C2D28" w14:paraId="65796387"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A154B00" w14:textId="21C1EF62" w:rsidR="0036411E" w:rsidRPr="005355AE" w:rsidRDefault="0036411E" w:rsidP="008E75DB">
            <w:pPr>
              <w:pStyle w:val="Lijstalinea"/>
              <w:numPr>
                <w:ilvl w:val="0"/>
                <w:numId w:val="5"/>
              </w:numPr>
            </w:pPr>
            <w:r>
              <w:t>De overeengekomen tarieven voor niet loongerelateerde kosten staan eens per jaar open voor indexatie op basis van het CBS indexcijfer Dienstenprijsindex CPA 812 Reiniging (2021 = 100). De prijsaanpassing is gemaximaliseerd tot de in de benoemde CBS index aangegeven jaarmutatie (2</w:t>
            </w:r>
            <w:r w:rsidRPr="000D14D6">
              <w:rPr>
                <w:vertAlign w:val="superscript"/>
              </w:rPr>
              <w:t>de</w:t>
            </w:r>
            <w:r>
              <w:t xml:space="preserve"> kwartaal). Als het CBS de publicatie van het prijsindexcijfer staakt, wordt in overleg aansluiting gezocht bij een vergelijkbare indexeringsmethode. Inhaalslagen voor niet toegepaste prijsaanpassingen zijn niet mogelijk. Van deze optie kunnen beide Partijen voor het eerst gebruik maken per 1 januari 2027.</w:t>
            </w:r>
          </w:p>
        </w:tc>
      </w:tr>
      <w:tr w:rsidR="0036411E" w:rsidRPr="007C2D28" w14:paraId="2180EAC4"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24DC0BC" w14:textId="77777777" w:rsidR="0036411E" w:rsidRPr="005355AE" w:rsidRDefault="0036411E" w:rsidP="008E75DB">
            <w:pPr>
              <w:pStyle w:val="Lijstalinea"/>
              <w:numPr>
                <w:ilvl w:val="0"/>
                <w:numId w:val="5"/>
              </w:numPr>
            </w:pPr>
            <w:r w:rsidRPr="005355AE">
              <w:t>Alle geldbedragen in de Overeenkomst zijn, in aanvulling op artikel 1</w:t>
            </w:r>
            <w:r>
              <w:t>9</w:t>
            </w:r>
            <w:r w:rsidRPr="005355AE">
              <w:t xml:space="preserve">.1 van de AIV, exclusief omzetbelasting (btw), tenzij duidelijk anders is vermeld. Geldbedragen in </w:t>
            </w:r>
            <w:r>
              <w:t>e</w:t>
            </w:r>
            <w:r w:rsidRPr="005355AE">
              <w:t>uro’s zijn weergegeven met twee decimalen achter de komma.</w:t>
            </w:r>
          </w:p>
        </w:tc>
      </w:tr>
      <w:tr w:rsidR="0036411E" w:rsidRPr="007C2D28" w14:paraId="63367C5C"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BB23F6" w14:textId="77777777" w:rsidR="0036411E" w:rsidRPr="005355AE" w:rsidRDefault="0036411E" w:rsidP="008E75DB">
            <w:pPr>
              <w:pStyle w:val="Kop3"/>
            </w:pPr>
            <w:bookmarkStart w:id="136" w:name="_Toc438551302"/>
            <w:bookmarkStart w:id="137" w:name="_Toc443472403"/>
            <w:bookmarkStart w:id="138" w:name="_Toc26255760"/>
            <w:bookmarkStart w:id="139" w:name="_Toc26255892"/>
            <w:bookmarkStart w:id="140" w:name="_Toc26261409"/>
            <w:bookmarkStart w:id="141" w:name="_Toc26261576"/>
            <w:bookmarkStart w:id="142" w:name="_Toc26261614"/>
            <w:bookmarkStart w:id="143" w:name="_Toc33773740"/>
            <w:bookmarkStart w:id="144" w:name="_Toc106034219"/>
            <w:bookmarkStart w:id="145" w:name="_Toc182841170"/>
            <w:bookmarkStart w:id="146" w:name="_Toc194417302"/>
            <w:r>
              <w:t>Verantwoording, facturering en betaling</w:t>
            </w:r>
            <w:bookmarkEnd w:id="136"/>
            <w:bookmarkEnd w:id="137"/>
            <w:bookmarkEnd w:id="138"/>
            <w:bookmarkEnd w:id="139"/>
            <w:bookmarkEnd w:id="140"/>
            <w:bookmarkEnd w:id="141"/>
            <w:bookmarkEnd w:id="142"/>
            <w:bookmarkEnd w:id="143"/>
            <w:bookmarkEnd w:id="144"/>
            <w:bookmarkEnd w:id="145"/>
            <w:bookmarkEnd w:id="146"/>
          </w:p>
        </w:tc>
      </w:tr>
      <w:tr w:rsidR="0036411E" w:rsidRPr="007C2D28" w14:paraId="2E5466F7"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9E8CA5" w14:textId="77777777" w:rsidR="0036411E" w:rsidRDefault="0036411E" w:rsidP="008E75DB">
            <w:pPr>
              <w:pStyle w:val="Lijstalinea"/>
              <w:numPr>
                <w:ilvl w:val="0"/>
                <w:numId w:val="16"/>
              </w:numPr>
            </w:pPr>
            <w:r w:rsidRPr="004F5BAC">
              <w:t>Contractant factureert</w:t>
            </w:r>
            <w:r>
              <w:t>:</w:t>
            </w:r>
          </w:p>
          <w:p w14:paraId="4C3C8E36" w14:textId="2869BC1E" w:rsidR="0036411E" w:rsidRDefault="0036411E" w:rsidP="00B13598">
            <w:pPr>
              <w:pStyle w:val="Lijstalinea"/>
              <w:numPr>
                <w:ilvl w:val="1"/>
                <w:numId w:val="16"/>
              </w:numPr>
            </w:pPr>
            <w:r>
              <w:t xml:space="preserve">het regulier schoonmaakonderhoud </w:t>
            </w:r>
            <w:r w:rsidRPr="004861F5">
              <w:t>per</w:t>
            </w:r>
            <w:r>
              <w:t xml:space="preserve"> maand in 12 gelijke maandelijkse termijnen. </w:t>
            </w:r>
          </w:p>
          <w:p w14:paraId="72AAB49C" w14:textId="1912BCD0" w:rsidR="0036411E" w:rsidRPr="005355AE" w:rsidRDefault="0036411E" w:rsidP="00B13598">
            <w:pPr>
              <w:pStyle w:val="Lijstalinea"/>
              <w:numPr>
                <w:ilvl w:val="1"/>
                <w:numId w:val="16"/>
              </w:numPr>
            </w:pPr>
            <w:r>
              <w:t xml:space="preserve">regiewerkzaamheden 1 keer per maand achteraf, uiterlijk één maand nadat de werkzaamheden zijn uitgevoerd. </w:t>
            </w:r>
          </w:p>
        </w:tc>
      </w:tr>
      <w:tr w:rsidR="0036411E" w:rsidRPr="007C2D28" w14:paraId="7B7B962C"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5C4DD35" w14:textId="0CFD2725" w:rsidR="0036411E" w:rsidRPr="005A641E" w:rsidRDefault="0036411E" w:rsidP="008E75DB">
            <w:pPr>
              <w:pStyle w:val="Lijstalinea"/>
              <w:numPr>
                <w:ilvl w:val="0"/>
                <w:numId w:val="16"/>
              </w:numPr>
            </w:pPr>
            <w:r>
              <w:t xml:space="preserve">Contractant zendt facturen digitaal naar: </w:t>
            </w:r>
            <w:hyperlink r:id="rId16" w:history="1">
              <w:r w:rsidRPr="00AD1F96">
                <w:rPr>
                  <w:rStyle w:val="Hyperlink"/>
                </w:rPr>
                <w:t>facturen@hoorn.nl</w:t>
              </w:r>
            </w:hyperlink>
            <w:r w:rsidRPr="00E802C8">
              <w:t>.</w:t>
            </w:r>
          </w:p>
        </w:tc>
      </w:tr>
      <w:tr w:rsidR="0036411E" w:rsidRPr="007C2D28" w14:paraId="0D4822E2"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F3CFE0F" w14:textId="77777777" w:rsidR="0036411E" w:rsidRDefault="0036411E" w:rsidP="008E75DB">
            <w:pPr>
              <w:pStyle w:val="Lijstalinea"/>
              <w:numPr>
                <w:ilvl w:val="0"/>
                <w:numId w:val="16"/>
              </w:numPr>
            </w:pPr>
            <w:r>
              <w:t xml:space="preserve">Naast de algemene gegevens, zoals vermeld in artikel 20.2 van de AIV, bevat een factuur: </w:t>
            </w:r>
          </w:p>
          <w:p w14:paraId="71EB6AD3" w14:textId="77777777" w:rsidR="0036411E" w:rsidRDefault="0036411E" w:rsidP="008E75DB">
            <w:pPr>
              <w:pStyle w:val="Lijstalinea"/>
              <w:numPr>
                <w:ilvl w:val="1"/>
                <w:numId w:val="16"/>
              </w:numPr>
            </w:pPr>
            <w:r>
              <w:t>A</w:t>
            </w:r>
            <w:r w:rsidRPr="005A641E">
              <w:t xml:space="preserve">lle verplichte elementen zoals genoemd in de EN 16931-1 (NLCIUS). </w:t>
            </w:r>
          </w:p>
          <w:p w14:paraId="49565C43" w14:textId="77777777" w:rsidR="0036411E" w:rsidRPr="00FF0759" w:rsidRDefault="0036411E" w:rsidP="00FF0759">
            <w:pPr>
              <w:pStyle w:val="Geenafstand"/>
              <w:numPr>
                <w:ilvl w:val="1"/>
                <w:numId w:val="16"/>
              </w:numPr>
              <w:rPr>
                <w:lang w:eastAsia="x-none"/>
              </w:rPr>
            </w:pPr>
            <w:r>
              <w:rPr>
                <w:lang w:eastAsia="x-none"/>
              </w:rPr>
              <w:t xml:space="preserve">Omschrijving Overeenkomst: </w:t>
            </w:r>
            <w:r w:rsidRPr="00FF0759">
              <w:rPr>
                <w:lang w:eastAsia="x-none"/>
              </w:rPr>
              <w:t>Schoonmaak sport- en schoollocaties 2025-2031</w:t>
            </w:r>
          </w:p>
          <w:p w14:paraId="73486C18" w14:textId="7ED8DD0A" w:rsidR="0036411E" w:rsidRPr="005355AE" w:rsidRDefault="0036411E" w:rsidP="004E0B54">
            <w:pPr>
              <w:pStyle w:val="Geenafstand"/>
              <w:numPr>
                <w:ilvl w:val="1"/>
                <w:numId w:val="16"/>
              </w:numPr>
              <w:rPr>
                <w:lang w:eastAsia="x-none"/>
              </w:rPr>
            </w:pPr>
            <w:r>
              <w:rPr>
                <w:lang w:eastAsia="x-none"/>
              </w:rPr>
              <w:t>Referentienummer: C00005</w:t>
            </w:r>
          </w:p>
        </w:tc>
      </w:tr>
      <w:tr w:rsidR="0036411E" w:rsidRPr="007C2D28" w14:paraId="6FA17F6C"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6D1B2F1" w14:textId="77777777" w:rsidR="0036411E" w:rsidRDefault="0036411E" w:rsidP="004E0B54">
            <w:pPr>
              <w:pStyle w:val="Lijstalinea"/>
              <w:numPr>
                <w:ilvl w:val="0"/>
                <w:numId w:val="16"/>
              </w:numPr>
            </w:pPr>
            <w:r>
              <w:t>Een factuur voor regulier schoonmaakonderhoud bevat daarnaast de volgende gegevens:</w:t>
            </w:r>
          </w:p>
          <w:p w14:paraId="4CE9CF38" w14:textId="77777777" w:rsidR="0036411E" w:rsidRPr="008B60B3" w:rsidRDefault="0036411E" w:rsidP="004E0B54">
            <w:pPr>
              <w:pStyle w:val="Lijstalinea"/>
              <w:numPr>
                <w:ilvl w:val="1"/>
                <w:numId w:val="16"/>
              </w:numPr>
              <w:rPr>
                <w:rFonts w:eastAsia="Arial"/>
              </w:rPr>
            </w:pPr>
            <w:r w:rsidRPr="008B60B3">
              <w:rPr>
                <w:rFonts w:eastAsia="Arial"/>
              </w:rPr>
              <w:t>Totaal factuurbedrag, zowel incl. als excl. BTW</w:t>
            </w:r>
          </w:p>
          <w:p w14:paraId="40BF84D0" w14:textId="77777777" w:rsidR="0036411E" w:rsidRPr="008B60B3" w:rsidRDefault="0036411E" w:rsidP="004E0B54">
            <w:pPr>
              <w:pStyle w:val="Lijstalinea"/>
              <w:numPr>
                <w:ilvl w:val="1"/>
                <w:numId w:val="16"/>
              </w:numPr>
              <w:rPr>
                <w:rFonts w:eastAsia="Arial"/>
              </w:rPr>
            </w:pPr>
            <w:r w:rsidRPr="008B60B3">
              <w:rPr>
                <w:rFonts w:eastAsia="Arial"/>
              </w:rPr>
              <w:t>Factuurbedrag, zowel incl. als excl. BTW per locatie (naam en adres)</w:t>
            </w:r>
          </w:p>
          <w:p w14:paraId="0E5707DE" w14:textId="77777777" w:rsidR="0036411E" w:rsidRPr="008B60B3" w:rsidRDefault="0036411E" w:rsidP="004E0B54">
            <w:pPr>
              <w:pStyle w:val="Lijstalinea"/>
              <w:numPr>
                <w:ilvl w:val="1"/>
                <w:numId w:val="16"/>
              </w:numPr>
              <w:rPr>
                <w:rFonts w:eastAsia="Arial"/>
              </w:rPr>
            </w:pPr>
            <w:r w:rsidRPr="008B60B3">
              <w:rPr>
                <w:rFonts w:eastAsia="Arial"/>
              </w:rPr>
              <w:t>Maand van uitvoer</w:t>
            </w:r>
          </w:p>
          <w:p w14:paraId="4203B4CD" w14:textId="30C27ADF" w:rsidR="0036411E" w:rsidRPr="004E0B54" w:rsidRDefault="0036411E" w:rsidP="004E0B54">
            <w:pPr>
              <w:pStyle w:val="Lijstalinea"/>
              <w:numPr>
                <w:ilvl w:val="1"/>
                <w:numId w:val="16"/>
              </w:numPr>
              <w:rPr>
                <w:rFonts w:eastAsia="Arial"/>
              </w:rPr>
            </w:pPr>
            <w:r w:rsidRPr="008B60B3">
              <w:rPr>
                <w:rFonts w:eastAsia="Arial"/>
              </w:rPr>
              <w:t xml:space="preserve">Boekingsnummer per </w:t>
            </w:r>
            <w:r>
              <w:rPr>
                <w:rFonts w:eastAsia="Arial"/>
              </w:rPr>
              <w:t>locatie</w:t>
            </w:r>
            <w:r w:rsidRPr="008B60B3">
              <w:rPr>
                <w:rFonts w:eastAsia="Arial"/>
              </w:rPr>
              <w:t xml:space="preserve"> (zie Calculatiemodel):  </w:t>
            </w:r>
          </w:p>
        </w:tc>
      </w:tr>
      <w:tr w:rsidR="0036411E" w:rsidRPr="007C2D28" w14:paraId="787FA198"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86E4EC8" w14:textId="0F209D53" w:rsidR="0036411E" w:rsidRDefault="0036411E" w:rsidP="004E0B54">
            <w:pPr>
              <w:pStyle w:val="Lijstalinea"/>
              <w:numPr>
                <w:ilvl w:val="0"/>
                <w:numId w:val="16"/>
              </w:numPr>
            </w:pPr>
            <w:r>
              <w:t>Een factuur voor regiewerkzaamheden bevat daarnaast de volgende gegevens:</w:t>
            </w:r>
          </w:p>
          <w:p w14:paraId="60B5AB7C" w14:textId="77777777" w:rsidR="0036411E" w:rsidRPr="001534FE" w:rsidRDefault="0036411E" w:rsidP="001534FE">
            <w:pPr>
              <w:pStyle w:val="Lijstalinea"/>
              <w:numPr>
                <w:ilvl w:val="1"/>
                <w:numId w:val="16"/>
              </w:numPr>
              <w:rPr>
                <w:rFonts w:eastAsia="Arial"/>
              </w:rPr>
            </w:pPr>
            <w:r w:rsidRPr="001534FE">
              <w:rPr>
                <w:rFonts w:eastAsia="Arial"/>
              </w:rPr>
              <w:t>Omschrijving werkzaamheden</w:t>
            </w:r>
          </w:p>
          <w:p w14:paraId="3480A4E4" w14:textId="77777777" w:rsidR="0036411E" w:rsidRPr="001534FE" w:rsidRDefault="0036411E" w:rsidP="001534FE">
            <w:pPr>
              <w:pStyle w:val="Lijstalinea"/>
              <w:numPr>
                <w:ilvl w:val="1"/>
                <w:numId w:val="16"/>
              </w:numPr>
              <w:rPr>
                <w:rFonts w:eastAsia="Arial"/>
              </w:rPr>
            </w:pPr>
            <w:r w:rsidRPr="001534FE">
              <w:rPr>
                <w:rFonts w:eastAsia="Arial"/>
              </w:rPr>
              <w:t>Locaties (naam en adres)</w:t>
            </w:r>
          </w:p>
          <w:p w14:paraId="4642876F" w14:textId="77777777" w:rsidR="0036411E" w:rsidRPr="001534FE" w:rsidRDefault="0036411E" w:rsidP="001534FE">
            <w:pPr>
              <w:pStyle w:val="Lijstalinea"/>
              <w:numPr>
                <w:ilvl w:val="1"/>
                <w:numId w:val="16"/>
              </w:numPr>
              <w:rPr>
                <w:rFonts w:eastAsia="Arial"/>
              </w:rPr>
            </w:pPr>
            <w:r w:rsidRPr="001534FE">
              <w:rPr>
                <w:rFonts w:eastAsia="Arial"/>
              </w:rPr>
              <w:t>Boekingsnummer</w:t>
            </w:r>
          </w:p>
          <w:p w14:paraId="0152878B" w14:textId="77777777" w:rsidR="0036411E" w:rsidRPr="001534FE" w:rsidRDefault="0036411E" w:rsidP="001534FE">
            <w:pPr>
              <w:pStyle w:val="Lijstalinea"/>
              <w:numPr>
                <w:ilvl w:val="1"/>
                <w:numId w:val="16"/>
              </w:numPr>
              <w:rPr>
                <w:rFonts w:eastAsia="Arial"/>
              </w:rPr>
            </w:pPr>
            <w:r w:rsidRPr="001534FE">
              <w:rPr>
                <w:rFonts w:eastAsia="Arial"/>
              </w:rPr>
              <w:t>TOPDESK-nummer</w:t>
            </w:r>
          </w:p>
          <w:p w14:paraId="67BF1623" w14:textId="37DF8C4A" w:rsidR="0036411E" w:rsidRPr="001534FE" w:rsidRDefault="0036411E" w:rsidP="001534FE">
            <w:pPr>
              <w:pStyle w:val="Lijstalinea"/>
              <w:numPr>
                <w:ilvl w:val="1"/>
                <w:numId w:val="16"/>
              </w:numPr>
              <w:rPr>
                <w:rFonts w:eastAsia="Arial"/>
              </w:rPr>
            </w:pPr>
            <w:r w:rsidRPr="001534FE">
              <w:rPr>
                <w:rFonts w:eastAsia="Arial"/>
              </w:rPr>
              <w:t>Uren/ aantal en tarief</w:t>
            </w:r>
          </w:p>
        </w:tc>
      </w:tr>
      <w:tr w:rsidR="0036411E" w:rsidRPr="007C2D28" w14:paraId="4A7FDEBD"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E73752E" w14:textId="77777777" w:rsidR="0036411E" w:rsidRDefault="0036411E" w:rsidP="008E75DB">
            <w:pPr>
              <w:pStyle w:val="Lijstalinea"/>
              <w:numPr>
                <w:ilvl w:val="0"/>
                <w:numId w:val="16"/>
              </w:numPr>
            </w:pPr>
            <w:r w:rsidRPr="00337F0E">
              <w:t>De Gemeente heeft, in aanvulling op artikel 1</w:t>
            </w:r>
            <w:r>
              <w:t>7.</w:t>
            </w:r>
            <w:r w:rsidRPr="00337F0E">
              <w:t>1</w:t>
            </w:r>
            <w:r>
              <w:t>, artikel 19</w:t>
            </w:r>
            <w:r w:rsidRPr="00337F0E">
              <w:t xml:space="preserve"> en artikel </w:t>
            </w:r>
            <w:r>
              <w:t xml:space="preserve">20.3 </w:t>
            </w:r>
            <w:r w:rsidRPr="00337F0E">
              <w:t xml:space="preserve">van de AIV, het recht het bedrag van de factuur </w:t>
            </w:r>
            <w:r>
              <w:t xml:space="preserve">van Contractant </w:t>
            </w:r>
            <w:r w:rsidRPr="00337F0E">
              <w:t>te verminderen met bedragen die Contractant verschuldigd is aan de Gemeente, ongeacht of de vordering tot betaling daarvan op een derde is overgegaan.</w:t>
            </w:r>
          </w:p>
        </w:tc>
      </w:tr>
      <w:tr w:rsidR="0036411E" w:rsidRPr="007C2D28" w14:paraId="0243CCC0"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690CE4E" w14:textId="77777777" w:rsidR="0036411E" w:rsidRDefault="0036411E" w:rsidP="008E75DB">
            <w:pPr>
              <w:pStyle w:val="Lijstalinea"/>
              <w:numPr>
                <w:ilvl w:val="0"/>
                <w:numId w:val="16"/>
              </w:numPr>
              <w:rPr>
                <w:lang w:eastAsia="x-none"/>
              </w:rPr>
            </w:pPr>
            <w:r>
              <w:t>Betaling door de Gemeente houdt niet in dat de Gemeente afstand doet van haar recht of van vorderingen in en ontslaat Contractant op geen enkele wijze van enige garantie en/of aansprakelijkheid.</w:t>
            </w:r>
          </w:p>
        </w:tc>
      </w:tr>
      <w:tr w:rsidR="0036411E" w:rsidRPr="008F5E7C" w14:paraId="06AFB1FA"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FE21B0C" w14:textId="77777777" w:rsidR="0036411E" w:rsidRPr="008F5E7C" w:rsidRDefault="0036411E" w:rsidP="008E75DB">
            <w:pPr>
              <w:pStyle w:val="Kop3"/>
            </w:pPr>
            <w:bookmarkStart w:id="147" w:name="_Toc438551303"/>
            <w:bookmarkStart w:id="148" w:name="_Toc443472405"/>
            <w:bookmarkStart w:id="149" w:name="_Toc26255762"/>
            <w:bookmarkStart w:id="150" w:name="_Toc26255894"/>
            <w:bookmarkStart w:id="151" w:name="_Toc26261411"/>
            <w:bookmarkStart w:id="152" w:name="_Toc26261578"/>
            <w:bookmarkStart w:id="153" w:name="_Toc26261616"/>
            <w:bookmarkStart w:id="154" w:name="_Toc33773742"/>
            <w:bookmarkStart w:id="155" w:name="_Toc106034221"/>
            <w:bookmarkStart w:id="156" w:name="_Toc182841173"/>
            <w:bookmarkStart w:id="157" w:name="_Toc194417303"/>
            <w:r w:rsidRPr="008F5E7C">
              <w:t>Verzekeringen en zekerheidstelling</w:t>
            </w:r>
            <w:bookmarkEnd w:id="147"/>
            <w:bookmarkEnd w:id="148"/>
            <w:bookmarkEnd w:id="149"/>
            <w:bookmarkEnd w:id="150"/>
            <w:bookmarkEnd w:id="151"/>
            <w:bookmarkEnd w:id="152"/>
            <w:bookmarkEnd w:id="153"/>
            <w:bookmarkEnd w:id="154"/>
            <w:bookmarkEnd w:id="155"/>
            <w:bookmarkEnd w:id="156"/>
            <w:bookmarkEnd w:id="157"/>
          </w:p>
        </w:tc>
      </w:tr>
      <w:tr w:rsidR="0036411E" w:rsidRPr="008F5E7C" w14:paraId="02A6378A"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560E753" w14:textId="7443CE76" w:rsidR="0036411E" w:rsidRPr="008F5E7C" w:rsidRDefault="0036411E" w:rsidP="000A7B11">
            <w:pPr>
              <w:pStyle w:val="Lijstalinea"/>
              <w:numPr>
                <w:ilvl w:val="0"/>
                <w:numId w:val="36"/>
              </w:numPr>
            </w:pPr>
            <w:r w:rsidRPr="008F5E7C">
              <w:t xml:space="preserve">De Contractant heeft zich, in aanvulling op artikel 16.3 van de AIV, verzekerd en houdt zich verzekerd voor wettelijke aansprakelijkheid met een minimale dekking van € </w:t>
            </w:r>
            <w:r w:rsidR="00104D30" w:rsidRPr="008F5E7C">
              <w:t>2.500.000</w:t>
            </w:r>
            <w:r w:rsidRPr="000A7B11">
              <w:t xml:space="preserve"> </w:t>
            </w:r>
            <w:r w:rsidRPr="008F5E7C">
              <w:t xml:space="preserve">per gebeurtenis en € </w:t>
            </w:r>
            <w:r w:rsidR="00104D30" w:rsidRPr="008F5E7C">
              <w:t xml:space="preserve">5.000.000 </w:t>
            </w:r>
            <w:r w:rsidRPr="008F5E7C">
              <w:t>per jaar.</w:t>
            </w:r>
          </w:p>
        </w:tc>
      </w:tr>
      <w:tr w:rsidR="0036411E" w:rsidRPr="007C2D28" w14:paraId="682FED3F"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D9BB239" w14:textId="2D9A584A" w:rsidR="0036411E" w:rsidRPr="00D31166" w:rsidRDefault="0036411E" w:rsidP="000A7B11">
            <w:pPr>
              <w:pStyle w:val="Lijstalinea"/>
              <w:numPr>
                <w:ilvl w:val="0"/>
                <w:numId w:val="36"/>
              </w:numPr>
            </w:pPr>
            <w:r w:rsidRPr="008F5E7C">
              <w:lastRenderedPageBreak/>
              <w:t xml:space="preserve">De Contractant heeft zich, in aanvulling op artikel 16.3 van de AIV, verzekerd en houdt zich verzekerd voor beroepsaansprakelijkheid, waaronder begrepen (product)aansprakelijkheid voor schade toegebracht aan personen of zaken met </w:t>
            </w:r>
            <w:r w:rsidR="00104D30" w:rsidRPr="008F5E7C">
              <w:t>een minimale dekking van € 2.500.000</w:t>
            </w:r>
            <w:r w:rsidR="00104D30" w:rsidRPr="000A7B11">
              <w:t xml:space="preserve"> </w:t>
            </w:r>
            <w:r w:rsidR="00104D30" w:rsidRPr="008F5E7C">
              <w:t>per gebeurtenis en € 5.000.000 per jaar.</w:t>
            </w:r>
          </w:p>
        </w:tc>
      </w:tr>
      <w:tr w:rsidR="0036411E" w:rsidRPr="007C2D28" w14:paraId="5B42EACE"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1AD6860" w14:textId="77777777" w:rsidR="0036411E" w:rsidRPr="00D31166" w:rsidRDefault="0036411E" w:rsidP="000A7B11">
            <w:pPr>
              <w:pStyle w:val="Lijstalinea"/>
              <w:numPr>
                <w:ilvl w:val="0"/>
                <w:numId w:val="36"/>
              </w:numPr>
            </w:pPr>
            <w:r>
              <w:t xml:space="preserve">Contractant overlegt de polis en polisvoorwaarden van de verzekeringen genoemd in dit artikel binnen 2 werkdagen na een eerste verzoek van de Gemeente. </w:t>
            </w:r>
          </w:p>
        </w:tc>
      </w:tr>
      <w:tr w:rsidR="0036411E" w:rsidRPr="007C2D28" w14:paraId="2A54434E"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136B894" w14:textId="77777777" w:rsidR="0036411E" w:rsidRDefault="0036411E" w:rsidP="008E75DB">
            <w:pPr>
              <w:pStyle w:val="Kop2"/>
            </w:pPr>
            <w:bookmarkStart w:id="158" w:name="_Toc443472407"/>
            <w:bookmarkStart w:id="159" w:name="_Toc26255763"/>
            <w:bookmarkStart w:id="160" w:name="_Toc26255895"/>
            <w:bookmarkStart w:id="161" w:name="_Toc26261412"/>
            <w:bookmarkStart w:id="162" w:name="_Toc26261579"/>
            <w:bookmarkStart w:id="163" w:name="_Toc26261617"/>
            <w:bookmarkStart w:id="164" w:name="_Toc26261636"/>
            <w:bookmarkStart w:id="165" w:name="_Toc33773743"/>
            <w:bookmarkStart w:id="166" w:name="_Toc106034222"/>
            <w:bookmarkStart w:id="167" w:name="_Toc182841174"/>
            <w:bookmarkStart w:id="168" w:name="_Toc194417304"/>
            <w:r w:rsidRPr="0F71423F">
              <w:t>Juridische aspecte</w:t>
            </w:r>
            <w:bookmarkEnd w:id="158"/>
            <w:r>
              <w:t>n</w:t>
            </w:r>
            <w:bookmarkEnd w:id="159"/>
            <w:bookmarkEnd w:id="160"/>
            <w:bookmarkEnd w:id="161"/>
            <w:bookmarkEnd w:id="162"/>
            <w:bookmarkEnd w:id="163"/>
            <w:bookmarkEnd w:id="164"/>
            <w:bookmarkEnd w:id="165"/>
            <w:bookmarkEnd w:id="166"/>
            <w:bookmarkEnd w:id="167"/>
            <w:bookmarkEnd w:id="168"/>
          </w:p>
        </w:tc>
      </w:tr>
      <w:tr w:rsidR="0036411E" w:rsidRPr="007C2D28" w14:paraId="1CD7B67F"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DA6C29A" w14:textId="77777777" w:rsidR="0036411E" w:rsidRPr="00170FE9" w:rsidRDefault="0036411E" w:rsidP="008E75DB">
            <w:pPr>
              <w:pStyle w:val="Kop3"/>
            </w:pPr>
            <w:bookmarkStart w:id="169" w:name="_Toc443472411"/>
            <w:bookmarkStart w:id="170" w:name="_Toc26255765"/>
            <w:bookmarkStart w:id="171" w:name="_Toc26255897"/>
            <w:bookmarkStart w:id="172" w:name="_Toc26261414"/>
            <w:bookmarkStart w:id="173" w:name="_Toc26261581"/>
            <w:bookmarkStart w:id="174" w:name="_Toc26261619"/>
            <w:bookmarkStart w:id="175" w:name="_Toc33773745"/>
            <w:bookmarkStart w:id="176" w:name="_Toc106034247"/>
            <w:bookmarkStart w:id="177" w:name="_Toc182841175"/>
            <w:bookmarkStart w:id="178" w:name="_Toc194417305"/>
            <w:r w:rsidDel="009B352E">
              <w:t>Boetebeding en bonus</w:t>
            </w:r>
            <w:bookmarkEnd w:id="169"/>
            <w:bookmarkEnd w:id="170"/>
            <w:bookmarkEnd w:id="171"/>
            <w:bookmarkEnd w:id="172"/>
            <w:bookmarkEnd w:id="173"/>
            <w:bookmarkEnd w:id="174"/>
            <w:bookmarkEnd w:id="175"/>
            <w:bookmarkEnd w:id="176"/>
            <w:bookmarkEnd w:id="177"/>
            <w:bookmarkEnd w:id="178"/>
          </w:p>
        </w:tc>
      </w:tr>
      <w:tr w:rsidR="0036411E" w:rsidRPr="007C2D28" w14:paraId="5C0A654E"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A80E022" w14:textId="77777777" w:rsidR="0036411E" w:rsidRDefault="0036411E" w:rsidP="008E75DB">
            <w:pPr>
              <w:pStyle w:val="Lijstalinea"/>
              <w:numPr>
                <w:ilvl w:val="0"/>
                <w:numId w:val="20"/>
              </w:numPr>
            </w:pPr>
            <w:r>
              <w:t>A</w:t>
            </w:r>
            <w:r w:rsidRPr="005C7F5A">
              <w:t>ls de Gemeente op grond van de Wet Ketenaansprakelijkheid aansprakelijk wordt gesteld, is Contractant</w:t>
            </w:r>
            <w:r>
              <w:t xml:space="preserve"> in aanvulling op artikel 25.6 van de AIV</w:t>
            </w:r>
            <w:r w:rsidRPr="005C7F5A">
              <w:t xml:space="preserve">, vanwege het niet of niet volledig </w:t>
            </w:r>
            <w:r>
              <w:t xml:space="preserve">of niet deugdelijk </w:t>
            </w:r>
            <w:r w:rsidRPr="005C7F5A">
              <w:t xml:space="preserve">afdragen van de benodigde belastingen en sociale lasten, </w:t>
            </w:r>
            <w:r>
              <w:t xml:space="preserve">aan </w:t>
            </w:r>
            <w:r w:rsidRPr="00394A0D">
              <w:rPr>
                <w:spacing w:val="-2"/>
              </w:rPr>
              <w:t xml:space="preserve">Gemeente </w:t>
            </w:r>
            <w:r>
              <w:rPr>
                <w:spacing w:val="-2"/>
              </w:rPr>
              <w:t xml:space="preserve">terstond </w:t>
            </w:r>
            <w:r w:rsidRPr="00394A0D">
              <w:rPr>
                <w:spacing w:val="-2"/>
              </w:rPr>
              <w:t>zonder dat aanmaning, ingebrekestelling of rechterlijke tussenkomst vereist is, een onmiddellijk opeisbare boete van</w:t>
            </w:r>
            <w:r>
              <w:rPr>
                <w:spacing w:val="-2"/>
              </w:rPr>
              <w:t xml:space="preserve"> € 5.000,- per geval/medewerker verschuldigd</w:t>
            </w:r>
            <w:r w:rsidRPr="00394A0D">
              <w:rPr>
                <w:spacing w:val="-2"/>
              </w:rPr>
              <w:t xml:space="preserve">. Dit onverminderd het recht van de Gemeente tot het vorderen van volledige schadevergoeding, alsmede het recht </w:t>
            </w:r>
            <w:r>
              <w:rPr>
                <w:spacing w:val="-2"/>
              </w:rPr>
              <w:t xml:space="preserve">op </w:t>
            </w:r>
            <w:r w:rsidRPr="00394A0D">
              <w:rPr>
                <w:spacing w:val="-2"/>
              </w:rPr>
              <w:t xml:space="preserve">nakoming te vorderen en alle overige rechten die de wet de </w:t>
            </w:r>
            <w:r>
              <w:rPr>
                <w:spacing w:val="-2"/>
              </w:rPr>
              <w:t>G</w:t>
            </w:r>
            <w:r w:rsidRPr="00394A0D">
              <w:rPr>
                <w:spacing w:val="-2"/>
              </w:rPr>
              <w:t xml:space="preserve">emeente toekent. </w:t>
            </w:r>
          </w:p>
        </w:tc>
      </w:tr>
      <w:tr w:rsidR="0036411E" w:rsidRPr="007C2D28" w14:paraId="4669D0D9"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2D730A6" w14:textId="77777777" w:rsidR="0036411E" w:rsidRPr="00F914A4" w:rsidRDefault="0036411E" w:rsidP="008E75DB">
            <w:pPr>
              <w:pStyle w:val="Kop3"/>
            </w:pPr>
            <w:bookmarkStart w:id="179" w:name="_Toc26255767"/>
            <w:bookmarkStart w:id="180" w:name="_Toc26255899"/>
            <w:bookmarkStart w:id="181" w:name="_Toc26261416"/>
            <w:bookmarkStart w:id="182" w:name="_Toc26261583"/>
            <w:bookmarkStart w:id="183" w:name="_Toc26261621"/>
            <w:bookmarkStart w:id="184" w:name="_Toc33773747"/>
            <w:bookmarkStart w:id="185" w:name="_Toc106034249"/>
            <w:bookmarkStart w:id="186" w:name="_Toc182841177"/>
            <w:bookmarkStart w:id="187" w:name="_Toc194417306"/>
            <w:r>
              <w:t>Toepasselijk recht, g</w:t>
            </w:r>
            <w:r w:rsidRPr="00F914A4">
              <w:t>eschillen en rechtbank</w:t>
            </w:r>
            <w:bookmarkEnd w:id="179"/>
            <w:bookmarkEnd w:id="180"/>
            <w:bookmarkEnd w:id="181"/>
            <w:bookmarkEnd w:id="182"/>
            <w:bookmarkEnd w:id="183"/>
            <w:bookmarkEnd w:id="184"/>
            <w:bookmarkEnd w:id="185"/>
            <w:bookmarkEnd w:id="186"/>
            <w:bookmarkEnd w:id="187"/>
          </w:p>
        </w:tc>
      </w:tr>
      <w:tr w:rsidR="0036411E" w:rsidRPr="007C2D28" w14:paraId="30FA78CB"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47DEA2C" w14:textId="77777777" w:rsidR="0036411E" w:rsidRPr="00F914A4" w:rsidRDefault="0036411E" w:rsidP="008E75DB">
            <w:pPr>
              <w:pStyle w:val="Lijstalinea"/>
              <w:numPr>
                <w:ilvl w:val="0"/>
                <w:numId w:val="24"/>
              </w:numPr>
            </w:pPr>
            <w:r>
              <w:t xml:space="preserve">Verschillen van mening tussen Partijen worden zoveel mogelijk langs minnelijke weg opgelost, waarbij kosten voor </w:t>
            </w:r>
            <w:proofErr w:type="spellStart"/>
            <w:r>
              <w:t>mediation</w:t>
            </w:r>
            <w:proofErr w:type="spellEnd"/>
            <w:r>
              <w:t xml:space="preserve"> in gelijke delen door Partijen worden gedragen. Indien een verschil van mening niet langs minnelijke weg is opgelost, wordt geacht een geschil te bestaan.</w:t>
            </w:r>
          </w:p>
        </w:tc>
      </w:tr>
      <w:tr w:rsidR="0036411E" w:rsidRPr="007C2D28" w14:paraId="3F3F4E21"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F8E2FC" w14:textId="77777777" w:rsidR="0036411E" w:rsidRPr="00F914A4" w:rsidRDefault="0036411E" w:rsidP="008E75DB">
            <w:pPr>
              <w:pStyle w:val="Lijstalinea"/>
              <w:numPr>
                <w:ilvl w:val="0"/>
                <w:numId w:val="24"/>
              </w:numPr>
            </w:pPr>
            <w:r w:rsidRPr="006A2EFB">
              <w:t>Ieder geschil tussen Partijen dat voortvloeit uit of verband houdt met deze Overeenkomst wordt, met uitsluiting van ieder ander forum dan wel andere rechter, voorgelegd aan de bevoegde rechter van de Rechtbank Noord-Holland</w:t>
            </w:r>
            <w:r>
              <w:t xml:space="preserve">. </w:t>
            </w:r>
          </w:p>
        </w:tc>
      </w:tr>
      <w:tr w:rsidR="0036411E" w:rsidRPr="007C2D28" w14:paraId="372A06EB" w14:textId="77777777" w:rsidTr="00364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503"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AA522B9" w14:textId="77777777" w:rsidR="0036411E" w:rsidRPr="006A2EFB" w:rsidRDefault="0036411E" w:rsidP="008E75DB">
            <w:pPr>
              <w:pStyle w:val="Lijstalinea"/>
              <w:numPr>
                <w:ilvl w:val="0"/>
                <w:numId w:val="24"/>
              </w:numPr>
            </w:pPr>
            <w:bookmarkStart w:id="188" w:name="_Hlk64471512"/>
            <w:r>
              <w:t>In aanvulling artikel 18.1 van de AIV is op deze Overeenkomst en al hetgeen daarmee verband houdt, het Nederlands recht van toepassing.</w:t>
            </w:r>
          </w:p>
        </w:tc>
      </w:tr>
      <w:bookmarkEnd w:id="62"/>
      <w:bookmarkEnd w:id="188"/>
    </w:tbl>
    <w:p w14:paraId="625824FC" w14:textId="77777777" w:rsidR="00E3151E" w:rsidRDefault="00E3151E" w:rsidP="00E3151E"/>
    <w:p w14:paraId="6A8FB98D" w14:textId="77777777" w:rsidR="00E3151E" w:rsidRDefault="00E3151E" w:rsidP="00E3151E"/>
    <w:p w14:paraId="26CE468B" w14:textId="77777777" w:rsidR="00E3151E" w:rsidRPr="00CB2691" w:rsidRDefault="00E3151E" w:rsidP="00E3151E">
      <w:pPr>
        <w:pStyle w:val="Kop1"/>
        <w:framePr w:wrap="notBeside"/>
      </w:pPr>
      <w:bookmarkStart w:id="189" w:name="_Toc182841178"/>
      <w:bookmarkStart w:id="190" w:name="_Toc194417307"/>
      <w:r w:rsidRPr="00CB2691">
        <w:t>Ondertekening</w:t>
      </w:r>
      <w:bookmarkEnd w:id="189"/>
      <w:bookmarkEnd w:id="190"/>
    </w:p>
    <w:p w14:paraId="527500B0" w14:textId="77777777" w:rsidR="00E3151E" w:rsidRDefault="00E3151E" w:rsidP="00E3151E"/>
    <w:p w14:paraId="6DA830A2" w14:textId="77777777" w:rsidR="00E3151E" w:rsidRDefault="00E3151E" w:rsidP="00E3151E">
      <w:r>
        <w:t xml:space="preserve">Voor akkoord Gemeente </w:t>
      </w:r>
      <w:r>
        <w:tab/>
      </w:r>
      <w:r>
        <w:tab/>
      </w:r>
      <w:r>
        <w:tab/>
      </w:r>
      <w:r>
        <w:tab/>
        <w:t>Voor akkoord Contractant</w:t>
      </w:r>
    </w:p>
    <w:p w14:paraId="685EA8BE" w14:textId="77777777" w:rsidR="00E3151E" w:rsidRDefault="00E3151E" w:rsidP="00E3151E"/>
    <w:bookmarkEnd w:id="21"/>
    <w:bookmarkEnd w:id="22"/>
    <w:bookmarkEnd w:id="23"/>
    <w:bookmarkEnd w:id="24"/>
    <w:bookmarkEnd w:id="25"/>
    <w:p w14:paraId="127C5E76" w14:textId="77777777" w:rsidR="00E3151E" w:rsidRDefault="00E3151E" w:rsidP="00E3151E"/>
    <w:sectPr w:rsidR="00E3151E" w:rsidSect="006812B0">
      <w:headerReference w:type="even" r:id="rId17"/>
      <w:headerReference w:type="default" r:id="rId18"/>
      <w:footerReference w:type="even" r:id="rId19"/>
      <w:footerReference w:type="default" r:id="rId20"/>
      <w:headerReference w:type="first" r:id="rId21"/>
      <w:footerReference w:type="first" r:id="rId22"/>
      <w:pgSz w:w="11906" w:h="16838" w:code="9"/>
      <w:pgMar w:top="1066" w:right="1021" w:bottom="794" w:left="1588"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324A" w14:textId="77777777" w:rsidR="00F6017D" w:rsidRDefault="00F6017D" w:rsidP="007E34DB">
      <w:r>
        <w:separator/>
      </w:r>
    </w:p>
  </w:endnote>
  <w:endnote w:type="continuationSeparator" w:id="0">
    <w:p w14:paraId="4642F05A" w14:textId="77777777" w:rsidR="00F6017D" w:rsidRDefault="00F6017D" w:rsidP="007E34DB">
      <w:r>
        <w:continuationSeparator/>
      </w:r>
    </w:p>
  </w:endnote>
  <w:endnote w:type="continuationNotice" w:id="1">
    <w:p w14:paraId="00B99884" w14:textId="77777777" w:rsidR="00F6017D" w:rsidRDefault="00F601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5" w14:textId="77777777" w:rsidR="000F3EE6" w:rsidRPr="0086078F" w:rsidRDefault="000F3EE6" w:rsidP="007E34DB">
    <w:pPr>
      <w:pStyle w:val="Afzendernaam"/>
    </w:pPr>
    <w:r w:rsidRPr="00953D92">
      <w:t>Gemeente</w:t>
    </w:r>
    <w:r w:rsidRPr="0086078F">
      <w:t xml:space="preserve"> Hoorn</w:t>
    </w:r>
  </w:p>
  <w:p w14:paraId="5F11D4C6" w14:textId="77777777" w:rsidR="000F3EE6" w:rsidRPr="0086078F" w:rsidRDefault="000F3EE6" w:rsidP="007E34DB">
    <w:pPr>
      <w:pStyle w:val="Afzendergegevens"/>
    </w:pPr>
    <w:r w:rsidRPr="0086078F">
      <w:t>Nieuwe Steen 1</w:t>
    </w:r>
  </w:p>
  <w:p w14:paraId="5F11D4C7" w14:textId="77777777" w:rsidR="000F3EE6" w:rsidRPr="0086078F" w:rsidRDefault="000F3EE6" w:rsidP="007E34DB">
    <w:pPr>
      <w:pStyle w:val="Afzendergegevens"/>
    </w:pPr>
    <w:r w:rsidRPr="0086078F">
      <w:t>Postbus 603</w:t>
    </w:r>
  </w:p>
  <w:p w14:paraId="5F11D4C8" w14:textId="77777777" w:rsidR="000F3EE6" w:rsidRPr="00AC0733" w:rsidRDefault="000F3EE6" w:rsidP="007E34DB">
    <w:pPr>
      <w:pStyle w:val="Afzendergegevens"/>
      <w:rPr>
        <w:lang w:val="de-DE"/>
      </w:rPr>
    </w:pPr>
    <w:r w:rsidRPr="00AC0733">
      <w:rPr>
        <w:lang w:val="de-DE"/>
      </w:rPr>
      <w:t>1620 AR Hoorn</w:t>
    </w:r>
  </w:p>
  <w:p w14:paraId="5F11D4C9" w14:textId="77777777" w:rsidR="000F3EE6" w:rsidRPr="00AC0733" w:rsidRDefault="000F3EE6" w:rsidP="007E34DB">
    <w:pPr>
      <w:pStyle w:val="Afzendergegevens"/>
      <w:rPr>
        <w:lang w:val="de-DE"/>
      </w:rPr>
    </w:pPr>
    <w:r w:rsidRPr="00AC0733">
      <w:rPr>
        <w:lang w:val="de-DE"/>
      </w:rPr>
      <w:t>T 0229 25 22 00</w:t>
    </w:r>
  </w:p>
  <w:p w14:paraId="5F11D4CA" w14:textId="77777777" w:rsidR="000F3EE6" w:rsidRPr="00AC0733" w:rsidRDefault="000F3EE6" w:rsidP="007E34DB">
    <w:pPr>
      <w:pStyle w:val="Afzendergegevens"/>
      <w:rPr>
        <w:lang w:val="de-DE"/>
      </w:rPr>
    </w:pPr>
    <w:r w:rsidRPr="00AC0733">
      <w:rPr>
        <w:lang w:val="de-DE"/>
      </w:rPr>
      <w:t>www.hoorn.nl</w:t>
    </w:r>
  </w:p>
  <w:p w14:paraId="5F11D4CB" w14:textId="77777777" w:rsidR="000F3EE6" w:rsidRPr="00AC0733" w:rsidRDefault="000F3EE6" w:rsidP="007E34DB">
    <w:pPr>
      <w:pStyle w:val="Afzendergegevens"/>
      <w:rPr>
        <w:lang w:val="de-DE"/>
      </w:rPr>
    </w:pPr>
  </w:p>
  <w:p w14:paraId="5F11D4CC" w14:textId="77777777" w:rsidR="000F3EE6" w:rsidRPr="00AC0733" w:rsidRDefault="000F3EE6" w:rsidP="007E34DB">
    <w:pPr>
      <w:pStyle w:val="Afzendergegevens"/>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D" w14:textId="77777777" w:rsidR="000F3EE6" w:rsidRPr="00BC1350" w:rsidRDefault="000F3EE6" w:rsidP="007E34DB">
    <w:pPr>
      <w:pStyle w:val="Voettekst"/>
    </w:pPr>
    <w:r>
      <w:tab/>
    </w:r>
    <w:r>
      <w:tab/>
    </w:r>
    <w:r>
      <w:fldChar w:fldCharType="begin"/>
    </w:r>
    <w:r>
      <w:instrText xml:space="preserve"> PAGE  \* Arabic  \* MERGEFORMAT </w:instrText>
    </w:r>
    <w:r>
      <w:fldChar w:fldCharType="separate"/>
    </w:r>
    <w:r>
      <w:rPr>
        <w:noProof/>
      </w:rPr>
      <w:t>5</w:t>
    </w:r>
    <w:r>
      <w:fldChar w:fldCharType="end"/>
    </w:r>
    <w:r>
      <w:t>/</w:t>
    </w:r>
    <w:fldSimple w:instr="NUMPAGES   \* MERGEFORMAT">
      <w:r>
        <w:rPr>
          <w:noProof/>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licht"/>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55"/>
    </w:tblGrid>
    <w:tr w:rsidR="00AE1E6C" w:rsidRPr="004454AF" w14:paraId="2B601729" w14:textId="77777777" w:rsidTr="008C394B">
      <w:tc>
        <w:tcPr>
          <w:tcW w:w="8789" w:type="dxa"/>
        </w:tcPr>
        <w:p w14:paraId="362FC693" w14:textId="19E2B7E7" w:rsidR="00AE1E6C" w:rsidRPr="004454AF" w:rsidRDefault="00AE1E6C" w:rsidP="00AE1E6C">
          <w:pPr>
            <w:pStyle w:val="Voettekst"/>
            <w:rPr>
              <w:szCs w:val="14"/>
            </w:rPr>
          </w:pPr>
          <w:r w:rsidRPr="00CA344D">
            <w:rPr>
              <w:szCs w:val="14"/>
            </w:rPr>
            <w:fldChar w:fldCharType="begin"/>
          </w:r>
          <w:r w:rsidRPr="00CA344D">
            <w:rPr>
              <w:szCs w:val="14"/>
            </w:rPr>
            <w:instrText>STYLEREF  RapportTitel  \* MERGEFORMAT</w:instrText>
          </w:r>
          <w:r w:rsidRPr="00CA344D">
            <w:rPr>
              <w:szCs w:val="14"/>
            </w:rPr>
            <w:fldChar w:fldCharType="separate"/>
          </w:r>
          <w:r w:rsidR="000A7B11">
            <w:rPr>
              <w:noProof/>
              <w:szCs w:val="14"/>
            </w:rPr>
            <w:t>Overeenkomst</w:t>
          </w:r>
          <w:r w:rsidRPr="00CA344D">
            <w:rPr>
              <w:noProof/>
              <w:szCs w:val="14"/>
            </w:rPr>
            <w:fldChar w:fldCharType="end"/>
          </w:r>
          <w:r w:rsidRPr="00CA344D">
            <w:rPr>
              <w:szCs w:val="14"/>
            </w:rPr>
            <w:t xml:space="preserve"> | </w:t>
          </w:r>
          <w:r w:rsidRPr="00CA344D">
            <w:rPr>
              <w:szCs w:val="14"/>
            </w:rPr>
            <w:fldChar w:fldCharType="begin"/>
          </w:r>
          <w:r w:rsidRPr="00CA344D">
            <w:rPr>
              <w:szCs w:val="14"/>
            </w:rPr>
            <w:instrText>STYLEREF  RapportSubtitel  \* MERGEFORMAT</w:instrText>
          </w:r>
          <w:r w:rsidRPr="00CA344D">
            <w:rPr>
              <w:szCs w:val="14"/>
            </w:rPr>
            <w:fldChar w:fldCharType="separate"/>
          </w:r>
          <w:r w:rsidR="000A7B11">
            <w:rPr>
              <w:noProof/>
              <w:szCs w:val="14"/>
            </w:rPr>
            <w:t>Schoonmaak sport en schoollocaties 2025-2031</w:t>
          </w:r>
          <w:r w:rsidRPr="00CA344D">
            <w:rPr>
              <w:noProof/>
              <w:szCs w:val="14"/>
            </w:rPr>
            <w:fldChar w:fldCharType="end"/>
          </w:r>
        </w:p>
      </w:tc>
      <w:tc>
        <w:tcPr>
          <w:tcW w:w="655" w:type="dxa"/>
        </w:tcPr>
        <w:p w14:paraId="61E1B816" w14:textId="47FBECD1" w:rsidR="00AE1E6C" w:rsidRPr="00622844" w:rsidRDefault="00AE1E6C" w:rsidP="00AE1E6C">
          <w:pPr>
            <w:pStyle w:val="Voettekst"/>
            <w:jc w:val="right"/>
            <w:rPr>
              <w:szCs w:val="14"/>
            </w:rPr>
          </w:pPr>
          <w:r w:rsidRPr="00622844">
            <w:rPr>
              <w:szCs w:val="14"/>
            </w:rPr>
            <w:fldChar w:fldCharType="begin"/>
          </w:r>
          <w:r w:rsidRPr="00622844">
            <w:rPr>
              <w:szCs w:val="14"/>
            </w:rPr>
            <w:instrText xml:space="preserve"> PAGE  \* Arabic  \* MERGEFORMAT </w:instrText>
          </w:r>
          <w:r w:rsidRPr="00622844">
            <w:rPr>
              <w:szCs w:val="14"/>
            </w:rPr>
            <w:fldChar w:fldCharType="separate"/>
          </w:r>
          <w:r w:rsidRPr="00622844">
            <w:rPr>
              <w:szCs w:val="14"/>
            </w:rPr>
            <w:t>6</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sidRPr="00622844">
            <w:rPr>
              <w:szCs w:val="14"/>
            </w:rPr>
            <w:t>14</w:t>
          </w:r>
          <w:r w:rsidRPr="00622844">
            <w:rPr>
              <w:noProof/>
              <w:szCs w:val="14"/>
            </w:rPr>
            <w:fldChar w:fldCharType="end"/>
          </w:r>
        </w:p>
      </w:tc>
    </w:tr>
  </w:tbl>
  <w:p w14:paraId="5F11D4E1" w14:textId="77777777" w:rsidR="000F3EE6" w:rsidRPr="00D17014" w:rsidRDefault="000F3EE6" w:rsidP="007E34D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licht"/>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55"/>
    </w:tblGrid>
    <w:tr w:rsidR="00F6692B" w:rsidRPr="004454AF" w14:paraId="3D17DC5B" w14:textId="77777777" w:rsidTr="008C394B">
      <w:tc>
        <w:tcPr>
          <w:tcW w:w="8789" w:type="dxa"/>
        </w:tcPr>
        <w:p w14:paraId="23F7829A" w14:textId="41562F8B" w:rsidR="00F6692B" w:rsidRPr="004454AF" w:rsidRDefault="00F6692B" w:rsidP="00F6692B">
          <w:pPr>
            <w:pStyle w:val="Voettekst"/>
            <w:rPr>
              <w:szCs w:val="14"/>
            </w:rPr>
          </w:pPr>
          <w:r w:rsidRPr="00CA344D">
            <w:rPr>
              <w:szCs w:val="14"/>
            </w:rPr>
            <w:fldChar w:fldCharType="begin"/>
          </w:r>
          <w:r w:rsidRPr="00CA344D">
            <w:rPr>
              <w:szCs w:val="14"/>
            </w:rPr>
            <w:instrText>STYLEREF  RapportTitel  \* MERGEFORMAT</w:instrText>
          </w:r>
          <w:r w:rsidRPr="00CA344D">
            <w:rPr>
              <w:szCs w:val="14"/>
            </w:rPr>
            <w:fldChar w:fldCharType="separate"/>
          </w:r>
          <w:r w:rsidR="000A7B11">
            <w:rPr>
              <w:noProof/>
              <w:szCs w:val="14"/>
            </w:rPr>
            <w:t>Overeenkomst</w:t>
          </w:r>
          <w:r w:rsidRPr="00CA344D">
            <w:rPr>
              <w:noProof/>
              <w:szCs w:val="14"/>
            </w:rPr>
            <w:fldChar w:fldCharType="end"/>
          </w:r>
          <w:r w:rsidRPr="00CA344D">
            <w:rPr>
              <w:szCs w:val="14"/>
            </w:rPr>
            <w:t xml:space="preserve"> | </w:t>
          </w:r>
          <w:r w:rsidRPr="00CA344D">
            <w:rPr>
              <w:szCs w:val="14"/>
            </w:rPr>
            <w:fldChar w:fldCharType="begin"/>
          </w:r>
          <w:r w:rsidRPr="00CA344D">
            <w:rPr>
              <w:szCs w:val="14"/>
            </w:rPr>
            <w:instrText>STYLEREF  RapportSubtitel  \* MERGEFORMAT</w:instrText>
          </w:r>
          <w:r w:rsidRPr="00CA344D">
            <w:rPr>
              <w:szCs w:val="14"/>
            </w:rPr>
            <w:fldChar w:fldCharType="separate"/>
          </w:r>
          <w:r w:rsidR="000A7B11">
            <w:rPr>
              <w:noProof/>
              <w:szCs w:val="14"/>
            </w:rPr>
            <w:t>Schoonmaak sport en schoollocaties 2025-2031</w:t>
          </w:r>
          <w:r w:rsidRPr="00CA344D">
            <w:rPr>
              <w:noProof/>
              <w:szCs w:val="14"/>
            </w:rPr>
            <w:fldChar w:fldCharType="end"/>
          </w:r>
        </w:p>
      </w:tc>
      <w:tc>
        <w:tcPr>
          <w:tcW w:w="655" w:type="dxa"/>
        </w:tcPr>
        <w:p w14:paraId="695A0251" w14:textId="77777777" w:rsidR="00F6692B" w:rsidRPr="00622844" w:rsidRDefault="00F6692B" w:rsidP="00F6692B">
          <w:pPr>
            <w:pStyle w:val="Voettekst"/>
            <w:jc w:val="right"/>
            <w:rPr>
              <w:szCs w:val="14"/>
            </w:rPr>
          </w:pPr>
          <w:r w:rsidRPr="00622844">
            <w:rPr>
              <w:szCs w:val="14"/>
            </w:rPr>
            <w:fldChar w:fldCharType="begin"/>
          </w:r>
          <w:r w:rsidRPr="00622844">
            <w:rPr>
              <w:szCs w:val="14"/>
            </w:rPr>
            <w:instrText xml:space="preserve"> PAGE  \* Arabic  \* MERGEFORMAT </w:instrText>
          </w:r>
          <w:r w:rsidRPr="00622844">
            <w:rPr>
              <w:szCs w:val="14"/>
            </w:rPr>
            <w:fldChar w:fldCharType="separate"/>
          </w:r>
          <w:r w:rsidRPr="00622844">
            <w:rPr>
              <w:szCs w:val="14"/>
            </w:rPr>
            <w:t>6</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sidRPr="00622844">
            <w:rPr>
              <w:szCs w:val="14"/>
            </w:rPr>
            <w:t>14</w:t>
          </w:r>
          <w:r w:rsidRPr="00622844">
            <w:rPr>
              <w:noProof/>
              <w:szCs w:val="14"/>
            </w:rPr>
            <w:fldChar w:fldCharType="end"/>
          </w:r>
        </w:p>
      </w:tc>
    </w:tr>
  </w:tbl>
  <w:p w14:paraId="5F11D4E5" w14:textId="77777777" w:rsidR="000F3EE6" w:rsidRPr="00D50DDC" w:rsidRDefault="000F3EE6" w:rsidP="007E34D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8" w14:textId="77777777" w:rsidR="000F3EE6" w:rsidRDefault="000F3EE6" w:rsidP="007E34DB">
    <w:pPr>
      <w:pStyle w:val="Afzendergegevens"/>
    </w:pPr>
  </w:p>
  <w:p w14:paraId="5F11D4E9" w14:textId="77777777" w:rsidR="000F3EE6" w:rsidRDefault="000F3EE6" w:rsidP="007E34DB">
    <w:pPr>
      <w:pStyle w:val="Afzendergegevens"/>
    </w:pPr>
  </w:p>
  <w:p w14:paraId="5F11D4EA" w14:textId="77777777" w:rsidR="000F3EE6" w:rsidRPr="00D17014" w:rsidRDefault="000F3EE6" w:rsidP="007E34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37BF5" w14:textId="77777777" w:rsidR="00F6017D" w:rsidRDefault="00F6017D" w:rsidP="007E34DB">
      <w:r>
        <w:separator/>
      </w:r>
    </w:p>
  </w:footnote>
  <w:footnote w:type="continuationSeparator" w:id="0">
    <w:p w14:paraId="584975A0" w14:textId="77777777" w:rsidR="00F6017D" w:rsidRDefault="00F6017D" w:rsidP="007E34DB">
      <w:r>
        <w:continuationSeparator/>
      </w:r>
    </w:p>
  </w:footnote>
  <w:footnote w:type="continuationNotice" w:id="1">
    <w:p w14:paraId="46629FDE" w14:textId="77777777" w:rsidR="00F6017D" w:rsidRDefault="00F601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4" w14:textId="77777777" w:rsidR="000F3EE6" w:rsidRDefault="000F3EE6" w:rsidP="007E34DB">
    <w:r>
      <w:rPr>
        <w:noProof/>
        <w:lang w:eastAsia="nl-NL"/>
      </w:rPr>
      <w:drawing>
        <wp:anchor distT="0" distB="0" distL="114300" distR="114300" simplePos="0" relativeHeight="251658240" behindDoc="1" locked="0" layoutInCell="1" allowOverlap="1" wp14:anchorId="5F11D4EB" wp14:editId="5F11D4EC">
          <wp:simplePos x="0" y="0"/>
          <wp:positionH relativeFrom="page">
            <wp:posOffset>784860</wp:posOffset>
          </wp:positionH>
          <wp:positionV relativeFrom="page">
            <wp:posOffset>97155</wp:posOffset>
          </wp:positionV>
          <wp:extent cx="1817280" cy="1281600"/>
          <wp:effectExtent l="0" t="0" r="0" b="0"/>
          <wp:wrapNone/>
          <wp:docPr id="1969459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gemeentehoorn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7280" cy="128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E" w14:textId="77777777" w:rsidR="000F3EE6" w:rsidRDefault="000F3EE6" w:rsidP="007E34DB">
    <w:r>
      <w:rPr>
        <w:noProof/>
        <w:lang w:eastAsia="nl-NL"/>
      </w:rPr>
      <w:drawing>
        <wp:anchor distT="0" distB="0" distL="114300" distR="114300" simplePos="0" relativeHeight="251658241" behindDoc="1" locked="0" layoutInCell="1" allowOverlap="1" wp14:anchorId="5F11D4ED" wp14:editId="5F11D4EE">
          <wp:simplePos x="0" y="0"/>
          <wp:positionH relativeFrom="page">
            <wp:posOffset>891540</wp:posOffset>
          </wp:positionH>
          <wp:positionV relativeFrom="page">
            <wp:posOffset>468630</wp:posOffset>
          </wp:positionV>
          <wp:extent cx="1619885" cy="704215"/>
          <wp:effectExtent l="0" t="0" r="0" b="635"/>
          <wp:wrapNone/>
          <wp:docPr id="646296396" name="Picture 8"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DF" w14:textId="77777777" w:rsidR="000F3EE6" w:rsidRDefault="000F3EE6" w:rsidP="007E34D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0" w14:textId="77777777" w:rsidR="000F3EE6" w:rsidRPr="00D17014" w:rsidRDefault="000F3EE6" w:rsidP="007E34D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6" w14:textId="77777777" w:rsidR="000F3EE6" w:rsidRDefault="000F3EE6" w:rsidP="007E34DB">
    <w:pPr>
      <w:pStyle w:val="Koptekst"/>
    </w:pPr>
  </w:p>
  <w:p w14:paraId="5F11D4E7" w14:textId="77777777" w:rsidR="000F3EE6" w:rsidRDefault="000F3EE6" w:rsidP="007E34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57D"/>
    <w:multiLevelType w:val="hybridMultilevel"/>
    <w:tmpl w:val="23B2A9AE"/>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0E05B8"/>
    <w:multiLevelType w:val="hybridMultilevel"/>
    <w:tmpl w:val="367ED254"/>
    <w:lvl w:ilvl="0" w:tplc="81B6C34E">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824263"/>
    <w:multiLevelType w:val="hybridMultilevel"/>
    <w:tmpl w:val="011A83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BF14C4"/>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2642C07"/>
    <w:multiLevelType w:val="hybridMultilevel"/>
    <w:tmpl w:val="A9B4CA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EA6338"/>
    <w:multiLevelType w:val="hybridMultilevel"/>
    <w:tmpl w:val="8F622742"/>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B4C5647"/>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BAA02A0"/>
    <w:multiLevelType w:val="hybridMultilevel"/>
    <w:tmpl w:val="A348A3E4"/>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72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E7C2E00"/>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1BD1A83"/>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20B45FA"/>
    <w:multiLevelType w:val="hybridMultilevel"/>
    <w:tmpl w:val="193C574E"/>
    <w:lvl w:ilvl="0" w:tplc="04130019">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EE5AD7"/>
    <w:multiLevelType w:val="hybridMultilevel"/>
    <w:tmpl w:val="FDC624DC"/>
    <w:lvl w:ilvl="0" w:tplc="5812FD40">
      <w:start w:val="1"/>
      <w:numFmt w:val="lowerLetter"/>
      <w:lvlText w:val="%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A484221"/>
    <w:multiLevelType w:val="hybridMultilevel"/>
    <w:tmpl w:val="231C5EAA"/>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F396C92"/>
    <w:multiLevelType w:val="hybridMultilevel"/>
    <w:tmpl w:val="F662D2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A16A3A"/>
    <w:multiLevelType w:val="hybridMultilevel"/>
    <w:tmpl w:val="776CEF66"/>
    <w:lvl w:ilvl="0" w:tplc="FFFFFFFF">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321B9E"/>
    <w:multiLevelType w:val="hybridMultilevel"/>
    <w:tmpl w:val="DB389B20"/>
    <w:lvl w:ilvl="0" w:tplc="04130019">
      <w:start w:val="1"/>
      <w:numFmt w:val="lowerLetter"/>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357226F0"/>
    <w:multiLevelType w:val="hybridMultilevel"/>
    <w:tmpl w:val="460230FE"/>
    <w:lvl w:ilvl="0" w:tplc="E53CB810">
      <w:start w:val="1"/>
      <w:numFmt w:val="decimal"/>
      <w:pStyle w:val="Kop3"/>
      <w:lvlText w:val="Artikel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A6B50C8"/>
    <w:multiLevelType w:val="hybridMultilevel"/>
    <w:tmpl w:val="84B6C7E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BA61467"/>
    <w:multiLevelType w:val="hybridMultilevel"/>
    <w:tmpl w:val="B998A386"/>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F1F4B3F"/>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3FE1EF2"/>
    <w:multiLevelType w:val="hybridMultilevel"/>
    <w:tmpl w:val="265CF9DA"/>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45D6E55"/>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D2F4F25"/>
    <w:multiLevelType w:val="hybridMultilevel"/>
    <w:tmpl w:val="242E3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98537B"/>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7BF7AE5"/>
    <w:multiLevelType w:val="hybridMultilevel"/>
    <w:tmpl w:val="265CF9DA"/>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CFF7F9F"/>
    <w:multiLevelType w:val="hybridMultilevel"/>
    <w:tmpl w:val="FDA8DC6C"/>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F394856"/>
    <w:multiLevelType w:val="hybridMultilevel"/>
    <w:tmpl w:val="65C4A2BE"/>
    <w:lvl w:ilvl="0" w:tplc="38347D0A">
      <w:start w:val="1"/>
      <w:numFmt w:val="decimalZero"/>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9B50E01"/>
    <w:multiLevelType w:val="hybridMultilevel"/>
    <w:tmpl w:val="63F29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BA30AD4"/>
    <w:multiLevelType w:val="hybridMultilevel"/>
    <w:tmpl w:val="C32864A8"/>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C79247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75417E6"/>
    <w:multiLevelType w:val="hybridMultilevel"/>
    <w:tmpl w:val="D658946A"/>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rPr>
        <w:rFonts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297565617">
    <w:abstractNumId w:val="2"/>
  </w:num>
  <w:num w:numId="2" w16cid:durableId="760950607">
    <w:abstractNumId w:val="34"/>
  </w:num>
  <w:num w:numId="3" w16cid:durableId="800154532">
    <w:abstractNumId w:val="12"/>
    <w:lvlOverride w:ilvl="0">
      <w:startOverride w:val="1"/>
    </w:lvlOverride>
  </w:num>
  <w:num w:numId="4" w16cid:durableId="151802952">
    <w:abstractNumId w:val="23"/>
  </w:num>
  <w:num w:numId="5" w16cid:durableId="773288311">
    <w:abstractNumId w:val="14"/>
  </w:num>
  <w:num w:numId="6" w16cid:durableId="212931653">
    <w:abstractNumId w:val="29"/>
  </w:num>
  <w:num w:numId="7" w16cid:durableId="399908868">
    <w:abstractNumId w:val="17"/>
  </w:num>
  <w:num w:numId="8" w16cid:durableId="566260795">
    <w:abstractNumId w:val="11"/>
  </w:num>
  <w:num w:numId="9" w16cid:durableId="1340431653">
    <w:abstractNumId w:val="20"/>
  </w:num>
  <w:num w:numId="10" w16cid:durableId="1498301199">
    <w:abstractNumId w:val="25"/>
  </w:num>
  <w:num w:numId="11" w16cid:durableId="441269080">
    <w:abstractNumId w:val="31"/>
  </w:num>
  <w:num w:numId="12" w16cid:durableId="1754161459">
    <w:abstractNumId w:val="9"/>
  </w:num>
  <w:num w:numId="13" w16cid:durableId="465466852">
    <w:abstractNumId w:val="21"/>
  </w:num>
  <w:num w:numId="14" w16cid:durableId="623660731">
    <w:abstractNumId w:val="7"/>
  </w:num>
  <w:num w:numId="15" w16cid:durableId="566384568">
    <w:abstractNumId w:val="13"/>
  </w:num>
  <w:num w:numId="16" w16cid:durableId="1579024936">
    <w:abstractNumId w:val="33"/>
  </w:num>
  <w:num w:numId="17" w16cid:durableId="1248881809">
    <w:abstractNumId w:val="4"/>
  </w:num>
  <w:num w:numId="18" w16cid:durableId="145167623">
    <w:abstractNumId w:val="28"/>
  </w:num>
  <w:num w:numId="19" w16cid:durableId="2020160457">
    <w:abstractNumId w:val="8"/>
  </w:num>
  <w:num w:numId="20" w16cid:durableId="1561477444">
    <w:abstractNumId w:val="32"/>
  </w:num>
  <w:num w:numId="21" w16cid:durableId="394357721">
    <w:abstractNumId w:val="0"/>
  </w:num>
  <w:num w:numId="22" w16cid:durableId="1490368115">
    <w:abstractNumId w:val="10"/>
  </w:num>
  <w:num w:numId="23" w16cid:durableId="1460492009">
    <w:abstractNumId w:val="18"/>
  </w:num>
  <w:num w:numId="24" w16cid:durableId="1790466491">
    <w:abstractNumId w:val="1"/>
  </w:num>
  <w:num w:numId="25" w16cid:durableId="879781308">
    <w:abstractNumId w:val="15"/>
  </w:num>
  <w:num w:numId="26" w16cid:durableId="594826255">
    <w:abstractNumId w:val="19"/>
  </w:num>
  <w:num w:numId="27" w16cid:durableId="626351534">
    <w:abstractNumId w:val="16"/>
  </w:num>
  <w:num w:numId="28" w16cid:durableId="367997963">
    <w:abstractNumId w:val="24"/>
  </w:num>
  <w:num w:numId="29" w16cid:durableId="1837454313">
    <w:abstractNumId w:val="26"/>
  </w:num>
  <w:num w:numId="30" w16cid:durableId="1026566335">
    <w:abstractNumId w:val="27"/>
  </w:num>
  <w:num w:numId="31" w16cid:durableId="15015058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974882">
    <w:abstractNumId w:val="5"/>
  </w:num>
  <w:num w:numId="33" w16cid:durableId="1563516027">
    <w:abstractNumId w:val="30"/>
  </w:num>
  <w:num w:numId="34" w16cid:durableId="1728990003">
    <w:abstractNumId w:val="22"/>
  </w:num>
  <w:num w:numId="35" w16cid:durableId="1030228478">
    <w:abstractNumId w:val="3"/>
  </w:num>
  <w:num w:numId="36" w16cid:durableId="845443013">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DB"/>
    <w:rsid w:val="00000649"/>
    <w:rsid w:val="00001FB5"/>
    <w:rsid w:val="00003FA4"/>
    <w:rsid w:val="00005ACF"/>
    <w:rsid w:val="000062B9"/>
    <w:rsid w:val="00006CB5"/>
    <w:rsid w:val="00011341"/>
    <w:rsid w:val="00023347"/>
    <w:rsid w:val="0002380E"/>
    <w:rsid w:val="00023A1F"/>
    <w:rsid w:val="0002594E"/>
    <w:rsid w:val="00030E4C"/>
    <w:rsid w:val="00031A6C"/>
    <w:rsid w:val="000327C1"/>
    <w:rsid w:val="000337AA"/>
    <w:rsid w:val="00033FB8"/>
    <w:rsid w:val="0003599E"/>
    <w:rsid w:val="00035DB3"/>
    <w:rsid w:val="00036C95"/>
    <w:rsid w:val="000415A4"/>
    <w:rsid w:val="00043AB5"/>
    <w:rsid w:val="00045E12"/>
    <w:rsid w:val="00046DCE"/>
    <w:rsid w:val="00051432"/>
    <w:rsid w:val="00052639"/>
    <w:rsid w:val="00052ADC"/>
    <w:rsid w:val="00054A2C"/>
    <w:rsid w:val="0006379E"/>
    <w:rsid w:val="0006702E"/>
    <w:rsid w:val="000703D5"/>
    <w:rsid w:val="000729AE"/>
    <w:rsid w:val="000729FD"/>
    <w:rsid w:val="0007376A"/>
    <w:rsid w:val="000742B1"/>
    <w:rsid w:val="0007475A"/>
    <w:rsid w:val="0007606A"/>
    <w:rsid w:val="000814A5"/>
    <w:rsid w:val="000831D7"/>
    <w:rsid w:val="0008363D"/>
    <w:rsid w:val="00083D90"/>
    <w:rsid w:val="00083E64"/>
    <w:rsid w:val="000852A2"/>
    <w:rsid w:val="00085D90"/>
    <w:rsid w:val="00087073"/>
    <w:rsid w:val="00094718"/>
    <w:rsid w:val="000A44E2"/>
    <w:rsid w:val="000A696B"/>
    <w:rsid w:val="000A7B11"/>
    <w:rsid w:val="000B0456"/>
    <w:rsid w:val="000B07A0"/>
    <w:rsid w:val="000B0F6C"/>
    <w:rsid w:val="000B120F"/>
    <w:rsid w:val="000B272E"/>
    <w:rsid w:val="000B521D"/>
    <w:rsid w:val="000B6ECA"/>
    <w:rsid w:val="000B7555"/>
    <w:rsid w:val="000C07D9"/>
    <w:rsid w:val="000C1235"/>
    <w:rsid w:val="000C1268"/>
    <w:rsid w:val="000C6FF5"/>
    <w:rsid w:val="000D14D6"/>
    <w:rsid w:val="000D4799"/>
    <w:rsid w:val="000E0A53"/>
    <w:rsid w:val="000E13B1"/>
    <w:rsid w:val="000E1BE7"/>
    <w:rsid w:val="000E3D0A"/>
    <w:rsid w:val="000E508E"/>
    <w:rsid w:val="000E64DE"/>
    <w:rsid w:val="000E73B3"/>
    <w:rsid w:val="000F3EE6"/>
    <w:rsid w:val="000F4876"/>
    <w:rsid w:val="000F4A15"/>
    <w:rsid w:val="000F61DF"/>
    <w:rsid w:val="000F6C04"/>
    <w:rsid w:val="000F6D4E"/>
    <w:rsid w:val="001008B1"/>
    <w:rsid w:val="00101D47"/>
    <w:rsid w:val="00103322"/>
    <w:rsid w:val="00103712"/>
    <w:rsid w:val="00104D30"/>
    <w:rsid w:val="00106ECB"/>
    <w:rsid w:val="00107140"/>
    <w:rsid w:val="0011586F"/>
    <w:rsid w:val="00116499"/>
    <w:rsid w:val="00117939"/>
    <w:rsid w:val="001203E0"/>
    <w:rsid w:val="00120C22"/>
    <w:rsid w:val="0012421E"/>
    <w:rsid w:val="0012531E"/>
    <w:rsid w:val="00130119"/>
    <w:rsid w:val="001320DD"/>
    <w:rsid w:val="0013332D"/>
    <w:rsid w:val="00135C83"/>
    <w:rsid w:val="001372FA"/>
    <w:rsid w:val="00143E7A"/>
    <w:rsid w:val="0014432E"/>
    <w:rsid w:val="001456AA"/>
    <w:rsid w:val="001464D3"/>
    <w:rsid w:val="00147348"/>
    <w:rsid w:val="001534FE"/>
    <w:rsid w:val="001540EA"/>
    <w:rsid w:val="001642CE"/>
    <w:rsid w:val="00170378"/>
    <w:rsid w:val="00174B1E"/>
    <w:rsid w:val="00175755"/>
    <w:rsid w:val="00180051"/>
    <w:rsid w:val="001801BC"/>
    <w:rsid w:val="00181912"/>
    <w:rsid w:val="0018257A"/>
    <w:rsid w:val="00182FB2"/>
    <w:rsid w:val="001902EF"/>
    <w:rsid w:val="00190705"/>
    <w:rsid w:val="00193CEF"/>
    <w:rsid w:val="00197AFB"/>
    <w:rsid w:val="001A6E90"/>
    <w:rsid w:val="001B0897"/>
    <w:rsid w:val="001B1CE5"/>
    <w:rsid w:val="001B431A"/>
    <w:rsid w:val="001B7B09"/>
    <w:rsid w:val="001C30AC"/>
    <w:rsid w:val="001C35AB"/>
    <w:rsid w:val="001C4CC8"/>
    <w:rsid w:val="001C54FC"/>
    <w:rsid w:val="001C6C3F"/>
    <w:rsid w:val="001D30D8"/>
    <w:rsid w:val="001D5C3A"/>
    <w:rsid w:val="001D7269"/>
    <w:rsid w:val="001E1264"/>
    <w:rsid w:val="001E266B"/>
    <w:rsid w:val="001E3C7A"/>
    <w:rsid w:val="001E5349"/>
    <w:rsid w:val="001E6E24"/>
    <w:rsid w:val="001E7BD0"/>
    <w:rsid w:val="001F1FCE"/>
    <w:rsid w:val="001F228E"/>
    <w:rsid w:val="001F58E3"/>
    <w:rsid w:val="001F6AC3"/>
    <w:rsid w:val="001F6CC3"/>
    <w:rsid w:val="00200C57"/>
    <w:rsid w:val="00200EB2"/>
    <w:rsid w:val="002018EB"/>
    <w:rsid w:val="0020244B"/>
    <w:rsid w:val="002024F6"/>
    <w:rsid w:val="002025D8"/>
    <w:rsid w:val="0020468A"/>
    <w:rsid w:val="0020481E"/>
    <w:rsid w:val="00205296"/>
    <w:rsid w:val="00206A9D"/>
    <w:rsid w:val="00210B0F"/>
    <w:rsid w:val="00215C4D"/>
    <w:rsid w:val="00215E11"/>
    <w:rsid w:val="002168C3"/>
    <w:rsid w:val="00217B95"/>
    <w:rsid w:val="00217E6D"/>
    <w:rsid w:val="0022362D"/>
    <w:rsid w:val="00224731"/>
    <w:rsid w:val="00231155"/>
    <w:rsid w:val="00232276"/>
    <w:rsid w:val="00232B48"/>
    <w:rsid w:val="00233A80"/>
    <w:rsid w:val="00234E50"/>
    <w:rsid w:val="002352F2"/>
    <w:rsid w:val="00235F0C"/>
    <w:rsid w:val="00236074"/>
    <w:rsid w:val="00237762"/>
    <w:rsid w:val="002379D1"/>
    <w:rsid w:val="00237DCF"/>
    <w:rsid w:val="00240CC4"/>
    <w:rsid w:val="00244030"/>
    <w:rsid w:val="00247C0C"/>
    <w:rsid w:val="00250949"/>
    <w:rsid w:val="00254F81"/>
    <w:rsid w:val="00255457"/>
    <w:rsid w:val="002556C5"/>
    <w:rsid w:val="00257181"/>
    <w:rsid w:val="00257771"/>
    <w:rsid w:val="002577CB"/>
    <w:rsid w:val="002601CD"/>
    <w:rsid w:val="00261115"/>
    <w:rsid w:val="0026280A"/>
    <w:rsid w:val="00264AD7"/>
    <w:rsid w:val="00267609"/>
    <w:rsid w:val="00267BFB"/>
    <w:rsid w:val="00270EA4"/>
    <w:rsid w:val="00271209"/>
    <w:rsid w:val="00275A36"/>
    <w:rsid w:val="00277719"/>
    <w:rsid w:val="00277C20"/>
    <w:rsid w:val="0028546F"/>
    <w:rsid w:val="00285845"/>
    <w:rsid w:val="00286EB8"/>
    <w:rsid w:val="00294EF0"/>
    <w:rsid w:val="002A1446"/>
    <w:rsid w:val="002B19EB"/>
    <w:rsid w:val="002B2455"/>
    <w:rsid w:val="002C2A71"/>
    <w:rsid w:val="002C2FA5"/>
    <w:rsid w:val="002C3AD7"/>
    <w:rsid w:val="002D06A6"/>
    <w:rsid w:val="002D0EFC"/>
    <w:rsid w:val="002D2275"/>
    <w:rsid w:val="002D2F89"/>
    <w:rsid w:val="002D312A"/>
    <w:rsid w:val="002D3812"/>
    <w:rsid w:val="002D3E42"/>
    <w:rsid w:val="002D5E87"/>
    <w:rsid w:val="002D6539"/>
    <w:rsid w:val="002D6C6A"/>
    <w:rsid w:val="002D70C8"/>
    <w:rsid w:val="002D7A5F"/>
    <w:rsid w:val="002E50C0"/>
    <w:rsid w:val="002E6E3D"/>
    <w:rsid w:val="002E7DD8"/>
    <w:rsid w:val="002F07CE"/>
    <w:rsid w:val="002F1BFD"/>
    <w:rsid w:val="002F4E2E"/>
    <w:rsid w:val="002F578A"/>
    <w:rsid w:val="0030131B"/>
    <w:rsid w:val="00306E4F"/>
    <w:rsid w:val="003073EA"/>
    <w:rsid w:val="003107E3"/>
    <w:rsid w:val="00313A51"/>
    <w:rsid w:val="00313D1C"/>
    <w:rsid w:val="003159FB"/>
    <w:rsid w:val="00316C59"/>
    <w:rsid w:val="0031763D"/>
    <w:rsid w:val="00317678"/>
    <w:rsid w:val="0032337A"/>
    <w:rsid w:val="00323D3B"/>
    <w:rsid w:val="00332618"/>
    <w:rsid w:val="00332B66"/>
    <w:rsid w:val="00333968"/>
    <w:rsid w:val="00335ABB"/>
    <w:rsid w:val="00337E5A"/>
    <w:rsid w:val="003428DA"/>
    <w:rsid w:val="003437C1"/>
    <w:rsid w:val="003478FA"/>
    <w:rsid w:val="003518D5"/>
    <w:rsid w:val="0035220E"/>
    <w:rsid w:val="00352575"/>
    <w:rsid w:val="00354E97"/>
    <w:rsid w:val="00355C70"/>
    <w:rsid w:val="0036120E"/>
    <w:rsid w:val="0036411E"/>
    <w:rsid w:val="003667C2"/>
    <w:rsid w:val="00370A35"/>
    <w:rsid w:val="00375BC0"/>
    <w:rsid w:val="0037628C"/>
    <w:rsid w:val="00376A68"/>
    <w:rsid w:val="00376FDB"/>
    <w:rsid w:val="00377887"/>
    <w:rsid w:val="00377EE2"/>
    <w:rsid w:val="00380FEF"/>
    <w:rsid w:val="003812C3"/>
    <w:rsid w:val="0038241F"/>
    <w:rsid w:val="00382544"/>
    <w:rsid w:val="00382B02"/>
    <w:rsid w:val="003866F4"/>
    <w:rsid w:val="00394A0D"/>
    <w:rsid w:val="003A01DD"/>
    <w:rsid w:val="003A2F1A"/>
    <w:rsid w:val="003A5499"/>
    <w:rsid w:val="003B0E38"/>
    <w:rsid w:val="003B2529"/>
    <w:rsid w:val="003B4E6D"/>
    <w:rsid w:val="003B6062"/>
    <w:rsid w:val="003B6235"/>
    <w:rsid w:val="003B67F0"/>
    <w:rsid w:val="003B70EE"/>
    <w:rsid w:val="003C152B"/>
    <w:rsid w:val="003C5543"/>
    <w:rsid w:val="003D0374"/>
    <w:rsid w:val="003D070C"/>
    <w:rsid w:val="003D0C03"/>
    <w:rsid w:val="003D10FE"/>
    <w:rsid w:val="003D3852"/>
    <w:rsid w:val="003E1E48"/>
    <w:rsid w:val="003F3727"/>
    <w:rsid w:val="004006CB"/>
    <w:rsid w:val="004016EB"/>
    <w:rsid w:val="00403706"/>
    <w:rsid w:val="00410C6B"/>
    <w:rsid w:val="004132F3"/>
    <w:rsid w:val="00420D79"/>
    <w:rsid w:val="00422502"/>
    <w:rsid w:val="00424085"/>
    <w:rsid w:val="0042522C"/>
    <w:rsid w:val="00427D6E"/>
    <w:rsid w:val="00430049"/>
    <w:rsid w:val="0043486A"/>
    <w:rsid w:val="004357B9"/>
    <w:rsid w:val="0044019D"/>
    <w:rsid w:val="00441524"/>
    <w:rsid w:val="00441D4F"/>
    <w:rsid w:val="0044353D"/>
    <w:rsid w:val="00443ACB"/>
    <w:rsid w:val="004454F1"/>
    <w:rsid w:val="00447C23"/>
    <w:rsid w:val="00447D85"/>
    <w:rsid w:val="0045043B"/>
    <w:rsid w:val="00453C23"/>
    <w:rsid w:val="00454B3C"/>
    <w:rsid w:val="004578B9"/>
    <w:rsid w:val="00461E06"/>
    <w:rsid w:val="0046409A"/>
    <w:rsid w:val="00464139"/>
    <w:rsid w:val="00465486"/>
    <w:rsid w:val="00466078"/>
    <w:rsid w:val="0047769A"/>
    <w:rsid w:val="004825C3"/>
    <w:rsid w:val="00485DFC"/>
    <w:rsid w:val="00486118"/>
    <w:rsid w:val="004869F9"/>
    <w:rsid w:val="004907DD"/>
    <w:rsid w:val="00490C20"/>
    <w:rsid w:val="00490E81"/>
    <w:rsid w:val="004920EE"/>
    <w:rsid w:val="00493602"/>
    <w:rsid w:val="004947F0"/>
    <w:rsid w:val="004951D0"/>
    <w:rsid w:val="004A1DE2"/>
    <w:rsid w:val="004A2BED"/>
    <w:rsid w:val="004A3E1C"/>
    <w:rsid w:val="004A52A0"/>
    <w:rsid w:val="004A7925"/>
    <w:rsid w:val="004A7EA3"/>
    <w:rsid w:val="004A7F38"/>
    <w:rsid w:val="004B0112"/>
    <w:rsid w:val="004B04EF"/>
    <w:rsid w:val="004B1712"/>
    <w:rsid w:val="004B1A3D"/>
    <w:rsid w:val="004B34FF"/>
    <w:rsid w:val="004B6230"/>
    <w:rsid w:val="004B7C6C"/>
    <w:rsid w:val="004C2477"/>
    <w:rsid w:val="004D2C23"/>
    <w:rsid w:val="004D6F8E"/>
    <w:rsid w:val="004D70E4"/>
    <w:rsid w:val="004E0B54"/>
    <w:rsid w:val="004E34AD"/>
    <w:rsid w:val="004E4089"/>
    <w:rsid w:val="004E53D9"/>
    <w:rsid w:val="004E6A5C"/>
    <w:rsid w:val="004F3D1D"/>
    <w:rsid w:val="004F7E24"/>
    <w:rsid w:val="00501A4D"/>
    <w:rsid w:val="005033D6"/>
    <w:rsid w:val="00505D9B"/>
    <w:rsid w:val="00507B78"/>
    <w:rsid w:val="005102EE"/>
    <w:rsid w:val="00510440"/>
    <w:rsid w:val="005111B1"/>
    <w:rsid w:val="00517E64"/>
    <w:rsid w:val="00525C90"/>
    <w:rsid w:val="00530ABD"/>
    <w:rsid w:val="005315DB"/>
    <w:rsid w:val="00532BAC"/>
    <w:rsid w:val="005428DF"/>
    <w:rsid w:val="005451C0"/>
    <w:rsid w:val="0054527B"/>
    <w:rsid w:val="005467A2"/>
    <w:rsid w:val="0054715E"/>
    <w:rsid w:val="00551C50"/>
    <w:rsid w:val="00551F98"/>
    <w:rsid w:val="00552CAB"/>
    <w:rsid w:val="0055557E"/>
    <w:rsid w:val="005556FE"/>
    <w:rsid w:val="00565103"/>
    <w:rsid w:val="0056773C"/>
    <w:rsid w:val="005719B1"/>
    <w:rsid w:val="00573D11"/>
    <w:rsid w:val="00575499"/>
    <w:rsid w:val="00576A7E"/>
    <w:rsid w:val="00580E3A"/>
    <w:rsid w:val="00582CFA"/>
    <w:rsid w:val="00584534"/>
    <w:rsid w:val="00586BF0"/>
    <w:rsid w:val="00592B04"/>
    <w:rsid w:val="005A33D3"/>
    <w:rsid w:val="005A5C69"/>
    <w:rsid w:val="005A641E"/>
    <w:rsid w:val="005B2011"/>
    <w:rsid w:val="005B5A2E"/>
    <w:rsid w:val="005C12D0"/>
    <w:rsid w:val="005C2086"/>
    <w:rsid w:val="005C253C"/>
    <w:rsid w:val="005C2A23"/>
    <w:rsid w:val="005C45E8"/>
    <w:rsid w:val="005C7114"/>
    <w:rsid w:val="005C7C8C"/>
    <w:rsid w:val="005E09B4"/>
    <w:rsid w:val="005E0EF0"/>
    <w:rsid w:val="005F01EA"/>
    <w:rsid w:val="005F1118"/>
    <w:rsid w:val="005F1EAA"/>
    <w:rsid w:val="005F6E7A"/>
    <w:rsid w:val="005F7961"/>
    <w:rsid w:val="00601189"/>
    <w:rsid w:val="00601E00"/>
    <w:rsid w:val="00605744"/>
    <w:rsid w:val="00611CC1"/>
    <w:rsid w:val="006122B5"/>
    <w:rsid w:val="00615447"/>
    <w:rsid w:val="00615815"/>
    <w:rsid w:val="006174E0"/>
    <w:rsid w:val="00617A2E"/>
    <w:rsid w:val="00620136"/>
    <w:rsid w:val="006253DA"/>
    <w:rsid w:val="00626ECE"/>
    <w:rsid w:val="00630A0F"/>
    <w:rsid w:val="00630BB7"/>
    <w:rsid w:val="00630FE3"/>
    <w:rsid w:val="00633335"/>
    <w:rsid w:val="00633561"/>
    <w:rsid w:val="00633843"/>
    <w:rsid w:val="006372DE"/>
    <w:rsid w:val="00637AA8"/>
    <w:rsid w:val="00642085"/>
    <w:rsid w:val="00643051"/>
    <w:rsid w:val="00644F40"/>
    <w:rsid w:val="00647327"/>
    <w:rsid w:val="00651FEE"/>
    <w:rsid w:val="006545BF"/>
    <w:rsid w:val="00655F1F"/>
    <w:rsid w:val="0066327D"/>
    <w:rsid w:val="00663E83"/>
    <w:rsid w:val="00664256"/>
    <w:rsid w:val="006651C3"/>
    <w:rsid w:val="00665568"/>
    <w:rsid w:val="00671654"/>
    <w:rsid w:val="00675778"/>
    <w:rsid w:val="00675AAD"/>
    <w:rsid w:val="00675FA8"/>
    <w:rsid w:val="00676751"/>
    <w:rsid w:val="00677E6F"/>
    <w:rsid w:val="0068074E"/>
    <w:rsid w:val="006812B0"/>
    <w:rsid w:val="006843C8"/>
    <w:rsid w:val="006929BF"/>
    <w:rsid w:val="0069340C"/>
    <w:rsid w:val="00695154"/>
    <w:rsid w:val="006A05C9"/>
    <w:rsid w:val="006A2059"/>
    <w:rsid w:val="006A2246"/>
    <w:rsid w:val="006A2FBC"/>
    <w:rsid w:val="006A4791"/>
    <w:rsid w:val="006A57AC"/>
    <w:rsid w:val="006A6F14"/>
    <w:rsid w:val="006B4BFA"/>
    <w:rsid w:val="006B7005"/>
    <w:rsid w:val="006B744C"/>
    <w:rsid w:val="006C18F3"/>
    <w:rsid w:val="006C26BE"/>
    <w:rsid w:val="006C2CDB"/>
    <w:rsid w:val="006C33EA"/>
    <w:rsid w:val="006C4B35"/>
    <w:rsid w:val="006C63C1"/>
    <w:rsid w:val="006C7556"/>
    <w:rsid w:val="006D0AE0"/>
    <w:rsid w:val="006D0DDC"/>
    <w:rsid w:val="006D12D7"/>
    <w:rsid w:val="006D3DE2"/>
    <w:rsid w:val="006D7BB1"/>
    <w:rsid w:val="006E0E70"/>
    <w:rsid w:val="006F001D"/>
    <w:rsid w:val="006F0DE8"/>
    <w:rsid w:val="006F2547"/>
    <w:rsid w:val="006F26D4"/>
    <w:rsid w:val="006F4D37"/>
    <w:rsid w:val="006F5D23"/>
    <w:rsid w:val="006F6A08"/>
    <w:rsid w:val="006F77E3"/>
    <w:rsid w:val="006F7D14"/>
    <w:rsid w:val="007010C8"/>
    <w:rsid w:val="00702CE4"/>
    <w:rsid w:val="007071C8"/>
    <w:rsid w:val="00707AD0"/>
    <w:rsid w:val="0071130D"/>
    <w:rsid w:val="00711A90"/>
    <w:rsid w:val="00715589"/>
    <w:rsid w:val="007174FE"/>
    <w:rsid w:val="007206DA"/>
    <w:rsid w:val="00721ABB"/>
    <w:rsid w:val="0072222A"/>
    <w:rsid w:val="00730F64"/>
    <w:rsid w:val="00732E5C"/>
    <w:rsid w:val="007366AD"/>
    <w:rsid w:val="00736D02"/>
    <w:rsid w:val="00737085"/>
    <w:rsid w:val="00740322"/>
    <w:rsid w:val="00740C83"/>
    <w:rsid w:val="007417A7"/>
    <w:rsid w:val="00750C05"/>
    <w:rsid w:val="00752E4C"/>
    <w:rsid w:val="007543D7"/>
    <w:rsid w:val="00754F36"/>
    <w:rsid w:val="00755FFC"/>
    <w:rsid w:val="00757AB1"/>
    <w:rsid w:val="00760656"/>
    <w:rsid w:val="007625C5"/>
    <w:rsid w:val="00766546"/>
    <w:rsid w:val="007702A5"/>
    <w:rsid w:val="00770B49"/>
    <w:rsid w:val="00771C6B"/>
    <w:rsid w:val="00771E55"/>
    <w:rsid w:val="00772CA7"/>
    <w:rsid w:val="00775270"/>
    <w:rsid w:val="00782D22"/>
    <w:rsid w:val="00784384"/>
    <w:rsid w:val="00787A6B"/>
    <w:rsid w:val="0079043C"/>
    <w:rsid w:val="00790CBB"/>
    <w:rsid w:val="00791B01"/>
    <w:rsid w:val="00791D23"/>
    <w:rsid w:val="00793F48"/>
    <w:rsid w:val="007946BB"/>
    <w:rsid w:val="007A18CD"/>
    <w:rsid w:val="007A2E5E"/>
    <w:rsid w:val="007A3F98"/>
    <w:rsid w:val="007A558E"/>
    <w:rsid w:val="007B407D"/>
    <w:rsid w:val="007C1747"/>
    <w:rsid w:val="007C1FF2"/>
    <w:rsid w:val="007C5191"/>
    <w:rsid w:val="007C598D"/>
    <w:rsid w:val="007C60E4"/>
    <w:rsid w:val="007D1205"/>
    <w:rsid w:val="007D20D7"/>
    <w:rsid w:val="007D2265"/>
    <w:rsid w:val="007D3A3B"/>
    <w:rsid w:val="007D5C95"/>
    <w:rsid w:val="007E08AD"/>
    <w:rsid w:val="007E0E1A"/>
    <w:rsid w:val="007E30B6"/>
    <w:rsid w:val="007E34DB"/>
    <w:rsid w:val="007E4686"/>
    <w:rsid w:val="007E646B"/>
    <w:rsid w:val="007E746F"/>
    <w:rsid w:val="007F1275"/>
    <w:rsid w:val="007F3A2D"/>
    <w:rsid w:val="007F3F42"/>
    <w:rsid w:val="007F4051"/>
    <w:rsid w:val="007F4D33"/>
    <w:rsid w:val="007F67B5"/>
    <w:rsid w:val="00800AC3"/>
    <w:rsid w:val="00801CF6"/>
    <w:rsid w:val="00801DA0"/>
    <w:rsid w:val="008023C8"/>
    <w:rsid w:val="0080694A"/>
    <w:rsid w:val="00807905"/>
    <w:rsid w:val="00811278"/>
    <w:rsid w:val="00815585"/>
    <w:rsid w:val="008231E0"/>
    <w:rsid w:val="008251D4"/>
    <w:rsid w:val="008253C8"/>
    <w:rsid w:val="00826B23"/>
    <w:rsid w:val="00834A0A"/>
    <w:rsid w:val="00835A74"/>
    <w:rsid w:val="008362EA"/>
    <w:rsid w:val="00836BE1"/>
    <w:rsid w:val="008372C3"/>
    <w:rsid w:val="00837709"/>
    <w:rsid w:val="00837972"/>
    <w:rsid w:val="0084057D"/>
    <w:rsid w:val="00842711"/>
    <w:rsid w:val="00842F33"/>
    <w:rsid w:val="008446CD"/>
    <w:rsid w:val="0085049F"/>
    <w:rsid w:val="00851A52"/>
    <w:rsid w:val="008546AA"/>
    <w:rsid w:val="0085508A"/>
    <w:rsid w:val="00855E7D"/>
    <w:rsid w:val="00856258"/>
    <w:rsid w:val="008603BF"/>
    <w:rsid w:val="0086078F"/>
    <w:rsid w:val="008648C0"/>
    <w:rsid w:val="008715F7"/>
    <w:rsid w:val="0088118D"/>
    <w:rsid w:val="0088432F"/>
    <w:rsid w:val="00884D55"/>
    <w:rsid w:val="00885316"/>
    <w:rsid w:val="008915B3"/>
    <w:rsid w:val="00891C35"/>
    <w:rsid w:val="008943A4"/>
    <w:rsid w:val="008943DE"/>
    <w:rsid w:val="00894FB5"/>
    <w:rsid w:val="0089540E"/>
    <w:rsid w:val="00895770"/>
    <w:rsid w:val="00895AA4"/>
    <w:rsid w:val="008966EE"/>
    <w:rsid w:val="00896F8B"/>
    <w:rsid w:val="008A18D8"/>
    <w:rsid w:val="008A3D13"/>
    <w:rsid w:val="008A4D44"/>
    <w:rsid w:val="008A7B97"/>
    <w:rsid w:val="008B05BE"/>
    <w:rsid w:val="008B1FD5"/>
    <w:rsid w:val="008B5860"/>
    <w:rsid w:val="008B5976"/>
    <w:rsid w:val="008B5E5F"/>
    <w:rsid w:val="008C2C4A"/>
    <w:rsid w:val="008C394B"/>
    <w:rsid w:val="008C4A45"/>
    <w:rsid w:val="008C5A57"/>
    <w:rsid w:val="008C5D6A"/>
    <w:rsid w:val="008C71E8"/>
    <w:rsid w:val="008D316C"/>
    <w:rsid w:val="008D3602"/>
    <w:rsid w:val="008D76E8"/>
    <w:rsid w:val="008D7923"/>
    <w:rsid w:val="008E18C9"/>
    <w:rsid w:val="008F4FE2"/>
    <w:rsid w:val="008F5E7C"/>
    <w:rsid w:val="009021D0"/>
    <w:rsid w:val="009060D1"/>
    <w:rsid w:val="0090646A"/>
    <w:rsid w:val="00912C55"/>
    <w:rsid w:val="009179DA"/>
    <w:rsid w:val="009212AC"/>
    <w:rsid w:val="009212F9"/>
    <w:rsid w:val="00923C23"/>
    <w:rsid w:val="00924212"/>
    <w:rsid w:val="00925394"/>
    <w:rsid w:val="00927754"/>
    <w:rsid w:val="0093331F"/>
    <w:rsid w:val="0093432C"/>
    <w:rsid w:val="009358B7"/>
    <w:rsid w:val="0093722B"/>
    <w:rsid w:val="009406B7"/>
    <w:rsid w:val="0094138D"/>
    <w:rsid w:val="00945A2C"/>
    <w:rsid w:val="00945D0F"/>
    <w:rsid w:val="0094716A"/>
    <w:rsid w:val="009474AC"/>
    <w:rsid w:val="00952C2C"/>
    <w:rsid w:val="00953D92"/>
    <w:rsid w:val="00954970"/>
    <w:rsid w:val="00954AB4"/>
    <w:rsid w:val="00966C9F"/>
    <w:rsid w:val="00970830"/>
    <w:rsid w:val="00970C67"/>
    <w:rsid w:val="0097192F"/>
    <w:rsid w:val="00972656"/>
    <w:rsid w:val="00977664"/>
    <w:rsid w:val="00977BF7"/>
    <w:rsid w:val="00980738"/>
    <w:rsid w:val="0098127C"/>
    <w:rsid w:val="00981EC8"/>
    <w:rsid w:val="009827B7"/>
    <w:rsid w:val="00983446"/>
    <w:rsid w:val="00983949"/>
    <w:rsid w:val="009842F1"/>
    <w:rsid w:val="00986BDB"/>
    <w:rsid w:val="009906E5"/>
    <w:rsid w:val="009910A3"/>
    <w:rsid w:val="00991858"/>
    <w:rsid w:val="00992765"/>
    <w:rsid w:val="00992C45"/>
    <w:rsid w:val="0099455D"/>
    <w:rsid w:val="00995F04"/>
    <w:rsid w:val="009A1B7B"/>
    <w:rsid w:val="009A4B15"/>
    <w:rsid w:val="009A5853"/>
    <w:rsid w:val="009A5A32"/>
    <w:rsid w:val="009B12FB"/>
    <w:rsid w:val="009B166A"/>
    <w:rsid w:val="009B38ED"/>
    <w:rsid w:val="009B3DDA"/>
    <w:rsid w:val="009B5877"/>
    <w:rsid w:val="009B6604"/>
    <w:rsid w:val="009C144E"/>
    <w:rsid w:val="009C284F"/>
    <w:rsid w:val="009C5A9F"/>
    <w:rsid w:val="009D4907"/>
    <w:rsid w:val="009D6A51"/>
    <w:rsid w:val="009E1426"/>
    <w:rsid w:val="009E1F71"/>
    <w:rsid w:val="009E2BB3"/>
    <w:rsid w:val="009E35F7"/>
    <w:rsid w:val="009E490B"/>
    <w:rsid w:val="009E6008"/>
    <w:rsid w:val="009E6C76"/>
    <w:rsid w:val="009E6D21"/>
    <w:rsid w:val="009E7554"/>
    <w:rsid w:val="009F0D65"/>
    <w:rsid w:val="009F2546"/>
    <w:rsid w:val="009F2945"/>
    <w:rsid w:val="009F3C1A"/>
    <w:rsid w:val="009F3F17"/>
    <w:rsid w:val="009F60C8"/>
    <w:rsid w:val="00A02987"/>
    <w:rsid w:val="00A04DB6"/>
    <w:rsid w:val="00A07534"/>
    <w:rsid w:val="00A1286E"/>
    <w:rsid w:val="00A134AB"/>
    <w:rsid w:val="00A140BE"/>
    <w:rsid w:val="00A213F2"/>
    <w:rsid w:val="00A2301D"/>
    <w:rsid w:val="00A2390E"/>
    <w:rsid w:val="00A244AE"/>
    <w:rsid w:val="00A24A9F"/>
    <w:rsid w:val="00A255A0"/>
    <w:rsid w:val="00A269CF"/>
    <w:rsid w:val="00A30DD1"/>
    <w:rsid w:val="00A33198"/>
    <w:rsid w:val="00A334ED"/>
    <w:rsid w:val="00A3651B"/>
    <w:rsid w:val="00A369DF"/>
    <w:rsid w:val="00A370AA"/>
    <w:rsid w:val="00A400E9"/>
    <w:rsid w:val="00A41065"/>
    <w:rsid w:val="00A41B7B"/>
    <w:rsid w:val="00A50339"/>
    <w:rsid w:val="00A510F4"/>
    <w:rsid w:val="00A51F41"/>
    <w:rsid w:val="00A52A03"/>
    <w:rsid w:val="00A60723"/>
    <w:rsid w:val="00A62CFF"/>
    <w:rsid w:val="00A640DE"/>
    <w:rsid w:val="00A650A3"/>
    <w:rsid w:val="00A66471"/>
    <w:rsid w:val="00A66F39"/>
    <w:rsid w:val="00A672C8"/>
    <w:rsid w:val="00A71CE5"/>
    <w:rsid w:val="00A76A17"/>
    <w:rsid w:val="00A77E10"/>
    <w:rsid w:val="00A82050"/>
    <w:rsid w:val="00A84573"/>
    <w:rsid w:val="00A8544A"/>
    <w:rsid w:val="00A87510"/>
    <w:rsid w:val="00A90BB8"/>
    <w:rsid w:val="00A91712"/>
    <w:rsid w:val="00A921C9"/>
    <w:rsid w:val="00A92AF6"/>
    <w:rsid w:val="00A97578"/>
    <w:rsid w:val="00AA13FF"/>
    <w:rsid w:val="00AA2A08"/>
    <w:rsid w:val="00AA2D29"/>
    <w:rsid w:val="00AA467D"/>
    <w:rsid w:val="00AA4FDD"/>
    <w:rsid w:val="00AA5F74"/>
    <w:rsid w:val="00AA69E7"/>
    <w:rsid w:val="00AA7F20"/>
    <w:rsid w:val="00AB2EDF"/>
    <w:rsid w:val="00AC0015"/>
    <w:rsid w:val="00AC02E5"/>
    <w:rsid w:val="00AC0733"/>
    <w:rsid w:val="00AC2F1A"/>
    <w:rsid w:val="00AC4205"/>
    <w:rsid w:val="00AC4A75"/>
    <w:rsid w:val="00AC6E58"/>
    <w:rsid w:val="00AD0C25"/>
    <w:rsid w:val="00AD0FE9"/>
    <w:rsid w:val="00AD24B2"/>
    <w:rsid w:val="00AD2903"/>
    <w:rsid w:val="00AD482A"/>
    <w:rsid w:val="00AD52B9"/>
    <w:rsid w:val="00AE0019"/>
    <w:rsid w:val="00AE06DA"/>
    <w:rsid w:val="00AE1E6C"/>
    <w:rsid w:val="00AE6866"/>
    <w:rsid w:val="00AE7097"/>
    <w:rsid w:val="00AE79AD"/>
    <w:rsid w:val="00AF0A14"/>
    <w:rsid w:val="00AF2075"/>
    <w:rsid w:val="00AF20CF"/>
    <w:rsid w:val="00AF3F8A"/>
    <w:rsid w:val="00AF47B0"/>
    <w:rsid w:val="00AF485F"/>
    <w:rsid w:val="00AF6B7F"/>
    <w:rsid w:val="00AF73BB"/>
    <w:rsid w:val="00AF79E4"/>
    <w:rsid w:val="00B039A0"/>
    <w:rsid w:val="00B03AF9"/>
    <w:rsid w:val="00B07779"/>
    <w:rsid w:val="00B13598"/>
    <w:rsid w:val="00B13621"/>
    <w:rsid w:val="00B14E4D"/>
    <w:rsid w:val="00B16678"/>
    <w:rsid w:val="00B205F6"/>
    <w:rsid w:val="00B20F11"/>
    <w:rsid w:val="00B21C31"/>
    <w:rsid w:val="00B23AC6"/>
    <w:rsid w:val="00B24ABC"/>
    <w:rsid w:val="00B31467"/>
    <w:rsid w:val="00B34DAA"/>
    <w:rsid w:val="00B35F4B"/>
    <w:rsid w:val="00B36577"/>
    <w:rsid w:val="00B40513"/>
    <w:rsid w:val="00B42031"/>
    <w:rsid w:val="00B439C7"/>
    <w:rsid w:val="00B44A65"/>
    <w:rsid w:val="00B46415"/>
    <w:rsid w:val="00B478D7"/>
    <w:rsid w:val="00B505B6"/>
    <w:rsid w:val="00B52021"/>
    <w:rsid w:val="00B5216B"/>
    <w:rsid w:val="00B53EF1"/>
    <w:rsid w:val="00B54542"/>
    <w:rsid w:val="00B552CD"/>
    <w:rsid w:val="00B560BC"/>
    <w:rsid w:val="00B56F41"/>
    <w:rsid w:val="00B62CD4"/>
    <w:rsid w:val="00B63CE1"/>
    <w:rsid w:val="00B71C30"/>
    <w:rsid w:val="00B71E8D"/>
    <w:rsid w:val="00B72466"/>
    <w:rsid w:val="00B811C6"/>
    <w:rsid w:val="00B8205B"/>
    <w:rsid w:val="00B8542A"/>
    <w:rsid w:val="00B927C2"/>
    <w:rsid w:val="00BA276D"/>
    <w:rsid w:val="00BA2F27"/>
    <w:rsid w:val="00BA3015"/>
    <w:rsid w:val="00BA42F1"/>
    <w:rsid w:val="00BA5591"/>
    <w:rsid w:val="00BB04F3"/>
    <w:rsid w:val="00BB1751"/>
    <w:rsid w:val="00BB1B9F"/>
    <w:rsid w:val="00BB7240"/>
    <w:rsid w:val="00BC115D"/>
    <w:rsid w:val="00BC1350"/>
    <w:rsid w:val="00BC45F4"/>
    <w:rsid w:val="00BC670A"/>
    <w:rsid w:val="00BD0D7B"/>
    <w:rsid w:val="00BD35C0"/>
    <w:rsid w:val="00BD3C06"/>
    <w:rsid w:val="00BD59C5"/>
    <w:rsid w:val="00BD62F2"/>
    <w:rsid w:val="00BE44E5"/>
    <w:rsid w:val="00BE490E"/>
    <w:rsid w:val="00BE6823"/>
    <w:rsid w:val="00BF4146"/>
    <w:rsid w:val="00BF766F"/>
    <w:rsid w:val="00C01058"/>
    <w:rsid w:val="00C04D86"/>
    <w:rsid w:val="00C051E8"/>
    <w:rsid w:val="00C107A9"/>
    <w:rsid w:val="00C11AAC"/>
    <w:rsid w:val="00C12028"/>
    <w:rsid w:val="00C13F48"/>
    <w:rsid w:val="00C13F97"/>
    <w:rsid w:val="00C210C7"/>
    <w:rsid w:val="00C22196"/>
    <w:rsid w:val="00C22CF7"/>
    <w:rsid w:val="00C27AD5"/>
    <w:rsid w:val="00C302B8"/>
    <w:rsid w:val="00C32040"/>
    <w:rsid w:val="00C35290"/>
    <w:rsid w:val="00C356B4"/>
    <w:rsid w:val="00C40EB6"/>
    <w:rsid w:val="00C42071"/>
    <w:rsid w:val="00C43C57"/>
    <w:rsid w:val="00C43CBC"/>
    <w:rsid w:val="00C44218"/>
    <w:rsid w:val="00C44349"/>
    <w:rsid w:val="00C457CD"/>
    <w:rsid w:val="00C460C0"/>
    <w:rsid w:val="00C46D43"/>
    <w:rsid w:val="00C46EFB"/>
    <w:rsid w:val="00C47DD3"/>
    <w:rsid w:val="00C53027"/>
    <w:rsid w:val="00C55A80"/>
    <w:rsid w:val="00C6499E"/>
    <w:rsid w:val="00C65594"/>
    <w:rsid w:val="00C71910"/>
    <w:rsid w:val="00C71E60"/>
    <w:rsid w:val="00C74D3E"/>
    <w:rsid w:val="00C769F9"/>
    <w:rsid w:val="00C8001A"/>
    <w:rsid w:val="00C80B71"/>
    <w:rsid w:val="00C821E8"/>
    <w:rsid w:val="00C85220"/>
    <w:rsid w:val="00C93721"/>
    <w:rsid w:val="00CA07E6"/>
    <w:rsid w:val="00CA17F5"/>
    <w:rsid w:val="00CA2F55"/>
    <w:rsid w:val="00CA352F"/>
    <w:rsid w:val="00CA4038"/>
    <w:rsid w:val="00CA74AB"/>
    <w:rsid w:val="00CB1FE2"/>
    <w:rsid w:val="00CB339E"/>
    <w:rsid w:val="00CB3646"/>
    <w:rsid w:val="00CB3724"/>
    <w:rsid w:val="00CB4AFA"/>
    <w:rsid w:val="00CB6F02"/>
    <w:rsid w:val="00CC2037"/>
    <w:rsid w:val="00CC6C9C"/>
    <w:rsid w:val="00CC6D2B"/>
    <w:rsid w:val="00CD1297"/>
    <w:rsid w:val="00CD1454"/>
    <w:rsid w:val="00CD163E"/>
    <w:rsid w:val="00CD3A96"/>
    <w:rsid w:val="00CD5E54"/>
    <w:rsid w:val="00CE2205"/>
    <w:rsid w:val="00CE3CBF"/>
    <w:rsid w:val="00CE603E"/>
    <w:rsid w:val="00CE62B6"/>
    <w:rsid w:val="00CE65DA"/>
    <w:rsid w:val="00CE737E"/>
    <w:rsid w:val="00CE7B69"/>
    <w:rsid w:val="00CF2B00"/>
    <w:rsid w:val="00CF3999"/>
    <w:rsid w:val="00CF45C0"/>
    <w:rsid w:val="00CF4A6B"/>
    <w:rsid w:val="00CF649D"/>
    <w:rsid w:val="00CF749D"/>
    <w:rsid w:val="00D00F5B"/>
    <w:rsid w:val="00D0131D"/>
    <w:rsid w:val="00D021DE"/>
    <w:rsid w:val="00D10046"/>
    <w:rsid w:val="00D13818"/>
    <w:rsid w:val="00D15A80"/>
    <w:rsid w:val="00D163D5"/>
    <w:rsid w:val="00D17014"/>
    <w:rsid w:val="00D202E9"/>
    <w:rsid w:val="00D21392"/>
    <w:rsid w:val="00D23CD1"/>
    <w:rsid w:val="00D251ED"/>
    <w:rsid w:val="00D27B1E"/>
    <w:rsid w:val="00D307E8"/>
    <w:rsid w:val="00D31395"/>
    <w:rsid w:val="00D33C11"/>
    <w:rsid w:val="00D3675D"/>
    <w:rsid w:val="00D42C64"/>
    <w:rsid w:val="00D42D10"/>
    <w:rsid w:val="00D42FD0"/>
    <w:rsid w:val="00D44E31"/>
    <w:rsid w:val="00D50ADD"/>
    <w:rsid w:val="00D50DDC"/>
    <w:rsid w:val="00D5282B"/>
    <w:rsid w:val="00D52EE6"/>
    <w:rsid w:val="00D5321D"/>
    <w:rsid w:val="00D56160"/>
    <w:rsid w:val="00D574D2"/>
    <w:rsid w:val="00D603AC"/>
    <w:rsid w:val="00D637DC"/>
    <w:rsid w:val="00D63C3D"/>
    <w:rsid w:val="00D64A7A"/>
    <w:rsid w:val="00D70010"/>
    <w:rsid w:val="00D721B4"/>
    <w:rsid w:val="00D724A1"/>
    <w:rsid w:val="00D729BC"/>
    <w:rsid w:val="00D74DAA"/>
    <w:rsid w:val="00D755AF"/>
    <w:rsid w:val="00D75A74"/>
    <w:rsid w:val="00D75AAA"/>
    <w:rsid w:val="00D77651"/>
    <w:rsid w:val="00D81875"/>
    <w:rsid w:val="00D83DBB"/>
    <w:rsid w:val="00D84ACB"/>
    <w:rsid w:val="00D87ACA"/>
    <w:rsid w:val="00D87E4F"/>
    <w:rsid w:val="00D923DA"/>
    <w:rsid w:val="00D93ADD"/>
    <w:rsid w:val="00DA2A82"/>
    <w:rsid w:val="00DA2F5E"/>
    <w:rsid w:val="00DA53B4"/>
    <w:rsid w:val="00DA6BC8"/>
    <w:rsid w:val="00DA70E8"/>
    <w:rsid w:val="00DB09B5"/>
    <w:rsid w:val="00DB1393"/>
    <w:rsid w:val="00DB2F2E"/>
    <w:rsid w:val="00DB5687"/>
    <w:rsid w:val="00DB5C6F"/>
    <w:rsid w:val="00DC4570"/>
    <w:rsid w:val="00DC557D"/>
    <w:rsid w:val="00DC73F4"/>
    <w:rsid w:val="00DC7F0B"/>
    <w:rsid w:val="00DD45B0"/>
    <w:rsid w:val="00DD56C8"/>
    <w:rsid w:val="00DE2A4F"/>
    <w:rsid w:val="00DE3BEA"/>
    <w:rsid w:val="00DE5467"/>
    <w:rsid w:val="00DE5977"/>
    <w:rsid w:val="00DE67B4"/>
    <w:rsid w:val="00DF1989"/>
    <w:rsid w:val="00DF1E5C"/>
    <w:rsid w:val="00DF3F3F"/>
    <w:rsid w:val="00DF454B"/>
    <w:rsid w:val="00DF4691"/>
    <w:rsid w:val="00DF7106"/>
    <w:rsid w:val="00DF770C"/>
    <w:rsid w:val="00E00296"/>
    <w:rsid w:val="00E00D5B"/>
    <w:rsid w:val="00E01F2C"/>
    <w:rsid w:val="00E048E5"/>
    <w:rsid w:val="00E057C4"/>
    <w:rsid w:val="00E05981"/>
    <w:rsid w:val="00E06A52"/>
    <w:rsid w:val="00E070B8"/>
    <w:rsid w:val="00E07800"/>
    <w:rsid w:val="00E1102E"/>
    <w:rsid w:val="00E1109C"/>
    <w:rsid w:val="00E11877"/>
    <w:rsid w:val="00E12A77"/>
    <w:rsid w:val="00E168B0"/>
    <w:rsid w:val="00E20299"/>
    <w:rsid w:val="00E20D43"/>
    <w:rsid w:val="00E221CF"/>
    <w:rsid w:val="00E2225B"/>
    <w:rsid w:val="00E273AE"/>
    <w:rsid w:val="00E27701"/>
    <w:rsid w:val="00E3151E"/>
    <w:rsid w:val="00E31DA0"/>
    <w:rsid w:val="00E32369"/>
    <w:rsid w:val="00E3387E"/>
    <w:rsid w:val="00E356ED"/>
    <w:rsid w:val="00E36DEF"/>
    <w:rsid w:val="00E41370"/>
    <w:rsid w:val="00E435F1"/>
    <w:rsid w:val="00E43F8F"/>
    <w:rsid w:val="00E44DBA"/>
    <w:rsid w:val="00E536C8"/>
    <w:rsid w:val="00E56279"/>
    <w:rsid w:val="00E60DCD"/>
    <w:rsid w:val="00E62C82"/>
    <w:rsid w:val="00E62D0A"/>
    <w:rsid w:val="00E7216B"/>
    <w:rsid w:val="00E724B1"/>
    <w:rsid w:val="00E73BAB"/>
    <w:rsid w:val="00E74F9D"/>
    <w:rsid w:val="00E75D18"/>
    <w:rsid w:val="00E77115"/>
    <w:rsid w:val="00E80289"/>
    <w:rsid w:val="00E80C82"/>
    <w:rsid w:val="00E812F9"/>
    <w:rsid w:val="00E8295D"/>
    <w:rsid w:val="00E82D6D"/>
    <w:rsid w:val="00E8355B"/>
    <w:rsid w:val="00E85C61"/>
    <w:rsid w:val="00E85C8D"/>
    <w:rsid w:val="00E87A0E"/>
    <w:rsid w:val="00E9031A"/>
    <w:rsid w:val="00E90821"/>
    <w:rsid w:val="00E94F74"/>
    <w:rsid w:val="00E97F9B"/>
    <w:rsid w:val="00EA6444"/>
    <w:rsid w:val="00EA710D"/>
    <w:rsid w:val="00EB027D"/>
    <w:rsid w:val="00EB0D76"/>
    <w:rsid w:val="00EB3B80"/>
    <w:rsid w:val="00EB63B9"/>
    <w:rsid w:val="00EC3152"/>
    <w:rsid w:val="00EC413B"/>
    <w:rsid w:val="00EC6B07"/>
    <w:rsid w:val="00EC6F19"/>
    <w:rsid w:val="00EC7FA9"/>
    <w:rsid w:val="00ED022E"/>
    <w:rsid w:val="00ED1244"/>
    <w:rsid w:val="00ED2D97"/>
    <w:rsid w:val="00ED4329"/>
    <w:rsid w:val="00ED487A"/>
    <w:rsid w:val="00ED55FA"/>
    <w:rsid w:val="00ED5AE8"/>
    <w:rsid w:val="00ED6F27"/>
    <w:rsid w:val="00EE1A2B"/>
    <w:rsid w:val="00EE25EA"/>
    <w:rsid w:val="00EE365A"/>
    <w:rsid w:val="00EF0C35"/>
    <w:rsid w:val="00EF63A5"/>
    <w:rsid w:val="00EF7722"/>
    <w:rsid w:val="00F00EB5"/>
    <w:rsid w:val="00F026D5"/>
    <w:rsid w:val="00F029D5"/>
    <w:rsid w:val="00F02F8C"/>
    <w:rsid w:val="00F0446E"/>
    <w:rsid w:val="00F0706E"/>
    <w:rsid w:val="00F1357B"/>
    <w:rsid w:val="00F14A1D"/>
    <w:rsid w:val="00F17A2E"/>
    <w:rsid w:val="00F25C04"/>
    <w:rsid w:val="00F32CAE"/>
    <w:rsid w:val="00F3485F"/>
    <w:rsid w:val="00F36744"/>
    <w:rsid w:val="00F37238"/>
    <w:rsid w:val="00F37A1F"/>
    <w:rsid w:val="00F40362"/>
    <w:rsid w:val="00F41552"/>
    <w:rsid w:val="00F434A1"/>
    <w:rsid w:val="00F47C65"/>
    <w:rsid w:val="00F54051"/>
    <w:rsid w:val="00F5566C"/>
    <w:rsid w:val="00F5662D"/>
    <w:rsid w:val="00F56D56"/>
    <w:rsid w:val="00F6017D"/>
    <w:rsid w:val="00F61B58"/>
    <w:rsid w:val="00F61F17"/>
    <w:rsid w:val="00F62335"/>
    <w:rsid w:val="00F64191"/>
    <w:rsid w:val="00F64BB1"/>
    <w:rsid w:val="00F6692B"/>
    <w:rsid w:val="00F7058F"/>
    <w:rsid w:val="00F70EEF"/>
    <w:rsid w:val="00F71EBE"/>
    <w:rsid w:val="00F73CCC"/>
    <w:rsid w:val="00F75F0F"/>
    <w:rsid w:val="00F76425"/>
    <w:rsid w:val="00F769A0"/>
    <w:rsid w:val="00F82771"/>
    <w:rsid w:val="00F828AE"/>
    <w:rsid w:val="00F82D25"/>
    <w:rsid w:val="00F85A94"/>
    <w:rsid w:val="00F938A0"/>
    <w:rsid w:val="00F9487B"/>
    <w:rsid w:val="00FA0037"/>
    <w:rsid w:val="00FA1ABD"/>
    <w:rsid w:val="00FA384E"/>
    <w:rsid w:val="00FA401B"/>
    <w:rsid w:val="00FB3B3F"/>
    <w:rsid w:val="00FB51BA"/>
    <w:rsid w:val="00FB5248"/>
    <w:rsid w:val="00FB6294"/>
    <w:rsid w:val="00FC3F26"/>
    <w:rsid w:val="00FC66B2"/>
    <w:rsid w:val="00FC7781"/>
    <w:rsid w:val="00FD09F2"/>
    <w:rsid w:val="00FD24BE"/>
    <w:rsid w:val="00FD298F"/>
    <w:rsid w:val="00FD42D2"/>
    <w:rsid w:val="00FE186A"/>
    <w:rsid w:val="00FE7129"/>
    <w:rsid w:val="00FF0759"/>
    <w:rsid w:val="00FF1959"/>
    <w:rsid w:val="00FF21BC"/>
    <w:rsid w:val="00FF3373"/>
    <w:rsid w:val="00FF44F6"/>
    <w:rsid w:val="0168183A"/>
    <w:rsid w:val="01F503BB"/>
    <w:rsid w:val="020EE509"/>
    <w:rsid w:val="027019DF"/>
    <w:rsid w:val="027E4A85"/>
    <w:rsid w:val="0339ECBC"/>
    <w:rsid w:val="03878565"/>
    <w:rsid w:val="03D6DE5F"/>
    <w:rsid w:val="04609C9B"/>
    <w:rsid w:val="04779ECC"/>
    <w:rsid w:val="05765B9E"/>
    <w:rsid w:val="05BAFC2D"/>
    <w:rsid w:val="05DAE177"/>
    <w:rsid w:val="05ECDBC2"/>
    <w:rsid w:val="0614E37D"/>
    <w:rsid w:val="063A9920"/>
    <w:rsid w:val="078AE514"/>
    <w:rsid w:val="082EA079"/>
    <w:rsid w:val="08657EC7"/>
    <w:rsid w:val="08925E27"/>
    <w:rsid w:val="08A15A3B"/>
    <w:rsid w:val="09823DD4"/>
    <w:rsid w:val="0986FF44"/>
    <w:rsid w:val="098F57BF"/>
    <w:rsid w:val="0A58E4A1"/>
    <w:rsid w:val="0AFB59A0"/>
    <w:rsid w:val="0B5D18D7"/>
    <w:rsid w:val="0BDFF2C3"/>
    <w:rsid w:val="0BE6FCE5"/>
    <w:rsid w:val="0C94502F"/>
    <w:rsid w:val="0CB173AA"/>
    <w:rsid w:val="0D8929D6"/>
    <w:rsid w:val="0E0B608C"/>
    <w:rsid w:val="0F67BF0C"/>
    <w:rsid w:val="0F83736F"/>
    <w:rsid w:val="0F97B97E"/>
    <w:rsid w:val="104C2BDC"/>
    <w:rsid w:val="1057E1A5"/>
    <w:rsid w:val="1092297D"/>
    <w:rsid w:val="115D6ECD"/>
    <w:rsid w:val="11B9E448"/>
    <w:rsid w:val="12438D24"/>
    <w:rsid w:val="12BC166F"/>
    <w:rsid w:val="12E8A3E9"/>
    <w:rsid w:val="136DC253"/>
    <w:rsid w:val="13B0F38B"/>
    <w:rsid w:val="13B99504"/>
    <w:rsid w:val="14118430"/>
    <w:rsid w:val="14780837"/>
    <w:rsid w:val="148B0551"/>
    <w:rsid w:val="1493E8B9"/>
    <w:rsid w:val="1752B828"/>
    <w:rsid w:val="180B3625"/>
    <w:rsid w:val="197C26B9"/>
    <w:rsid w:val="1A11B535"/>
    <w:rsid w:val="1A138276"/>
    <w:rsid w:val="1BCEFD2E"/>
    <w:rsid w:val="1DEFFE79"/>
    <w:rsid w:val="1E7FA317"/>
    <w:rsid w:val="1E8E6D0F"/>
    <w:rsid w:val="1E9B91EC"/>
    <w:rsid w:val="1EF1009B"/>
    <w:rsid w:val="1F68F788"/>
    <w:rsid w:val="1FC2AD5F"/>
    <w:rsid w:val="201A06BE"/>
    <w:rsid w:val="20BB8120"/>
    <w:rsid w:val="21DAB281"/>
    <w:rsid w:val="21EEC191"/>
    <w:rsid w:val="22BD1766"/>
    <w:rsid w:val="2344A3A6"/>
    <w:rsid w:val="23F7D3C7"/>
    <w:rsid w:val="240102F6"/>
    <w:rsid w:val="24DBB334"/>
    <w:rsid w:val="25111ED0"/>
    <w:rsid w:val="25AF0131"/>
    <w:rsid w:val="25DC9F47"/>
    <w:rsid w:val="25F22C80"/>
    <w:rsid w:val="26012CC5"/>
    <w:rsid w:val="265F781B"/>
    <w:rsid w:val="2723564E"/>
    <w:rsid w:val="2731DB88"/>
    <w:rsid w:val="27991DCF"/>
    <w:rsid w:val="27F623E3"/>
    <w:rsid w:val="285A3BA6"/>
    <w:rsid w:val="2AB568D1"/>
    <w:rsid w:val="2AE05437"/>
    <w:rsid w:val="2BC68674"/>
    <w:rsid w:val="2C0F5106"/>
    <w:rsid w:val="2CE4397D"/>
    <w:rsid w:val="2D11DB92"/>
    <w:rsid w:val="2DD19884"/>
    <w:rsid w:val="2E12CCF7"/>
    <w:rsid w:val="2E44A81E"/>
    <w:rsid w:val="2F674687"/>
    <w:rsid w:val="3006FB60"/>
    <w:rsid w:val="303A1C45"/>
    <w:rsid w:val="3063CAE6"/>
    <w:rsid w:val="30B122F0"/>
    <w:rsid w:val="30F3AD11"/>
    <w:rsid w:val="313FB6E4"/>
    <w:rsid w:val="31EB9256"/>
    <w:rsid w:val="328C1B77"/>
    <w:rsid w:val="32901EB3"/>
    <w:rsid w:val="32C1904E"/>
    <w:rsid w:val="330A41AD"/>
    <w:rsid w:val="333F0883"/>
    <w:rsid w:val="335B383E"/>
    <w:rsid w:val="33846E5D"/>
    <w:rsid w:val="347E6614"/>
    <w:rsid w:val="34A432B0"/>
    <w:rsid w:val="35464BD1"/>
    <w:rsid w:val="359F401E"/>
    <w:rsid w:val="35E27E0B"/>
    <w:rsid w:val="3623C207"/>
    <w:rsid w:val="37AB0489"/>
    <w:rsid w:val="382EEFAA"/>
    <w:rsid w:val="387416CE"/>
    <w:rsid w:val="3A1E9B47"/>
    <w:rsid w:val="3A26326E"/>
    <w:rsid w:val="3BBA6BA8"/>
    <w:rsid w:val="3D132E79"/>
    <w:rsid w:val="3D30CF29"/>
    <w:rsid w:val="3DCB9947"/>
    <w:rsid w:val="3DE6AE91"/>
    <w:rsid w:val="3E240BC1"/>
    <w:rsid w:val="3E652A04"/>
    <w:rsid w:val="3E6A9647"/>
    <w:rsid w:val="3F1B4B63"/>
    <w:rsid w:val="3F8B5888"/>
    <w:rsid w:val="405BA026"/>
    <w:rsid w:val="4100CEBA"/>
    <w:rsid w:val="415C6BBF"/>
    <w:rsid w:val="41D83D45"/>
    <w:rsid w:val="42277243"/>
    <w:rsid w:val="428C9932"/>
    <w:rsid w:val="42AABE35"/>
    <w:rsid w:val="42DB22C1"/>
    <w:rsid w:val="437E6F8E"/>
    <w:rsid w:val="440CAF25"/>
    <w:rsid w:val="44596078"/>
    <w:rsid w:val="455316B7"/>
    <w:rsid w:val="45725046"/>
    <w:rsid w:val="45C580EE"/>
    <w:rsid w:val="4628F5EE"/>
    <w:rsid w:val="462C1C50"/>
    <w:rsid w:val="46E0FB05"/>
    <w:rsid w:val="486AFE14"/>
    <w:rsid w:val="48A890D1"/>
    <w:rsid w:val="4963BD12"/>
    <w:rsid w:val="49886AC8"/>
    <w:rsid w:val="49D6AF08"/>
    <w:rsid w:val="4A092793"/>
    <w:rsid w:val="4A0D87B6"/>
    <w:rsid w:val="4B5BBE08"/>
    <w:rsid w:val="4BDA0B4D"/>
    <w:rsid w:val="4BE90761"/>
    <w:rsid w:val="4C44DF05"/>
    <w:rsid w:val="4C8724F9"/>
    <w:rsid w:val="4D31C20C"/>
    <w:rsid w:val="4D6473CC"/>
    <w:rsid w:val="4DD08F00"/>
    <w:rsid w:val="4E2DB350"/>
    <w:rsid w:val="4E5D1232"/>
    <w:rsid w:val="4EA51473"/>
    <w:rsid w:val="4ED9F165"/>
    <w:rsid w:val="4F40B559"/>
    <w:rsid w:val="4FAD6091"/>
    <w:rsid w:val="50ACED65"/>
    <w:rsid w:val="50B6362B"/>
    <w:rsid w:val="51803DD4"/>
    <w:rsid w:val="5209F869"/>
    <w:rsid w:val="52906CB1"/>
    <w:rsid w:val="52C0532E"/>
    <w:rsid w:val="52F46321"/>
    <w:rsid w:val="5321A4E5"/>
    <w:rsid w:val="534DC0C0"/>
    <w:rsid w:val="54E1AB09"/>
    <w:rsid w:val="552A66BD"/>
    <w:rsid w:val="55423780"/>
    <w:rsid w:val="55F6FC35"/>
    <w:rsid w:val="56EBDA87"/>
    <w:rsid w:val="579BB802"/>
    <w:rsid w:val="5A8C65E7"/>
    <w:rsid w:val="5AE47BA9"/>
    <w:rsid w:val="5B0CF96B"/>
    <w:rsid w:val="5BA656EE"/>
    <w:rsid w:val="5BAA0938"/>
    <w:rsid w:val="5C0F8C0B"/>
    <w:rsid w:val="5C35F8D8"/>
    <w:rsid w:val="5D4FC84F"/>
    <w:rsid w:val="5D7056AA"/>
    <w:rsid w:val="5E2D7118"/>
    <w:rsid w:val="5E58B936"/>
    <w:rsid w:val="5E5A6989"/>
    <w:rsid w:val="5E5B5C76"/>
    <w:rsid w:val="5EE9A5D8"/>
    <w:rsid w:val="5EFB841F"/>
    <w:rsid w:val="5F984935"/>
    <w:rsid w:val="5FDBA81B"/>
    <w:rsid w:val="60E504C9"/>
    <w:rsid w:val="6131199E"/>
    <w:rsid w:val="613BECA9"/>
    <w:rsid w:val="61666EF5"/>
    <w:rsid w:val="626C87E4"/>
    <w:rsid w:val="63CD8D30"/>
    <w:rsid w:val="63F8AF09"/>
    <w:rsid w:val="65D1D18F"/>
    <w:rsid w:val="6634548F"/>
    <w:rsid w:val="66439E9E"/>
    <w:rsid w:val="66AD594D"/>
    <w:rsid w:val="66BDF998"/>
    <w:rsid w:val="672358A0"/>
    <w:rsid w:val="676812AC"/>
    <w:rsid w:val="67962076"/>
    <w:rsid w:val="68194DF4"/>
    <w:rsid w:val="68485C32"/>
    <w:rsid w:val="69CE9CD4"/>
    <w:rsid w:val="6AC1350A"/>
    <w:rsid w:val="6AD51AC1"/>
    <w:rsid w:val="6AEE72F5"/>
    <w:rsid w:val="6B1CDE45"/>
    <w:rsid w:val="6B9291FB"/>
    <w:rsid w:val="6BE6DCEF"/>
    <w:rsid w:val="6BFA05A0"/>
    <w:rsid w:val="6C962618"/>
    <w:rsid w:val="6CB79F4C"/>
    <w:rsid w:val="6D3FE35E"/>
    <w:rsid w:val="6D42715A"/>
    <w:rsid w:val="6D5283B9"/>
    <w:rsid w:val="6D7EF50E"/>
    <w:rsid w:val="6E17E040"/>
    <w:rsid w:val="6E738EA9"/>
    <w:rsid w:val="6F261621"/>
    <w:rsid w:val="6F2C4917"/>
    <w:rsid w:val="6F99D6BF"/>
    <w:rsid w:val="6FF1FE87"/>
    <w:rsid w:val="706133F1"/>
    <w:rsid w:val="708F1D9D"/>
    <w:rsid w:val="718E6660"/>
    <w:rsid w:val="71BACC6A"/>
    <w:rsid w:val="73C20FB8"/>
    <w:rsid w:val="73F40BB9"/>
    <w:rsid w:val="7546A5E8"/>
    <w:rsid w:val="762164F6"/>
    <w:rsid w:val="767E1CCA"/>
    <w:rsid w:val="7697E5A5"/>
    <w:rsid w:val="7793F9B6"/>
    <w:rsid w:val="787A183F"/>
    <w:rsid w:val="791CA684"/>
    <w:rsid w:val="79313945"/>
    <w:rsid w:val="79613033"/>
    <w:rsid w:val="79A9704B"/>
    <w:rsid w:val="7A5AE004"/>
    <w:rsid w:val="7AAE384E"/>
    <w:rsid w:val="7B755C40"/>
    <w:rsid w:val="7B879336"/>
    <w:rsid w:val="7B9EDC4B"/>
    <w:rsid w:val="7BBD8E11"/>
    <w:rsid w:val="7D4F3324"/>
    <w:rsid w:val="7DD5F8D9"/>
    <w:rsid w:val="7E99B8F6"/>
    <w:rsid w:val="7ECF9A74"/>
    <w:rsid w:val="7FA2A540"/>
    <w:rsid w:val="7FC0CF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1D1B7"/>
  <w15:docId w15:val="{F6C6EB76-6C85-43D2-AB50-FA589394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63B9"/>
    <w:pPr>
      <w:spacing w:after="0" w:line="255" w:lineRule="atLeast"/>
    </w:pPr>
    <w:rPr>
      <w:rFonts w:ascii="Arial" w:eastAsiaTheme="minorEastAsia" w:hAnsi="Arial" w:cs="Arial"/>
      <w:sz w:val="20"/>
    </w:rPr>
  </w:style>
  <w:style w:type="paragraph" w:styleId="Kop1">
    <w:name w:val="heading 1"/>
    <w:basedOn w:val="Standaard"/>
    <w:next w:val="Standaard"/>
    <w:link w:val="Kop1Char"/>
    <w:uiPriority w:val="9"/>
    <w:qFormat/>
    <w:rsid w:val="007E34DB"/>
    <w:pPr>
      <w:keepNext/>
      <w:keepLines/>
      <w:framePr w:wrap="notBeside" w:vAnchor="text" w:hAnchor="text" w:y="-198"/>
      <w:spacing w:after="360" w:line="510" w:lineRule="exact"/>
      <w:ind w:left="794" w:hanging="794"/>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F85A94"/>
    <w:pPr>
      <w:keepNext/>
      <w:keepLines/>
      <w:spacing w:before="510" w:line="383" w:lineRule="exact"/>
      <w:ind w:left="794" w:hanging="794"/>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F85A94"/>
    <w:pPr>
      <w:keepNext/>
      <w:keepLines/>
      <w:numPr>
        <w:numId w:val="23"/>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7E34DB"/>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F85A94"/>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F85A94"/>
    <w:rPr>
      <w:rFonts w:ascii="Arial" w:eastAsiaTheme="majorEastAsia" w:hAnsi="Arial" w:cstheme="majorBidi"/>
      <w:b/>
      <w:bCs/>
      <w:sz w:val="20"/>
    </w:rPr>
  </w:style>
  <w:style w:type="paragraph" w:styleId="Lijstalinea">
    <w:name w:val="List Paragraph"/>
    <w:basedOn w:val="Standaard"/>
    <w:link w:val="LijstalineaChar"/>
    <w:uiPriority w:val="34"/>
    <w:qFormat/>
    <w:rsid w:val="002D7A5F"/>
    <w:pPr>
      <w:ind w:left="720"/>
      <w:contextualSpacing/>
    </w:pPr>
  </w:style>
  <w:style w:type="paragraph" w:customStyle="1" w:styleId="Opsomteken1">
    <w:name w:val="Opsomteken 1"/>
    <w:basedOn w:val="Lijstalinea"/>
    <w:qFormat/>
    <w:rsid w:val="002D7A5F"/>
    <w:pPr>
      <w:numPr>
        <w:numId w:val="1"/>
      </w:numPr>
    </w:pPr>
  </w:style>
  <w:style w:type="paragraph" w:customStyle="1" w:styleId="Opsomteken2">
    <w:name w:val="Opsomteken 2"/>
    <w:basedOn w:val="Opsomteken1"/>
    <w:qFormat/>
    <w:rsid w:val="002D7A5F"/>
    <w:pPr>
      <w:numPr>
        <w:numId w:val="2"/>
      </w:numPr>
    </w:pPr>
  </w:style>
  <w:style w:type="paragraph" w:customStyle="1" w:styleId="Opsomnummer1">
    <w:name w:val="Opsomnummer 1"/>
    <w:basedOn w:val="Lijstalinea"/>
    <w:qFormat/>
    <w:rsid w:val="00E01F2C"/>
    <w:pPr>
      <w:numPr>
        <w:numId w:val="3"/>
      </w:numPr>
    </w:pPr>
  </w:style>
  <w:style w:type="paragraph" w:styleId="Inhopg2">
    <w:name w:val="toc 2"/>
    <w:basedOn w:val="Standaard"/>
    <w:next w:val="Standaard"/>
    <w:autoRedefine/>
    <w:uiPriority w:val="39"/>
    <w:unhideWhenUsed/>
    <w:rsid w:val="00584534"/>
    <w:pPr>
      <w:tabs>
        <w:tab w:val="left" w:pos="794"/>
        <w:tab w:val="right" w:leader="dot" w:pos="9287"/>
      </w:tabs>
      <w:spacing w:after="120"/>
      <w:ind w:left="794" w:hanging="794"/>
    </w:pPr>
  </w:style>
  <w:style w:type="paragraph" w:styleId="Inhopg1">
    <w:name w:val="toc 1"/>
    <w:basedOn w:val="Standaard"/>
    <w:next w:val="Standaard"/>
    <w:autoRedefine/>
    <w:uiPriority w:val="39"/>
    <w:unhideWhenUsed/>
    <w:rsid w:val="00CC6D2B"/>
    <w:pPr>
      <w:tabs>
        <w:tab w:val="left" w:pos="794"/>
        <w:tab w:val="right" w:leader="dot" w:pos="9287"/>
      </w:tabs>
      <w:spacing w:before="255" w:after="120"/>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character" w:styleId="Hyperlink">
    <w:name w:val="Hyperlink"/>
    <w:uiPriority w:val="99"/>
    <w:unhideWhenUsed/>
    <w:rsid w:val="007E34DB"/>
    <w:rPr>
      <w:color w:val="0000FF"/>
      <w:u w:val="single"/>
    </w:rPr>
  </w:style>
  <w:style w:type="paragraph" w:customStyle="1" w:styleId="Kop3zonderartikel">
    <w:name w:val="Kop 3 zonder artikel"/>
    <w:basedOn w:val="Kop3"/>
    <w:link w:val="Kop3zonderartikelChar"/>
    <w:qFormat/>
    <w:rsid w:val="00A76A17"/>
    <w:pPr>
      <w:numPr>
        <w:numId w:val="0"/>
      </w:numPr>
      <w:spacing w:before="240" w:after="60" w:line="240" w:lineRule="auto"/>
      <w:ind w:left="142" w:hanging="142"/>
    </w:pPr>
    <w:rPr>
      <w:rFonts w:eastAsia="Times New Roman" w:cs="Arial"/>
      <w:bCs w:val="0"/>
      <w:szCs w:val="20"/>
      <w:lang w:val="x-none" w:eastAsia="x-none"/>
    </w:rPr>
  </w:style>
  <w:style w:type="character" w:customStyle="1" w:styleId="Kop3zonderartikelChar">
    <w:name w:val="Kop 3 zonder artikel Char"/>
    <w:basedOn w:val="Kop3Char"/>
    <w:link w:val="Kop3zonderartikel"/>
    <w:rsid w:val="00A76A17"/>
    <w:rPr>
      <w:rFonts w:ascii="Arial" w:eastAsia="Times New Roman" w:hAnsi="Arial" w:cs="Arial"/>
      <w:b/>
      <w:bCs w:val="0"/>
      <w:sz w:val="20"/>
      <w:szCs w:val="20"/>
      <w:lang w:val="x-none" w:eastAsia="x-none"/>
    </w:rPr>
  </w:style>
  <w:style w:type="paragraph" w:styleId="Inhopg3">
    <w:name w:val="toc 3"/>
    <w:basedOn w:val="Standaard"/>
    <w:next w:val="Standaard"/>
    <w:autoRedefine/>
    <w:uiPriority w:val="39"/>
    <w:unhideWhenUsed/>
    <w:rsid w:val="00A255A0"/>
    <w:pPr>
      <w:tabs>
        <w:tab w:val="left" w:pos="1540"/>
        <w:tab w:val="right" w:leader="dot" w:pos="9287"/>
      </w:tabs>
      <w:spacing w:after="100"/>
      <w:ind w:left="400"/>
    </w:pPr>
  </w:style>
  <w:style w:type="character" w:customStyle="1" w:styleId="LijstalineaChar">
    <w:name w:val="Lijstalinea Char"/>
    <w:link w:val="Lijstalinea"/>
    <w:uiPriority w:val="34"/>
    <w:locked/>
    <w:rsid w:val="008C2C4A"/>
    <w:rPr>
      <w:rFonts w:ascii="Arial" w:eastAsiaTheme="minorEastAsia" w:hAnsi="Arial" w:cs="Arial"/>
      <w:sz w:val="20"/>
    </w:rPr>
  </w:style>
  <w:style w:type="character" w:styleId="Verwijzingopmerking">
    <w:name w:val="annotation reference"/>
    <w:basedOn w:val="Standaardalinea-lettertype"/>
    <w:unhideWhenUsed/>
    <w:rsid w:val="00C46EFB"/>
    <w:rPr>
      <w:sz w:val="16"/>
      <w:szCs w:val="16"/>
    </w:rPr>
  </w:style>
  <w:style w:type="paragraph" w:styleId="Tekstopmerking">
    <w:name w:val="annotation text"/>
    <w:basedOn w:val="Standaard"/>
    <w:link w:val="TekstopmerkingChar"/>
    <w:unhideWhenUsed/>
    <w:rsid w:val="00C46EFB"/>
    <w:pPr>
      <w:spacing w:line="240" w:lineRule="auto"/>
    </w:pPr>
    <w:rPr>
      <w:szCs w:val="20"/>
    </w:rPr>
  </w:style>
  <w:style w:type="character" w:customStyle="1" w:styleId="TekstopmerkingChar">
    <w:name w:val="Tekst opmerking Char"/>
    <w:basedOn w:val="Standaardalinea-lettertype"/>
    <w:link w:val="Tekstopmerking"/>
    <w:rsid w:val="00C46EFB"/>
    <w:rPr>
      <w:rFonts w:ascii="Arial" w:eastAsiaTheme="minorEastAsia"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C46EFB"/>
    <w:rPr>
      <w:b/>
      <w:bCs/>
    </w:rPr>
  </w:style>
  <w:style w:type="character" w:customStyle="1" w:styleId="OnderwerpvanopmerkingChar">
    <w:name w:val="Onderwerp van opmerking Char"/>
    <w:basedOn w:val="TekstopmerkingChar"/>
    <w:link w:val="Onderwerpvanopmerking"/>
    <w:uiPriority w:val="99"/>
    <w:semiHidden/>
    <w:rsid w:val="00C46EFB"/>
    <w:rPr>
      <w:rFonts w:ascii="Arial" w:eastAsiaTheme="minorEastAsia" w:hAnsi="Arial" w:cs="Arial"/>
      <w:b/>
      <w:bCs/>
      <w:sz w:val="20"/>
      <w:szCs w:val="20"/>
    </w:rPr>
  </w:style>
  <w:style w:type="paragraph" w:customStyle="1" w:styleId="paragraph">
    <w:name w:val="paragraph"/>
    <w:basedOn w:val="Standaard"/>
    <w:rsid w:val="00F5662D"/>
    <w:pPr>
      <w:spacing w:before="100" w:beforeAutospacing="1" w:after="100" w:afterAutospacing="1" w:line="240" w:lineRule="auto"/>
    </w:pPr>
    <w:rPr>
      <w:rFonts w:ascii="Calibri" w:eastAsiaTheme="minorHAnsi" w:hAnsi="Calibri" w:cs="Calibri"/>
      <w:sz w:val="22"/>
      <w:lang w:eastAsia="nl-NL"/>
    </w:rPr>
  </w:style>
  <w:style w:type="character" w:customStyle="1" w:styleId="normaltextrun">
    <w:name w:val="normaltextrun"/>
    <w:basedOn w:val="Standaardalinea-lettertype"/>
    <w:rsid w:val="00F5662D"/>
  </w:style>
  <w:style w:type="character" w:customStyle="1" w:styleId="eop">
    <w:name w:val="eop"/>
    <w:basedOn w:val="Standaardalinea-lettertype"/>
    <w:rsid w:val="00F5662D"/>
  </w:style>
  <w:style w:type="character" w:customStyle="1" w:styleId="spellingerror">
    <w:name w:val="spellingerror"/>
    <w:basedOn w:val="Standaardalinea-lettertype"/>
    <w:rsid w:val="00F5662D"/>
  </w:style>
  <w:style w:type="character" w:styleId="Onopgelostemelding">
    <w:name w:val="Unresolved Mention"/>
    <w:basedOn w:val="Standaardalinea-lettertype"/>
    <w:uiPriority w:val="99"/>
    <w:semiHidden/>
    <w:unhideWhenUsed/>
    <w:rsid w:val="007C598D"/>
    <w:rPr>
      <w:color w:val="605E5C"/>
      <w:shd w:val="clear" w:color="auto" w:fill="E1DFDD"/>
    </w:rPr>
  </w:style>
  <w:style w:type="paragraph" w:styleId="Revisie">
    <w:name w:val="Revision"/>
    <w:hidden/>
    <w:uiPriority w:val="99"/>
    <w:semiHidden/>
    <w:rsid w:val="003E1E48"/>
    <w:pPr>
      <w:spacing w:after="0" w:line="240" w:lineRule="auto"/>
    </w:pPr>
    <w:rPr>
      <w:rFonts w:ascii="Arial" w:eastAsiaTheme="minorEastAsia" w:hAnsi="Arial" w:cs="Arial"/>
      <w:sz w:val="20"/>
    </w:rPr>
  </w:style>
  <w:style w:type="table" w:styleId="Tabelrasterlicht">
    <w:name w:val="Grid Table Light"/>
    <w:basedOn w:val="Standaardtabel"/>
    <w:uiPriority w:val="40"/>
    <w:rsid w:val="00AE1E6C"/>
    <w:pPr>
      <w:spacing w:after="0" w:line="240" w:lineRule="auto"/>
    </w:pPr>
    <w:rPr>
      <w:rFonts w:ascii="Calibri" w:eastAsia="Times New Roman" w:hAnsi="Calibri" w:cstheme="minorHAnsi"/>
      <w:sz w:val="21"/>
      <w:szCs w:val="21"/>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1">
    <w:name w:val="pf1"/>
    <w:basedOn w:val="Standaard"/>
    <w:rsid w:val="00CF649D"/>
    <w:pPr>
      <w:spacing w:before="100" w:beforeAutospacing="1" w:after="100" w:afterAutospacing="1" w:line="240" w:lineRule="auto"/>
      <w:ind w:left="1420"/>
    </w:pPr>
    <w:rPr>
      <w:rFonts w:ascii="Times New Roman" w:eastAsia="Times New Roman" w:hAnsi="Times New Roman" w:cs="Times New Roman"/>
      <w:sz w:val="24"/>
      <w:szCs w:val="24"/>
      <w:lang w:eastAsia="nl-NL"/>
    </w:rPr>
  </w:style>
  <w:style w:type="paragraph" w:customStyle="1" w:styleId="pf2">
    <w:name w:val="pf2"/>
    <w:basedOn w:val="Standaard"/>
    <w:rsid w:val="00CF649D"/>
    <w:pPr>
      <w:spacing w:before="100" w:beforeAutospacing="1" w:after="100" w:afterAutospacing="1" w:line="240" w:lineRule="auto"/>
      <w:ind w:left="700"/>
    </w:pPr>
    <w:rPr>
      <w:rFonts w:ascii="Times New Roman" w:eastAsia="Times New Roman" w:hAnsi="Times New Roman" w:cs="Times New Roman"/>
      <w:sz w:val="24"/>
      <w:szCs w:val="24"/>
      <w:lang w:eastAsia="nl-NL"/>
    </w:rPr>
  </w:style>
  <w:style w:type="paragraph" w:customStyle="1" w:styleId="pf0">
    <w:name w:val="pf0"/>
    <w:basedOn w:val="Standaard"/>
    <w:rsid w:val="00CF649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CF649D"/>
    <w:rPr>
      <w:rFonts w:ascii="Segoe UI" w:hAnsi="Segoe UI" w:cs="Segoe UI" w:hint="default"/>
      <w:sz w:val="18"/>
      <w:szCs w:val="18"/>
    </w:rPr>
  </w:style>
  <w:style w:type="character" w:customStyle="1" w:styleId="cf11">
    <w:name w:val="cf11"/>
    <w:basedOn w:val="Standaardalinea-lettertype"/>
    <w:rsid w:val="00CF649D"/>
    <w:rPr>
      <w:rFonts w:ascii="Segoe UI" w:hAnsi="Segoe UI" w:cs="Segoe UI" w:hint="default"/>
      <w:b/>
      <w:bCs/>
      <w:sz w:val="18"/>
      <w:szCs w:val="18"/>
    </w:rPr>
  </w:style>
  <w:style w:type="character" w:styleId="GevolgdeHyperlink">
    <w:name w:val="FollowedHyperlink"/>
    <w:basedOn w:val="Standaardalinea-lettertype"/>
    <w:uiPriority w:val="99"/>
    <w:semiHidden/>
    <w:unhideWhenUsed/>
    <w:rsid w:val="00A77E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094">
      <w:bodyDiv w:val="1"/>
      <w:marLeft w:val="0"/>
      <w:marRight w:val="0"/>
      <w:marTop w:val="0"/>
      <w:marBottom w:val="0"/>
      <w:divBdr>
        <w:top w:val="none" w:sz="0" w:space="0" w:color="auto"/>
        <w:left w:val="none" w:sz="0" w:space="0" w:color="auto"/>
        <w:bottom w:val="none" w:sz="0" w:space="0" w:color="auto"/>
        <w:right w:val="none" w:sz="0" w:space="0" w:color="auto"/>
      </w:divBdr>
    </w:div>
    <w:div w:id="281616704">
      <w:bodyDiv w:val="1"/>
      <w:marLeft w:val="0"/>
      <w:marRight w:val="0"/>
      <w:marTop w:val="0"/>
      <w:marBottom w:val="0"/>
      <w:divBdr>
        <w:top w:val="none" w:sz="0" w:space="0" w:color="auto"/>
        <w:left w:val="none" w:sz="0" w:space="0" w:color="auto"/>
        <w:bottom w:val="none" w:sz="0" w:space="0" w:color="auto"/>
        <w:right w:val="none" w:sz="0" w:space="0" w:color="auto"/>
      </w:divBdr>
    </w:div>
    <w:div w:id="394354345">
      <w:bodyDiv w:val="1"/>
      <w:marLeft w:val="0"/>
      <w:marRight w:val="0"/>
      <w:marTop w:val="0"/>
      <w:marBottom w:val="0"/>
      <w:divBdr>
        <w:top w:val="none" w:sz="0" w:space="0" w:color="auto"/>
        <w:left w:val="none" w:sz="0" w:space="0" w:color="auto"/>
        <w:bottom w:val="none" w:sz="0" w:space="0" w:color="auto"/>
        <w:right w:val="none" w:sz="0" w:space="0" w:color="auto"/>
      </w:divBdr>
    </w:div>
    <w:div w:id="423645710">
      <w:bodyDiv w:val="1"/>
      <w:marLeft w:val="0"/>
      <w:marRight w:val="0"/>
      <w:marTop w:val="0"/>
      <w:marBottom w:val="0"/>
      <w:divBdr>
        <w:top w:val="none" w:sz="0" w:space="0" w:color="auto"/>
        <w:left w:val="none" w:sz="0" w:space="0" w:color="auto"/>
        <w:bottom w:val="none" w:sz="0" w:space="0" w:color="auto"/>
        <w:right w:val="none" w:sz="0" w:space="0" w:color="auto"/>
      </w:divBdr>
    </w:div>
    <w:div w:id="438330098">
      <w:bodyDiv w:val="1"/>
      <w:marLeft w:val="0"/>
      <w:marRight w:val="0"/>
      <w:marTop w:val="0"/>
      <w:marBottom w:val="0"/>
      <w:divBdr>
        <w:top w:val="none" w:sz="0" w:space="0" w:color="auto"/>
        <w:left w:val="none" w:sz="0" w:space="0" w:color="auto"/>
        <w:bottom w:val="none" w:sz="0" w:space="0" w:color="auto"/>
        <w:right w:val="none" w:sz="0" w:space="0" w:color="auto"/>
      </w:divBdr>
    </w:div>
    <w:div w:id="860044349">
      <w:bodyDiv w:val="1"/>
      <w:marLeft w:val="0"/>
      <w:marRight w:val="0"/>
      <w:marTop w:val="0"/>
      <w:marBottom w:val="0"/>
      <w:divBdr>
        <w:top w:val="none" w:sz="0" w:space="0" w:color="auto"/>
        <w:left w:val="none" w:sz="0" w:space="0" w:color="auto"/>
        <w:bottom w:val="none" w:sz="0" w:space="0" w:color="auto"/>
        <w:right w:val="none" w:sz="0" w:space="0" w:color="auto"/>
      </w:divBdr>
    </w:div>
    <w:div w:id="958418168">
      <w:bodyDiv w:val="1"/>
      <w:marLeft w:val="0"/>
      <w:marRight w:val="0"/>
      <w:marTop w:val="0"/>
      <w:marBottom w:val="0"/>
      <w:divBdr>
        <w:top w:val="none" w:sz="0" w:space="0" w:color="auto"/>
        <w:left w:val="none" w:sz="0" w:space="0" w:color="auto"/>
        <w:bottom w:val="none" w:sz="0" w:space="0" w:color="auto"/>
        <w:right w:val="none" w:sz="0" w:space="0" w:color="auto"/>
      </w:divBdr>
    </w:div>
    <w:div w:id="1067997976">
      <w:bodyDiv w:val="1"/>
      <w:marLeft w:val="0"/>
      <w:marRight w:val="0"/>
      <w:marTop w:val="0"/>
      <w:marBottom w:val="0"/>
      <w:divBdr>
        <w:top w:val="none" w:sz="0" w:space="0" w:color="auto"/>
        <w:left w:val="none" w:sz="0" w:space="0" w:color="auto"/>
        <w:bottom w:val="none" w:sz="0" w:space="0" w:color="auto"/>
        <w:right w:val="none" w:sz="0" w:space="0" w:color="auto"/>
      </w:divBdr>
    </w:div>
    <w:div w:id="1829133944">
      <w:bodyDiv w:val="1"/>
      <w:marLeft w:val="0"/>
      <w:marRight w:val="0"/>
      <w:marTop w:val="0"/>
      <w:marBottom w:val="0"/>
      <w:divBdr>
        <w:top w:val="none" w:sz="0" w:space="0" w:color="auto"/>
        <w:left w:val="none" w:sz="0" w:space="0" w:color="auto"/>
        <w:bottom w:val="none" w:sz="0" w:space="0" w:color="auto"/>
        <w:right w:val="none" w:sz="0" w:space="0" w:color="auto"/>
      </w:divBdr>
    </w:div>
    <w:div w:id="1861162258">
      <w:bodyDiv w:val="1"/>
      <w:marLeft w:val="0"/>
      <w:marRight w:val="0"/>
      <w:marTop w:val="0"/>
      <w:marBottom w:val="0"/>
      <w:divBdr>
        <w:top w:val="none" w:sz="0" w:space="0" w:color="auto"/>
        <w:left w:val="none" w:sz="0" w:space="0" w:color="auto"/>
        <w:bottom w:val="none" w:sz="0" w:space="0" w:color="auto"/>
        <w:right w:val="none" w:sz="0" w:space="0" w:color="auto"/>
      </w:divBdr>
    </w:div>
    <w:div w:id="1921864525">
      <w:bodyDiv w:val="1"/>
      <w:marLeft w:val="0"/>
      <w:marRight w:val="0"/>
      <w:marTop w:val="0"/>
      <w:marBottom w:val="0"/>
      <w:divBdr>
        <w:top w:val="none" w:sz="0" w:space="0" w:color="auto"/>
        <w:left w:val="none" w:sz="0" w:space="0" w:color="auto"/>
        <w:bottom w:val="none" w:sz="0" w:space="0" w:color="auto"/>
        <w:right w:val="none" w:sz="0" w:space="0" w:color="auto"/>
      </w:divBdr>
    </w:div>
    <w:div w:id="2013532857">
      <w:bodyDiv w:val="1"/>
      <w:marLeft w:val="0"/>
      <w:marRight w:val="0"/>
      <w:marTop w:val="0"/>
      <w:marBottom w:val="0"/>
      <w:divBdr>
        <w:top w:val="none" w:sz="0" w:space="0" w:color="auto"/>
        <w:left w:val="none" w:sz="0" w:space="0" w:color="auto"/>
        <w:bottom w:val="none" w:sz="0" w:space="0" w:color="auto"/>
        <w:right w:val="none" w:sz="0" w:space="0" w:color="auto"/>
      </w:divBdr>
    </w:div>
    <w:div w:id="208845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facturen@hoorn.n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zanten\Downloads\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51f16b-6971-42bd-ad33-5e2bb52cb201">
      <Terms xmlns="http://schemas.microsoft.com/office/infopath/2007/PartnerControls"/>
    </lcf76f155ced4ddcb4097134ff3c332f>
    <Zaaknr xmlns="6d51f16b-6971-42bd-ad33-5e2bb52cb201" xsi:nil="true"/>
    <Inkoper xmlns="6d51f16b-6971-42bd-ad33-5e2bb52cb201">
      <UserInfo>
        <DisplayName/>
        <AccountId xsi:nil="true"/>
        <AccountType/>
      </UserInfo>
    </Inkoper>
    <Status xmlns="6d51f16b-6971-42bd-ad33-5e2bb52cb2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ct:contentTypeSchema xmlns:ct="http://schemas.microsoft.com/office/2006/metadata/contentType" xmlns:ma="http://schemas.microsoft.com/office/2006/metadata/properties/metaAttributes" ct:_="" ma:_="" ma:contentTypeName="Document" ma:contentTypeID="0x0101000AE74F9614CE5D418268523BE12B6CDD" ma:contentTypeVersion="17" ma:contentTypeDescription="Een nieuw document maken." ma:contentTypeScope="" ma:versionID="766daa1aafd0c5eac000404e02cf5a76">
  <xsd:schema xmlns:xsd="http://www.w3.org/2001/XMLSchema" xmlns:xs="http://www.w3.org/2001/XMLSchema" xmlns:p="http://schemas.microsoft.com/office/2006/metadata/properties" xmlns:ns2="6d51f16b-6971-42bd-ad33-5e2bb52cb201" xmlns:ns3="a89afb74-1e0d-4848-88c4-4d8eb5b75cc9" targetNamespace="http://schemas.microsoft.com/office/2006/metadata/properties" ma:root="true" ma:fieldsID="5e2574012450051b7f2eed84f3f961dd" ns2:_="" ns3:_="">
    <xsd:import namespace="6d51f16b-6971-42bd-ad33-5e2bb52cb201"/>
    <xsd:import namespace="a89afb74-1e0d-4848-88c4-4d8eb5b75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Zaaknr" minOccurs="0"/>
                <xsd:element ref="ns2:Inkoper" minOccurs="0"/>
                <xsd:element ref="ns2:Statu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f16b-6971-42bd-ad33-5e2bb52cb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Zaaknr" ma:index="12" nillable="true" ma:displayName="Zaaknr" ma:format="Dropdown" ma:internalName="Zaaknr">
      <xsd:simpleType>
        <xsd:restriction base="dms:Text">
          <xsd:maxLength value="255"/>
        </xsd:restriction>
      </xsd:simpleType>
    </xsd:element>
    <xsd:element name="Inkoper" ma:index="13" nillable="true" ma:displayName="Inkoper" ma:format="Dropdown" ma:list="UserInfo" ma:SharePointGroup="0" ma:internalName="Inkop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4" nillable="true" ma:displayName="Status" ma:format="Dropdown" ma:internalName="Status">
      <xsd:simpleType>
        <xsd:restriction base="dms:Choice">
          <xsd:enumeration value="Voorbereidingsfase"/>
          <xsd:enumeration value="Aanbestedingsfase"/>
          <xsd:enumeration value="Aandacht nodig"/>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9afb74-1e0d-4848-88c4-4d8eb5b75cc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1929C9-F13B-4F0A-B81C-D8D54979A0A9}">
  <ds:schemaRefs>
    <ds:schemaRef ds:uri="http://schemas.microsoft.com/office/2006/metadata/properties"/>
    <ds:schemaRef ds:uri="http://schemas.microsoft.com/office/infopath/2007/PartnerControls"/>
    <ds:schemaRef ds:uri="6d51f16b-6971-42bd-ad33-5e2bb52cb201"/>
  </ds:schemaRefs>
</ds:datastoreItem>
</file>

<file path=customXml/itemProps2.xml><?xml version="1.0" encoding="utf-8"?>
<ds:datastoreItem xmlns:ds="http://schemas.openxmlformats.org/officeDocument/2006/customXml" ds:itemID="{3D6A4611-9586-467F-B2BD-4882A2E1ABFE}">
  <ds:schemaRefs>
    <ds:schemaRef ds:uri="http://schemas.microsoft.com/sharepoint/v3/contenttype/forms"/>
  </ds:schemaRefs>
</ds:datastoreItem>
</file>

<file path=customXml/itemProps3.xml><?xml version="1.0" encoding="utf-8"?>
<ds:datastoreItem xmlns:ds="http://schemas.openxmlformats.org/officeDocument/2006/customXml" ds:itemID="{D0C97D0B-8099-4985-9292-2E80BF41FE03}">
  <ds:schemaRefs>
    <ds:schemaRef ds:uri="http://schemas.openxmlformats.org/officeDocument/2006/bibliography"/>
  </ds:schemaRefs>
</ds:datastoreItem>
</file>

<file path=customXml/itemProps4.xml><?xml version="1.0" encoding="utf-8"?>
<ds:datastoreItem xmlns:ds="http://schemas.openxmlformats.org/officeDocument/2006/customXml" ds:itemID="{3BA267D5-E6A9-4C7B-8FE8-589D407E1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f16b-6971-42bd-ad33-5e2bb52cb201"/>
    <ds:schemaRef ds:uri="a89afb74-1e0d-4848-88c4-4d8eb5b75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53</TotalTime>
  <Pages>8</Pages>
  <Words>3010</Words>
  <Characters>16557</Characters>
  <Application>Microsoft Office Word</Application>
  <DocSecurity>0</DocSecurity>
  <Lines>137</Lines>
  <Paragraphs>39</Paragraphs>
  <ScaleCrop>false</ScaleCrop>
  <Company/>
  <LinksUpToDate>false</LinksUpToDate>
  <CharactersWithSpaces>19528</CharactersWithSpaces>
  <SharedDoc>false</SharedDoc>
  <HLinks>
    <vt:vector size="18" baseType="variant">
      <vt:variant>
        <vt:i4>6815812</vt:i4>
      </vt:variant>
      <vt:variant>
        <vt:i4>84</vt:i4>
      </vt:variant>
      <vt:variant>
        <vt:i4>0</vt:i4>
      </vt:variant>
      <vt:variant>
        <vt:i4>5</vt:i4>
      </vt:variant>
      <vt:variant>
        <vt:lpwstr>mailto:facturen@hoorn.nl</vt:lpwstr>
      </vt:variant>
      <vt:variant>
        <vt:lpwstr/>
      </vt:variant>
      <vt:variant>
        <vt:i4>917598</vt:i4>
      </vt:variant>
      <vt:variant>
        <vt:i4>81</vt:i4>
      </vt:variant>
      <vt:variant>
        <vt:i4>0</vt:i4>
      </vt:variant>
      <vt:variant>
        <vt:i4>5</vt:i4>
      </vt:variant>
      <vt:variant>
        <vt:lpwstr>https://regiowf2.sharepoint.com/:w:/s/TeamInkoop/EcYVL8N_tiZJnj6ppWwQKVgBF_vX4H6ieD7EqnPNke-1CA?e=TirtyX.</vt:lpwstr>
      </vt:variant>
      <vt:variant>
        <vt:lpwstr/>
      </vt:variant>
      <vt:variant>
        <vt:i4>1376292</vt:i4>
      </vt:variant>
      <vt:variant>
        <vt:i4>78</vt:i4>
      </vt:variant>
      <vt:variant>
        <vt:i4>0</vt:i4>
      </vt:variant>
      <vt:variant>
        <vt:i4>5</vt:i4>
      </vt:variant>
      <vt:variant>
        <vt:lpwstr/>
      </vt:variant>
      <vt:variant>
        <vt:lpwstr>_Duur_van_de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Zanten, Marja van</dc:creator>
  <cp:keywords/>
  <cp:lastModifiedBy>Zanten, Marja van</cp:lastModifiedBy>
  <cp:revision>66</cp:revision>
  <cp:lastPrinted>2024-04-05T20:45:00Z</cp:lastPrinted>
  <dcterms:created xsi:type="dcterms:W3CDTF">2025-02-27T18:40:00Z</dcterms:created>
  <dcterms:modified xsi:type="dcterms:W3CDTF">2025-04-02T12:45:00Z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0x0101000AE74F9614CE5D418268523BE12B6CDD</vt:lpwstr>
  </property>
  <property fmtid="{D5CDD505-2E9C-101B-9397-08002B2CF9AE}" pid="3" name="MediaServiceImageTags">
    <vt:lpwstr/>
  </property>
  <property fmtid="{D5CDD505-2E9C-101B-9397-08002B2CF9AE}" pid="4" name="_dlc_DocIdItemGuid">
    <vt:lpwstr>3b6cec3b-1dc8-4cca-bb2b-5e5bcbeb10e4</vt:lpwstr>
  </property>
</Properties>
</file>