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5C9ED" w14:textId="77777777" w:rsidR="001F73C7" w:rsidRDefault="001F73C7" w:rsidP="001F73C7">
      <w:pPr>
        <w:pStyle w:val="HSNiveau1NorthSeaPortblauw"/>
        <w:ind w:left="624" w:hanging="624"/>
      </w:pPr>
      <w:bookmarkStart w:id="0" w:name="_Toc184913019"/>
      <w:r>
        <w:t xml:space="preserve">Bijlage 1 Verklaring </w:t>
      </w:r>
      <w:proofErr w:type="gramStart"/>
      <w:r>
        <w:t>omtrent</w:t>
      </w:r>
      <w:proofErr w:type="gramEnd"/>
      <w:r>
        <w:t xml:space="preserve"> inschrijving</w:t>
      </w:r>
      <w:bookmarkEnd w:id="0"/>
    </w:p>
    <w:p w14:paraId="7A505419" w14:textId="77777777" w:rsidR="001F73C7" w:rsidRPr="00654005" w:rsidRDefault="001F73C7" w:rsidP="001F73C7">
      <w:pPr>
        <w:spacing w:line="288" w:lineRule="auto"/>
      </w:pPr>
    </w:p>
    <w:p w14:paraId="76B73C76" w14:textId="77777777" w:rsidR="001F73C7" w:rsidRPr="002A2CAA" w:rsidRDefault="001F73C7" w:rsidP="001F73C7">
      <w:pPr>
        <w:jc w:val="both"/>
        <w:rPr>
          <w:rFonts w:cs="Tahoma"/>
        </w:rPr>
      </w:pPr>
      <w:r w:rsidRPr="002A2CAA">
        <w:rPr>
          <w:rFonts w:cs="Tahoma"/>
        </w:rPr>
        <w:t xml:space="preserve">Hierbij verklaart ondergetekende </w:t>
      </w:r>
    </w:p>
    <w:p w14:paraId="6E9784F5" w14:textId="77777777" w:rsidR="001F73C7" w:rsidRPr="006D499B" w:rsidRDefault="001F73C7" w:rsidP="001F73C7">
      <w:pPr>
        <w:pStyle w:val="Lijstalinea"/>
        <w:numPr>
          <w:ilvl w:val="0"/>
          <w:numId w:val="1"/>
        </w:numPr>
        <w:jc w:val="both"/>
        <w:rPr>
          <w:rFonts w:cs="Arial"/>
          <w:szCs w:val="20"/>
        </w:rPr>
      </w:pPr>
      <w:proofErr w:type="gramStart"/>
      <w:r w:rsidRPr="006D499B">
        <w:rPr>
          <w:rFonts w:cs="Arial"/>
          <w:szCs w:val="20"/>
        </w:rPr>
        <w:t>in</w:t>
      </w:r>
      <w:proofErr w:type="gramEnd"/>
      <w:r w:rsidRPr="006D499B">
        <w:rPr>
          <w:rFonts w:cs="Arial"/>
          <w:szCs w:val="20"/>
        </w:rPr>
        <w:t xml:space="preserve"> te stemmen met de bepalingen in deze </w:t>
      </w:r>
      <w:r>
        <w:rPr>
          <w:rFonts w:cs="Arial"/>
          <w:szCs w:val="20"/>
        </w:rPr>
        <w:t>aanbestedingsleidraad</w:t>
      </w:r>
      <w:r w:rsidRPr="006D499B">
        <w:rPr>
          <w:rFonts w:cs="Arial"/>
          <w:szCs w:val="20"/>
        </w:rPr>
        <w:t xml:space="preserve">; </w:t>
      </w:r>
    </w:p>
    <w:p w14:paraId="45D4A237" w14:textId="77777777" w:rsidR="001F73C7" w:rsidRPr="006D499B" w:rsidRDefault="001F73C7" w:rsidP="001F73C7">
      <w:pPr>
        <w:pStyle w:val="Lijstalinea"/>
        <w:numPr>
          <w:ilvl w:val="0"/>
          <w:numId w:val="1"/>
        </w:numPr>
        <w:jc w:val="both"/>
        <w:rPr>
          <w:rFonts w:cs="Arial"/>
          <w:szCs w:val="20"/>
        </w:rPr>
      </w:pPr>
      <w:proofErr w:type="gramStart"/>
      <w:r w:rsidRPr="006D499B">
        <w:rPr>
          <w:rFonts w:cs="Arial"/>
          <w:szCs w:val="20"/>
        </w:rPr>
        <w:t>dat</w:t>
      </w:r>
      <w:proofErr w:type="gramEnd"/>
      <w:r w:rsidRPr="006D499B">
        <w:rPr>
          <w:rFonts w:cs="Arial"/>
          <w:szCs w:val="20"/>
        </w:rPr>
        <w:t xml:space="preserve"> zijn inschrijving volledig voldoet aan de in deze </w:t>
      </w:r>
      <w:r>
        <w:rPr>
          <w:rFonts w:cs="Arial"/>
          <w:szCs w:val="20"/>
        </w:rPr>
        <w:t>aanbestedingsleidraad</w:t>
      </w:r>
      <w:r w:rsidRPr="006D499B">
        <w:rPr>
          <w:rFonts w:cs="Arial"/>
          <w:szCs w:val="20"/>
        </w:rPr>
        <w:t>, gestelde eisen;</w:t>
      </w:r>
    </w:p>
    <w:p w14:paraId="095FF186" w14:textId="77777777" w:rsidR="001F73C7" w:rsidRPr="006D499B" w:rsidRDefault="001F73C7" w:rsidP="001F73C7">
      <w:pPr>
        <w:pStyle w:val="Lijstalinea"/>
        <w:numPr>
          <w:ilvl w:val="0"/>
          <w:numId w:val="1"/>
        </w:numPr>
        <w:jc w:val="both"/>
        <w:rPr>
          <w:rFonts w:cs="Arial"/>
          <w:szCs w:val="20"/>
        </w:rPr>
      </w:pPr>
      <w:proofErr w:type="gramStart"/>
      <w:r w:rsidRPr="006D499B">
        <w:rPr>
          <w:rFonts w:cs="Arial"/>
          <w:szCs w:val="20"/>
        </w:rPr>
        <w:t>dat</w:t>
      </w:r>
      <w:proofErr w:type="gramEnd"/>
      <w:r w:rsidRPr="006D499B">
        <w:rPr>
          <w:rFonts w:cs="Arial"/>
          <w:szCs w:val="20"/>
        </w:rPr>
        <w:t xml:space="preserve"> alle aangeleverde gegevens en antwoorden in zijn inschrijving op de </w:t>
      </w:r>
      <w:r>
        <w:rPr>
          <w:rFonts w:cs="Arial"/>
          <w:szCs w:val="20"/>
        </w:rPr>
        <w:t>aanbestedingsleidraad</w:t>
      </w:r>
      <w:r w:rsidRPr="006D499B">
        <w:rPr>
          <w:rFonts w:cs="Arial"/>
          <w:szCs w:val="20"/>
        </w:rPr>
        <w:t>, juist en volledig zijn;</w:t>
      </w:r>
    </w:p>
    <w:p w14:paraId="40C1577A" w14:textId="77777777" w:rsidR="001F73C7" w:rsidRPr="006D499B" w:rsidRDefault="001F73C7" w:rsidP="001F73C7">
      <w:pPr>
        <w:pStyle w:val="Lijstalinea"/>
        <w:numPr>
          <w:ilvl w:val="0"/>
          <w:numId w:val="1"/>
        </w:numPr>
        <w:jc w:val="both"/>
        <w:rPr>
          <w:rFonts w:cs="Arial"/>
          <w:szCs w:val="20"/>
        </w:rPr>
      </w:pPr>
      <w:proofErr w:type="gramStart"/>
      <w:r w:rsidRPr="006D499B">
        <w:rPr>
          <w:rFonts w:cs="Arial"/>
          <w:i/>
          <w:szCs w:val="20"/>
        </w:rPr>
        <w:t>zonder</w:t>
      </w:r>
      <w:proofErr w:type="gramEnd"/>
      <w:r w:rsidRPr="006D499B">
        <w:rPr>
          <w:rFonts w:cs="Arial"/>
          <w:i/>
          <w:szCs w:val="20"/>
        </w:rPr>
        <w:t xml:space="preserve"> voorbehoud </w:t>
      </w:r>
      <w:r w:rsidRPr="006D499B">
        <w:rPr>
          <w:rFonts w:cs="Arial"/>
          <w:szCs w:val="20"/>
        </w:rPr>
        <w:t xml:space="preserve">akkoord te </w:t>
      </w:r>
      <w:r w:rsidRPr="00127B97">
        <w:rPr>
          <w:rFonts w:cs="Arial"/>
          <w:szCs w:val="20"/>
        </w:rPr>
        <w:t xml:space="preserve">gaan met de lijst van eisen (bijlage </w:t>
      </w:r>
      <w:r>
        <w:rPr>
          <w:rFonts w:cs="Arial"/>
          <w:szCs w:val="20"/>
        </w:rPr>
        <w:t>4</w:t>
      </w:r>
      <w:r w:rsidRPr="00127B97">
        <w:rPr>
          <w:rFonts w:cs="Arial"/>
          <w:szCs w:val="20"/>
        </w:rPr>
        <w:t>)</w:t>
      </w:r>
      <w:r>
        <w:rPr>
          <w:rFonts w:cs="Arial"/>
          <w:szCs w:val="20"/>
        </w:rPr>
        <w:t>inclusief alle bijbehorende bijlagen</w:t>
      </w:r>
      <w:r w:rsidRPr="00127B97">
        <w:rPr>
          <w:rFonts w:cs="Arial"/>
          <w:szCs w:val="20"/>
        </w:rPr>
        <w:t xml:space="preserve"> en</w:t>
      </w:r>
      <w:r w:rsidRPr="006D499B">
        <w:rPr>
          <w:rFonts w:cs="Arial"/>
          <w:szCs w:val="20"/>
        </w:rPr>
        <w:t xml:space="preserve"> de </w:t>
      </w:r>
      <w:r>
        <w:rPr>
          <w:rFonts w:cs="Arial"/>
          <w:szCs w:val="20"/>
        </w:rPr>
        <w:t>c</w:t>
      </w:r>
      <w:r w:rsidRPr="006D499B">
        <w:rPr>
          <w:rFonts w:cs="Arial"/>
          <w:szCs w:val="20"/>
        </w:rPr>
        <w:t xml:space="preserve">ontractuele bepalingen als vermeld in bijlage </w:t>
      </w:r>
      <w:r>
        <w:rPr>
          <w:rFonts w:cs="Arial"/>
          <w:szCs w:val="20"/>
        </w:rPr>
        <w:t xml:space="preserve">5 </w:t>
      </w:r>
      <w:r w:rsidRPr="006D499B">
        <w:rPr>
          <w:rFonts w:cs="Arial"/>
          <w:szCs w:val="20"/>
        </w:rPr>
        <w:t>Concept overeenkomst</w:t>
      </w:r>
      <w:r>
        <w:rPr>
          <w:rFonts w:cs="Arial"/>
          <w:szCs w:val="20"/>
        </w:rPr>
        <w:t xml:space="preserve"> en de UAV 2012, </w:t>
      </w:r>
      <w:r w:rsidRPr="006D499B">
        <w:rPr>
          <w:rFonts w:cs="Arial"/>
          <w:szCs w:val="20"/>
        </w:rPr>
        <w:t>met daarin verwerkt de wijzigingen als vermeld in de Nota van Inlichtingen;</w:t>
      </w:r>
    </w:p>
    <w:p w14:paraId="5445CD31" w14:textId="77777777" w:rsidR="001F73C7" w:rsidRPr="006D499B" w:rsidRDefault="001F73C7" w:rsidP="001F73C7">
      <w:pPr>
        <w:pStyle w:val="Lijstalinea"/>
        <w:numPr>
          <w:ilvl w:val="0"/>
          <w:numId w:val="1"/>
        </w:numPr>
        <w:jc w:val="both"/>
        <w:rPr>
          <w:rFonts w:cs="Arial"/>
          <w:szCs w:val="20"/>
        </w:rPr>
      </w:pPr>
      <w:proofErr w:type="gramStart"/>
      <w:r w:rsidRPr="006D499B">
        <w:rPr>
          <w:rFonts w:cs="Arial"/>
          <w:szCs w:val="20"/>
        </w:rPr>
        <w:t>ondertekening</w:t>
      </w:r>
      <w:proofErr w:type="gramEnd"/>
      <w:r w:rsidRPr="006D499B">
        <w:rPr>
          <w:rFonts w:cs="Arial"/>
          <w:szCs w:val="20"/>
        </w:rPr>
        <w:t xml:space="preserve"> van deze Bijlage </w:t>
      </w:r>
      <w:r>
        <w:rPr>
          <w:rFonts w:cs="Arial"/>
          <w:szCs w:val="20"/>
        </w:rPr>
        <w:t>1</w:t>
      </w:r>
      <w:r w:rsidRPr="006D499B">
        <w:rPr>
          <w:rFonts w:cs="Arial"/>
          <w:szCs w:val="20"/>
        </w:rPr>
        <w:t xml:space="preserve"> Verklaring omtrent inschrijving geldt als ondertekening van het Uniform Europees Aanbestedingsdocument (UEA);</w:t>
      </w:r>
    </w:p>
    <w:p w14:paraId="14DDC3E5" w14:textId="77777777" w:rsidR="001F73C7" w:rsidRPr="006D499B" w:rsidRDefault="001F73C7" w:rsidP="001F73C7">
      <w:pPr>
        <w:pStyle w:val="Lijstalinea"/>
        <w:numPr>
          <w:ilvl w:val="0"/>
          <w:numId w:val="1"/>
        </w:numPr>
        <w:jc w:val="both"/>
        <w:rPr>
          <w:rFonts w:cs="Arial"/>
          <w:szCs w:val="20"/>
        </w:rPr>
      </w:pPr>
      <w:proofErr w:type="gramStart"/>
      <w:r w:rsidRPr="006D499B">
        <w:rPr>
          <w:rFonts w:cs="Arial"/>
          <w:szCs w:val="20"/>
        </w:rPr>
        <w:t>deze</w:t>
      </w:r>
      <w:proofErr w:type="gramEnd"/>
      <w:r w:rsidRPr="006D499B">
        <w:rPr>
          <w:rFonts w:cs="Arial"/>
          <w:szCs w:val="20"/>
        </w:rPr>
        <w:t xml:space="preserve"> bijlage dient rechtsgeldig te worden ondertekend en moet voorzien zijn van een ‘natte handtekening’ en te worden </w:t>
      </w:r>
      <w:proofErr w:type="spellStart"/>
      <w:r w:rsidRPr="006D499B">
        <w:rPr>
          <w:rFonts w:cs="Arial"/>
          <w:szCs w:val="20"/>
        </w:rPr>
        <w:t>ingescand</w:t>
      </w:r>
      <w:proofErr w:type="spellEnd"/>
      <w:r w:rsidRPr="006D499B">
        <w:rPr>
          <w:rFonts w:cs="Arial"/>
          <w:szCs w:val="20"/>
        </w:rPr>
        <w:t xml:space="preserve"> of een gekwalificeerde handtekening die voldoet aan </w:t>
      </w:r>
      <w:proofErr w:type="spellStart"/>
      <w:r w:rsidRPr="006D499B">
        <w:rPr>
          <w:rFonts w:cs="Arial"/>
          <w:szCs w:val="20"/>
        </w:rPr>
        <w:t>beveiligheidsniveau</w:t>
      </w:r>
      <w:proofErr w:type="spellEnd"/>
      <w:r w:rsidRPr="006D499B">
        <w:rPr>
          <w:rFonts w:cs="Arial"/>
          <w:szCs w:val="20"/>
        </w:rPr>
        <w:t xml:space="preserve"> IV (</w:t>
      </w:r>
      <w:proofErr w:type="spellStart"/>
      <w:r w:rsidRPr="006D499B">
        <w:rPr>
          <w:rFonts w:cs="Arial"/>
          <w:szCs w:val="20"/>
        </w:rPr>
        <w:t>PKIoverheid</w:t>
      </w:r>
      <w:proofErr w:type="spellEnd"/>
      <w:r w:rsidRPr="006D499B">
        <w:rPr>
          <w:rFonts w:cs="Arial"/>
          <w:szCs w:val="20"/>
        </w:rPr>
        <w:t>-certificaat);</w:t>
      </w:r>
    </w:p>
    <w:p w14:paraId="1AB0DBAB" w14:textId="77777777" w:rsidR="001F73C7" w:rsidRPr="006D499B" w:rsidRDefault="001F73C7" w:rsidP="001F73C7">
      <w:pPr>
        <w:pStyle w:val="Lijstalinea"/>
        <w:numPr>
          <w:ilvl w:val="0"/>
          <w:numId w:val="1"/>
        </w:numPr>
        <w:jc w:val="both"/>
        <w:rPr>
          <w:rFonts w:cs="Arial"/>
          <w:szCs w:val="20"/>
        </w:rPr>
      </w:pPr>
      <w:proofErr w:type="gramStart"/>
      <w:r w:rsidRPr="006D499B">
        <w:rPr>
          <w:rFonts w:cs="Arial"/>
          <w:szCs w:val="20"/>
        </w:rPr>
        <w:t>bij</w:t>
      </w:r>
      <w:proofErr w:type="gramEnd"/>
      <w:r w:rsidRPr="006D499B">
        <w:rPr>
          <w:rFonts w:cs="Arial"/>
          <w:szCs w:val="20"/>
        </w:rPr>
        <w:t xml:space="preserve">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DE800CC" w14:textId="77777777" w:rsidR="001F73C7" w:rsidRPr="00654005" w:rsidRDefault="001F73C7" w:rsidP="001F73C7">
      <w:pPr>
        <w:jc w:val="both"/>
        <w:rPr>
          <w:rFonts w:cs="Tahoma"/>
          <w:b/>
          <w:snapToGrid w:val="0"/>
        </w:rPr>
      </w:pPr>
    </w:p>
    <w:p w14:paraId="18734523" w14:textId="77777777" w:rsidR="001F73C7" w:rsidRPr="00654005" w:rsidRDefault="001F73C7" w:rsidP="001F73C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F73C7" w:rsidRPr="007C52F9" w14:paraId="2DA2E651" w14:textId="77777777" w:rsidTr="004A0825">
        <w:tc>
          <w:tcPr>
            <w:tcW w:w="2835" w:type="dxa"/>
            <w:shd w:val="clear" w:color="auto" w:fill="00B0F0"/>
          </w:tcPr>
          <w:p w14:paraId="19301DF1" w14:textId="77777777" w:rsidR="001F73C7" w:rsidRPr="003D6E2B" w:rsidRDefault="001F73C7" w:rsidP="004A0825">
            <w:pPr>
              <w:spacing w:line="288" w:lineRule="auto"/>
              <w:rPr>
                <w:rFonts w:cs="Tahoma"/>
                <w:color w:val="FFFFFF" w:themeColor="background1"/>
              </w:rPr>
            </w:pPr>
            <w:r w:rsidRPr="003D6E2B">
              <w:rPr>
                <w:rFonts w:cs="Tahoma"/>
                <w:color w:val="FFFFFF" w:themeColor="background1"/>
              </w:rPr>
              <w:t>Naam</w:t>
            </w:r>
          </w:p>
        </w:tc>
        <w:tc>
          <w:tcPr>
            <w:tcW w:w="5670" w:type="dxa"/>
          </w:tcPr>
          <w:p w14:paraId="65F9724D" w14:textId="77777777" w:rsidR="001F73C7" w:rsidRPr="007C52F9" w:rsidRDefault="001F73C7" w:rsidP="004A0825">
            <w:pPr>
              <w:spacing w:line="288" w:lineRule="auto"/>
              <w:rPr>
                <w:rFonts w:cs="Tahoma"/>
              </w:rPr>
            </w:pPr>
          </w:p>
        </w:tc>
      </w:tr>
      <w:tr w:rsidR="001F73C7" w:rsidRPr="007C52F9" w14:paraId="041032F9" w14:textId="77777777" w:rsidTr="004A0825">
        <w:tc>
          <w:tcPr>
            <w:tcW w:w="2835" w:type="dxa"/>
            <w:shd w:val="clear" w:color="auto" w:fill="00B0F0"/>
          </w:tcPr>
          <w:p w14:paraId="5D6A6BF1" w14:textId="77777777" w:rsidR="001F73C7" w:rsidRPr="003D6E2B" w:rsidRDefault="001F73C7" w:rsidP="004A0825">
            <w:pPr>
              <w:spacing w:line="288" w:lineRule="auto"/>
              <w:rPr>
                <w:rFonts w:cs="Tahoma"/>
                <w:color w:val="FFFFFF" w:themeColor="background1"/>
              </w:rPr>
            </w:pPr>
            <w:r w:rsidRPr="003D6E2B">
              <w:rPr>
                <w:rFonts w:cs="Tahoma"/>
                <w:color w:val="FFFFFF" w:themeColor="background1"/>
              </w:rPr>
              <w:t>Functie</w:t>
            </w:r>
          </w:p>
        </w:tc>
        <w:tc>
          <w:tcPr>
            <w:tcW w:w="5670" w:type="dxa"/>
          </w:tcPr>
          <w:p w14:paraId="56BBF76F" w14:textId="77777777" w:rsidR="001F73C7" w:rsidRPr="007C52F9" w:rsidRDefault="001F73C7" w:rsidP="004A0825">
            <w:pPr>
              <w:spacing w:line="288" w:lineRule="auto"/>
              <w:rPr>
                <w:rFonts w:cs="Tahoma"/>
              </w:rPr>
            </w:pPr>
          </w:p>
        </w:tc>
      </w:tr>
      <w:tr w:rsidR="001F73C7" w:rsidRPr="007C52F9" w14:paraId="4C839424" w14:textId="77777777" w:rsidTr="004A0825">
        <w:trPr>
          <w:trHeight w:val="297"/>
        </w:trPr>
        <w:tc>
          <w:tcPr>
            <w:tcW w:w="2835" w:type="dxa"/>
            <w:shd w:val="clear" w:color="auto" w:fill="00B0F0"/>
          </w:tcPr>
          <w:p w14:paraId="7C801F2B" w14:textId="77777777" w:rsidR="001F73C7" w:rsidRPr="003D6E2B" w:rsidRDefault="001F73C7" w:rsidP="004A0825">
            <w:pPr>
              <w:spacing w:line="288" w:lineRule="auto"/>
              <w:rPr>
                <w:rFonts w:cs="Tahoma"/>
                <w:color w:val="FFFFFF" w:themeColor="background1"/>
              </w:rPr>
            </w:pPr>
            <w:r w:rsidRPr="003D6E2B">
              <w:rPr>
                <w:rFonts w:cs="Tahoma"/>
                <w:color w:val="FFFFFF" w:themeColor="background1"/>
              </w:rPr>
              <w:t>Onderneming</w:t>
            </w:r>
          </w:p>
        </w:tc>
        <w:tc>
          <w:tcPr>
            <w:tcW w:w="5670" w:type="dxa"/>
          </w:tcPr>
          <w:p w14:paraId="5A38B4F9" w14:textId="77777777" w:rsidR="001F73C7" w:rsidRPr="007C52F9" w:rsidRDefault="001F73C7" w:rsidP="004A0825">
            <w:pPr>
              <w:spacing w:line="288" w:lineRule="auto"/>
              <w:rPr>
                <w:rFonts w:cs="Tahoma"/>
              </w:rPr>
            </w:pPr>
          </w:p>
        </w:tc>
      </w:tr>
      <w:tr w:rsidR="001F73C7" w:rsidRPr="007C52F9" w14:paraId="50BD4E1B" w14:textId="77777777" w:rsidTr="004A0825">
        <w:tc>
          <w:tcPr>
            <w:tcW w:w="2835" w:type="dxa"/>
            <w:shd w:val="clear" w:color="auto" w:fill="00B0F0"/>
          </w:tcPr>
          <w:p w14:paraId="6ED70131" w14:textId="77777777" w:rsidR="001F73C7" w:rsidRPr="003D6E2B" w:rsidRDefault="001F73C7" w:rsidP="004A0825">
            <w:pPr>
              <w:spacing w:line="288" w:lineRule="auto"/>
              <w:rPr>
                <w:rFonts w:cs="Tahoma"/>
                <w:color w:val="FFFFFF" w:themeColor="background1"/>
              </w:rPr>
            </w:pPr>
            <w:r w:rsidRPr="003D6E2B">
              <w:rPr>
                <w:rFonts w:cs="Tahoma"/>
                <w:color w:val="FFFFFF" w:themeColor="background1"/>
              </w:rPr>
              <w:t>Handtekening</w:t>
            </w:r>
          </w:p>
          <w:p w14:paraId="4955A604" w14:textId="77777777" w:rsidR="001F73C7" w:rsidRPr="003D6E2B" w:rsidRDefault="001F73C7" w:rsidP="004A0825">
            <w:pPr>
              <w:spacing w:line="288" w:lineRule="auto"/>
              <w:rPr>
                <w:rFonts w:cs="Tahoma"/>
                <w:color w:val="FFFFFF" w:themeColor="background1"/>
              </w:rPr>
            </w:pPr>
          </w:p>
          <w:p w14:paraId="75CED2F9" w14:textId="77777777" w:rsidR="001F73C7" w:rsidRPr="003D6E2B" w:rsidRDefault="001F73C7" w:rsidP="004A0825">
            <w:pPr>
              <w:spacing w:line="288" w:lineRule="auto"/>
              <w:rPr>
                <w:rFonts w:cs="Tahoma"/>
                <w:color w:val="FFFFFF" w:themeColor="background1"/>
              </w:rPr>
            </w:pPr>
          </w:p>
        </w:tc>
        <w:tc>
          <w:tcPr>
            <w:tcW w:w="5670" w:type="dxa"/>
          </w:tcPr>
          <w:p w14:paraId="1A808D66" w14:textId="77777777" w:rsidR="001F73C7" w:rsidRPr="007C52F9" w:rsidRDefault="001F73C7" w:rsidP="004A0825">
            <w:pPr>
              <w:spacing w:line="288" w:lineRule="auto"/>
              <w:rPr>
                <w:rFonts w:cs="Tahoma"/>
              </w:rPr>
            </w:pPr>
          </w:p>
        </w:tc>
      </w:tr>
      <w:tr w:rsidR="001F73C7" w:rsidRPr="00654005" w14:paraId="749049C3" w14:textId="77777777" w:rsidTr="004A0825">
        <w:tc>
          <w:tcPr>
            <w:tcW w:w="2835" w:type="dxa"/>
            <w:shd w:val="clear" w:color="auto" w:fill="00B0F0"/>
          </w:tcPr>
          <w:p w14:paraId="096A49AA" w14:textId="77777777" w:rsidR="001F73C7" w:rsidRPr="003D6E2B" w:rsidRDefault="001F73C7" w:rsidP="004A0825">
            <w:pPr>
              <w:spacing w:line="288" w:lineRule="auto"/>
              <w:rPr>
                <w:rFonts w:cs="Tahoma"/>
                <w:color w:val="FFFFFF" w:themeColor="background1"/>
              </w:rPr>
            </w:pPr>
            <w:r w:rsidRPr="003D6E2B">
              <w:rPr>
                <w:rFonts w:cs="Tahoma"/>
                <w:color w:val="FFFFFF" w:themeColor="background1"/>
              </w:rPr>
              <w:t>Plaats en datum</w:t>
            </w:r>
          </w:p>
        </w:tc>
        <w:tc>
          <w:tcPr>
            <w:tcW w:w="5670" w:type="dxa"/>
          </w:tcPr>
          <w:p w14:paraId="4D98A8CB" w14:textId="77777777" w:rsidR="001F73C7" w:rsidRPr="00654005" w:rsidRDefault="001F73C7" w:rsidP="004A0825">
            <w:pPr>
              <w:spacing w:line="288" w:lineRule="auto"/>
              <w:rPr>
                <w:rFonts w:cs="Tahoma"/>
              </w:rPr>
            </w:pPr>
          </w:p>
        </w:tc>
      </w:tr>
    </w:tbl>
    <w:p w14:paraId="4844DF7B" w14:textId="77777777" w:rsidR="00EE6F34" w:rsidRPr="001F73C7" w:rsidRDefault="00EE6F34" w:rsidP="001F73C7"/>
    <w:sectPr w:rsidR="00EE6F34" w:rsidRPr="001F73C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E7750" w14:textId="77777777" w:rsidR="006117E9" w:rsidRDefault="006117E9" w:rsidP="006117E9">
      <w:r>
        <w:separator/>
      </w:r>
    </w:p>
  </w:endnote>
  <w:endnote w:type="continuationSeparator" w:id="0">
    <w:p w14:paraId="36A6B6A4" w14:textId="77777777" w:rsidR="006117E9" w:rsidRDefault="006117E9" w:rsidP="0061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D9E9D" w14:textId="77777777" w:rsidR="006117E9" w:rsidRPr="00626DAE" w:rsidRDefault="006117E9" w:rsidP="006117E9">
    <w:pPr>
      <w:pStyle w:val="HSVoettekst"/>
      <w:jc w:val="right"/>
      <w:rPr>
        <w:rFonts w:cs="Arial"/>
        <w:lang w:val="nl-NL"/>
      </w:rPr>
    </w:pPr>
    <w:r>
      <w:rPr>
        <w:rFonts w:cs="Arial"/>
        <w:lang w:val="nl-NL"/>
      </w:rPr>
      <w:t>Kenmerk: 202401124</w:t>
    </w:r>
  </w:p>
  <w:p w14:paraId="7F56A3D0" w14:textId="77777777" w:rsidR="006117E9" w:rsidRDefault="006117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C332E" w14:textId="77777777" w:rsidR="006117E9" w:rsidRDefault="006117E9" w:rsidP="006117E9">
      <w:r>
        <w:separator/>
      </w:r>
    </w:p>
  </w:footnote>
  <w:footnote w:type="continuationSeparator" w:id="0">
    <w:p w14:paraId="7C0CB859" w14:textId="77777777" w:rsidR="006117E9" w:rsidRDefault="006117E9" w:rsidP="00611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C54F3" w14:textId="77777777" w:rsidR="0043458C" w:rsidRDefault="0043458C">
    <w:pPr>
      <w:pStyle w:val="Koptekst"/>
    </w:pPr>
  </w:p>
  <w:p w14:paraId="482589A4" w14:textId="77777777" w:rsidR="0043458C" w:rsidRDefault="0043458C">
    <w:pPr>
      <w:pStyle w:val="Koptekst"/>
    </w:pPr>
  </w:p>
  <w:p w14:paraId="1978396C" w14:textId="77777777" w:rsidR="0043458C" w:rsidRDefault="0043458C">
    <w:pPr>
      <w:pStyle w:val="Koptekst"/>
    </w:pPr>
  </w:p>
  <w:p w14:paraId="0AFBC122" w14:textId="77777777" w:rsidR="0043458C" w:rsidRDefault="0043458C">
    <w:pPr>
      <w:pStyle w:val="Koptekst"/>
    </w:pPr>
  </w:p>
  <w:p w14:paraId="0F6BB005" w14:textId="77777777" w:rsidR="0043458C" w:rsidRDefault="0043458C">
    <w:pPr>
      <w:pStyle w:val="Koptekst"/>
    </w:pPr>
  </w:p>
  <w:p w14:paraId="5CBD6C92" w14:textId="77777777" w:rsidR="0043458C" w:rsidRDefault="0043458C">
    <w:pPr>
      <w:pStyle w:val="Koptekst"/>
    </w:pPr>
  </w:p>
  <w:p w14:paraId="5E63CF16" w14:textId="314C71FB" w:rsidR="006117E9" w:rsidRDefault="0043458C">
    <w:pPr>
      <w:pStyle w:val="Koptekst"/>
    </w:pPr>
    <w:r>
      <w:rPr>
        <w:noProof/>
        <w:lang w:eastAsia="nl-NL"/>
      </w:rPr>
      <w:drawing>
        <wp:anchor distT="0" distB="0" distL="114300" distR="114300" simplePos="0" relativeHeight="251659264" behindDoc="0" locked="0" layoutInCell="1" allowOverlap="1" wp14:anchorId="6A14F25E" wp14:editId="382B3D24">
          <wp:simplePos x="0" y="0"/>
          <wp:positionH relativeFrom="page">
            <wp:posOffset>960120</wp:posOffset>
          </wp:positionH>
          <wp:positionV relativeFrom="page">
            <wp:posOffset>75565</wp:posOffset>
          </wp:positionV>
          <wp:extent cx="1185480" cy="1179720"/>
          <wp:effectExtent l="0" t="0" r="0" b="1905"/>
          <wp:wrapNone/>
          <wp:docPr id="7" name="Afbeelding 7" descr="Afbeelding met Graphics, Lettertype, cirke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Graphics, Lettertype, cirke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85480" cy="11797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0313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6A"/>
    <w:rsid w:val="000F7F1F"/>
    <w:rsid w:val="001F73C7"/>
    <w:rsid w:val="003418BC"/>
    <w:rsid w:val="0043458C"/>
    <w:rsid w:val="005F3C8F"/>
    <w:rsid w:val="006117E9"/>
    <w:rsid w:val="006D4025"/>
    <w:rsid w:val="00713CC9"/>
    <w:rsid w:val="00AF0F6A"/>
    <w:rsid w:val="00CB5CC3"/>
    <w:rsid w:val="00E1564D"/>
    <w:rsid w:val="00EE6F3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800D"/>
  <w15:chartTrackingRefBased/>
  <w15:docId w15:val="{ECA9CEBE-9A38-4567-9605-4358C95E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0F6A"/>
    <w:pPr>
      <w:spacing w:after="0" w:line="240" w:lineRule="auto"/>
    </w:pPr>
    <w:rPr>
      <w:rFonts w:ascii="Arial" w:hAnsi="Arial"/>
      <w:kern w:val="0"/>
      <w:sz w:val="20"/>
      <w14:ligatures w14:val="none"/>
    </w:rPr>
  </w:style>
  <w:style w:type="paragraph" w:styleId="Kop1">
    <w:name w:val="heading 1"/>
    <w:basedOn w:val="Standaard"/>
    <w:next w:val="Standaard"/>
    <w:link w:val="Kop1Char"/>
    <w:uiPriority w:val="9"/>
    <w:qFormat/>
    <w:rsid w:val="00AF0F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F0F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F0F6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F0F6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F0F6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F0F6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0F6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0F6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0F6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0F6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F0F6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F0F6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F0F6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F0F6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F0F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0F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0F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0F6A"/>
    <w:rPr>
      <w:rFonts w:eastAsiaTheme="majorEastAsia" w:cstheme="majorBidi"/>
      <w:color w:val="272727" w:themeColor="text1" w:themeTint="D8"/>
    </w:rPr>
  </w:style>
  <w:style w:type="paragraph" w:styleId="Titel">
    <w:name w:val="Title"/>
    <w:basedOn w:val="Standaard"/>
    <w:next w:val="Standaard"/>
    <w:link w:val="TitelChar"/>
    <w:uiPriority w:val="10"/>
    <w:qFormat/>
    <w:rsid w:val="00AF0F6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0F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0F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0F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0F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0F6A"/>
    <w:rPr>
      <w:i/>
      <w:iCs/>
      <w:color w:val="404040" w:themeColor="text1" w:themeTint="BF"/>
    </w:rPr>
  </w:style>
  <w:style w:type="paragraph" w:styleId="Lijstalinea">
    <w:name w:val="List Paragraph"/>
    <w:aliases w:val="Lijst meerdere niveaus,3 *-,opsomming 1,2"/>
    <w:basedOn w:val="Standaard"/>
    <w:link w:val="LijstalineaChar"/>
    <w:uiPriority w:val="34"/>
    <w:qFormat/>
    <w:rsid w:val="00AF0F6A"/>
    <w:pPr>
      <w:ind w:left="720"/>
      <w:contextualSpacing/>
    </w:pPr>
  </w:style>
  <w:style w:type="character" w:styleId="Intensievebenadrukking">
    <w:name w:val="Intense Emphasis"/>
    <w:basedOn w:val="Standaardalinea-lettertype"/>
    <w:uiPriority w:val="21"/>
    <w:qFormat/>
    <w:rsid w:val="00AF0F6A"/>
    <w:rPr>
      <w:i/>
      <w:iCs/>
      <w:color w:val="2F5496" w:themeColor="accent1" w:themeShade="BF"/>
    </w:rPr>
  </w:style>
  <w:style w:type="paragraph" w:styleId="Duidelijkcitaat">
    <w:name w:val="Intense Quote"/>
    <w:basedOn w:val="Standaard"/>
    <w:next w:val="Standaard"/>
    <w:link w:val="DuidelijkcitaatChar"/>
    <w:uiPriority w:val="30"/>
    <w:qFormat/>
    <w:rsid w:val="00AF0F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F0F6A"/>
    <w:rPr>
      <w:i/>
      <w:iCs/>
      <w:color w:val="2F5496" w:themeColor="accent1" w:themeShade="BF"/>
    </w:rPr>
  </w:style>
  <w:style w:type="character" w:styleId="Intensieveverwijzing">
    <w:name w:val="Intense Reference"/>
    <w:basedOn w:val="Standaardalinea-lettertype"/>
    <w:uiPriority w:val="32"/>
    <w:qFormat/>
    <w:rsid w:val="00AF0F6A"/>
    <w:rPr>
      <w:b/>
      <w:bCs/>
      <w:smallCaps/>
      <w:color w:val="2F5496" w:themeColor="accent1" w:themeShade="BF"/>
      <w:spacing w:val="5"/>
    </w:rPr>
  </w:style>
  <w:style w:type="paragraph" w:customStyle="1" w:styleId="HSAfzender2NorthSeaPort">
    <w:name w:val="HS Afzender 2 North Sea Port"/>
    <w:basedOn w:val="Standaard"/>
    <w:link w:val="HSAfzender2NorthSeaPortChar"/>
    <w:qFormat/>
    <w:rsid w:val="00AF0F6A"/>
    <w:pPr>
      <w:tabs>
        <w:tab w:val="left" w:pos="5387"/>
      </w:tabs>
    </w:pPr>
    <w:rPr>
      <w:rFonts w:cs="Arial"/>
      <w:szCs w:val="20"/>
    </w:rPr>
  </w:style>
  <w:style w:type="paragraph" w:customStyle="1" w:styleId="HSNiveau1NorthSeaPortblauw">
    <w:name w:val="HS Niveau 1 North Sea Port blauw"/>
    <w:basedOn w:val="Standaard"/>
    <w:qFormat/>
    <w:rsid w:val="00AF0F6A"/>
    <w:pPr>
      <w:keepNext/>
      <w:spacing w:line="360" w:lineRule="auto"/>
      <w:outlineLvl w:val="0"/>
    </w:pPr>
    <w:rPr>
      <w:rFonts w:cs="Arial"/>
      <w:b/>
      <w:color w:val="06A7E2"/>
      <w:sz w:val="24"/>
      <w:szCs w:val="20"/>
    </w:rPr>
  </w:style>
  <w:style w:type="character" w:customStyle="1" w:styleId="LijstalineaChar">
    <w:name w:val="Lijstalinea Char"/>
    <w:aliases w:val="Lijst meerdere niveaus Char,3 *- Char,opsomming 1 Char,2 Char"/>
    <w:link w:val="Lijstalinea"/>
    <w:uiPriority w:val="34"/>
    <w:rsid w:val="00AF0F6A"/>
  </w:style>
  <w:style w:type="character" w:customStyle="1" w:styleId="HSAfzender2NorthSeaPortChar">
    <w:name w:val="HS Afzender 2 North Sea Port Char"/>
    <w:basedOn w:val="Standaardalinea-lettertype"/>
    <w:link w:val="HSAfzender2NorthSeaPort"/>
    <w:rsid w:val="00AF0F6A"/>
    <w:rPr>
      <w:rFonts w:ascii="Arial" w:hAnsi="Arial" w:cs="Arial"/>
      <w:kern w:val="0"/>
      <w:sz w:val="20"/>
      <w:szCs w:val="20"/>
      <w14:ligatures w14:val="none"/>
    </w:rPr>
  </w:style>
  <w:style w:type="paragraph" w:styleId="Koptekst">
    <w:name w:val="header"/>
    <w:basedOn w:val="Standaard"/>
    <w:link w:val="KoptekstChar"/>
    <w:uiPriority w:val="99"/>
    <w:unhideWhenUsed/>
    <w:rsid w:val="006117E9"/>
    <w:pPr>
      <w:tabs>
        <w:tab w:val="center" w:pos="4513"/>
        <w:tab w:val="right" w:pos="9026"/>
      </w:tabs>
    </w:pPr>
  </w:style>
  <w:style w:type="character" w:customStyle="1" w:styleId="KoptekstChar">
    <w:name w:val="Koptekst Char"/>
    <w:basedOn w:val="Standaardalinea-lettertype"/>
    <w:link w:val="Koptekst"/>
    <w:uiPriority w:val="99"/>
    <w:rsid w:val="006117E9"/>
    <w:rPr>
      <w:rFonts w:ascii="Arial" w:hAnsi="Arial"/>
      <w:kern w:val="0"/>
      <w:sz w:val="20"/>
      <w14:ligatures w14:val="none"/>
    </w:rPr>
  </w:style>
  <w:style w:type="paragraph" w:styleId="Voettekst">
    <w:name w:val="footer"/>
    <w:basedOn w:val="Standaard"/>
    <w:link w:val="VoettekstChar"/>
    <w:uiPriority w:val="99"/>
    <w:unhideWhenUsed/>
    <w:rsid w:val="006117E9"/>
    <w:pPr>
      <w:tabs>
        <w:tab w:val="center" w:pos="4513"/>
        <w:tab w:val="right" w:pos="9026"/>
      </w:tabs>
    </w:pPr>
  </w:style>
  <w:style w:type="character" w:customStyle="1" w:styleId="VoettekstChar">
    <w:name w:val="Voettekst Char"/>
    <w:basedOn w:val="Standaardalinea-lettertype"/>
    <w:link w:val="Voettekst"/>
    <w:uiPriority w:val="99"/>
    <w:rsid w:val="006117E9"/>
    <w:rPr>
      <w:rFonts w:ascii="Arial" w:hAnsi="Arial"/>
      <w:kern w:val="0"/>
      <w:sz w:val="20"/>
      <w14:ligatures w14:val="none"/>
    </w:rPr>
  </w:style>
  <w:style w:type="paragraph" w:customStyle="1" w:styleId="HSVoettekst">
    <w:name w:val="HS Voettekst"/>
    <w:basedOn w:val="Voettekst"/>
    <w:link w:val="HSVoettekstChar"/>
    <w:qFormat/>
    <w:rsid w:val="006117E9"/>
    <w:pPr>
      <w:tabs>
        <w:tab w:val="clear" w:pos="4513"/>
        <w:tab w:val="clear" w:pos="9026"/>
        <w:tab w:val="center" w:pos="4703"/>
        <w:tab w:val="right" w:pos="9406"/>
      </w:tabs>
    </w:pPr>
    <w:rPr>
      <w:rFonts w:eastAsiaTheme="minorEastAsia"/>
      <w:sz w:val="14"/>
      <w:szCs w:val="24"/>
      <w:lang w:val="en-US" w:eastAsia="nl-NL"/>
    </w:rPr>
  </w:style>
  <w:style w:type="character" w:customStyle="1" w:styleId="HSVoettekstChar">
    <w:name w:val="HS Voettekst Char"/>
    <w:basedOn w:val="VoettekstChar"/>
    <w:link w:val="HSVoettekst"/>
    <w:rsid w:val="006117E9"/>
    <w:rPr>
      <w:rFonts w:ascii="Arial" w:eastAsiaTheme="minorEastAsia" w:hAnsi="Arial"/>
      <w:kern w:val="0"/>
      <w:sz w:val="14"/>
      <w:szCs w:val="24"/>
      <w:lang w:val="en-US"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700" ma:contentTypeDescription="" ma:contentTypeScope="" ma:versionID="997654396754de7081ce2c6cd4db1c8d">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c274b4f0029ccb838a64e8cbda7512f5"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df52543-49f2-4967-8849-6981bf75243e" ContentTypeId="0x0101004209B36D11EE4245BF761615E55FEC5C"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TaxCatchAll xmlns="1ad32357-9c45-4569-8a1e-d5bfcae727a5">
      <Value>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lcf76f155ced4ddcb4097134ff3c332f xmlns="dbff47ee-b697-47e6-8cfe-4ff9f37f50ac">
      <Terms xmlns="http://schemas.microsoft.com/office/infopath/2007/PartnerControls"/>
    </lcf76f155ced4ddcb4097134ff3c332f>
    <EdocsNR xmlns="1ad32357-9c45-4569-8a1e-d5bfcae727a5" xsi:nil="true"/>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Document_x0020_beschrijving xmlns="1ad32357-9c45-4569-8a1e-d5bfcae727a5" xsi:nil="true"/>
    <g2079540a2634d468506fb574848cd79 xmlns="1ad32357-9c45-4569-8a1e-d5bfcae727a5">
      <Terms xmlns="http://schemas.microsoft.com/office/infopath/2007/PartnerControls"/>
    </g2079540a2634d468506fb574848cd79>
    <Startdatum xmlns="1ad32357-9c45-4569-8a1e-d5bfcae727a5">2024-10-07T20:00:00+00:00</Startdatum>
    <Nummer xmlns="1ad32357-9c45-4569-8a1e-d5bfcae727a5">202401124</Nummer>
    <DocumentSetDescription xmlns="http://schemas.microsoft.com/sharepoint/v3" xsi:nil="true"/>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Baggerwerkzaamheden 2025-2027</TitelDMSDocumentSet>
    <Eigenaar xmlns="1ad32357-9c45-4569-8a1e-d5bfcae727a5">
      <UserInfo>
        <DisplayName>Marleen de Ruiter</DisplayName>
        <AccountId>236</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UitgebreideNaamDMSDocumentSet xmlns="1ad32357-9c45-4569-8a1e-d5bfcae727a5">Baggerwerkzaamheden 2025-2027</UitgebreideNaamDMSDocumentSet>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Relatie xmlns="1ad32357-9c45-4569-8a1e-d5bfcae727a5" xsi:nil="true"/>
    <PostverwerkingUitleg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9773abc2-1dbc-42e1-a3f1-e4e4bee5aad5">0011-149990536-9907</_dlc_DocId>
    <_dlc_DocIdUrl xmlns="9773abc2-1dbc-42e1-a3f1-e4e4bee5aad5">
      <Url>https://northseaport.sharepoint.com/sites/11/inkopenenaanbestedingen/_layouts/15/DocIdRedir.aspx?ID=0011-149990536-9907</Url>
      <Description>0011-149990536-9907</Description>
    </_dlc_DocIdUrl>
  </documentManagement>
</p:properties>
</file>

<file path=customXml/itemProps1.xml><?xml version="1.0" encoding="utf-8"?>
<ds:datastoreItem xmlns:ds="http://schemas.openxmlformats.org/officeDocument/2006/customXml" ds:itemID="{DD9EC54E-D1DD-4105-B4D5-94278EA75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9773abc2-1dbc-42e1-a3f1-e4e4bee5aad5"/>
    <ds:schemaRef ds:uri="dbff47ee-b697-47e6-8cfe-4ff9f37f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20F0D6-2A41-407D-996C-7EC3D17431F6}">
  <ds:schemaRefs>
    <ds:schemaRef ds:uri="Microsoft.SharePoint.Taxonomy.ContentTypeSync"/>
  </ds:schemaRefs>
</ds:datastoreItem>
</file>

<file path=customXml/itemProps3.xml><?xml version="1.0" encoding="utf-8"?>
<ds:datastoreItem xmlns:ds="http://schemas.openxmlformats.org/officeDocument/2006/customXml" ds:itemID="{F348CA4E-B424-4890-8ED5-D8D2CB5AFBE5}">
  <ds:schemaRefs>
    <ds:schemaRef ds:uri="http://schemas.microsoft.com/sharepoint/events"/>
  </ds:schemaRefs>
</ds:datastoreItem>
</file>

<file path=customXml/itemProps4.xml><?xml version="1.0" encoding="utf-8"?>
<ds:datastoreItem xmlns:ds="http://schemas.openxmlformats.org/officeDocument/2006/customXml" ds:itemID="{CCA7F80F-27AC-468D-B658-970C226B7D33}">
  <ds:schemaRefs>
    <ds:schemaRef ds:uri="http://schemas.microsoft.com/sharepoint/v3/contenttype/forms"/>
  </ds:schemaRefs>
</ds:datastoreItem>
</file>

<file path=customXml/itemProps5.xml><?xml version="1.0" encoding="utf-8"?>
<ds:datastoreItem xmlns:ds="http://schemas.openxmlformats.org/officeDocument/2006/customXml" ds:itemID="{A8CC585C-7F64-4355-92AD-545730436E5E}">
  <ds:schemaRefs>
    <ds:schemaRef ds:uri="dbff47ee-b697-47e6-8cfe-4ff9f37f50ac"/>
    <ds:schemaRef ds:uri="http://schemas.microsoft.com/office/2006/documentManagement/types"/>
    <ds:schemaRef ds:uri="http://purl.org/dc/elements/1.1/"/>
    <ds:schemaRef ds:uri="http://schemas.microsoft.com/office/2006/metadata/properties"/>
    <ds:schemaRef ds:uri="1ad32357-9c45-4569-8a1e-d5bfcae727a5"/>
    <ds:schemaRef ds:uri="9773abc2-1dbc-42e1-a3f1-e4e4bee5aad5"/>
    <ds:schemaRef ds:uri="http://schemas.microsoft.com/sharepoint/v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de Ruiter</dc:creator>
  <cp:keywords/>
  <dc:description/>
  <cp:lastModifiedBy>Marleen de Ruiter</cp:lastModifiedBy>
  <cp:revision>3</cp:revision>
  <dcterms:created xsi:type="dcterms:W3CDTF">2024-12-13T11:12:00Z</dcterms:created>
  <dcterms:modified xsi:type="dcterms:W3CDTF">2024-12-13T11:13:00Z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0x0101004209B36D11EE4245BF761615E55FEC5C00EBFD0DC1D5415D4DA0431AE97BD6B946</vt:lpwstr>
  </property>
  <property fmtid="{D5CDD505-2E9C-101B-9397-08002B2CF9AE}" pid="3" name="Classificatie">
    <vt:lpwstr>5</vt:lpwstr>
  </property>
  <property fmtid="{D5CDD505-2E9C-101B-9397-08002B2CF9AE}" pid="4" name="Afdeling">
    <vt:lpwstr>21;#Procurement|2b34075f-f61f-48e2-805f-2055b2e45be0</vt:lpwstr>
  </property>
  <property fmtid="{D5CDD505-2E9C-101B-9397-08002B2CF9AE}" pid="5" name="Klantnaam">
    <vt:lpwstr/>
  </property>
  <property fmtid="{D5CDD505-2E9C-101B-9397-08002B2CF9AE}" pid="6" name="MediaServiceImageTags">
    <vt:lpwstr/>
  </property>
  <property fmtid="{D5CDD505-2E9C-101B-9397-08002B2CF9AE}" pid="7" name="Postverwerking">
    <vt:lpwstr/>
  </property>
  <property fmtid="{D5CDD505-2E9C-101B-9397-08002B2CF9AE}" pid="8" name="Documenttype">
    <vt:lpwstr/>
  </property>
  <property fmtid="{D5CDD505-2E9C-101B-9397-08002B2CF9AE}" pid="9" name="Proces">
    <vt:lpwstr>3;#Inkoop:Inkopen en aanbestedingen|57740040-b486-4602-b2be-75995d4e1ee5</vt:lpwstr>
  </property>
  <property fmtid="{D5CDD505-2E9C-101B-9397-08002B2CF9AE}" pid="11" name="Archiefvormer">
    <vt:lpwstr>25</vt:lpwstr>
  </property>
  <property fmtid="{D5CDD505-2E9C-101B-9397-08002B2CF9AE}" pid="12" name="Status">
    <vt:lpwstr>1</vt:lpwstr>
  </property>
  <property fmtid="{D5CDD505-2E9C-101B-9397-08002B2CF9AE}" pid="13" name="_dlc_DocIdItemGuid">
    <vt:lpwstr>3b737545-f07a-48a0-a419-94d84bc30e9e</vt:lpwstr>
  </property>
</Properties>
</file>