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69" w:type="dxa"/>
        <w:tblLayout w:type="fixed"/>
        <w:tblCellMar>
          <w:left w:w="0" w:type="dxa"/>
          <w:right w:w="0" w:type="dxa"/>
        </w:tblCellMar>
        <w:tblLook w:val="0000" w:firstRow="0" w:lastRow="0" w:firstColumn="0" w:lastColumn="0" w:noHBand="0" w:noVBand="0"/>
      </w:tblPr>
      <w:tblGrid>
        <w:gridCol w:w="5103"/>
        <w:gridCol w:w="4366"/>
      </w:tblGrid>
      <w:tr w:rsidR="00DA0D98" w:rsidRPr="00CC1DCB" w14:paraId="2E3278CB" w14:textId="77777777" w:rsidTr="00EC0888">
        <w:trPr>
          <w:trHeight w:val="851"/>
        </w:trPr>
        <w:tc>
          <w:tcPr>
            <w:tcW w:w="5103" w:type="dxa"/>
          </w:tcPr>
          <w:p w14:paraId="3EBE26FF" w14:textId="77777777" w:rsidR="00DA0D98" w:rsidRPr="00CC1DCB" w:rsidRDefault="00DA0D98" w:rsidP="00EC0888">
            <w:pPr>
              <w:jc w:val="center"/>
            </w:pPr>
            <w:r w:rsidRPr="00CC1DCB">
              <w:rPr>
                <w:noProof/>
              </w:rPr>
              <w:drawing>
                <wp:inline distT="0" distB="0" distL="0" distR="0" wp14:anchorId="6FA096D4" wp14:editId="7EC74490">
                  <wp:extent cx="2390775" cy="1028700"/>
                  <wp:effectExtent l="0" t="0" r="9525" b="0"/>
                  <wp:docPr id="2" name="Picture 2" descr="Logo Schola Europaea - pou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ola Europaea - pour docum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775" cy="1028700"/>
                          </a:xfrm>
                          <a:prstGeom prst="rect">
                            <a:avLst/>
                          </a:prstGeom>
                          <a:noFill/>
                          <a:ln>
                            <a:noFill/>
                          </a:ln>
                        </pic:spPr>
                      </pic:pic>
                    </a:graphicData>
                  </a:graphic>
                </wp:inline>
              </w:drawing>
            </w:r>
          </w:p>
        </w:tc>
        <w:tc>
          <w:tcPr>
            <w:tcW w:w="4366" w:type="dxa"/>
          </w:tcPr>
          <w:p w14:paraId="1FEAD0FE" w14:textId="77777777" w:rsidR="00DA0D98" w:rsidRPr="00CC1DCB" w:rsidRDefault="00DA0D98" w:rsidP="00EC0888">
            <w:pPr>
              <w:pStyle w:val="ZCom"/>
              <w:rPr>
                <w:rFonts w:ascii="Garamond" w:hAnsi="Garamond"/>
                <w:b/>
                <w:color w:val="233E90"/>
              </w:rPr>
            </w:pPr>
          </w:p>
          <w:p w14:paraId="4B56321D" w14:textId="64EB8679" w:rsidR="00B359D4" w:rsidRDefault="00B359D4" w:rsidP="00B359D4">
            <w:pPr>
              <w:tabs>
                <w:tab w:val="left" w:pos="1980"/>
              </w:tabs>
              <w:jc w:val="right"/>
              <w:rPr>
                <w:rFonts w:ascii="Arial"/>
                <w:b/>
                <w:color w:val="223D90"/>
                <w:spacing w:val="-2"/>
              </w:rPr>
            </w:pPr>
          </w:p>
          <w:p w14:paraId="134AEBD5" w14:textId="77777777" w:rsidR="006856C9" w:rsidRDefault="00B359D4" w:rsidP="00B359D4">
            <w:pPr>
              <w:tabs>
                <w:tab w:val="left" w:pos="1980"/>
              </w:tabs>
              <w:jc w:val="right"/>
              <w:rPr>
                <w:rFonts w:cs="Arial"/>
                <w:b/>
                <w:bCs/>
                <w:iCs/>
                <w:color w:val="365F91" w:themeColor="accent1" w:themeShade="BF"/>
                <w:sz w:val="18"/>
                <w:szCs w:val="18"/>
              </w:rPr>
            </w:pPr>
            <w:r w:rsidRPr="00D775E1">
              <w:rPr>
                <w:rFonts w:cs="Arial"/>
                <w:b/>
                <w:bCs/>
                <w:iCs/>
                <w:color w:val="365F91" w:themeColor="accent1" w:themeShade="BF"/>
                <w:sz w:val="18"/>
                <w:szCs w:val="18"/>
              </w:rPr>
              <w:t>European School Bergen</w:t>
            </w:r>
          </w:p>
          <w:p w14:paraId="4DA27239" w14:textId="77777777" w:rsidR="006856C9" w:rsidRDefault="00B359D4" w:rsidP="00B359D4">
            <w:pPr>
              <w:tabs>
                <w:tab w:val="left" w:pos="1980"/>
              </w:tabs>
              <w:jc w:val="right"/>
              <w:rPr>
                <w:rFonts w:cs="Arial"/>
                <w:b/>
                <w:bCs/>
                <w:iCs/>
                <w:color w:val="365F91" w:themeColor="accent1" w:themeShade="BF"/>
                <w:sz w:val="18"/>
                <w:szCs w:val="18"/>
              </w:rPr>
            </w:pPr>
            <w:proofErr w:type="spellStart"/>
            <w:r w:rsidRPr="00D775E1">
              <w:rPr>
                <w:rFonts w:cs="Arial"/>
                <w:b/>
                <w:bCs/>
                <w:iCs/>
                <w:color w:val="365F91" w:themeColor="accent1" w:themeShade="BF"/>
                <w:sz w:val="18"/>
                <w:szCs w:val="18"/>
              </w:rPr>
              <w:t>Molenweidtje</w:t>
            </w:r>
            <w:proofErr w:type="spellEnd"/>
            <w:r w:rsidRPr="00D775E1">
              <w:rPr>
                <w:rFonts w:cs="Arial"/>
                <w:b/>
                <w:bCs/>
                <w:iCs/>
                <w:color w:val="365F91" w:themeColor="accent1" w:themeShade="BF"/>
                <w:sz w:val="18"/>
                <w:szCs w:val="18"/>
              </w:rPr>
              <w:t xml:space="preserve"> 5</w:t>
            </w:r>
          </w:p>
          <w:p w14:paraId="44CD53FB" w14:textId="5AFA4128" w:rsidR="00B359D4" w:rsidRPr="00D775E1" w:rsidRDefault="00B359D4" w:rsidP="00B359D4">
            <w:pPr>
              <w:tabs>
                <w:tab w:val="left" w:pos="1980"/>
              </w:tabs>
              <w:jc w:val="right"/>
            </w:pPr>
            <w:r w:rsidRPr="00D775E1">
              <w:rPr>
                <w:rFonts w:cs="Arial"/>
                <w:b/>
                <w:bCs/>
                <w:iCs/>
                <w:color w:val="365F91" w:themeColor="accent1" w:themeShade="BF"/>
                <w:sz w:val="18"/>
                <w:szCs w:val="18"/>
              </w:rPr>
              <w:t>1862 BC Bergen NH</w:t>
            </w:r>
          </w:p>
          <w:p w14:paraId="2100D859" w14:textId="77777777" w:rsidR="00DA0D98" w:rsidRPr="00CC1DCB" w:rsidRDefault="00DA0D98" w:rsidP="00EC0888">
            <w:pPr>
              <w:pStyle w:val="ZDGName"/>
              <w:rPr>
                <w:rFonts w:ascii="Garamond" w:hAnsi="Garamond"/>
                <w:color w:val="233E90"/>
                <w:lang w:val="fr-BE"/>
              </w:rPr>
            </w:pPr>
          </w:p>
          <w:p w14:paraId="38787F7C" w14:textId="77777777" w:rsidR="00DA0D98" w:rsidRPr="00CC1DCB" w:rsidRDefault="00DA0D98" w:rsidP="00EC0888">
            <w:pPr>
              <w:pStyle w:val="ZDGName"/>
              <w:jc w:val="center"/>
              <w:rPr>
                <w:rFonts w:ascii="Garamond" w:hAnsi="Garamond"/>
                <w:color w:val="233E90"/>
                <w:lang w:val="fr-BE"/>
              </w:rPr>
            </w:pPr>
          </w:p>
          <w:p w14:paraId="01BF97E2" w14:textId="77777777" w:rsidR="00DA0D98" w:rsidRPr="00CC1DCB" w:rsidRDefault="00DA0D98" w:rsidP="00EC0888">
            <w:pPr>
              <w:pStyle w:val="ZDGName"/>
              <w:rPr>
                <w:rFonts w:ascii="Garamond" w:hAnsi="Garamond"/>
                <w:color w:val="233E90"/>
                <w:lang w:val="fr-BE"/>
              </w:rPr>
            </w:pPr>
          </w:p>
        </w:tc>
      </w:tr>
    </w:tbl>
    <w:p w14:paraId="6150C65C" w14:textId="77777777" w:rsidR="00DA0D98" w:rsidRPr="00CC1DCB" w:rsidRDefault="00DA0D98" w:rsidP="009A4812">
      <w:pPr>
        <w:rPr>
          <w:snapToGrid w:val="0"/>
          <w:color w:val="0070C0"/>
        </w:rPr>
      </w:pPr>
    </w:p>
    <w:p w14:paraId="5D1C5CB4" w14:textId="77777777" w:rsidR="004321C9" w:rsidRPr="00CC1DCB" w:rsidRDefault="004321C9" w:rsidP="009A4812">
      <w:pPr>
        <w:rPr>
          <w:color w:val="0070C0"/>
        </w:rPr>
      </w:pPr>
    </w:p>
    <w:p w14:paraId="241D4FA4" w14:textId="19BA16A3" w:rsidR="00FB7776" w:rsidRPr="00CC1DCB" w:rsidRDefault="00B029B9" w:rsidP="000B5175">
      <w:pPr>
        <w:pStyle w:val="Title"/>
      </w:pPr>
      <w:bookmarkStart w:id="0" w:name="_Toc528240928"/>
      <w:bookmarkStart w:id="1" w:name="_Toc132373428"/>
      <w:r w:rsidRPr="00CC1DCB">
        <w:t>RAAM</w:t>
      </w:r>
      <w:r w:rsidR="006F437E">
        <w:t>OVEREENKOMST</w:t>
      </w:r>
      <w:r w:rsidRPr="00CC1DCB">
        <w:t xml:space="preserve"> VOOR DIENSTEN</w:t>
      </w:r>
      <w:bookmarkEnd w:id="0"/>
      <w:bookmarkEnd w:id="1"/>
      <w:r w:rsidR="00C11FC1">
        <w:t xml:space="preserve"> </w:t>
      </w:r>
    </w:p>
    <w:p w14:paraId="13850FC9" w14:textId="6C04D49D" w:rsidR="00595109" w:rsidRPr="00CC1DCB" w:rsidRDefault="00296272" w:rsidP="007D129C">
      <w:pPr>
        <w:spacing w:before="100" w:beforeAutospacing="1" w:after="100" w:afterAutospacing="1"/>
        <w:jc w:val="center"/>
        <w:rPr>
          <w:b/>
          <w:sz w:val="28"/>
        </w:rPr>
      </w:pPr>
      <w:r w:rsidRPr="00CC1DCB">
        <w:t>Referentie:</w:t>
      </w:r>
      <w:r w:rsidRPr="00CC1DCB">
        <w:rPr>
          <w:sz w:val="28"/>
        </w:rPr>
        <w:t xml:space="preserve"> </w:t>
      </w:r>
      <w:r w:rsidR="002948E9">
        <w:rPr>
          <w:b/>
        </w:rPr>
        <w:t>2024.02</w:t>
      </w:r>
      <w:r w:rsidR="00C11FC1">
        <w:rPr>
          <w:b/>
        </w:rPr>
        <w:t xml:space="preserve"> </w:t>
      </w:r>
      <w:r w:rsidR="002948E9">
        <w:rPr>
          <w:b/>
        </w:rPr>
        <w:t>Cleaning</w:t>
      </w:r>
    </w:p>
    <w:p w14:paraId="72BB5740" w14:textId="6F292CF7" w:rsidR="00595109" w:rsidRPr="00CC1DCB" w:rsidRDefault="001A5D22" w:rsidP="00853781">
      <w:pPr>
        <w:spacing w:before="100" w:beforeAutospacing="1" w:after="100" w:afterAutospacing="1"/>
        <w:jc w:val="both"/>
      </w:pPr>
      <w:r w:rsidRPr="00CC1DCB">
        <w:t xml:space="preserve">1. </w:t>
      </w:r>
      <w:r w:rsidR="0016337E">
        <w:t>D</w:t>
      </w:r>
      <w:r w:rsidR="006F437E" w:rsidRPr="006F437E">
        <w:t>e Europese Scho</w:t>
      </w:r>
      <w:r w:rsidR="00C11FC1">
        <w:t>ol</w:t>
      </w:r>
      <w:r w:rsidR="006F437E" w:rsidRPr="006F437E">
        <w:t xml:space="preserve"> van </w:t>
      </w:r>
      <w:r w:rsidR="00C11FC1">
        <w:t>Bergen in Nederl</w:t>
      </w:r>
      <w:r w:rsidR="0016337E">
        <w:t>a</w:t>
      </w:r>
      <w:r w:rsidR="00C11FC1">
        <w:t>nd</w:t>
      </w:r>
      <w:r w:rsidR="006F437E" w:rsidRPr="006F437E">
        <w:t xml:space="preserve"> (</w:t>
      </w:r>
      <w:r w:rsidR="006F437E">
        <w:t>“</w:t>
      </w:r>
      <w:r w:rsidR="006F437E" w:rsidRPr="006F437E">
        <w:t>de aanbestedende dienst”), die voor de ondertekening van dit raam</w:t>
      </w:r>
      <w:r w:rsidR="006F437E">
        <w:t>overeenkomst</w:t>
      </w:r>
      <w:r w:rsidR="006F437E" w:rsidRPr="006F437E">
        <w:t xml:space="preserve"> worden vertegenwoordigd door </w:t>
      </w:r>
      <w:r w:rsidR="006856C9">
        <w:t>de directeur, Per Frithiofson,</w:t>
      </w:r>
    </w:p>
    <w:p w14:paraId="180F2C29" w14:textId="77777777" w:rsidR="00595109" w:rsidRPr="00CC1DCB" w:rsidRDefault="007B7282" w:rsidP="007D129C">
      <w:pPr>
        <w:spacing w:before="100" w:beforeAutospacing="1" w:after="100" w:afterAutospacing="1"/>
        <w:jc w:val="both"/>
      </w:pPr>
      <w:proofErr w:type="gramStart"/>
      <w:r w:rsidRPr="00CC1DCB">
        <w:t>en</w:t>
      </w:r>
      <w:proofErr w:type="gramEnd"/>
    </w:p>
    <w:p w14:paraId="191DE8C1" w14:textId="77777777" w:rsidR="00595109" w:rsidRPr="00CC1DCB" w:rsidRDefault="001A5D22" w:rsidP="00064A06">
      <w:pPr>
        <w:spacing w:after="100" w:afterAutospacing="1"/>
        <w:rPr>
          <w:b/>
        </w:rPr>
      </w:pPr>
      <w:r w:rsidRPr="00CC1DCB">
        <w:t>2. [</w:t>
      </w:r>
      <w:r w:rsidRPr="00CC1DCB">
        <w:rPr>
          <w:i/>
          <w:highlight w:val="lightGray"/>
        </w:rPr>
        <w:t>Volledige officiële naam</w:t>
      </w:r>
      <w:r w:rsidRPr="00CC1DCB">
        <w:t>]</w:t>
      </w:r>
    </w:p>
    <w:p w14:paraId="2B76EF02" w14:textId="77777777" w:rsidR="00595109" w:rsidRPr="00CC1DCB" w:rsidRDefault="00595109" w:rsidP="008F6FFD">
      <w:pPr>
        <w:spacing w:after="100" w:afterAutospacing="1"/>
      </w:pPr>
      <w:r w:rsidRPr="00CC1DCB">
        <w:t>[</w:t>
      </w:r>
      <w:r w:rsidRPr="00CC1DCB">
        <w:rPr>
          <w:i/>
          <w:highlight w:val="lightGray"/>
        </w:rPr>
        <w:t>Officiële rechtsvorm</w:t>
      </w:r>
      <w:r w:rsidRPr="00CC1DCB">
        <w:t>]</w:t>
      </w:r>
    </w:p>
    <w:p w14:paraId="0CBBF0BA" w14:textId="77777777" w:rsidR="00595109" w:rsidRPr="00CC1DCB" w:rsidRDefault="00595109" w:rsidP="007D129C">
      <w:pPr>
        <w:spacing w:after="100" w:afterAutospacing="1"/>
        <w:rPr>
          <w:b/>
        </w:rPr>
      </w:pPr>
      <w:r w:rsidRPr="00CC1DCB">
        <w:rPr>
          <w:b/>
        </w:rPr>
        <w:t>[</w:t>
      </w:r>
      <w:r w:rsidRPr="00CC1DCB">
        <w:rPr>
          <w:i/>
          <w:highlight w:val="lightGray"/>
        </w:rPr>
        <w:t>Wettelijk inschrijvingsnummer of nummer van identiteitskaart of paspoort</w:t>
      </w:r>
      <w:r w:rsidRPr="00CC1DCB">
        <w:rPr>
          <w:b/>
        </w:rPr>
        <w:t>]</w:t>
      </w:r>
    </w:p>
    <w:p w14:paraId="210ED09C" w14:textId="77777777" w:rsidR="00595109" w:rsidRPr="00CC1DCB" w:rsidRDefault="00595109" w:rsidP="007D129C">
      <w:pPr>
        <w:spacing w:after="100" w:afterAutospacing="1"/>
        <w:rPr>
          <w:b/>
        </w:rPr>
      </w:pPr>
      <w:r w:rsidRPr="00CC1DCB">
        <w:t>[</w:t>
      </w:r>
      <w:r w:rsidRPr="00CC1DCB">
        <w:rPr>
          <w:i/>
          <w:highlight w:val="lightGray"/>
        </w:rPr>
        <w:t>Volledig officieel adres</w:t>
      </w:r>
      <w:r w:rsidRPr="00CC1DCB">
        <w:t>]</w:t>
      </w:r>
    </w:p>
    <w:p w14:paraId="5065BD9F" w14:textId="77777777" w:rsidR="00595109" w:rsidRPr="00CC1DCB" w:rsidRDefault="00595109" w:rsidP="007D129C">
      <w:pPr>
        <w:spacing w:after="100" w:afterAutospacing="1"/>
      </w:pPr>
      <w:r w:rsidRPr="00CC1DCB">
        <w:t>[</w:t>
      </w:r>
      <w:r w:rsidRPr="00CC1DCB">
        <w:rPr>
          <w:i/>
          <w:highlight w:val="lightGray"/>
        </w:rPr>
        <w:t>Btw-nummer</w:t>
      </w:r>
      <w:r w:rsidRPr="00CC1DCB">
        <w:t>]</w:t>
      </w:r>
    </w:p>
    <w:p w14:paraId="6A286B81" w14:textId="77777777" w:rsidR="008A7BE4" w:rsidRPr="00CC1DCB" w:rsidRDefault="008A7BE4" w:rsidP="008A7BE4">
      <w:pPr>
        <w:spacing w:after="100" w:afterAutospacing="1"/>
      </w:pPr>
      <w:r w:rsidRPr="00CC1DCB">
        <w:t>[</w:t>
      </w:r>
      <w:proofErr w:type="gramStart"/>
      <w:r w:rsidRPr="00CC1DCB">
        <w:rPr>
          <w:highlight w:val="lightGray"/>
        </w:rPr>
        <w:t>benoemd</w:t>
      </w:r>
      <w:proofErr w:type="gramEnd"/>
      <w:r w:rsidRPr="00CC1DCB">
        <w:rPr>
          <w:highlight w:val="lightGray"/>
        </w:rPr>
        <w:t xml:space="preserve"> tot leider van de combinatie door de leden van de combinatie die de gezamenlijke inschrijving heeft ingediend</w:t>
      </w:r>
      <w:r w:rsidRPr="00CC1DCB">
        <w:t>]</w:t>
      </w:r>
    </w:p>
    <w:p w14:paraId="2BB11F89" w14:textId="77777777" w:rsidR="009E03D9" w:rsidRPr="00CC1DCB" w:rsidRDefault="009E03D9" w:rsidP="00064A06">
      <w:pPr>
        <w:spacing w:before="100" w:beforeAutospacing="1" w:after="100" w:afterAutospacing="1"/>
        <w:jc w:val="both"/>
        <w:rPr>
          <w:color w:val="0070C0"/>
        </w:rPr>
      </w:pPr>
      <w:r w:rsidRPr="00CC1DCB">
        <w:rPr>
          <w:color w:val="0070C0"/>
        </w:rPr>
        <w:t>[</w:t>
      </w:r>
      <w:r w:rsidRPr="00CC1DCB">
        <w:rPr>
          <w:i/>
          <w:color w:val="0070C0"/>
        </w:rPr>
        <w:t>Bij gezamenlijke inschrijvingen deze gegevens voor elke contractant herhalen met een doorlopende nummering</w:t>
      </w:r>
      <w:r w:rsidRPr="00CC1DCB">
        <w:rPr>
          <w:color w:val="0070C0"/>
        </w:rPr>
        <w:t>]</w:t>
      </w:r>
    </w:p>
    <w:p w14:paraId="4513A548" w14:textId="77777777" w:rsidR="00595109" w:rsidRPr="00CC1DCB" w:rsidRDefault="00595109" w:rsidP="00064A06">
      <w:pPr>
        <w:spacing w:before="100" w:beforeAutospacing="1" w:after="100" w:afterAutospacing="1"/>
        <w:jc w:val="both"/>
      </w:pPr>
      <w:r w:rsidRPr="00CC1DCB">
        <w:t>([</w:t>
      </w:r>
      <w:r w:rsidRPr="00CC1DCB">
        <w:rPr>
          <w:highlight w:val="lightGray"/>
        </w:rPr>
        <w:t>hierna tezamen</w:t>
      </w:r>
      <w:r w:rsidRPr="00CC1DCB">
        <w:t xml:space="preserve"> "de contractant" genoemd), te dezen vertegenwoordigd door [</w:t>
      </w:r>
      <w:r w:rsidRPr="00CC1DCB">
        <w:rPr>
          <w:i/>
          <w:highlight w:val="lightGray"/>
        </w:rPr>
        <w:t>voornaam, naam en functie van de wettelijke vertegenwoordiger en naam van de onderneming bij een gezamenlijke inschrijving</w:t>
      </w:r>
      <w:r w:rsidRPr="00CC1DCB">
        <w:t>],</w:t>
      </w:r>
    </w:p>
    <w:p w14:paraId="1DB8A52F" w14:textId="77777777" w:rsidR="007B7282" w:rsidRPr="00CC1DCB" w:rsidRDefault="007B7282" w:rsidP="007D129C">
      <w:pPr>
        <w:spacing w:before="100" w:beforeAutospacing="1" w:after="100" w:afterAutospacing="1"/>
        <w:jc w:val="both"/>
      </w:pPr>
      <w:proofErr w:type="gramStart"/>
      <w:r w:rsidRPr="00CC1DCB">
        <w:t>anderzijds</w:t>
      </w:r>
      <w:proofErr w:type="gramEnd"/>
    </w:p>
    <w:p w14:paraId="4FA5B060" w14:textId="77777777" w:rsidR="00F005F9" w:rsidRPr="00CC1DCB" w:rsidRDefault="00F005F9" w:rsidP="00F005F9">
      <w:pPr>
        <w:spacing w:before="100" w:beforeAutospacing="1" w:after="100" w:afterAutospacing="1"/>
      </w:pPr>
    </w:p>
    <w:p w14:paraId="226C2479" w14:textId="2F2194B6" w:rsidR="00595109" w:rsidRDefault="00595109" w:rsidP="00F005F9">
      <w:pPr>
        <w:spacing w:before="100" w:beforeAutospacing="1" w:after="100" w:afterAutospacing="1"/>
      </w:pPr>
    </w:p>
    <w:p w14:paraId="3652D2A6" w14:textId="2267FD8D" w:rsidR="006F437E" w:rsidRDefault="006F437E" w:rsidP="00F005F9">
      <w:pPr>
        <w:spacing w:before="100" w:beforeAutospacing="1" w:after="100" w:afterAutospacing="1"/>
      </w:pPr>
    </w:p>
    <w:p w14:paraId="0A76DC7F" w14:textId="0CF5B88D" w:rsidR="006F437E" w:rsidRDefault="006F437E" w:rsidP="00F005F9">
      <w:pPr>
        <w:spacing w:before="100" w:beforeAutospacing="1" w:after="100" w:afterAutospacing="1"/>
      </w:pPr>
    </w:p>
    <w:p w14:paraId="49B5A67B" w14:textId="77777777" w:rsidR="006F437E" w:rsidRPr="00CC1DCB" w:rsidRDefault="006F437E" w:rsidP="00F005F9">
      <w:pPr>
        <w:spacing w:before="100" w:beforeAutospacing="1" w:after="100" w:afterAutospacing="1"/>
      </w:pPr>
    </w:p>
    <w:p w14:paraId="29C00861" w14:textId="77777777" w:rsidR="00595109" w:rsidRPr="00CC1DCB" w:rsidRDefault="00595109" w:rsidP="007D129C">
      <w:pPr>
        <w:tabs>
          <w:tab w:val="left" w:pos="510"/>
          <w:tab w:val="left" w:pos="1020"/>
          <w:tab w:val="left" w:pos="10977"/>
        </w:tabs>
        <w:spacing w:before="100" w:beforeAutospacing="1" w:after="100" w:afterAutospacing="1"/>
        <w:jc w:val="center"/>
      </w:pPr>
      <w:r w:rsidRPr="00CC1DCB">
        <w:t>VERKLAREN TE ZIJN OVEREENGEKOMEN</w:t>
      </w:r>
    </w:p>
    <w:p w14:paraId="470E4396" w14:textId="77777777" w:rsidR="00300614" w:rsidRPr="00CC1DCB" w:rsidRDefault="00300614" w:rsidP="007D129C">
      <w:pPr>
        <w:spacing w:before="100" w:beforeAutospacing="1" w:after="100" w:afterAutospacing="1"/>
      </w:pPr>
    </w:p>
    <w:p w14:paraId="09439CE0" w14:textId="77777777" w:rsidR="00595109" w:rsidRPr="00CC1DCB" w:rsidRDefault="00300614" w:rsidP="007D129C">
      <w:pPr>
        <w:spacing w:before="100" w:beforeAutospacing="1" w:after="100" w:afterAutospacing="1"/>
      </w:pPr>
      <w:proofErr w:type="gramStart"/>
      <w:r w:rsidRPr="00CC1DCB">
        <w:t>de</w:t>
      </w:r>
      <w:proofErr w:type="gramEnd"/>
      <w:r w:rsidRPr="00CC1DCB">
        <w:t xml:space="preserve"> navolgende </w:t>
      </w:r>
      <w:r w:rsidRPr="00CC1DCB">
        <w:rPr>
          <w:b/>
        </w:rPr>
        <w:t>bijzondere voorwaarden,</w:t>
      </w:r>
      <w:r w:rsidRPr="00CC1DCB">
        <w:t xml:space="preserve"> </w:t>
      </w:r>
      <w:r w:rsidRPr="00CC1DCB">
        <w:rPr>
          <w:b/>
        </w:rPr>
        <w:t>algemene voorwaarden voor raamovereenkomsten</w:t>
      </w:r>
      <w:r w:rsidRPr="00CC1DCB">
        <w:t>voor diensten en bijlagen:</w:t>
      </w:r>
    </w:p>
    <w:p w14:paraId="01E5E684" w14:textId="39A228E2" w:rsidR="00595109" w:rsidRPr="00CC1DCB" w:rsidRDefault="00CC670A" w:rsidP="007D129C">
      <w:pPr>
        <w:spacing w:before="100" w:beforeAutospacing="1" w:after="100" w:afterAutospacing="1"/>
        <w:ind w:left="1560" w:hanging="1560"/>
        <w:jc w:val="both"/>
      </w:pPr>
      <w:r w:rsidRPr="00CC1DCB">
        <w:rPr>
          <w:b/>
        </w:rPr>
        <w:t>Bijlage I —</w:t>
      </w:r>
      <w:r w:rsidRPr="00CC1DCB">
        <w:t xml:space="preserve"> Bestek (referentie </w:t>
      </w:r>
      <w:r w:rsidR="006F437E">
        <w:t>202</w:t>
      </w:r>
      <w:r w:rsidR="00737C52">
        <w:t>4.02</w:t>
      </w:r>
      <w:r w:rsidRPr="00CC1DCB">
        <w:t xml:space="preserve"> van [</w:t>
      </w:r>
      <w:r w:rsidRPr="00CC1DCB">
        <w:rPr>
          <w:i/>
          <w:highlight w:val="lightGray"/>
        </w:rPr>
        <w:t>datum invullen</w:t>
      </w:r>
      <w:r w:rsidRPr="00CC1DCB">
        <w:t>])</w:t>
      </w:r>
    </w:p>
    <w:p w14:paraId="6BC8FEB6" w14:textId="77777777" w:rsidR="00D03D40" w:rsidRPr="00CC1DCB" w:rsidRDefault="00595109" w:rsidP="007D129C">
      <w:pPr>
        <w:spacing w:before="100" w:beforeAutospacing="1" w:after="100" w:afterAutospacing="1"/>
        <w:ind w:left="1560" w:hanging="1560"/>
        <w:jc w:val="both"/>
      </w:pPr>
      <w:r w:rsidRPr="00CC1DCB">
        <w:rPr>
          <w:b/>
        </w:rPr>
        <w:t>Bijlage II</w:t>
      </w:r>
      <w:r w:rsidRPr="00CC1DCB">
        <w:t xml:space="preserve"> — Inschrijving van de contractant (referentie [</w:t>
      </w:r>
      <w:r w:rsidRPr="00CC1DCB">
        <w:rPr>
          <w:i/>
          <w:highlight w:val="lightGray"/>
        </w:rPr>
        <w:t>invullen</w:t>
      </w:r>
      <w:r w:rsidRPr="00CC1DCB">
        <w:t>] van [</w:t>
      </w:r>
      <w:r w:rsidRPr="00CC1DCB">
        <w:rPr>
          <w:i/>
          <w:highlight w:val="lightGray"/>
        </w:rPr>
        <w:t>datum</w:t>
      </w:r>
      <w:r w:rsidRPr="00CC1DCB">
        <w:t>])</w:t>
      </w:r>
    </w:p>
    <w:p w14:paraId="18E08522" w14:textId="7AE4E5DF" w:rsidR="00D7443B" w:rsidRPr="00CC1DCB" w:rsidRDefault="00D7443B" w:rsidP="00EE6C7F">
      <w:pPr>
        <w:spacing w:before="100" w:beforeAutospacing="1" w:after="100" w:afterAutospacing="1"/>
        <w:ind w:left="1560" w:hanging="1560"/>
        <w:jc w:val="both"/>
      </w:pPr>
      <w:r w:rsidRPr="00CC1DCB">
        <w:rPr>
          <w:b/>
        </w:rPr>
        <w:t>Bijlage III –</w:t>
      </w:r>
      <w:r w:rsidRPr="00CC1DCB">
        <w:tab/>
      </w:r>
      <w:r w:rsidRPr="00CC1DCB">
        <w:rPr>
          <w:highlight w:val="lightGray"/>
        </w:rPr>
        <w:t>Model bestelbon</w:t>
      </w:r>
    </w:p>
    <w:p w14:paraId="19F4060D" w14:textId="34D7A90A" w:rsidR="00595109" w:rsidRPr="00CC1DCB" w:rsidRDefault="00595109" w:rsidP="007D129C">
      <w:pPr>
        <w:spacing w:before="100" w:beforeAutospacing="1" w:after="100" w:afterAutospacing="1"/>
        <w:jc w:val="both"/>
      </w:pPr>
      <w:proofErr w:type="gramStart"/>
      <w:r w:rsidRPr="00CC1DCB">
        <w:t>die</w:t>
      </w:r>
      <w:proofErr w:type="gramEnd"/>
      <w:r w:rsidRPr="00CC1DCB">
        <w:t xml:space="preserve"> volledig deel uitmaken van deze raamovereenkomst (hierna afgekort tot "RO").</w:t>
      </w:r>
    </w:p>
    <w:p w14:paraId="4198F22C" w14:textId="77777777" w:rsidR="005A199A" w:rsidRPr="00CC1DCB" w:rsidRDefault="005A199A" w:rsidP="002774D2">
      <w:pPr>
        <w:spacing w:before="100" w:beforeAutospacing="1" w:after="100" w:afterAutospacing="1"/>
        <w:jc w:val="both"/>
      </w:pPr>
      <w:r w:rsidRPr="00CC1DCB">
        <w:t>Deze RO bevat:</w:t>
      </w:r>
    </w:p>
    <w:p w14:paraId="238F4679" w14:textId="77777777" w:rsidR="005A199A" w:rsidRPr="00CC1DCB" w:rsidRDefault="005A199A" w:rsidP="0035319F">
      <w:pPr>
        <w:numPr>
          <w:ilvl w:val="0"/>
          <w:numId w:val="16"/>
        </w:numPr>
        <w:spacing w:before="100" w:beforeAutospacing="1" w:after="100" w:afterAutospacing="1"/>
      </w:pPr>
      <w:proofErr w:type="gramStart"/>
      <w:r w:rsidRPr="00CC1DCB">
        <w:t>de</w:t>
      </w:r>
      <w:proofErr w:type="gramEnd"/>
      <w:r w:rsidRPr="00CC1DCB">
        <w:t xml:space="preserve"> procedure waarmee de aanbestedende dienst de contractant opdracht geeft om diensten te verrichten;</w:t>
      </w:r>
    </w:p>
    <w:p w14:paraId="4A8F442F" w14:textId="77777777" w:rsidR="005A199A" w:rsidRPr="00CC1DCB" w:rsidRDefault="005A199A" w:rsidP="0035319F">
      <w:pPr>
        <w:numPr>
          <w:ilvl w:val="0"/>
          <w:numId w:val="16"/>
        </w:numPr>
        <w:spacing w:before="100" w:beforeAutospacing="1" w:after="100" w:afterAutospacing="1"/>
      </w:pPr>
      <w:proofErr w:type="gramStart"/>
      <w:r w:rsidRPr="00CC1DCB">
        <w:t>de</w:t>
      </w:r>
      <w:proofErr w:type="gramEnd"/>
      <w:r w:rsidRPr="00CC1DCB">
        <w:t xml:space="preserve"> bepalingen die gelden voor alle specifieke overeenkomsten die de aanbestedende dienst en de contractant in het kader van deze RO kunnen sluiten; en </w:t>
      </w:r>
    </w:p>
    <w:p w14:paraId="753789B3" w14:textId="77777777" w:rsidR="005A199A" w:rsidRPr="00CC1DCB" w:rsidRDefault="005A199A" w:rsidP="0035319F">
      <w:pPr>
        <w:numPr>
          <w:ilvl w:val="0"/>
          <w:numId w:val="16"/>
        </w:numPr>
        <w:spacing w:before="100" w:beforeAutospacing="1" w:after="100" w:afterAutospacing="1"/>
      </w:pPr>
      <w:proofErr w:type="gramStart"/>
      <w:r w:rsidRPr="00CC1DCB">
        <w:t>de</w:t>
      </w:r>
      <w:proofErr w:type="gramEnd"/>
      <w:r w:rsidRPr="00CC1DCB">
        <w:t xml:space="preserve"> verplichtingen van de partijen gedurende en na de looptijd van deze RO.</w:t>
      </w:r>
    </w:p>
    <w:p w14:paraId="6EAA94EE" w14:textId="77777777" w:rsidR="00FA5FAE" w:rsidRPr="00CC1DCB" w:rsidRDefault="00772DF4" w:rsidP="002774D2">
      <w:pPr>
        <w:spacing w:before="100" w:beforeAutospacing="1" w:after="100" w:afterAutospacing="1"/>
        <w:jc w:val="both"/>
      </w:pPr>
      <w:r w:rsidRPr="00CC1DCB">
        <w:t>Tenzij in de bijzondere voorwaarden van deze RO uitdrukkelijk anders wordt bepaald, is geen enkel door de contractant opgesteld document (eindgebruikersovereenkomsten, algemene voorwaarden enz.) van toepassing, met uitzondering van zijn inschrijving. In geval van strijdigheid tussen deze RO en door de contractant opgestelde documenten is deze RO in alle gevallen rechtsgeldig, ongeacht andersluidende bepalingen in de documenten van de contractant.</w:t>
      </w:r>
    </w:p>
    <w:p w14:paraId="212066DF" w14:textId="77777777" w:rsidR="008F6FFD" w:rsidRPr="00CC1DCB" w:rsidRDefault="008F6FFD" w:rsidP="00022D36">
      <w:pPr>
        <w:spacing w:before="100" w:beforeAutospacing="1" w:after="100" w:afterAutospacing="1"/>
        <w:jc w:val="both"/>
      </w:pPr>
    </w:p>
    <w:p w14:paraId="73174EF4" w14:textId="77777777" w:rsidR="00064A06" w:rsidRPr="00CC1DCB" w:rsidRDefault="00064A06" w:rsidP="008F6FFD">
      <w:pPr>
        <w:spacing w:before="100" w:beforeAutospacing="1" w:after="100" w:afterAutospacing="1"/>
        <w:jc w:val="both"/>
        <w:sectPr w:rsidR="00064A06" w:rsidRPr="00CC1DCB" w:rsidSect="00772F8F">
          <w:headerReference w:type="default" r:id="rId12"/>
          <w:footerReference w:type="even" r:id="rId13"/>
          <w:footerReference w:type="default" r:id="rId14"/>
          <w:headerReference w:type="first" r:id="rId15"/>
          <w:pgSz w:w="11906" w:h="16838"/>
          <w:pgMar w:top="1247" w:right="1418" w:bottom="1418" w:left="1418" w:header="567" w:footer="567" w:gutter="0"/>
          <w:cols w:space="720"/>
          <w:docGrid w:linePitch="326"/>
        </w:sectPr>
      </w:pPr>
    </w:p>
    <w:p w14:paraId="248F9F0F" w14:textId="69A4FFD7" w:rsidR="00002251" w:rsidRPr="00C11FC1" w:rsidRDefault="00AF6234" w:rsidP="00C11FC1">
      <w:pPr>
        <w:pStyle w:val="Heading1"/>
        <w:numPr>
          <w:ilvl w:val="0"/>
          <w:numId w:val="0"/>
        </w:numPr>
        <w:rPr>
          <w:rFonts w:ascii="Garamond" w:hAnsi="Garamond"/>
        </w:rPr>
      </w:pPr>
      <w:bookmarkStart w:id="2" w:name="_Toc528240929"/>
      <w:bookmarkStart w:id="3" w:name="_Toc132373429"/>
      <w:bookmarkStart w:id="4" w:name="_Toc410815966"/>
      <w:bookmarkStart w:id="5" w:name="_Toc410827365"/>
      <w:bookmarkStart w:id="6" w:name="_Toc410827744"/>
      <w:r w:rsidRPr="00CC1DCB">
        <w:rPr>
          <w:rFonts w:ascii="Garamond" w:hAnsi="Garamond"/>
        </w:rPr>
        <w:lastRenderedPageBreak/>
        <w:t>Inhoudsopgave</w:t>
      </w:r>
      <w:bookmarkEnd w:id="2"/>
      <w:bookmarkEnd w:id="3"/>
    </w:p>
    <w:p w14:paraId="1851BD22" w14:textId="44CF1075" w:rsidR="00624733" w:rsidRDefault="00AF6234">
      <w:pPr>
        <w:pStyle w:val="TOC1"/>
        <w:rPr>
          <w:rFonts w:asciiTheme="minorHAnsi" w:eastAsiaTheme="minorEastAsia" w:hAnsiTheme="minorHAnsi" w:cstheme="minorBidi"/>
          <w:caps w:val="0"/>
          <w:noProof/>
          <w:sz w:val="22"/>
          <w:szCs w:val="22"/>
          <w:lang w:val="fr-BE" w:eastAsia="fr-BE" w:bidi="ar-SA"/>
        </w:rPr>
      </w:pPr>
      <w:r w:rsidRPr="00CC1DCB">
        <w:rPr>
          <w:sz w:val="22"/>
          <w:szCs w:val="22"/>
        </w:rPr>
        <w:fldChar w:fldCharType="begin"/>
      </w:r>
      <w:r w:rsidRPr="00CC1DCB">
        <w:rPr>
          <w:sz w:val="22"/>
          <w:szCs w:val="22"/>
        </w:rPr>
        <w:instrText xml:space="preserve"> TOC \o "1-2" \h \z \u </w:instrText>
      </w:r>
      <w:r w:rsidRPr="00CC1DCB">
        <w:rPr>
          <w:sz w:val="22"/>
          <w:szCs w:val="22"/>
        </w:rPr>
        <w:fldChar w:fldCharType="separate"/>
      </w:r>
      <w:hyperlink w:anchor="_Toc132373428" w:history="1">
        <w:r w:rsidR="00624733" w:rsidRPr="003567C0">
          <w:rPr>
            <w:rStyle w:val="Hyperlink"/>
            <w:noProof/>
          </w:rPr>
          <w:t>RAAMOVEREENKOMST VOOR DIENSTEN</w:t>
        </w:r>
        <w:r w:rsidR="00624733">
          <w:rPr>
            <w:noProof/>
            <w:webHidden/>
          </w:rPr>
          <w:tab/>
        </w:r>
        <w:r w:rsidR="00624733">
          <w:rPr>
            <w:noProof/>
            <w:webHidden/>
          </w:rPr>
          <w:fldChar w:fldCharType="begin"/>
        </w:r>
        <w:r w:rsidR="00624733">
          <w:rPr>
            <w:noProof/>
            <w:webHidden/>
          </w:rPr>
          <w:instrText xml:space="preserve"> PAGEREF _Toc132373428 \h </w:instrText>
        </w:r>
        <w:r w:rsidR="00624733">
          <w:rPr>
            <w:noProof/>
            <w:webHidden/>
          </w:rPr>
        </w:r>
        <w:r w:rsidR="00624733">
          <w:rPr>
            <w:noProof/>
            <w:webHidden/>
          </w:rPr>
          <w:fldChar w:fldCharType="separate"/>
        </w:r>
        <w:r w:rsidR="00624733">
          <w:rPr>
            <w:noProof/>
            <w:webHidden/>
          </w:rPr>
          <w:t>1</w:t>
        </w:r>
        <w:r w:rsidR="00624733">
          <w:rPr>
            <w:noProof/>
            <w:webHidden/>
          </w:rPr>
          <w:fldChar w:fldCharType="end"/>
        </w:r>
      </w:hyperlink>
    </w:p>
    <w:p w14:paraId="12D18923" w14:textId="7D1F9D64" w:rsidR="00624733" w:rsidRDefault="00624733">
      <w:pPr>
        <w:pStyle w:val="TOC1"/>
        <w:rPr>
          <w:rFonts w:asciiTheme="minorHAnsi" w:eastAsiaTheme="minorEastAsia" w:hAnsiTheme="minorHAnsi" w:cstheme="minorBidi"/>
          <w:caps w:val="0"/>
          <w:noProof/>
          <w:sz w:val="22"/>
          <w:szCs w:val="22"/>
          <w:lang w:val="fr-BE" w:eastAsia="fr-BE" w:bidi="ar-SA"/>
        </w:rPr>
      </w:pPr>
      <w:hyperlink w:anchor="_Toc132373429" w:history="1">
        <w:r w:rsidRPr="003567C0">
          <w:rPr>
            <w:rStyle w:val="Hyperlink"/>
            <w:noProof/>
          </w:rPr>
          <w:t>Inhoudsopgave</w:t>
        </w:r>
        <w:r>
          <w:rPr>
            <w:noProof/>
            <w:webHidden/>
          </w:rPr>
          <w:tab/>
        </w:r>
        <w:r>
          <w:rPr>
            <w:noProof/>
            <w:webHidden/>
          </w:rPr>
          <w:fldChar w:fldCharType="begin"/>
        </w:r>
        <w:r>
          <w:rPr>
            <w:noProof/>
            <w:webHidden/>
          </w:rPr>
          <w:instrText xml:space="preserve"> PAGEREF _Toc132373429 \h </w:instrText>
        </w:r>
        <w:r>
          <w:rPr>
            <w:noProof/>
            <w:webHidden/>
          </w:rPr>
        </w:r>
        <w:r>
          <w:rPr>
            <w:noProof/>
            <w:webHidden/>
          </w:rPr>
          <w:fldChar w:fldCharType="separate"/>
        </w:r>
        <w:r>
          <w:rPr>
            <w:noProof/>
            <w:webHidden/>
          </w:rPr>
          <w:t>3</w:t>
        </w:r>
        <w:r>
          <w:rPr>
            <w:noProof/>
            <w:webHidden/>
          </w:rPr>
          <w:fldChar w:fldCharType="end"/>
        </w:r>
      </w:hyperlink>
    </w:p>
    <w:p w14:paraId="0B86B7A5" w14:textId="43B11E96" w:rsidR="00624733" w:rsidRDefault="00624733">
      <w:pPr>
        <w:pStyle w:val="TOC1"/>
        <w:rPr>
          <w:rFonts w:asciiTheme="minorHAnsi" w:eastAsiaTheme="minorEastAsia" w:hAnsiTheme="minorHAnsi" w:cstheme="minorBidi"/>
          <w:caps w:val="0"/>
          <w:noProof/>
          <w:sz w:val="22"/>
          <w:szCs w:val="22"/>
          <w:lang w:val="fr-BE" w:eastAsia="fr-BE" w:bidi="ar-SA"/>
        </w:rPr>
      </w:pPr>
      <w:hyperlink w:anchor="_Toc132373430" w:history="1">
        <w:r w:rsidRPr="003567C0">
          <w:rPr>
            <w:rStyle w:val="Hyperlink"/>
            <w:noProof/>
          </w:rPr>
          <w:t>I.</w:t>
        </w:r>
        <w:r>
          <w:rPr>
            <w:rFonts w:asciiTheme="minorHAnsi" w:eastAsiaTheme="minorEastAsia" w:hAnsiTheme="minorHAnsi" w:cstheme="minorBidi"/>
            <w:caps w:val="0"/>
            <w:noProof/>
            <w:sz w:val="22"/>
            <w:szCs w:val="22"/>
            <w:lang w:val="fr-BE" w:eastAsia="fr-BE" w:bidi="ar-SA"/>
          </w:rPr>
          <w:tab/>
        </w:r>
        <w:r w:rsidRPr="003567C0">
          <w:rPr>
            <w:rStyle w:val="Hyperlink"/>
            <w:noProof/>
          </w:rPr>
          <w:t>Bijzondere voorwaarden</w:t>
        </w:r>
        <w:r>
          <w:rPr>
            <w:noProof/>
            <w:webHidden/>
          </w:rPr>
          <w:tab/>
        </w:r>
        <w:r>
          <w:rPr>
            <w:noProof/>
            <w:webHidden/>
          </w:rPr>
          <w:fldChar w:fldCharType="begin"/>
        </w:r>
        <w:r>
          <w:rPr>
            <w:noProof/>
            <w:webHidden/>
          </w:rPr>
          <w:instrText xml:space="preserve"> PAGEREF _Toc132373430 \h </w:instrText>
        </w:r>
        <w:r>
          <w:rPr>
            <w:noProof/>
            <w:webHidden/>
          </w:rPr>
        </w:r>
        <w:r>
          <w:rPr>
            <w:noProof/>
            <w:webHidden/>
          </w:rPr>
          <w:fldChar w:fldCharType="separate"/>
        </w:r>
        <w:r>
          <w:rPr>
            <w:noProof/>
            <w:webHidden/>
          </w:rPr>
          <w:t>5</w:t>
        </w:r>
        <w:r>
          <w:rPr>
            <w:noProof/>
            <w:webHidden/>
          </w:rPr>
          <w:fldChar w:fldCharType="end"/>
        </w:r>
      </w:hyperlink>
    </w:p>
    <w:p w14:paraId="4A3FE3B2" w14:textId="2AAFBFE4" w:rsidR="00624733" w:rsidRDefault="00624733">
      <w:pPr>
        <w:pStyle w:val="TOC2"/>
        <w:rPr>
          <w:rFonts w:asciiTheme="minorHAnsi" w:eastAsiaTheme="minorEastAsia" w:hAnsiTheme="minorHAnsi" w:cstheme="minorBidi"/>
          <w:noProof/>
          <w:sz w:val="22"/>
          <w:szCs w:val="22"/>
          <w:lang w:val="fr-BE" w:eastAsia="fr-BE" w:bidi="ar-SA"/>
        </w:rPr>
      </w:pPr>
      <w:hyperlink w:anchor="_Toc132373431" w:history="1">
        <w:r w:rsidRPr="003567C0">
          <w:rPr>
            <w:rStyle w:val="Hyperlink"/>
            <w:noProof/>
          </w:rPr>
          <w:t>I.1. Voorrang van bepalingen</w:t>
        </w:r>
        <w:r>
          <w:rPr>
            <w:noProof/>
            <w:webHidden/>
          </w:rPr>
          <w:tab/>
        </w:r>
        <w:r>
          <w:rPr>
            <w:noProof/>
            <w:webHidden/>
          </w:rPr>
          <w:fldChar w:fldCharType="begin"/>
        </w:r>
        <w:r>
          <w:rPr>
            <w:noProof/>
            <w:webHidden/>
          </w:rPr>
          <w:instrText xml:space="preserve"> PAGEREF _Toc132373431 \h </w:instrText>
        </w:r>
        <w:r>
          <w:rPr>
            <w:noProof/>
            <w:webHidden/>
          </w:rPr>
        </w:r>
        <w:r>
          <w:rPr>
            <w:noProof/>
            <w:webHidden/>
          </w:rPr>
          <w:fldChar w:fldCharType="separate"/>
        </w:r>
        <w:r>
          <w:rPr>
            <w:noProof/>
            <w:webHidden/>
          </w:rPr>
          <w:t>5</w:t>
        </w:r>
        <w:r>
          <w:rPr>
            <w:noProof/>
            <w:webHidden/>
          </w:rPr>
          <w:fldChar w:fldCharType="end"/>
        </w:r>
      </w:hyperlink>
    </w:p>
    <w:p w14:paraId="100F0AB2" w14:textId="2F9A805F" w:rsidR="00624733" w:rsidRDefault="00624733">
      <w:pPr>
        <w:pStyle w:val="TOC2"/>
        <w:rPr>
          <w:rFonts w:asciiTheme="minorHAnsi" w:eastAsiaTheme="minorEastAsia" w:hAnsiTheme="minorHAnsi" w:cstheme="minorBidi"/>
          <w:noProof/>
          <w:sz w:val="22"/>
          <w:szCs w:val="22"/>
          <w:lang w:val="fr-BE" w:eastAsia="fr-BE" w:bidi="ar-SA"/>
        </w:rPr>
      </w:pPr>
      <w:hyperlink w:anchor="_Toc132373432" w:history="1">
        <w:r w:rsidRPr="003567C0">
          <w:rPr>
            <w:rStyle w:val="Hyperlink"/>
            <w:noProof/>
          </w:rPr>
          <w:t>I.2. Doel</w:t>
        </w:r>
        <w:r>
          <w:rPr>
            <w:noProof/>
            <w:webHidden/>
          </w:rPr>
          <w:tab/>
        </w:r>
        <w:r>
          <w:rPr>
            <w:noProof/>
            <w:webHidden/>
          </w:rPr>
          <w:fldChar w:fldCharType="begin"/>
        </w:r>
        <w:r>
          <w:rPr>
            <w:noProof/>
            <w:webHidden/>
          </w:rPr>
          <w:instrText xml:space="preserve"> PAGEREF _Toc132373432 \h </w:instrText>
        </w:r>
        <w:r>
          <w:rPr>
            <w:noProof/>
            <w:webHidden/>
          </w:rPr>
        </w:r>
        <w:r>
          <w:rPr>
            <w:noProof/>
            <w:webHidden/>
          </w:rPr>
          <w:fldChar w:fldCharType="separate"/>
        </w:r>
        <w:r>
          <w:rPr>
            <w:noProof/>
            <w:webHidden/>
          </w:rPr>
          <w:t>5</w:t>
        </w:r>
        <w:r>
          <w:rPr>
            <w:noProof/>
            <w:webHidden/>
          </w:rPr>
          <w:fldChar w:fldCharType="end"/>
        </w:r>
      </w:hyperlink>
    </w:p>
    <w:p w14:paraId="2C19F8C6" w14:textId="2B539ABB" w:rsidR="00624733" w:rsidRDefault="00624733">
      <w:pPr>
        <w:pStyle w:val="TOC2"/>
        <w:rPr>
          <w:rFonts w:asciiTheme="minorHAnsi" w:eastAsiaTheme="minorEastAsia" w:hAnsiTheme="minorHAnsi" w:cstheme="minorBidi"/>
          <w:noProof/>
          <w:sz w:val="22"/>
          <w:szCs w:val="22"/>
          <w:lang w:val="fr-BE" w:eastAsia="fr-BE" w:bidi="ar-SA"/>
        </w:rPr>
      </w:pPr>
      <w:hyperlink w:anchor="_Toc132373433" w:history="1">
        <w:r w:rsidRPr="003567C0">
          <w:rPr>
            <w:rStyle w:val="Hyperlink"/>
            <w:noProof/>
          </w:rPr>
          <w:t>I.3. Inwerkingtreding en looptijd van de RO</w:t>
        </w:r>
        <w:r>
          <w:rPr>
            <w:noProof/>
            <w:webHidden/>
          </w:rPr>
          <w:tab/>
        </w:r>
        <w:r>
          <w:rPr>
            <w:noProof/>
            <w:webHidden/>
          </w:rPr>
          <w:fldChar w:fldCharType="begin"/>
        </w:r>
        <w:r>
          <w:rPr>
            <w:noProof/>
            <w:webHidden/>
          </w:rPr>
          <w:instrText xml:space="preserve"> PAGEREF _Toc132373433 \h </w:instrText>
        </w:r>
        <w:r>
          <w:rPr>
            <w:noProof/>
            <w:webHidden/>
          </w:rPr>
        </w:r>
        <w:r>
          <w:rPr>
            <w:noProof/>
            <w:webHidden/>
          </w:rPr>
          <w:fldChar w:fldCharType="separate"/>
        </w:r>
        <w:r>
          <w:rPr>
            <w:noProof/>
            <w:webHidden/>
          </w:rPr>
          <w:t>5</w:t>
        </w:r>
        <w:r>
          <w:rPr>
            <w:noProof/>
            <w:webHidden/>
          </w:rPr>
          <w:fldChar w:fldCharType="end"/>
        </w:r>
      </w:hyperlink>
    </w:p>
    <w:p w14:paraId="7B69A0EA" w14:textId="1074764F" w:rsidR="00624733" w:rsidRDefault="00624733">
      <w:pPr>
        <w:pStyle w:val="TOC2"/>
        <w:rPr>
          <w:rFonts w:asciiTheme="minorHAnsi" w:eastAsiaTheme="minorEastAsia" w:hAnsiTheme="minorHAnsi" w:cstheme="minorBidi"/>
          <w:noProof/>
          <w:sz w:val="22"/>
          <w:szCs w:val="22"/>
          <w:lang w:val="fr-BE" w:eastAsia="fr-BE" w:bidi="ar-SA"/>
        </w:rPr>
      </w:pPr>
      <w:hyperlink w:anchor="_Toc132373434" w:history="1">
        <w:r w:rsidRPr="003567C0">
          <w:rPr>
            <w:rStyle w:val="Hyperlink"/>
            <w:noProof/>
          </w:rPr>
          <w:t>I.4. Aanwijzing van de contractant en uitvoering van de RO</w:t>
        </w:r>
        <w:r>
          <w:rPr>
            <w:noProof/>
            <w:webHidden/>
          </w:rPr>
          <w:tab/>
        </w:r>
        <w:r>
          <w:rPr>
            <w:noProof/>
            <w:webHidden/>
          </w:rPr>
          <w:fldChar w:fldCharType="begin"/>
        </w:r>
        <w:r>
          <w:rPr>
            <w:noProof/>
            <w:webHidden/>
          </w:rPr>
          <w:instrText xml:space="preserve"> PAGEREF _Toc132373434 \h </w:instrText>
        </w:r>
        <w:r>
          <w:rPr>
            <w:noProof/>
            <w:webHidden/>
          </w:rPr>
        </w:r>
        <w:r>
          <w:rPr>
            <w:noProof/>
            <w:webHidden/>
          </w:rPr>
          <w:fldChar w:fldCharType="separate"/>
        </w:r>
        <w:r>
          <w:rPr>
            <w:noProof/>
            <w:webHidden/>
          </w:rPr>
          <w:t>5</w:t>
        </w:r>
        <w:r>
          <w:rPr>
            <w:noProof/>
            <w:webHidden/>
          </w:rPr>
          <w:fldChar w:fldCharType="end"/>
        </w:r>
      </w:hyperlink>
    </w:p>
    <w:p w14:paraId="1E4F1ACF" w14:textId="11C69702" w:rsidR="00624733" w:rsidRDefault="00624733">
      <w:pPr>
        <w:pStyle w:val="TOC2"/>
        <w:rPr>
          <w:rFonts w:asciiTheme="minorHAnsi" w:eastAsiaTheme="minorEastAsia" w:hAnsiTheme="minorHAnsi" w:cstheme="minorBidi"/>
          <w:noProof/>
          <w:sz w:val="22"/>
          <w:szCs w:val="22"/>
          <w:lang w:val="fr-BE" w:eastAsia="fr-BE" w:bidi="ar-SA"/>
        </w:rPr>
      </w:pPr>
      <w:hyperlink w:anchor="_Toc132373435" w:history="1">
        <w:r w:rsidRPr="003567C0">
          <w:rPr>
            <w:rStyle w:val="Hyperlink"/>
            <w:noProof/>
          </w:rPr>
          <w:t>I.5. Prijzen</w:t>
        </w:r>
        <w:r>
          <w:rPr>
            <w:noProof/>
            <w:webHidden/>
          </w:rPr>
          <w:tab/>
        </w:r>
        <w:r>
          <w:rPr>
            <w:noProof/>
            <w:webHidden/>
          </w:rPr>
          <w:fldChar w:fldCharType="begin"/>
        </w:r>
        <w:r>
          <w:rPr>
            <w:noProof/>
            <w:webHidden/>
          </w:rPr>
          <w:instrText xml:space="preserve"> PAGEREF _Toc132373435 \h </w:instrText>
        </w:r>
        <w:r>
          <w:rPr>
            <w:noProof/>
            <w:webHidden/>
          </w:rPr>
        </w:r>
        <w:r>
          <w:rPr>
            <w:noProof/>
            <w:webHidden/>
          </w:rPr>
          <w:fldChar w:fldCharType="separate"/>
        </w:r>
        <w:r>
          <w:rPr>
            <w:noProof/>
            <w:webHidden/>
          </w:rPr>
          <w:t>6</w:t>
        </w:r>
        <w:r>
          <w:rPr>
            <w:noProof/>
            <w:webHidden/>
          </w:rPr>
          <w:fldChar w:fldCharType="end"/>
        </w:r>
      </w:hyperlink>
    </w:p>
    <w:p w14:paraId="5BC43CF5" w14:textId="0F580CA7" w:rsidR="00624733" w:rsidRDefault="00624733">
      <w:pPr>
        <w:pStyle w:val="TOC2"/>
        <w:rPr>
          <w:rFonts w:asciiTheme="minorHAnsi" w:eastAsiaTheme="minorEastAsia" w:hAnsiTheme="minorHAnsi" w:cstheme="minorBidi"/>
          <w:noProof/>
          <w:sz w:val="22"/>
          <w:szCs w:val="22"/>
          <w:lang w:val="fr-BE" w:eastAsia="fr-BE" w:bidi="ar-SA"/>
        </w:rPr>
      </w:pPr>
      <w:hyperlink w:anchor="_Toc132373436" w:history="1">
        <w:r w:rsidRPr="003567C0">
          <w:rPr>
            <w:rStyle w:val="Hyperlink"/>
            <w:noProof/>
          </w:rPr>
          <w:t>I.6. Betaling</w:t>
        </w:r>
        <w:r>
          <w:rPr>
            <w:noProof/>
            <w:webHidden/>
          </w:rPr>
          <w:tab/>
        </w:r>
        <w:r>
          <w:rPr>
            <w:noProof/>
            <w:webHidden/>
          </w:rPr>
          <w:fldChar w:fldCharType="begin"/>
        </w:r>
        <w:r>
          <w:rPr>
            <w:noProof/>
            <w:webHidden/>
          </w:rPr>
          <w:instrText xml:space="preserve"> PAGEREF _Toc132373436 \h </w:instrText>
        </w:r>
        <w:r>
          <w:rPr>
            <w:noProof/>
            <w:webHidden/>
          </w:rPr>
        </w:r>
        <w:r>
          <w:rPr>
            <w:noProof/>
            <w:webHidden/>
          </w:rPr>
          <w:fldChar w:fldCharType="separate"/>
        </w:r>
        <w:r>
          <w:rPr>
            <w:noProof/>
            <w:webHidden/>
          </w:rPr>
          <w:t>7</w:t>
        </w:r>
        <w:r>
          <w:rPr>
            <w:noProof/>
            <w:webHidden/>
          </w:rPr>
          <w:fldChar w:fldCharType="end"/>
        </w:r>
      </w:hyperlink>
    </w:p>
    <w:p w14:paraId="126360F8" w14:textId="0DD99391" w:rsidR="00624733" w:rsidRDefault="00624733">
      <w:pPr>
        <w:pStyle w:val="TOC2"/>
        <w:rPr>
          <w:rFonts w:asciiTheme="minorHAnsi" w:eastAsiaTheme="minorEastAsia" w:hAnsiTheme="minorHAnsi" w:cstheme="minorBidi"/>
          <w:noProof/>
          <w:sz w:val="22"/>
          <w:szCs w:val="22"/>
          <w:lang w:val="fr-BE" w:eastAsia="fr-BE" w:bidi="ar-SA"/>
        </w:rPr>
      </w:pPr>
      <w:hyperlink w:anchor="_Toc132373437" w:history="1">
        <w:r w:rsidRPr="003567C0">
          <w:rPr>
            <w:rStyle w:val="Hyperlink"/>
            <w:noProof/>
          </w:rPr>
          <w:t>I.7. Bankrekening</w:t>
        </w:r>
        <w:r>
          <w:rPr>
            <w:noProof/>
            <w:webHidden/>
          </w:rPr>
          <w:tab/>
        </w:r>
        <w:r>
          <w:rPr>
            <w:noProof/>
            <w:webHidden/>
          </w:rPr>
          <w:fldChar w:fldCharType="begin"/>
        </w:r>
        <w:r>
          <w:rPr>
            <w:noProof/>
            <w:webHidden/>
          </w:rPr>
          <w:instrText xml:space="preserve"> PAGEREF _Toc132373437 \h </w:instrText>
        </w:r>
        <w:r>
          <w:rPr>
            <w:noProof/>
            <w:webHidden/>
          </w:rPr>
        </w:r>
        <w:r>
          <w:rPr>
            <w:noProof/>
            <w:webHidden/>
          </w:rPr>
          <w:fldChar w:fldCharType="separate"/>
        </w:r>
        <w:r>
          <w:rPr>
            <w:noProof/>
            <w:webHidden/>
          </w:rPr>
          <w:t>8</w:t>
        </w:r>
        <w:r>
          <w:rPr>
            <w:noProof/>
            <w:webHidden/>
          </w:rPr>
          <w:fldChar w:fldCharType="end"/>
        </w:r>
      </w:hyperlink>
    </w:p>
    <w:p w14:paraId="098BB508" w14:textId="0BECFBA7" w:rsidR="00624733" w:rsidRDefault="00624733">
      <w:pPr>
        <w:pStyle w:val="TOC2"/>
        <w:rPr>
          <w:rFonts w:asciiTheme="minorHAnsi" w:eastAsiaTheme="minorEastAsia" w:hAnsiTheme="minorHAnsi" w:cstheme="minorBidi"/>
          <w:noProof/>
          <w:sz w:val="22"/>
          <w:szCs w:val="22"/>
          <w:lang w:val="fr-BE" w:eastAsia="fr-BE" w:bidi="ar-SA"/>
        </w:rPr>
      </w:pPr>
      <w:hyperlink w:anchor="_Toc132373438" w:history="1">
        <w:r w:rsidRPr="003567C0">
          <w:rPr>
            <w:rStyle w:val="Hyperlink"/>
            <w:noProof/>
          </w:rPr>
          <w:t>I.8. Mededelingen</w:t>
        </w:r>
        <w:r>
          <w:rPr>
            <w:noProof/>
            <w:webHidden/>
          </w:rPr>
          <w:tab/>
        </w:r>
        <w:r>
          <w:rPr>
            <w:noProof/>
            <w:webHidden/>
          </w:rPr>
          <w:fldChar w:fldCharType="begin"/>
        </w:r>
        <w:r>
          <w:rPr>
            <w:noProof/>
            <w:webHidden/>
          </w:rPr>
          <w:instrText xml:space="preserve"> PAGEREF _Toc132373438 \h </w:instrText>
        </w:r>
        <w:r>
          <w:rPr>
            <w:noProof/>
            <w:webHidden/>
          </w:rPr>
        </w:r>
        <w:r>
          <w:rPr>
            <w:noProof/>
            <w:webHidden/>
          </w:rPr>
          <w:fldChar w:fldCharType="separate"/>
        </w:r>
        <w:r>
          <w:rPr>
            <w:noProof/>
            <w:webHidden/>
          </w:rPr>
          <w:t>8</w:t>
        </w:r>
        <w:r>
          <w:rPr>
            <w:noProof/>
            <w:webHidden/>
          </w:rPr>
          <w:fldChar w:fldCharType="end"/>
        </w:r>
      </w:hyperlink>
    </w:p>
    <w:p w14:paraId="4FACAA74" w14:textId="4C23FFAA" w:rsidR="00624733" w:rsidRDefault="00624733">
      <w:pPr>
        <w:pStyle w:val="TOC2"/>
        <w:rPr>
          <w:rFonts w:asciiTheme="minorHAnsi" w:eastAsiaTheme="minorEastAsia" w:hAnsiTheme="minorHAnsi" w:cstheme="minorBidi"/>
          <w:noProof/>
          <w:sz w:val="22"/>
          <w:szCs w:val="22"/>
          <w:lang w:val="fr-BE" w:eastAsia="fr-BE" w:bidi="ar-SA"/>
        </w:rPr>
      </w:pPr>
      <w:hyperlink w:anchor="_Toc132373439" w:history="1">
        <w:r w:rsidRPr="003567C0">
          <w:rPr>
            <w:rStyle w:val="Hyperlink"/>
            <w:noProof/>
          </w:rPr>
          <w:t>I.9. Verwerking van persoonsgegevens</w:t>
        </w:r>
        <w:r>
          <w:rPr>
            <w:noProof/>
            <w:webHidden/>
          </w:rPr>
          <w:tab/>
        </w:r>
        <w:r>
          <w:rPr>
            <w:noProof/>
            <w:webHidden/>
          </w:rPr>
          <w:fldChar w:fldCharType="begin"/>
        </w:r>
        <w:r>
          <w:rPr>
            <w:noProof/>
            <w:webHidden/>
          </w:rPr>
          <w:instrText xml:space="preserve"> PAGEREF _Toc132373439 \h </w:instrText>
        </w:r>
        <w:r>
          <w:rPr>
            <w:noProof/>
            <w:webHidden/>
          </w:rPr>
        </w:r>
        <w:r>
          <w:rPr>
            <w:noProof/>
            <w:webHidden/>
          </w:rPr>
          <w:fldChar w:fldCharType="separate"/>
        </w:r>
        <w:r>
          <w:rPr>
            <w:noProof/>
            <w:webHidden/>
          </w:rPr>
          <w:t>9</w:t>
        </w:r>
        <w:r>
          <w:rPr>
            <w:noProof/>
            <w:webHidden/>
          </w:rPr>
          <w:fldChar w:fldCharType="end"/>
        </w:r>
      </w:hyperlink>
    </w:p>
    <w:p w14:paraId="2E1406F9" w14:textId="75EC9DA2" w:rsidR="00624733" w:rsidRDefault="00624733">
      <w:pPr>
        <w:pStyle w:val="TOC2"/>
        <w:rPr>
          <w:rFonts w:asciiTheme="minorHAnsi" w:eastAsiaTheme="minorEastAsia" w:hAnsiTheme="minorHAnsi" w:cstheme="minorBidi"/>
          <w:noProof/>
          <w:sz w:val="22"/>
          <w:szCs w:val="22"/>
          <w:lang w:val="fr-BE" w:eastAsia="fr-BE" w:bidi="ar-SA"/>
        </w:rPr>
      </w:pPr>
      <w:hyperlink w:anchor="_Toc132373440" w:history="1">
        <w:r w:rsidRPr="003567C0">
          <w:rPr>
            <w:rStyle w:val="Hyperlink"/>
            <w:noProof/>
          </w:rPr>
          <w:t>I.10. Gebruik van de resultaten van de RO</w:t>
        </w:r>
        <w:r>
          <w:rPr>
            <w:noProof/>
            <w:webHidden/>
          </w:rPr>
          <w:tab/>
        </w:r>
        <w:r>
          <w:rPr>
            <w:noProof/>
            <w:webHidden/>
          </w:rPr>
          <w:fldChar w:fldCharType="begin"/>
        </w:r>
        <w:r>
          <w:rPr>
            <w:noProof/>
            <w:webHidden/>
          </w:rPr>
          <w:instrText xml:space="preserve"> PAGEREF _Toc132373440 \h </w:instrText>
        </w:r>
        <w:r>
          <w:rPr>
            <w:noProof/>
            <w:webHidden/>
          </w:rPr>
        </w:r>
        <w:r>
          <w:rPr>
            <w:noProof/>
            <w:webHidden/>
          </w:rPr>
          <w:fldChar w:fldCharType="separate"/>
        </w:r>
        <w:r>
          <w:rPr>
            <w:noProof/>
            <w:webHidden/>
          </w:rPr>
          <w:t>9</w:t>
        </w:r>
        <w:r>
          <w:rPr>
            <w:noProof/>
            <w:webHidden/>
          </w:rPr>
          <w:fldChar w:fldCharType="end"/>
        </w:r>
      </w:hyperlink>
    </w:p>
    <w:p w14:paraId="515C4856" w14:textId="7D0984EE" w:rsidR="00624733" w:rsidRDefault="00624733">
      <w:pPr>
        <w:pStyle w:val="TOC2"/>
        <w:rPr>
          <w:rFonts w:asciiTheme="minorHAnsi" w:eastAsiaTheme="minorEastAsia" w:hAnsiTheme="minorHAnsi" w:cstheme="minorBidi"/>
          <w:noProof/>
          <w:sz w:val="22"/>
          <w:szCs w:val="22"/>
          <w:lang w:val="fr-BE" w:eastAsia="fr-BE" w:bidi="ar-SA"/>
        </w:rPr>
      </w:pPr>
      <w:hyperlink w:anchor="_Toc132373441" w:history="1">
        <w:r w:rsidRPr="003567C0">
          <w:rPr>
            <w:rStyle w:val="Hyperlink"/>
            <w:noProof/>
          </w:rPr>
          <w:t>I.11. Beëindiging door partijen</w:t>
        </w:r>
        <w:r>
          <w:rPr>
            <w:noProof/>
            <w:webHidden/>
          </w:rPr>
          <w:tab/>
        </w:r>
        <w:r>
          <w:rPr>
            <w:noProof/>
            <w:webHidden/>
          </w:rPr>
          <w:fldChar w:fldCharType="begin"/>
        </w:r>
        <w:r>
          <w:rPr>
            <w:noProof/>
            <w:webHidden/>
          </w:rPr>
          <w:instrText xml:space="preserve"> PAGEREF _Toc132373441 \h </w:instrText>
        </w:r>
        <w:r>
          <w:rPr>
            <w:noProof/>
            <w:webHidden/>
          </w:rPr>
        </w:r>
        <w:r>
          <w:rPr>
            <w:noProof/>
            <w:webHidden/>
          </w:rPr>
          <w:fldChar w:fldCharType="separate"/>
        </w:r>
        <w:r>
          <w:rPr>
            <w:noProof/>
            <w:webHidden/>
          </w:rPr>
          <w:t>9</w:t>
        </w:r>
        <w:r>
          <w:rPr>
            <w:noProof/>
            <w:webHidden/>
          </w:rPr>
          <w:fldChar w:fldCharType="end"/>
        </w:r>
      </w:hyperlink>
    </w:p>
    <w:p w14:paraId="5C4FE8D4" w14:textId="2DD4A0A1" w:rsidR="00624733" w:rsidRDefault="00624733">
      <w:pPr>
        <w:pStyle w:val="TOC2"/>
        <w:rPr>
          <w:rFonts w:asciiTheme="minorHAnsi" w:eastAsiaTheme="minorEastAsia" w:hAnsiTheme="minorHAnsi" w:cstheme="minorBidi"/>
          <w:noProof/>
          <w:sz w:val="22"/>
          <w:szCs w:val="22"/>
          <w:lang w:val="fr-BE" w:eastAsia="fr-BE" w:bidi="ar-SA"/>
        </w:rPr>
      </w:pPr>
      <w:hyperlink w:anchor="_Toc132373442" w:history="1">
        <w:r w:rsidRPr="003567C0">
          <w:rPr>
            <w:rStyle w:val="Hyperlink"/>
            <w:noProof/>
          </w:rPr>
          <w:t>I.12. Toepasselijk recht en geschillenregeling</w:t>
        </w:r>
        <w:r>
          <w:rPr>
            <w:noProof/>
            <w:webHidden/>
          </w:rPr>
          <w:tab/>
        </w:r>
        <w:r>
          <w:rPr>
            <w:noProof/>
            <w:webHidden/>
          </w:rPr>
          <w:fldChar w:fldCharType="begin"/>
        </w:r>
        <w:r>
          <w:rPr>
            <w:noProof/>
            <w:webHidden/>
          </w:rPr>
          <w:instrText xml:space="preserve"> PAGEREF _Toc132373442 \h </w:instrText>
        </w:r>
        <w:r>
          <w:rPr>
            <w:noProof/>
            <w:webHidden/>
          </w:rPr>
        </w:r>
        <w:r>
          <w:rPr>
            <w:noProof/>
            <w:webHidden/>
          </w:rPr>
          <w:fldChar w:fldCharType="separate"/>
        </w:r>
        <w:r>
          <w:rPr>
            <w:noProof/>
            <w:webHidden/>
          </w:rPr>
          <w:t>10</w:t>
        </w:r>
        <w:r>
          <w:rPr>
            <w:noProof/>
            <w:webHidden/>
          </w:rPr>
          <w:fldChar w:fldCharType="end"/>
        </w:r>
      </w:hyperlink>
    </w:p>
    <w:p w14:paraId="00A3E1D7" w14:textId="31F7C757" w:rsidR="00624733" w:rsidRDefault="00624733">
      <w:pPr>
        <w:pStyle w:val="TOC2"/>
        <w:rPr>
          <w:rFonts w:asciiTheme="minorHAnsi" w:eastAsiaTheme="minorEastAsia" w:hAnsiTheme="minorHAnsi" w:cstheme="minorBidi"/>
          <w:noProof/>
          <w:sz w:val="22"/>
          <w:szCs w:val="22"/>
          <w:lang w:val="fr-BE" w:eastAsia="fr-BE" w:bidi="ar-SA"/>
        </w:rPr>
      </w:pPr>
      <w:hyperlink w:anchor="_Toc132373443" w:history="1">
        <w:r w:rsidRPr="003567C0">
          <w:rPr>
            <w:rStyle w:val="Hyperlink"/>
            <w:noProof/>
          </w:rPr>
          <w:t>I.13. Overige bijzondere voorwaarden</w:t>
        </w:r>
        <w:r>
          <w:rPr>
            <w:noProof/>
            <w:webHidden/>
          </w:rPr>
          <w:tab/>
        </w:r>
        <w:r>
          <w:rPr>
            <w:noProof/>
            <w:webHidden/>
          </w:rPr>
          <w:fldChar w:fldCharType="begin"/>
        </w:r>
        <w:r>
          <w:rPr>
            <w:noProof/>
            <w:webHidden/>
          </w:rPr>
          <w:instrText xml:space="preserve"> PAGEREF _Toc132373443 \h </w:instrText>
        </w:r>
        <w:r>
          <w:rPr>
            <w:noProof/>
            <w:webHidden/>
          </w:rPr>
        </w:r>
        <w:r>
          <w:rPr>
            <w:noProof/>
            <w:webHidden/>
          </w:rPr>
          <w:fldChar w:fldCharType="separate"/>
        </w:r>
        <w:r>
          <w:rPr>
            <w:noProof/>
            <w:webHidden/>
          </w:rPr>
          <w:t>10</w:t>
        </w:r>
        <w:r>
          <w:rPr>
            <w:noProof/>
            <w:webHidden/>
          </w:rPr>
          <w:fldChar w:fldCharType="end"/>
        </w:r>
      </w:hyperlink>
    </w:p>
    <w:p w14:paraId="2A1B99E6" w14:textId="46F78DE6" w:rsidR="00624733" w:rsidRDefault="00624733">
      <w:pPr>
        <w:pStyle w:val="TOC2"/>
        <w:rPr>
          <w:rFonts w:asciiTheme="minorHAnsi" w:eastAsiaTheme="minorEastAsia" w:hAnsiTheme="minorHAnsi" w:cstheme="minorBidi"/>
          <w:noProof/>
          <w:sz w:val="22"/>
          <w:szCs w:val="22"/>
          <w:lang w:val="fr-BE" w:eastAsia="fr-BE" w:bidi="ar-SA"/>
        </w:rPr>
      </w:pPr>
      <w:hyperlink w:anchor="_Toc132373444" w:history="1">
        <w:r w:rsidRPr="003567C0">
          <w:rPr>
            <w:rStyle w:val="Hyperlink"/>
            <w:noProof/>
          </w:rPr>
          <w:t>I.14. ANDERE BIJZONDERE VOORWAARDEN</w:t>
        </w:r>
        <w:r>
          <w:rPr>
            <w:noProof/>
            <w:webHidden/>
          </w:rPr>
          <w:tab/>
        </w:r>
        <w:r>
          <w:rPr>
            <w:noProof/>
            <w:webHidden/>
          </w:rPr>
          <w:fldChar w:fldCharType="begin"/>
        </w:r>
        <w:r>
          <w:rPr>
            <w:noProof/>
            <w:webHidden/>
          </w:rPr>
          <w:instrText xml:space="preserve"> PAGEREF _Toc132373444 \h </w:instrText>
        </w:r>
        <w:r>
          <w:rPr>
            <w:noProof/>
            <w:webHidden/>
          </w:rPr>
        </w:r>
        <w:r>
          <w:rPr>
            <w:noProof/>
            <w:webHidden/>
          </w:rPr>
          <w:fldChar w:fldCharType="separate"/>
        </w:r>
        <w:r>
          <w:rPr>
            <w:noProof/>
            <w:webHidden/>
          </w:rPr>
          <w:t>10</w:t>
        </w:r>
        <w:r>
          <w:rPr>
            <w:noProof/>
            <w:webHidden/>
          </w:rPr>
          <w:fldChar w:fldCharType="end"/>
        </w:r>
      </w:hyperlink>
    </w:p>
    <w:p w14:paraId="7FEBC725" w14:textId="07BDA7C9" w:rsidR="00624733" w:rsidRDefault="00624733">
      <w:pPr>
        <w:pStyle w:val="TOC1"/>
        <w:rPr>
          <w:rFonts w:asciiTheme="minorHAnsi" w:eastAsiaTheme="minorEastAsia" w:hAnsiTheme="minorHAnsi" w:cstheme="minorBidi"/>
          <w:caps w:val="0"/>
          <w:noProof/>
          <w:sz w:val="22"/>
          <w:szCs w:val="22"/>
          <w:lang w:val="fr-BE" w:eastAsia="fr-BE" w:bidi="ar-SA"/>
        </w:rPr>
      </w:pPr>
      <w:hyperlink w:anchor="_Toc132373445" w:history="1">
        <w:r w:rsidRPr="003567C0">
          <w:rPr>
            <w:rStyle w:val="Hyperlink"/>
            <w:noProof/>
          </w:rPr>
          <w:t>II.</w:t>
        </w:r>
        <w:r>
          <w:rPr>
            <w:rFonts w:asciiTheme="minorHAnsi" w:eastAsiaTheme="minorEastAsia" w:hAnsiTheme="minorHAnsi" w:cstheme="minorBidi"/>
            <w:caps w:val="0"/>
            <w:noProof/>
            <w:sz w:val="22"/>
            <w:szCs w:val="22"/>
            <w:lang w:val="fr-BE" w:eastAsia="fr-BE" w:bidi="ar-SA"/>
          </w:rPr>
          <w:tab/>
        </w:r>
        <w:r w:rsidRPr="003567C0">
          <w:rPr>
            <w:rStyle w:val="Hyperlink"/>
            <w:noProof/>
          </w:rPr>
          <w:t>ALGEMENE VOORWAARDEN VAN DE RAAMOVEREENKOMST VOOR DIENSTEN</w:t>
        </w:r>
        <w:r>
          <w:rPr>
            <w:noProof/>
            <w:webHidden/>
          </w:rPr>
          <w:tab/>
        </w:r>
        <w:r>
          <w:rPr>
            <w:noProof/>
            <w:webHidden/>
          </w:rPr>
          <w:fldChar w:fldCharType="begin"/>
        </w:r>
        <w:r>
          <w:rPr>
            <w:noProof/>
            <w:webHidden/>
          </w:rPr>
          <w:instrText xml:space="preserve"> PAGEREF _Toc132373445 \h </w:instrText>
        </w:r>
        <w:r>
          <w:rPr>
            <w:noProof/>
            <w:webHidden/>
          </w:rPr>
        </w:r>
        <w:r>
          <w:rPr>
            <w:noProof/>
            <w:webHidden/>
          </w:rPr>
          <w:fldChar w:fldCharType="separate"/>
        </w:r>
        <w:r>
          <w:rPr>
            <w:noProof/>
            <w:webHidden/>
          </w:rPr>
          <w:t>14</w:t>
        </w:r>
        <w:r>
          <w:rPr>
            <w:noProof/>
            <w:webHidden/>
          </w:rPr>
          <w:fldChar w:fldCharType="end"/>
        </w:r>
      </w:hyperlink>
    </w:p>
    <w:p w14:paraId="1343E3CC" w14:textId="2293E696" w:rsidR="00624733" w:rsidRDefault="00624733">
      <w:pPr>
        <w:pStyle w:val="TOC2"/>
        <w:rPr>
          <w:rFonts w:asciiTheme="minorHAnsi" w:eastAsiaTheme="minorEastAsia" w:hAnsiTheme="minorHAnsi" w:cstheme="minorBidi"/>
          <w:noProof/>
          <w:sz w:val="22"/>
          <w:szCs w:val="22"/>
          <w:lang w:val="fr-BE" w:eastAsia="fr-BE" w:bidi="ar-SA"/>
        </w:rPr>
      </w:pPr>
      <w:hyperlink w:anchor="_Toc132373446" w:history="1">
        <w:r w:rsidRPr="003567C0">
          <w:rPr>
            <w:rStyle w:val="Hyperlink"/>
            <w:noProof/>
          </w:rPr>
          <w:t>II.1. Definities</w:t>
        </w:r>
        <w:r>
          <w:rPr>
            <w:noProof/>
            <w:webHidden/>
          </w:rPr>
          <w:tab/>
        </w:r>
        <w:r>
          <w:rPr>
            <w:noProof/>
            <w:webHidden/>
          </w:rPr>
          <w:fldChar w:fldCharType="begin"/>
        </w:r>
        <w:r>
          <w:rPr>
            <w:noProof/>
            <w:webHidden/>
          </w:rPr>
          <w:instrText xml:space="preserve"> PAGEREF _Toc132373446 \h </w:instrText>
        </w:r>
        <w:r>
          <w:rPr>
            <w:noProof/>
            <w:webHidden/>
          </w:rPr>
        </w:r>
        <w:r>
          <w:rPr>
            <w:noProof/>
            <w:webHidden/>
          </w:rPr>
          <w:fldChar w:fldCharType="separate"/>
        </w:r>
        <w:r>
          <w:rPr>
            <w:noProof/>
            <w:webHidden/>
          </w:rPr>
          <w:t>14</w:t>
        </w:r>
        <w:r>
          <w:rPr>
            <w:noProof/>
            <w:webHidden/>
          </w:rPr>
          <w:fldChar w:fldCharType="end"/>
        </w:r>
      </w:hyperlink>
    </w:p>
    <w:p w14:paraId="2E86C308" w14:textId="30FBF38E" w:rsidR="00624733" w:rsidRDefault="00624733">
      <w:pPr>
        <w:pStyle w:val="TOC2"/>
        <w:rPr>
          <w:rFonts w:asciiTheme="minorHAnsi" w:eastAsiaTheme="minorEastAsia" w:hAnsiTheme="minorHAnsi" w:cstheme="minorBidi"/>
          <w:noProof/>
          <w:sz w:val="22"/>
          <w:szCs w:val="22"/>
          <w:lang w:val="fr-BE" w:eastAsia="fr-BE" w:bidi="ar-SA"/>
        </w:rPr>
      </w:pPr>
      <w:hyperlink w:anchor="_Toc132373447" w:history="1">
        <w:r w:rsidRPr="003567C0">
          <w:rPr>
            <w:rStyle w:val="Hyperlink"/>
            <w:noProof/>
          </w:rPr>
          <w:t>II.2. Taken en verantwoordelijkheden bij een gezamenlijke inschrijving</w:t>
        </w:r>
        <w:r>
          <w:rPr>
            <w:noProof/>
            <w:webHidden/>
          </w:rPr>
          <w:tab/>
        </w:r>
        <w:r>
          <w:rPr>
            <w:noProof/>
            <w:webHidden/>
          </w:rPr>
          <w:fldChar w:fldCharType="begin"/>
        </w:r>
        <w:r>
          <w:rPr>
            <w:noProof/>
            <w:webHidden/>
          </w:rPr>
          <w:instrText xml:space="preserve"> PAGEREF _Toc132373447 \h </w:instrText>
        </w:r>
        <w:r>
          <w:rPr>
            <w:noProof/>
            <w:webHidden/>
          </w:rPr>
        </w:r>
        <w:r>
          <w:rPr>
            <w:noProof/>
            <w:webHidden/>
          </w:rPr>
          <w:fldChar w:fldCharType="separate"/>
        </w:r>
        <w:r>
          <w:rPr>
            <w:noProof/>
            <w:webHidden/>
          </w:rPr>
          <w:t>16</w:t>
        </w:r>
        <w:r>
          <w:rPr>
            <w:noProof/>
            <w:webHidden/>
          </w:rPr>
          <w:fldChar w:fldCharType="end"/>
        </w:r>
      </w:hyperlink>
    </w:p>
    <w:p w14:paraId="02F4CD0C" w14:textId="560AF32C" w:rsidR="00624733" w:rsidRDefault="00624733">
      <w:pPr>
        <w:pStyle w:val="TOC2"/>
        <w:rPr>
          <w:rFonts w:asciiTheme="minorHAnsi" w:eastAsiaTheme="minorEastAsia" w:hAnsiTheme="minorHAnsi" w:cstheme="minorBidi"/>
          <w:noProof/>
          <w:sz w:val="22"/>
          <w:szCs w:val="22"/>
          <w:lang w:val="fr-BE" w:eastAsia="fr-BE" w:bidi="ar-SA"/>
        </w:rPr>
      </w:pPr>
      <w:hyperlink w:anchor="_Toc132373448" w:history="1">
        <w:r w:rsidRPr="003567C0">
          <w:rPr>
            <w:rStyle w:val="Hyperlink"/>
            <w:noProof/>
          </w:rPr>
          <w:t>II.3. Scheidbaarheid</w:t>
        </w:r>
        <w:r>
          <w:rPr>
            <w:noProof/>
            <w:webHidden/>
          </w:rPr>
          <w:tab/>
        </w:r>
        <w:r>
          <w:rPr>
            <w:noProof/>
            <w:webHidden/>
          </w:rPr>
          <w:fldChar w:fldCharType="begin"/>
        </w:r>
        <w:r>
          <w:rPr>
            <w:noProof/>
            <w:webHidden/>
          </w:rPr>
          <w:instrText xml:space="preserve"> PAGEREF _Toc132373448 \h </w:instrText>
        </w:r>
        <w:r>
          <w:rPr>
            <w:noProof/>
            <w:webHidden/>
          </w:rPr>
        </w:r>
        <w:r>
          <w:rPr>
            <w:noProof/>
            <w:webHidden/>
          </w:rPr>
          <w:fldChar w:fldCharType="separate"/>
        </w:r>
        <w:r>
          <w:rPr>
            <w:noProof/>
            <w:webHidden/>
          </w:rPr>
          <w:t>16</w:t>
        </w:r>
        <w:r>
          <w:rPr>
            <w:noProof/>
            <w:webHidden/>
          </w:rPr>
          <w:fldChar w:fldCharType="end"/>
        </w:r>
      </w:hyperlink>
    </w:p>
    <w:p w14:paraId="046AEF40" w14:textId="110CCB2D" w:rsidR="00624733" w:rsidRDefault="00624733">
      <w:pPr>
        <w:pStyle w:val="TOC2"/>
        <w:rPr>
          <w:rFonts w:asciiTheme="minorHAnsi" w:eastAsiaTheme="minorEastAsia" w:hAnsiTheme="minorHAnsi" w:cstheme="minorBidi"/>
          <w:noProof/>
          <w:sz w:val="22"/>
          <w:szCs w:val="22"/>
          <w:lang w:val="fr-BE" w:eastAsia="fr-BE" w:bidi="ar-SA"/>
        </w:rPr>
      </w:pPr>
      <w:hyperlink w:anchor="_Toc132373449" w:history="1">
        <w:r w:rsidRPr="003567C0">
          <w:rPr>
            <w:rStyle w:val="Hyperlink"/>
            <w:noProof/>
          </w:rPr>
          <w:t>II.4. Verrichting van diensten</w:t>
        </w:r>
        <w:r>
          <w:rPr>
            <w:noProof/>
            <w:webHidden/>
          </w:rPr>
          <w:tab/>
        </w:r>
        <w:r>
          <w:rPr>
            <w:noProof/>
            <w:webHidden/>
          </w:rPr>
          <w:fldChar w:fldCharType="begin"/>
        </w:r>
        <w:r>
          <w:rPr>
            <w:noProof/>
            <w:webHidden/>
          </w:rPr>
          <w:instrText xml:space="preserve"> PAGEREF _Toc132373449 \h </w:instrText>
        </w:r>
        <w:r>
          <w:rPr>
            <w:noProof/>
            <w:webHidden/>
          </w:rPr>
        </w:r>
        <w:r>
          <w:rPr>
            <w:noProof/>
            <w:webHidden/>
          </w:rPr>
          <w:fldChar w:fldCharType="separate"/>
        </w:r>
        <w:r>
          <w:rPr>
            <w:noProof/>
            <w:webHidden/>
          </w:rPr>
          <w:t>16</w:t>
        </w:r>
        <w:r>
          <w:rPr>
            <w:noProof/>
            <w:webHidden/>
          </w:rPr>
          <w:fldChar w:fldCharType="end"/>
        </w:r>
      </w:hyperlink>
    </w:p>
    <w:p w14:paraId="15690BF9" w14:textId="17DE340E" w:rsidR="00624733" w:rsidRDefault="00624733">
      <w:pPr>
        <w:pStyle w:val="TOC2"/>
        <w:rPr>
          <w:rFonts w:asciiTheme="minorHAnsi" w:eastAsiaTheme="minorEastAsia" w:hAnsiTheme="minorHAnsi" w:cstheme="minorBidi"/>
          <w:noProof/>
          <w:sz w:val="22"/>
          <w:szCs w:val="22"/>
          <w:lang w:val="fr-BE" w:eastAsia="fr-BE" w:bidi="ar-SA"/>
        </w:rPr>
      </w:pPr>
      <w:hyperlink w:anchor="_Toc132373450" w:history="1">
        <w:r w:rsidRPr="003567C0">
          <w:rPr>
            <w:rStyle w:val="Hyperlink"/>
            <w:noProof/>
          </w:rPr>
          <w:t>II.5. Communicatie tussen partijen</w:t>
        </w:r>
        <w:r>
          <w:rPr>
            <w:noProof/>
            <w:webHidden/>
          </w:rPr>
          <w:tab/>
        </w:r>
        <w:r>
          <w:rPr>
            <w:noProof/>
            <w:webHidden/>
          </w:rPr>
          <w:fldChar w:fldCharType="begin"/>
        </w:r>
        <w:r>
          <w:rPr>
            <w:noProof/>
            <w:webHidden/>
          </w:rPr>
          <w:instrText xml:space="preserve"> PAGEREF _Toc132373450 \h </w:instrText>
        </w:r>
        <w:r>
          <w:rPr>
            <w:noProof/>
            <w:webHidden/>
          </w:rPr>
        </w:r>
        <w:r>
          <w:rPr>
            <w:noProof/>
            <w:webHidden/>
          </w:rPr>
          <w:fldChar w:fldCharType="separate"/>
        </w:r>
        <w:r>
          <w:rPr>
            <w:noProof/>
            <w:webHidden/>
          </w:rPr>
          <w:t>17</w:t>
        </w:r>
        <w:r>
          <w:rPr>
            <w:noProof/>
            <w:webHidden/>
          </w:rPr>
          <w:fldChar w:fldCharType="end"/>
        </w:r>
      </w:hyperlink>
    </w:p>
    <w:p w14:paraId="79FD0FE2" w14:textId="783BA578" w:rsidR="00624733" w:rsidRDefault="00624733">
      <w:pPr>
        <w:pStyle w:val="TOC2"/>
        <w:rPr>
          <w:rFonts w:asciiTheme="minorHAnsi" w:eastAsiaTheme="minorEastAsia" w:hAnsiTheme="minorHAnsi" w:cstheme="minorBidi"/>
          <w:noProof/>
          <w:sz w:val="22"/>
          <w:szCs w:val="22"/>
          <w:lang w:val="fr-BE" w:eastAsia="fr-BE" w:bidi="ar-SA"/>
        </w:rPr>
      </w:pPr>
      <w:hyperlink w:anchor="_Toc132373451" w:history="1">
        <w:r w:rsidRPr="003567C0">
          <w:rPr>
            <w:rStyle w:val="Hyperlink"/>
            <w:noProof/>
          </w:rPr>
          <w:t>II.6. Aansprakelijkheid</w:t>
        </w:r>
        <w:r>
          <w:rPr>
            <w:noProof/>
            <w:webHidden/>
          </w:rPr>
          <w:tab/>
        </w:r>
        <w:r>
          <w:rPr>
            <w:noProof/>
            <w:webHidden/>
          </w:rPr>
          <w:fldChar w:fldCharType="begin"/>
        </w:r>
        <w:r>
          <w:rPr>
            <w:noProof/>
            <w:webHidden/>
          </w:rPr>
          <w:instrText xml:space="preserve"> PAGEREF _Toc132373451 \h </w:instrText>
        </w:r>
        <w:r>
          <w:rPr>
            <w:noProof/>
            <w:webHidden/>
          </w:rPr>
        </w:r>
        <w:r>
          <w:rPr>
            <w:noProof/>
            <w:webHidden/>
          </w:rPr>
          <w:fldChar w:fldCharType="separate"/>
        </w:r>
        <w:r>
          <w:rPr>
            <w:noProof/>
            <w:webHidden/>
          </w:rPr>
          <w:t>18</w:t>
        </w:r>
        <w:r>
          <w:rPr>
            <w:noProof/>
            <w:webHidden/>
          </w:rPr>
          <w:fldChar w:fldCharType="end"/>
        </w:r>
      </w:hyperlink>
    </w:p>
    <w:p w14:paraId="7C574A25" w14:textId="02ABB566" w:rsidR="00624733" w:rsidRDefault="00624733">
      <w:pPr>
        <w:pStyle w:val="TOC2"/>
        <w:rPr>
          <w:rFonts w:asciiTheme="minorHAnsi" w:eastAsiaTheme="minorEastAsia" w:hAnsiTheme="minorHAnsi" w:cstheme="minorBidi"/>
          <w:noProof/>
          <w:sz w:val="22"/>
          <w:szCs w:val="22"/>
          <w:lang w:val="fr-BE" w:eastAsia="fr-BE" w:bidi="ar-SA"/>
        </w:rPr>
      </w:pPr>
      <w:hyperlink w:anchor="_Toc132373452" w:history="1">
        <w:r w:rsidRPr="003567C0">
          <w:rPr>
            <w:rStyle w:val="Hyperlink"/>
            <w:noProof/>
          </w:rPr>
          <w:t>II.7. Belangenconflicten en strijdige beroepsmatige belangen</w:t>
        </w:r>
        <w:r>
          <w:rPr>
            <w:noProof/>
            <w:webHidden/>
          </w:rPr>
          <w:tab/>
        </w:r>
        <w:r>
          <w:rPr>
            <w:noProof/>
            <w:webHidden/>
          </w:rPr>
          <w:fldChar w:fldCharType="begin"/>
        </w:r>
        <w:r>
          <w:rPr>
            <w:noProof/>
            <w:webHidden/>
          </w:rPr>
          <w:instrText xml:space="preserve"> PAGEREF _Toc132373452 \h </w:instrText>
        </w:r>
        <w:r>
          <w:rPr>
            <w:noProof/>
            <w:webHidden/>
          </w:rPr>
        </w:r>
        <w:r>
          <w:rPr>
            <w:noProof/>
            <w:webHidden/>
          </w:rPr>
          <w:fldChar w:fldCharType="separate"/>
        </w:r>
        <w:r>
          <w:rPr>
            <w:noProof/>
            <w:webHidden/>
          </w:rPr>
          <w:t>19</w:t>
        </w:r>
        <w:r>
          <w:rPr>
            <w:noProof/>
            <w:webHidden/>
          </w:rPr>
          <w:fldChar w:fldCharType="end"/>
        </w:r>
      </w:hyperlink>
    </w:p>
    <w:p w14:paraId="3BC46B65" w14:textId="360269AE" w:rsidR="00624733" w:rsidRDefault="00624733">
      <w:pPr>
        <w:pStyle w:val="TOC2"/>
        <w:rPr>
          <w:rFonts w:asciiTheme="minorHAnsi" w:eastAsiaTheme="minorEastAsia" w:hAnsiTheme="minorHAnsi" w:cstheme="minorBidi"/>
          <w:noProof/>
          <w:sz w:val="22"/>
          <w:szCs w:val="22"/>
          <w:lang w:val="fr-BE" w:eastAsia="fr-BE" w:bidi="ar-SA"/>
        </w:rPr>
      </w:pPr>
      <w:hyperlink w:anchor="_Toc132373453" w:history="1">
        <w:r w:rsidRPr="003567C0">
          <w:rPr>
            <w:rStyle w:val="Hyperlink"/>
            <w:noProof/>
            <w:snapToGrid w:val="0"/>
          </w:rPr>
          <w:t>II.8.</w:t>
        </w:r>
        <w:r w:rsidRPr="003567C0">
          <w:rPr>
            <w:rStyle w:val="Hyperlink"/>
            <w:noProof/>
          </w:rPr>
          <w:t xml:space="preserve"> Geheimhouding</w:t>
        </w:r>
        <w:r>
          <w:rPr>
            <w:noProof/>
            <w:webHidden/>
          </w:rPr>
          <w:tab/>
        </w:r>
        <w:r>
          <w:rPr>
            <w:noProof/>
            <w:webHidden/>
          </w:rPr>
          <w:fldChar w:fldCharType="begin"/>
        </w:r>
        <w:r>
          <w:rPr>
            <w:noProof/>
            <w:webHidden/>
          </w:rPr>
          <w:instrText xml:space="preserve"> PAGEREF _Toc132373453 \h </w:instrText>
        </w:r>
        <w:r>
          <w:rPr>
            <w:noProof/>
            <w:webHidden/>
          </w:rPr>
        </w:r>
        <w:r>
          <w:rPr>
            <w:noProof/>
            <w:webHidden/>
          </w:rPr>
          <w:fldChar w:fldCharType="separate"/>
        </w:r>
        <w:r>
          <w:rPr>
            <w:noProof/>
            <w:webHidden/>
          </w:rPr>
          <w:t>19</w:t>
        </w:r>
        <w:r>
          <w:rPr>
            <w:noProof/>
            <w:webHidden/>
          </w:rPr>
          <w:fldChar w:fldCharType="end"/>
        </w:r>
      </w:hyperlink>
    </w:p>
    <w:p w14:paraId="7958E891" w14:textId="262712A4" w:rsidR="00624733" w:rsidRDefault="00624733">
      <w:pPr>
        <w:pStyle w:val="TOC2"/>
        <w:rPr>
          <w:rFonts w:asciiTheme="minorHAnsi" w:eastAsiaTheme="minorEastAsia" w:hAnsiTheme="minorHAnsi" w:cstheme="minorBidi"/>
          <w:noProof/>
          <w:sz w:val="22"/>
          <w:szCs w:val="22"/>
          <w:lang w:val="fr-BE" w:eastAsia="fr-BE" w:bidi="ar-SA"/>
        </w:rPr>
      </w:pPr>
      <w:hyperlink w:anchor="_Toc132373454" w:history="1">
        <w:r w:rsidRPr="003567C0">
          <w:rPr>
            <w:rStyle w:val="Hyperlink"/>
            <w:noProof/>
          </w:rPr>
          <w:t>II.9. Verwerking van persoonsgegevens</w:t>
        </w:r>
        <w:r>
          <w:rPr>
            <w:noProof/>
            <w:webHidden/>
          </w:rPr>
          <w:tab/>
        </w:r>
        <w:r>
          <w:rPr>
            <w:noProof/>
            <w:webHidden/>
          </w:rPr>
          <w:fldChar w:fldCharType="begin"/>
        </w:r>
        <w:r>
          <w:rPr>
            <w:noProof/>
            <w:webHidden/>
          </w:rPr>
          <w:instrText xml:space="preserve"> PAGEREF _Toc132373454 \h </w:instrText>
        </w:r>
        <w:r>
          <w:rPr>
            <w:noProof/>
            <w:webHidden/>
          </w:rPr>
        </w:r>
        <w:r>
          <w:rPr>
            <w:noProof/>
            <w:webHidden/>
          </w:rPr>
          <w:fldChar w:fldCharType="separate"/>
        </w:r>
        <w:r>
          <w:rPr>
            <w:noProof/>
            <w:webHidden/>
          </w:rPr>
          <w:t>20</w:t>
        </w:r>
        <w:r>
          <w:rPr>
            <w:noProof/>
            <w:webHidden/>
          </w:rPr>
          <w:fldChar w:fldCharType="end"/>
        </w:r>
      </w:hyperlink>
    </w:p>
    <w:p w14:paraId="62DEEB93" w14:textId="0CF439F3" w:rsidR="00624733" w:rsidRDefault="00624733">
      <w:pPr>
        <w:pStyle w:val="TOC2"/>
        <w:rPr>
          <w:rFonts w:asciiTheme="minorHAnsi" w:eastAsiaTheme="minorEastAsia" w:hAnsiTheme="minorHAnsi" w:cstheme="minorBidi"/>
          <w:noProof/>
          <w:sz w:val="22"/>
          <w:szCs w:val="22"/>
          <w:lang w:val="fr-BE" w:eastAsia="fr-BE" w:bidi="ar-SA"/>
        </w:rPr>
      </w:pPr>
      <w:hyperlink w:anchor="_Toc132373455" w:history="1">
        <w:r w:rsidRPr="003567C0">
          <w:rPr>
            <w:rStyle w:val="Hyperlink"/>
            <w:noProof/>
          </w:rPr>
          <w:t>II.10. Onderaanneming</w:t>
        </w:r>
        <w:r>
          <w:rPr>
            <w:noProof/>
            <w:webHidden/>
          </w:rPr>
          <w:tab/>
        </w:r>
        <w:r>
          <w:rPr>
            <w:noProof/>
            <w:webHidden/>
          </w:rPr>
          <w:fldChar w:fldCharType="begin"/>
        </w:r>
        <w:r>
          <w:rPr>
            <w:noProof/>
            <w:webHidden/>
          </w:rPr>
          <w:instrText xml:space="preserve"> PAGEREF _Toc132373455 \h </w:instrText>
        </w:r>
        <w:r>
          <w:rPr>
            <w:noProof/>
            <w:webHidden/>
          </w:rPr>
        </w:r>
        <w:r>
          <w:rPr>
            <w:noProof/>
            <w:webHidden/>
          </w:rPr>
          <w:fldChar w:fldCharType="separate"/>
        </w:r>
        <w:r>
          <w:rPr>
            <w:noProof/>
            <w:webHidden/>
          </w:rPr>
          <w:t>23</w:t>
        </w:r>
        <w:r>
          <w:rPr>
            <w:noProof/>
            <w:webHidden/>
          </w:rPr>
          <w:fldChar w:fldCharType="end"/>
        </w:r>
      </w:hyperlink>
    </w:p>
    <w:p w14:paraId="1D004BA2" w14:textId="6C5845AE" w:rsidR="00624733" w:rsidRDefault="00624733">
      <w:pPr>
        <w:pStyle w:val="TOC2"/>
        <w:rPr>
          <w:rFonts w:asciiTheme="minorHAnsi" w:eastAsiaTheme="minorEastAsia" w:hAnsiTheme="minorHAnsi" w:cstheme="minorBidi"/>
          <w:noProof/>
          <w:sz w:val="22"/>
          <w:szCs w:val="22"/>
          <w:lang w:val="fr-BE" w:eastAsia="fr-BE" w:bidi="ar-SA"/>
        </w:rPr>
      </w:pPr>
      <w:hyperlink w:anchor="_Toc132373456" w:history="1">
        <w:r w:rsidRPr="003567C0">
          <w:rPr>
            <w:rStyle w:val="Hyperlink"/>
            <w:noProof/>
          </w:rPr>
          <w:t>II.11. Aanhangsels</w:t>
        </w:r>
        <w:r>
          <w:rPr>
            <w:noProof/>
            <w:webHidden/>
          </w:rPr>
          <w:tab/>
        </w:r>
        <w:r>
          <w:rPr>
            <w:noProof/>
            <w:webHidden/>
          </w:rPr>
          <w:fldChar w:fldCharType="begin"/>
        </w:r>
        <w:r>
          <w:rPr>
            <w:noProof/>
            <w:webHidden/>
          </w:rPr>
          <w:instrText xml:space="preserve"> PAGEREF _Toc132373456 \h </w:instrText>
        </w:r>
        <w:r>
          <w:rPr>
            <w:noProof/>
            <w:webHidden/>
          </w:rPr>
        </w:r>
        <w:r>
          <w:rPr>
            <w:noProof/>
            <w:webHidden/>
          </w:rPr>
          <w:fldChar w:fldCharType="separate"/>
        </w:r>
        <w:r>
          <w:rPr>
            <w:noProof/>
            <w:webHidden/>
          </w:rPr>
          <w:t>23</w:t>
        </w:r>
        <w:r>
          <w:rPr>
            <w:noProof/>
            <w:webHidden/>
          </w:rPr>
          <w:fldChar w:fldCharType="end"/>
        </w:r>
      </w:hyperlink>
    </w:p>
    <w:p w14:paraId="2F62488A" w14:textId="03B76441" w:rsidR="00624733" w:rsidRDefault="00624733">
      <w:pPr>
        <w:pStyle w:val="TOC2"/>
        <w:rPr>
          <w:rFonts w:asciiTheme="minorHAnsi" w:eastAsiaTheme="minorEastAsia" w:hAnsiTheme="minorHAnsi" w:cstheme="minorBidi"/>
          <w:noProof/>
          <w:sz w:val="22"/>
          <w:szCs w:val="22"/>
          <w:lang w:val="fr-BE" w:eastAsia="fr-BE" w:bidi="ar-SA"/>
        </w:rPr>
      </w:pPr>
      <w:hyperlink w:anchor="_Toc132373457" w:history="1">
        <w:r w:rsidRPr="003567C0">
          <w:rPr>
            <w:rStyle w:val="Hyperlink"/>
            <w:noProof/>
          </w:rPr>
          <w:t>II.12. Overdracht</w:t>
        </w:r>
        <w:r>
          <w:rPr>
            <w:noProof/>
            <w:webHidden/>
          </w:rPr>
          <w:tab/>
        </w:r>
        <w:r>
          <w:rPr>
            <w:noProof/>
            <w:webHidden/>
          </w:rPr>
          <w:fldChar w:fldCharType="begin"/>
        </w:r>
        <w:r>
          <w:rPr>
            <w:noProof/>
            <w:webHidden/>
          </w:rPr>
          <w:instrText xml:space="preserve"> PAGEREF _Toc132373457 \h </w:instrText>
        </w:r>
        <w:r>
          <w:rPr>
            <w:noProof/>
            <w:webHidden/>
          </w:rPr>
        </w:r>
        <w:r>
          <w:rPr>
            <w:noProof/>
            <w:webHidden/>
          </w:rPr>
          <w:fldChar w:fldCharType="separate"/>
        </w:r>
        <w:r>
          <w:rPr>
            <w:noProof/>
            <w:webHidden/>
          </w:rPr>
          <w:t>23</w:t>
        </w:r>
        <w:r>
          <w:rPr>
            <w:noProof/>
            <w:webHidden/>
          </w:rPr>
          <w:fldChar w:fldCharType="end"/>
        </w:r>
      </w:hyperlink>
    </w:p>
    <w:p w14:paraId="6885A2EF" w14:textId="6599C94D" w:rsidR="00624733" w:rsidRDefault="00624733">
      <w:pPr>
        <w:pStyle w:val="TOC2"/>
        <w:rPr>
          <w:rFonts w:asciiTheme="minorHAnsi" w:eastAsiaTheme="minorEastAsia" w:hAnsiTheme="minorHAnsi" w:cstheme="minorBidi"/>
          <w:noProof/>
          <w:sz w:val="22"/>
          <w:szCs w:val="22"/>
          <w:lang w:val="fr-BE" w:eastAsia="fr-BE" w:bidi="ar-SA"/>
        </w:rPr>
      </w:pPr>
      <w:hyperlink w:anchor="_Toc132373458" w:history="1">
        <w:r w:rsidRPr="003567C0">
          <w:rPr>
            <w:rStyle w:val="Hyperlink"/>
            <w:noProof/>
          </w:rPr>
          <w:t>II.13. Intellectuele-eigendomsrechten</w:t>
        </w:r>
        <w:r>
          <w:rPr>
            <w:noProof/>
            <w:webHidden/>
          </w:rPr>
          <w:tab/>
        </w:r>
        <w:r>
          <w:rPr>
            <w:noProof/>
            <w:webHidden/>
          </w:rPr>
          <w:fldChar w:fldCharType="begin"/>
        </w:r>
        <w:r>
          <w:rPr>
            <w:noProof/>
            <w:webHidden/>
          </w:rPr>
          <w:instrText xml:space="preserve"> PAGEREF _Toc132373458 \h </w:instrText>
        </w:r>
        <w:r>
          <w:rPr>
            <w:noProof/>
            <w:webHidden/>
          </w:rPr>
        </w:r>
        <w:r>
          <w:rPr>
            <w:noProof/>
            <w:webHidden/>
          </w:rPr>
          <w:fldChar w:fldCharType="separate"/>
        </w:r>
        <w:r>
          <w:rPr>
            <w:noProof/>
            <w:webHidden/>
          </w:rPr>
          <w:t>23</w:t>
        </w:r>
        <w:r>
          <w:rPr>
            <w:noProof/>
            <w:webHidden/>
          </w:rPr>
          <w:fldChar w:fldCharType="end"/>
        </w:r>
      </w:hyperlink>
    </w:p>
    <w:p w14:paraId="69C88BA1" w14:textId="6FDE6703" w:rsidR="00624733" w:rsidRDefault="00624733">
      <w:pPr>
        <w:pStyle w:val="TOC2"/>
        <w:rPr>
          <w:rFonts w:asciiTheme="minorHAnsi" w:eastAsiaTheme="minorEastAsia" w:hAnsiTheme="minorHAnsi" w:cstheme="minorBidi"/>
          <w:noProof/>
          <w:sz w:val="22"/>
          <w:szCs w:val="22"/>
          <w:lang w:val="fr-BE" w:eastAsia="fr-BE" w:bidi="ar-SA"/>
        </w:rPr>
      </w:pPr>
      <w:hyperlink w:anchor="_Toc132373459" w:history="1">
        <w:r w:rsidRPr="003567C0">
          <w:rPr>
            <w:rStyle w:val="Hyperlink"/>
            <w:noProof/>
          </w:rPr>
          <w:t>II.14. Overmacht</w:t>
        </w:r>
        <w:r>
          <w:rPr>
            <w:noProof/>
            <w:webHidden/>
          </w:rPr>
          <w:tab/>
        </w:r>
        <w:r>
          <w:rPr>
            <w:noProof/>
            <w:webHidden/>
          </w:rPr>
          <w:fldChar w:fldCharType="begin"/>
        </w:r>
        <w:r>
          <w:rPr>
            <w:noProof/>
            <w:webHidden/>
          </w:rPr>
          <w:instrText xml:space="preserve"> PAGEREF _Toc132373459 \h </w:instrText>
        </w:r>
        <w:r>
          <w:rPr>
            <w:noProof/>
            <w:webHidden/>
          </w:rPr>
        </w:r>
        <w:r>
          <w:rPr>
            <w:noProof/>
            <w:webHidden/>
          </w:rPr>
          <w:fldChar w:fldCharType="separate"/>
        </w:r>
        <w:r>
          <w:rPr>
            <w:noProof/>
            <w:webHidden/>
          </w:rPr>
          <w:t>28</w:t>
        </w:r>
        <w:r>
          <w:rPr>
            <w:noProof/>
            <w:webHidden/>
          </w:rPr>
          <w:fldChar w:fldCharType="end"/>
        </w:r>
      </w:hyperlink>
    </w:p>
    <w:p w14:paraId="4DA19367" w14:textId="038A31BB" w:rsidR="00624733" w:rsidRDefault="00624733">
      <w:pPr>
        <w:pStyle w:val="TOC2"/>
        <w:rPr>
          <w:rFonts w:asciiTheme="minorHAnsi" w:eastAsiaTheme="minorEastAsia" w:hAnsiTheme="minorHAnsi" w:cstheme="minorBidi"/>
          <w:noProof/>
          <w:sz w:val="22"/>
          <w:szCs w:val="22"/>
          <w:lang w:val="fr-BE" w:eastAsia="fr-BE" w:bidi="ar-SA"/>
        </w:rPr>
      </w:pPr>
      <w:hyperlink w:anchor="_Toc132373460" w:history="1">
        <w:r w:rsidRPr="003567C0">
          <w:rPr>
            <w:rStyle w:val="Hyperlink"/>
            <w:noProof/>
          </w:rPr>
          <w:t>II.15. Schadevergoeding</w:t>
        </w:r>
        <w:r>
          <w:rPr>
            <w:noProof/>
            <w:webHidden/>
          </w:rPr>
          <w:tab/>
        </w:r>
        <w:r>
          <w:rPr>
            <w:noProof/>
            <w:webHidden/>
          </w:rPr>
          <w:fldChar w:fldCharType="begin"/>
        </w:r>
        <w:r>
          <w:rPr>
            <w:noProof/>
            <w:webHidden/>
          </w:rPr>
          <w:instrText xml:space="preserve"> PAGEREF _Toc132373460 \h </w:instrText>
        </w:r>
        <w:r>
          <w:rPr>
            <w:noProof/>
            <w:webHidden/>
          </w:rPr>
        </w:r>
        <w:r>
          <w:rPr>
            <w:noProof/>
            <w:webHidden/>
          </w:rPr>
          <w:fldChar w:fldCharType="separate"/>
        </w:r>
        <w:r>
          <w:rPr>
            <w:noProof/>
            <w:webHidden/>
          </w:rPr>
          <w:t>28</w:t>
        </w:r>
        <w:r>
          <w:rPr>
            <w:noProof/>
            <w:webHidden/>
          </w:rPr>
          <w:fldChar w:fldCharType="end"/>
        </w:r>
      </w:hyperlink>
    </w:p>
    <w:p w14:paraId="4AA0B02F" w14:textId="077F0EBF" w:rsidR="00624733" w:rsidRDefault="00624733">
      <w:pPr>
        <w:pStyle w:val="TOC2"/>
        <w:rPr>
          <w:rFonts w:asciiTheme="minorHAnsi" w:eastAsiaTheme="minorEastAsia" w:hAnsiTheme="minorHAnsi" w:cstheme="minorBidi"/>
          <w:noProof/>
          <w:sz w:val="22"/>
          <w:szCs w:val="22"/>
          <w:lang w:val="fr-BE" w:eastAsia="fr-BE" w:bidi="ar-SA"/>
        </w:rPr>
      </w:pPr>
      <w:hyperlink w:anchor="_Toc132373461" w:history="1">
        <w:r w:rsidRPr="003567C0">
          <w:rPr>
            <w:rStyle w:val="Hyperlink"/>
            <w:noProof/>
          </w:rPr>
          <w:t>II.16. Prijsverlaging</w:t>
        </w:r>
        <w:r>
          <w:rPr>
            <w:noProof/>
            <w:webHidden/>
          </w:rPr>
          <w:tab/>
        </w:r>
        <w:r>
          <w:rPr>
            <w:noProof/>
            <w:webHidden/>
          </w:rPr>
          <w:fldChar w:fldCharType="begin"/>
        </w:r>
        <w:r>
          <w:rPr>
            <w:noProof/>
            <w:webHidden/>
          </w:rPr>
          <w:instrText xml:space="preserve"> PAGEREF _Toc132373461 \h </w:instrText>
        </w:r>
        <w:r>
          <w:rPr>
            <w:noProof/>
            <w:webHidden/>
          </w:rPr>
        </w:r>
        <w:r>
          <w:rPr>
            <w:noProof/>
            <w:webHidden/>
          </w:rPr>
          <w:fldChar w:fldCharType="separate"/>
        </w:r>
        <w:r>
          <w:rPr>
            <w:noProof/>
            <w:webHidden/>
          </w:rPr>
          <w:t>29</w:t>
        </w:r>
        <w:r>
          <w:rPr>
            <w:noProof/>
            <w:webHidden/>
          </w:rPr>
          <w:fldChar w:fldCharType="end"/>
        </w:r>
      </w:hyperlink>
    </w:p>
    <w:p w14:paraId="1193C5C8" w14:textId="26098C8A" w:rsidR="00624733" w:rsidRDefault="00624733">
      <w:pPr>
        <w:pStyle w:val="TOC2"/>
        <w:rPr>
          <w:rFonts w:asciiTheme="minorHAnsi" w:eastAsiaTheme="minorEastAsia" w:hAnsiTheme="minorHAnsi" w:cstheme="minorBidi"/>
          <w:noProof/>
          <w:sz w:val="22"/>
          <w:szCs w:val="22"/>
          <w:lang w:val="fr-BE" w:eastAsia="fr-BE" w:bidi="ar-SA"/>
        </w:rPr>
      </w:pPr>
      <w:hyperlink w:anchor="_Toc132373462" w:history="1">
        <w:r w:rsidRPr="003567C0">
          <w:rPr>
            <w:rStyle w:val="Hyperlink"/>
            <w:noProof/>
          </w:rPr>
          <w:t>II.17. Opschorting van de uitvoering van de RO</w:t>
        </w:r>
        <w:r>
          <w:rPr>
            <w:noProof/>
            <w:webHidden/>
          </w:rPr>
          <w:tab/>
        </w:r>
        <w:r>
          <w:rPr>
            <w:noProof/>
            <w:webHidden/>
          </w:rPr>
          <w:fldChar w:fldCharType="begin"/>
        </w:r>
        <w:r>
          <w:rPr>
            <w:noProof/>
            <w:webHidden/>
          </w:rPr>
          <w:instrText xml:space="preserve"> PAGEREF _Toc132373462 \h </w:instrText>
        </w:r>
        <w:r>
          <w:rPr>
            <w:noProof/>
            <w:webHidden/>
          </w:rPr>
        </w:r>
        <w:r>
          <w:rPr>
            <w:noProof/>
            <w:webHidden/>
          </w:rPr>
          <w:fldChar w:fldCharType="separate"/>
        </w:r>
        <w:r>
          <w:rPr>
            <w:noProof/>
            <w:webHidden/>
          </w:rPr>
          <w:t>30</w:t>
        </w:r>
        <w:r>
          <w:rPr>
            <w:noProof/>
            <w:webHidden/>
          </w:rPr>
          <w:fldChar w:fldCharType="end"/>
        </w:r>
      </w:hyperlink>
    </w:p>
    <w:p w14:paraId="6D1740CD" w14:textId="6FD18105" w:rsidR="00624733" w:rsidRDefault="00624733">
      <w:pPr>
        <w:pStyle w:val="TOC2"/>
        <w:rPr>
          <w:rFonts w:asciiTheme="minorHAnsi" w:eastAsiaTheme="minorEastAsia" w:hAnsiTheme="minorHAnsi" w:cstheme="minorBidi"/>
          <w:noProof/>
          <w:sz w:val="22"/>
          <w:szCs w:val="22"/>
          <w:lang w:val="fr-BE" w:eastAsia="fr-BE" w:bidi="ar-SA"/>
        </w:rPr>
      </w:pPr>
      <w:hyperlink w:anchor="_Toc132373463" w:history="1">
        <w:r w:rsidRPr="003567C0">
          <w:rPr>
            <w:rStyle w:val="Hyperlink"/>
            <w:noProof/>
          </w:rPr>
          <w:t>II.18. Beëindiging van de RO</w:t>
        </w:r>
        <w:r>
          <w:rPr>
            <w:noProof/>
            <w:webHidden/>
          </w:rPr>
          <w:tab/>
        </w:r>
        <w:r>
          <w:rPr>
            <w:noProof/>
            <w:webHidden/>
          </w:rPr>
          <w:fldChar w:fldCharType="begin"/>
        </w:r>
        <w:r>
          <w:rPr>
            <w:noProof/>
            <w:webHidden/>
          </w:rPr>
          <w:instrText xml:space="preserve"> PAGEREF _Toc132373463 \h </w:instrText>
        </w:r>
        <w:r>
          <w:rPr>
            <w:noProof/>
            <w:webHidden/>
          </w:rPr>
        </w:r>
        <w:r>
          <w:rPr>
            <w:noProof/>
            <w:webHidden/>
          </w:rPr>
          <w:fldChar w:fldCharType="separate"/>
        </w:r>
        <w:r>
          <w:rPr>
            <w:noProof/>
            <w:webHidden/>
          </w:rPr>
          <w:t>31</w:t>
        </w:r>
        <w:r>
          <w:rPr>
            <w:noProof/>
            <w:webHidden/>
          </w:rPr>
          <w:fldChar w:fldCharType="end"/>
        </w:r>
      </w:hyperlink>
    </w:p>
    <w:p w14:paraId="301DECB0" w14:textId="5B8BA4C7" w:rsidR="00624733" w:rsidRDefault="00624733">
      <w:pPr>
        <w:pStyle w:val="TOC2"/>
        <w:rPr>
          <w:rFonts w:asciiTheme="minorHAnsi" w:eastAsiaTheme="minorEastAsia" w:hAnsiTheme="minorHAnsi" w:cstheme="minorBidi"/>
          <w:noProof/>
          <w:sz w:val="22"/>
          <w:szCs w:val="22"/>
          <w:lang w:val="fr-BE" w:eastAsia="fr-BE" w:bidi="ar-SA"/>
        </w:rPr>
      </w:pPr>
      <w:hyperlink w:anchor="_Toc132373464" w:history="1">
        <w:r w:rsidRPr="003567C0">
          <w:rPr>
            <w:rStyle w:val="Hyperlink"/>
            <w:noProof/>
          </w:rPr>
          <w:t>II.19. Facturen, belasting over de toegevoegde waarde</w:t>
        </w:r>
        <w:r>
          <w:rPr>
            <w:noProof/>
            <w:webHidden/>
          </w:rPr>
          <w:tab/>
        </w:r>
        <w:r>
          <w:rPr>
            <w:noProof/>
            <w:webHidden/>
          </w:rPr>
          <w:fldChar w:fldCharType="begin"/>
        </w:r>
        <w:r>
          <w:rPr>
            <w:noProof/>
            <w:webHidden/>
          </w:rPr>
          <w:instrText xml:space="preserve"> PAGEREF _Toc132373464 \h </w:instrText>
        </w:r>
        <w:r>
          <w:rPr>
            <w:noProof/>
            <w:webHidden/>
          </w:rPr>
        </w:r>
        <w:r>
          <w:rPr>
            <w:noProof/>
            <w:webHidden/>
          </w:rPr>
          <w:fldChar w:fldCharType="separate"/>
        </w:r>
        <w:r>
          <w:rPr>
            <w:noProof/>
            <w:webHidden/>
          </w:rPr>
          <w:t>33</w:t>
        </w:r>
        <w:r>
          <w:rPr>
            <w:noProof/>
            <w:webHidden/>
          </w:rPr>
          <w:fldChar w:fldCharType="end"/>
        </w:r>
      </w:hyperlink>
    </w:p>
    <w:p w14:paraId="070DEB4A" w14:textId="15643BBB" w:rsidR="00624733" w:rsidRDefault="00624733">
      <w:pPr>
        <w:pStyle w:val="TOC2"/>
        <w:rPr>
          <w:rFonts w:asciiTheme="minorHAnsi" w:eastAsiaTheme="minorEastAsia" w:hAnsiTheme="minorHAnsi" w:cstheme="minorBidi"/>
          <w:noProof/>
          <w:sz w:val="22"/>
          <w:szCs w:val="22"/>
          <w:lang w:val="fr-BE" w:eastAsia="fr-BE" w:bidi="ar-SA"/>
        </w:rPr>
      </w:pPr>
      <w:hyperlink w:anchor="_Toc132373465" w:history="1">
        <w:r w:rsidRPr="003567C0">
          <w:rPr>
            <w:rStyle w:val="Hyperlink"/>
            <w:noProof/>
          </w:rPr>
          <w:t>II.20. Prijsherziening</w:t>
        </w:r>
        <w:r>
          <w:rPr>
            <w:noProof/>
            <w:webHidden/>
          </w:rPr>
          <w:tab/>
        </w:r>
        <w:r>
          <w:rPr>
            <w:noProof/>
            <w:webHidden/>
          </w:rPr>
          <w:fldChar w:fldCharType="begin"/>
        </w:r>
        <w:r>
          <w:rPr>
            <w:noProof/>
            <w:webHidden/>
          </w:rPr>
          <w:instrText xml:space="preserve"> PAGEREF _Toc132373465 \h </w:instrText>
        </w:r>
        <w:r>
          <w:rPr>
            <w:noProof/>
            <w:webHidden/>
          </w:rPr>
        </w:r>
        <w:r>
          <w:rPr>
            <w:noProof/>
            <w:webHidden/>
          </w:rPr>
          <w:fldChar w:fldCharType="separate"/>
        </w:r>
        <w:r>
          <w:rPr>
            <w:noProof/>
            <w:webHidden/>
          </w:rPr>
          <w:t>34</w:t>
        </w:r>
        <w:r>
          <w:rPr>
            <w:noProof/>
            <w:webHidden/>
          </w:rPr>
          <w:fldChar w:fldCharType="end"/>
        </w:r>
      </w:hyperlink>
    </w:p>
    <w:p w14:paraId="3C083712" w14:textId="0938D211" w:rsidR="00624733" w:rsidRDefault="00624733">
      <w:pPr>
        <w:pStyle w:val="TOC2"/>
        <w:rPr>
          <w:rFonts w:asciiTheme="minorHAnsi" w:eastAsiaTheme="minorEastAsia" w:hAnsiTheme="minorHAnsi" w:cstheme="minorBidi"/>
          <w:noProof/>
          <w:sz w:val="22"/>
          <w:szCs w:val="22"/>
          <w:lang w:val="fr-BE" w:eastAsia="fr-BE" w:bidi="ar-SA"/>
        </w:rPr>
      </w:pPr>
      <w:hyperlink w:anchor="_Toc132373466" w:history="1">
        <w:r w:rsidRPr="003567C0">
          <w:rPr>
            <w:rStyle w:val="Hyperlink"/>
            <w:noProof/>
          </w:rPr>
          <w:t>II.21. Betalingen en garanties</w:t>
        </w:r>
        <w:r>
          <w:rPr>
            <w:noProof/>
            <w:webHidden/>
          </w:rPr>
          <w:tab/>
        </w:r>
        <w:r>
          <w:rPr>
            <w:noProof/>
            <w:webHidden/>
          </w:rPr>
          <w:fldChar w:fldCharType="begin"/>
        </w:r>
        <w:r>
          <w:rPr>
            <w:noProof/>
            <w:webHidden/>
          </w:rPr>
          <w:instrText xml:space="preserve"> PAGEREF _Toc132373466 \h </w:instrText>
        </w:r>
        <w:r>
          <w:rPr>
            <w:noProof/>
            <w:webHidden/>
          </w:rPr>
        </w:r>
        <w:r>
          <w:rPr>
            <w:noProof/>
            <w:webHidden/>
          </w:rPr>
          <w:fldChar w:fldCharType="separate"/>
        </w:r>
        <w:r>
          <w:rPr>
            <w:noProof/>
            <w:webHidden/>
          </w:rPr>
          <w:t>34</w:t>
        </w:r>
        <w:r>
          <w:rPr>
            <w:noProof/>
            <w:webHidden/>
          </w:rPr>
          <w:fldChar w:fldCharType="end"/>
        </w:r>
      </w:hyperlink>
    </w:p>
    <w:p w14:paraId="2235886E" w14:textId="3427939D" w:rsidR="00624733" w:rsidRDefault="00624733">
      <w:pPr>
        <w:pStyle w:val="TOC2"/>
        <w:rPr>
          <w:rFonts w:asciiTheme="minorHAnsi" w:eastAsiaTheme="minorEastAsia" w:hAnsiTheme="minorHAnsi" w:cstheme="minorBidi"/>
          <w:noProof/>
          <w:sz w:val="22"/>
          <w:szCs w:val="22"/>
          <w:lang w:val="fr-BE" w:eastAsia="fr-BE" w:bidi="ar-SA"/>
        </w:rPr>
      </w:pPr>
      <w:hyperlink w:anchor="_Toc132373467" w:history="1">
        <w:r w:rsidRPr="003567C0">
          <w:rPr>
            <w:rStyle w:val="Hyperlink"/>
            <w:noProof/>
          </w:rPr>
          <w:t>II.22. Vergoeding van kosten</w:t>
        </w:r>
        <w:r>
          <w:rPr>
            <w:noProof/>
            <w:webHidden/>
          </w:rPr>
          <w:tab/>
        </w:r>
        <w:r>
          <w:rPr>
            <w:noProof/>
            <w:webHidden/>
          </w:rPr>
          <w:fldChar w:fldCharType="begin"/>
        </w:r>
        <w:r>
          <w:rPr>
            <w:noProof/>
            <w:webHidden/>
          </w:rPr>
          <w:instrText xml:space="preserve"> PAGEREF _Toc132373467 \h </w:instrText>
        </w:r>
        <w:r>
          <w:rPr>
            <w:noProof/>
            <w:webHidden/>
          </w:rPr>
        </w:r>
        <w:r>
          <w:rPr>
            <w:noProof/>
            <w:webHidden/>
          </w:rPr>
          <w:fldChar w:fldCharType="separate"/>
        </w:r>
        <w:r>
          <w:rPr>
            <w:noProof/>
            <w:webHidden/>
          </w:rPr>
          <w:t>37</w:t>
        </w:r>
        <w:r>
          <w:rPr>
            <w:noProof/>
            <w:webHidden/>
          </w:rPr>
          <w:fldChar w:fldCharType="end"/>
        </w:r>
      </w:hyperlink>
    </w:p>
    <w:p w14:paraId="7ABFA419" w14:textId="5C9E94E4" w:rsidR="00624733" w:rsidRDefault="00624733">
      <w:pPr>
        <w:pStyle w:val="TOC2"/>
        <w:rPr>
          <w:rFonts w:asciiTheme="minorHAnsi" w:eastAsiaTheme="minorEastAsia" w:hAnsiTheme="minorHAnsi" w:cstheme="minorBidi"/>
          <w:noProof/>
          <w:sz w:val="22"/>
          <w:szCs w:val="22"/>
          <w:lang w:val="fr-BE" w:eastAsia="fr-BE" w:bidi="ar-SA"/>
        </w:rPr>
      </w:pPr>
      <w:hyperlink w:anchor="_Toc132373468" w:history="1">
        <w:r w:rsidRPr="003567C0">
          <w:rPr>
            <w:rStyle w:val="Hyperlink"/>
            <w:noProof/>
          </w:rPr>
          <w:t>II.23. Terugvordering</w:t>
        </w:r>
        <w:r>
          <w:rPr>
            <w:noProof/>
            <w:webHidden/>
          </w:rPr>
          <w:tab/>
        </w:r>
        <w:r>
          <w:rPr>
            <w:noProof/>
            <w:webHidden/>
          </w:rPr>
          <w:fldChar w:fldCharType="begin"/>
        </w:r>
        <w:r>
          <w:rPr>
            <w:noProof/>
            <w:webHidden/>
          </w:rPr>
          <w:instrText xml:space="preserve"> PAGEREF _Toc132373468 \h </w:instrText>
        </w:r>
        <w:r>
          <w:rPr>
            <w:noProof/>
            <w:webHidden/>
          </w:rPr>
        </w:r>
        <w:r>
          <w:rPr>
            <w:noProof/>
            <w:webHidden/>
          </w:rPr>
          <w:fldChar w:fldCharType="separate"/>
        </w:r>
        <w:r>
          <w:rPr>
            <w:noProof/>
            <w:webHidden/>
          </w:rPr>
          <w:t>38</w:t>
        </w:r>
        <w:r>
          <w:rPr>
            <w:noProof/>
            <w:webHidden/>
          </w:rPr>
          <w:fldChar w:fldCharType="end"/>
        </w:r>
      </w:hyperlink>
    </w:p>
    <w:p w14:paraId="25073F81" w14:textId="62BEAA52" w:rsidR="00624733" w:rsidRDefault="00624733">
      <w:pPr>
        <w:pStyle w:val="TOC2"/>
        <w:rPr>
          <w:rFonts w:asciiTheme="minorHAnsi" w:eastAsiaTheme="minorEastAsia" w:hAnsiTheme="minorHAnsi" w:cstheme="minorBidi"/>
          <w:noProof/>
          <w:sz w:val="22"/>
          <w:szCs w:val="22"/>
          <w:lang w:val="fr-BE" w:eastAsia="fr-BE" w:bidi="ar-SA"/>
        </w:rPr>
      </w:pPr>
      <w:hyperlink w:anchor="_Toc132373469" w:history="1">
        <w:r w:rsidRPr="003567C0">
          <w:rPr>
            <w:rStyle w:val="Hyperlink"/>
            <w:noProof/>
          </w:rPr>
          <w:t>II.24. Controles en audits</w:t>
        </w:r>
        <w:r>
          <w:rPr>
            <w:noProof/>
            <w:webHidden/>
          </w:rPr>
          <w:tab/>
        </w:r>
        <w:r>
          <w:rPr>
            <w:noProof/>
            <w:webHidden/>
          </w:rPr>
          <w:fldChar w:fldCharType="begin"/>
        </w:r>
        <w:r>
          <w:rPr>
            <w:noProof/>
            <w:webHidden/>
          </w:rPr>
          <w:instrText xml:space="preserve"> PAGEREF _Toc132373469 \h </w:instrText>
        </w:r>
        <w:r>
          <w:rPr>
            <w:noProof/>
            <w:webHidden/>
          </w:rPr>
        </w:r>
        <w:r>
          <w:rPr>
            <w:noProof/>
            <w:webHidden/>
          </w:rPr>
          <w:fldChar w:fldCharType="separate"/>
        </w:r>
        <w:r>
          <w:rPr>
            <w:noProof/>
            <w:webHidden/>
          </w:rPr>
          <w:t>39</w:t>
        </w:r>
        <w:r>
          <w:rPr>
            <w:noProof/>
            <w:webHidden/>
          </w:rPr>
          <w:fldChar w:fldCharType="end"/>
        </w:r>
      </w:hyperlink>
    </w:p>
    <w:p w14:paraId="221C0B69" w14:textId="6DA6D11C" w:rsidR="00624733" w:rsidRDefault="00624733">
      <w:pPr>
        <w:pStyle w:val="TOC1"/>
        <w:rPr>
          <w:rFonts w:asciiTheme="minorHAnsi" w:eastAsiaTheme="minorEastAsia" w:hAnsiTheme="minorHAnsi" w:cstheme="minorBidi"/>
          <w:caps w:val="0"/>
          <w:noProof/>
          <w:sz w:val="22"/>
          <w:szCs w:val="22"/>
          <w:lang w:val="fr-BE" w:eastAsia="fr-BE" w:bidi="ar-SA"/>
        </w:rPr>
      </w:pPr>
      <w:hyperlink w:anchor="_Toc132373470" w:history="1">
        <w:r w:rsidRPr="003567C0">
          <w:rPr>
            <w:rStyle w:val="Hyperlink"/>
            <w:noProof/>
          </w:rPr>
          <w:t>SPECIFIEKE OVEREENKOMST</w:t>
        </w:r>
        <w:r>
          <w:rPr>
            <w:noProof/>
            <w:webHidden/>
          </w:rPr>
          <w:tab/>
        </w:r>
        <w:r>
          <w:rPr>
            <w:noProof/>
            <w:webHidden/>
          </w:rPr>
          <w:fldChar w:fldCharType="begin"/>
        </w:r>
        <w:r>
          <w:rPr>
            <w:noProof/>
            <w:webHidden/>
          </w:rPr>
          <w:instrText xml:space="preserve"> PAGEREF _Toc132373470 \h </w:instrText>
        </w:r>
        <w:r>
          <w:rPr>
            <w:noProof/>
            <w:webHidden/>
          </w:rPr>
        </w:r>
        <w:r>
          <w:rPr>
            <w:noProof/>
            <w:webHidden/>
          </w:rPr>
          <w:fldChar w:fldCharType="separate"/>
        </w:r>
        <w:r>
          <w:rPr>
            <w:noProof/>
            <w:webHidden/>
          </w:rPr>
          <w:t>42</w:t>
        </w:r>
        <w:r>
          <w:rPr>
            <w:noProof/>
            <w:webHidden/>
          </w:rPr>
          <w:fldChar w:fldCharType="end"/>
        </w:r>
      </w:hyperlink>
    </w:p>
    <w:p w14:paraId="28EE82ED" w14:textId="245A5D42" w:rsidR="00624733" w:rsidRDefault="00624733">
      <w:pPr>
        <w:pStyle w:val="TOC1"/>
        <w:rPr>
          <w:rFonts w:asciiTheme="minorHAnsi" w:eastAsiaTheme="minorEastAsia" w:hAnsiTheme="minorHAnsi" w:cstheme="minorBidi"/>
          <w:caps w:val="0"/>
          <w:noProof/>
          <w:sz w:val="22"/>
          <w:szCs w:val="22"/>
          <w:lang w:val="fr-BE" w:eastAsia="fr-BE" w:bidi="ar-SA"/>
        </w:rPr>
      </w:pPr>
      <w:hyperlink w:anchor="_Toc132373471" w:history="1">
        <w:r w:rsidRPr="003567C0">
          <w:rPr>
            <w:rStyle w:val="Hyperlink"/>
            <w:noProof/>
          </w:rPr>
          <w:t>Bestelbon</w:t>
        </w:r>
        <w:r>
          <w:rPr>
            <w:noProof/>
            <w:webHidden/>
          </w:rPr>
          <w:tab/>
        </w:r>
        <w:r>
          <w:rPr>
            <w:noProof/>
            <w:webHidden/>
          </w:rPr>
          <w:fldChar w:fldCharType="begin"/>
        </w:r>
        <w:r>
          <w:rPr>
            <w:noProof/>
            <w:webHidden/>
          </w:rPr>
          <w:instrText xml:space="preserve"> PAGEREF _Toc132373471 \h </w:instrText>
        </w:r>
        <w:r>
          <w:rPr>
            <w:noProof/>
            <w:webHidden/>
          </w:rPr>
        </w:r>
        <w:r>
          <w:rPr>
            <w:noProof/>
            <w:webHidden/>
          </w:rPr>
          <w:fldChar w:fldCharType="separate"/>
        </w:r>
        <w:r>
          <w:rPr>
            <w:noProof/>
            <w:webHidden/>
          </w:rPr>
          <w:t>46</w:t>
        </w:r>
        <w:r>
          <w:rPr>
            <w:noProof/>
            <w:webHidden/>
          </w:rPr>
          <w:fldChar w:fldCharType="end"/>
        </w:r>
      </w:hyperlink>
    </w:p>
    <w:p w14:paraId="4895992D" w14:textId="61219862" w:rsidR="004321C9" w:rsidRPr="00CC1DCB" w:rsidRDefault="00AF6234">
      <w:pPr>
        <w:pStyle w:val="TOC1"/>
        <w:rPr>
          <w:rFonts w:eastAsiaTheme="minorEastAsia" w:cstheme="minorBidi"/>
          <w:caps w:val="0"/>
          <w:sz w:val="22"/>
          <w:szCs w:val="22"/>
        </w:rPr>
      </w:pPr>
      <w:r w:rsidRPr="00CC1DCB">
        <w:rPr>
          <w:sz w:val="22"/>
          <w:szCs w:val="22"/>
        </w:rPr>
        <w:fldChar w:fldCharType="end"/>
      </w:r>
    </w:p>
    <w:p w14:paraId="2E22277E" w14:textId="77777777" w:rsidR="00AF6234" w:rsidRPr="00CC1DCB" w:rsidRDefault="00AF6234" w:rsidP="00AF6234"/>
    <w:p w14:paraId="6F51E5EF" w14:textId="77777777" w:rsidR="00AF6234" w:rsidRPr="00CC1DCB" w:rsidRDefault="00AF6234" w:rsidP="00AF6234">
      <w:pPr>
        <w:rPr>
          <w:sz w:val="22"/>
          <w:szCs w:val="22"/>
        </w:rPr>
        <w:sectPr w:rsidR="00AF6234" w:rsidRPr="00CC1DCB" w:rsidSect="00772F8F">
          <w:pgSz w:w="11906" w:h="16838"/>
          <w:pgMar w:top="1247" w:right="1418" w:bottom="1418" w:left="1418" w:header="567" w:footer="567" w:gutter="0"/>
          <w:cols w:space="720"/>
          <w:docGrid w:linePitch="326"/>
        </w:sectPr>
      </w:pPr>
    </w:p>
    <w:p w14:paraId="33EF07DF" w14:textId="77777777" w:rsidR="006712C1" w:rsidRPr="00CC1DCB" w:rsidRDefault="000A0B30" w:rsidP="00915314">
      <w:pPr>
        <w:pStyle w:val="Heading1"/>
        <w:rPr>
          <w:rFonts w:ascii="Garamond" w:hAnsi="Garamond"/>
        </w:rPr>
      </w:pPr>
      <w:bookmarkStart w:id="7" w:name="_Toc528240930"/>
      <w:bookmarkStart w:id="8" w:name="_Toc132373430"/>
      <w:r w:rsidRPr="00CC1DCB">
        <w:rPr>
          <w:rFonts w:ascii="Garamond" w:hAnsi="Garamond"/>
        </w:rPr>
        <w:lastRenderedPageBreak/>
        <w:t>Bijzondere voorwaarden</w:t>
      </w:r>
      <w:bookmarkEnd w:id="4"/>
      <w:bookmarkEnd w:id="5"/>
      <w:bookmarkEnd w:id="6"/>
      <w:bookmarkEnd w:id="7"/>
      <w:bookmarkEnd w:id="8"/>
    </w:p>
    <w:p w14:paraId="740DCE33" w14:textId="3C2DA583" w:rsidR="002B4201" w:rsidRPr="00CC1DCB" w:rsidRDefault="002B4201" w:rsidP="00CD623D">
      <w:pPr>
        <w:pStyle w:val="Heading2"/>
      </w:pPr>
      <w:bookmarkStart w:id="9" w:name="_Toc410815967"/>
      <w:bookmarkStart w:id="10" w:name="_Toc410827366"/>
      <w:bookmarkStart w:id="11" w:name="_Toc410827745"/>
      <w:bookmarkStart w:id="12" w:name="_Toc528240931"/>
      <w:bookmarkStart w:id="13" w:name="_Toc132373431"/>
      <w:r w:rsidRPr="00CC1DCB">
        <w:t>Voorrang van bepalingen</w:t>
      </w:r>
      <w:bookmarkEnd w:id="9"/>
      <w:bookmarkEnd w:id="10"/>
      <w:bookmarkEnd w:id="11"/>
      <w:bookmarkEnd w:id="12"/>
      <w:bookmarkEnd w:id="13"/>
    </w:p>
    <w:p w14:paraId="50AC72B6" w14:textId="77777777" w:rsidR="00F773CF" w:rsidRPr="00CC1DCB" w:rsidRDefault="00E45AE5" w:rsidP="006324B2">
      <w:pPr>
        <w:suppressAutoHyphens/>
        <w:spacing w:before="100" w:beforeAutospacing="1" w:after="100" w:afterAutospacing="1"/>
        <w:jc w:val="both"/>
      </w:pPr>
      <w:r w:rsidRPr="00CC1DCB">
        <w:t>In geval van strijdigheid tussen de bepalingen van deze RO gelden de navolgende regels:</w:t>
      </w:r>
    </w:p>
    <w:p w14:paraId="02B99773" w14:textId="77777777" w:rsidR="00F773CF" w:rsidRPr="00CC1DCB" w:rsidRDefault="00F773CF" w:rsidP="00037C55">
      <w:pPr>
        <w:numPr>
          <w:ilvl w:val="0"/>
          <w:numId w:val="8"/>
        </w:numPr>
        <w:spacing w:before="100" w:beforeAutospacing="1" w:after="100" w:afterAutospacing="1"/>
        <w:jc w:val="both"/>
      </w:pPr>
      <w:r w:rsidRPr="00CC1DCB">
        <w:t xml:space="preserve">De bepalingen van de bijzondere voorwaarden gaan boven die van de andere delen van de RO. </w:t>
      </w:r>
    </w:p>
    <w:p w14:paraId="24F3B666" w14:textId="77777777" w:rsidR="00F773CF" w:rsidRPr="00CC1DCB" w:rsidRDefault="00F773CF" w:rsidP="00037C55">
      <w:pPr>
        <w:numPr>
          <w:ilvl w:val="0"/>
          <w:numId w:val="8"/>
        </w:numPr>
        <w:spacing w:before="100" w:beforeAutospacing="1" w:after="100" w:afterAutospacing="1"/>
        <w:jc w:val="both"/>
      </w:pPr>
      <w:r w:rsidRPr="00CC1DCB">
        <w:t>De bepalingen van de algemene voorwaarden gaan boven die van de</w:t>
      </w:r>
      <w:r w:rsidRPr="00CC1DCB">
        <w:rPr>
          <w:i/>
        </w:rPr>
        <w:t>bestelbon</w:t>
      </w:r>
      <w:r w:rsidRPr="00CC1DCB">
        <w:t xml:space="preserve"> en de specifieke overeenkomst (bijlage III).</w:t>
      </w:r>
    </w:p>
    <w:p w14:paraId="34A9338F" w14:textId="77777777" w:rsidR="00F773CF" w:rsidRPr="00CC1DCB" w:rsidRDefault="00F773CF" w:rsidP="00037C55">
      <w:pPr>
        <w:numPr>
          <w:ilvl w:val="0"/>
          <w:numId w:val="8"/>
        </w:numPr>
        <w:spacing w:before="100" w:beforeAutospacing="1" w:after="100" w:afterAutospacing="1"/>
        <w:jc w:val="both"/>
      </w:pPr>
      <w:r w:rsidRPr="00CC1DCB">
        <w:t>De bepalingen van de</w:t>
      </w:r>
      <w:r w:rsidRPr="00CC1DCB">
        <w:rPr>
          <w:i/>
        </w:rPr>
        <w:t>bestelbon</w:t>
      </w:r>
      <w:r w:rsidRPr="00CC1DCB">
        <w:t xml:space="preserve"> en de specifieke overeenkomst (bijlage III) gaan boven die van de andere bijlagen.</w:t>
      </w:r>
    </w:p>
    <w:p w14:paraId="5A2BD0E3" w14:textId="77777777" w:rsidR="00F773CF" w:rsidRPr="00CC1DCB" w:rsidRDefault="00F773CF" w:rsidP="00037C55">
      <w:pPr>
        <w:numPr>
          <w:ilvl w:val="0"/>
          <w:numId w:val="8"/>
        </w:numPr>
        <w:spacing w:before="100" w:beforeAutospacing="1" w:after="100" w:afterAutospacing="1"/>
        <w:jc w:val="both"/>
      </w:pPr>
      <w:r w:rsidRPr="00CC1DCB">
        <w:t>De bepalingen van het bestek (bijlage I) gaan boven die van de inschrijving (bijlage II).</w:t>
      </w:r>
    </w:p>
    <w:p w14:paraId="5DF9696F" w14:textId="77777777" w:rsidR="00F773CF" w:rsidRPr="00CC1DCB" w:rsidRDefault="00F773CF" w:rsidP="00037C55">
      <w:pPr>
        <w:numPr>
          <w:ilvl w:val="0"/>
          <w:numId w:val="8"/>
        </w:numPr>
        <w:spacing w:before="100" w:beforeAutospacing="1" w:after="100" w:afterAutospacing="1"/>
        <w:jc w:val="both"/>
      </w:pPr>
      <w:r w:rsidRPr="00CC1DCB">
        <w:t>De bepalingen van de RO gaan boven die van specifieke overeenkomsten.</w:t>
      </w:r>
    </w:p>
    <w:p w14:paraId="4622F5F2" w14:textId="77777777" w:rsidR="002E76FD" w:rsidRPr="00CC1DCB" w:rsidRDefault="002E76FD" w:rsidP="002E76FD">
      <w:pPr>
        <w:suppressAutoHyphens/>
        <w:spacing w:before="100" w:beforeAutospacing="1" w:after="100" w:afterAutospacing="1"/>
        <w:jc w:val="both"/>
      </w:pPr>
      <w:r w:rsidRPr="00CC1DCB">
        <w:t>Elke verwijzing naar specifieke overeenkomsten is ook van toepassing op bestelbonnen.</w:t>
      </w:r>
    </w:p>
    <w:p w14:paraId="46420F65" w14:textId="77777777" w:rsidR="002B4201" w:rsidRPr="00CC1DCB" w:rsidRDefault="002B4201" w:rsidP="00CD623D">
      <w:pPr>
        <w:pStyle w:val="Heading2"/>
      </w:pPr>
      <w:bookmarkStart w:id="14" w:name="_Toc410815968"/>
      <w:bookmarkStart w:id="15" w:name="_Toc410827367"/>
      <w:bookmarkStart w:id="16" w:name="_Toc410827746"/>
      <w:bookmarkStart w:id="17" w:name="_Toc528240932"/>
      <w:bookmarkStart w:id="18" w:name="_Toc132373432"/>
      <w:r w:rsidRPr="00CC1DCB">
        <w:t>Doel</w:t>
      </w:r>
      <w:bookmarkEnd w:id="14"/>
      <w:bookmarkEnd w:id="15"/>
      <w:bookmarkEnd w:id="16"/>
      <w:bookmarkEnd w:id="17"/>
      <w:bookmarkEnd w:id="18"/>
    </w:p>
    <w:p w14:paraId="6F555E4B" w14:textId="361A6AC0" w:rsidR="00C16994" w:rsidRPr="00CC1DCB" w:rsidRDefault="002B4201" w:rsidP="008E423B">
      <w:pPr>
        <w:suppressAutoHyphens/>
        <w:spacing w:before="100" w:beforeAutospacing="1" w:after="100" w:afterAutospacing="1"/>
        <w:jc w:val="both"/>
      </w:pPr>
      <w:r w:rsidRPr="00CC1DCB">
        <w:t xml:space="preserve">De RO heeft betrekking op </w:t>
      </w:r>
      <w:r w:rsidR="00926E3D">
        <w:t>schoonmaak</w:t>
      </w:r>
      <w:r w:rsidR="0000176C" w:rsidRPr="0000176C">
        <w:t xml:space="preserve"> van gebouwen, ramen en buiten- en omstreken die worden bewoond door de Europese Scho</w:t>
      </w:r>
      <w:r w:rsidR="00C11FC1">
        <w:t>o</w:t>
      </w:r>
      <w:r w:rsidR="0000176C" w:rsidRPr="0000176C">
        <w:t xml:space="preserve">l van </w:t>
      </w:r>
      <w:r w:rsidR="00C11FC1">
        <w:t>Bergen in Nederland</w:t>
      </w:r>
      <w:r w:rsidR="0000176C" w:rsidRPr="0000176C">
        <w:t xml:space="preserve"> en alle daarmee verband houdende diensten</w:t>
      </w:r>
      <w:r w:rsidRPr="00CC1DCB">
        <w:t>.</w:t>
      </w:r>
    </w:p>
    <w:p w14:paraId="390F63D3" w14:textId="77777777" w:rsidR="00595109" w:rsidRPr="00CC1DCB" w:rsidRDefault="00190626" w:rsidP="00CD623D">
      <w:pPr>
        <w:pStyle w:val="Heading2"/>
      </w:pPr>
      <w:bookmarkStart w:id="19" w:name="_Toc431897473"/>
      <w:bookmarkStart w:id="20" w:name="_Toc410815969"/>
      <w:bookmarkStart w:id="21" w:name="_Toc410827368"/>
      <w:bookmarkStart w:id="22" w:name="_Toc410827747"/>
      <w:bookmarkStart w:id="23" w:name="_Toc528240933"/>
      <w:bookmarkStart w:id="24" w:name="_Toc132373433"/>
      <w:bookmarkEnd w:id="19"/>
      <w:r w:rsidRPr="00CC1DCB">
        <w:t xml:space="preserve">Inwerkingtreding en looptijd van de </w:t>
      </w:r>
      <w:bookmarkEnd w:id="20"/>
      <w:bookmarkEnd w:id="21"/>
      <w:bookmarkEnd w:id="22"/>
      <w:r w:rsidRPr="00CC1DCB">
        <w:t>RO</w:t>
      </w:r>
      <w:bookmarkEnd w:id="23"/>
      <w:bookmarkEnd w:id="24"/>
    </w:p>
    <w:p w14:paraId="1E7563CE" w14:textId="60F24FCB" w:rsidR="00595109" w:rsidRPr="00CC1DCB" w:rsidRDefault="00595109" w:rsidP="007D129C">
      <w:pPr>
        <w:spacing w:before="100" w:beforeAutospacing="1" w:after="100" w:afterAutospacing="1"/>
        <w:ind w:left="709" w:hanging="709"/>
        <w:jc w:val="both"/>
        <w:rPr>
          <w:color w:val="000000"/>
        </w:rPr>
      </w:pPr>
      <w:r w:rsidRPr="00CC1DCB">
        <w:rPr>
          <w:b/>
          <w:color w:val="000000"/>
        </w:rPr>
        <w:t>I.3.1</w:t>
      </w:r>
      <w:r w:rsidRPr="00CC1DCB">
        <w:tab/>
      </w:r>
      <w:r w:rsidRPr="00CC1DCB">
        <w:rPr>
          <w:color w:val="000000"/>
        </w:rPr>
        <w:t xml:space="preserve">De RO </w:t>
      </w:r>
      <w:r w:rsidRPr="00CC1DCB">
        <w:t xml:space="preserve"> </w:t>
      </w:r>
      <w:r w:rsidRPr="00CC1DCB">
        <w:rPr>
          <w:color w:val="000000"/>
        </w:rPr>
        <w:t xml:space="preserve">treedt in werking op </w:t>
      </w:r>
      <w:proofErr w:type="gramStart"/>
      <w:r w:rsidR="0000176C">
        <w:rPr>
          <w:color w:val="000000"/>
        </w:rPr>
        <w:t>1.</w:t>
      </w:r>
      <w:r w:rsidR="0006703D">
        <w:rPr>
          <w:color w:val="000000"/>
        </w:rPr>
        <w:t>09</w:t>
      </w:r>
      <w:r w:rsidR="0000176C">
        <w:rPr>
          <w:color w:val="000000"/>
        </w:rPr>
        <w:t>.</w:t>
      </w:r>
      <w:r w:rsidR="0000176C" w:rsidRPr="0000176C">
        <w:rPr>
          <w:color w:val="000000"/>
        </w:rPr>
        <w:t xml:space="preserve">2024 </w:t>
      </w:r>
      <w:r w:rsidRPr="0000176C">
        <w:rPr>
          <w:color w:val="000000"/>
        </w:rPr>
        <w:t xml:space="preserve"> indien</w:t>
      </w:r>
      <w:proofErr w:type="gramEnd"/>
      <w:r w:rsidRPr="0000176C">
        <w:rPr>
          <w:color w:val="000000"/>
        </w:rPr>
        <w:t xml:space="preserve"> zij reeds door beide partijen is ondertekend</w:t>
      </w:r>
      <w:r w:rsidRPr="00CC1DCB">
        <w:t>.</w:t>
      </w:r>
    </w:p>
    <w:p w14:paraId="18829A9F" w14:textId="77777777" w:rsidR="00595109" w:rsidRPr="00CC1DCB" w:rsidRDefault="00595109" w:rsidP="007D129C">
      <w:pPr>
        <w:suppressAutoHyphens/>
        <w:spacing w:before="100" w:beforeAutospacing="1" w:after="100" w:afterAutospacing="1"/>
        <w:ind w:left="709" w:hanging="709"/>
        <w:jc w:val="both"/>
        <w:rPr>
          <w:color w:val="000000"/>
        </w:rPr>
      </w:pPr>
      <w:r w:rsidRPr="00CC1DCB">
        <w:rPr>
          <w:b/>
        </w:rPr>
        <w:t>I.3.2</w:t>
      </w:r>
      <w:r w:rsidRPr="00CC1DCB">
        <w:tab/>
        <w:t>Met de</w:t>
      </w:r>
      <w:r w:rsidRPr="00CC1DCB">
        <w:rPr>
          <w:i/>
        </w:rPr>
        <w:t xml:space="preserve"> uitvoering van de RO</w:t>
      </w:r>
      <w:r w:rsidRPr="00CC1DCB">
        <w:t xml:space="preserve"> mag niet worden begonnen vóór de inwerkingtreding ervan.</w:t>
      </w:r>
    </w:p>
    <w:p w14:paraId="657295DC" w14:textId="633CCF93" w:rsidR="00222308" w:rsidRPr="00CC1DCB" w:rsidRDefault="00595109" w:rsidP="007D129C">
      <w:pPr>
        <w:suppressAutoHyphens/>
        <w:spacing w:before="100" w:beforeAutospacing="1" w:after="100" w:afterAutospacing="1"/>
        <w:ind w:left="709" w:hanging="709"/>
        <w:jc w:val="both"/>
      </w:pPr>
      <w:r w:rsidRPr="00CC1DCB">
        <w:rPr>
          <w:b/>
          <w:color w:val="000000"/>
        </w:rPr>
        <w:t>I.3.</w:t>
      </w:r>
      <w:r w:rsidRPr="00CC1DCB">
        <w:rPr>
          <w:b/>
        </w:rPr>
        <w:t>3</w:t>
      </w:r>
      <w:r w:rsidRPr="00CC1DCB">
        <w:tab/>
        <w:t xml:space="preserve">De RO wordt aangegaan voor de duur van </w:t>
      </w:r>
      <w:r w:rsidR="0000176C">
        <w:t>24</w:t>
      </w:r>
      <w:r w:rsidRPr="00CC1DCB">
        <w:t xml:space="preserve"> maanden, te rekenen vanaf de dag waarop zij in werking treedt. </w:t>
      </w:r>
    </w:p>
    <w:p w14:paraId="77EBF96D" w14:textId="77777777" w:rsidR="00595109" w:rsidRPr="00CC1DCB" w:rsidRDefault="00595109" w:rsidP="00EE6C7F">
      <w:pPr>
        <w:suppressAutoHyphens/>
        <w:spacing w:before="100" w:beforeAutospacing="1" w:after="100" w:afterAutospacing="1"/>
        <w:ind w:left="709" w:hanging="709"/>
        <w:jc w:val="both"/>
      </w:pPr>
      <w:r w:rsidRPr="00CC1DCB">
        <w:rPr>
          <w:b/>
        </w:rPr>
        <w:t>I.3.4</w:t>
      </w:r>
      <w:r w:rsidRPr="00CC1DCB">
        <w:tab/>
        <w:t>Alle specifieke overeenkomsten moeten door de partijen worden ondertekend voordat de RO eindigt.</w:t>
      </w:r>
    </w:p>
    <w:p w14:paraId="32CCC901" w14:textId="668B0B3E" w:rsidR="00595109" w:rsidRPr="00CC1DCB" w:rsidRDefault="00595109" w:rsidP="00BB4377">
      <w:pPr>
        <w:suppressAutoHyphens/>
        <w:spacing w:before="100" w:beforeAutospacing="1" w:after="100" w:afterAutospacing="1"/>
        <w:ind w:left="709"/>
        <w:jc w:val="both"/>
      </w:pPr>
      <w:r w:rsidRPr="00CC1DCB">
        <w:t xml:space="preserve">Na het verstrijken van haar looptijd blijft de RO van toepassing op deze specifieke overeenkomsten. De diensten waarop deze specifieke overeenkomsten betrekking hebben, moeten uiterlijk </w:t>
      </w:r>
      <w:r w:rsidRPr="0000176C">
        <w:t>zes</w:t>
      </w:r>
      <w:r w:rsidRPr="00CC1DCB">
        <w:t xml:space="preserve"> maanden na de einddatum van de RO zijn verricht. </w:t>
      </w:r>
    </w:p>
    <w:p w14:paraId="7547EF52" w14:textId="6A38E967" w:rsidR="00EF7A10" w:rsidRPr="00CC1DCB" w:rsidRDefault="00E535F9" w:rsidP="007D129C">
      <w:pPr>
        <w:spacing w:before="100" w:beforeAutospacing="1" w:after="100" w:afterAutospacing="1"/>
        <w:ind w:left="709" w:hanging="709"/>
        <w:jc w:val="both"/>
        <w:rPr>
          <w:i/>
          <w:color w:val="000000"/>
        </w:rPr>
      </w:pPr>
      <w:r w:rsidRPr="0000176C">
        <w:rPr>
          <w:b/>
          <w:color w:val="000000"/>
        </w:rPr>
        <w:t>I</w:t>
      </w:r>
      <w:r w:rsidRPr="0000176C">
        <w:rPr>
          <w:b/>
        </w:rPr>
        <w:t>.3.5</w:t>
      </w:r>
      <w:r w:rsidRPr="0000176C">
        <w:tab/>
      </w:r>
      <w:r w:rsidRPr="0000176C">
        <w:rPr>
          <w:b/>
          <w:color w:val="000000"/>
        </w:rPr>
        <w:t>Verlenging van de RO</w:t>
      </w:r>
    </w:p>
    <w:p w14:paraId="63B51353" w14:textId="6F472877" w:rsidR="00595109" w:rsidRPr="00CC1DCB" w:rsidRDefault="00B4661F" w:rsidP="008F6FFD">
      <w:pPr>
        <w:spacing w:before="100" w:beforeAutospacing="1" w:after="100" w:afterAutospacing="1"/>
        <w:jc w:val="both"/>
        <w:rPr>
          <w:sz w:val="28"/>
        </w:rPr>
      </w:pPr>
      <w:r w:rsidRPr="00CC1DCB">
        <w:t xml:space="preserve">De RO wordt stilzwijgend </w:t>
      </w:r>
      <w:r w:rsidR="0000176C">
        <w:t>2</w:t>
      </w:r>
      <w:r w:rsidRPr="00CC1DCB">
        <w:t xml:space="preserve"> keer verlengd met telkens </w:t>
      </w:r>
      <w:r w:rsidR="0000176C">
        <w:t>12</w:t>
      </w:r>
      <w:r w:rsidRPr="00CC1DCB">
        <w:t xml:space="preserve"> maanden, tenzij een van de partijen ten </w:t>
      </w:r>
      <w:r w:rsidRPr="00926E3D">
        <w:t>minste drie maanden vóór het verstrijken van de lopende periode een formele kennisgeving van het</w:t>
      </w:r>
      <w:r w:rsidRPr="00CC1DCB">
        <w:t xml:space="preserve"> tegendeel ontvangt. Bij verlenging worden bestaande verplichtingen niet gewijzigd of opgeschort.</w:t>
      </w:r>
      <w:r w:rsidRPr="00CC1DCB">
        <w:rPr>
          <w:sz w:val="28"/>
        </w:rPr>
        <w:t xml:space="preserve"> </w:t>
      </w:r>
    </w:p>
    <w:p w14:paraId="34B33EC7" w14:textId="77777777" w:rsidR="001F339D" w:rsidRPr="00CC1DCB" w:rsidRDefault="003F410D" w:rsidP="00CD623D">
      <w:pPr>
        <w:pStyle w:val="Heading2"/>
      </w:pPr>
      <w:bookmarkStart w:id="25" w:name="_Toc410815970"/>
      <w:bookmarkStart w:id="26" w:name="_Toc410827369"/>
      <w:bookmarkStart w:id="27" w:name="_Toc410827748"/>
      <w:bookmarkStart w:id="28" w:name="_Toc528240934"/>
      <w:bookmarkStart w:id="29" w:name="_Toc132373434"/>
      <w:r w:rsidRPr="00CC1DCB">
        <w:lastRenderedPageBreak/>
        <w:t>Aanwijzing van de contractant en uitvoering van de RO</w:t>
      </w:r>
      <w:bookmarkEnd w:id="25"/>
      <w:bookmarkEnd w:id="26"/>
      <w:bookmarkEnd w:id="27"/>
      <w:bookmarkEnd w:id="28"/>
      <w:bookmarkEnd w:id="29"/>
    </w:p>
    <w:p w14:paraId="5B7C3A26" w14:textId="77777777" w:rsidR="00CA3360" w:rsidRPr="00CC1DCB" w:rsidRDefault="00CA3360" w:rsidP="00FD4BED">
      <w:pPr>
        <w:pStyle w:val="Heading3"/>
        <w:rPr>
          <w:rFonts w:ascii="Garamond" w:hAnsi="Garamond"/>
        </w:rPr>
      </w:pPr>
      <w:r w:rsidRPr="00CC1DCB">
        <w:rPr>
          <w:rFonts w:ascii="Garamond" w:hAnsi="Garamond"/>
        </w:rPr>
        <w:t xml:space="preserve">Aanwijzing van de contractant </w:t>
      </w:r>
    </w:p>
    <w:p w14:paraId="47CFA62F" w14:textId="466FC98E" w:rsidR="00CA3360" w:rsidRPr="00CC1DCB" w:rsidRDefault="00CA3360" w:rsidP="00CA3360">
      <w:pPr>
        <w:suppressAutoHyphens/>
        <w:spacing w:before="100" w:beforeAutospacing="1" w:after="100" w:afterAutospacing="1"/>
        <w:jc w:val="both"/>
        <w:rPr>
          <w:szCs w:val="24"/>
        </w:rPr>
      </w:pPr>
      <w:r w:rsidRPr="00CC1DCB">
        <w:t xml:space="preserve">De aanbestedende dienst wijst een contractant aan voor </w:t>
      </w:r>
      <w:r w:rsidRPr="0000176C">
        <w:t>een enkelvoudige RO.</w:t>
      </w:r>
    </w:p>
    <w:p w14:paraId="042745E0" w14:textId="77777777" w:rsidR="00CA3360" w:rsidRPr="00CC1DCB" w:rsidRDefault="00CA3360" w:rsidP="00405DFA">
      <w:pPr>
        <w:pStyle w:val="Heading3"/>
        <w:rPr>
          <w:rFonts w:ascii="Garamond" w:hAnsi="Garamond"/>
        </w:rPr>
      </w:pPr>
      <w:r w:rsidRPr="00CC1DCB">
        <w:rPr>
          <w:rFonts w:ascii="Garamond" w:hAnsi="Garamond"/>
        </w:rPr>
        <w:t>Periode waarin de diensten worden verricht</w:t>
      </w:r>
    </w:p>
    <w:p w14:paraId="71B04BF5" w14:textId="36D034C5" w:rsidR="00355696" w:rsidRPr="00CC1DCB" w:rsidRDefault="00355696" w:rsidP="00792E2F">
      <w:pPr>
        <w:suppressAutoHyphens/>
        <w:spacing w:before="100" w:beforeAutospacing="1" w:after="100" w:afterAutospacing="1"/>
        <w:jc w:val="both"/>
        <w:rPr>
          <w:szCs w:val="24"/>
        </w:rPr>
      </w:pPr>
      <w:r w:rsidRPr="00CC1DCB">
        <w:t xml:space="preserve">De periode waarin de diensten worden verricht, vangt aan op </w:t>
      </w:r>
      <w:r w:rsidRPr="00B56B2D">
        <w:t xml:space="preserve">de </w:t>
      </w:r>
      <w:r w:rsidR="0006703D">
        <w:rPr>
          <w:b/>
          <w:bCs/>
        </w:rPr>
        <w:t>1</w:t>
      </w:r>
      <w:r w:rsidR="002032C6" w:rsidRPr="00624733">
        <w:rPr>
          <w:b/>
          <w:bCs/>
        </w:rPr>
        <w:t>.</w:t>
      </w:r>
      <w:r w:rsidR="002F7860">
        <w:rPr>
          <w:b/>
          <w:bCs/>
        </w:rPr>
        <w:t>12</w:t>
      </w:r>
      <w:r w:rsidR="002032C6" w:rsidRPr="00624733">
        <w:rPr>
          <w:b/>
          <w:bCs/>
        </w:rPr>
        <w:t>.202</w:t>
      </w:r>
      <w:r w:rsidR="002F7860">
        <w:rPr>
          <w:b/>
          <w:bCs/>
        </w:rPr>
        <w:t>5</w:t>
      </w:r>
      <w:r w:rsidRPr="00B56B2D">
        <w:t>.</w:t>
      </w:r>
      <w:r w:rsidRPr="00CC1DCB">
        <w:t xml:space="preserve"> </w:t>
      </w:r>
    </w:p>
    <w:p w14:paraId="135EEEF1" w14:textId="18D69F1D" w:rsidR="001F339D" w:rsidRPr="00CC1DCB" w:rsidRDefault="00CA3360" w:rsidP="00405DFA">
      <w:pPr>
        <w:pStyle w:val="Heading3"/>
        <w:rPr>
          <w:rFonts w:ascii="Garamond" w:hAnsi="Garamond"/>
        </w:rPr>
      </w:pPr>
      <w:bookmarkStart w:id="30" w:name="_Toc410815862"/>
      <w:bookmarkEnd w:id="30"/>
      <w:r w:rsidRPr="00CC1DCB">
        <w:rPr>
          <w:rFonts w:ascii="Garamond" w:hAnsi="Garamond"/>
        </w:rPr>
        <w:t xml:space="preserve">Uitvoering van de </w:t>
      </w:r>
      <w:r w:rsidRPr="002032C6">
        <w:rPr>
          <w:rFonts w:ascii="Garamond" w:hAnsi="Garamond"/>
        </w:rPr>
        <w:t>enkelvoudige R</w:t>
      </w:r>
      <w:r w:rsidRPr="00CC1DCB">
        <w:rPr>
          <w:rFonts w:ascii="Garamond" w:hAnsi="Garamond"/>
        </w:rPr>
        <w:t xml:space="preserve">O </w:t>
      </w:r>
    </w:p>
    <w:p w14:paraId="190B9DD6" w14:textId="00B0C422" w:rsidR="0091396F" w:rsidRPr="00CC1DCB" w:rsidRDefault="001F339D" w:rsidP="001F339D">
      <w:pPr>
        <w:suppressAutoHyphens/>
        <w:spacing w:before="100" w:beforeAutospacing="1" w:after="100" w:afterAutospacing="1"/>
        <w:jc w:val="both"/>
      </w:pPr>
      <w:r w:rsidRPr="00CC1DCB">
        <w:t xml:space="preserve">De aanbestedende dienst geeft opdracht voor het verrichten van diensten door de contractant </w:t>
      </w:r>
      <w:r w:rsidRPr="002032C6">
        <w:t>per e-mail</w:t>
      </w:r>
      <w:r w:rsidRPr="00CC1DCB">
        <w:t xml:space="preserve"> een specifieke overeenkomst toe te zenden.</w:t>
      </w:r>
    </w:p>
    <w:p w14:paraId="6DB2E2BF" w14:textId="5B5A642A" w:rsidR="008E3E21" w:rsidRPr="00CC1DCB" w:rsidRDefault="008E3E21" w:rsidP="008E3E21">
      <w:pPr>
        <w:suppressAutoHyphens/>
        <w:spacing w:before="100" w:beforeAutospacing="1" w:after="100" w:afterAutospacing="1"/>
        <w:jc w:val="both"/>
      </w:pPr>
      <w:r w:rsidRPr="00CC1DCB">
        <w:t xml:space="preserve">Binnen </w:t>
      </w:r>
      <w:r w:rsidR="002032C6">
        <w:t>5</w:t>
      </w:r>
      <w:r w:rsidRPr="00CC1DCB">
        <w:t xml:space="preserve"> werkdagen moet de contractant:</w:t>
      </w:r>
    </w:p>
    <w:p w14:paraId="02B1A896" w14:textId="5A3FB66D" w:rsidR="008E3E21" w:rsidRPr="00CC1DCB" w:rsidRDefault="008E3E21" w:rsidP="008E3E21">
      <w:pPr>
        <w:suppressAutoHyphens/>
        <w:spacing w:before="100" w:beforeAutospacing="1" w:after="100" w:afterAutospacing="1"/>
        <w:jc w:val="both"/>
      </w:pPr>
      <w:r w:rsidRPr="00CC1DCB">
        <w:t xml:space="preserve">- de naar behoren ondertekende en gedateerde specifieke overeenkomst </w:t>
      </w:r>
      <w:r w:rsidRPr="002032C6">
        <w:t>per e-mail</w:t>
      </w:r>
      <w:r w:rsidRPr="00CC1DCB">
        <w:t xml:space="preserve"> terugzenden aan de aanbestedende dienst; of</w:t>
      </w:r>
    </w:p>
    <w:p w14:paraId="749D24E2" w14:textId="77777777" w:rsidR="008E3E21" w:rsidRPr="00CC1DCB" w:rsidRDefault="008E3E21" w:rsidP="008E3E21">
      <w:pPr>
        <w:suppressAutoHyphens/>
        <w:spacing w:before="100" w:beforeAutospacing="1" w:after="100" w:afterAutospacing="1"/>
        <w:jc w:val="both"/>
        <w:rPr>
          <w:szCs w:val="24"/>
        </w:rPr>
      </w:pPr>
      <w:r w:rsidRPr="00CC1DCB">
        <w:t>- meedelen waarom hij de opdracht niet kan aanvaarden.</w:t>
      </w:r>
    </w:p>
    <w:p w14:paraId="4B9CDA41" w14:textId="77777777" w:rsidR="001F339D" w:rsidRPr="00CC1DCB" w:rsidRDefault="00060DA3" w:rsidP="001F339D">
      <w:pPr>
        <w:suppressAutoHyphens/>
        <w:spacing w:before="100" w:beforeAutospacing="1" w:after="100" w:afterAutospacing="1"/>
        <w:jc w:val="both"/>
      </w:pPr>
      <w:r w:rsidRPr="00CC1DCB">
        <w:t>Indien de contractant herhaaldelijk weigert specifieke overeenkomsten te ondertekenen of herhaaldelijk verzuimt deze binnen de gestelde termijn terug te zenden, kan dat worden gezien als niet-nakoming van zijn verplichtingen uit hoofde van deze RO als bedoeld in artikel II.18</w:t>
      </w:r>
      <w:r w:rsidR="00C701FE">
        <w:t xml:space="preserve"> van de Algeme Voorwaarden</w:t>
      </w:r>
      <w:r w:rsidRPr="00CC1DCB">
        <w:t>.</w:t>
      </w:r>
    </w:p>
    <w:p w14:paraId="3B00BE69" w14:textId="77777777" w:rsidR="00595109" w:rsidRPr="00CC1DCB" w:rsidRDefault="00595109" w:rsidP="00CD623D">
      <w:pPr>
        <w:pStyle w:val="Heading2"/>
      </w:pPr>
      <w:bookmarkStart w:id="31" w:name="_Toc410815971"/>
      <w:bookmarkStart w:id="32" w:name="_Toc410827370"/>
      <w:bookmarkStart w:id="33" w:name="_Toc410827749"/>
      <w:bookmarkStart w:id="34" w:name="_Toc528240935"/>
      <w:bookmarkStart w:id="35" w:name="_Toc132373435"/>
      <w:r w:rsidRPr="00CC1DCB">
        <w:t>Prijzen</w:t>
      </w:r>
      <w:bookmarkEnd w:id="31"/>
      <w:bookmarkEnd w:id="32"/>
      <w:bookmarkEnd w:id="33"/>
      <w:bookmarkEnd w:id="34"/>
      <w:bookmarkEnd w:id="35"/>
    </w:p>
    <w:p w14:paraId="26958F8C" w14:textId="77777777" w:rsidR="003D5BB4" w:rsidRPr="00CC1DCB" w:rsidRDefault="003D5BB4" w:rsidP="00405DFA">
      <w:pPr>
        <w:pStyle w:val="Heading3"/>
        <w:rPr>
          <w:rFonts w:ascii="Garamond" w:hAnsi="Garamond"/>
        </w:rPr>
      </w:pPr>
      <w:r w:rsidRPr="00CC1DCB">
        <w:rPr>
          <w:rFonts w:ascii="Garamond" w:hAnsi="Garamond"/>
        </w:rPr>
        <w:t>Maximumbedrag van de RO en maximumprijzen</w:t>
      </w:r>
    </w:p>
    <w:p w14:paraId="52B0B9B0" w14:textId="15B8A6FE" w:rsidR="00D81F3E" w:rsidRPr="00B56B2D" w:rsidRDefault="00412DDC" w:rsidP="003D5BB4">
      <w:pPr>
        <w:suppressAutoHyphens/>
        <w:spacing w:before="100" w:beforeAutospacing="1" w:after="100" w:afterAutospacing="1"/>
        <w:jc w:val="both"/>
      </w:pPr>
      <w:r w:rsidRPr="00CC1DCB">
        <w:t xml:space="preserve">Het maximumbedrag voor alle </w:t>
      </w:r>
      <w:r w:rsidR="00C701FE">
        <w:t xml:space="preserve">prestaties </w:t>
      </w:r>
      <w:r w:rsidRPr="00CC1DCB">
        <w:t xml:space="preserve">in het kader van deze </w:t>
      </w:r>
      <w:r w:rsidRPr="00B56B2D">
        <w:t>RO met inbegrip van</w:t>
      </w:r>
      <w:r w:rsidR="002032C6" w:rsidRPr="00B56B2D">
        <w:t xml:space="preserve"> </w:t>
      </w:r>
      <w:r w:rsidRPr="00B56B2D">
        <w:t xml:space="preserve">alle verlengingen beloopt </w:t>
      </w:r>
      <w:r w:rsidR="00C11FC1" w:rsidRPr="00B56B2D">
        <w:rPr>
          <w:b/>
          <w:bCs/>
        </w:rPr>
        <w:t>1.</w:t>
      </w:r>
      <w:r w:rsidR="006E71E8">
        <w:rPr>
          <w:b/>
          <w:bCs/>
        </w:rPr>
        <w:t>30</w:t>
      </w:r>
      <w:r w:rsidR="00D66AC5">
        <w:rPr>
          <w:b/>
          <w:bCs/>
        </w:rPr>
        <w:t>8</w:t>
      </w:r>
      <w:r w:rsidR="00B56B2D" w:rsidRPr="00B56B2D">
        <w:rPr>
          <w:b/>
          <w:bCs/>
        </w:rPr>
        <w:t>.</w:t>
      </w:r>
      <w:r w:rsidR="006E71E8">
        <w:rPr>
          <w:b/>
          <w:bCs/>
        </w:rPr>
        <w:t>000</w:t>
      </w:r>
      <w:r w:rsidR="002032C6" w:rsidRPr="00B56B2D">
        <w:t xml:space="preserve"> (</w:t>
      </w:r>
      <w:r w:rsidR="00C11FC1" w:rsidRPr="00B56B2D">
        <w:t xml:space="preserve">een miljoen </w:t>
      </w:r>
      <w:r w:rsidR="006E71E8">
        <w:t xml:space="preserve">driehonderd en </w:t>
      </w:r>
      <w:r w:rsidR="0036212D">
        <w:t>acht</w:t>
      </w:r>
      <w:r w:rsidR="006E71E8">
        <w:t>duizend</w:t>
      </w:r>
      <w:r w:rsidR="002032C6" w:rsidRPr="00B56B2D">
        <w:t>)</w:t>
      </w:r>
      <w:r w:rsidRPr="00B56B2D">
        <w:t xml:space="preserve"> EUR. </w:t>
      </w:r>
      <w:r w:rsidR="00C701FE" w:rsidRPr="00B56B2D">
        <w:t>Dit betekent echter niet dat de aanbestedende dienst zich ertoe verbindt het maximumbedrag voor de uitvoering van de opdracht te bestellen.</w:t>
      </w:r>
    </w:p>
    <w:p w14:paraId="60D067E2" w14:textId="7935B2DB" w:rsidR="00156E00" w:rsidRPr="00CC1DCB" w:rsidRDefault="00595109" w:rsidP="003D5BB4">
      <w:pPr>
        <w:suppressAutoHyphens/>
        <w:spacing w:before="100" w:beforeAutospacing="1" w:after="100" w:afterAutospacing="1"/>
        <w:jc w:val="both"/>
      </w:pPr>
      <w:r w:rsidRPr="00B56B2D">
        <w:t xml:space="preserve">De </w:t>
      </w:r>
      <w:proofErr w:type="gramStart"/>
      <w:r w:rsidRPr="00B56B2D">
        <w:t>maximum</w:t>
      </w:r>
      <w:r w:rsidR="002032C6" w:rsidRPr="00B56B2D">
        <w:t xml:space="preserve"> </w:t>
      </w:r>
      <w:r w:rsidRPr="00B56B2D">
        <w:t>prijzen</w:t>
      </w:r>
      <w:proofErr w:type="gramEnd"/>
      <w:r w:rsidRPr="00B56B2D">
        <w:t xml:space="preserve"> voor de diensten zijn opgenomen in bijlage II.</w:t>
      </w:r>
    </w:p>
    <w:p w14:paraId="362E25DD" w14:textId="76A595E1" w:rsidR="00B85D3A" w:rsidRDefault="00B85D3A" w:rsidP="00405DFA">
      <w:pPr>
        <w:pStyle w:val="Heading3"/>
        <w:rPr>
          <w:rFonts w:ascii="Garamond" w:hAnsi="Garamond"/>
        </w:rPr>
      </w:pPr>
      <w:r w:rsidRPr="00CC1DCB">
        <w:rPr>
          <w:rFonts w:ascii="Garamond" w:hAnsi="Garamond"/>
        </w:rPr>
        <w:t>Prijsherziening</w:t>
      </w:r>
    </w:p>
    <w:p w14:paraId="5BA8FB7A" w14:textId="63B33BED" w:rsidR="00813B77" w:rsidRDefault="00813B77" w:rsidP="00813B77">
      <w:pPr>
        <w:jc w:val="both"/>
      </w:pPr>
      <w:r>
        <w:t xml:space="preserve">De prijsherziening wordt bepaald door onderstaande formule en door de ontwikkeling van het CBS-indexcijfer van de consumentenprijzen voor alle huishoudens, gepubliceerd op </w:t>
      </w:r>
      <w:hyperlink r:id="rId16" w:anchor="/CBS/nl/dataset/83131NED/table" w:history="1">
        <w:r w:rsidRPr="00C2060A">
          <w:rPr>
            <w:rStyle w:val="Hyperlink"/>
          </w:rPr>
          <w:t>https://opendata.cbs.nl/#/CBS/nl/dataset/83131NED/table</w:t>
        </w:r>
      </w:hyperlink>
      <w:r>
        <w:t xml:space="preserve"> (2015 = 100).</w:t>
      </w:r>
    </w:p>
    <w:p w14:paraId="5D5C0CBD" w14:textId="77777777" w:rsidR="00813B77" w:rsidRDefault="00813B77" w:rsidP="00813B77">
      <w:pPr>
        <w:jc w:val="both"/>
      </w:pPr>
    </w:p>
    <w:p w14:paraId="7CC4556D" w14:textId="496E847E" w:rsidR="00813B77" w:rsidRDefault="00813B77" w:rsidP="00813B77">
      <w:pPr>
        <w:jc w:val="both"/>
      </w:pPr>
      <w:r>
        <w:t>De prijzen zijn vast en niet herzienbaar gedurende het eerste jaar van de RO.</w:t>
      </w:r>
    </w:p>
    <w:p w14:paraId="4C5C810F" w14:textId="77777777" w:rsidR="00813B77" w:rsidRDefault="00813B77" w:rsidP="00813B77">
      <w:pPr>
        <w:jc w:val="both"/>
      </w:pPr>
    </w:p>
    <w:p w14:paraId="130E3C33" w14:textId="650F3C1B" w:rsidR="00813B77" w:rsidRDefault="00813B77" w:rsidP="00813B77">
      <w:pPr>
        <w:jc w:val="both"/>
      </w:pPr>
      <w:r>
        <w:t xml:space="preserve">Aan het begin van het tweede jaar van de </w:t>
      </w:r>
      <w:r w:rsidR="0082583D">
        <w:t>RO</w:t>
      </w:r>
      <w:r>
        <w:t xml:space="preserve"> en elk daaropvolgend jaar kan elke prijs op verzoek van een van de partijen naar boven of naar beneden worden herzien.</w:t>
      </w:r>
    </w:p>
    <w:p w14:paraId="1481BB8B" w14:textId="77777777" w:rsidR="0082583D" w:rsidRDefault="0082583D" w:rsidP="00813B77">
      <w:pPr>
        <w:jc w:val="both"/>
      </w:pPr>
    </w:p>
    <w:p w14:paraId="24281EE9" w14:textId="77777777" w:rsidR="00813B77" w:rsidRDefault="00813B77" w:rsidP="00813B77">
      <w:pPr>
        <w:jc w:val="both"/>
      </w:pPr>
      <w:r>
        <w:lastRenderedPageBreak/>
        <w:t xml:space="preserve">Een partij kan uiterlijk drie maanden voor de verjaardag van de inwerkingtreding van de overeenkomst schriftelijk om een prijsherziening verzoeken. De andere partij moet de ontvangst van het verzoek binnen 14 dagen na ontvangst bevestigen. </w:t>
      </w:r>
    </w:p>
    <w:p w14:paraId="54F92FC7" w14:textId="77777777" w:rsidR="0082583D" w:rsidRDefault="0082583D" w:rsidP="00813B77">
      <w:pPr>
        <w:jc w:val="both"/>
      </w:pPr>
    </w:p>
    <w:p w14:paraId="323694D5" w14:textId="50046DE8" w:rsidR="00813B77" w:rsidRDefault="00813B77" w:rsidP="00813B77">
      <w:pPr>
        <w:jc w:val="both"/>
      </w:pPr>
      <w:r>
        <w:t xml:space="preserve">De aanbestedende dienst koopt tegen de prijzen die gelden op de datum van inwerkingtreding van het specifieke contract. </w:t>
      </w:r>
    </w:p>
    <w:p w14:paraId="16C835B8" w14:textId="77777777" w:rsidR="0082583D" w:rsidRDefault="0082583D" w:rsidP="00813B77">
      <w:pPr>
        <w:jc w:val="both"/>
      </w:pPr>
    </w:p>
    <w:p w14:paraId="72F86E17" w14:textId="5171D369" w:rsidR="00813B77" w:rsidRDefault="00813B77" w:rsidP="0082583D">
      <w:pPr>
        <w:jc w:val="both"/>
      </w:pPr>
      <w:r>
        <w:t xml:space="preserve">De prijsherziening wordt berekend volgens de volgende formule: </w:t>
      </w:r>
    </w:p>
    <w:p w14:paraId="3FA469D5" w14:textId="77777777" w:rsidR="00813B77" w:rsidRDefault="00813B77" w:rsidP="0082583D">
      <w:pPr>
        <w:jc w:val="both"/>
      </w:pPr>
    </w:p>
    <w:p w14:paraId="217CE56D" w14:textId="77777777" w:rsidR="00813B77" w:rsidRDefault="00813B77" w:rsidP="0082583D">
      <w:pPr>
        <w:jc w:val="both"/>
      </w:pPr>
      <w:r>
        <w:t>(Index [nieuwe maand] - Index [oude maand]</w:t>
      </w:r>
      <w:proofErr w:type="gramStart"/>
      <w:r>
        <w:t>) /</w:t>
      </w:r>
      <w:proofErr w:type="gramEnd"/>
      <w:r>
        <w:t xml:space="preserve"> Index [oude maand] x 100% waarbij: </w:t>
      </w:r>
    </w:p>
    <w:p w14:paraId="4F7A404B" w14:textId="77777777" w:rsidR="00813B77" w:rsidRDefault="00813B77" w:rsidP="0082583D">
      <w:pPr>
        <w:jc w:val="both"/>
      </w:pPr>
    </w:p>
    <w:p w14:paraId="200151D8" w14:textId="499C007E" w:rsidR="00813B77" w:rsidRDefault="00813B77" w:rsidP="0082583D">
      <w:pPr>
        <w:ind w:left="180" w:hanging="180"/>
        <w:jc w:val="both"/>
      </w:pPr>
      <w:r>
        <w:t xml:space="preserve">- </w:t>
      </w:r>
      <w:r w:rsidR="0082583D">
        <w:t xml:space="preserve"> </w:t>
      </w:r>
      <w:r>
        <w:t>de nieuwe maand de meest recente maand is waarvoor het definitieve indexcijfer bekend is, maar ten minste 3 maanden voor de contractdatum,</w:t>
      </w:r>
    </w:p>
    <w:p w14:paraId="6DAD81B7" w14:textId="00CBC79B" w:rsidR="00813B77" w:rsidRDefault="00813B77" w:rsidP="0082583D">
      <w:pPr>
        <w:jc w:val="both"/>
      </w:pPr>
      <w:r>
        <w:t xml:space="preserve">- </w:t>
      </w:r>
      <w:r w:rsidR="0082583D">
        <w:t xml:space="preserve"> </w:t>
      </w:r>
      <w:r>
        <w:t>de oude maand is dezelfde maand als de nieuwe maand maar van het voorgaande jaar.</w:t>
      </w:r>
    </w:p>
    <w:p w14:paraId="345636CD" w14:textId="77777777" w:rsidR="00813B77" w:rsidRDefault="00813B77" w:rsidP="0082583D">
      <w:pPr>
        <w:jc w:val="both"/>
      </w:pPr>
    </w:p>
    <w:p w14:paraId="5B51D2A9" w14:textId="6A8130E9" w:rsidR="002032C6" w:rsidRPr="002032C6" w:rsidRDefault="00813B77" w:rsidP="0082583D">
      <w:pPr>
        <w:jc w:val="both"/>
      </w:pPr>
      <w:r>
        <w:t>De voor indexering in jaar N+1 gekozen maand moet ook voor latere indexeringen worden gebruikt. De indexeringsperiode bestrijkt dus altijd een heel jaar.</w:t>
      </w:r>
    </w:p>
    <w:p w14:paraId="09A36A38" w14:textId="21A9C364" w:rsidR="00824403" w:rsidRPr="00CC1DCB" w:rsidRDefault="00824403" w:rsidP="00405DFA">
      <w:pPr>
        <w:pStyle w:val="Heading3"/>
        <w:rPr>
          <w:rFonts w:ascii="Garamond" w:hAnsi="Garamond"/>
        </w:rPr>
      </w:pPr>
      <w:r w:rsidRPr="00CC1DCB">
        <w:rPr>
          <w:rFonts w:ascii="Garamond" w:hAnsi="Garamond"/>
        </w:rPr>
        <w:t>Vergoeding van kosten</w:t>
      </w:r>
    </w:p>
    <w:p w14:paraId="5D2E9BD7" w14:textId="2EB6460A" w:rsidR="00E30B52" w:rsidRPr="00CC1DCB" w:rsidRDefault="00E30B52" w:rsidP="007D129C">
      <w:pPr>
        <w:spacing w:before="100" w:beforeAutospacing="1" w:after="100" w:afterAutospacing="1"/>
        <w:jc w:val="both"/>
      </w:pPr>
      <w:r w:rsidRPr="001D6E10">
        <w:t>Vergoeding van kosten is niet van toepassing op deze raamovereenkomst.</w:t>
      </w:r>
    </w:p>
    <w:p w14:paraId="60350141" w14:textId="37152811" w:rsidR="001F339D" w:rsidRPr="00CC1DCB" w:rsidRDefault="001F339D" w:rsidP="00CD623D">
      <w:pPr>
        <w:pStyle w:val="Heading2"/>
      </w:pPr>
      <w:bookmarkStart w:id="36" w:name="_Toc410815972"/>
      <w:bookmarkStart w:id="37" w:name="_Toc410827371"/>
      <w:bookmarkStart w:id="38" w:name="_Toc410827750"/>
      <w:bookmarkStart w:id="39" w:name="_Toc528240936"/>
      <w:bookmarkStart w:id="40" w:name="_Toc132373436"/>
      <w:r w:rsidRPr="00CC1DCB">
        <w:t>Betaling</w:t>
      </w:r>
      <w:bookmarkEnd w:id="36"/>
      <w:bookmarkEnd w:id="37"/>
      <w:bookmarkEnd w:id="38"/>
      <w:bookmarkEnd w:id="39"/>
      <w:bookmarkEnd w:id="40"/>
    </w:p>
    <w:p w14:paraId="6C7DF280" w14:textId="1861B82B" w:rsidR="009B312E" w:rsidRPr="00CC1DCB" w:rsidRDefault="00595109" w:rsidP="00405DFA">
      <w:pPr>
        <w:pStyle w:val="Heading3"/>
        <w:rPr>
          <w:rFonts w:ascii="Garamond" w:hAnsi="Garamond"/>
        </w:rPr>
      </w:pPr>
      <w:r w:rsidRPr="00CC1DCB">
        <w:rPr>
          <w:rFonts w:ascii="Garamond" w:hAnsi="Garamond"/>
        </w:rPr>
        <w:t>Voorfinanciering</w:t>
      </w:r>
    </w:p>
    <w:p w14:paraId="36CD1B2D" w14:textId="04FFD432" w:rsidR="00F82CD4" w:rsidRPr="00CC1DCB" w:rsidRDefault="00F82CD4" w:rsidP="007D129C">
      <w:pPr>
        <w:spacing w:before="100" w:beforeAutospacing="1" w:after="100" w:afterAutospacing="1"/>
        <w:jc w:val="both"/>
        <w:rPr>
          <w:color w:val="000000"/>
        </w:rPr>
      </w:pPr>
      <w:r w:rsidRPr="001D6E10">
        <w:rPr>
          <w:color w:val="000000"/>
        </w:rPr>
        <w:t>Deze RO voorziet niet in voorfinanciering.</w:t>
      </w:r>
    </w:p>
    <w:p w14:paraId="67765735" w14:textId="39AEDF33" w:rsidR="00595109" w:rsidRPr="00CC1DCB" w:rsidRDefault="00ED6E6B" w:rsidP="00405DFA">
      <w:pPr>
        <w:pStyle w:val="Heading3"/>
        <w:rPr>
          <w:rFonts w:ascii="Garamond" w:hAnsi="Garamond"/>
        </w:rPr>
      </w:pPr>
      <w:r w:rsidRPr="00CC1DCB">
        <w:rPr>
          <w:rFonts w:ascii="Garamond" w:hAnsi="Garamond"/>
        </w:rPr>
        <w:t>Tussentijdse betaling</w:t>
      </w:r>
      <w:r w:rsidRPr="001D6E10">
        <w:rPr>
          <w:rFonts w:ascii="Garamond" w:hAnsi="Garamond"/>
        </w:rPr>
        <w:t>en</w:t>
      </w:r>
    </w:p>
    <w:p w14:paraId="0EF60994" w14:textId="73655911" w:rsidR="00EA58A7" w:rsidRPr="00CC1DCB" w:rsidRDefault="00C87A60" w:rsidP="008F6FFD">
      <w:pPr>
        <w:spacing w:before="100" w:beforeAutospacing="1" w:after="100" w:afterAutospacing="1"/>
        <w:jc w:val="both"/>
      </w:pPr>
      <w:r w:rsidRPr="00E47F8F">
        <w:t xml:space="preserve">1. De contractant (of de leider van de combinatie, bij een gezamenlijke inschrijving) kan verzoeken om </w:t>
      </w:r>
      <w:r w:rsidR="00E47F8F" w:rsidRPr="00E47F8F">
        <w:t xml:space="preserve">om een </w:t>
      </w:r>
      <w:r w:rsidR="00E47F8F" w:rsidRPr="00624733">
        <w:rPr>
          <w:b/>
          <w:bCs/>
        </w:rPr>
        <w:t>maandelijkse</w:t>
      </w:r>
      <w:r w:rsidR="00E47F8F" w:rsidRPr="00E47F8F">
        <w:t xml:space="preserve"> tussentijdse betaling die overeenkomt met de bestelde, uitgevoerde en afgesloten diensten waarnaar in de betrokken bestelbon wordt verwezen</w:t>
      </w:r>
      <w:r w:rsidRPr="00CC1DCB">
        <w:t xml:space="preserve">. </w:t>
      </w:r>
    </w:p>
    <w:p w14:paraId="4DA2AFD1" w14:textId="0D504AD9" w:rsidR="00E47F8F" w:rsidRDefault="00E47F8F" w:rsidP="007E48B5">
      <w:pPr>
        <w:pStyle w:val="ListBullet"/>
        <w:numPr>
          <w:ilvl w:val="0"/>
          <w:numId w:val="0"/>
        </w:numPr>
        <w:rPr>
          <w:lang w:eastAsia="fr-FR" w:bidi="fr-FR"/>
        </w:rPr>
      </w:pPr>
      <w:r w:rsidRPr="00E47F8F">
        <w:rPr>
          <w:lang w:eastAsia="fr-FR" w:bidi="fr-FR"/>
        </w:rPr>
        <w:t>De contractant (of de leider in het geval van een gezamenlijke inschrijving) moet een factuur per e-mail sturen namens de aanbestedende dienst die de opdracht heeft gegeven om een tussentijdse betaling te vragen overeenkomstig de bepalingen van het bestek en vergezeld gaat van de documenten als bedoeld in artikel 1.7</w:t>
      </w:r>
      <w:r>
        <w:rPr>
          <w:lang w:eastAsia="fr-FR" w:bidi="fr-FR"/>
        </w:rPr>
        <w:t xml:space="preserve"> “</w:t>
      </w:r>
      <w:r w:rsidRPr="00E47F8F">
        <w:rPr>
          <w:lang w:eastAsia="fr-FR" w:bidi="fr-FR"/>
        </w:rPr>
        <w:t>Betalingsvoorschriften” van de technische specificaties (</w:t>
      </w:r>
      <w:r w:rsidRPr="00E47F8F">
        <w:rPr>
          <w:b/>
          <w:bCs/>
          <w:i/>
          <w:iCs/>
          <w:lang w:eastAsia="fr-FR" w:bidi="fr-FR"/>
        </w:rPr>
        <w:t>Bijlage 1</w:t>
      </w:r>
      <w:r w:rsidRPr="00E47F8F">
        <w:rPr>
          <w:lang w:eastAsia="fr-FR" w:bidi="fr-FR"/>
        </w:rPr>
        <w:t>)</w:t>
      </w:r>
    </w:p>
    <w:p w14:paraId="2F507B8A" w14:textId="6D950D73" w:rsidR="00F52C6B" w:rsidRPr="00CC1DCB" w:rsidRDefault="00F52C6B" w:rsidP="00A14190">
      <w:pPr>
        <w:spacing w:before="100" w:beforeAutospacing="1" w:after="100" w:afterAutospacing="1"/>
        <w:jc w:val="both"/>
      </w:pPr>
      <w:r w:rsidRPr="00E47F8F">
        <w:t>2. De aanbestedende dienst moet alle aangeboden documenten of te leveren prestaties goedkeuren en de betaling binnen 30</w:t>
      </w:r>
      <w:r w:rsidR="00E47F8F" w:rsidRPr="00E47F8F">
        <w:t xml:space="preserve"> </w:t>
      </w:r>
      <w:r w:rsidRPr="00E47F8F">
        <w:t>dagen na ontvangst van de factuur verrichten.</w:t>
      </w:r>
      <w:r w:rsidRPr="00CC1DCB">
        <w:t xml:space="preserve"> </w:t>
      </w:r>
    </w:p>
    <w:p w14:paraId="3DA02C55" w14:textId="77777777" w:rsidR="004E05B9" w:rsidRPr="00E47F8F" w:rsidRDefault="00F52C6B" w:rsidP="004E05B9">
      <w:pPr>
        <w:pStyle w:val="Heading3"/>
        <w:numPr>
          <w:ilvl w:val="0"/>
          <w:numId w:val="0"/>
        </w:numPr>
        <w:jc w:val="both"/>
        <w:rPr>
          <w:rFonts w:ascii="Garamond" w:hAnsi="Garamond"/>
          <w:b w:val="0"/>
          <w:bCs w:val="0"/>
          <w:szCs w:val="20"/>
        </w:rPr>
      </w:pPr>
      <w:r w:rsidRPr="00E47F8F">
        <w:rPr>
          <w:rFonts w:ascii="Garamond" w:hAnsi="Garamond"/>
          <w:b w:val="0"/>
          <w:bCs w:val="0"/>
          <w:szCs w:val="20"/>
        </w:rPr>
        <w:t>3. De aanbestedende dienst kan de in punt 2 vermelde betalingstermijn opschorten overeenkomstig artikel II.21.7. Na beëindiging van de opschorting verleent de aanbestedende dienst zijn goedkeuring en verricht hij de betaling binnen de in punt 2 genoemde resterende termijn, tenzij hij de ingediende documenten of geleverde prestaties geheel of gedeeltelijk afkeurt.]</w:t>
      </w:r>
    </w:p>
    <w:p w14:paraId="44D1927E" w14:textId="77777777" w:rsidR="00595109" w:rsidRPr="00CC1DCB" w:rsidRDefault="00595109" w:rsidP="004E05B9">
      <w:pPr>
        <w:pStyle w:val="Heading3"/>
        <w:rPr>
          <w:rFonts w:ascii="Garamond" w:hAnsi="Garamond"/>
        </w:rPr>
      </w:pPr>
      <w:r w:rsidRPr="00CC1DCB">
        <w:rPr>
          <w:rFonts w:ascii="Garamond" w:hAnsi="Garamond"/>
        </w:rPr>
        <w:t>Betaling van het saldo</w:t>
      </w:r>
    </w:p>
    <w:p w14:paraId="36EDCEE8" w14:textId="0A31E699" w:rsidR="008C75F8" w:rsidRPr="00CC1DCB" w:rsidRDefault="008C75F8" w:rsidP="00DB24F2">
      <w:pPr>
        <w:spacing w:before="100" w:beforeAutospacing="1" w:after="100" w:afterAutospacing="1"/>
        <w:jc w:val="both"/>
      </w:pPr>
      <w:r w:rsidRPr="00CC1DCB">
        <w:t xml:space="preserve">1. De contractant (of de leider van de combinatie, bij een gezamenlijke inschrijving) kan om betaling van het saldo verzoeken. </w:t>
      </w:r>
    </w:p>
    <w:p w14:paraId="34765F77" w14:textId="7A75CA10" w:rsidR="00E47F8F" w:rsidRDefault="00E47F8F" w:rsidP="00E47F8F">
      <w:pPr>
        <w:pStyle w:val="ListBullet"/>
        <w:numPr>
          <w:ilvl w:val="0"/>
          <w:numId w:val="0"/>
        </w:numPr>
        <w:rPr>
          <w:lang w:eastAsia="fr-FR" w:bidi="fr-FR"/>
        </w:rPr>
      </w:pPr>
      <w:r w:rsidRPr="00E47F8F">
        <w:rPr>
          <w:lang w:eastAsia="fr-FR" w:bidi="fr-FR"/>
        </w:rPr>
        <w:lastRenderedPageBreak/>
        <w:t xml:space="preserve">De contractant (of de leider in het geval van een gezamenlijke inschrijving) moet een factuur per e-mail sturen namens de aanbestedende dienst die de opdracht heeft gegeven om een betaling te vragen </w:t>
      </w:r>
      <w:r w:rsidRPr="00CC1DCB">
        <w:t>van het uit hoofde van een specifieke overeenkomst verschuldigde saldo</w:t>
      </w:r>
      <w:r w:rsidRPr="00E47F8F">
        <w:rPr>
          <w:lang w:eastAsia="fr-FR" w:bidi="fr-FR"/>
        </w:rPr>
        <w:t xml:space="preserve"> en vergezeld gaat van de documenten als bedoeld in artikel 1.7</w:t>
      </w:r>
      <w:r>
        <w:rPr>
          <w:lang w:eastAsia="fr-FR" w:bidi="fr-FR"/>
        </w:rPr>
        <w:t xml:space="preserve"> “</w:t>
      </w:r>
      <w:r w:rsidRPr="00E47F8F">
        <w:rPr>
          <w:lang w:eastAsia="fr-FR" w:bidi="fr-FR"/>
        </w:rPr>
        <w:t>Betalingsvoorschriften” van de technische specificaties (</w:t>
      </w:r>
      <w:r w:rsidRPr="00E47F8F">
        <w:rPr>
          <w:b/>
          <w:bCs/>
          <w:i/>
          <w:iCs/>
          <w:lang w:eastAsia="fr-FR" w:bidi="fr-FR"/>
        </w:rPr>
        <w:t>Bijlage 1</w:t>
      </w:r>
      <w:r w:rsidRPr="00E47F8F">
        <w:rPr>
          <w:lang w:eastAsia="fr-FR" w:bidi="fr-FR"/>
        </w:rPr>
        <w:t>)</w:t>
      </w:r>
    </w:p>
    <w:p w14:paraId="69BD4C99" w14:textId="6E67A384" w:rsidR="00047A2B" w:rsidRDefault="00047A2B" w:rsidP="00560B28">
      <w:pPr>
        <w:spacing w:before="100" w:beforeAutospacing="1" w:after="100" w:afterAutospacing="1"/>
        <w:jc w:val="both"/>
      </w:pPr>
      <w:r w:rsidRPr="00047A2B">
        <w:t xml:space="preserve">De contractant (of de leider in het geval van een gezamenlijke inschrijving) moet een factuur per e-mail sturen om betaling te vragen namens de aanbestedende dienst die de order voor het uit hoofde van een specifiek contract verschuldigde saldo heeft geplaatst, overeenkomstig de bepalingen van het bestek en vergezeld van de documenten als bedoeld in artikel 1.7 </w:t>
      </w:r>
      <w:r>
        <w:t>“</w:t>
      </w:r>
      <w:r w:rsidRPr="00047A2B">
        <w:t>Betalingsregelingen” van de technische specificaties (</w:t>
      </w:r>
      <w:r w:rsidRPr="00047A2B">
        <w:rPr>
          <w:b/>
          <w:bCs/>
          <w:i/>
          <w:iCs/>
        </w:rPr>
        <w:t>Bijlage 1</w:t>
      </w:r>
      <w:r w:rsidRPr="00047A2B">
        <w:t>).</w:t>
      </w:r>
    </w:p>
    <w:p w14:paraId="13D99BC1" w14:textId="28DF9A2B" w:rsidR="008C75F8" w:rsidRPr="00CC1DCB" w:rsidRDefault="008C75F8" w:rsidP="00560B28">
      <w:pPr>
        <w:spacing w:before="100" w:beforeAutospacing="1" w:after="100" w:afterAutospacing="1"/>
        <w:jc w:val="both"/>
      </w:pPr>
      <w:r w:rsidRPr="00CC1DCB">
        <w:t xml:space="preserve">2. De aanbestedende moet de geleverde prestaties goedkeuren en de betaling binnen </w:t>
      </w:r>
      <w:r w:rsidRPr="00047A2B">
        <w:t>30</w:t>
      </w:r>
      <w:r w:rsidRPr="00CC1DCB">
        <w:t> dagen na ontvangst van de factuur verrichten.</w:t>
      </w:r>
    </w:p>
    <w:p w14:paraId="1E39033C" w14:textId="7AA0948C" w:rsidR="00DB24F2" w:rsidRPr="00CC1DCB" w:rsidRDefault="008C75F8" w:rsidP="0099071C">
      <w:pPr>
        <w:spacing w:before="100" w:beforeAutospacing="1" w:after="100" w:afterAutospacing="1"/>
        <w:jc w:val="both"/>
      </w:pPr>
      <w:r w:rsidRPr="00CC1DCB">
        <w:t>3.</w:t>
      </w:r>
      <w:r w:rsidR="0082583D">
        <w:t xml:space="preserve"> </w:t>
      </w:r>
      <w:r w:rsidRPr="00CC1DCB">
        <w:t>De aanbestedende dienst kan de in punt 2 genoemde betalingstermijn opschorten overeenkomstig artikel II.21.7. Na beëindiging van de opschorting verleent de aanbestedende dienst zijn goedkeuring en verricht hij de betaling binnen de in punt 2 genoemde resterende termijn, tenzij hij de ingediende documenten of geleverde prestaties geheel of gedeeltelijk afkeurt.</w:t>
      </w:r>
    </w:p>
    <w:p w14:paraId="03019CCB" w14:textId="77777777" w:rsidR="00706400" w:rsidRPr="00047A2B" w:rsidRDefault="00706400" w:rsidP="00706400">
      <w:pPr>
        <w:pStyle w:val="Heading3"/>
        <w:rPr>
          <w:rFonts w:ascii="Garamond" w:hAnsi="Garamond"/>
        </w:rPr>
      </w:pPr>
      <w:r w:rsidRPr="00047A2B">
        <w:rPr>
          <w:rFonts w:ascii="Garamond" w:hAnsi="Garamond"/>
        </w:rPr>
        <w:t>Facturering:</w:t>
      </w:r>
    </w:p>
    <w:p w14:paraId="71E9AA61" w14:textId="24B53304" w:rsidR="00047A2B" w:rsidRDefault="00047A2B" w:rsidP="0082583D">
      <w:pPr>
        <w:pStyle w:val="StyleJustified"/>
      </w:pPr>
      <w:r w:rsidRPr="00047A2B">
        <w:t xml:space="preserve">De contractant (of de leider in het geval van een gezamenlijke inschrijving) dient facturen per e-mail in op de volgende adressen, bij voorkeur in PDF-formaat: </w:t>
      </w:r>
    </w:p>
    <w:p w14:paraId="546154BB" w14:textId="311D8C45" w:rsidR="00047A2B" w:rsidRPr="006856C9" w:rsidRDefault="00047A2B" w:rsidP="00047A2B">
      <w:pPr>
        <w:jc w:val="both"/>
        <w:rPr>
          <w:b/>
          <w:bCs/>
          <w:lang w:val="en-US"/>
        </w:rPr>
      </w:pPr>
      <w:r w:rsidRPr="006856C9">
        <w:rPr>
          <w:b/>
          <w:bCs/>
          <w:lang w:val="en-US"/>
        </w:rPr>
        <w:t xml:space="preserve">Europese School van </w:t>
      </w:r>
      <w:r w:rsidR="0082583D" w:rsidRPr="006856C9">
        <w:rPr>
          <w:b/>
          <w:bCs/>
          <w:lang w:val="en-US"/>
        </w:rPr>
        <w:t>Bergen</w:t>
      </w:r>
    </w:p>
    <w:p w14:paraId="718EDFCA" w14:textId="77777777" w:rsidR="00047A2B" w:rsidRPr="00047A2B" w:rsidRDefault="00047A2B" w:rsidP="00047A2B">
      <w:pPr>
        <w:ind w:left="80" w:hanging="80"/>
        <w:jc w:val="both"/>
        <w:rPr>
          <w:b/>
          <w:szCs w:val="24"/>
          <w:lang w:val="en-US"/>
        </w:rPr>
      </w:pPr>
      <w:r w:rsidRPr="00047A2B">
        <w:rPr>
          <w:b/>
          <w:szCs w:val="24"/>
          <w:lang w:val="en-US"/>
        </w:rPr>
        <w:t xml:space="preserve">Deputy Director for finance and administration </w:t>
      </w:r>
    </w:p>
    <w:p w14:paraId="2D157098" w14:textId="77777777" w:rsidR="0082583D" w:rsidRPr="00077700" w:rsidRDefault="0082583D" w:rsidP="0082583D">
      <w:pPr>
        <w:rPr>
          <w:szCs w:val="24"/>
          <w:lang w:val="pt-BR"/>
        </w:rPr>
      </w:pPr>
      <w:r w:rsidRPr="00077700">
        <w:rPr>
          <w:szCs w:val="24"/>
          <w:lang w:val="pt-BR"/>
        </w:rPr>
        <w:t>Molenweidtje</w:t>
      </w:r>
      <w:r>
        <w:rPr>
          <w:szCs w:val="24"/>
          <w:lang w:val="pt-BR"/>
        </w:rPr>
        <w:t>,</w:t>
      </w:r>
      <w:r w:rsidRPr="00077700">
        <w:rPr>
          <w:szCs w:val="24"/>
          <w:lang w:val="pt-BR"/>
        </w:rPr>
        <w:t xml:space="preserve"> 5</w:t>
      </w:r>
    </w:p>
    <w:p w14:paraId="2A8D4645" w14:textId="77777777" w:rsidR="0082583D" w:rsidRDefault="0082583D" w:rsidP="0082583D">
      <w:pPr>
        <w:rPr>
          <w:szCs w:val="24"/>
          <w:lang w:val="pt-BR"/>
        </w:rPr>
      </w:pPr>
      <w:r w:rsidRPr="006D54BB">
        <w:rPr>
          <w:szCs w:val="24"/>
          <w:lang w:val="pt-BR"/>
        </w:rPr>
        <w:t>1862 BC Bergen NH</w:t>
      </w:r>
    </w:p>
    <w:p w14:paraId="08CD90BF" w14:textId="67A3C01B" w:rsidR="0082583D" w:rsidRPr="00F67DB7" w:rsidRDefault="0082583D" w:rsidP="0082583D">
      <w:pPr>
        <w:rPr>
          <w:bCs/>
          <w:szCs w:val="24"/>
          <w:lang w:val="pt-BR"/>
        </w:rPr>
      </w:pPr>
      <w:r>
        <w:rPr>
          <w:szCs w:val="24"/>
          <w:lang w:val="pt-BR"/>
        </w:rPr>
        <w:t>Nederland</w:t>
      </w:r>
    </w:p>
    <w:p w14:paraId="5136B465" w14:textId="77777777" w:rsidR="0082583D" w:rsidRPr="00F67DB7" w:rsidRDefault="0082583D" w:rsidP="0082583D">
      <w:pPr>
        <w:rPr>
          <w:szCs w:val="24"/>
          <w:lang w:val="pt-BR" w:eastAsia="en-GB"/>
        </w:rPr>
      </w:pPr>
      <w:r w:rsidRPr="00F67DB7">
        <w:rPr>
          <w:szCs w:val="24"/>
          <w:lang w:val="pt-BR"/>
        </w:rPr>
        <w:t xml:space="preserve">E-mail : </w:t>
      </w:r>
      <w:hyperlink r:id="rId17" w:history="1">
        <w:r w:rsidRPr="00FF440F">
          <w:rPr>
            <w:rStyle w:val="Hyperlink"/>
            <w:lang w:val="pt-BR"/>
          </w:rPr>
          <w:t>BER-invoice@eursc.eu</w:t>
        </w:r>
      </w:hyperlink>
      <w:r w:rsidRPr="008D6639">
        <w:rPr>
          <w:lang w:val="pt-BR"/>
        </w:rPr>
        <w:t xml:space="preserve"> </w:t>
      </w:r>
    </w:p>
    <w:p w14:paraId="325CD4ED" w14:textId="77777777" w:rsidR="00486E33" w:rsidRDefault="00486E33" w:rsidP="00486E33">
      <w:pPr>
        <w:jc w:val="both"/>
      </w:pPr>
    </w:p>
    <w:p w14:paraId="2DAD37F7" w14:textId="77777777" w:rsidR="001251D7" w:rsidRPr="001251D7" w:rsidRDefault="001251D7" w:rsidP="001251D7">
      <w:pPr>
        <w:jc w:val="both"/>
      </w:pPr>
      <w:r w:rsidRPr="001251D7">
        <w:t>De Europese School van Bergen is vrijgesteld van BTW voor geleverde diensten. Facturen moeten de volgende informatie bevatten: aankooporder-/contractnummer, beschrijving van de artikelen/diensten, afmetingen, hoeveelheden, prijzen en btw-identificatienummer.</w:t>
      </w:r>
    </w:p>
    <w:p w14:paraId="6948DBF0" w14:textId="77777777" w:rsidR="001251D7" w:rsidRPr="001251D7" w:rsidRDefault="001251D7" w:rsidP="001251D7">
      <w:pPr>
        <w:jc w:val="both"/>
      </w:pPr>
    </w:p>
    <w:p w14:paraId="6E9E73CB" w14:textId="2B2A84E5" w:rsidR="00486E33" w:rsidRPr="00CC1DCB" w:rsidRDefault="001251D7" w:rsidP="001251D7">
      <w:pPr>
        <w:jc w:val="both"/>
      </w:pPr>
      <w:r w:rsidRPr="001251D7">
        <w:t>De regels voor vrijstelling van betaling van BTW worden vastgesteld door de Nederlandse Belastingdienst en moeten in overleg met de Europese School Bergen worden toegepast.</w:t>
      </w:r>
    </w:p>
    <w:p w14:paraId="6A2301B3" w14:textId="77777777" w:rsidR="00595109" w:rsidRPr="00CC1DCB" w:rsidRDefault="00C97DE2" w:rsidP="00CD623D">
      <w:pPr>
        <w:pStyle w:val="Heading2"/>
      </w:pPr>
      <w:bookmarkStart w:id="41" w:name="_Toc410815973"/>
      <w:bookmarkStart w:id="42" w:name="_Toc410827372"/>
      <w:bookmarkStart w:id="43" w:name="_Toc410827751"/>
      <w:bookmarkStart w:id="44" w:name="_Toc528240937"/>
      <w:bookmarkStart w:id="45" w:name="_Toc132373437"/>
      <w:r w:rsidRPr="00CC1DCB">
        <w:t>Bankrekening</w:t>
      </w:r>
      <w:bookmarkEnd w:id="41"/>
      <w:bookmarkEnd w:id="42"/>
      <w:bookmarkEnd w:id="43"/>
      <w:bookmarkEnd w:id="44"/>
      <w:bookmarkEnd w:id="45"/>
    </w:p>
    <w:p w14:paraId="5C05193A" w14:textId="3B683172" w:rsidR="00595109" w:rsidRPr="00CC1DCB" w:rsidRDefault="003D6F74" w:rsidP="007D129C">
      <w:pPr>
        <w:spacing w:before="100" w:beforeAutospacing="1" w:after="100" w:afterAutospacing="1"/>
        <w:jc w:val="both"/>
      </w:pPr>
      <w:r w:rsidRPr="00CC1DCB">
        <w:t>Betalingen moeten plaatsvinden op de bankrekening van de contractant (of van leider van de combinatie, bij een gezamenlijke inschrijving) en luiden in euro's, onder vermelding van:</w:t>
      </w:r>
    </w:p>
    <w:p w14:paraId="4AA5A0CF" w14:textId="77777777" w:rsidR="00595109" w:rsidRPr="00CC1DCB" w:rsidRDefault="00595109" w:rsidP="0033501D">
      <w:pPr>
        <w:spacing w:after="100" w:afterAutospacing="1"/>
        <w:ind w:left="567"/>
        <w:jc w:val="both"/>
      </w:pPr>
      <w:r w:rsidRPr="00CC1DCB">
        <w:t>Naam van de bank:</w:t>
      </w:r>
    </w:p>
    <w:p w14:paraId="4F16FDC4" w14:textId="77777777" w:rsidR="00595109" w:rsidRPr="00CC1DCB" w:rsidRDefault="002E06D3" w:rsidP="0033501D">
      <w:pPr>
        <w:spacing w:after="100" w:afterAutospacing="1"/>
        <w:ind w:left="567"/>
        <w:jc w:val="both"/>
      </w:pPr>
      <w:r w:rsidRPr="00CC1DCB">
        <w:t>Volledig adres van het bankfiliaal:</w:t>
      </w:r>
      <w:r w:rsidRPr="00CC1DCB">
        <w:rPr>
          <w:i/>
        </w:rPr>
        <w:t xml:space="preserve"> </w:t>
      </w:r>
    </w:p>
    <w:p w14:paraId="40121681" w14:textId="77777777" w:rsidR="00595109" w:rsidRPr="00CC1DCB" w:rsidRDefault="00595109" w:rsidP="0033501D">
      <w:pPr>
        <w:spacing w:after="100" w:afterAutospacing="1"/>
        <w:ind w:left="567"/>
        <w:jc w:val="both"/>
      </w:pPr>
      <w:r w:rsidRPr="00CC1DCB">
        <w:t xml:space="preserve">Volledige tenaamstelling van de rekening: </w:t>
      </w:r>
    </w:p>
    <w:p w14:paraId="10F62596" w14:textId="77777777" w:rsidR="00595109" w:rsidRPr="00CC1DCB" w:rsidRDefault="00595109" w:rsidP="0033501D">
      <w:pPr>
        <w:spacing w:after="100" w:afterAutospacing="1"/>
        <w:ind w:left="567"/>
        <w:jc w:val="both"/>
      </w:pPr>
      <w:r w:rsidRPr="00CC1DCB">
        <w:t>Volledig rekeningnummer (inclusief bankcodes):</w:t>
      </w:r>
      <w:r w:rsidRPr="00CC1DCB">
        <w:rPr>
          <w:i/>
        </w:rPr>
        <w:t xml:space="preserve"> </w:t>
      </w:r>
    </w:p>
    <w:p w14:paraId="4E0CB359" w14:textId="77777777" w:rsidR="00A76294" w:rsidRPr="00CC1DCB" w:rsidRDefault="00595109" w:rsidP="0033501D">
      <w:pPr>
        <w:spacing w:after="100" w:afterAutospacing="1"/>
        <w:ind w:left="567"/>
        <w:jc w:val="both"/>
      </w:pPr>
      <w:r w:rsidRPr="00CC1DCB">
        <w:lastRenderedPageBreak/>
        <w:t>IBAN‑code:</w:t>
      </w:r>
    </w:p>
    <w:p w14:paraId="58493E96" w14:textId="77777777" w:rsidR="00595109" w:rsidRPr="00CC1DCB" w:rsidRDefault="0033501D" w:rsidP="00CD623D">
      <w:pPr>
        <w:pStyle w:val="Heading2"/>
      </w:pPr>
      <w:bookmarkStart w:id="46" w:name="_Toc410815974"/>
      <w:bookmarkStart w:id="47" w:name="_Toc410827373"/>
      <w:bookmarkStart w:id="48" w:name="_Toc410827752"/>
      <w:bookmarkStart w:id="49" w:name="_Toc528240938"/>
      <w:bookmarkStart w:id="50" w:name="_Toc132373438"/>
      <w:r w:rsidRPr="00CC1DCB">
        <w:t>Mededelingen</w:t>
      </w:r>
      <w:bookmarkEnd w:id="46"/>
      <w:bookmarkEnd w:id="47"/>
      <w:bookmarkEnd w:id="48"/>
      <w:bookmarkEnd w:id="49"/>
      <w:bookmarkEnd w:id="50"/>
    </w:p>
    <w:p w14:paraId="0CF2F7DB" w14:textId="77777777" w:rsidR="00595109" w:rsidRPr="00CC1DCB" w:rsidRDefault="007D46D8" w:rsidP="00514A21">
      <w:pPr>
        <w:spacing w:before="100" w:beforeAutospacing="1" w:after="100" w:afterAutospacing="1"/>
        <w:jc w:val="both"/>
      </w:pPr>
      <w:r w:rsidRPr="00CC1DCB">
        <w:t>In het kader van deze RO moeten mededelingen worden gezonden naar de volgende adressen:</w:t>
      </w:r>
    </w:p>
    <w:p w14:paraId="2B469357" w14:textId="1D880DA9" w:rsidR="00486E33" w:rsidRPr="00782AC4" w:rsidRDefault="00030245" w:rsidP="00782AC4">
      <w:pPr>
        <w:spacing w:before="100" w:beforeAutospacing="1" w:after="100" w:afterAutospacing="1"/>
        <w:ind w:left="567"/>
        <w:jc w:val="both"/>
        <w:rPr>
          <w:u w:val="single"/>
        </w:rPr>
      </w:pPr>
      <w:r w:rsidRPr="00CC1DCB">
        <w:rPr>
          <w:u w:val="single"/>
        </w:rPr>
        <w:t>Aanbestedende dienst:</w:t>
      </w:r>
    </w:p>
    <w:p w14:paraId="5D76A26C" w14:textId="77777777" w:rsidR="001251D7" w:rsidRPr="00047A2B" w:rsidRDefault="001251D7" w:rsidP="001251D7">
      <w:pPr>
        <w:jc w:val="both"/>
        <w:rPr>
          <w:b/>
          <w:bCs/>
        </w:rPr>
      </w:pPr>
      <w:r w:rsidRPr="00047A2B">
        <w:rPr>
          <w:b/>
          <w:bCs/>
        </w:rPr>
        <w:t xml:space="preserve">Europese School van </w:t>
      </w:r>
      <w:r>
        <w:rPr>
          <w:b/>
          <w:bCs/>
        </w:rPr>
        <w:t>Bergen</w:t>
      </w:r>
    </w:p>
    <w:p w14:paraId="2B41E2ED" w14:textId="77777777" w:rsidR="001251D7" w:rsidRPr="00047A2B" w:rsidRDefault="001251D7" w:rsidP="001251D7">
      <w:pPr>
        <w:ind w:left="80" w:hanging="80"/>
        <w:jc w:val="both"/>
        <w:rPr>
          <w:b/>
          <w:szCs w:val="24"/>
          <w:lang w:val="en-US"/>
        </w:rPr>
      </w:pPr>
      <w:r w:rsidRPr="00047A2B">
        <w:rPr>
          <w:b/>
          <w:szCs w:val="24"/>
          <w:lang w:val="en-US"/>
        </w:rPr>
        <w:t xml:space="preserve">Deputy Director for finance and administration </w:t>
      </w:r>
    </w:p>
    <w:p w14:paraId="19AB61D6" w14:textId="77777777" w:rsidR="001251D7" w:rsidRPr="00077700" w:rsidRDefault="001251D7" w:rsidP="001251D7">
      <w:pPr>
        <w:rPr>
          <w:szCs w:val="24"/>
          <w:lang w:val="pt-BR"/>
        </w:rPr>
      </w:pPr>
      <w:r w:rsidRPr="00077700">
        <w:rPr>
          <w:szCs w:val="24"/>
          <w:lang w:val="pt-BR"/>
        </w:rPr>
        <w:t>Molenweidtje</w:t>
      </w:r>
      <w:r>
        <w:rPr>
          <w:szCs w:val="24"/>
          <w:lang w:val="pt-BR"/>
        </w:rPr>
        <w:t>,</w:t>
      </w:r>
      <w:r w:rsidRPr="00077700">
        <w:rPr>
          <w:szCs w:val="24"/>
          <w:lang w:val="pt-BR"/>
        </w:rPr>
        <w:t xml:space="preserve"> 5</w:t>
      </w:r>
    </w:p>
    <w:p w14:paraId="5ED50A02" w14:textId="77777777" w:rsidR="001251D7" w:rsidRDefault="001251D7" w:rsidP="001251D7">
      <w:pPr>
        <w:rPr>
          <w:szCs w:val="24"/>
          <w:lang w:val="pt-BR"/>
        </w:rPr>
      </w:pPr>
      <w:r w:rsidRPr="006D54BB">
        <w:rPr>
          <w:szCs w:val="24"/>
          <w:lang w:val="pt-BR"/>
        </w:rPr>
        <w:t>1862 BC Bergen NH</w:t>
      </w:r>
    </w:p>
    <w:p w14:paraId="2DEDE291" w14:textId="77777777" w:rsidR="001251D7" w:rsidRPr="00F67DB7" w:rsidRDefault="001251D7" w:rsidP="001251D7">
      <w:pPr>
        <w:rPr>
          <w:bCs/>
          <w:szCs w:val="24"/>
          <w:lang w:val="pt-BR"/>
        </w:rPr>
      </w:pPr>
      <w:r>
        <w:rPr>
          <w:szCs w:val="24"/>
          <w:lang w:val="pt-BR"/>
        </w:rPr>
        <w:t>Nederland</w:t>
      </w:r>
    </w:p>
    <w:p w14:paraId="635DB078" w14:textId="039FD56A" w:rsidR="00486E33" w:rsidRDefault="001251D7" w:rsidP="001251D7">
      <w:pPr>
        <w:rPr>
          <w:szCs w:val="24"/>
          <w:lang w:val="pt-BR" w:eastAsia="en-GB"/>
        </w:rPr>
      </w:pPr>
      <w:r w:rsidRPr="00F67DB7">
        <w:rPr>
          <w:szCs w:val="24"/>
          <w:lang w:val="pt-BR"/>
        </w:rPr>
        <w:t xml:space="preserve">E-mail : </w:t>
      </w:r>
      <w:hyperlink r:id="rId18" w:history="1">
        <w:r w:rsidRPr="00471004">
          <w:rPr>
            <w:rStyle w:val="Hyperlink"/>
            <w:lang w:val="pt-BR"/>
          </w:rPr>
          <w:t>BER-PROCUREMENT@eursc.eu</w:t>
        </w:r>
      </w:hyperlink>
      <w:r w:rsidRPr="008D6639">
        <w:rPr>
          <w:lang w:val="pt-BR"/>
        </w:rPr>
        <w:t xml:space="preserve"> </w:t>
      </w:r>
    </w:p>
    <w:p w14:paraId="1F4C75AD" w14:textId="77777777" w:rsidR="001251D7" w:rsidRPr="001251D7" w:rsidRDefault="001251D7" w:rsidP="001251D7">
      <w:pPr>
        <w:rPr>
          <w:szCs w:val="24"/>
          <w:lang w:val="pt-BR" w:eastAsia="en-GB"/>
        </w:rPr>
      </w:pPr>
    </w:p>
    <w:p w14:paraId="28DC7515" w14:textId="42B636B6" w:rsidR="00595109" w:rsidRPr="00CC1DCB" w:rsidRDefault="00595109" w:rsidP="00800D03">
      <w:pPr>
        <w:spacing w:after="100" w:afterAutospacing="1"/>
        <w:ind w:left="567"/>
        <w:jc w:val="both"/>
        <w:rPr>
          <w:u w:val="single"/>
        </w:rPr>
      </w:pPr>
      <w:r w:rsidRPr="00CC1DCB">
        <w:rPr>
          <w:u w:val="single"/>
        </w:rPr>
        <w:t>Contractant</w:t>
      </w:r>
      <w:r w:rsidRPr="00CC1DCB">
        <w:t xml:space="preserve"> (of de leider van de combinatie, bij een gezamenlijke inschrijving)</w:t>
      </w:r>
      <w:r w:rsidRPr="00CC1DCB">
        <w:rPr>
          <w:u w:val="single"/>
        </w:rPr>
        <w:t>:</w:t>
      </w:r>
    </w:p>
    <w:p w14:paraId="2C84783A" w14:textId="77777777" w:rsidR="00595109" w:rsidRPr="00CC1DCB" w:rsidRDefault="00595109" w:rsidP="00800D03">
      <w:pPr>
        <w:spacing w:after="100" w:afterAutospacing="1"/>
        <w:ind w:left="567"/>
        <w:jc w:val="both"/>
      </w:pPr>
      <w:r w:rsidRPr="00CC1DCB">
        <w:t>[</w:t>
      </w:r>
      <w:r w:rsidRPr="00CC1DCB">
        <w:rPr>
          <w:i/>
          <w:highlight w:val="lightGray"/>
        </w:rPr>
        <w:t>Volledige naam</w:t>
      </w:r>
      <w:r w:rsidRPr="00CC1DCB">
        <w:t>]</w:t>
      </w:r>
    </w:p>
    <w:p w14:paraId="71051B7D" w14:textId="77777777" w:rsidR="00595109" w:rsidRPr="00CC1DCB" w:rsidRDefault="00595109" w:rsidP="00800D03">
      <w:pPr>
        <w:spacing w:after="100" w:afterAutospacing="1"/>
        <w:ind w:left="567"/>
        <w:jc w:val="both"/>
      </w:pPr>
      <w:r w:rsidRPr="00CC1DCB">
        <w:t>[</w:t>
      </w:r>
      <w:r w:rsidRPr="00CC1DCB">
        <w:rPr>
          <w:i/>
          <w:highlight w:val="lightGray"/>
        </w:rPr>
        <w:t>Functie</w:t>
      </w:r>
      <w:r w:rsidRPr="00CC1DCB">
        <w:t>]</w:t>
      </w:r>
    </w:p>
    <w:p w14:paraId="6BFC831E" w14:textId="77777777" w:rsidR="00595109" w:rsidRPr="00CC1DCB" w:rsidRDefault="00595109" w:rsidP="00800D03">
      <w:pPr>
        <w:spacing w:after="100" w:afterAutospacing="1"/>
        <w:ind w:left="567"/>
        <w:jc w:val="both"/>
      </w:pPr>
      <w:r w:rsidRPr="00B70159">
        <w:rPr>
          <w:iCs/>
          <w:highlight w:val="lightGray"/>
        </w:rPr>
        <w:t>[</w:t>
      </w:r>
      <w:r w:rsidRPr="00B70159">
        <w:rPr>
          <w:i/>
          <w:highlight w:val="lightGray"/>
        </w:rPr>
        <w:t>Bedrijfsnaam</w:t>
      </w:r>
      <w:r w:rsidRPr="00CC1DCB">
        <w:t>]</w:t>
      </w:r>
    </w:p>
    <w:p w14:paraId="513F07B7" w14:textId="77777777" w:rsidR="00595109" w:rsidRPr="00CC1DCB" w:rsidRDefault="00595109" w:rsidP="00800D03">
      <w:pPr>
        <w:spacing w:after="100" w:afterAutospacing="1"/>
        <w:ind w:left="567"/>
        <w:jc w:val="both"/>
      </w:pPr>
      <w:r w:rsidRPr="00CC1DCB">
        <w:t>[</w:t>
      </w:r>
      <w:r w:rsidRPr="00CC1DCB">
        <w:rPr>
          <w:i/>
          <w:highlight w:val="lightGray"/>
        </w:rPr>
        <w:t>Volledig officieel adres</w:t>
      </w:r>
      <w:r w:rsidRPr="00CC1DCB">
        <w:t>]</w:t>
      </w:r>
    </w:p>
    <w:p w14:paraId="7A17CE05" w14:textId="77777777" w:rsidR="00030245" w:rsidRPr="00CC1DCB" w:rsidRDefault="00030245" w:rsidP="00800D03">
      <w:pPr>
        <w:spacing w:after="100" w:afterAutospacing="1"/>
        <w:ind w:left="567"/>
        <w:jc w:val="both"/>
      </w:pPr>
      <w:r w:rsidRPr="00CC1DCB">
        <w:t>E-mailadres: [</w:t>
      </w:r>
      <w:r w:rsidRPr="00CC1DCB">
        <w:rPr>
          <w:i/>
          <w:highlight w:val="lightGray"/>
        </w:rPr>
        <w:t>invullen</w:t>
      </w:r>
      <w:r w:rsidRPr="00CC1DCB">
        <w:t>]</w:t>
      </w:r>
    </w:p>
    <w:p w14:paraId="7E478E26" w14:textId="77777777" w:rsidR="00EE6C7F" w:rsidRPr="00CC1DCB" w:rsidRDefault="00EE6C7F" w:rsidP="00514A21">
      <w:pPr>
        <w:spacing w:before="100" w:beforeAutospacing="1" w:after="100" w:afterAutospacing="1"/>
        <w:jc w:val="both"/>
      </w:pPr>
      <w:r w:rsidRPr="00CC1DCB">
        <w:t>In afwijking van dit artikel kunnen in specifieke overeenkomsten andere contactgegevens voor de aanbestedende dienst of de contractant worden opgenomen.</w:t>
      </w:r>
    </w:p>
    <w:p w14:paraId="1A253D38" w14:textId="77777777" w:rsidR="00005993" w:rsidRPr="00CC1DCB" w:rsidRDefault="00005993" w:rsidP="00CD623D">
      <w:pPr>
        <w:pStyle w:val="Heading2"/>
      </w:pPr>
      <w:bookmarkStart w:id="51" w:name="_Toc530040442"/>
      <w:bookmarkStart w:id="52" w:name="_Toc132373439"/>
      <w:bookmarkStart w:id="53" w:name="_Toc410815975"/>
      <w:bookmarkStart w:id="54" w:name="_Toc410827374"/>
      <w:bookmarkStart w:id="55" w:name="_Toc410827753"/>
      <w:bookmarkStart w:id="56" w:name="_Toc528240939"/>
      <w:r w:rsidRPr="00CC1DCB">
        <w:t>Verwerking van persoonsgegevens</w:t>
      </w:r>
      <w:bookmarkEnd w:id="51"/>
      <w:bookmarkEnd w:id="52"/>
    </w:p>
    <w:p w14:paraId="21AA5919" w14:textId="77777777" w:rsidR="00005993" w:rsidRPr="00CC1DCB" w:rsidRDefault="00005993" w:rsidP="00005993">
      <w:pPr>
        <w:spacing w:before="100" w:beforeAutospacing="1" w:after="100" w:afterAutospacing="1"/>
        <w:jc w:val="both"/>
        <w:rPr>
          <w:b/>
        </w:rPr>
      </w:pPr>
      <w:r w:rsidRPr="00CC1DCB">
        <w:rPr>
          <w:b/>
        </w:rPr>
        <w:t>I.9.1</w:t>
      </w:r>
      <w:r w:rsidRPr="00CC1DCB">
        <w:tab/>
      </w:r>
      <w:r w:rsidRPr="00CC1DCB">
        <w:rPr>
          <w:b/>
        </w:rPr>
        <w:t>Verwerking van persoonsgegevens door de aanbestedende dienst</w:t>
      </w:r>
    </w:p>
    <w:p w14:paraId="14C82AEB" w14:textId="6BEABE75" w:rsidR="00486E33" w:rsidRDefault="00005993" w:rsidP="00005993">
      <w:pPr>
        <w:spacing w:before="100" w:beforeAutospacing="1" w:after="100" w:afterAutospacing="1"/>
        <w:jc w:val="both"/>
      </w:pPr>
      <w:r w:rsidRPr="00CC1DCB">
        <w:t>Voor de toepassing van artikel II.</w:t>
      </w:r>
      <w:r w:rsidR="00CE4B63">
        <w:t>8</w:t>
      </w:r>
      <w:r w:rsidRPr="00CC1DCB">
        <w:t xml:space="preserve"> is de verwerkingsverantwoordelijke</w:t>
      </w:r>
      <w:r w:rsidR="00486E33" w:rsidRPr="00486E33">
        <w:t xml:space="preserve"> de directeur van de Europese sch</w:t>
      </w:r>
      <w:r w:rsidR="00782AC4">
        <w:t>o</w:t>
      </w:r>
      <w:r w:rsidR="00486E33" w:rsidRPr="00486E33">
        <w:t>ol</w:t>
      </w:r>
      <w:r w:rsidR="00486E33">
        <w:t>.</w:t>
      </w:r>
    </w:p>
    <w:p w14:paraId="7E288054" w14:textId="2264EC40" w:rsidR="00005993" w:rsidRPr="00CC1DCB" w:rsidRDefault="00486E33" w:rsidP="00005993">
      <w:pPr>
        <w:spacing w:before="100" w:beforeAutospacing="1" w:after="100" w:afterAutospacing="1"/>
        <w:jc w:val="both"/>
        <w:rPr>
          <w:b/>
        </w:rPr>
      </w:pPr>
      <w:r w:rsidRPr="00486E33">
        <w:t xml:space="preserve"> </w:t>
      </w:r>
      <w:r w:rsidR="00005993" w:rsidRPr="00CC1DCB">
        <w:rPr>
          <w:b/>
        </w:rPr>
        <w:t>I.9.2</w:t>
      </w:r>
      <w:r w:rsidR="00005993" w:rsidRPr="00CC1DCB">
        <w:tab/>
      </w:r>
      <w:r w:rsidR="00005993" w:rsidRPr="00CC1DCB">
        <w:rPr>
          <w:b/>
        </w:rPr>
        <w:t>Verwerking van persoonsgegevens door de contractant</w:t>
      </w:r>
    </w:p>
    <w:p w14:paraId="062AC2E6" w14:textId="03747506" w:rsidR="008E1FE2" w:rsidRPr="00486E33" w:rsidRDefault="00005993" w:rsidP="00486E33">
      <w:pPr>
        <w:spacing w:after="100" w:afterAutospacing="1"/>
        <w:jc w:val="both"/>
        <w:rPr>
          <w:szCs w:val="24"/>
        </w:rPr>
      </w:pPr>
      <w:r w:rsidRPr="00486E33">
        <w:t>Deze bepaling is niet van toepassing op deze RO.</w:t>
      </w:r>
      <w:bookmarkStart w:id="57" w:name="_Toc528240940"/>
      <w:bookmarkStart w:id="58" w:name="_Toc410815976"/>
      <w:bookmarkStart w:id="59" w:name="_Toc410827375"/>
      <w:bookmarkStart w:id="60" w:name="_Toc410827754"/>
      <w:bookmarkEnd w:id="53"/>
      <w:bookmarkEnd w:id="54"/>
      <w:bookmarkEnd w:id="55"/>
      <w:bookmarkEnd w:id="56"/>
    </w:p>
    <w:p w14:paraId="31839DB0" w14:textId="1CB07F7F" w:rsidR="009D7FB6" w:rsidRPr="00CC1DCB" w:rsidRDefault="002E37C5" w:rsidP="00CD623D">
      <w:pPr>
        <w:pStyle w:val="Heading2"/>
      </w:pPr>
      <w:bookmarkStart w:id="61" w:name="_Toc132373440"/>
      <w:r w:rsidRPr="00CC1DCB">
        <w:t>Gebruik van de resultaten van de RO</w:t>
      </w:r>
      <w:bookmarkEnd w:id="57"/>
      <w:bookmarkEnd w:id="58"/>
      <w:bookmarkEnd w:id="59"/>
      <w:bookmarkEnd w:id="60"/>
      <w:bookmarkEnd w:id="61"/>
    </w:p>
    <w:p w14:paraId="21454241" w14:textId="631CDAD4" w:rsidR="001F2932" w:rsidRPr="00CC1DCB" w:rsidRDefault="007A226A" w:rsidP="001F2932">
      <w:pPr>
        <w:spacing w:after="100" w:afterAutospacing="1"/>
        <w:jc w:val="both"/>
        <w:rPr>
          <w:szCs w:val="24"/>
        </w:rPr>
      </w:pPr>
      <w:r w:rsidRPr="00486E33">
        <w:t>Deze bepaling is niet van toepassing op deze RO.</w:t>
      </w:r>
    </w:p>
    <w:p w14:paraId="088F9870" w14:textId="46D942CE" w:rsidR="00595109" w:rsidRPr="00486E33" w:rsidRDefault="000D76BF" w:rsidP="00CD623D">
      <w:pPr>
        <w:pStyle w:val="Heading2"/>
      </w:pPr>
      <w:bookmarkStart w:id="62" w:name="_Toc410815977"/>
      <w:bookmarkStart w:id="63" w:name="_Toc410827376"/>
      <w:bookmarkStart w:id="64" w:name="_Toc410827755"/>
      <w:bookmarkStart w:id="65" w:name="_Toc528240941"/>
      <w:bookmarkStart w:id="66" w:name="_Toc132373441"/>
      <w:r w:rsidRPr="00486E33">
        <w:t>Beëindiging door partijen</w:t>
      </w:r>
      <w:bookmarkEnd w:id="62"/>
      <w:bookmarkEnd w:id="63"/>
      <w:bookmarkEnd w:id="64"/>
      <w:bookmarkEnd w:id="65"/>
      <w:bookmarkEnd w:id="66"/>
    </w:p>
    <w:p w14:paraId="07D7BA50" w14:textId="77777777" w:rsidR="000F38C8" w:rsidRPr="00486E33" w:rsidRDefault="00595109" w:rsidP="000803D8">
      <w:pPr>
        <w:spacing w:before="100" w:beforeAutospacing="1" w:after="100" w:afterAutospacing="1"/>
        <w:jc w:val="both"/>
      </w:pPr>
      <w:r w:rsidRPr="00486E33">
        <w:t xml:space="preserve">Elk der partijen kan de RO en/of de RO en de specifieke overeenkomsten met inachtneming van een opzegtermijn van [een maand] schriftelijk beëindigen door toezending van een </w:t>
      </w:r>
      <w:r w:rsidRPr="00486E33">
        <w:rPr>
          <w:i/>
        </w:rPr>
        <w:t>formele kennisgeving</w:t>
      </w:r>
      <w:r w:rsidRPr="00486E33">
        <w:t xml:space="preserve"> aan de wederpartij. </w:t>
      </w:r>
    </w:p>
    <w:p w14:paraId="159453AB" w14:textId="0EA9BCEE" w:rsidR="00486E33" w:rsidRDefault="000F38C8" w:rsidP="00486E33">
      <w:pPr>
        <w:jc w:val="both"/>
      </w:pPr>
      <w:r w:rsidRPr="00486E33">
        <w:lastRenderedPageBreak/>
        <w:t>Bij beëindiging van de RO of een specifieke overeenkomst:</w:t>
      </w:r>
    </w:p>
    <w:p w14:paraId="20C1B8B3" w14:textId="77777777" w:rsidR="00486E33" w:rsidRPr="00486E33" w:rsidRDefault="00486E33" w:rsidP="00486E33">
      <w:pPr>
        <w:jc w:val="both"/>
        <w:rPr>
          <w:sz w:val="10"/>
          <w:szCs w:val="10"/>
        </w:rPr>
      </w:pPr>
    </w:p>
    <w:p w14:paraId="4E17EEE2" w14:textId="77777777" w:rsidR="00F1112E" w:rsidRPr="00486E33" w:rsidRDefault="00F1112E" w:rsidP="00486E33">
      <w:pPr>
        <w:numPr>
          <w:ilvl w:val="0"/>
          <w:numId w:val="9"/>
        </w:numPr>
        <w:ind w:left="360"/>
        <w:rPr>
          <w:sz w:val="28"/>
        </w:rPr>
      </w:pPr>
      <w:proofErr w:type="gramStart"/>
      <w:r w:rsidRPr="00486E33">
        <w:t>kan</w:t>
      </w:r>
      <w:proofErr w:type="gramEnd"/>
      <w:r w:rsidRPr="00486E33">
        <w:t xml:space="preserve"> geen van de partijen aanspraak maken op enige schadevergoeding;</w:t>
      </w:r>
    </w:p>
    <w:p w14:paraId="07344120" w14:textId="77777777" w:rsidR="00F1112E" w:rsidRPr="00486E33" w:rsidRDefault="00595109" w:rsidP="00486E33">
      <w:pPr>
        <w:numPr>
          <w:ilvl w:val="0"/>
          <w:numId w:val="9"/>
        </w:numPr>
        <w:spacing w:before="100" w:beforeAutospacing="1" w:after="100" w:afterAutospacing="1"/>
        <w:ind w:left="360"/>
        <w:rPr>
          <w:sz w:val="28"/>
        </w:rPr>
      </w:pPr>
      <w:proofErr w:type="gramStart"/>
      <w:r w:rsidRPr="00486E33">
        <w:t>heeft</w:t>
      </w:r>
      <w:proofErr w:type="gramEnd"/>
      <w:r w:rsidRPr="00486E33">
        <w:t xml:space="preserve"> de contractant alleen recht op betaling van de diensten die zijn verricht voordat de beëindiging van kracht wordt. </w:t>
      </w:r>
    </w:p>
    <w:p w14:paraId="7AB3271D" w14:textId="393D6453" w:rsidR="00595109" w:rsidRPr="00CC1DCB" w:rsidRDefault="005E08B5" w:rsidP="00F1112E">
      <w:pPr>
        <w:spacing w:before="100" w:beforeAutospacing="1" w:after="100" w:afterAutospacing="1"/>
        <w:jc w:val="both"/>
      </w:pPr>
      <w:r w:rsidRPr="00486E33">
        <w:t xml:space="preserve">Het artikel II.18 zijn van toepassing. </w:t>
      </w:r>
    </w:p>
    <w:p w14:paraId="45F0701B" w14:textId="77777777" w:rsidR="00984E07" w:rsidRPr="00CC1DCB" w:rsidRDefault="00984E07" w:rsidP="00CD623D">
      <w:pPr>
        <w:pStyle w:val="Heading2"/>
      </w:pPr>
      <w:bookmarkStart w:id="67" w:name="_Toc410815978"/>
      <w:bookmarkStart w:id="68" w:name="_Toc410827377"/>
      <w:bookmarkStart w:id="69" w:name="_Toc410827756"/>
      <w:bookmarkStart w:id="70" w:name="_Toc528240942"/>
      <w:bookmarkStart w:id="71" w:name="_Toc132373442"/>
      <w:r w:rsidRPr="00CC1DCB">
        <w:t>Toepasselijk recht en geschillenregeling</w:t>
      </w:r>
      <w:bookmarkEnd w:id="67"/>
      <w:bookmarkEnd w:id="68"/>
      <w:bookmarkEnd w:id="69"/>
      <w:bookmarkEnd w:id="70"/>
      <w:bookmarkEnd w:id="71"/>
    </w:p>
    <w:p w14:paraId="34099D4B" w14:textId="77777777" w:rsidR="002B30FF" w:rsidRPr="00CC1DCB" w:rsidRDefault="00984E07" w:rsidP="006679D4">
      <w:pPr>
        <w:spacing w:before="100" w:beforeAutospacing="1" w:after="100" w:afterAutospacing="1"/>
        <w:ind w:left="709" w:hanging="709"/>
        <w:jc w:val="both"/>
      </w:pPr>
      <w:r w:rsidRPr="00CC1DCB">
        <w:rPr>
          <w:b/>
          <w:snapToGrid w:val="0"/>
        </w:rPr>
        <w:t>I.12.1</w:t>
      </w:r>
      <w:r w:rsidRPr="00CC1DCB">
        <w:tab/>
      </w:r>
      <w:r w:rsidRPr="00CC1DCB">
        <w:rPr>
          <w:rStyle w:val="normaltextrun"/>
        </w:rPr>
        <w:t>Op de RO zijn van toepassing:</w:t>
      </w:r>
      <w:r w:rsidRPr="00CC1DCB">
        <w:rPr>
          <w:rStyle w:val="eop"/>
        </w:rPr>
        <w:t> </w:t>
      </w:r>
    </w:p>
    <w:p w14:paraId="6FE405C8" w14:textId="77777777" w:rsidR="002B30FF" w:rsidRPr="00CC1DCB" w:rsidRDefault="002B30FF" w:rsidP="006679D4">
      <w:pPr>
        <w:pStyle w:val="paragraph"/>
        <w:numPr>
          <w:ilvl w:val="0"/>
          <w:numId w:val="56"/>
        </w:numPr>
        <w:spacing w:before="0" w:beforeAutospacing="0" w:after="0" w:afterAutospacing="0"/>
        <w:jc w:val="both"/>
        <w:textAlignment w:val="baseline"/>
      </w:pPr>
      <w:proofErr w:type="gramStart"/>
      <w:r w:rsidRPr="00CC1DCB">
        <w:rPr>
          <w:rStyle w:val="normaltextrun"/>
        </w:rPr>
        <w:t>het</w:t>
      </w:r>
      <w:proofErr w:type="gramEnd"/>
      <w:r w:rsidRPr="00CC1DCB">
        <w:rPr>
          <w:rStyle w:val="normaltextrun"/>
        </w:rPr>
        <w:t xml:space="preserve"> Verdrag van Luxemburg houdende het Statuut van de Europese scholen van 21 juni 1994; </w:t>
      </w:r>
      <w:r w:rsidRPr="00CC1DCB">
        <w:rPr>
          <w:rStyle w:val="eop"/>
        </w:rPr>
        <w:t> </w:t>
      </w:r>
    </w:p>
    <w:p w14:paraId="19BECB0F" w14:textId="77777777" w:rsidR="002B30FF" w:rsidRPr="00CC1DCB" w:rsidRDefault="002B30FF" w:rsidP="006679D4">
      <w:pPr>
        <w:pStyle w:val="paragraph"/>
        <w:numPr>
          <w:ilvl w:val="0"/>
          <w:numId w:val="56"/>
        </w:numPr>
        <w:spacing w:before="0" w:beforeAutospacing="0" w:after="0" w:afterAutospacing="0"/>
        <w:jc w:val="both"/>
        <w:textAlignment w:val="baseline"/>
        <w:rPr>
          <w:rStyle w:val="normaltextrun"/>
        </w:rPr>
      </w:pPr>
      <w:proofErr w:type="gramStart"/>
      <w:r w:rsidRPr="00CC1DCB">
        <w:rPr>
          <w:rStyle w:val="normaltextrun"/>
        </w:rPr>
        <w:t>het</w:t>
      </w:r>
      <w:proofErr w:type="gramEnd"/>
      <w:r w:rsidRPr="00CC1DCB">
        <w:rPr>
          <w:rStyle w:val="normaltextrun"/>
        </w:rPr>
        <w:t xml:space="preserve"> internationale verdragenrecht dat voortvloeit uit het Verdrag van Luxemburg houdende het Statuut van de Europese scholen van 21 juni 1994, en met name het Financieel reglement inzake de Europese scholen; </w:t>
      </w:r>
    </w:p>
    <w:p w14:paraId="4780CC99" w14:textId="77777777" w:rsidR="002B30FF" w:rsidRPr="00CC1DCB" w:rsidRDefault="002B30FF" w:rsidP="006679D4">
      <w:pPr>
        <w:pStyle w:val="paragraph"/>
        <w:numPr>
          <w:ilvl w:val="0"/>
          <w:numId w:val="56"/>
        </w:numPr>
        <w:spacing w:before="0" w:beforeAutospacing="0" w:after="0" w:afterAutospacing="0"/>
        <w:jc w:val="both"/>
        <w:textAlignment w:val="baseline"/>
      </w:pPr>
      <w:proofErr w:type="gramStart"/>
      <w:r w:rsidRPr="00CC1DCB">
        <w:rPr>
          <w:rStyle w:val="normaltextrun"/>
        </w:rPr>
        <w:t>het</w:t>
      </w:r>
      <w:proofErr w:type="gramEnd"/>
      <w:r w:rsidRPr="00CC1DCB">
        <w:rPr>
          <w:rStyle w:val="normaltextrun"/>
        </w:rPr>
        <w:t xml:space="preserve"> Financieel reglement (EU) nr. 2018/1046 van toepassing op de algemene begroting van de Unie;</w:t>
      </w:r>
      <w:r w:rsidRPr="00CC1DCB">
        <w:rPr>
          <w:rStyle w:val="eop"/>
        </w:rPr>
        <w:t> </w:t>
      </w:r>
    </w:p>
    <w:p w14:paraId="3335F4BB" w14:textId="77777777" w:rsidR="002B30FF" w:rsidRPr="00CC1DCB" w:rsidRDefault="002B30FF" w:rsidP="002B30FF">
      <w:pPr>
        <w:pStyle w:val="paragraph"/>
        <w:spacing w:before="0" w:beforeAutospacing="0" w:after="0" w:afterAutospacing="0"/>
        <w:ind w:left="720"/>
        <w:jc w:val="both"/>
        <w:textAlignment w:val="baseline"/>
        <w:rPr>
          <w:rStyle w:val="normaltextrun"/>
        </w:rPr>
      </w:pPr>
      <w:r w:rsidRPr="00CC1DCB">
        <w:t xml:space="preserve"> </w:t>
      </w:r>
    </w:p>
    <w:p w14:paraId="37FA7A08" w14:textId="77777777" w:rsidR="002B30FF" w:rsidRPr="00CC1DCB" w:rsidRDefault="002B30FF" w:rsidP="006679D4">
      <w:pPr>
        <w:pStyle w:val="paragraph"/>
        <w:spacing w:before="0" w:beforeAutospacing="0" w:after="0" w:afterAutospacing="0"/>
        <w:ind w:left="851"/>
        <w:jc w:val="both"/>
        <w:textAlignment w:val="baseline"/>
      </w:pPr>
      <w:r w:rsidRPr="00CC1DCB">
        <w:rPr>
          <w:rStyle w:val="normaltextrun"/>
        </w:rPr>
        <w:t>Subsidiair is op de RO van toepassing het recht van de Europese Unie en meer subsidiair het recht van de lidstaat van vestiging van de aanbestedende dienst.</w:t>
      </w:r>
      <w:r w:rsidRPr="00CC1DCB">
        <w:rPr>
          <w:rStyle w:val="eop"/>
        </w:rPr>
        <w:t> </w:t>
      </w:r>
    </w:p>
    <w:p w14:paraId="1F28656B" w14:textId="0BEC0B8A" w:rsidR="00984E07" w:rsidRPr="00CC1DCB" w:rsidRDefault="00984E07" w:rsidP="002B30FF">
      <w:pPr>
        <w:spacing w:before="100" w:beforeAutospacing="1" w:after="100" w:afterAutospacing="1"/>
        <w:ind w:left="709" w:hanging="709"/>
        <w:jc w:val="both"/>
        <w:rPr>
          <w:snapToGrid w:val="0"/>
        </w:rPr>
      </w:pPr>
      <w:r w:rsidRPr="00CC1DCB">
        <w:rPr>
          <w:b/>
          <w:snapToGrid w:val="0"/>
        </w:rPr>
        <w:t>I.12.2</w:t>
      </w:r>
      <w:r w:rsidRPr="00CC1DCB">
        <w:tab/>
        <w:t xml:space="preserve">In alle geschillen over de interpretatie, de toepassing of de geldigheid van de RO zijn de gerechten in </w:t>
      </w:r>
      <w:r w:rsidR="0015149A">
        <w:t>Brussel</w:t>
      </w:r>
      <w:r w:rsidRPr="00CC1DCB">
        <w:t xml:space="preserve"> bij uitsluiting bevoegd.</w:t>
      </w:r>
    </w:p>
    <w:p w14:paraId="483C0649" w14:textId="44D8A1B2" w:rsidR="00595109" w:rsidRPr="0015149A" w:rsidRDefault="00B47231" w:rsidP="00CD623D">
      <w:pPr>
        <w:pStyle w:val="Heading2"/>
      </w:pPr>
      <w:bookmarkStart w:id="72" w:name="_Toc410815980"/>
      <w:bookmarkStart w:id="73" w:name="_Toc410827379"/>
      <w:bookmarkStart w:id="74" w:name="_Toc410827758"/>
      <w:bookmarkStart w:id="75" w:name="_Toc528240945"/>
      <w:bookmarkStart w:id="76" w:name="_Toc132373443"/>
      <w:r w:rsidRPr="0015149A">
        <w:t>Overige bijzondere voorwaarden</w:t>
      </w:r>
      <w:bookmarkEnd w:id="72"/>
      <w:bookmarkEnd w:id="73"/>
      <w:bookmarkEnd w:id="74"/>
      <w:bookmarkEnd w:id="75"/>
      <w:bookmarkEnd w:id="76"/>
    </w:p>
    <w:p w14:paraId="4FEC8599" w14:textId="464099F6" w:rsidR="0015149A" w:rsidRPr="0015149A" w:rsidRDefault="0015149A" w:rsidP="0015149A">
      <w:pPr>
        <w:spacing w:before="100" w:beforeAutospacing="1" w:after="100" w:afterAutospacing="1"/>
        <w:jc w:val="both"/>
        <w:rPr>
          <w:bCs/>
        </w:rPr>
      </w:pPr>
      <w:r w:rsidRPr="0015149A">
        <w:rPr>
          <w:bCs/>
        </w:rPr>
        <w:t xml:space="preserve">1. De contractant moet het contract uitvoeren door onafhankelijk en eerlijk te werken, in strikte overeenstemming met ethische en morele normen en vertrouwelijkheid, in overeenstemming met zijn beroep. </w:t>
      </w:r>
    </w:p>
    <w:p w14:paraId="3FCE10EE" w14:textId="77777777" w:rsidR="0015149A" w:rsidRPr="0015149A" w:rsidRDefault="0015149A" w:rsidP="0015149A">
      <w:pPr>
        <w:spacing w:before="100" w:beforeAutospacing="1" w:after="100" w:afterAutospacing="1"/>
        <w:jc w:val="both"/>
        <w:rPr>
          <w:bCs/>
        </w:rPr>
      </w:pPr>
      <w:r w:rsidRPr="0015149A">
        <w:rPr>
          <w:bCs/>
        </w:rPr>
        <w:t xml:space="preserve">2. De contractant moet voldoen aan de toepasselijke verplichtingen uit hoofde van het recht van de Unie, het internationale en het nationale recht. Zij moet er met name voor zorgen dat de toepasselijke milieu-, sociale en fiscale bepalingen worden nageleefd. </w:t>
      </w:r>
    </w:p>
    <w:p w14:paraId="7F7CC16E" w14:textId="59FA571A" w:rsidR="0015149A" w:rsidRPr="0015149A" w:rsidRDefault="0015149A" w:rsidP="0015149A">
      <w:pPr>
        <w:spacing w:before="100" w:beforeAutospacing="1" w:after="100" w:afterAutospacing="1"/>
        <w:jc w:val="both"/>
        <w:rPr>
          <w:bCs/>
        </w:rPr>
      </w:pPr>
      <w:r w:rsidRPr="0015149A">
        <w:rPr>
          <w:bCs/>
        </w:rPr>
        <w:t>3. De contractant mag zich niet presenteren als vertegenwoordiger van de aanbestedende dienst en moet derden ervan in kennis stellen dat hij geen deel uitmaakt van het personeel van de Europese scho</w:t>
      </w:r>
      <w:r w:rsidR="00D3024A">
        <w:rPr>
          <w:bCs/>
        </w:rPr>
        <w:t>o</w:t>
      </w:r>
      <w:r w:rsidRPr="0015149A">
        <w:rPr>
          <w:bCs/>
        </w:rPr>
        <w:t xml:space="preserve">l. </w:t>
      </w:r>
    </w:p>
    <w:p w14:paraId="30DEEC5E" w14:textId="11C5B4D2" w:rsidR="000279D5" w:rsidRDefault="0015149A" w:rsidP="0015149A">
      <w:pPr>
        <w:spacing w:before="100" w:beforeAutospacing="1" w:after="100" w:afterAutospacing="1"/>
        <w:jc w:val="both"/>
        <w:rPr>
          <w:bCs/>
        </w:rPr>
      </w:pPr>
      <w:r w:rsidRPr="0015149A">
        <w:rPr>
          <w:bCs/>
        </w:rPr>
        <w:t>4. De contractant moet de aanbestedende dienst onverwijld in kennis stellen van eventuele problemen die van invloed zijn op zijn vermogen om de diensten te verrichten.</w:t>
      </w:r>
    </w:p>
    <w:p w14:paraId="3431683D" w14:textId="6342C329" w:rsidR="0015149A" w:rsidRPr="0015149A" w:rsidRDefault="0015149A" w:rsidP="00CD623D">
      <w:pPr>
        <w:pStyle w:val="Heading2"/>
      </w:pPr>
      <w:bookmarkStart w:id="77" w:name="_Toc132373444"/>
      <w:r w:rsidRPr="0015149A">
        <w:t>ANDERE BIJZONDERE VOORWAARDEN</w:t>
      </w:r>
      <w:bookmarkEnd w:id="77"/>
    </w:p>
    <w:p w14:paraId="0F62BC74" w14:textId="6FF4B8D2" w:rsidR="0015149A" w:rsidRDefault="0015149A" w:rsidP="0015149A">
      <w:pPr>
        <w:spacing w:before="100" w:beforeAutospacing="1" w:after="100" w:afterAutospacing="1"/>
        <w:ind w:left="720" w:hanging="720"/>
        <w:jc w:val="both"/>
        <w:rPr>
          <w:b/>
        </w:rPr>
      </w:pPr>
      <w:r w:rsidRPr="0015149A">
        <w:rPr>
          <w:b/>
        </w:rPr>
        <w:t>I.1</w:t>
      </w:r>
      <w:r w:rsidR="001251D7">
        <w:rPr>
          <w:b/>
        </w:rPr>
        <w:t>4</w:t>
      </w:r>
      <w:r w:rsidRPr="0015149A">
        <w:rPr>
          <w:b/>
        </w:rPr>
        <w:t>.1. Verplichtingen met betrekking tot de verklaring van het personeel van de contractant aan de betrokken instantie in het land van uitvoering van de diensten</w:t>
      </w:r>
    </w:p>
    <w:p w14:paraId="4C45227B" w14:textId="77777777" w:rsidR="0015149A" w:rsidRPr="0015149A" w:rsidRDefault="0015149A" w:rsidP="0015149A">
      <w:pPr>
        <w:tabs>
          <w:tab w:val="left" w:pos="0"/>
        </w:tabs>
        <w:spacing w:before="100" w:beforeAutospacing="1" w:after="100" w:afterAutospacing="1"/>
        <w:jc w:val="both"/>
        <w:rPr>
          <w:bCs/>
        </w:rPr>
      </w:pPr>
      <w:r w:rsidRPr="0015149A">
        <w:rPr>
          <w:bCs/>
        </w:rPr>
        <w:t xml:space="preserve">De contractant verbindt zich ertoe de aanbestedende diensten een lijst te verstrekken met de namen, voornamen en de sociale status van de personeelsleden en, in voorkomend geval, het </w:t>
      </w:r>
      <w:r w:rsidRPr="0015149A">
        <w:rPr>
          <w:bCs/>
        </w:rPr>
        <w:lastRenderedPageBreak/>
        <w:t xml:space="preserve">personeel van zijn onderaannemers, die in het kader van dit contract in de gebouwen van de aanbestedende diensten moeten werken. </w:t>
      </w:r>
    </w:p>
    <w:p w14:paraId="67DCDA54" w14:textId="77777777" w:rsidR="0015149A" w:rsidRPr="0015149A" w:rsidRDefault="0015149A" w:rsidP="0015149A">
      <w:pPr>
        <w:tabs>
          <w:tab w:val="left" w:pos="0"/>
        </w:tabs>
        <w:spacing w:before="100" w:beforeAutospacing="1" w:after="100" w:afterAutospacing="1"/>
        <w:jc w:val="both"/>
        <w:rPr>
          <w:bCs/>
        </w:rPr>
      </w:pPr>
      <w:r w:rsidRPr="0015149A">
        <w:rPr>
          <w:bCs/>
        </w:rPr>
        <w:t xml:space="preserve">De contractant verbindt zich ertoe om voor elke op deze lijst opgenomen persoon binnen dertig dagen (30) na de inwerkingtreding van dit raamcontract en vervolgens bij elk nieuw verzoek om vaststelling van een pas, de passende sociale documenten te verstrekken die van toepassing zijn op de betrokken personeelsleden. </w:t>
      </w:r>
    </w:p>
    <w:p w14:paraId="7BA733D4" w14:textId="77777777" w:rsidR="0015149A" w:rsidRPr="0015149A" w:rsidRDefault="0015149A" w:rsidP="0015149A">
      <w:pPr>
        <w:tabs>
          <w:tab w:val="left" w:pos="0"/>
        </w:tabs>
        <w:spacing w:before="100" w:beforeAutospacing="1" w:after="100" w:afterAutospacing="1"/>
        <w:jc w:val="both"/>
        <w:rPr>
          <w:bCs/>
        </w:rPr>
      </w:pPr>
      <w:r w:rsidRPr="0015149A">
        <w:rPr>
          <w:bCs/>
        </w:rPr>
        <w:t xml:space="preserve">Voor elk verzoek om toegang voor een zelfstandige van meer dan zes maanden of in geval van herhaald verzoek om dezelfde zelfstandige van dezelfde contractant of subcontractant, moet deze persoon uitleg geven over de status van zelfstandige. </w:t>
      </w:r>
    </w:p>
    <w:p w14:paraId="3179A9A1" w14:textId="77777777" w:rsidR="0015149A" w:rsidRPr="0015149A" w:rsidRDefault="0015149A" w:rsidP="0015149A">
      <w:pPr>
        <w:tabs>
          <w:tab w:val="left" w:pos="0"/>
        </w:tabs>
        <w:spacing w:before="100" w:beforeAutospacing="1" w:after="100" w:afterAutospacing="1"/>
        <w:jc w:val="both"/>
        <w:rPr>
          <w:bCs/>
        </w:rPr>
      </w:pPr>
      <w:r w:rsidRPr="0015149A">
        <w:rPr>
          <w:bCs/>
        </w:rPr>
        <w:t xml:space="preserve">In ieder geval behouden de aanbestedende diensten zich het recht voor om de afgifte van een pas te weigeren aan de zelfstandigen van het personeel van de contractant en, in voorkomend geval, aan het personeel van zijn onderaannemers. </w:t>
      </w:r>
    </w:p>
    <w:p w14:paraId="236D549D" w14:textId="77777777" w:rsidR="0015149A" w:rsidRPr="0015149A" w:rsidRDefault="0015149A" w:rsidP="0015149A">
      <w:pPr>
        <w:tabs>
          <w:tab w:val="left" w:pos="0"/>
        </w:tabs>
        <w:spacing w:before="100" w:beforeAutospacing="1" w:after="100" w:afterAutospacing="1"/>
        <w:jc w:val="both"/>
        <w:rPr>
          <w:bCs/>
        </w:rPr>
      </w:pPr>
      <w:r w:rsidRPr="0015149A">
        <w:rPr>
          <w:bCs/>
        </w:rPr>
        <w:t xml:space="preserve">Alle mededelingen die in dit verband worden gedaan, zijn onderworpen aan de bepalingen met betrekking tot de bescherming van persoonsgegevens als bedoeld in dit contract in artikel II.9. </w:t>
      </w:r>
    </w:p>
    <w:p w14:paraId="106C4377" w14:textId="77777777" w:rsidR="0015149A" w:rsidRPr="0015149A" w:rsidRDefault="0015149A" w:rsidP="0015149A">
      <w:pPr>
        <w:tabs>
          <w:tab w:val="left" w:pos="0"/>
        </w:tabs>
        <w:spacing w:before="100" w:beforeAutospacing="1" w:after="100" w:afterAutospacing="1"/>
        <w:jc w:val="both"/>
        <w:rPr>
          <w:bCs/>
        </w:rPr>
      </w:pPr>
      <w:r w:rsidRPr="0015149A">
        <w:rPr>
          <w:bCs/>
        </w:rPr>
        <w:t xml:space="preserve">De contractant verklaart dat hij de personeelsleden en, in voorkomend geval, het personeel van zijn onderaannemers in kennis heeft gesteld van de verwerking van hun persoonsgegevens in verband met de uitvoering van dit contract. </w:t>
      </w:r>
    </w:p>
    <w:p w14:paraId="5182007D" w14:textId="4EA1A082" w:rsidR="0015149A" w:rsidRPr="0015149A" w:rsidRDefault="0015149A" w:rsidP="0015149A">
      <w:pPr>
        <w:tabs>
          <w:tab w:val="left" w:pos="0"/>
        </w:tabs>
        <w:spacing w:before="100" w:beforeAutospacing="1" w:after="100" w:afterAutospacing="1"/>
        <w:jc w:val="both"/>
        <w:rPr>
          <w:bCs/>
        </w:rPr>
      </w:pPr>
      <w:r w:rsidRPr="0015149A">
        <w:rPr>
          <w:bCs/>
        </w:rPr>
        <w:t xml:space="preserve">De aanbestedende dienst kan dit raamcontract of een lopende opdracht beëindigen </w:t>
      </w:r>
      <w:proofErr w:type="gramStart"/>
      <w:r w:rsidRPr="0015149A">
        <w:rPr>
          <w:bCs/>
        </w:rPr>
        <w:t>indien</w:t>
      </w:r>
      <w:proofErr w:type="gramEnd"/>
      <w:r w:rsidRPr="0015149A">
        <w:rPr>
          <w:bCs/>
        </w:rPr>
        <w:t xml:space="preserve"> de contractant de Belgische sociale wetgeving en, indien van toepassing, de relevante Europese arbeidswetgeving niet naleeft. Dit laat de bepalingen van artikel II.18 van dit raamcontract onverlet.</w:t>
      </w:r>
    </w:p>
    <w:p w14:paraId="13EB5B7E" w14:textId="6D16FA7C" w:rsidR="0015149A" w:rsidRDefault="0015149A" w:rsidP="0015149A">
      <w:pPr>
        <w:spacing w:before="100" w:beforeAutospacing="1" w:after="100" w:afterAutospacing="1"/>
        <w:ind w:left="720" w:hanging="720"/>
        <w:jc w:val="both"/>
        <w:rPr>
          <w:b/>
        </w:rPr>
      </w:pPr>
      <w:r w:rsidRPr="0015149A">
        <w:rPr>
          <w:b/>
        </w:rPr>
        <w:t>I.1</w:t>
      </w:r>
      <w:r w:rsidR="001251D7">
        <w:rPr>
          <w:b/>
        </w:rPr>
        <w:t>4</w:t>
      </w:r>
      <w:r w:rsidRPr="0015149A">
        <w:rPr>
          <w:b/>
        </w:rPr>
        <w:t>.</w:t>
      </w:r>
      <w:r>
        <w:rPr>
          <w:b/>
        </w:rPr>
        <w:t>2</w:t>
      </w:r>
      <w:r w:rsidRPr="0015149A">
        <w:rPr>
          <w:b/>
        </w:rPr>
        <w:t xml:space="preserve">. </w:t>
      </w:r>
      <w:r w:rsidR="00CD623D">
        <w:rPr>
          <w:b/>
        </w:rPr>
        <w:t>Werktaal</w:t>
      </w:r>
    </w:p>
    <w:p w14:paraId="79D54E3E" w14:textId="7D8014D3" w:rsidR="009D74EA" w:rsidRPr="009D74EA" w:rsidRDefault="009D74EA" w:rsidP="009D74EA">
      <w:pPr>
        <w:spacing w:before="100" w:beforeAutospacing="1" w:after="100" w:afterAutospacing="1"/>
        <w:ind w:left="720" w:hanging="720"/>
        <w:jc w:val="both"/>
        <w:rPr>
          <w:bCs/>
        </w:rPr>
      </w:pPr>
      <w:r w:rsidRPr="009D74EA">
        <w:rPr>
          <w:bCs/>
        </w:rPr>
        <w:t xml:space="preserve">De werktalen van de Europese </w:t>
      </w:r>
      <w:r>
        <w:rPr>
          <w:bCs/>
        </w:rPr>
        <w:t>S</w:t>
      </w:r>
      <w:r w:rsidRPr="009D74EA">
        <w:rPr>
          <w:bCs/>
        </w:rPr>
        <w:t>cho</w:t>
      </w:r>
      <w:r w:rsidR="00923417">
        <w:rPr>
          <w:bCs/>
        </w:rPr>
        <w:t>o</w:t>
      </w:r>
      <w:r w:rsidRPr="009D74EA">
        <w:rPr>
          <w:bCs/>
        </w:rPr>
        <w:t xml:space="preserve">l </w:t>
      </w:r>
      <w:r w:rsidR="00923417">
        <w:rPr>
          <w:bCs/>
        </w:rPr>
        <w:t xml:space="preserve">Bergen </w:t>
      </w:r>
      <w:r w:rsidRPr="009D74EA">
        <w:rPr>
          <w:bCs/>
        </w:rPr>
        <w:t>zijn Frans, Nederlands en Engels.</w:t>
      </w:r>
    </w:p>
    <w:p w14:paraId="149D1DBE" w14:textId="708C80EE" w:rsidR="009D74EA" w:rsidRPr="009D74EA" w:rsidRDefault="009D74EA" w:rsidP="009D74EA">
      <w:pPr>
        <w:spacing w:before="100" w:beforeAutospacing="1" w:after="100" w:afterAutospacing="1"/>
        <w:jc w:val="both"/>
        <w:rPr>
          <w:bCs/>
        </w:rPr>
      </w:pPr>
      <w:r w:rsidRPr="009D74EA">
        <w:rPr>
          <w:bCs/>
        </w:rPr>
        <w:t xml:space="preserve">Gezien het internationale karakter van de Europese </w:t>
      </w:r>
      <w:r>
        <w:rPr>
          <w:bCs/>
        </w:rPr>
        <w:t>S</w:t>
      </w:r>
      <w:r w:rsidRPr="009D74EA">
        <w:rPr>
          <w:bCs/>
        </w:rPr>
        <w:t>cho</w:t>
      </w:r>
      <w:r w:rsidR="00923417">
        <w:rPr>
          <w:bCs/>
        </w:rPr>
        <w:t>o</w:t>
      </w:r>
      <w:r w:rsidRPr="009D74EA">
        <w:rPr>
          <w:bCs/>
        </w:rPr>
        <w:t>l</w:t>
      </w:r>
      <w:r w:rsidR="00923417">
        <w:rPr>
          <w:bCs/>
        </w:rPr>
        <w:t xml:space="preserve"> Bergen</w:t>
      </w:r>
      <w:r w:rsidRPr="009D74EA">
        <w:rPr>
          <w:bCs/>
        </w:rPr>
        <w:t xml:space="preserve"> is het wenselijk dat ten minste één lid</w:t>
      </w:r>
      <w:r>
        <w:rPr>
          <w:bCs/>
        </w:rPr>
        <w:t xml:space="preserve"> </w:t>
      </w:r>
      <w:r w:rsidRPr="009D74EA">
        <w:rPr>
          <w:bCs/>
        </w:rPr>
        <w:t xml:space="preserve">van het schoonmaakpersoneel vloeiend Engels spreekt. </w:t>
      </w:r>
    </w:p>
    <w:p w14:paraId="1707BFB8" w14:textId="45A39E1A" w:rsidR="009D74EA" w:rsidRPr="00F67DB7" w:rsidRDefault="009D74EA" w:rsidP="009D74EA">
      <w:pPr>
        <w:pStyle w:val="Heading3"/>
        <w:numPr>
          <w:ilvl w:val="0"/>
          <w:numId w:val="0"/>
        </w:numPr>
        <w:ind w:left="482" w:hanging="482"/>
        <w:rPr>
          <w:rFonts w:ascii="Garamond" w:hAnsi="Garamond"/>
        </w:rPr>
      </w:pPr>
      <w:r>
        <w:rPr>
          <w:rFonts w:ascii="Garamond" w:hAnsi="Garamond"/>
        </w:rPr>
        <w:t>I.1</w:t>
      </w:r>
      <w:r w:rsidR="001251D7">
        <w:rPr>
          <w:rFonts w:ascii="Garamond" w:hAnsi="Garamond"/>
        </w:rPr>
        <w:t>4</w:t>
      </w:r>
      <w:r>
        <w:rPr>
          <w:rFonts w:ascii="Garamond" w:hAnsi="Garamond"/>
        </w:rPr>
        <w:t>.3. Prestatiecontrole</w:t>
      </w:r>
      <w:r w:rsidRPr="00F67DB7">
        <w:rPr>
          <w:rFonts w:ascii="Garamond" w:hAnsi="Garamond"/>
        </w:rPr>
        <w:t xml:space="preserve"> </w:t>
      </w:r>
    </w:p>
    <w:p w14:paraId="513714AF" w14:textId="754367B9" w:rsidR="009D74EA" w:rsidRPr="009D74EA" w:rsidRDefault="009D74EA" w:rsidP="009D74EA">
      <w:pPr>
        <w:spacing w:before="100" w:beforeAutospacing="1" w:after="100" w:afterAutospacing="1"/>
        <w:jc w:val="both"/>
        <w:rPr>
          <w:bCs/>
        </w:rPr>
      </w:pPr>
      <w:r w:rsidRPr="009D74EA">
        <w:rPr>
          <w:bCs/>
        </w:rPr>
        <w:t>De aanbestedende dienst heeft het recht alle geleverde diensten te controleren.  Hij kan niet alleen</w:t>
      </w:r>
      <w:r>
        <w:rPr>
          <w:bCs/>
        </w:rPr>
        <w:t xml:space="preserve"> </w:t>
      </w:r>
      <w:r w:rsidRPr="009D74EA">
        <w:rPr>
          <w:bCs/>
        </w:rPr>
        <w:t xml:space="preserve">de kwaliteit van het geleverde werk controleren, maar ook de uitvoering en de aanwezigheid ter plaatse, de bouwdocumenten en de administratieve en boekhoudkundige documenten </w:t>
      </w:r>
      <w:proofErr w:type="gramStart"/>
      <w:r w:rsidRPr="009D74EA">
        <w:rPr>
          <w:bCs/>
        </w:rPr>
        <w:t>betreffende</w:t>
      </w:r>
      <w:proofErr w:type="gramEnd"/>
      <w:r w:rsidRPr="009D74EA">
        <w:rPr>
          <w:bCs/>
        </w:rPr>
        <w:t xml:space="preserve"> de facturering van de diensten.</w:t>
      </w:r>
    </w:p>
    <w:p w14:paraId="228D27DE" w14:textId="77777777" w:rsidR="009D74EA" w:rsidRPr="009D74EA" w:rsidRDefault="009D74EA" w:rsidP="009D74EA">
      <w:pPr>
        <w:spacing w:before="100" w:beforeAutospacing="1" w:after="100" w:afterAutospacing="1"/>
        <w:jc w:val="both"/>
        <w:rPr>
          <w:bCs/>
        </w:rPr>
      </w:pPr>
      <w:r w:rsidRPr="009D74EA">
        <w:rPr>
          <w:bCs/>
        </w:rPr>
        <w:t xml:space="preserve">De aanbestedende dienst behoudt zich </w:t>
      </w:r>
      <w:proofErr w:type="gramStart"/>
      <w:r w:rsidRPr="009D74EA">
        <w:rPr>
          <w:bCs/>
        </w:rPr>
        <w:t>tevens</w:t>
      </w:r>
      <w:proofErr w:type="gramEnd"/>
      <w:r w:rsidRPr="009D74EA">
        <w:rPr>
          <w:bCs/>
        </w:rPr>
        <w:t xml:space="preserve"> het recht voor de diensten tijdens de duur van de overeenkomst te onderzoeken en/of door een deskundige van zijn keuze te laten onderzoeken.</w:t>
      </w:r>
    </w:p>
    <w:p w14:paraId="3F1BFE50" w14:textId="77777777" w:rsidR="009D74EA" w:rsidRPr="009D74EA" w:rsidRDefault="009D74EA" w:rsidP="009D74EA">
      <w:pPr>
        <w:spacing w:before="100" w:beforeAutospacing="1" w:after="100" w:afterAutospacing="1"/>
        <w:jc w:val="both"/>
        <w:rPr>
          <w:bCs/>
        </w:rPr>
      </w:pPr>
      <w:r w:rsidRPr="009D74EA">
        <w:rPr>
          <w:bCs/>
        </w:rPr>
        <w:t>De controles worden uitgevoerd door of in opdracht van de aanbestedende dienst overeenkomstig de door hem vastgestelde richtsnoeren.  De aanbestedende dienst wijst de afgevaardigden of deskundigen aan die hij met de controles belast. Tijdens de controlebezoeken kan de aanbestedende dienst de contractant verzoeken de aangewezen deskundigen en/of vertegenwoordigers te begeleiden en bij te staan.</w:t>
      </w:r>
    </w:p>
    <w:p w14:paraId="75181BDC" w14:textId="492841BB" w:rsidR="009D74EA" w:rsidRPr="00F67DB7" w:rsidRDefault="009D74EA" w:rsidP="009D74EA">
      <w:pPr>
        <w:pStyle w:val="Heading3"/>
        <w:numPr>
          <w:ilvl w:val="0"/>
          <w:numId w:val="0"/>
        </w:numPr>
        <w:ind w:left="482" w:hanging="482"/>
        <w:rPr>
          <w:rFonts w:ascii="Garamond" w:hAnsi="Garamond"/>
        </w:rPr>
      </w:pPr>
      <w:r>
        <w:rPr>
          <w:rFonts w:ascii="Garamond" w:hAnsi="Garamond"/>
        </w:rPr>
        <w:lastRenderedPageBreak/>
        <w:t>I.1</w:t>
      </w:r>
      <w:r w:rsidR="001251D7">
        <w:rPr>
          <w:rFonts w:ascii="Garamond" w:hAnsi="Garamond"/>
        </w:rPr>
        <w:t>4</w:t>
      </w:r>
      <w:r>
        <w:rPr>
          <w:rFonts w:ascii="Garamond" w:hAnsi="Garamond"/>
        </w:rPr>
        <w:t>.4. Schadevergoeding</w:t>
      </w:r>
    </w:p>
    <w:p w14:paraId="1E5EB26A" w14:textId="77777777" w:rsidR="00C44916" w:rsidRPr="00C44916" w:rsidRDefault="00C44916" w:rsidP="00C44916">
      <w:pPr>
        <w:spacing w:before="100" w:beforeAutospacing="1" w:after="100" w:afterAutospacing="1"/>
        <w:ind w:left="720" w:hanging="720"/>
        <w:jc w:val="both"/>
        <w:rPr>
          <w:bCs/>
        </w:rPr>
      </w:pPr>
      <w:r w:rsidRPr="00C44916">
        <w:rPr>
          <w:bCs/>
        </w:rPr>
        <w:t xml:space="preserve">Onverminderd het bepaalde in artikel II.15 zijn de volgende voorwaarden van toepassing. </w:t>
      </w:r>
    </w:p>
    <w:p w14:paraId="41FDBDA7" w14:textId="77777777" w:rsidR="00C44916" w:rsidRPr="00C44916" w:rsidRDefault="00C44916" w:rsidP="00C44916">
      <w:pPr>
        <w:spacing w:before="100" w:beforeAutospacing="1" w:after="100" w:afterAutospacing="1"/>
        <w:jc w:val="both"/>
        <w:rPr>
          <w:bCs/>
        </w:rPr>
      </w:pPr>
      <w:r w:rsidRPr="00C44916">
        <w:rPr>
          <w:bCs/>
        </w:rPr>
        <w:t xml:space="preserve">In geval van niet-naleving door de contractant van zijn contractuele verplichtingen, behoudt de aanbestedende dienst zich het recht voor de in bijlage 3 bij het bestek bedoelde sancties en forfaitaire schadevergoeding te vorderen. </w:t>
      </w:r>
    </w:p>
    <w:p w14:paraId="339759C2" w14:textId="45E4F459" w:rsidR="0015149A" w:rsidRDefault="00C44916" w:rsidP="00C44916">
      <w:pPr>
        <w:spacing w:before="100" w:beforeAutospacing="1" w:after="100" w:afterAutospacing="1"/>
        <w:jc w:val="both"/>
        <w:rPr>
          <w:bCs/>
        </w:rPr>
      </w:pPr>
      <w:r w:rsidRPr="00C44916">
        <w:rPr>
          <w:bCs/>
        </w:rPr>
        <w:t>Schadevergoedingen (vaste schadevergoeding, schadeloosstelling, terbeschikkingstelling van een derde en andere in artikel II.15 bedoelde gevallen) worden onderworpen aan een creditnota en worden in mindering gebracht op het bedrag van de volgende factuur.</w:t>
      </w:r>
    </w:p>
    <w:p w14:paraId="4AA458E8" w14:textId="34814967" w:rsidR="00C44916" w:rsidRPr="00F67DB7" w:rsidRDefault="00C44916" w:rsidP="00C44916">
      <w:pPr>
        <w:pStyle w:val="Heading3"/>
        <w:numPr>
          <w:ilvl w:val="0"/>
          <w:numId w:val="0"/>
        </w:numPr>
        <w:ind w:left="482" w:hanging="482"/>
        <w:rPr>
          <w:rFonts w:ascii="Garamond" w:hAnsi="Garamond"/>
        </w:rPr>
      </w:pPr>
      <w:r>
        <w:rPr>
          <w:rFonts w:ascii="Garamond" w:hAnsi="Garamond"/>
        </w:rPr>
        <w:t>I.1</w:t>
      </w:r>
      <w:r w:rsidR="001251D7">
        <w:rPr>
          <w:rFonts w:ascii="Garamond" w:hAnsi="Garamond"/>
        </w:rPr>
        <w:t>4</w:t>
      </w:r>
      <w:r>
        <w:rPr>
          <w:rFonts w:ascii="Garamond" w:hAnsi="Garamond"/>
        </w:rPr>
        <w:t xml:space="preserve">.5. </w:t>
      </w:r>
      <w:r w:rsidRPr="00C44916">
        <w:rPr>
          <w:rFonts w:ascii="Garamond" w:hAnsi="Garamond"/>
        </w:rPr>
        <w:t>Aansprakelijkheid van de contractant</w:t>
      </w:r>
    </w:p>
    <w:p w14:paraId="1AA68A2A" w14:textId="7D2A09E5" w:rsidR="00C44916" w:rsidRPr="00C44916" w:rsidRDefault="00C44916" w:rsidP="00C44916">
      <w:pPr>
        <w:spacing w:before="100" w:beforeAutospacing="1" w:after="100" w:afterAutospacing="1"/>
        <w:jc w:val="both"/>
        <w:rPr>
          <w:bCs/>
        </w:rPr>
      </w:pPr>
      <w:r w:rsidRPr="00C44916">
        <w:rPr>
          <w:bCs/>
        </w:rPr>
        <w:t xml:space="preserve">De contractant neemt alle maatregelen om schade aan de gebouwen, installaties en uitrusting van de Europese </w:t>
      </w:r>
      <w:r>
        <w:rPr>
          <w:bCs/>
        </w:rPr>
        <w:t>S</w:t>
      </w:r>
      <w:r w:rsidRPr="00C44916">
        <w:rPr>
          <w:bCs/>
        </w:rPr>
        <w:t>cho</w:t>
      </w:r>
      <w:r w:rsidR="00616D86">
        <w:rPr>
          <w:bCs/>
        </w:rPr>
        <w:t>o</w:t>
      </w:r>
      <w:r w:rsidRPr="00C44916">
        <w:rPr>
          <w:bCs/>
        </w:rPr>
        <w:t>l</w:t>
      </w:r>
      <w:r w:rsidR="00616D86">
        <w:rPr>
          <w:bCs/>
        </w:rPr>
        <w:t xml:space="preserve"> </w:t>
      </w:r>
      <w:r w:rsidRPr="00C44916">
        <w:rPr>
          <w:bCs/>
        </w:rPr>
        <w:t xml:space="preserve">te voorkomen en mag de goede werking van de school- en kantoordiensten niet belemmeren. Hij rapporteert onverwijld elke anomalie die volgens hem schadelijk kan zijn voor personen en hun veiligheid en aan alle eigendommen. </w:t>
      </w:r>
    </w:p>
    <w:p w14:paraId="020F26E2" w14:textId="096D345B" w:rsidR="00C44916" w:rsidRPr="00C44916" w:rsidRDefault="00C44916" w:rsidP="00C44916">
      <w:pPr>
        <w:spacing w:before="100" w:beforeAutospacing="1" w:after="100" w:afterAutospacing="1"/>
        <w:jc w:val="both"/>
        <w:rPr>
          <w:bCs/>
        </w:rPr>
      </w:pPr>
      <w:r w:rsidRPr="00C44916">
        <w:rPr>
          <w:bCs/>
        </w:rPr>
        <w:t>De contractant verbindt zich ertoe alle schade te vergoeden die de scho</w:t>
      </w:r>
      <w:r w:rsidR="00616D86">
        <w:rPr>
          <w:bCs/>
        </w:rPr>
        <w:t>o</w:t>
      </w:r>
      <w:r w:rsidRPr="00C44916">
        <w:rPr>
          <w:bCs/>
        </w:rPr>
        <w:t>l, zijn personeel, zijn leerlingen of bezoekers bij de uitvoering van dit contract hebben geleden. Dergelijke schade omvat breuk, schade aan apparatuur en verlies van apparatuur veroorzaakt door nalatigheid of niet-</w:t>
      </w:r>
      <w:proofErr w:type="gramStart"/>
      <w:r w:rsidRPr="00C44916">
        <w:rPr>
          <w:bCs/>
        </w:rPr>
        <w:t>conform</w:t>
      </w:r>
      <w:proofErr w:type="gramEnd"/>
      <w:r w:rsidRPr="00C44916">
        <w:rPr>
          <w:bCs/>
        </w:rPr>
        <w:t xml:space="preserve"> gebruik. </w:t>
      </w:r>
    </w:p>
    <w:p w14:paraId="1A53535E" w14:textId="77777777" w:rsidR="00C44916" w:rsidRPr="00C44916" w:rsidRDefault="00C44916" w:rsidP="00C44916">
      <w:pPr>
        <w:spacing w:before="100" w:beforeAutospacing="1" w:after="100" w:afterAutospacing="1"/>
        <w:jc w:val="both"/>
        <w:rPr>
          <w:bCs/>
        </w:rPr>
      </w:pPr>
      <w:r w:rsidRPr="00C44916">
        <w:rPr>
          <w:bCs/>
        </w:rPr>
        <w:t xml:space="preserve">Gedurende de looptijd van het contract is de contractant aansprakelijk voor alle schade die aan personen en goederen kan worden toegebracht. </w:t>
      </w:r>
    </w:p>
    <w:p w14:paraId="2EC90BE3" w14:textId="150C7EF6" w:rsidR="00C44916" w:rsidRDefault="00C44916" w:rsidP="00C44916">
      <w:pPr>
        <w:spacing w:before="100" w:beforeAutospacing="1" w:after="100" w:afterAutospacing="1"/>
        <w:jc w:val="both"/>
        <w:rPr>
          <w:bCs/>
        </w:rPr>
      </w:pPr>
      <w:r w:rsidRPr="00C44916">
        <w:rPr>
          <w:bCs/>
        </w:rPr>
        <w:t>Deze laatste is verplicht zijn burgerlijke en beroepsaansprakelijkheid in dit verband door een verzekering te laten dekken, rekening houdend met het feit dat de door de scho</w:t>
      </w:r>
      <w:r w:rsidR="009949F9">
        <w:rPr>
          <w:bCs/>
        </w:rPr>
        <w:t>o</w:t>
      </w:r>
      <w:r w:rsidRPr="00C44916">
        <w:rPr>
          <w:bCs/>
        </w:rPr>
        <w:t xml:space="preserve">l afgesloten verzekering geen clausules van „verlaten van verhaal” bevat. Een kopie van de verzekeringspolis zal aan de </w:t>
      </w:r>
      <w:r w:rsidR="00923417">
        <w:rPr>
          <w:bCs/>
        </w:rPr>
        <w:t xml:space="preserve">Europese </w:t>
      </w:r>
      <w:r w:rsidR="00314A55">
        <w:rPr>
          <w:bCs/>
        </w:rPr>
        <w:t xml:space="preserve">School Bergen </w:t>
      </w:r>
      <w:r w:rsidRPr="00C44916">
        <w:rPr>
          <w:bCs/>
        </w:rPr>
        <w:t>worden toegezonden zodra het contract is gesloten en is in ieder geval een verplichte voorwaarde voor vergoeding door de scho</w:t>
      </w:r>
      <w:r w:rsidR="00314A55">
        <w:rPr>
          <w:bCs/>
        </w:rPr>
        <w:t>o</w:t>
      </w:r>
      <w:r w:rsidRPr="00C44916">
        <w:rPr>
          <w:bCs/>
        </w:rPr>
        <w:t>l van de eerste ingevoerde factuur.</w:t>
      </w:r>
    </w:p>
    <w:p w14:paraId="1429D754" w14:textId="463C5DF5" w:rsidR="00C44916" w:rsidRPr="00F67DB7" w:rsidRDefault="00C44916" w:rsidP="00C44916">
      <w:pPr>
        <w:pStyle w:val="Heading3"/>
        <w:numPr>
          <w:ilvl w:val="0"/>
          <w:numId w:val="0"/>
        </w:numPr>
        <w:ind w:left="482" w:hanging="482"/>
        <w:rPr>
          <w:rFonts w:ascii="Garamond" w:hAnsi="Garamond"/>
        </w:rPr>
      </w:pPr>
      <w:r>
        <w:rPr>
          <w:rFonts w:ascii="Garamond" w:hAnsi="Garamond"/>
        </w:rPr>
        <w:t>I.1</w:t>
      </w:r>
      <w:r w:rsidR="001251D7">
        <w:rPr>
          <w:rFonts w:ascii="Garamond" w:hAnsi="Garamond"/>
        </w:rPr>
        <w:t>4</w:t>
      </w:r>
      <w:r>
        <w:rPr>
          <w:rFonts w:ascii="Garamond" w:hAnsi="Garamond"/>
        </w:rPr>
        <w:t xml:space="preserve">.6. </w:t>
      </w:r>
      <w:r w:rsidRPr="00C44916">
        <w:rPr>
          <w:rFonts w:ascii="Garamond" w:hAnsi="Garamond"/>
        </w:rPr>
        <w:t>Door de aanbestedende dienst ter beschikking gestelde middelen</w:t>
      </w:r>
    </w:p>
    <w:p w14:paraId="760F4A45" w14:textId="77777777" w:rsidR="00C44916" w:rsidRPr="00C44916" w:rsidRDefault="00C44916" w:rsidP="00C44916">
      <w:pPr>
        <w:spacing w:before="100" w:beforeAutospacing="1" w:after="100" w:afterAutospacing="1"/>
        <w:jc w:val="both"/>
        <w:rPr>
          <w:bCs/>
        </w:rPr>
      </w:pPr>
      <w:r w:rsidRPr="00C44916">
        <w:rPr>
          <w:bCs/>
        </w:rPr>
        <w:t xml:space="preserve">De aanbestedende diensten stellen de contractant lokalen ter beschikking voor de opslag van klein materiaal voor de uitvoering van de opdracht, </w:t>
      </w:r>
      <w:proofErr w:type="gramStart"/>
      <w:r w:rsidRPr="00C44916">
        <w:rPr>
          <w:bCs/>
        </w:rPr>
        <w:t>alsmede</w:t>
      </w:r>
      <w:proofErr w:type="gramEnd"/>
      <w:r w:rsidRPr="00C44916">
        <w:rPr>
          <w:bCs/>
        </w:rPr>
        <w:t xml:space="preserve"> kleedkamers voor mannen en vrouwen.</w:t>
      </w:r>
    </w:p>
    <w:p w14:paraId="1C668F13" w14:textId="77777777" w:rsidR="00C44916" w:rsidRPr="00C44916" w:rsidRDefault="00C44916" w:rsidP="00C44916">
      <w:pPr>
        <w:spacing w:before="100" w:beforeAutospacing="1" w:after="100" w:afterAutospacing="1"/>
        <w:jc w:val="both"/>
        <w:rPr>
          <w:bCs/>
        </w:rPr>
      </w:pPr>
      <w:r w:rsidRPr="00C44916">
        <w:rPr>
          <w:bCs/>
        </w:rPr>
        <w:t>De contractant mag de lokalen en de ter beschikking gestelde goederen uitsluitend gebruiken voor de diensten waarop dit contract betrekking heeft en uitsluitend voor de behoeften van de aanbestedende dienst.</w:t>
      </w:r>
    </w:p>
    <w:p w14:paraId="733262F3" w14:textId="77777777" w:rsidR="00C44916" w:rsidRPr="00C44916" w:rsidRDefault="00C44916" w:rsidP="00C44916">
      <w:pPr>
        <w:spacing w:before="100" w:beforeAutospacing="1" w:after="100" w:afterAutospacing="1"/>
        <w:jc w:val="both"/>
        <w:rPr>
          <w:bCs/>
        </w:rPr>
      </w:pPr>
      <w:r w:rsidRPr="00C44916">
        <w:rPr>
          <w:bCs/>
        </w:rPr>
        <w:t>De lokalen moeten schoon en netjes worden gehouden.</w:t>
      </w:r>
    </w:p>
    <w:p w14:paraId="6F0B0B4C" w14:textId="77777777" w:rsidR="00C44916" w:rsidRPr="00C44916" w:rsidRDefault="00C44916" w:rsidP="00C44916">
      <w:pPr>
        <w:spacing w:before="100" w:beforeAutospacing="1" w:after="100" w:afterAutospacing="1"/>
        <w:jc w:val="both"/>
        <w:rPr>
          <w:bCs/>
        </w:rPr>
      </w:pPr>
    </w:p>
    <w:p w14:paraId="731E96B4" w14:textId="77777777" w:rsidR="000E4D51" w:rsidRPr="00CC1DCB" w:rsidRDefault="000E4D51" w:rsidP="007D129C">
      <w:pPr>
        <w:spacing w:before="100" w:beforeAutospacing="1" w:after="100" w:afterAutospacing="1"/>
        <w:jc w:val="both"/>
        <w:rPr>
          <w:b/>
        </w:rPr>
      </w:pPr>
      <w:r w:rsidRPr="00CC1DCB">
        <w:rPr>
          <w:b/>
        </w:rPr>
        <w:t>ONDERTEKENING</w:t>
      </w:r>
    </w:p>
    <w:tbl>
      <w:tblPr>
        <w:tblW w:w="8897" w:type="dxa"/>
        <w:tblLayout w:type="fixed"/>
        <w:tblLook w:val="0000" w:firstRow="0" w:lastRow="0" w:firstColumn="0" w:lastColumn="0" w:noHBand="0" w:noVBand="0"/>
      </w:tblPr>
      <w:tblGrid>
        <w:gridCol w:w="4644"/>
        <w:gridCol w:w="4253"/>
      </w:tblGrid>
      <w:tr w:rsidR="000E4D51" w:rsidRPr="00CC1DCB" w14:paraId="231FA105" w14:textId="77777777" w:rsidTr="000E4D51">
        <w:tc>
          <w:tcPr>
            <w:tcW w:w="4644" w:type="dxa"/>
          </w:tcPr>
          <w:p w14:paraId="77887F4F" w14:textId="77777777" w:rsidR="000E4D51" w:rsidRPr="00CC1DCB" w:rsidRDefault="000E4D51" w:rsidP="000803D8">
            <w:pPr>
              <w:tabs>
                <w:tab w:val="left" w:pos="0"/>
                <w:tab w:val="left" w:pos="510"/>
                <w:tab w:val="left" w:pos="10977"/>
              </w:tabs>
              <w:spacing w:before="100" w:beforeAutospacing="1" w:after="100" w:afterAutospacing="1"/>
              <w:jc w:val="both"/>
            </w:pPr>
            <w:r w:rsidRPr="00CC1DCB">
              <w:t>De contractant, namens deze:</w:t>
            </w:r>
          </w:p>
          <w:p w14:paraId="4A88E6B8" w14:textId="77777777" w:rsidR="000E4D51" w:rsidRPr="00CC1DCB" w:rsidRDefault="000E4D51" w:rsidP="000803D8">
            <w:pPr>
              <w:tabs>
                <w:tab w:val="left" w:pos="-142"/>
                <w:tab w:val="left" w:pos="0"/>
                <w:tab w:val="left" w:pos="10977"/>
              </w:tabs>
              <w:spacing w:before="100" w:beforeAutospacing="1" w:after="100" w:afterAutospacing="1"/>
              <w:jc w:val="both"/>
            </w:pPr>
            <w:r w:rsidRPr="00CC1DCB">
              <w:lastRenderedPageBreak/>
              <w:t>[</w:t>
            </w:r>
            <w:proofErr w:type="gramStart"/>
            <w:r w:rsidRPr="00CC1DCB">
              <w:rPr>
                <w:i/>
                <w:highlight w:val="lightGray"/>
              </w:rPr>
              <w:t>bedrijfsnaam /</w:t>
            </w:r>
            <w:proofErr w:type="gramEnd"/>
            <w:r w:rsidRPr="00CC1DCB">
              <w:rPr>
                <w:i/>
                <w:highlight w:val="lightGray"/>
              </w:rPr>
              <w:t xml:space="preserve"> voornaam / naam / functie</w:t>
            </w:r>
            <w:r w:rsidRPr="00CC1DCB">
              <w:t>]</w:t>
            </w:r>
          </w:p>
          <w:p w14:paraId="010805C7" w14:textId="77777777" w:rsidR="002F0F1E" w:rsidRPr="00CC1DCB" w:rsidRDefault="002F0F1E" w:rsidP="000516AE">
            <w:pPr>
              <w:tabs>
                <w:tab w:val="left" w:pos="0"/>
                <w:tab w:val="left" w:pos="510"/>
                <w:tab w:val="left" w:pos="10977"/>
              </w:tabs>
              <w:spacing w:before="100" w:beforeAutospacing="1" w:after="100" w:afterAutospacing="1"/>
              <w:jc w:val="both"/>
            </w:pPr>
          </w:p>
          <w:p w14:paraId="2BD24A1B" w14:textId="77777777" w:rsidR="000E4D51" w:rsidRPr="00CC1DCB" w:rsidRDefault="003E2688" w:rsidP="000803D8">
            <w:pPr>
              <w:tabs>
                <w:tab w:val="left" w:pos="0"/>
                <w:tab w:val="left" w:pos="510"/>
                <w:tab w:val="left" w:pos="10977"/>
              </w:tabs>
              <w:spacing w:before="100" w:beforeAutospacing="1" w:after="100" w:afterAutospacing="1"/>
              <w:jc w:val="both"/>
            </w:pPr>
            <w:r w:rsidRPr="00CC1DCB">
              <w:t>Handtekening: _______________________</w:t>
            </w:r>
          </w:p>
          <w:p w14:paraId="3D71CB19" w14:textId="77777777" w:rsidR="000E4D51" w:rsidRPr="00CC1DCB" w:rsidRDefault="000A1E7A" w:rsidP="0073587A">
            <w:pPr>
              <w:tabs>
                <w:tab w:val="left" w:pos="0"/>
                <w:tab w:val="left" w:pos="510"/>
                <w:tab w:val="left" w:pos="10977"/>
              </w:tabs>
              <w:spacing w:before="100" w:beforeAutospacing="1" w:after="100" w:afterAutospacing="1"/>
              <w:jc w:val="both"/>
            </w:pPr>
            <w:r w:rsidRPr="00CC1DCB">
              <w:t>Ondertekend te [</w:t>
            </w:r>
            <w:r w:rsidRPr="00CC1DCB">
              <w:rPr>
                <w:i/>
                <w:highlight w:val="lightGray"/>
              </w:rPr>
              <w:t>plaats</w:t>
            </w:r>
            <w:r w:rsidRPr="00CC1DCB">
              <w:t>] op [</w:t>
            </w:r>
            <w:r w:rsidRPr="00CC1DCB">
              <w:rPr>
                <w:i/>
                <w:highlight w:val="lightGray"/>
              </w:rPr>
              <w:t>datum</w:t>
            </w:r>
            <w:r w:rsidRPr="00CC1DCB">
              <w:t>]</w:t>
            </w:r>
          </w:p>
        </w:tc>
        <w:tc>
          <w:tcPr>
            <w:tcW w:w="4253" w:type="dxa"/>
          </w:tcPr>
          <w:p w14:paraId="51894287" w14:textId="77777777" w:rsidR="000E4D51" w:rsidRPr="00CC1DCB" w:rsidRDefault="000E4D51" w:rsidP="000803D8">
            <w:pPr>
              <w:tabs>
                <w:tab w:val="left" w:pos="0"/>
                <w:tab w:val="left" w:pos="119"/>
                <w:tab w:val="left" w:pos="10977"/>
              </w:tabs>
              <w:spacing w:before="100" w:beforeAutospacing="1" w:after="100" w:afterAutospacing="1"/>
              <w:jc w:val="both"/>
            </w:pPr>
            <w:r w:rsidRPr="00CC1DCB">
              <w:lastRenderedPageBreak/>
              <w:t>De aanbestedende dienst, namens deze:</w:t>
            </w:r>
          </w:p>
          <w:p w14:paraId="19CA1F4B" w14:textId="77777777" w:rsidR="000E4D51" w:rsidRPr="00CC1DCB" w:rsidRDefault="000E4D51" w:rsidP="000803D8">
            <w:pPr>
              <w:tabs>
                <w:tab w:val="left" w:pos="0"/>
                <w:tab w:val="left" w:pos="510"/>
                <w:tab w:val="left" w:pos="10977"/>
              </w:tabs>
              <w:spacing w:before="100" w:beforeAutospacing="1" w:after="100" w:afterAutospacing="1"/>
              <w:jc w:val="both"/>
              <w:rPr>
                <w:b/>
              </w:rPr>
            </w:pPr>
            <w:r w:rsidRPr="00CC1DCB">
              <w:lastRenderedPageBreak/>
              <w:t>[</w:t>
            </w:r>
            <w:proofErr w:type="gramStart"/>
            <w:r w:rsidRPr="00CC1DCB">
              <w:rPr>
                <w:i/>
                <w:highlight w:val="lightGray"/>
              </w:rPr>
              <w:t>naam</w:t>
            </w:r>
            <w:proofErr w:type="gramEnd"/>
            <w:r w:rsidRPr="00CC1DCB">
              <w:rPr>
                <w:i/>
                <w:highlight w:val="lightGray"/>
              </w:rPr>
              <w:t xml:space="preserve"> van de school / voornaam / naam / functie</w:t>
            </w:r>
            <w:r w:rsidRPr="00CC1DCB">
              <w:t>]</w:t>
            </w:r>
          </w:p>
          <w:p w14:paraId="7A1F4973" w14:textId="77777777" w:rsidR="002F0F1E" w:rsidRPr="00CC1DCB" w:rsidRDefault="002F0F1E" w:rsidP="000803D8">
            <w:pPr>
              <w:tabs>
                <w:tab w:val="left" w:pos="0"/>
                <w:tab w:val="left" w:pos="510"/>
                <w:tab w:val="left" w:pos="10977"/>
              </w:tabs>
              <w:spacing w:before="100" w:beforeAutospacing="1" w:after="100" w:afterAutospacing="1"/>
              <w:jc w:val="both"/>
            </w:pPr>
          </w:p>
          <w:p w14:paraId="1D51AC60" w14:textId="77777777" w:rsidR="000E4D51" w:rsidRPr="00CC1DCB" w:rsidRDefault="003E2688" w:rsidP="000803D8">
            <w:pPr>
              <w:tabs>
                <w:tab w:val="left" w:pos="0"/>
                <w:tab w:val="left" w:pos="510"/>
                <w:tab w:val="left" w:pos="10977"/>
              </w:tabs>
              <w:spacing w:before="100" w:beforeAutospacing="1" w:after="100" w:afterAutospacing="1"/>
              <w:jc w:val="both"/>
            </w:pPr>
            <w:proofErr w:type="gramStart"/>
            <w:r w:rsidRPr="00CC1DCB">
              <w:t>Handtekening:_</w:t>
            </w:r>
            <w:proofErr w:type="gramEnd"/>
            <w:r w:rsidRPr="00CC1DCB">
              <w:t>____________________</w:t>
            </w:r>
          </w:p>
          <w:p w14:paraId="614EB26B" w14:textId="77777777" w:rsidR="000E4D51" w:rsidRPr="00CC1DCB" w:rsidRDefault="000A1E7A" w:rsidP="0073587A">
            <w:pPr>
              <w:tabs>
                <w:tab w:val="left" w:pos="0"/>
                <w:tab w:val="left" w:pos="510"/>
                <w:tab w:val="left" w:pos="10977"/>
              </w:tabs>
              <w:spacing w:before="100" w:beforeAutospacing="1" w:after="100" w:afterAutospacing="1"/>
              <w:jc w:val="both"/>
            </w:pPr>
            <w:r w:rsidRPr="00CC1DCB">
              <w:t>Ondertekend te [</w:t>
            </w:r>
            <w:r w:rsidRPr="00CC1DCB">
              <w:rPr>
                <w:i/>
                <w:highlight w:val="lightGray"/>
              </w:rPr>
              <w:t>plaats</w:t>
            </w:r>
            <w:r w:rsidRPr="00CC1DCB">
              <w:t>] op [</w:t>
            </w:r>
            <w:r w:rsidRPr="00CC1DCB">
              <w:rPr>
                <w:i/>
                <w:highlight w:val="lightGray"/>
              </w:rPr>
              <w:t>datum</w:t>
            </w:r>
            <w:r w:rsidRPr="00CC1DCB">
              <w:t>]</w:t>
            </w:r>
          </w:p>
        </w:tc>
      </w:tr>
    </w:tbl>
    <w:p w14:paraId="0F70F0BF" w14:textId="77777777" w:rsidR="000E4D51" w:rsidRPr="00CC1DCB" w:rsidRDefault="000E4D51" w:rsidP="000803D8">
      <w:pPr>
        <w:spacing w:before="100" w:beforeAutospacing="1" w:after="100" w:afterAutospacing="1"/>
        <w:jc w:val="both"/>
        <w:rPr>
          <w:szCs w:val="24"/>
        </w:rPr>
      </w:pPr>
      <w:proofErr w:type="gramStart"/>
      <w:r w:rsidRPr="00CC1DCB">
        <w:lastRenderedPageBreak/>
        <w:t>in</w:t>
      </w:r>
      <w:proofErr w:type="gramEnd"/>
      <w:r w:rsidRPr="00CC1DCB">
        <w:t xml:space="preserve"> tweevoud in het Nederlands.</w:t>
      </w:r>
    </w:p>
    <w:p w14:paraId="7AD07E24" w14:textId="77777777" w:rsidR="005115EC" w:rsidRPr="00CC1DCB" w:rsidRDefault="005115EC" w:rsidP="006B40A3">
      <w:pPr>
        <w:spacing w:before="100" w:beforeAutospacing="1" w:after="100" w:afterAutospacing="1"/>
        <w:jc w:val="both"/>
        <w:rPr>
          <w:szCs w:val="24"/>
        </w:rPr>
      </w:pPr>
    </w:p>
    <w:p w14:paraId="2B84121B" w14:textId="77777777" w:rsidR="005115EC" w:rsidRPr="00CC1DCB" w:rsidRDefault="005115EC" w:rsidP="005115EC">
      <w:pPr>
        <w:pStyle w:val="TOC1"/>
      </w:pPr>
    </w:p>
    <w:p w14:paraId="04B7665C" w14:textId="77777777" w:rsidR="005115EC" w:rsidRPr="00CC1DCB" w:rsidRDefault="005115EC" w:rsidP="005115EC">
      <w:pPr>
        <w:rPr>
          <w:b/>
          <w:bCs/>
        </w:rPr>
        <w:sectPr w:rsidR="005115EC" w:rsidRPr="00CC1DCB" w:rsidSect="00772F8F">
          <w:pgSz w:w="11906" w:h="16838"/>
          <w:pgMar w:top="1247" w:right="1418" w:bottom="1418" w:left="1418" w:header="567" w:footer="567" w:gutter="0"/>
          <w:cols w:space="720"/>
          <w:docGrid w:linePitch="326"/>
        </w:sectPr>
      </w:pPr>
    </w:p>
    <w:p w14:paraId="0ADE9504" w14:textId="77777777" w:rsidR="00595109" w:rsidRPr="00CC1DCB" w:rsidRDefault="00DE7F50" w:rsidP="00325538">
      <w:pPr>
        <w:pStyle w:val="Heading1"/>
        <w:rPr>
          <w:rFonts w:ascii="Garamond" w:hAnsi="Garamond"/>
        </w:rPr>
      </w:pPr>
      <w:bookmarkStart w:id="78" w:name="_Toc410815981"/>
      <w:bookmarkStart w:id="79" w:name="_Toc410827380"/>
      <w:bookmarkStart w:id="80" w:name="_Toc410827759"/>
      <w:bookmarkStart w:id="81" w:name="_Toc528240946"/>
      <w:bookmarkStart w:id="82" w:name="_Toc132373445"/>
      <w:r w:rsidRPr="00CC1DCB">
        <w:rPr>
          <w:rFonts w:ascii="Garamond" w:hAnsi="Garamond"/>
        </w:rPr>
        <w:lastRenderedPageBreak/>
        <w:t>ALGEMENE VOORWAARDEN VAN DE RAAMOVEREENKOMST</w:t>
      </w:r>
      <w:bookmarkEnd w:id="78"/>
      <w:bookmarkEnd w:id="79"/>
      <w:bookmarkEnd w:id="80"/>
      <w:r w:rsidRPr="00CC1DCB">
        <w:rPr>
          <w:rFonts w:ascii="Garamond" w:hAnsi="Garamond"/>
        </w:rPr>
        <w:t xml:space="preserve"> VOOR DIENSTEN</w:t>
      </w:r>
      <w:bookmarkEnd w:id="81"/>
      <w:bookmarkEnd w:id="82"/>
    </w:p>
    <w:p w14:paraId="180779C5" w14:textId="77777777" w:rsidR="004E3256" w:rsidRPr="00CC1DCB" w:rsidRDefault="001A252C" w:rsidP="00CD623D">
      <w:pPr>
        <w:pStyle w:val="Heading2"/>
      </w:pPr>
      <w:bookmarkStart w:id="83" w:name="_Toc528240947"/>
      <w:bookmarkStart w:id="84" w:name="_Toc132373446"/>
      <w:r w:rsidRPr="00CC1DCB">
        <w:t>Definities</w:t>
      </w:r>
      <w:bookmarkEnd w:id="83"/>
      <w:bookmarkEnd w:id="84"/>
    </w:p>
    <w:p w14:paraId="71D740B2" w14:textId="77777777" w:rsidR="004E3256" w:rsidRPr="00CC1DCB" w:rsidRDefault="004E3256" w:rsidP="00E47C34">
      <w:pPr>
        <w:autoSpaceDE w:val="0"/>
        <w:autoSpaceDN w:val="0"/>
        <w:adjustRightInd w:val="0"/>
        <w:spacing w:before="100" w:beforeAutospacing="1" w:after="100" w:afterAutospacing="1"/>
        <w:jc w:val="both"/>
        <w:rPr>
          <w:highlight w:val="yellow"/>
        </w:rPr>
      </w:pPr>
      <w:r w:rsidRPr="00CC1DCB">
        <w:t>In de zin van deze RO gelden de volgende definities (</w:t>
      </w:r>
      <w:r w:rsidRPr="00CC1DCB">
        <w:rPr>
          <w:i/>
        </w:rPr>
        <w:t>cursief</w:t>
      </w:r>
      <w:r w:rsidRPr="00CC1DCB">
        <w:t xml:space="preserve"> gedrukt):</w:t>
      </w:r>
    </w:p>
    <w:p w14:paraId="69D9ED77" w14:textId="77777777" w:rsidR="004E3256" w:rsidRPr="00CC1DCB" w:rsidRDefault="00237CC9" w:rsidP="006B0074">
      <w:pPr>
        <w:pStyle w:val="Default"/>
        <w:spacing w:before="100" w:beforeAutospacing="1" w:after="100" w:afterAutospacing="1"/>
        <w:jc w:val="both"/>
        <w:rPr>
          <w:rFonts w:ascii="Garamond" w:hAnsi="Garamond"/>
        </w:rPr>
      </w:pPr>
      <w:r w:rsidRPr="00CC1DCB">
        <w:rPr>
          <w:rFonts w:ascii="Garamond" w:hAnsi="Garamond"/>
          <w:b/>
        </w:rPr>
        <w:t>"backoffice"</w:t>
      </w:r>
      <w:r w:rsidRPr="00CC1DCB">
        <w:rPr>
          <w:rFonts w:ascii="Garamond" w:hAnsi="Garamond"/>
        </w:rPr>
        <w:t xml:space="preserve">: het (de) interne syste(e)m(en) dat (die) door de partijen wordt (worden) gebruikt voor de verwerking van elektronische facturen; </w:t>
      </w:r>
    </w:p>
    <w:p w14:paraId="6877D15C" w14:textId="77777777" w:rsidR="00BB6507" w:rsidRPr="00CC1DCB" w:rsidRDefault="00BB6507" w:rsidP="006B0074">
      <w:pPr>
        <w:pStyle w:val="Default"/>
        <w:spacing w:before="100" w:beforeAutospacing="1" w:after="100" w:afterAutospacing="1"/>
        <w:jc w:val="both"/>
        <w:rPr>
          <w:rFonts w:ascii="Garamond" w:hAnsi="Garamond"/>
          <w:b/>
        </w:rPr>
      </w:pPr>
      <w:r w:rsidRPr="00CC1DCB">
        <w:rPr>
          <w:rFonts w:ascii="Garamond" w:hAnsi="Garamond"/>
        </w:rPr>
        <w:t>"</w:t>
      </w:r>
      <w:r w:rsidRPr="00B70159">
        <w:rPr>
          <w:rFonts w:ascii="Garamond" w:hAnsi="Garamond"/>
          <w:b/>
          <w:bCs/>
        </w:rPr>
        <w:t>niet-nakoming van verplichtingen</w:t>
      </w:r>
      <w:r w:rsidRPr="00CC1DCB">
        <w:rPr>
          <w:rFonts w:ascii="Garamond" w:hAnsi="Garamond"/>
        </w:rPr>
        <w:t>": niet-uitvoering door de contractant van een of meer van zijn contractuele verplichtingen;</w:t>
      </w:r>
    </w:p>
    <w:p w14:paraId="57A79C2C" w14:textId="77777777" w:rsidR="004E3256" w:rsidRPr="00CC1DCB" w:rsidRDefault="00237CC9" w:rsidP="006B0074">
      <w:pPr>
        <w:spacing w:before="100" w:beforeAutospacing="1" w:after="100" w:afterAutospacing="1"/>
        <w:jc w:val="both"/>
        <w:rPr>
          <w:szCs w:val="24"/>
        </w:rPr>
      </w:pPr>
      <w:r w:rsidRPr="00CC1DCB">
        <w:rPr>
          <w:b/>
        </w:rPr>
        <w:t>"vertrouwelijke gegevens of documenten"</w:t>
      </w:r>
      <w:r w:rsidRPr="00CC1DCB">
        <w:t xml:space="preserve">: alle gegevens of documenten die een van beide partijen van de wederpartij heeft ontvangen of waartoe elke partij toegang heeft in het kader van de </w:t>
      </w:r>
      <w:r w:rsidRPr="00CC1DCB">
        <w:rPr>
          <w:i/>
        </w:rPr>
        <w:t>uitvoering van de RO</w:t>
      </w:r>
      <w:r w:rsidRPr="00CC1DCB">
        <w:t xml:space="preserve"> en die door een van de partijen schriftelijk als vertrouwelijk zijn aangemerkt. Openbare gegevens vallen niet onder vertrouwelijke gegevens of documenten;</w:t>
      </w:r>
    </w:p>
    <w:p w14:paraId="541F3773" w14:textId="77777777" w:rsidR="004E3256" w:rsidRPr="00CC1DCB" w:rsidRDefault="00237CC9" w:rsidP="006B0074">
      <w:pPr>
        <w:spacing w:before="100" w:beforeAutospacing="1" w:after="100" w:afterAutospacing="1"/>
        <w:jc w:val="both"/>
        <w:rPr>
          <w:szCs w:val="24"/>
        </w:rPr>
      </w:pPr>
      <w:r w:rsidRPr="00CC1DCB">
        <w:rPr>
          <w:b/>
        </w:rPr>
        <w:t>"belangenconflict"</w:t>
      </w:r>
      <w:r w:rsidRPr="00CC1DCB">
        <w:t xml:space="preserve">: een situatie waarin de </w:t>
      </w:r>
      <w:r w:rsidRPr="00CC1DCB">
        <w:rPr>
          <w:i/>
        </w:rPr>
        <w:t xml:space="preserve">onpartijdige en objectieve </w:t>
      </w:r>
      <w:r w:rsidRPr="00CC1DCB">
        <w:t>uitvoering</w:t>
      </w:r>
      <w:r w:rsidRPr="00CC1DCB">
        <w:rPr>
          <w:i/>
        </w:rPr>
        <w:t xml:space="preserve"> van de RO</w:t>
      </w:r>
      <w:r w:rsidRPr="00CC1DCB">
        <w:t xml:space="preserve"> door de contractant in het geding komt als gevolg van familie- of vriendschapsbanden, politieke of nationale affiniteiten, economische belangen, andere directe of indirecte persoonlijke belangen, of andere gedeelde belangen met de aanbestedende dienst of derden met betrekking tot het doel van de RO;</w:t>
      </w:r>
    </w:p>
    <w:p w14:paraId="4C9F0D18" w14:textId="77777777" w:rsidR="004E3256" w:rsidRPr="00CC1DCB" w:rsidRDefault="00237CC9" w:rsidP="006B0074">
      <w:pPr>
        <w:spacing w:before="100" w:beforeAutospacing="1" w:after="100" w:afterAutospacing="1"/>
        <w:jc w:val="both"/>
        <w:rPr>
          <w:snapToGrid w:val="0"/>
          <w:szCs w:val="24"/>
        </w:rPr>
      </w:pPr>
      <w:r w:rsidRPr="00CC1DCB">
        <w:rPr>
          <w:b/>
        </w:rPr>
        <w:t>"maker"</w:t>
      </w:r>
      <w:r w:rsidRPr="00CC1DCB">
        <w:t xml:space="preserve">: elke natuurlijke persoon die aan de vervaardiging van het </w:t>
      </w:r>
      <w:r w:rsidRPr="00CC1DCB">
        <w:rPr>
          <w:i/>
          <w:snapToGrid w:val="0"/>
        </w:rPr>
        <w:t>resultaat</w:t>
      </w:r>
      <w:r w:rsidRPr="00CC1DCB">
        <w:t xml:space="preserve"> bijdraagt;</w:t>
      </w:r>
    </w:p>
    <w:p w14:paraId="0CC63527" w14:textId="77777777" w:rsidR="00EE05A5" w:rsidRPr="00CC1DCB" w:rsidRDefault="00F431FA" w:rsidP="00064A06">
      <w:pPr>
        <w:spacing w:before="100" w:beforeAutospacing="1" w:after="100" w:afterAutospacing="1"/>
        <w:jc w:val="both"/>
        <w:rPr>
          <w:szCs w:val="24"/>
        </w:rPr>
      </w:pPr>
      <w:r w:rsidRPr="00CC1DCB">
        <w:rPr>
          <w:b/>
        </w:rPr>
        <w:t>"overmacht"</w:t>
      </w:r>
      <w:r w:rsidRPr="00CC1DCB">
        <w:t xml:space="preserve">: elke onvoorzienbare en buitengewone situatie of gebeurtenis waarop de partijen geen invloed kunnen uitoefenen en die een van de partijen verhindert een of meer van haar verplichtingen uit hoofde van de RO na te komen. Deze situatie of gebeurtenis kan niet worden toegerekend aan een fout of nalatigheid van een van de partijen of van een subcontractant, en moet ondanks alle passende maatregelen onvermijdelijk blijken. Een tekortkoming in een prestatie, gebreken aan installaties, materieel of materialen of niet-tijdige beschikbaarstelling daarvan, arbeidsconflicten, stakingen en financiële moeilijkheden kunnen niet worden aangevoerd als gevallen van </w:t>
      </w:r>
      <w:r w:rsidRPr="00CC1DCB">
        <w:rPr>
          <w:i/>
        </w:rPr>
        <w:t>overmacht</w:t>
      </w:r>
      <w:r w:rsidRPr="00CC1DCB">
        <w:t xml:space="preserve">, tenzij deze situatie zelf rechtstreeks het gevolg is van een vastgesteld geval van </w:t>
      </w:r>
      <w:r w:rsidRPr="00CC1DCB">
        <w:rPr>
          <w:i/>
        </w:rPr>
        <w:t>overmacht</w:t>
      </w:r>
      <w:r w:rsidRPr="00CC1DCB">
        <w:t xml:space="preserve">; </w:t>
      </w:r>
    </w:p>
    <w:p w14:paraId="2AF1CE12" w14:textId="77777777" w:rsidR="004D5AB6" w:rsidRPr="00CC1DCB" w:rsidRDefault="00F431FA" w:rsidP="004D5AB6">
      <w:pPr>
        <w:spacing w:before="100" w:beforeAutospacing="1" w:after="100" w:afterAutospacing="1"/>
        <w:jc w:val="both"/>
        <w:rPr>
          <w:szCs w:val="24"/>
        </w:rPr>
      </w:pPr>
      <w:r w:rsidRPr="00CC1DCB">
        <w:rPr>
          <w:b/>
        </w:rPr>
        <w:t>"formele kennisgeving"</w:t>
      </w:r>
      <w:r w:rsidRPr="00CC1DCB">
        <w:t xml:space="preserve"> (of "formeel kennisgeven"): vorm van schriftelijke communicatie per post of per e-mail tussen de partijen waarbij de afzender onweerlegbaar wordt aangetoond dat het bericht aan de opgegeven ontvanger is bezorgd; </w:t>
      </w:r>
    </w:p>
    <w:p w14:paraId="197B4529" w14:textId="0983CFCF" w:rsidR="005C7F8D" w:rsidRPr="00CC1DCB" w:rsidRDefault="00F431FA" w:rsidP="005C7F8D">
      <w:pPr>
        <w:spacing w:before="100" w:beforeAutospacing="1" w:after="100" w:afterAutospacing="1"/>
        <w:jc w:val="both"/>
        <w:rPr>
          <w:szCs w:val="24"/>
        </w:rPr>
      </w:pPr>
      <w:r w:rsidRPr="00CC1DCB">
        <w:rPr>
          <w:b/>
        </w:rPr>
        <w:t>"fraude"</w:t>
      </w:r>
      <w:r w:rsidRPr="00CC1DCB">
        <w:rPr>
          <w:color w:val="000000"/>
        </w:rPr>
        <w:t>: een handeling of omissie met het oogmerk om zijn dader of een derde een onrechtmatig voordeel te doen verkrijgen ten nadele van de financiële belangen van de Europese sch</w:t>
      </w:r>
      <w:r w:rsidR="00A969A7">
        <w:rPr>
          <w:color w:val="000000"/>
        </w:rPr>
        <w:t>o</w:t>
      </w:r>
      <w:r w:rsidRPr="00CC1DCB">
        <w:rPr>
          <w:color w:val="000000"/>
        </w:rPr>
        <w:t>ol,</w:t>
      </w:r>
      <w:r w:rsidRPr="00CC1DCB">
        <w:t xml:space="preserve"> waarbij: i) valse, onjuiste of onvolledige verklaringen of documenten worden gebruikt of overgelegd, met als gevolg dat middelen of activa afkomstig uit de begroting van de Europese scho</w:t>
      </w:r>
      <w:r w:rsidR="00A969A7">
        <w:t>o</w:t>
      </w:r>
      <w:r w:rsidRPr="00CC1DCB">
        <w:t>l wederrechtelijk worden ontvangen of achtergehouden; ii) in strijd met een specifieke verplichting informatie wordt achtergehouden, met hetzelfde gevolg; of iii) deze middelen of activa worden misbruikt door ze voor andere doelen aan te wenden dan die waarvoor ze oorspronkelijk werden toegekend, hetgeen de financiële belangen van de Europese sch</w:t>
      </w:r>
      <w:r w:rsidR="00A969A7">
        <w:t>o</w:t>
      </w:r>
      <w:r w:rsidRPr="00CC1DCB">
        <w:t>ol schaadt;</w:t>
      </w:r>
    </w:p>
    <w:p w14:paraId="2918E759" w14:textId="77777777" w:rsidR="006E5156" w:rsidRPr="00CC1DCB" w:rsidRDefault="006E5156" w:rsidP="006E5156">
      <w:pPr>
        <w:spacing w:after="40"/>
        <w:jc w:val="both"/>
      </w:pPr>
      <w:r w:rsidRPr="00CC1DCB">
        <w:rPr>
          <w:b/>
        </w:rPr>
        <w:t>"ernstige beroepsfout"</w:t>
      </w:r>
      <w:r w:rsidRPr="00CC1DCB">
        <w:t xml:space="preserve">: een schending van de relevante wet- of regelgeving of de ethische normen van de beroepsgroep waartoe de contractant of een gelieerde persoon behoort, met </w:t>
      </w:r>
      <w:r w:rsidRPr="00CC1DCB">
        <w:lastRenderedPageBreak/>
        <w:t>inbegrip van elk gedrag dat leidt tot seksuele of andere uitbuiting of misbruik, dan wel elk onrechtmatig gedrag van de contractant of een gelieerde persoon met nadelige gevolgen voor zijn beroepsmatige geloofwaardigheid wanneer dit gedrag blijk geeft van kwade opzet of grove nalatigheid.</w:t>
      </w:r>
    </w:p>
    <w:p w14:paraId="3B7016AD" w14:textId="77777777" w:rsidR="004E3256" w:rsidRPr="00CC1DCB" w:rsidRDefault="00F431FA" w:rsidP="005C7F8D">
      <w:pPr>
        <w:spacing w:before="100" w:beforeAutospacing="1" w:after="100" w:afterAutospacing="1"/>
        <w:jc w:val="both"/>
        <w:rPr>
          <w:szCs w:val="24"/>
        </w:rPr>
      </w:pPr>
      <w:r w:rsidRPr="00CC1DCB">
        <w:rPr>
          <w:b/>
        </w:rPr>
        <w:t>"uitvoering van de RO"</w:t>
      </w:r>
      <w:r w:rsidRPr="00CC1DCB">
        <w:t xml:space="preserve">: de in de RO beoogde inkoop van diensten door de ondertekening en </w:t>
      </w:r>
      <w:r w:rsidRPr="00CC1DCB">
        <w:rPr>
          <w:i/>
        </w:rPr>
        <w:t>uitvoering van specifieke overeenkomsten</w:t>
      </w:r>
      <w:r w:rsidRPr="00CC1DCB">
        <w:t>;</w:t>
      </w:r>
    </w:p>
    <w:p w14:paraId="5622C06A" w14:textId="0A7F6C43" w:rsidR="00032D7C" w:rsidRPr="00CC1DCB" w:rsidRDefault="00E77993" w:rsidP="00834727">
      <w:pPr>
        <w:tabs>
          <w:tab w:val="left" w:pos="4473"/>
        </w:tabs>
        <w:spacing w:before="100" w:beforeAutospacing="1" w:after="100" w:afterAutospacing="1"/>
        <w:jc w:val="both"/>
      </w:pPr>
      <w:r w:rsidRPr="00CC1DCB">
        <w:rPr>
          <w:b/>
        </w:rPr>
        <w:t xml:space="preserve"> "onregelmatigheid"</w:t>
      </w:r>
      <w:r w:rsidRPr="00CC1DCB">
        <w:t>: elke inbreuk op een wettelijke bepaling als gevolg van een handeling of omissie van een ondernemer waardoor de begroting van de Europese scho</w:t>
      </w:r>
      <w:r w:rsidR="00A212F2">
        <w:t>o</w:t>
      </w:r>
      <w:r w:rsidRPr="00CC1DCB">
        <w:t>l wordt of zou kunnen worden benadeeld;</w:t>
      </w:r>
    </w:p>
    <w:p w14:paraId="0E3C8CFC" w14:textId="77777777" w:rsidR="00484417" w:rsidRPr="00CC1DCB" w:rsidRDefault="00F431FA" w:rsidP="00484417">
      <w:pPr>
        <w:spacing w:before="100" w:beforeAutospacing="1" w:after="100" w:afterAutospacing="1"/>
        <w:jc w:val="both"/>
        <w:rPr>
          <w:szCs w:val="24"/>
        </w:rPr>
      </w:pPr>
      <w:r w:rsidRPr="00CC1DCB">
        <w:rPr>
          <w:b/>
        </w:rPr>
        <w:t>"kennisgeving"</w:t>
      </w:r>
      <w:r w:rsidRPr="00CC1DCB">
        <w:t xml:space="preserve"> (of "kennisgeven"): vorm van schriftelijke communicatie tussen de partijen, waaronder communicatie langs elektronische weg; </w:t>
      </w:r>
    </w:p>
    <w:p w14:paraId="43F9574B" w14:textId="77777777" w:rsidR="004E3256" w:rsidRPr="00CC1DCB" w:rsidRDefault="00F431FA" w:rsidP="00834727">
      <w:pPr>
        <w:spacing w:before="100" w:beforeAutospacing="1" w:after="100" w:afterAutospacing="1"/>
        <w:jc w:val="both"/>
        <w:rPr>
          <w:szCs w:val="24"/>
        </w:rPr>
      </w:pPr>
      <w:r w:rsidRPr="00CC1DCB">
        <w:rPr>
          <w:b/>
        </w:rPr>
        <w:t>"bestelbon"</w:t>
      </w:r>
      <w:r w:rsidRPr="00CC1DCB">
        <w:t xml:space="preserve">: een vereenvoudigde vorm van een specifieke overeenkomst waarmee de aanbestedende dienst uit hoofde van de </w:t>
      </w:r>
      <w:proofErr w:type="gramStart"/>
      <w:r w:rsidRPr="00CC1DCB">
        <w:t>RO opdracht</w:t>
      </w:r>
      <w:proofErr w:type="gramEnd"/>
      <w:r w:rsidRPr="00CC1DCB">
        <w:t xml:space="preserve"> geeft voor diensten;</w:t>
      </w:r>
    </w:p>
    <w:p w14:paraId="4F96B77B" w14:textId="77777777" w:rsidR="00196F08" w:rsidRPr="00CC1DCB" w:rsidRDefault="00F431FA" w:rsidP="00834727">
      <w:pPr>
        <w:tabs>
          <w:tab w:val="left" w:pos="4473"/>
        </w:tabs>
        <w:autoSpaceDE w:val="0"/>
        <w:autoSpaceDN w:val="0"/>
        <w:adjustRightInd w:val="0"/>
        <w:spacing w:before="100" w:beforeAutospacing="1" w:after="100" w:afterAutospacing="1"/>
        <w:jc w:val="both"/>
        <w:rPr>
          <w:szCs w:val="24"/>
        </w:rPr>
      </w:pPr>
      <w:r w:rsidRPr="00CC1DCB">
        <w:rPr>
          <w:b/>
        </w:rPr>
        <w:t xml:space="preserve">"uitvoering van een specifieke overeenkomst": </w:t>
      </w:r>
      <w:r w:rsidRPr="00CC1DCB">
        <w:t xml:space="preserve">de uitvoering van taken en de verrichting van ingekochte diensten door de contractant ten behoeve van de aanbestedende dienst; </w:t>
      </w:r>
    </w:p>
    <w:p w14:paraId="6409BE5A" w14:textId="77777777" w:rsidR="004E3256" w:rsidRPr="00CC1DCB" w:rsidRDefault="00F431FA" w:rsidP="00834727">
      <w:pPr>
        <w:spacing w:before="100" w:beforeAutospacing="1" w:after="100" w:afterAutospacing="1"/>
        <w:jc w:val="both"/>
        <w:rPr>
          <w:szCs w:val="24"/>
        </w:rPr>
      </w:pPr>
      <w:r w:rsidRPr="00CC1DCB">
        <w:rPr>
          <w:b/>
        </w:rPr>
        <w:t xml:space="preserve">"personeel": </w:t>
      </w:r>
      <w:r w:rsidRPr="00CC1DCB">
        <w:t>personen die rechtstreeks of indirect bij de contractant in dienst zijn of een overeenkomst met hem hebben gesloten om de RO uit te voeren;</w:t>
      </w:r>
    </w:p>
    <w:p w14:paraId="64D86646" w14:textId="77777777" w:rsidR="004E3256" w:rsidRPr="00CC1DCB" w:rsidRDefault="00F431FA" w:rsidP="00834727">
      <w:pPr>
        <w:spacing w:before="100" w:beforeAutospacing="1" w:after="100" w:afterAutospacing="1"/>
        <w:jc w:val="both"/>
        <w:rPr>
          <w:snapToGrid w:val="0"/>
          <w:szCs w:val="24"/>
        </w:rPr>
      </w:pPr>
      <w:r w:rsidRPr="00CC1DCB">
        <w:rPr>
          <w:b/>
        </w:rPr>
        <w:t>"</w:t>
      </w:r>
      <w:proofErr w:type="gramStart"/>
      <w:r w:rsidRPr="00CC1DCB">
        <w:rPr>
          <w:b/>
        </w:rPr>
        <w:t>reeds</w:t>
      </w:r>
      <w:proofErr w:type="gramEnd"/>
      <w:r w:rsidRPr="00CC1DCB">
        <w:rPr>
          <w:b/>
        </w:rPr>
        <w:t xml:space="preserve"> bestaand materiaal"</w:t>
      </w:r>
      <w:r w:rsidRPr="00CC1DCB">
        <w:t xml:space="preserve">: alle materialen, documenten, technologieën of knowhow die reeds bestonden voordat zij door de contractant worden gebruikt voor de vervaardiging van een </w:t>
      </w:r>
      <w:r w:rsidRPr="00CC1DCB">
        <w:rPr>
          <w:i/>
          <w:snapToGrid w:val="0"/>
        </w:rPr>
        <w:t>resultaat</w:t>
      </w:r>
      <w:r w:rsidRPr="00CC1DCB">
        <w:t xml:space="preserve"> in het kader van de </w:t>
      </w:r>
      <w:r w:rsidRPr="00CC1DCB">
        <w:rPr>
          <w:i/>
          <w:snapToGrid w:val="0"/>
        </w:rPr>
        <w:t>uitvoering van de RO</w:t>
      </w:r>
      <w:r w:rsidRPr="00CC1DCB">
        <w:t xml:space="preserve">; </w:t>
      </w:r>
    </w:p>
    <w:p w14:paraId="5CD874A1" w14:textId="77777777" w:rsidR="004E3256" w:rsidRPr="00CC1DCB" w:rsidRDefault="00F431FA" w:rsidP="00834727">
      <w:pPr>
        <w:spacing w:before="100" w:beforeAutospacing="1" w:after="100" w:afterAutospacing="1"/>
        <w:jc w:val="both"/>
        <w:rPr>
          <w:snapToGrid w:val="0"/>
          <w:szCs w:val="24"/>
        </w:rPr>
      </w:pPr>
      <w:r w:rsidRPr="00CC1DCB">
        <w:rPr>
          <w:b/>
        </w:rPr>
        <w:t>"</w:t>
      </w:r>
      <w:proofErr w:type="gramStart"/>
      <w:r w:rsidRPr="00CC1DCB">
        <w:rPr>
          <w:b/>
        </w:rPr>
        <w:t>reeds</w:t>
      </w:r>
      <w:proofErr w:type="gramEnd"/>
      <w:r w:rsidRPr="00CC1DCB">
        <w:rPr>
          <w:b/>
        </w:rPr>
        <w:t xml:space="preserve"> bestaande rechten"</w:t>
      </w:r>
      <w:r w:rsidRPr="00CC1DCB">
        <w:t xml:space="preserve">: alle industriële- en intellectuele-eigendomsrechten op </w:t>
      </w:r>
      <w:r w:rsidRPr="00CC1DCB">
        <w:rPr>
          <w:i/>
          <w:snapToGrid w:val="0"/>
        </w:rPr>
        <w:t>reeds bestaand materiaal</w:t>
      </w:r>
      <w:r w:rsidRPr="00CC1DCB">
        <w:t xml:space="preserve">; dit kan gaan om eigendomsrechten, licentierechten en/of gebruiksrechten van de contractant, de </w:t>
      </w:r>
      <w:r w:rsidRPr="00CC1DCB">
        <w:rPr>
          <w:i/>
          <w:snapToGrid w:val="0"/>
        </w:rPr>
        <w:t>maker</w:t>
      </w:r>
      <w:r w:rsidRPr="00CC1DCB">
        <w:t>, de aanbestedende dienst en elke derde;</w:t>
      </w:r>
    </w:p>
    <w:p w14:paraId="76FF1F39" w14:textId="77777777" w:rsidR="004E3256" w:rsidRPr="00CC1DCB" w:rsidRDefault="00F431FA" w:rsidP="00834727">
      <w:pPr>
        <w:spacing w:before="100" w:beforeAutospacing="1" w:after="100" w:afterAutospacing="1"/>
        <w:jc w:val="both"/>
        <w:rPr>
          <w:szCs w:val="24"/>
        </w:rPr>
      </w:pPr>
      <w:r w:rsidRPr="00CC1DCB">
        <w:rPr>
          <w:b/>
        </w:rPr>
        <w:t>"strijdige beroepsmatige belangen"</w:t>
      </w:r>
      <w:r w:rsidRPr="00CC1DCB">
        <w:t xml:space="preserve">: een situatie waarin de vroegere of tegenwoordige beroepswerkzaamheden van de contractant nadelige gevolgen hebben voor zijn geschiktheid om de RO of een specifieke overeenkomst volgens passende kwaliteitsnormen uit te voeren; </w:t>
      </w:r>
    </w:p>
    <w:p w14:paraId="345DCCA3" w14:textId="77777777" w:rsidR="006B0074" w:rsidRPr="00CC1DCB" w:rsidRDefault="00F431FA" w:rsidP="007700E8">
      <w:pPr>
        <w:pStyle w:val="Default"/>
        <w:spacing w:before="100" w:beforeAutospacing="1" w:after="100" w:afterAutospacing="1"/>
        <w:jc w:val="both"/>
        <w:rPr>
          <w:rFonts w:ascii="Garamond" w:hAnsi="Garamond"/>
        </w:rPr>
      </w:pPr>
      <w:r w:rsidRPr="00CC1DCB">
        <w:rPr>
          <w:rFonts w:ascii="Garamond" w:hAnsi="Garamond"/>
          <w:b/>
        </w:rPr>
        <w:t>"gelieerde persoon"</w:t>
      </w:r>
      <w:r w:rsidRPr="00CC1DCB">
        <w:rPr>
          <w:rFonts w:ascii="Garamond" w:hAnsi="Garamond"/>
        </w:rPr>
        <w:t xml:space="preserve">: elke natuurlijke persoon of rechtspersoon die lid is van het bestuurs-, directie- of toezichthoudend orgaan van de contractant of die vertegenwoordigings-, beslissings- of controlebevoegdheid ten aanzien van deze contractant heeft; </w:t>
      </w:r>
    </w:p>
    <w:p w14:paraId="0D8057AB" w14:textId="77777777" w:rsidR="004E3256" w:rsidRPr="00CC1DCB" w:rsidRDefault="00F431FA" w:rsidP="00834727">
      <w:pPr>
        <w:spacing w:before="100" w:beforeAutospacing="1" w:after="100" w:afterAutospacing="1"/>
        <w:jc w:val="both"/>
        <w:rPr>
          <w:szCs w:val="24"/>
        </w:rPr>
      </w:pPr>
      <w:r w:rsidRPr="00CC1DCB">
        <w:rPr>
          <w:b/>
        </w:rPr>
        <w:t>"dienstenaanvraag"</w:t>
      </w:r>
      <w:r w:rsidRPr="00CC1DCB">
        <w:t xml:space="preserve">: een document van de aanbestedende dienst waarin de contractanten van een meervoudige RO met hernieuwde oproep tot mededinging wordt gevraagd een specifieke inschrijving in te dienen voor diensten waarvoor de voorwaarden niet volledig in de RO zijn omschreven; </w:t>
      </w:r>
    </w:p>
    <w:p w14:paraId="0FAFF56B" w14:textId="77777777" w:rsidR="004E3256" w:rsidRPr="00CC1DCB" w:rsidRDefault="00F431FA" w:rsidP="00834727">
      <w:pPr>
        <w:spacing w:before="100" w:beforeAutospacing="1" w:after="100" w:afterAutospacing="1"/>
        <w:jc w:val="both"/>
        <w:rPr>
          <w:szCs w:val="24"/>
        </w:rPr>
      </w:pPr>
      <w:r w:rsidRPr="00CC1DCB">
        <w:rPr>
          <w:b/>
        </w:rPr>
        <w:t>"resultaat"</w:t>
      </w:r>
      <w:r w:rsidRPr="00CC1DCB">
        <w:t xml:space="preserve">: elke beoogde uitkomst van de </w:t>
      </w:r>
      <w:r w:rsidRPr="00CC1DCB">
        <w:rPr>
          <w:i/>
        </w:rPr>
        <w:t>uitvoering van de RO</w:t>
      </w:r>
      <w:r w:rsidRPr="00CC1DCB">
        <w:t xml:space="preserve">, ongeacht de vorm of aard ervan. Een </w:t>
      </w:r>
      <w:r w:rsidRPr="00CC1DCB">
        <w:rPr>
          <w:i/>
        </w:rPr>
        <w:t>resultaat</w:t>
      </w:r>
      <w:r w:rsidRPr="00CC1DCB">
        <w:t xml:space="preserve"> kan in deze RO ook worden omschreven als een te leveren prestatie. Een </w:t>
      </w:r>
      <w:r w:rsidRPr="00CC1DCB">
        <w:rPr>
          <w:i/>
        </w:rPr>
        <w:t>resultaat</w:t>
      </w:r>
      <w:r w:rsidRPr="00CC1DCB">
        <w:t xml:space="preserve"> kan niet alleen nieuw gecreëerd materiaal zijn dat speciaal voor de aanbestedende dienst door de contractant of op diens verzoek wordt vervaardigd, maar ook </w:t>
      </w:r>
      <w:proofErr w:type="gramStart"/>
      <w:r w:rsidRPr="00CC1DCB">
        <w:rPr>
          <w:i/>
        </w:rPr>
        <w:t>reeds</w:t>
      </w:r>
      <w:proofErr w:type="gramEnd"/>
      <w:r w:rsidRPr="00CC1DCB">
        <w:rPr>
          <w:i/>
        </w:rPr>
        <w:t xml:space="preserve"> bestaand materiaal</w:t>
      </w:r>
      <w:r w:rsidRPr="00CC1DCB">
        <w:t xml:space="preserve">; </w:t>
      </w:r>
    </w:p>
    <w:p w14:paraId="6C66C97C" w14:textId="77777777" w:rsidR="004E3256" w:rsidRPr="00CC1DCB" w:rsidRDefault="00F431FA" w:rsidP="00834727">
      <w:pPr>
        <w:spacing w:before="100" w:beforeAutospacing="1" w:after="100" w:afterAutospacing="1"/>
        <w:jc w:val="both"/>
        <w:rPr>
          <w:szCs w:val="24"/>
        </w:rPr>
      </w:pPr>
      <w:r w:rsidRPr="00CC1DCB">
        <w:rPr>
          <w:b/>
        </w:rPr>
        <w:lastRenderedPageBreak/>
        <w:t xml:space="preserve">"specifieke overeenkomst": </w:t>
      </w:r>
      <w:r w:rsidRPr="00CC1DCB">
        <w:t>een uitvoeringsovereenkomst voor de RO met nadere regelingen voor een te verrichten dienst;</w:t>
      </w:r>
    </w:p>
    <w:p w14:paraId="3E4C7C0E" w14:textId="77777777" w:rsidR="00797CB9" w:rsidRPr="00CC1DCB" w:rsidRDefault="00797CB9" w:rsidP="00CD623D">
      <w:pPr>
        <w:pStyle w:val="Heading2"/>
      </w:pPr>
      <w:bookmarkStart w:id="85" w:name="_Toc410815886"/>
      <w:bookmarkStart w:id="86" w:name="_Toc410815983"/>
      <w:bookmarkStart w:id="87" w:name="_Toc410827382"/>
      <w:bookmarkStart w:id="88" w:name="_Toc410827550"/>
      <w:bookmarkStart w:id="89" w:name="_Toc410827648"/>
      <w:bookmarkStart w:id="90" w:name="_Toc410827761"/>
      <w:bookmarkStart w:id="91" w:name="_Toc528240948"/>
      <w:bookmarkStart w:id="92" w:name="_Toc132373447"/>
      <w:bookmarkEnd w:id="85"/>
      <w:bookmarkEnd w:id="86"/>
      <w:bookmarkEnd w:id="87"/>
      <w:bookmarkEnd w:id="88"/>
      <w:bookmarkEnd w:id="89"/>
      <w:bookmarkEnd w:id="90"/>
      <w:r w:rsidRPr="00CC1DCB">
        <w:t>Taken en verantwoordelijkheden bij een gezamenlijke inschrijving</w:t>
      </w:r>
      <w:bookmarkEnd w:id="91"/>
      <w:bookmarkEnd w:id="92"/>
    </w:p>
    <w:p w14:paraId="173FEF0B" w14:textId="77777777" w:rsidR="00797CB9" w:rsidRPr="00CC1DCB" w:rsidRDefault="00D11002" w:rsidP="001F4EED">
      <w:pPr>
        <w:spacing w:before="100" w:beforeAutospacing="1" w:after="100" w:afterAutospacing="1"/>
        <w:jc w:val="both"/>
      </w:pPr>
      <w:r w:rsidRPr="00CC1DCB">
        <w:t xml:space="preserve">Wanneer bij een gezamenlijke inschrijving van een groep ondernemers deze combinatie geen rechtspersoonlijkheid of rechtsbevoegdheid heeft, wordt een van de leden benoemd tot leider. </w:t>
      </w:r>
    </w:p>
    <w:p w14:paraId="0AC23731" w14:textId="77777777" w:rsidR="00797CB9" w:rsidRPr="00CC1DCB" w:rsidRDefault="00797CB9" w:rsidP="00CD623D">
      <w:pPr>
        <w:pStyle w:val="Heading2"/>
      </w:pPr>
      <w:bookmarkStart w:id="93" w:name="_Toc410815888"/>
      <w:bookmarkStart w:id="94" w:name="_Toc410815985"/>
      <w:bookmarkStart w:id="95" w:name="_Toc410827384"/>
      <w:bookmarkStart w:id="96" w:name="_Toc410827552"/>
      <w:bookmarkStart w:id="97" w:name="_Toc410827650"/>
      <w:bookmarkStart w:id="98" w:name="_Toc410827763"/>
      <w:bookmarkStart w:id="99" w:name="_Toc528240949"/>
      <w:bookmarkStart w:id="100" w:name="_Toc132373448"/>
      <w:bookmarkEnd w:id="93"/>
      <w:bookmarkEnd w:id="94"/>
      <w:bookmarkEnd w:id="95"/>
      <w:bookmarkEnd w:id="96"/>
      <w:bookmarkEnd w:id="97"/>
      <w:bookmarkEnd w:id="98"/>
      <w:r w:rsidRPr="00CC1DCB">
        <w:t>Scheidbaarheid</w:t>
      </w:r>
      <w:bookmarkEnd w:id="99"/>
      <w:bookmarkEnd w:id="100"/>
    </w:p>
    <w:p w14:paraId="57CBFD22" w14:textId="77777777" w:rsidR="00797CB9" w:rsidRPr="00CC1DCB" w:rsidRDefault="00D11002" w:rsidP="00114E49">
      <w:pPr>
        <w:spacing w:before="100" w:beforeAutospacing="1" w:after="100" w:afterAutospacing="1"/>
        <w:jc w:val="both"/>
      </w:pPr>
      <w:r w:rsidRPr="00CC1DCB">
        <w:t xml:space="preserve">Elke bepaling in deze RO is scheidbaar en staat los van de andere bepalingen. </w:t>
      </w:r>
      <w:proofErr w:type="gramStart"/>
      <w:r w:rsidRPr="00CC1DCB">
        <w:t>Indien</w:t>
      </w:r>
      <w:proofErr w:type="gramEnd"/>
      <w:r w:rsidRPr="00CC1DCB">
        <w:t xml:space="preserve"> een bepaling in enigerlei mate onwettig, ongeldig of ontoepasbaar is of wordt, moet zij van de rest van de RO worden gescheiden. Dat laat de wettigheid, geldigheid of toepasbaarheid van de andere bepalingen van de RO onverlet en zij blijven onverkort van kracht. De onwettige, ongeldige of ontoepasbare bepaling moet worden vervangen door een wettige, geldige of toepasbare bepaling die zoveel mogelijk overeenkomt met het werkelijke oogmerk van de partijen dat ten grondslag ligt aan de onwettige, ongeldige of ontoepasbare bepaling. Bij de vervanging van een dergelijke bepaling moet artikel II.11 in acht worden genomen. De RO moet worden gelezen als ware de vervangende bepaling hierin </w:t>
      </w:r>
      <w:proofErr w:type="gramStart"/>
      <w:r w:rsidRPr="00CC1DCB">
        <w:t>reeds</w:t>
      </w:r>
      <w:proofErr w:type="gramEnd"/>
      <w:r w:rsidRPr="00CC1DCB">
        <w:t xml:space="preserve"> opgenomen vanaf de inwerkingtreding.</w:t>
      </w:r>
    </w:p>
    <w:p w14:paraId="47BAF33E" w14:textId="77777777" w:rsidR="00595109" w:rsidRPr="00CC1DCB" w:rsidRDefault="009064A7" w:rsidP="00CD623D">
      <w:pPr>
        <w:pStyle w:val="Heading2"/>
      </w:pPr>
      <w:bookmarkStart w:id="101" w:name="_Toc528240950"/>
      <w:bookmarkStart w:id="102" w:name="_Toc132373449"/>
      <w:r w:rsidRPr="00CC1DCB">
        <w:t>Verrichting van diensten</w:t>
      </w:r>
      <w:bookmarkEnd w:id="101"/>
      <w:bookmarkEnd w:id="102"/>
    </w:p>
    <w:p w14:paraId="6A126EF5" w14:textId="77777777" w:rsidR="002774D2" w:rsidRPr="00CC1DCB" w:rsidRDefault="00595109" w:rsidP="00EE6C7F">
      <w:pPr>
        <w:spacing w:before="100" w:beforeAutospacing="1" w:after="100" w:afterAutospacing="1"/>
        <w:ind w:left="709" w:hanging="709"/>
        <w:jc w:val="both"/>
      </w:pPr>
      <w:r w:rsidRPr="00CC1DCB">
        <w:rPr>
          <w:b/>
        </w:rPr>
        <w:t>II.4.1</w:t>
      </w:r>
      <w:r w:rsidRPr="00CC1DCB">
        <w:tab/>
      </w:r>
      <w:r w:rsidRPr="00CC1DCB">
        <w:tab/>
        <w:t>De ondertekening van de RO is geen waarborg voor een daadwerkelijke opdracht. Alleen specifieke overeenkomsten tot uitvoering van de RO zijn bindend voor de aanbestedende dienst.</w:t>
      </w:r>
    </w:p>
    <w:p w14:paraId="60379A3F" w14:textId="17C9C231" w:rsidR="00595109" w:rsidRPr="00CC1DCB" w:rsidRDefault="00F02F5E" w:rsidP="000516AE">
      <w:pPr>
        <w:spacing w:before="100" w:beforeAutospacing="1" w:after="100" w:afterAutospacing="1"/>
        <w:ind w:left="709" w:hanging="709"/>
        <w:jc w:val="both"/>
      </w:pPr>
      <w:r w:rsidRPr="00CC1DCB">
        <w:rPr>
          <w:b/>
        </w:rPr>
        <w:t>II.4.2</w:t>
      </w:r>
      <w:r w:rsidRPr="00CC1DCB">
        <w:tab/>
        <w:t xml:space="preserve">De contractant moet hoogwaardige diensten verrichten, </w:t>
      </w:r>
      <w:proofErr w:type="gramStart"/>
      <w:r w:rsidRPr="00CC1DCB">
        <w:t>conform</w:t>
      </w:r>
      <w:proofErr w:type="gramEnd"/>
      <w:r w:rsidRPr="00CC1DCB">
        <w:t xml:space="preserve"> de laatste stand van de techniek in de desbetreffende sector en de bepalingen van deze RO, waaronder met name het bestek en de voorwaarden van zijn inschrijving. Wanneer de Europese scho</w:t>
      </w:r>
      <w:r w:rsidR="00A212F2">
        <w:t>o</w:t>
      </w:r>
      <w:r w:rsidRPr="00CC1DCB">
        <w:t xml:space="preserve">l gerechtigd </w:t>
      </w:r>
      <w:r w:rsidR="00A212F2">
        <w:t xml:space="preserve">is om </w:t>
      </w:r>
      <w:r w:rsidRPr="00CC1DCB">
        <w:t xml:space="preserve">wijzigingen in de </w:t>
      </w:r>
      <w:r w:rsidRPr="00CC1DCB">
        <w:rPr>
          <w:i/>
        </w:rPr>
        <w:t>resultaten</w:t>
      </w:r>
      <w:r w:rsidRPr="00CC1DCB">
        <w:t xml:space="preserve"> aan te brengen, moeten deze worden geleverd in een zodanig formaat en vergezeld van zodanige informatie dat die wijzigingen op praktische wijze daadwerkelijk kunnen worden aangebracht.</w:t>
      </w:r>
    </w:p>
    <w:p w14:paraId="50255CA5" w14:textId="77777777" w:rsidR="00BC08A6" w:rsidRPr="00CC1DCB" w:rsidRDefault="00BC08A6" w:rsidP="007D129C">
      <w:pPr>
        <w:spacing w:before="100" w:beforeAutospacing="1" w:after="100" w:afterAutospacing="1"/>
        <w:ind w:left="709" w:hanging="709"/>
        <w:jc w:val="both"/>
      </w:pPr>
      <w:r w:rsidRPr="00CC1DCB">
        <w:rPr>
          <w:b/>
        </w:rPr>
        <w:t>II.4.3</w:t>
      </w:r>
      <w:r w:rsidRPr="00CC1DCB">
        <w:tab/>
        <w:t>De contractant moet voldoen aan de minimumeisen van het bestek. Dit omvat de naleving van de toepasselijke verplichtingen op het gebied van het milieu-, sociaal en arbeidsrecht die zijn vastgelegd in het Unierecht, het nationale recht en collectieve overeenkomsten, of in de in bijlage X van Richtlijn 2014/24/EU opgenomen bepalingen van internationaal milieu-, sociaal en arbeidsrecht</w:t>
      </w:r>
      <w:r w:rsidRPr="00CC1DCB">
        <w:rPr>
          <w:rStyle w:val="FootnoteReference"/>
          <w:sz w:val="23"/>
        </w:rPr>
        <w:footnoteReference w:id="1"/>
      </w:r>
      <w:r w:rsidRPr="00CC1DCB">
        <w:t xml:space="preserve">, </w:t>
      </w:r>
      <w:proofErr w:type="gramStart"/>
      <w:r w:rsidRPr="00CC1DCB">
        <w:t>alsmede</w:t>
      </w:r>
      <w:proofErr w:type="gramEnd"/>
      <w:r w:rsidRPr="00CC1DCB">
        <w:t xml:space="preserve"> de naleving van de gegevensbeschermingsverplichtingen krachtens Verordening (EU) 2016/679</w:t>
      </w:r>
      <w:r w:rsidRPr="00CC1DCB">
        <w:rPr>
          <w:rStyle w:val="FootnoteReference"/>
        </w:rPr>
        <w:footnoteReference w:id="2"/>
      </w:r>
      <w:r w:rsidRPr="00CC1DCB">
        <w:t>.</w:t>
      </w:r>
    </w:p>
    <w:p w14:paraId="44600626" w14:textId="77777777" w:rsidR="00FD4BED" w:rsidRPr="00CC1DCB" w:rsidRDefault="00595109" w:rsidP="0017004E">
      <w:pPr>
        <w:spacing w:before="100" w:beforeAutospacing="1" w:after="100" w:afterAutospacing="1"/>
        <w:ind w:left="709" w:hanging="709"/>
        <w:jc w:val="both"/>
      </w:pPr>
      <w:r w:rsidRPr="00CC1DCB">
        <w:rPr>
          <w:b/>
        </w:rPr>
        <w:t>II.4.4</w:t>
      </w:r>
      <w:r w:rsidRPr="00CC1DCB">
        <w:tab/>
      </w:r>
      <w:r w:rsidRPr="00CC1DCB">
        <w:rPr>
          <w:color w:val="000000"/>
        </w:rPr>
        <w:t>De contractant moet alle vergunningen of machtigingen verkrijgen die zijn vereist in het land waar de diensten moeten worden verricht.</w:t>
      </w:r>
    </w:p>
    <w:p w14:paraId="32D8C256" w14:textId="77777777" w:rsidR="00114E49" w:rsidRPr="00CC1DCB" w:rsidRDefault="00595109" w:rsidP="002774D2">
      <w:pPr>
        <w:spacing w:before="100" w:beforeAutospacing="1" w:after="100" w:afterAutospacing="1"/>
        <w:ind w:left="709" w:hanging="709"/>
        <w:jc w:val="both"/>
        <w:rPr>
          <w:color w:val="000000"/>
        </w:rPr>
      </w:pPr>
      <w:r w:rsidRPr="00CC1DCB">
        <w:rPr>
          <w:b/>
        </w:rPr>
        <w:lastRenderedPageBreak/>
        <w:t>II.4.5</w:t>
      </w:r>
      <w:r w:rsidRPr="00CC1DCB">
        <w:tab/>
        <w:t>Tenzij anders aangegeven worden alle in de RO vermelde termijnen berekend in kalenderdagen.</w:t>
      </w:r>
      <w:r w:rsidRPr="00CC1DCB">
        <w:rPr>
          <w:color w:val="000000"/>
        </w:rPr>
        <w:t xml:space="preserve"> </w:t>
      </w:r>
    </w:p>
    <w:p w14:paraId="40A4319D" w14:textId="77777777" w:rsidR="00595109" w:rsidRPr="00CC1DCB" w:rsidRDefault="00595109" w:rsidP="007D129C">
      <w:pPr>
        <w:spacing w:before="100" w:beforeAutospacing="1" w:after="100" w:afterAutospacing="1"/>
        <w:ind w:left="709" w:hanging="709"/>
        <w:jc w:val="both"/>
      </w:pPr>
      <w:r w:rsidRPr="00CC1DCB">
        <w:rPr>
          <w:b/>
        </w:rPr>
        <w:t>II.4.6</w:t>
      </w:r>
      <w:r w:rsidRPr="00CC1DCB">
        <w:tab/>
        <w:t>Het is de contractant niet toegestaan zich voor te doen als vertegenwoordiger van de aanbestedende dienst; hij moet derden meedelen dat hij geen personeelslid van de Europese scholen is.</w:t>
      </w:r>
    </w:p>
    <w:p w14:paraId="76101BBD" w14:textId="77777777" w:rsidR="00595109" w:rsidRPr="00CC1DCB" w:rsidRDefault="00595109" w:rsidP="000F1F72">
      <w:pPr>
        <w:spacing w:before="100" w:beforeAutospacing="1" w:after="100" w:afterAutospacing="1"/>
        <w:ind w:left="709" w:hanging="709"/>
        <w:jc w:val="both"/>
      </w:pPr>
      <w:r w:rsidRPr="00CC1DCB">
        <w:rPr>
          <w:b/>
        </w:rPr>
        <w:t>II.4.7</w:t>
      </w:r>
      <w:r w:rsidRPr="00CC1DCB">
        <w:tab/>
        <w:t xml:space="preserve">De contractant is aansprakelijk voor het </w:t>
      </w:r>
      <w:r w:rsidRPr="00CC1DCB">
        <w:rPr>
          <w:i/>
        </w:rPr>
        <w:t>personeel</w:t>
      </w:r>
      <w:r w:rsidRPr="00CC1DCB">
        <w:t xml:space="preserve"> dat de diensten verricht en oefent zonder inmenging van de aanbestedende dienst zijn gezag uit over zijn </w:t>
      </w:r>
      <w:r w:rsidRPr="00CC1DCB">
        <w:rPr>
          <w:i/>
        </w:rPr>
        <w:t>personeel</w:t>
      </w:r>
      <w:r w:rsidRPr="00CC1DCB">
        <w:t xml:space="preserve">. De contractant moet zijn </w:t>
      </w:r>
      <w:r w:rsidRPr="00CC1DCB">
        <w:rPr>
          <w:i/>
        </w:rPr>
        <w:t>personeel</w:t>
      </w:r>
      <w:r w:rsidRPr="00CC1DCB">
        <w:t xml:space="preserve"> meedelen:</w:t>
      </w:r>
    </w:p>
    <w:p w14:paraId="63051B58" w14:textId="77777777" w:rsidR="00595109" w:rsidRPr="00CC1DCB" w:rsidRDefault="001D4DCD" w:rsidP="00037C55">
      <w:pPr>
        <w:numPr>
          <w:ilvl w:val="0"/>
          <w:numId w:val="3"/>
        </w:numPr>
        <w:spacing w:before="100" w:beforeAutospacing="1" w:after="100" w:afterAutospacing="1"/>
      </w:pPr>
      <w:proofErr w:type="gramStart"/>
      <w:r w:rsidRPr="00CC1DCB">
        <w:t>dat</w:t>
      </w:r>
      <w:proofErr w:type="gramEnd"/>
      <w:r w:rsidRPr="00CC1DCB">
        <w:t xml:space="preserve"> het geen rechtstreekse aanwijzingen van de aanbestedende dienst mag aannemen; en</w:t>
      </w:r>
    </w:p>
    <w:p w14:paraId="55F6D835" w14:textId="77777777" w:rsidR="00595109" w:rsidRPr="00CC1DCB" w:rsidRDefault="00E31D0B" w:rsidP="00037C55">
      <w:pPr>
        <w:numPr>
          <w:ilvl w:val="0"/>
          <w:numId w:val="3"/>
        </w:numPr>
        <w:spacing w:before="100" w:beforeAutospacing="1" w:after="100" w:afterAutospacing="1"/>
      </w:pPr>
      <w:proofErr w:type="gramStart"/>
      <w:r w:rsidRPr="00CC1DCB">
        <w:t>dat</w:t>
      </w:r>
      <w:proofErr w:type="gramEnd"/>
      <w:r w:rsidRPr="00CC1DCB">
        <w:t xml:space="preserve"> zijn betrokkenheid bij de verrichting van de diensten niet leidt tot een dienstverband bij, of tot een contractuele relatie met de aanbestedende dienst.</w:t>
      </w:r>
    </w:p>
    <w:p w14:paraId="79D14FE7" w14:textId="77777777" w:rsidR="009501BC" w:rsidRPr="00CC1DCB" w:rsidRDefault="009501BC" w:rsidP="00C9497C">
      <w:pPr>
        <w:spacing w:before="100" w:beforeAutospacing="1" w:after="100" w:afterAutospacing="1"/>
        <w:ind w:left="709" w:hanging="709"/>
        <w:jc w:val="both"/>
      </w:pPr>
      <w:r w:rsidRPr="00CC1DCB">
        <w:rPr>
          <w:b/>
        </w:rPr>
        <w:t>II.4.8</w:t>
      </w:r>
      <w:r w:rsidRPr="00CC1DCB">
        <w:tab/>
        <w:t xml:space="preserve">De contractant ziet erop toe dat het </w:t>
      </w:r>
      <w:r w:rsidRPr="00CC1DCB">
        <w:rPr>
          <w:i/>
        </w:rPr>
        <w:t>personeel</w:t>
      </w:r>
      <w:r w:rsidRPr="00CC1DCB">
        <w:t xml:space="preserve"> dat de RO uitvoert </w:t>
      </w:r>
      <w:proofErr w:type="gramStart"/>
      <w:r w:rsidRPr="00CC1DCB">
        <w:t>alsmede</w:t>
      </w:r>
      <w:proofErr w:type="gramEnd"/>
      <w:r w:rsidRPr="00CC1DCB">
        <w:t xml:space="preserve"> toekomstig vervangend personeel beschikt over de beroepskwalificaties en -ervaring die vereist zijn voor het verrichten van de diensten op basis van de selectiecriteria uit het bestek.</w:t>
      </w:r>
    </w:p>
    <w:p w14:paraId="6DF34B46" w14:textId="77777777" w:rsidR="0061044C" w:rsidRPr="00CC1DCB" w:rsidRDefault="00595109" w:rsidP="007D129C">
      <w:pPr>
        <w:spacing w:before="100" w:beforeAutospacing="1" w:after="100" w:afterAutospacing="1"/>
        <w:ind w:left="709" w:hanging="709"/>
        <w:jc w:val="both"/>
      </w:pPr>
      <w:r w:rsidRPr="00CC1DCB">
        <w:rPr>
          <w:b/>
        </w:rPr>
        <w:t>II.4.9</w:t>
      </w:r>
      <w:r w:rsidRPr="00CC1DCB">
        <w:tab/>
        <w:t xml:space="preserve">Op gemotiveerd verzoek van de aanbestedende dienst moet de contractant elk lid van het </w:t>
      </w:r>
      <w:r w:rsidRPr="00CC1DCB">
        <w:rPr>
          <w:i/>
        </w:rPr>
        <w:t>personeel</w:t>
      </w:r>
      <w:r w:rsidRPr="00CC1DCB">
        <w:t xml:space="preserve"> vervangen dat:</w:t>
      </w:r>
    </w:p>
    <w:p w14:paraId="299BAE19" w14:textId="77777777" w:rsidR="0061044C" w:rsidRPr="00CC1DCB" w:rsidRDefault="0061044C" w:rsidP="0035319F">
      <w:pPr>
        <w:numPr>
          <w:ilvl w:val="0"/>
          <w:numId w:val="21"/>
        </w:numPr>
        <w:spacing w:before="100" w:beforeAutospacing="1" w:after="100" w:afterAutospacing="1"/>
      </w:pPr>
      <w:proofErr w:type="gramStart"/>
      <w:r w:rsidRPr="00CC1DCB">
        <w:t>niet</w:t>
      </w:r>
      <w:proofErr w:type="gramEnd"/>
      <w:r w:rsidRPr="00CC1DCB">
        <w:t xml:space="preserve"> de vereiste deskundigheid bezit voor het verrichten van de diensten; of</w:t>
      </w:r>
    </w:p>
    <w:p w14:paraId="5472BDB0" w14:textId="77777777" w:rsidR="0061044C" w:rsidRPr="00CC1DCB" w:rsidRDefault="0061044C" w:rsidP="0035319F">
      <w:pPr>
        <w:numPr>
          <w:ilvl w:val="0"/>
          <w:numId w:val="21"/>
        </w:numPr>
        <w:spacing w:before="100" w:beforeAutospacing="1" w:after="100" w:afterAutospacing="1"/>
      </w:pPr>
      <w:proofErr w:type="gramStart"/>
      <w:r w:rsidRPr="00CC1DCB">
        <w:t>de</w:t>
      </w:r>
      <w:proofErr w:type="gramEnd"/>
      <w:r w:rsidRPr="00CC1DCB">
        <w:t xml:space="preserve"> orde in de gebouwen van de aanbestedende dienst heeft verstoord.</w:t>
      </w:r>
    </w:p>
    <w:p w14:paraId="50E3E327" w14:textId="77777777" w:rsidR="00595109" w:rsidRPr="00CC1DCB" w:rsidRDefault="00595109" w:rsidP="00EE1050">
      <w:pPr>
        <w:spacing w:before="100" w:beforeAutospacing="1" w:after="100" w:afterAutospacing="1"/>
        <w:ind w:left="709"/>
        <w:jc w:val="both"/>
      </w:pPr>
      <w:r w:rsidRPr="00CC1DCB">
        <w:t xml:space="preserve">De contractant draagt de kosten voor vervanging van zijn </w:t>
      </w:r>
      <w:r w:rsidRPr="00CC1DCB">
        <w:rPr>
          <w:i/>
        </w:rPr>
        <w:t>personeel</w:t>
      </w:r>
      <w:r w:rsidRPr="00CC1DCB">
        <w:t xml:space="preserve"> en is aansprakelijk voor alle vertragingen bij de verrichting van de diensten die het gevolg zijn van de vervanging van </w:t>
      </w:r>
      <w:r w:rsidRPr="00CC1DCB">
        <w:rPr>
          <w:i/>
        </w:rPr>
        <w:t>personeel</w:t>
      </w:r>
      <w:r w:rsidRPr="00CC1DCB">
        <w:t>.</w:t>
      </w:r>
    </w:p>
    <w:p w14:paraId="518E1D51" w14:textId="77777777" w:rsidR="00595109" w:rsidRPr="00CC1DCB" w:rsidRDefault="00595109" w:rsidP="00114E49">
      <w:pPr>
        <w:spacing w:before="100" w:beforeAutospacing="1" w:after="100" w:afterAutospacing="1"/>
        <w:ind w:left="709" w:hanging="709"/>
        <w:jc w:val="both"/>
      </w:pPr>
      <w:r w:rsidRPr="00CC1DCB">
        <w:rPr>
          <w:b/>
        </w:rPr>
        <w:t>II.4.10</w:t>
      </w:r>
      <w:r w:rsidRPr="00CC1DCB">
        <w:tab/>
        <w:t>Problemen die nadelig van invloed zijn op zijn vermogen om de diensten te verrichten moet de contractant in alle gevallen registreren en bij de aanbestedende dienst melden. Daarbij moet het probleem worden omschreven, moet worden vermeld op welke datum het probleem is ontstaan en worden aangegeven welke maatregelen de contractant heeft genomen om het probleem op te lossen.</w:t>
      </w:r>
    </w:p>
    <w:p w14:paraId="54079793" w14:textId="77777777" w:rsidR="00D34E26" w:rsidRPr="00CC1DCB" w:rsidRDefault="00D34E26" w:rsidP="00D34E26">
      <w:pPr>
        <w:spacing w:before="100" w:beforeAutospacing="1" w:after="100" w:afterAutospacing="1"/>
        <w:ind w:left="709" w:hanging="709"/>
        <w:jc w:val="both"/>
        <w:rPr>
          <w:b/>
        </w:rPr>
      </w:pPr>
      <w:r w:rsidRPr="00CC1DCB">
        <w:rPr>
          <w:b/>
        </w:rPr>
        <w:t xml:space="preserve">II.4.11 </w:t>
      </w:r>
      <w:r w:rsidRPr="00CC1DCB">
        <w:t>Overeenkomstig artikel 137, lid 1, van Verordening (EU) 2018/1046 moet de contractant de aanbestedende dienst onmiddellijk in kennis stellen van alle veranderingen in de gemelde uitsluitingssituatie.</w:t>
      </w:r>
      <w:r w:rsidRPr="00CC1DCB">
        <w:rPr>
          <w:b/>
        </w:rPr>
        <w:t xml:space="preserve"> </w:t>
      </w:r>
    </w:p>
    <w:p w14:paraId="424EB280" w14:textId="77777777" w:rsidR="00077672" w:rsidRPr="00CC1DCB" w:rsidRDefault="00007C84" w:rsidP="00CD623D">
      <w:pPr>
        <w:pStyle w:val="Heading2"/>
      </w:pPr>
      <w:bookmarkStart w:id="103" w:name="_Toc431897492"/>
      <w:bookmarkStart w:id="104" w:name="_Toc528240951"/>
      <w:bookmarkStart w:id="105" w:name="_Toc132373450"/>
      <w:bookmarkEnd w:id="103"/>
      <w:r w:rsidRPr="00CC1DCB">
        <w:t>Communicatie tussen partijen</w:t>
      </w:r>
      <w:bookmarkEnd w:id="104"/>
      <w:bookmarkEnd w:id="105"/>
    </w:p>
    <w:p w14:paraId="6022B902" w14:textId="77777777" w:rsidR="00272FA6" w:rsidRPr="00CC1DCB" w:rsidRDefault="00272FA6" w:rsidP="00032FE9">
      <w:pPr>
        <w:pStyle w:val="Heading3"/>
        <w:rPr>
          <w:rFonts w:ascii="Garamond" w:hAnsi="Garamond"/>
        </w:rPr>
      </w:pPr>
      <w:bookmarkStart w:id="106" w:name="_Toc410815892"/>
      <w:bookmarkEnd w:id="106"/>
      <w:r w:rsidRPr="00CC1DCB">
        <w:rPr>
          <w:rFonts w:ascii="Garamond" w:hAnsi="Garamond"/>
        </w:rPr>
        <w:t>Communicatievorm en -middelen</w:t>
      </w:r>
    </w:p>
    <w:p w14:paraId="2F2059C5" w14:textId="77777777" w:rsidR="004D0734" w:rsidRPr="00CC1DCB" w:rsidRDefault="00020D98" w:rsidP="00982CB6">
      <w:pPr>
        <w:spacing w:before="100" w:beforeAutospacing="1" w:after="100" w:afterAutospacing="1"/>
        <w:jc w:val="both"/>
        <w:rPr>
          <w:rFonts w:eastAsia="Calibri"/>
          <w:szCs w:val="24"/>
        </w:rPr>
      </w:pPr>
      <w:r w:rsidRPr="00CC1DCB">
        <w:t>Verzending van informatie, kennisgevingen of documenten uit hoofde van de RO moet in alle gevallen als volgt plaatsvinden:</w:t>
      </w:r>
    </w:p>
    <w:p w14:paraId="07209E75" w14:textId="77777777" w:rsidR="004D0734" w:rsidRPr="00CC1DCB" w:rsidRDefault="004D0734" w:rsidP="0035319F">
      <w:pPr>
        <w:numPr>
          <w:ilvl w:val="0"/>
          <w:numId w:val="26"/>
        </w:numPr>
        <w:spacing w:before="100" w:beforeAutospacing="1" w:after="100" w:afterAutospacing="1"/>
      </w:pPr>
      <w:proofErr w:type="gramStart"/>
      <w:r w:rsidRPr="00CC1DCB">
        <w:t>schriftelijk</w:t>
      </w:r>
      <w:proofErr w:type="gramEnd"/>
      <w:r w:rsidRPr="00CC1DCB">
        <w:t xml:space="preserve"> (op papier of elektronisch), in de taal van de overeenkomst; </w:t>
      </w:r>
    </w:p>
    <w:p w14:paraId="096B9159" w14:textId="77777777" w:rsidR="00020D98" w:rsidRPr="00CC1DCB" w:rsidRDefault="004D0734" w:rsidP="0035319F">
      <w:pPr>
        <w:numPr>
          <w:ilvl w:val="0"/>
          <w:numId w:val="26"/>
        </w:numPr>
        <w:spacing w:before="100" w:beforeAutospacing="1" w:after="100" w:afterAutospacing="1"/>
      </w:pPr>
      <w:proofErr w:type="gramStart"/>
      <w:r w:rsidRPr="00CC1DCB">
        <w:t>onder</w:t>
      </w:r>
      <w:proofErr w:type="gramEnd"/>
      <w:r w:rsidRPr="00CC1DCB">
        <w:t xml:space="preserve"> vermelding van het nummer van de RO en, indien van toepassing, van het nummer van de specifieke overeenkomst;</w:t>
      </w:r>
    </w:p>
    <w:p w14:paraId="7EB3C890" w14:textId="77777777" w:rsidR="00007C84" w:rsidRPr="00CC1DCB" w:rsidRDefault="00351B21" w:rsidP="0035319F">
      <w:pPr>
        <w:numPr>
          <w:ilvl w:val="0"/>
          <w:numId w:val="26"/>
        </w:numPr>
        <w:spacing w:before="100" w:beforeAutospacing="1" w:after="100" w:afterAutospacing="1"/>
      </w:pPr>
      <w:proofErr w:type="gramStart"/>
      <w:r w:rsidRPr="00CC1DCB">
        <w:t>op</w:t>
      </w:r>
      <w:proofErr w:type="gramEnd"/>
      <w:r w:rsidRPr="00CC1DCB">
        <w:t xml:space="preserve"> de wijze als omschreven in artikel I.8; en</w:t>
      </w:r>
    </w:p>
    <w:p w14:paraId="52223638" w14:textId="77777777" w:rsidR="00351B21" w:rsidRPr="006856C9" w:rsidRDefault="00007C84" w:rsidP="0035319F">
      <w:pPr>
        <w:numPr>
          <w:ilvl w:val="0"/>
          <w:numId w:val="26"/>
        </w:numPr>
        <w:spacing w:before="100" w:beforeAutospacing="1" w:after="100" w:afterAutospacing="1"/>
        <w:rPr>
          <w:lang w:val="en-US"/>
        </w:rPr>
      </w:pPr>
      <w:r w:rsidRPr="006856C9">
        <w:rPr>
          <w:lang w:val="en-US"/>
        </w:rPr>
        <w:t xml:space="preserve">per post of per e-mail. </w:t>
      </w:r>
    </w:p>
    <w:p w14:paraId="0586F091" w14:textId="77777777" w:rsidR="00AE5F21" w:rsidRPr="00CC1DCB" w:rsidRDefault="008D5E9E" w:rsidP="00982CB6">
      <w:pPr>
        <w:spacing w:before="100" w:beforeAutospacing="1" w:after="100" w:afterAutospacing="1"/>
        <w:jc w:val="both"/>
        <w:rPr>
          <w:rFonts w:eastAsia="Calibri"/>
          <w:szCs w:val="24"/>
        </w:rPr>
      </w:pPr>
      <w:proofErr w:type="gramStart"/>
      <w:r w:rsidRPr="00CC1DCB">
        <w:lastRenderedPageBreak/>
        <w:t>Indien</w:t>
      </w:r>
      <w:proofErr w:type="gramEnd"/>
      <w:r w:rsidRPr="00CC1DCB">
        <w:t xml:space="preserve"> een partij binnen een redelijke termijn om schriftelijke bevestiging van een e-mail vraagt, moet de wederpartij zo spoedig mogelijk een ondertekend origineel van de mededeling op papier verstrekken.</w:t>
      </w:r>
    </w:p>
    <w:p w14:paraId="24C7A592" w14:textId="77777777" w:rsidR="00466FCF" w:rsidRPr="00CC1DCB" w:rsidRDefault="00466FCF" w:rsidP="00982CB6">
      <w:pPr>
        <w:spacing w:before="100" w:beforeAutospacing="1" w:after="100" w:afterAutospacing="1"/>
        <w:jc w:val="both"/>
        <w:rPr>
          <w:rFonts w:eastAsia="Calibri"/>
          <w:szCs w:val="24"/>
        </w:rPr>
      </w:pPr>
      <w:r w:rsidRPr="00CC1DCB">
        <w:t>Partijen komen overeen dat alle mededelingen per e-mail volledig rechtsgeldig zijn en als bewijsmateriaal in gerechtelijke procedures kunnen worden gebruikt.</w:t>
      </w:r>
    </w:p>
    <w:p w14:paraId="1A27A30A" w14:textId="77777777" w:rsidR="00272FA6" w:rsidRPr="00CC1DCB" w:rsidRDefault="00272FA6" w:rsidP="00405DFA">
      <w:pPr>
        <w:pStyle w:val="Heading3"/>
        <w:rPr>
          <w:rFonts w:ascii="Garamond" w:hAnsi="Garamond"/>
        </w:rPr>
      </w:pPr>
      <w:bookmarkStart w:id="107" w:name="_Toc410815894"/>
      <w:bookmarkEnd w:id="107"/>
      <w:r w:rsidRPr="00CC1DCB">
        <w:rPr>
          <w:rFonts w:ascii="Garamond" w:hAnsi="Garamond"/>
        </w:rPr>
        <w:t>Dagtekening van mededelingen per post en e-mail</w:t>
      </w:r>
    </w:p>
    <w:p w14:paraId="7DA677AB" w14:textId="77777777" w:rsidR="00AE5F21" w:rsidRPr="00CC1DCB" w:rsidRDefault="00B45D12" w:rsidP="00982CB6">
      <w:pPr>
        <w:spacing w:before="100" w:beforeAutospacing="1" w:after="100" w:afterAutospacing="1"/>
        <w:jc w:val="both"/>
        <w:rPr>
          <w:szCs w:val="24"/>
        </w:rPr>
      </w:pPr>
      <w:r w:rsidRPr="00CC1DCB">
        <w:t>Alle mededelingen worden geacht te zijn gedaan op het moment van hun ontvangst door de geadresseerde partij, tenzij in deze RO wordt verwezen naar de dag waarop de mededeling is verzonden.</w:t>
      </w:r>
    </w:p>
    <w:p w14:paraId="7649CE6F" w14:textId="77777777" w:rsidR="00377871" w:rsidRPr="00CC1DCB" w:rsidRDefault="00175987" w:rsidP="00982CB6">
      <w:pPr>
        <w:adjustRightInd w:val="0"/>
        <w:spacing w:before="100" w:beforeAutospacing="1" w:after="100" w:afterAutospacing="1"/>
        <w:jc w:val="both"/>
        <w:rPr>
          <w:rFonts w:eastAsia="Calibri"/>
          <w:szCs w:val="24"/>
        </w:rPr>
      </w:pPr>
      <w:r w:rsidRPr="00CC1DCB">
        <w:t xml:space="preserve">Alle e-mailberichten worden geacht door de geadresseerde partij te zijn ontvangen op de dag van verzending van die e-mail, mits verzending heeft plaatsgevonden naar het in artikel I.8 genoemde e-mailadres. De afzender moet de datum van verzending kunnen aantonen. </w:t>
      </w:r>
      <w:proofErr w:type="gramStart"/>
      <w:r w:rsidRPr="00CC1DCB">
        <w:t>Indien</w:t>
      </w:r>
      <w:proofErr w:type="gramEnd"/>
      <w:r w:rsidRPr="00CC1DCB">
        <w:t xml:space="preserve"> aan de afzender wordt gemeld dat de e-mail niet kon worden afgeleverd, moet hij alles in het werk stellen om de wederpartij de mededeling daadwerkelijk per e-mail of per post te doen ontvangen.</w:t>
      </w:r>
    </w:p>
    <w:p w14:paraId="08816726" w14:textId="77777777" w:rsidR="00B45D12" w:rsidRPr="00CC1DCB" w:rsidRDefault="00B45D12" w:rsidP="00383F09">
      <w:pPr>
        <w:adjustRightInd w:val="0"/>
        <w:spacing w:before="100" w:beforeAutospacing="1" w:after="100" w:afterAutospacing="1"/>
        <w:jc w:val="both"/>
        <w:rPr>
          <w:rFonts w:eastAsia="Calibri"/>
          <w:b/>
          <w:szCs w:val="24"/>
        </w:rPr>
      </w:pPr>
      <w:r w:rsidRPr="00CC1DCB">
        <w:t>Aan de aanbestedende dienst gezonden correspondentie wordt geacht door deze dienst te zijn ontvangen op de dag waarop zij is geregistreerd door de in artikel I.8 genoemde verantwoordelijke afdeling.</w:t>
      </w:r>
    </w:p>
    <w:p w14:paraId="675EC2CB" w14:textId="77777777" w:rsidR="00377871" w:rsidRPr="00CC1DCB" w:rsidRDefault="007948A1" w:rsidP="00982CB6">
      <w:pPr>
        <w:adjustRightInd w:val="0"/>
        <w:spacing w:before="100" w:beforeAutospacing="1" w:after="100" w:afterAutospacing="1"/>
        <w:jc w:val="both"/>
        <w:rPr>
          <w:rFonts w:eastAsia="Calibri"/>
          <w:szCs w:val="24"/>
        </w:rPr>
      </w:pPr>
      <w:r w:rsidRPr="00CC1DCB">
        <w:rPr>
          <w:i/>
        </w:rPr>
        <w:t>Formele kennisgevingen</w:t>
      </w:r>
      <w:r w:rsidRPr="00CC1DCB">
        <w:t xml:space="preserve"> worden geacht door de geadresseerde te zijn ontvangen op de dag van ontvangst die staat vermeld op het door de afzender ontvangen bewijs van aflevering aan de desbetreffende ontvanger. </w:t>
      </w:r>
    </w:p>
    <w:p w14:paraId="3963C31C" w14:textId="77777777" w:rsidR="00595109" w:rsidRPr="00CC1DCB" w:rsidRDefault="00595109" w:rsidP="00CD623D">
      <w:pPr>
        <w:pStyle w:val="Heading2"/>
      </w:pPr>
      <w:bookmarkStart w:id="108" w:name="_Toc431897494"/>
      <w:bookmarkStart w:id="109" w:name="_Toc431897495"/>
      <w:bookmarkStart w:id="110" w:name="_Toc410815896"/>
      <w:bookmarkStart w:id="111" w:name="_Toc410815989"/>
      <w:bookmarkStart w:id="112" w:name="_Toc410827388"/>
      <w:bookmarkStart w:id="113" w:name="_Toc410827556"/>
      <w:bookmarkStart w:id="114" w:name="_Toc410827654"/>
      <w:bookmarkStart w:id="115" w:name="_Toc410827767"/>
      <w:bookmarkStart w:id="116" w:name="_Toc528240952"/>
      <w:bookmarkStart w:id="117" w:name="_Toc132373451"/>
      <w:bookmarkEnd w:id="108"/>
      <w:bookmarkEnd w:id="109"/>
      <w:bookmarkEnd w:id="110"/>
      <w:bookmarkEnd w:id="111"/>
      <w:bookmarkEnd w:id="112"/>
      <w:bookmarkEnd w:id="113"/>
      <w:bookmarkEnd w:id="114"/>
      <w:bookmarkEnd w:id="115"/>
      <w:r w:rsidRPr="00CC1DCB">
        <w:t>Aansprakelijkheid</w:t>
      </w:r>
      <w:bookmarkEnd w:id="116"/>
      <w:bookmarkEnd w:id="117"/>
    </w:p>
    <w:p w14:paraId="4340C916" w14:textId="77777777" w:rsidR="00FB6A41" w:rsidRPr="00CC1DCB" w:rsidRDefault="008A5921" w:rsidP="00982CB6">
      <w:pPr>
        <w:spacing w:before="100" w:beforeAutospacing="1" w:after="100" w:afterAutospacing="1"/>
        <w:ind w:left="709" w:hanging="709"/>
        <w:jc w:val="both"/>
      </w:pPr>
      <w:r w:rsidRPr="00CC1DCB">
        <w:rPr>
          <w:b/>
        </w:rPr>
        <w:t>II.6.1</w:t>
      </w:r>
      <w:r w:rsidRPr="00CC1DCB">
        <w:tab/>
        <w:t xml:space="preserve">De aanbestedende dienst kan niet aansprakelijk worden gesteld voor schade of verlies veroorzaakt door de contractant, waaronder ook begrepen schade of verlies geleden door derden tijdens of als gevolg van de </w:t>
      </w:r>
      <w:r w:rsidRPr="00CC1DCB">
        <w:rPr>
          <w:i/>
        </w:rPr>
        <w:t>uitvoering van de RO</w:t>
      </w:r>
      <w:r w:rsidRPr="00CC1DCB">
        <w:t xml:space="preserve">. </w:t>
      </w:r>
    </w:p>
    <w:p w14:paraId="276F2883" w14:textId="77777777" w:rsidR="003E737F" w:rsidRPr="00CC1DCB" w:rsidRDefault="003E737F" w:rsidP="00982CB6">
      <w:pPr>
        <w:spacing w:before="100" w:beforeAutospacing="1" w:after="100" w:afterAutospacing="1"/>
        <w:ind w:left="709" w:hanging="709"/>
        <w:jc w:val="both"/>
      </w:pPr>
      <w:r w:rsidRPr="00CC1DCB">
        <w:rPr>
          <w:b/>
        </w:rPr>
        <w:t>II.6.2</w:t>
      </w:r>
      <w:r w:rsidRPr="00CC1DCB">
        <w:tab/>
      </w:r>
      <w:r w:rsidRPr="00CC1DCB">
        <w:rPr>
          <w:color w:val="000000"/>
        </w:rPr>
        <w:t xml:space="preserve">Indien voorgeschreven in relevante wetgeving moet de contractant een verzekering afsluiten ter dekking van de risico's en schade of verlies in verband met de </w:t>
      </w:r>
      <w:r w:rsidRPr="00CC1DCB">
        <w:rPr>
          <w:i/>
          <w:color w:val="000000"/>
        </w:rPr>
        <w:t>uitvoering van de RO</w:t>
      </w:r>
      <w:r w:rsidRPr="00CC1DCB">
        <w:rPr>
          <w:color w:val="000000"/>
        </w:rPr>
        <w:t xml:space="preserve">. </w:t>
      </w:r>
      <w:proofErr w:type="gramStart"/>
      <w:r w:rsidRPr="00CC1DCB">
        <w:rPr>
          <w:color w:val="000000"/>
        </w:rPr>
        <w:t>Tevens</w:t>
      </w:r>
      <w:proofErr w:type="gramEnd"/>
      <w:r w:rsidRPr="00CC1DCB">
        <w:rPr>
          <w:color w:val="000000"/>
        </w:rPr>
        <w:t xml:space="preserve"> moet hij de voor zijn bedrijfstak gebruikelijke aanvullende verzekeringen afsluiten. Op verzoek van de aanbestedende dienst moet de contractant hem aantonen dat de verzekeringsdekking van kracht is.</w:t>
      </w:r>
    </w:p>
    <w:p w14:paraId="6E71E30F" w14:textId="77777777" w:rsidR="00595109" w:rsidRPr="00CC1DCB" w:rsidRDefault="008A5921" w:rsidP="00982CB6">
      <w:pPr>
        <w:spacing w:before="100" w:beforeAutospacing="1" w:after="100" w:afterAutospacing="1"/>
        <w:ind w:left="709" w:hanging="709"/>
        <w:jc w:val="both"/>
      </w:pPr>
      <w:r w:rsidRPr="00CC1DCB">
        <w:rPr>
          <w:b/>
        </w:rPr>
        <w:t>II.6.3</w:t>
      </w:r>
      <w:r w:rsidRPr="00CC1DCB">
        <w:tab/>
        <w:t xml:space="preserve">De contractant is aansprakelijk voor verlies of schade geleden door de aanbestedende dienst tijdens of als gevolg van de </w:t>
      </w:r>
      <w:r w:rsidRPr="00CC1DCB">
        <w:rPr>
          <w:i/>
        </w:rPr>
        <w:t>uitvoering van de RO</w:t>
      </w:r>
      <w:r w:rsidRPr="00CC1DCB">
        <w:t xml:space="preserve">, ook in het kader van onderaanneming, doch slechts tot ten hoogste driemaal de totale waarde van de desbetreffende specifieke overeenkomst. </w:t>
      </w:r>
      <w:proofErr w:type="gramStart"/>
      <w:r w:rsidRPr="00CC1DCB">
        <w:t>Indien</w:t>
      </w:r>
      <w:proofErr w:type="gramEnd"/>
      <w:r w:rsidRPr="00CC1DCB">
        <w:t xml:space="preserve"> de schade of het verlies echter toerekenbaar is aan grove nalatigheid of een opzettelijke fout van de contractant, zijn </w:t>
      </w:r>
      <w:r w:rsidRPr="00CC1DCB">
        <w:rPr>
          <w:i/>
        </w:rPr>
        <w:t>personeel</w:t>
      </w:r>
      <w:r w:rsidRPr="00CC1DCB">
        <w:t xml:space="preserve"> of zijn subcontractanten, of indien een derde een vordering tegen de aanbestedende dienst instelt wegens inbreuk op zijn intellectuele-eigendomsrechten is de contractant aansprakelijk voor het totaalbedrag van de schade of het verlies.</w:t>
      </w:r>
    </w:p>
    <w:p w14:paraId="22209C81" w14:textId="77777777" w:rsidR="003E737F" w:rsidRPr="00CC1DCB" w:rsidRDefault="008A5921" w:rsidP="00032B33">
      <w:pPr>
        <w:spacing w:before="100" w:beforeAutospacing="1" w:after="100" w:afterAutospacing="1"/>
        <w:ind w:left="709" w:hanging="709"/>
        <w:jc w:val="both"/>
      </w:pPr>
      <w:r w:rsidRPr="00CC1DCB">
        <w:rPr>
          <w:b/>
        </w:rPr>
        <w:t>II.6.4</w:t>
      </w:r>
      <w:r w:rsidRPr="00CC1DCB">
        <w:tab/>
      </w:r>
      <w:proofErr w:type="gramStart"/>
      <w:r w:rsidRPr="00CC1DCB">
        <w:t>Indien</w:t>
      </w:r>
      <w:proofErr w:type="gramEnd"/>
      <w:r w:rsidRPr="00CC1DCB">
        <w:t xml:space="preserve"> een derde in verband met de </w:t>
      </w:r>
      <w:r w:rsidRPr="00CC1DCB">
        <w:rPr>
          <w:i/>
        </w:rPr>
        <w:t>uitvoering van de RO</w:t>
      </w:r>
      <w:r w:rsidRPr="00CC1DCB">
        <w:t xml:space="preserve"> een rechtsvordering tegen de aanbestedende dienst instelt, waaronder elke vordering wegens vermeende inbreuk op intellectuele-eigendomsrechten, dan verleent de contractant de aanbestedende dienst </w:t>
      </w:r>
      <w:r w:rsidRPr="00CC1DCB">
        <w:lastRenderedPageBreak/>
        <w:t xml:space="preserve">bijstand in de gerechtelijke procedure, met name door interventie aan de zijde van de aanbestedende dienst indien deze daarom verzoekt. </w:t>
      </w:r>
      <w:r w:rsidRPr="00CC1DCB">
        <w:br/>
        <w:t xml:space="preserve">Indien de aansprakelijkheid van de aanbestedende dienst </w:t>
      </w:r>
      <w:proofErr w:type="gramStart"/>
      <w:r w:rsidRPr="00CC1DCB">
        <w:t>jegens</w:t>
      </w:r>
      <w:proofErr w:type="gramEnd"/>
      <w:r w:rsidRPr="00CC1DCB">
        <w:t xml:space="preserve"> de derde vast komt te staan en deze aansprakelijkheid door de contractant is veroorzaakt tijdens of als gevolg van de </w:t>
      </w:r>
      <w:r w:rsidRPr="00CC1DCB">
        <w:rPr>
          <w:i/>
        </w:rPr>
        <w:t>uitvoering van de RO</w:t>
      </w:r>
      <w:r w:rsidRPr="00CC1DCB">
        <w:t xml:space="preserve"> is artikel II.6.3 van toepassing. </w:t>
      </w:r>
    </w:p>
    <w:p w14:paraId="5820C3A0" w14:textId="77777777" w:rsidR="007777EB" w:rsidRPr="00CC1DCB" w:rsidRDefault="008A5921" w:rsidP="00982CB6">
      <w:pPr>
        <w:spacing w:before="100" w:beforeAutospacing="1" w:after="100" w:afterAutospacing="1"/>
        <w:ind w:left="709" w:hanging="709"/>
        <w:jc w:val="both"/>
      </w:pPr>
      <w:r w:rsidRPr="00CC1DCB">
        <w:rPr>
          <w:b/>
        </w:rPr>
        <w:t>II.6.5</w:t>
      </w:r>
      <w:r w:rsidRPr="00CC1DCB">
        <w:tab/>
      </w:r>
      <w:proofErr w:type="gramStart"/>
      <w:r w:rsidRPr="00CC1DCB">
        <w:t>Indien</w:t>
      </w:r>
      <w:proofErr w:type="gramEnd"/>
      <w:r w:rsidRPr="00CC1DCB">
        <w:t xml:space="preserve"> de contractant bestaat uit twee of meer ondernemers (die een gezamenlijke inschrijving hebben ingediend) zijn deze jegens de aanbestedende dienst gezamenlijk en hoofdelijk aansprakelijk voor de </w:t>
      </w:r>
      <w:r w:rsidRPr="00CC1DCB">
        <w:rPr>
          <w:i/>
        </w:rPr>
        <w:t>uitvoering van de RO</w:t>
      </w:r>
      <w:r w:rsidRPr="00CC1DCB">
        <w:t>.</w:t>
      </w:r>
    </w:p>
    <w:p w14:paraId="7BFDA4E4" w14:textId="77777777" w:rsidR="003E737F" w:rsidRPr="00CC1DCB" w:rsidRDefault="003E737F" w:rsidP="000516AE">
      <w:pPr>
        <w:spacing w:before="100" w:beforeAutospacing="1" w:after="100" w:afterAutospacing="1"/>
        <w:ind w:left="709" w:hanging="709"/>
        <w:jc w:val="both"/>
        <w:rPr>
          <w:color w:val="000000"/>
        </w:rPr>
      </w:pPr>
      <w:r w:rsidRPr="00CC1DCB">
        <w:rPr>
          <w:b/>
        </w:rPr>
        <w:t>II.6.6</w:t>
      </w:r>
      <w:r w:rsidRPr="00CC1DCB">
        <w:tab/>
        <w:t xml:space="preserve">De aanbestedende dienst is niet aansprakelijk voor verlies of schade geleden door de contractant tijdens of als gevolg van de </w:t>
      </w:r>
      <w:r w:rsidRPr="00CC1DCB">
        <w:rPr>
          <w:i/>
        </w:rPr>
        <w:t>uitvoering van de RO</w:t>
      </w:r>
      <w:r w:rsidRPr="00CC1DCB">
        <w:t>, tenzij het verlies of de schade het gevolg is van een opzettelijke fout of grove nalatigheid van de aanbestedende dienst.</w:t>
      </w:r>
    </w:p>
    <w:p w14:paraId="4CABC1E1" w14:textId="77777777" w:rsidR="00595109" w:rsidRPr="00CC1DCB" w:rsidRDefault="00595109" w:rsidP="00CD623D">
      <w:pPr>
        <w:pStyle w:val="Heading2"/>
      </w:pPr>
      <w:bookmarkStart w:id="118" w:name="_Toc528240953"/>
      <w:bookmarkStart w:id="119" w:name="_Toc132373452"/>
      <w:r w:rsidRPr="00CC1DCB">
        <w:t>Belangenconflicten en strijdige beroepsmatige belangen</w:t>
      </w:r>
      <w:bookmarkEnd w:id="118"/>
      <w:bookmarkEnd w:id="119"/>
    </w:p>
    <w:p w14:paraId="7439A2BC" w14:textId="77777777" w:rsidR="00DA3E0B" w:rsidRPr="00CC1DCB" w:rsidRDefault="00595109" w:rsidP="00064A06">
      <w:pPr>
        <w:spacing w:before="100" w:beforeAutospacing="1" w:after="100" w:afterAutospacing="1"/>
        <w:ind w:left="709" w:hanging="709"/>
        <w:jc w:val="both"/>
      </w:pPr>
      <w:r w:rsidRPr="00CC1DCB">
        <w:rPr>
          <w:b/>
        </w:rPr>
        <w:t>II.7.1</w:t>
      </w:r>
      <w:r w:rsidRPr="00CC1DCB">
        <w:tab/>
        <w:t xml:space="preserve">De contractant treft alle nodige maatregelen om </w:t>
      </w:r>
      <w:r w:rsidRPr="00CC1DCB">
        <w:rPr>
          <w:i/>
        </w:rPr>
        <w:t>belangenconflicten</w:t>
      </w:r>
      <w:r w:rsidRPr="00CC1DCB">
        <w:t xml:space="preserve"> of </w:t>
      </w:r>
      <w:r w:rsidRPr="00CC1DCB">
        <w:rPr>
          <w:i/>
        </w:rPr>
        <w:t>strijdige beroepsmatige belangen</w:t>
      </w:r>
      <w:r w:rsidRPr="00CC1DCB">
        <w:t xml:space="preserve"> te voorkomen. </w:t>
      </w:r>
    </w:p>
    <w:p w14:paraId="622509DF" w14:textId="77777777" w:rsidR="00CE685D" w:rsidRPr="00CC1DCB" w:rsidRDefault="00C247C2" w:rsidP="00660411">
      <w:pPr>
        <w:spacing w:before="100" w:beforeAutospacing="1" w:after="100" w:afterAutospacing="1"/>
        <w:ind w:left="709" w:hanging="709"/>
        <w:jc w:val="both"/>
      </w:pPr>
      <w:r w:rsidRPr="00CC1DCB">
        <w:rPr>
          <w:b/>
        </w:rPr>
        <w:t>II.7.2</w:t>
      </w:r>
      <w:r w:rsidRPr="00CC1DCB">
        <w:tab/>
        <w:t xml:space="preserve">De contractant moet de aanbestedende dienst zo spoedig mogelijk schriftelijk </w:t>
      </w:r>
      <w:r w:rsidRPr="00CC1DCB">
        <w:rPr>
          <w:i/>
        </w:rPr>
        <w:t>kennisgeven</w:t>
      </w:r>
      <w:r w:rsidRPr="00CC1DCB">
        <w:t xml:space="preserve"> van elke situatie waarin tijdens </w:t>
      </w:r>
      <w:r w:rsidRPr="00CC1DCB">
        <w:rPr>
          <w:i/>
        </w:rPr>
        <w:t>de uitvoering van de RO</w:t>
      </w:r>
      <w:r w:rsidRPr="00CC1DCB">
        <w:t xml:space="preserve"> sprake kan zijn van een </w:t>
      </w:r>
      <w:r w:rsidRPr="00CC1DCB">
        <w:rPr>
          <w:i/>
        </w:rPr>
        <w:t>belangenconflict</w:t>
      </w:r>
      <w:r w:rsidRPr="00CC1DCB">
        <w:t xml:space="preserve"> of een </w:t>
      </w:r>
      <w:r w:rsidRPr="00CC1DCB">
        <w:rPr>
          <w:i/>
        </w:rPr>
        <w:t>strijdig beroepsmatig belang</w:t>
      </w:r>
      <w:r w:rsidRPr="00CC1DCB">
        <w:t xml:space="preserve">. De contractant treft onmiddellijk de nodige maatregelen om die situatie te verhelpen. </w:t>
      </w:r>
    </w:p>
    <w:p w14:paraId="41F8885A" w14:textId="77777777" w:rsidR="00CE685D" w:rsidRPr="00CC1DCB" w:rsidRDefault="00595109" w:rsidP="00EE1050">
      <w:pPr>
        <w:spacing w:before="100" w:beforeAutospacing="1" w:after="100" w:afterAutospacing="1"/>
        <w:ind w:left="709"/>
        <w:jc w:val="both"/>
      </w:pPr>
      <w:r w:rsidRPr="00CC1DCB">
        <w:t>De aanbestedende dienst kan:</w:t>
      </w:r>
    </w:p>
    <w:p w14:paraId="7693C473" w14:textId="77777777" w:rsidR="00CE685D" w:rsidRPr="00CC1DCB" w:rsidRDefault="00595109" w:rsidP="00037C55">
      <w:pPr>
        <w:numPr>
          <w:ilvl w:val="0"/>
          <w:numId w:val="10"/>
        </w:numPr>
        <w:spacing w:before="100" w:beforeAutospacing="1" w:after="100" w:afterAutospacing="1"/>
        <w:ind w:left="1134" w:hanging="425"/>
      </w:pPr>
      <w:proofErr w:type="gramStart"/>
      <w:r w:rsidRPr="00CC1DCB">
        <w:t>controleren</w:t>
      </w:r>
      <w:proofErr w:type="gramEnd"/>
      <w:r w:rsidRPr="00CC1DCB">
        <w:t xml:space="preserve"> of de maatregelen van de contractant passend zijn; </w:t>
      </w:r>
    </w:p>
    <w:p w14:paraId="1DE4753A" w14:textId="77777777" w:rsidR="007A5AB5" w:rsidRPr="00CC1DCB" w:rsidRDefault="00595109" w:rsidP="00037C55">
      <w:pPr>
        <w:numPr>
          <w:ilvl w:val="0"/>
          <w:numId w:val="10"/>
        </w:numPr>
        <w:spacing w:before="100" w:beforeAutospacing="1" w:after="100" w:afterAutospacing="1"/>
        <w:ind w:left="1134" w:hanging="425"/>
      </w:pPr>
      <w:proofErr w:type="gramStart"/>
      <w:r w:rsidRPr="00CC1DCB">
        <w:t>eisen</w:t>
      </w:r>
      <w:proofErr w:type="gramEnd"/>
      <w:r w:rsidRPr="00CC1DCB">
        <w:t xml:space="preserve"> dat de contractant binnen een vastgestelde termijn aanvullende maatregelen treft; </w:t>
      </w:r>
    </w:p>
    <w:p w14:paraId="6071F8E0" w14:textId="77777777" w:rsidR="00F00AE6" w:rsidRPr="00CC1DCB" w:rsidRDefault="007A5AB5" w:rsidP="006B16F0">
      <w:pPr>
        <w:numPr>
          <w:ilvl w:val="0"/>
          <w:numId w:val="10"/>
        </w:numPr>
        <w:spacing w:before="100" w:beforeAutospacing="1" w:after="100" w:afterAutospacing="1"/>
        <w:ind w:left="1134" w:hanging="425"/>
        <w:jc w:val="both"/>
      </w:pPr>
      <w:proofErr w:type="gramStart"/>
      <w:r w:rsidRPr="00CC1DCB">
        <w:t>besluiten</w:t>
      </w:r>
      <w:proofErr w:type="gramEnd"/>
      <w:r w:rsidRPr="00CC1DCB">
        <w:t xml:space="preserve"> een specifieke overeenkomst niet aan de contractant te gunnen. </w:t>
      </w:r>
    </w:p>
    <w:p w14:paraId="0F659C2B" w14:textId="77777777" w:rsidR="002C2472" w:rsidRPr="00CC1DCB" w:rsidRDefault="00595109" w:rsidP="006B16F0">
      <w:pPr>
        <w:spacing w:before="100" w:beforeAutospacing="1" w:after="100" w:afterAutospacing="1"/>
        <w:ind w:left="709" w:hanging="709"/>
        <w:jc w:val="both"/>
      </w:pPr>
      <w:r w:rsidRPr="00CC1DCB">
        <w:rPr>
          <w:b/>
        </w:rPr>
        <w:t>II.7.3</w:t>
      </w:r>
      <w:r w:rsidRPr="00CC1DCB">
        <w:tab/>
        <w:t>De contractant moet alle relevante verplichtingen schriftelijk meedelen aan:</w:t>
      </w:r>
    </w:p>
    <w:p w14:paraId="4824DB96" w14:textId="77777777" w:rsidR="002C2472" w:rsidRPr="00CC1DCB" w:rsidRDefault="008151CC" w:rsidP="0035319F">
      <w:pPr>
        <w:numPr>
          <w:ilvl w:val="0"/>
          <w:numId w:val="15"/>
        </w:numPr>
        <w:spacing w:before="100" w:beforeAutospacing="1" w:after="100" w:afterAutospacing="1"/>
        <w:ind w:left="1134" w:hanging="425"/>
        <w:jc w:val="both"/>
      </w:pPr>
      <w:proofErr w:type="gramStart"/>
      <w:r w:rsidRPr="00CC1DCB">
        <w:t>de</w:t>
      </w:r>
      <w:proofErr w:type="gramEnd"/>
      <w:r w:rsidRPr="00CC1DCB">
        <w:t xml:space="preserve"> leden van zijn </w:t>
      </w:r>
      <w:r w:rsidRPr="00CC1DCB">
        <w:rPr>
          <w:i/>
        </w:rPr>
        <w:t>personeel</w:t>
      </w:r>
      <w:r w:rsidRPr="00CC1DCB">
        <w:t xml:space="preserve">; </w:t>
      </w:r>
    </w:p>
    <w:p w14:paraId="4908EBA6" w14:textId="77777777" w:rsidR="002C2472" w:rsidRPr="00CC1DCB" w:rsidRDefault="002C2472" w:rsidP="0035319F">
      <w:pPr>
        <w:numPr>
          <w:ilvl w:val="0"/>
          <w:numId w:val="15"/>
        </w:numPr>
        <w:spacing w:before="100" w:beforeAutospacing="1" w:after="100" w:afterAutospacing="1"/>
        <w:ind w:left="1134" w:hanging="425"/>
        <w:jc w:val="both"/>
      </w:pPr>
      <w:r w:rsidRPr="00CC1DCB">
        <w:t xml:space="preserve"> </w:t>
      </w:r>
      <w:proofErr w:type="gramStart"/>
      <w:r w:rsidRPr="00CC1DCB">
        <w:t>elke</w:t>
      </w:r>
      <w:proofErr w:type="gramEnd"/>
      <w:r w:rsidRPr="00CC1DCB">
        <w:t xml:space="preserve"> natuurlijke persoon die bevoegd is hem te vertegenwoordigen of namens hem beslissingen te nemen; </w:t>
      </w:r>
    </w:p>
    <w:p w14:paraId="76451731" w14:textId="77777777" w:rsidR="00595109" w:rsidRPr="00CC1DCB" w:rsidRDefault="00595109" w:rsidP="0035319F">
      <w:pPr>
        <w:numPr>
          <w:ilvl w:val="0"/>
          <w:numId w:val="15"/>
        </w:numPr>
        <w:spacing w:before="100" w:beforeAutospacing="1" w:after="100" w:afterAutospacing="1"/>
        <w:ind w:left="1134" w:hanging="425"/>
        <w:jc w:val="both"/>
      </w:pPr>
      <w:proofErr w:type="gramStart"/>
      <w:r w:rsidRPr="00CC1DCB">
        <w:t>derden</w:t>
      </w:r>
      <w:proofErr w:type="gramEnd"/>
      <w:r w:rsidRPr="00CC1DCB">
        <w:t xml:space="preserve"> die betrokken zijn bij de </w:t>
      </w:r>
      <w:r w:rsidRPr="00CC1DCB">
        <w:rPr>
          <w:i/>
        </w:rPr>
        <w:t>uitvoering van de RO</w:t>
      </w:r>
      <w:r w:rsidRPr="00CC1DCB">
        <w:t xml:space="preserve">, met inbegrip van subcontractanten. </w:t>
      </w:r>
    </w:p>
    <w:p w14:paraId="5397B57A" w14:textId="77777777" w:rsidR="000D59FA" w:rsidRPr="00CC1DCB" w:rsidRDefault="000D59FA" w:rsidP="006B16F0">
      <w:pPr>
        <w:spacing w:before="100" w:beforeAutospacing="1" w:after="100" w:afterAutospacing="1"/>
        <w:ind w:left="709"/>
        <w:jc w:val="both"/>
      </w:pPr>
      <w:r w:rsidRPr="00CC1DCB">
        <w:t xml:space="preserve">De contractant moet ook zorgen dat bovenbedoelde personen niet in een situatie verkeren die aanleiding kan geven tot belangenconflicten. </w:t>
      </w:r>
    </w:p>
    <w:p w14:paraId="7E19DAC4" w14:textId="77777777" w:rsidR="00162B96" w:rsidRPr="00CC1DCB" w:rsidRDefault="00162B96" w:rsidP="00CD623D">
      <w:pPr>
        <w:pStyle w:val="Heading2"/>
        <w:rPr>
          <w:snapToGrid w:val="0"/>
        </w:rPr>
      </w:pPr>
      <w:bookmarkStart w:id="120" w:name="_Toc528240954"/>
      <w:bookmarkStart w:id="121" w:name="_Toc132373453"/>
      <w:r w:rsidRPr="00CC1DCB">
        <w:t>Geheimhouding</w:t>
      </w:r>
      <w:bookmarkEnd w:id="120"/>
      <w:bookmarkEnd w:id="121"/>
    </w:p>
    <w:p w14:paraId="40EA7C0D" w14:textId="77777777" w:rsidR="00162B96" w:rsidRPr="00CC1DCB" w:rsidRDefault="00162B96" w:rsidP="007D129C">
      <w:pPr>
        <w:spacing w:before="100" w:beforeAutospacing="1" w:after="100" w:afterAutospacing="1"/>
        <w:ind w:left="709" w:hanging="709"/>
        <w:jc w:val="both"/>
      </w:pPr>
      <w:r w:rsidRPr="00CC1DCB">
        <w:rPr>
          <w:b/>
        </w:rPr>
        <w:t>II.8.1.</w:t>
      </w:r>
      <w:r w:rsidRPr="00CC1DCB">
        <w:tab/>
        <w:t xml:space="preserve">De aanbestedende dienst en de contractant zijn verplicht tot vertrouwelijke behandeling van alle gegevens of documenten die in welke vorm dan ook schriftelijk of mondeling worden verspreid in verband met de </w:t>
      </w:r>
      <w:r w:rsidRPr="00CC1DCB">
        <w:rPr>
          <w:i/>
        </w:rPr>
        <w:t>uitvoering van de RO</w:t>
      </w:r>
      <w:r w:rsidRPr="00CC1DCB">
        <w:t xml:space="preserve"> en schriftelijk als vertrouwelijk zijn aangemerkt.</w:t>
      </w:r>
    </w:p>
    <w:p w14:paraId="7EA5D975" w14:textId="77777777" w:rsidR="00660411" w:rsidRPr="00CC1DCB" w:rsidRDefault="00162B96" w:rsidP="000B0AAA">
      <w:pPr>
        <w:spacing w:before="100" w:beforeAutospacing="1" w:after="100" w:afterAutospacing="1"/>
        <w:jc w:val="both"/>
      </w:pPr>
      <w:r w:rsidRPr="00CC1DCB">
        <w:rPr>
          <w:b/>
        </w:rPr>
        <w:t>II.8.2.</w:t>
      </w:r>
      <w:r w:rsidRPr="00CC1DCB">
        <w:tab/>
        <w:t>Elke partij is gehouden:</w:t>
      </w:r>
    </w:p>
    <w:p w14:paraId="3B945C6F" w14:textId="77777777" w:rsidR="00660411" w:rsidRPr="00CC1DCB" w:rsidRDefault="0026498D" w:rsidP="00982CB6">
      <w:pPr>
        <w:spacing w:after="100" w:afterAutospacing="1"/>
        <w:ind w:left="1134" w:hanging="425"/>
        <w:jc w:val="both"/>
        <w:rPr>
          <w:szCs w:val="24"/>
        </w:rPr>
      </w:pPr>
      <w:r w:rsidRPr="00CC1DCB">
        <w:lastRenderedPageBreak/>
        <w:t>a)</w:t>
      </w:r>
      <w:r w:rsidRPr="00CC1DCB">
        <w:tab/>
        <w:t xml:space="preserve">zonder voorafgaande schriftelijke toestemming van de wederpartij geen </w:t>
      </w:r>
      <w:r w:rsidRPr="00CC1DCB">
        <w:rPr>
          <w:i/>
        </w:rPr>
        <w:t>vertrouwelijke gegevens of documenten</w:t>
      </w:r>
      <w:r w:rsidRPr="00CC1DCB">
        <w:t xml:space="preserve"> te gebruiken voor andere doeleinden dan de nakoming van haar verplichtingen uit hoofde van de RO of de specifieke overeenkomst; </w:t>
      </w:r>
    </w:p>
    <w:p w14:paraId="45AADCC6" w14:textId="77777777" w:rsidR="0026498D" w:rsidRPr="00CC1DCB" w:rsidRDefault="0026498D" w:rsidP="00982CB6">
      <w:pPr>
        <w:spacing w:after="100" w:afterAutospacing="1"/>
        <w:ind w:left="1134" w:hanging="425"/>
        <w:jc w:val="both"/>
        <w:rPr>
          <w:szCs w:val="24"/>
        </w:rPr>
      </w:pPr>
      <w:r w:rsidRPr="00CC1DCB">
        <w:t>b)</w:t>
      </w:r>
      <w:r w:rsidRPr="00CC1DCB">
        <w:tab/>
        <w:t xml:space="preserve">voor dergelijke </w:t>
      </w:r>
      <w:r w:rsidRPr="00CC1DCB">
        <w:rPr>
          <w:i/>
        </w:rPr>
        <w:t>vertrouwelijke gegevens of documenten</w:t>
      </w:r>
      <w:r w:rsidRPr="00CC1DCB">
        <w:t xml:space="preserve"> dezelfde mate van beveiliging te waarborgen als voor haar eigen </w:t>
      </w:r>
      <w:r w:rsidRPr="00CC1DCB">
        <w:rPr>
          <w:i/>
        </w:rPr>
        <w:t>vertrouwelijke gegevens of documenten</w:t>
      </w:r>
      <w:r w:rsidRPr="00CC1DCB">
        <w:t xml:space="preserve">, en daartoe alles te doen wat nodig is; </w:t>
      </w:r>
    </w:p>
    <w:p w14:paraId="46E47896" w14:textId="77777777" w:rsidR="0026498D" w:rsidRPr="00CC1DCB" w:rsidRDefault="0026498D" w:rsidP="00982CB6">
      <w:pPr>
        <w:ind w:left="1134" w:hanging="425"/>
        <w:jc w:val="both"/>
      </w:pPr>
      <w:r w:rsidRPr="00CC1DCB">
        <w:t>c)</w:t>
      </w:r>
      <w:r w:rsidRPr="00CC1DCB">
        <w:tab/>
        <w:t xml:space="preserve">geen </w:t>
      </w:r>
      <w:r w:rsidRPr="00CC1DCB">
        <w:rPr>
          <w:i/>
        </w:rPr>
        <w:t>vertrouwelijke gegevens of documenten</w:t>
      </w:r>
      <w:r w:rsidRPr="00CC1DCB">
        <w:t xml:space="preserve"> rechtstreeks of indirect aan derden te openbaren zonder voorafgaande schriftelijke toestemming van de wederpartij;</w:t>
      </w:r>
    </w:p>
    <w:p w14:paraId="45F2F878" w14:textId="77777777" w:rsidR="00DF699F" w:rsidRPr="00CC1DCB" w:rsidRDefault="00DF699F" w:rsidP="000F1F72">
      <w:pPr>
        <w:spacing w:before="100" w:beforeAutospacing="1" w:after="100" w:afterAutospacing="1"/>
        <w:ind w:left="709" w:hanging="709"/>
        <w:jc w:val="both"/>
        <w:rPr>
          <w:szCs w:val="24"/>
        </w:rPr>
      </w:pPr>
      <w:r w:rsidRPr="00CC1DCB">
        <w:rPr>
          <w:b/>
        </w:rPr>
        <w:t>II.8.3</w:t>
      </w:r>
      <w:r w:rsidRPr="00CC1DCB">
        <w:tab/>
        <w:t xml:space="preserve">De geheimhoudingsverplichtingen in dit artikel zijn voor de aanbestedende dienst en de contractant bindend gedurende de </w:t>
      </w:r>
      <w:r w:rsidRPr="00CC1DCB">
        <w:rPr>
          <w:i/>
        </w:rPr>
        <w:t>uitvoering van de RO</w:t>
      </w:r>
      <w:r w:rsidRPr="00CC1DCB">
        <w:t xml:space="preserve"> en zo lang als de gegevens of documenten vertrouwelijk blijven, tenzij: </w:t>
      </w:r>
    </w:p>
    <w:p w14:paraId="1532F59A" w14:textId="77777777" w:rsidR="00DF699F" w:rsidRPr="00CC1DCB" w:rsidRDefault="00D330EA" w:rsidP="00982CB6">
      <w:pPr>
        <w:spacing w:after="100" w:afterAutospacing="1"/>
        <w:ind w:left="1134" w:hanging="425"/>
        <w:jc w:val="both"/>
        <w:rPr>
          <w:szCs w:val="24"/>
        </w:rPr>
      </w:pPr>
      <w:r w:rsidRPr="00CC1DCB">
        <w:t>a)</w:t>
      </w:r>
      <w:r w:rsidRPr="00CC1DCB">
        <w:tab/>
        <w:t xml:space="preserve">de betrokken partij de wederpartij eerder ontslaat van haar verplichting tot geheimhouding; </w:t>
      </w:r>
    </w:p>
    <w:p w14:paraId="5F04DEE6" w14:textId="77777777" w:rsidR="00DF699F" w:rsidRPr="00CC1DCB" w:rsidRDefault="00D330EA" w:rsidP="00982CB6">
      <w:pPr>
        <w:spacing w:after="100" w:afterAutospacing="1"/>
        <w:ind w:left="1134" w:hanging="425"/>
        <w:jc w:val="both"/>
        <w:rPr>
          <w:szCs w:val="24"/>
        </w:rPr>
      </w:pPr>
      <w:r w:rsidRPr="00CC1DCB">
        <w:t>b)</w:t>
      </w:r>
      <w:r w:rsidRPr="00CC1DCB">
        <w:tab/>
        <w:t xml:space="preserve">de </w:t>
      </w:r>
      <w:r w:rsidRPr="00CC1DCB">
        <w:rPr>
          <w:i/>
        </w:rPr>
        <w:t>vertrouwelijke gegevens of documenten</w:t>
      </w:r>
      <w:r w:rsidRPr="00CC1DCB">
        <w:t xml:space="preserve"> anders dan door schending van de geheimhoudingsverplichting openbaar worden; </w:t>
      </w:r>
    </w:p>
    <w:p w14:paraId="58E8021B" w14:textId="77777777" w:rsidR="00DF699F" w:rsidRPr="00CC1DCB" w:rsidRDefault="00D330EA" w:rsidP="00982CB6">
      <w:pPr>
        <w:spacing w:after="100" w:afterAutospacing="1"/>
        <w:ind w:left="1134" w:hanging="425"/>
        <w:jc w:val="both"/>
        <w:rPr>
          <w:szCs w:val="24"/>
        </w:rPr>
      </w:pPr>
      <w:r w:rsidRPr="00CC1DCB">
        <w:t>c)</w:t>
      </w:r>
      <w:r w:rsidRPr="00CC1DCB">
        <w:tab/>
        <w:t xml:space="preserve">toepasselijke wetgeving de openbaarmaking van de </w:t>
      </w:r>
      <w:r w:rsidRPr="00CC1DCB">
        <w:rPr>
          <w:i/>
        </w:rPr>
        <w:t>vertrouwelijke gegevens of documenten</w:t>
      </w:r>
      <w:r w:rsidRPr="00CC1DCB">
        <w:t xml:space="preserve"> voorschrijft. </w:t>
      </w:r>
    </w:p>
    <w:p w14:paraId="57A5BCDE" w14:textId="77777777" w:rsidR="00DF699F" w:rsidRPr="00CC1DCB" w:rsidRDefault="00DF699F" w:rsidP="00064A06">
      <w:pPr>
        <w:spacing w:before="100" w:beforeAutospacing="1" w:after="100" w:afterAutospacing="1"/>
        <w:ind w:left="709" w:hanging="709"/>
        <w:jc w:val="both"/>
      </w:pPr>
      <w:r w:rsidRPr="00CC1DCB">
        <w:rPr>
          <w:b/>
        </w:rPr>
        <w:t>II.8.4</w:t>
      </w:r>
      <w:r w:rsidRPr="00CC1DCB">
        <w:t xml:space="preserve"> </w:t>
      </w:r>
      <w:r w:rsidRPr="00CC1DCB">
        <w:tab/>
        <w:t xml:space="preserve">De contractant moet elke natuurlijke persoon die gemachtigd is hem te vertegenwoordigen of namens hem beslissingen te nemen </w:t>
      </w:r>
      <w:proofErr w:type="gramStart"/>
      <w:r w:rsidRPr="00CC1DCB">
        <w:t>alsmede</w:t>
      </w:r>
      <w:proofErr w:type="gramEnd"/>
      <w:r w:rsidRPr="00CC1DCB">
        <w:t xml:space="preserve"> derden die betrokken zijn bij de </w:t>
      </w:r>
      <w:r w:rsidRPr="00CC1DCB">
        <w:rPr>
          <w:i/>
        </w:rPr>
        <w:t>uitvoering van de RO</w:t>
      </w:r>
      <w:r w:rsidRPr="00CC1DCB">
        <w:t xml:space="preserve"> laten verklaren dat zij de verplichting tot geheimhouding van dit artikel zullen naleven. Op verzoek van de aanbestedende dienst verstrekt de contractant een document met deze verklaring.</w:t>
      </w:r>
    </w:p>
    <w:p w14:paraId="0C4B828B" w14:textId="77777777" w:rsidR="00162B96" w:rsidRPr="00CC1DCB" w:rsidRDefault="001C6505" w:rsidP="00CD623D">
      <w:pPr>
        <w:pStyle w:val="Heading2"/>
      </w:pPr>
      <w:bookmarkStart w:id="122" w:name="_Toc528240955"/>
      <w:bookmarkStart w:id="123" w:name="_Toc132373454"/>
      <w:r w:rsidRPr="00CC1DCB">
        <w:t>Verwerking van persoonsgegevens</w:t>
      </w:r>
      <w:bookmarkEnd w:id="122"/>
      <w:bookmarkEnd w:id="123"/>
      <w:r w:rsidRPr="00CC1DCB">
        <w:t xml:space="preserve"> </w:t>
      </w:r>
    </w:p>
    <w:p w14:paraId="47DBC591" w14:textId="77777777" w:rsidR="002E7314" w:rsidRPr="00CC1DCB" w:rsidRDefault="002E7314" w:rsidP="002E7314">
      <w:pPr>
        <w:spacing w:before="100" w:beforeAutospacing="1" w:after="100" w:afterAutospacing="1"/>
        <w:ind w:left="709" w:hanging="709"/>
        <w:jc w:val="both"/>
      </w:pPr>
      <w:r w:rsidRPr="00CC1DCB">
        <w:rPr>
          <w:b/>
        </w:rPr>
        <w:t>II.9.1</w:t>
      </w:r>
      <w:r w:rsidRPr="00CC1DCB">
        <w:tab/>
      </w:r>
      <w:r w:rsidRPr="00CC1DCB">
        <w:rPr>
          <w:b/>
        </w:rPr>
        <w:t>Verwerking van persoonsgegevens door de aanbestedende dienst</w:t>
      </w:r>
    </w:p>
    <w:p w14:paraId="553738EC" w14:textId="77777777" w:rsidR="002E7314" w:rsidRPr="00CC1DCB" w:rsidRDefault="002E7314" w:rsidP="002E7314">
      <w:pPr>
        <w:jc w:val="both"/>
      </w:pPr>
      <w:r w:rsidRPr="00CC1DCB">
        <w:t xml:space="preserve">Alle persoonsgegevens die in de RO zijn opgenomen of betrekking hebben op die overeenkomst of de uitvoering ervan, moeten worden verwerkt overeenkomstig Verordening (EU) 2016/679. Deze gegevens mogen door de verwerkingsverantwoordelijke uitsluitend worden verwerkt ten behoeve van de uitvoering, het beheer en de bewaking van de RO. </w:t>
      </w:r>
    </w:p>
    <w:p w14:paraId="428F8921" w14:textId="77777777" w:rsidR="002E7314" w:rsidRPr="00CC1DCB" w:rsidRDefault="002E7314" w:rsidP="002E7314">
      <w:pPr>
        <w:jc w:val="both"/>
      </w:pPr>
    </w:p>
    <w:p w14:paraId="178C9733" w14:textId="77777777" w:rsidR="002E7314" w:rsidRPr="00CC1DCB" w:rsidRDefault="002E7314" w:rsidP="002E7314">
      <w:pPr>
        <w:jc w:val="both"/>
      </w:pPr>
      <w:r w:rsidRPr="00CC1DCB">
        <w:t xml:space="preserve">De contractant of elke andere persoon van wie door de verwerkingsverantwoordelijke in verband met deze </w:t>
      </w:r>
      <w:proofErr w:type="gramStart"/>
      <w:r w:rsidRPr="00CC1DCB">
        <w:t>RO persoonsgegevens</w:t>
      </w:r>
      <w:proofErr w:type="gramEnd"/>
      <w:r w:rsidRPr="00CC1DCB">
        <w:t xml:space="preserve"> worden verwerkt, heeft als betrokkene op grond van Verordening (EU) 2016/679 specifieke rechten, waaronder met name het recht op inzage, rectificatie of wissing van de persoonsgegevens, het recht op beperking van de verwerking van deze gegevens of, in voorkomend geval, het recht tegen de verwerking bezwaar te maken of het recht op gegevensoverdraagbaarheid.</w:t>
      </w:r>
    </w:p>
    <w:p w14:paraId="07913BB3" w14:textId="77777777" w:rsidR="002E7314" w:rsidRPr="00CC1DCB" w:rsidRDefault="002E7314" w:rsidP="002E7314">
      <w:pPr>
        <w:ind w:left="720" w:hanging="720"/>
        <w:jc w:val="both"/>
      </w:pPr>
    </w:p>
    <w:p w14:paraId="69ABF008" w14:textId="77777777" w:rsidR="002E7314" w:rsidRPr="00CC1DCB" w:rsidRDefault="002E7314" w:rsidP="002E7314">
      <w:pPr>
        <w:jc w:val="both"/>
      </w:pPr>
      <w:r w:rsidRPr="00CC1DCB">
        <w:t xml:space="preserve">Met alle eventuele vragen over de verwerking van zijn persoonsgegevens kan de contractant of elke andere persoon van wie in verband met deze </w:t>
      </w:r>
      <w:proofErr w:type="gramStart"/>
      <w:r w:rsidRPr="00CC1DCB">
        <w:t>RO persoonsgegevens</w:t>
      </w:r>
      <w:proofErr w:type="gramEnd"/>
      <w:r w:rsidRPr="00CC1DCB">
        <w:t xml:space="preserve"> worden verwerkt zich wenden tot de verwerkingsverantwoordelijke. Betrokkenen kunnen zich ook wenden tot de functionaris voor gegevensbescherming van de verwerkingsverantwoordelijke. Zij hebben het recht te allen tijde een klacht in te dienen bij de Europese Toezichthouder voor gegevensbescherming.</w:t>
      </w:r>
    </w:p>
    <w:p w14:paraId="042450FB" w14:textId="77777777" w:rsidR="00061B98" w:rsidRPr="00CC1DCB" w:rsidRDefault="00061B98" w:rsidP="00061B98">
      <w:pPr>
        <w:jc w:val="both"/>
      </w:pPr>
      <w:r w:rsidRPr="00CC1DCB">
        <w:lastRenderedPageBreak/>
        <w:t>Uitvoerige informatie over de verwerking van persoonsgegevens kan worden opgevraagd bij de in artikel I.9 bedoelde verwerkingsverantwoordelijke.</w:t>
      </w:r>
    </w:p>
    <w:p w14:paraId="00435A25" w14:textId="77777777" w:rsidR="002E7314" w:rsidRPr="00CC1DCB" w:rsidRDefault="002E7314" w:rsidP="002E7314">
      <w:pPr>
        <w:spacing w:before="100" w:beforeAutospacing="1" w:after="100" w:afterAutospacing="1"/>
        <w:ind w:left="709" w:hanging="709"/>
        <w:jc w:val="both"/>
      </w:pPr>
      <w:r w:rsidRPr="00CC1DCB">
        <w:rPr>
          <w:b/>
        </w:rPr>
        <w:t>II.9.2</w:t>
      </w:r>
      <w:r w:rsidRPr="00CC1DCB">
        <w:tab/>
      </w:r>
      <w:r w:rsidRPr="00CC1DCB">
        <w:rPr>
          <w:b/>
        </w:rPr>
        <w:t>Verwerking van persoonsgegevens door de contractant</w:t>
      </w:r>
    </w:p>
    <w:p w14:paraId="32E5F052" w14:textId="77777777" w:rsidR="002E7314" w:rsidRPr="00CC1DCB" w:rsidRDefault="002E7314" w:rsidP="002E7314">
      <w:pPr>
        <w:spacing w:before="100" w:beforeAutospacing="1" w:after="100" w:afterAutospacing="1"/>
        <w:jc w:val="both"/>
      </w:pPr>
      <w:r w:rsidRPr="00CC1DCB">
        <w:t xml:space="preserve">De verwerking van persoonsgegevens door de contractant moet voldoen aan de eisen van Verordening (EU) 2016/679 en uitsluitend plaatsvinden met de doeleinden die door de verwerkingsverantwoordelijke zijn vastgesteld. </w:t>
      </w:r>
    </w:p>
    <w:p w14:paraId="3A413A14" w14:textId="77777777" w:rsidR="002E7314" w:rsidRPr="00CC1DCB" w:rsidRDefault="002E7314" w:rsidP="002E7314">
      <w:pPr>
        <w:spacing w:before="100" w:beforeAutospacing="1" w:after="100" w:afterAutospacing="1"/>
        <w:jc w:val="both"/>
      </w:pPr>
      <w:r w:rsidRPr="00CC1DCB">
        <w:t>De contractant ondersteunt de verwerkingsverantwoordelijke bij de naleving van diens verplichting om te antwoorden op verzoeken tot uitoefening van de rechten van personen van wie gegevens in het kader van deze RO worden verwerkt, zoals vastgesteld in Verordening (EU) 2016/679. De contractant stelt de verwerkingsverantwoordelijke onverwijld in kennis van dergelijke verzoeken.</w:t>
      </w:r>
    </w:p>
    <w:p w14:paraId="735DF3A5" w14:textId="77777777" w:rsidR="002E7314" w:rsidRPr="00CC1DCB" w:rsidRDefault="002E7314" w:rsidP="002E7314">
      <w:pPr>
        <w:spacing w:before="100" w:beforeAutospacing="1" w:after="100" w:afterAutospacing="1"/>
        <w:jc w:val="both"/>
      </w:pPr>
      <w:r w:rsidRPr="00CC1DCB">
        <w:t>De contractant mag alleen handelen overeenkomstig gedocumenteerde schriftelijke aanwijzingen en onder toezicht van de verwerkingsverantwoordelijke, met name voor wat betreft de doeleinden van de verwerking, de categorieën gegevens die mogen worden verwerkt, de ontvangers van de gegevens en de middelen waarmee betrokkene zijn rechten kan uitoefenen.</w:t>
      </w:r>
    </w:p>
    <w:p w14:paraId="7658EDBC" w14:textId="77777777" w:rsidR="002E7314" w:rsidRPr="00CC1DCB" w:rsidRDefault="002E7314" w:rsidP="002E7314">
      <w:pPr>
        <w:jc w:val="both"/>
      </w:pPr>
      <w:r w:rsidRPr="00CC1DCB">
        <w:t>De contractant verleent zijn personeel uitsluitend toegang tot de gegevens voor zover dat strikt noodzakelijk is voor de uitvoering, het beheer en de bewaking van de RO. De contractant moet er zorg voor dragen dat het personeel dat gemachtigd is om persoonsgegevens te verwerken verklaart geheimhouding te zullen betrachten of onderworpen is aan een wettelijke verplichting tot geheimhouding overeenkomstig de bepalingen van artikel II.8.</w:t>
      </w:r>
    </w:p>
    <w:p w14:paraId="4CA53B9C" w14:textId="77777777" w:rsidR="002E7314" w:rsidRPr="00CC1DCB" w:rsidRDefault="002E7314" w:rsidP="002E7314">
      <w:pPr>
        <w:jc w:val="both"/>
        <w:rPr>
          <w:szCs w:val="24"/>
        </w:rPr>
      </w:pPr>
    </w:p>
    <w:p w14:paraId="79ECA251" w14:textId="77777777" w:rsidR="002E7314" w:rsidRPr="00CC1DCB" w:rsidRDefault="002E7314" w:rsidP="002E7314">
      <w:pPr>
        <w:jc w:val="both"/>
      </w:pPr>
      <w:r w:rsidRPr="00CC1DCB">
        <w:t xml:space="preserve">De contractant treft passende technische en organisatorische beveiligingsmaatregelen en houdt daarbij rekening met de risico's die eigen zijn aan de verwerking en met de aard, reikwijdte, achtergronden en doel van de verwerking, om waar nodig meer in het bijzonder het volgende mogelijk te maken: </w:t>
      </w:r>
    </w:p>
    <w:p w14:paraId="061BE4AE" w14:textId="77777777" w:rsidR="002E7314" w:rsidRPr="00CC1DCB" w:rsidRDefault="002E7314" w:rsidP="002E7314">
      <w:pPr>
        <w:jc w:val="both"/>
      </w:pPr>
    </w:p>
    <w:p w14:paraId="7720A65F" w14:textId="77777777" w:rsidR="002E7314" w:rsidRPr="00CC1DCB" w:rsidRDefault="002E7314" w:rsidP="00A66A3E">
      <w:pPr>
        <w:pStyle w:val="ListParagraph"/>
        <w:numPr>
          <w:ilvl w:val="0"/>
          <w:numId w:val="34"/>
        </w:numPr>
        <w:spacing w:after="100" w:afterAutospacing="1"/>
        <w:jc w:val="both"/>
        <w:rPr>
          <w:szCs w:val="20"/>
        </w:rPr>
      </w:pPr>
      <w:proofErr w:type="gramStart"/>
      <w:r w:rsidRPr="00CC1DCB">
        <w:t>pseudonimisering</w:t>
      </w:r>
      <w:proofErr w:type="gramEnd"/>
      <w:r w:rsidRPr="00CC1DCB">
        <w:t xml:space="preserve"> en versleuteling van persoonsgegevens;</w:t>
      </w:r>
    </w:p>
    <w:p w14:paraId="3A9B8F6F" w14:textId="77777777" w:rsidR="002E7314" w:rsidRPr="00CC1DCB" w:rsidRDefault="002E7314" w:rsidP="00A66A3E">
      <w:pPr>
        <w:pStyle w:val="ListParagraph"/>
        <w:numPr>
          <w:ilvl w:val="0"/>
          <w:numId w:val="34"/>
        </w:numPr>
        <w:spacing w:after="100" w:afterAutospacing="1"/>
        <w:jc w:val="both"/>
        <w:rPr>
          <w:szCs w:val="20"/>
        </w:rPr>
      </w:pPr>
      <w:proofErr w:type="gramStart"/>
      <w:r w:rsidRPr="00CC1DCB">
        <w:t>middelen</w:t>
      </w:r>
      <w:proofErr w:type="gramEnd"/>
      <w:r w:rsidRPr="00CC1DCB">
        <w:t xml:space="preserve"> om te allen tijde de geheimhouding, integriteit, beschikbaarheid en veerkracht van de verwerkingssystemen en -diensten te waarborgen;</w:t>
      </w:r>
    </w:p>
    <w:p w14:paraId="7CDA7827" w14:textId="77777777" w:rsidR="002E7314" w:rsidRPr="00CC1DCB" w:rsidRDefault="002E7314" w:rsidP="00A66A3E">
      <w:pPr>
        <w:pStyle w:val="ListParagraph"/>
        <w:numPr>
          <w:ilvl w:val="0"/>
          <w:numId w:val="34"/>
        </w:numPr>
        <w:spacing w:after="100" w:afterAutospacing="1"/>
        <w:jc w:val="both"/>
        <w:rPr>
          <w:szCs w:val="20"/>
        </w:rPr>
      </w:pPr>
      <w:proofErr w:type="gramStart"/>
      <w:r w:rsidRPr="00CC1DCB">
        <w:t>middelen</w:t>
      </w:r>
      <w:proofErr w:type="gramEnd"/>
      <w:r w:rsidRPr="00CC1DCB">
        <w:t xml:space="preserve"> om bij een fysiek of technisch incident de beschikbaarheid van en de toegang tot de persoonsgegevens tijdig te herstellen;</w:t>
      </w:r>
    </w:p>
    <w:p w14:paraId="64406069" w14:textId="77777777" w:rsidR="002E7314" w:rsidRPr="00CC1DCB" w:rsidRDefault="002E7314" w:rsidP="00A66A3E">
      <w:pPr>
        <w:pStyle w:val="ListParagraph"/>
        <w:numPr>
          <w:ilvl w:val="0"/>
          <w:numId w:val="34"/>
        </w:numPr>
        <w:spacing w:after="100" w:afterAutospacing="1"/>
        <w:jc w:val="both"/>
        <w:rPr>
          <w:szCs w:val="20"/>
        </w:rPr>
      </w:pPr>
      <w:proofErr w:type="gramStart"/>
      <w:r w:rsidRPr="00CC1DCB">
        <w:t>een</w:t>
      </w:r>
      <w:proofErr w:type="gramEnd"/>
      <w:r w:rsidRPr="00CC1DCB">
        <w:t xml:space="preserve"> procedure om geregeld de doeltreffendheid van de technische en organisatorische maatregelen ter beveiliging van de verwerking te testen, analyseren en evalueren;</w:t>
      </w:r>
    </w:p>
    <w:p w14:paraId="14BF79E2" w14:textId="77777777" w:rsidR="002E7314" w:rsidRPr="00CC1DCB" w:rsidRDefault="002E7314" w:rsidP="00A66A3E">
      <w:pPr>
        <w:pStyle w:val="ListParagraph"/>
        <w:numPr>
          <w:ilvl w:val="0"/>
          <w:numId w:val="34"/>
        </w:numPr>
        <w:spacing w:after="100" w:afterAutospacing="1"/>
        <w:jc w:val="both"/>
        <w:rPr>
          <w:szCs w:val="20"/>
        </w:rPr>
      </w:pPr>
      <w:proofErr w:type="gramStart"/>
      <w:r w:rsidRPr="00CC1DCB">
        <w:t>maatregelen</w:t>
      </w:r>
      <w:proofErr w:type="gramEnd"/>
      <w:r w:rsidRPr="00CC1DCB">
        <w:t xml:space="preserve"> om persoonsgegevens te beveiligen tegen vernietiging, verlies, aantasting, ongeoorloofde verstrekking van doorgegeven, opgeslagen of anderszins verwerkte persoonsgegevens of tegen ongeoorloofde onbedoelde of onrechtmatige toegang tot die gegevens.</w:t>
      </w:r>
    </w:p>
    <w:p w14:paraId="10B38F7F" w14:textId="77777777" w:rsidR="002E7314" w:rsidRPr="00CC1DCB" w:rsidRDefault="002E7314" w:rsidP="002E7314">
      <w:pPr>
        <w:jc w:val="both"/>
      </w:pPr>
      <w:r w:rsidRPr="00CC1DCB">
        <w:t>De contractant stelt de verwerkingsverantwoordelijke onverwijld in kennis van relevante inbreuken in verband met persoonsgegevens, en uiterlijk binnen 48 uur nadat de contractant van de inbreuk kennis heeft gekregen. In dergelijke gevallen verstrekt de contractant de verwerkingsverantwoordelijke ten minste de volgende informatie:</w:t>
      </w:r>
    </w:p>
    <w:p w14:paraId="5394BE0C" w14:textId="77777777" w:rsidR="002E7314" w:rsidRPr="00CC1DCB" w:rsidRDefault="002E7314" w:rsidP="002E7314">
      <w:pPr>
        <w:jc w:val="both"/>
      </w:pPr>
    </w:p>
    <w:p w14:paraId="0C4BB412" w14:textId="77777777" w:rsidR="002E7314" w:rsidRPr="00CC1DCB" w:rsidRDefault="002E7314" w:rsidP="00A66A3E">
      <w:pPr>
        <w:pStyle w:val="ListParagraph"/>
        <w:numPr>
          <w:ilvl w:val="0"/>
          <w:numId w:val="35"/>
        </w:numPr>
        <w:jc w:val="both"/>
        <w:rPr>
          <w:szCs w:val="20"/>
        </w:rPr>
      </w:pPr>
      <w:proofErr w:type="gramStart"/>
      <w:r w:rsidRPr="00CC1DCB">
        <w:t>de</w:t>
      </w:r>
      <w:proofErr w:type="gramEnd"/>
      <w:r w:rsidRPr="00CC1DCB">
        <w:t xml:space="preserve"> aard van de inbreuk in verband met persoonsgegevens, waar mogelijk onder vermelding van de categorieën en geschatte aantallen betrokkenen en de categorieën en geschatte aantallen betrokken persoonsgegevens;</w:t>
      </w:r>
    </w:p>
    <w:p w14:paraId="4F47C49F" w14:textId="77777777" w:rsidR="002E7314" w:rsidRPr="00CC1DCB" w:rsidRDefault="002E7314" w:rsidP="00A66A3E">
      <w:pPr>
        <w:pStyle w:val="ListParagraph"/>
        <w:numPr>
          <w:ilvl w:val="0"/>
          <w:numId w:val="35"/>
        </w:numPr>
        <w:spacing w:after="100" w:afterAutospacing="1"/>
        <w:jc w:val="both"/>
        <w:rPr>
          <w:szCs w:val="20"/>
        </w:rPr>
      </w:pPr>
      <w:proofErr w:type="gramStart"/>
      <w:r w:rsidRPr="00CC1DCB">
        <w:t>de</w:t>
      </w:r>
      <w:proofErr w:type="gramEnd"/>
      <w:r w:rsidRPr="00CC1DCB">
        <w:t xml:space="preserve"> waarschijnlijke gevolgen van de inbreuk;</w:t>
      </w:r>
    </w:p>
    <w:p w14:paraId="0F4ED671" w14:textId="77777777" w:rsidR="002E7314" w:rsidRPr="00CC1DCB" w:rsidRDefault="002E7314" w:rsidP="00A66A3E">
      <w:pPr>
        <w:pStyle w:val="ListParagraph"/>
        <w:numPr>
          <w:ilvl w:val="0"/>
          <w:numId w:val="35"/>
        </w:numPr>
        <w:spacing w:after="100" w:afterAutospacing="1"/>
        <w:jc w:val="both"/>
        <w:rPr>
          <w:szCs w:val="20"/>
        </w:rPr>
      </w:pPr>
      <w:proofErr w:type="gramStart"/>
      <w:r w:rsidRPr="00CC1DCB">
        <w:lastRenderedPageBreak/>
        <w:t>de</w:t>
      </w:r>
      <w:proofErr w:type="gramEnd"/>
      <w:r w:rsidRPr="00CC1DCB">
        <w:t xml:space="preserve"> maatregelen die zijn genomen of voorgesteld naar aanleiding van de inbreuk, waaronder de eventueel noodzakelijke maatregelen ter beperking van de eventuele nadelige gevolgen daarvan.</w:t>
      </w:r>
    </w:p>
    <w:p w14:paraId="5E8555E3" w14:textId="77777777" w:rsidR="002E7314" w:rsidRPr="00CC1DCB" w:rsidRDefault="002E7314" w:rsidP="002E7314">
      <w:pPr>
        <w:jc w:val="both"/>
      </w:pPr>
      <w:r w:rsidRPr="00CC1DCB">
        <w:t xml:space="preserve">De contractant stelt de verwerkingsverantwoordelijke onmiddellijk in kennis </w:t>
      </w:r>
      <w:proofErr w:type="gramStart"/>
      <w:r w:rsidRPr="00CC1DCB">
        <w:t>indien</w:t>
      </w:r>
      <w:proofErr w:type="gramEnd"/>
      <w:r w:rsidRPr="00CC1DCB">
        <w:t xml:space="preserve"> een aanwijzing naar zijn oordeel in strijd is met Verordening (EU) 2016/679 of andere bepalingen van het recht van de Unie of de lidstaten inzake gegevensbescherming, zoals bepaald in het bestek.</w:t>
      </w:r>
    </w:p>
    <w:p w14:paraId="3C3CBF14" w14:textId="77777777" w:rsidR="002E7314" w:rsidRPr="00CC1DCB" w:rsidRDefault="002E7314" w:rsidP="002E7314">
      <w:pPr>
        <w:spacing w:before="100" w:beforeAutospacing="1" w:after="100" w:afterAutospacing="1"/>
        <w:jc w:val="both"/>
      </w:pPr>
      <w:r w:rsidRPr="00CC1DCB">
        <w:t xml:space="preserve">De contractant ondersteunt de verwerkingsverantwoordelijke bij de naleving van diens verplichtingen uit hoofde van de artikelen 31 tot en met 39 van Verordening (EU) 2016/679 </w:t>
      </w:r>
      <w:proofErr w:type="gramStart"/>
      <w:r w:rsidRPr="00CC1DCB">
        <w:t>teneinde</w:t>
      </w:r>
      <w:proofErr w:type="gramEnd"/>
      <w:r w:rsidRPr="00CC1DCB">
        <w:t>:</w:t>
      </w:r>
    </w:p>
    <w:p w14:paraId="017B4566" w14:textId="77777777" w:rsidR="002E7314" w:rsidRPr="00CC1DCB" w:rsidRDefault="002E7314" w:rsidP="00A66A3E">
      <w:pPr>
        <w:pStyle w:val="ListParagraph"/>
        <w:numPr>
          <w:ilvl w:val="0"/>
          <w:numId w:val="36"/>
        </w:numPr>
        <w:spacing w:after="100" w:afterAutospacing="1"/>
        <w:jc w:val="both"/>
        <w:rPr>
          <w:szCs w:val="20"/>
        </w:rPr>
      </w:pPr>
      <w:proofErr w:type="gramStart"/>
      <w:r w:rsidRPr="00CC1DCB">
        <w:t>de</w:t>
      </w:r>
      <w:proofErr w:type="gramEnd"/>
      <w:r w:rsidRPr="00CC1DCB">
        <w:t xml:space="preserve"> naleving te waarborgen van diens verplichtingen inzake gegevensbescherming voor wat betreft de veiligheid van de verwerking en de vertrouwelijkheid van de elektronische communicatie en de gebruikerslijsten; </w:t>
      </w:r>
    </w:p>
    <w:p w14:paraId="71221971" w14:textId="77777777" w:rsidR="002E7314" w:rsidRPr="00CC1DCB" w:rsidRDefault="002E7314" w:rsidP="00A66A3E">
      <w:pPr>
        <w:pStyle w:val="ListParagraph"/>
        <w:numPr>
          <w:ilvl w:val="0"/>
          <w:numId w:val="36"/>
        </w:numPr>
        <w:spacing w:after="100" w:afterAutospacing="1"/>
        <w:jc w:val="both"/>
        <w:rPr>
          <w:szCs w:val="20"/>
        </w:rPr>
      </w:pPr>
      <w:proofErr w:type="gramStart"/>
      <w:r w:rsidRPr="00CC1DCB">
        <w:t>elke</w:t>
      </w:r>
      <w:proofErr w:type="gramEnd"/>
      <w:r w:rsidRPr="00CC1DCB">
        <w:t xml:space="preserve"> inbreuk in verband met persoonsgegevens te melden aan de Europese Toezichthouder voor gegevensbescherming;</w:t>
      </w:r>
    </w:p>
    <w:p w14:paraId="4436F784" w14:textId="77777777" w:rsidR="002E7314" w:rsidRPr="00CC1DCB" w:rsidRDefault="002E7314" w:rsidP="00A66A3E">
      <w:pPr>
        <w:pStyle w:val="ListParagraph"/>
        <w:numPr>
          <w:ilvl w:val="0"/>
          <w:numId w:val="36"/>
        </w:numPr>
        <w:spacing w:after="100" w:afterAutospacing="1"/>
        <w:jc w:val="both"/>
        <w:rPr>
          <w:szCs w:val="20"/>
        </w:rPr>
      </w:pPr>
      <w:proofErr w:type="gramStart"/>
      <w:r w:rsidRPr="00CC1DCB">
        <w:t>een</w:t>
      </w:r>
      <w:proofErr w:type="gramEnd"/>
      <w:r w:rsidRPr="00CC1DCB">
        <w:t xml:space="preserve"> inbreuk in verband met persoonsgegevens in voorkomend geval onverwijld te melden aan de betrokkene;</w:t>
      </w:r>
    </w:p>
    <w:p w14:paraId="0BC264E3" w14:textId="77777777" w:rsidR="002E7314" w:rsidRPr="00CC1DCB" w:rsidRDefault="002E7314" w:rsidP="00A66A3E">
      <w:pPr>
        <w:pStyle w:val="ListParagraph"/>
        <w:numPr>
          <w:ilvl w:val="0"/>
          <w:numId w:val="36"/>
        </w:numPr>
        <w:spacing w:after="100" w:afterAutospacing="1"/>
        <w:jc w:val="both"/>
        <w:rPr>
          <w:szCs w:val="20"/>
        </w:rPr>
      </w:pPr>
      <w:proofErr w:type="gramStart"/>
      <w:r w:rsidRPr="00CC1DCB">
        <w:t>zo</w:t>
      </w:r>
      <w:proofErr w:type="gramEnd"/>
      <w:r w:rsidRPr="00CC1DCB">
        <w:t xml:space="preserve"> nodig effectbeoordelingen met betrekking tot gegevensbeveiliging uit te voeren en voorafgaand overleg te plegen.</w:t>
      </w:r>
    </w:p>
    <w:p w14:paraId="3BA51B74" w14:textId="77777777" w:rsidR="002E7314" w:rsidRPr="00CC1DCB" w:rsidRDefault="002E7314" w:rsidP="002E7314">
      <w:pPr>
        <w:spacing w:after="100" w:afterAutospacing="1"/>
        <w:jc w:val="both"/>
      </w:pPr>
      <w:r w:rsidRPr="00CC1DCB">
        <w:t>De contractant houdt een register bij van alle gegevensverwerkingsoperaties die namens de verwerkingsverantwoordelijke worden uitgevoerd, van de doorgiften van persoonsgegevens, de inbreuken op de beveiliging, van de gevolgen die worden gegeven aan verzoeken van betrokkenen om gebruik te maken van hun rechten en van verzoeken tot inzage in persoonsgegevens door derden.</w:t>
      </w:r>
    </w:p>
    <w:p w14:paraId="481AF374" w14:textId="77777777" w:rsidR="002E7314" w:rsidRPr="00CC1DCB" w:rsidRDefault="002E7314" w:rsidP="002E7314">
      <w:pPr>
        <w:spacing w:after="100" w:afterAutospacing="1"/>
        <w:jc w:val="both"/>
      </w:pPr>
      <w:r w:rsidRPr="00CC1DCB">
        <w:t>De contractant stelt de aanbestedende dienst onverwijld in kennis van elk juridisch bindend verzoek van een nationale overheidsinstantie, waaronder overheidsinstanties uit derde landen, om verstrekking van persoonsgegevens die namens de aanbestedende dienst werden verwerkt. De contractant is niet gemachtigd deze toegang te verlenen zonder voorafgaande schriftelijke toestemming van de aanbestedende dienst.</w:t>
      </w:r>
    </w:p>
    <w:p w14:paraId="4CFA7977" w14:textId="77777777" w:rsidR="002E7314" w:rsidRPr="00CC1DCB" w:rsidRDefault="002E7314" w:rsidP="002E7314">
      <w:pPr>
        <w:spacing w:after="100" w:afterAutospacing="1"/>
        <w:jc w:val="both"/>
      </w:pPr>
      <w:r w:rsidRPr="00CC1DCB">
        <w:t xml:space="preserve">Persoonsgegevens mogen door de contractant niet langer worden verwerkt dan de in artikel II.24.2 aangegeven termijn. Na het verstrijken van deze termijn retourneert de contractant naar keuze van de verwerkingsverantwoordelijke onverwijld en in een in overleg vastgesteld formaat alle namens de verwerkingsverantwoordelijke verwerkte persoonsgegevens en de kopieën daarvan, of wist hij deze persoonsgegevens op doeltreffende wijze, tenzij het nationale recht of het Unierecht voorschrijft dat zij langer moeten worden opgeslagen. </w:t>
      </w:r>
    </w:p>
    <w:p w14:paraId="40129948" w14:textId="77777777" w:rsidR="008E52B8" w:rsidRPr="00CC1DCB" w:rsidRDefault="002E7314" w:rsidP="00983387">
      <w:pPr>
        <w:spacing w:before="100" w:beforeAutospacing="1" w:after="100" w:afterAutospacing="1"/>
        <w:jc w:val="both"/>
      </w:pPr>
      <w:r w:rsidRPr="00CC1DCB">
        <w:t>Voor de toepassing van artikel II.10 draagt de contractant, indien een deel van de verwerking of de gehele verwerking van de persoonsgegevens aan een derde partij is uitbesteed, de verplichtingen als bedoeld in de artikelen I.9.2 en II.9.2 schriftelijk over aan deze partijen, met inbegrip van de subcontractanten. Op verzoek van de aanbestedende dienst verstrekt de contractant een document met deze verklaring.</w:t>
      </w:r>
    </w:p>
    <w:p w14:paraId="248F2AD6" w14:textId="77777777" w:rsidR="00D7703F" w:rsidRPr="00CC1DCB" w:rsidRDefault="00D7703F" w:rsidP="00CD623D">
      <w:pPr>
        <w:pStyle w:val="Heading2"/>
      </w:pPr>
      <w:bookmarkStart w:id="124" w:name="_Toc528240956"/>
      <w:bookmarkStart w:id="125" w:name="_Toc132373455"/>
      <w:r w:rsidRPr="00CC1DCB">
        <w:lastRenderedPageBreak/>
        <w:t>Onderaanneming</w:t>
      </w:r>
      <w:bookmarkEnd w:id="124"/>
      <w:bookmarkEnd w:id="125"/>
    </w:p>
    <w:p w14:paraId="236B18C1" w14:textId="77777777" w:rsidR="00D7703F" w:rsidRPr="00CC1DCB" w:rsidRDefault="00D7703F" w:rsidP="00982CB6">
      <w:pPr>
        <w:spacing w:before="100" w:beforeAutospacing="1" w:after="100" w:afterAutospacing="1"/>
        <w:ind w:left="851" w:hanging="851"/>
        <w:jc w:val="both"/>
        <w:rPr>
          <w:color w:val="000000"/>
        </w:rPr>
      </w:pPr>
      <w:r w:rsidRPr="00CC1DCB">
        <w:rPr>
          <w:b/>
          <w:color w:val="000000"/>
        </w:rPr>
        <w:t>II.10.1</w:t>
      </w:r>
      <w:r w:rsidRPr="00CC1DCB">
        <w:tab/>
      </w:r>
      <w:r w:rsidRPr="00CC1DCB">
        <w:rPr>
          <w:color w:val="000000"/>
        </w:rPr>
        <w:t xml:space="preserve">Zonder voorafgaande schriftelijke toestemming van de aanbestedende dienst is het de contractant niet toegestaan de RO uit te besteden of te laten uitvoeren door derden die niet </w:t>
      </w:r>
      <w:proofErr w:type="gramStart"/>
      <w:r w:rsidRPr="00CC1DCB">
        <w:rPr>
          <w:color w:val="000000"/>
        </w:rPr>
        <w:t>reeds</w:t>
      </w:r>
      <w:proofErr w:type="gramEnd"/>
      <w:r w:rsidRPr="00CC1DCB">
        <w:rPr>
          <w:color w:val="000000"/>
        </w:rPr>
        <w:t xml:space="preserve"> in zijn inschrijving zijn vermeld.</w:t>
      </w:r>
    </w:p>
    <w:p w14:paraId="5EA162C0" w14:textId="77777777" w:rsidR="00D7703F" w:rsidRPr="00CC1DCB" w:rsidRDefault="00D7703F" w:rsidP="000B0AAA">
      <w:pPr>
        <w:spacing w:before="100" w:beforeAutospacing="1" w:after="100" w:afterAutospacing="1"/>
        <w:ind w:left="851" w:hanging="851"/>
        <w:jc w:val="both"/>
        <w:rPr>
          <w:color w:val="000000"/>
        </w:rPr>
      </w:pPr>
      <w:r w:rsidRPr="00CC1DCB">
        <w:rPr>
          <w:b/>
          <w:color w:val="000000"/>
        </w:rPr>
        <w:t>II.10.2</w:t>
      </w:r>
      <w:r w:rsidRPr="00CC1DCB">
        <w:tab/>
      </w:r>
      <w:r w:rsidRPr="00CC1DCB">
        <w:rPr>
          <w:color w:val="000000"/>
        </w:rPr>
        <w:t xml:space="preserve">Ook </w:t>
      </w:r>
      <w:proofErr w:type="gramStart"/>
      <w:r w:rsidRPr="00CC1DCB">
        <w:rPr>
          <w:color w:val="000000"/>
        </w:rPr>
        <w:t>indien</w:t>
      </w:r>
      <w:proofErr w:type="gramEnd"/>
      <w:r w:rsidRPr="00CC1DCB">
        <w:rPr>
          <w:color w:val="000000"/>
        </w:rPr>
        <w:t xml:space="preserve"> de aanbestedende dienst onderaanneming toestaat blijft de contractant gehouden aan zijn contractuele verplichtingen en is uitsluitend hij aansprakelijk voor de </w:t>
      </w:r>
      <w:r w:rsidRPr="00CC1DCB">
        <w:rPr>
          <w:i/>
          <w:color w:val="000000"/>
        </w:rPr>
        <w:t>uitvoering van de RO</w:t>
      </w:r>
      <w:r w:rsidRPr="00CC1DCB">
        <w:rPr>
          <w:color w:val="000000"/>
        </w:rPr>
        <w:t>.</w:t>
      </w:r>
    </w:p>
    <w:p w14:paraId="70565A41" w14:textId="77777777" w:rsidR="00D7703F" w:rsidRPr="00CC1DCB" w:rsidRDefault="00D7703F" w:rsidP="00982CB6">
      <w:pPr>
        <w:spacing w:before="100" w:beforeAutospacing="1" w:after="100" w:afterAutospacing="1"/>
        <w:ind w:left="851" w:hanging="851"/>
        <w:jc w:val="both"/>
        <w:rPr>
          <w:color w:val="000000"/>
        </w:rPr>
      </w:pPr>
      <w:r w:rsidRPr="00CC1DCB">
        <w:rPr>
          <w:b/>
          <w:color w:val="000000"/>
        </w:rPr>
        <w:t>II.10.3</w:t>
      </w:r>
      <w:r w:rsidRPr="00CC1DCB">
        <w:tab/>
        <w:t>De contractant ziet erop toe dat bij onderaanneming geen inbreuk wordt gemaakt op de rechten van de aanbestedende dienst uit hoofde van deze RO en meer in het bijzonder op de rechten als genoemd in de artikelen II.8, II.13 en II.24.</w:t>
      </w:r>
    </w:p>
    <w:p w14:paraId="3BD16F24" w14:textId="77777777" w:rsidR="008515D5" w:rsidRPr="00CC1DCB" w:rsidRDefault="008515D5" w:rsidP="008515D5">
      <w:pPr>
        <w:spacing w:before="100" w:beforeAutospacing="1" w:after="100" w:afterAutospacing="1"/>
        <w:ind w:left="851" w:hanging="851"/>
        <w:jc w:val="both"/>
        <w:rPr>
          <w:b/>
          <w:color w:val="000000"/>
        </w:rPr>
      </w:pPr>
      <w:r w:rsidRPr="00CC1DCB">
        <w:rPr>
          <w:b/>
          <w:color w:val="000000"/>
        </w:rPr>
        <w:t>II.10.4</w:t>
      </w:r>
      <w:r w:rsidRPr="00CC1DCB">
        <w:tab/>
      </w:r>
      <w:r w:rsidRPr="00CC1DCB">
        <w:rPr>
          <w:color w:val="000000"/>
        </w:rPr>
        <w:t>De aanbestedende dienst kan de contractant verzoeken een subcontractant te vervangen indien deze in een situatie verkeert als bedoeld in artikel II.18.1, onder d) en e).</w:t>
      </w:r>
      <w:r w:rsidRPr="00CC1DCB">
        <w:rPr>
          <w:b/>
          <w:color w:val="000000"/>
        </w:rPr>
        <w:t xml:space="preserve"> </w:t>
      </w:r>
    </w:p>
    <w:p w14:paraId="6CA197E9" w14:textId="77777777" w:rsidR="00D7703F" w:rsidRPr="00CC1DCB" w:rsidRDefault="00D7703F" w:rsidP="00CD623D">
      <w:pPr>
        <w:pStyle w:val="Heading2"/>
      </w:pPr>
      <w:bookmarkStart w:id="126" w:name="_Toc528240957"/>
      <w:bookmarkStart w:id="127" w:name="_Toc132373456"/>
      <w:r w:rsidRPr="00CC1DCB">
        <w:t>Aanhangsels</w:t>
      </w:r>
      <w:bookmarkEnd w:id="126"/>
      <w:bookmarkEnd w:id="127"/>
    </w:p>
    <w:p w14:paraId="0E4DABB3" w14:textId="77777777" w:rsidR="00D7703F" w:rsidRPr="00CC1DCB" w:rsidRDefault="00393673" w:rsidP="000516AE">
      <w:pPr>
        <w:spacing w:before="100" w:beforeAutospacing="1" w:after="100" w:afterAutospacing="1"/>
        <w:ind w:left="851" w:hanging="851"/>
        <w:jc w:val="both"/>
      </w:pPr>
      <w:r w:rsidRPr="00CC1DCB">
        <w:rPr>
          <w:b/>
        </w:rPr>
        <w:t>II.11.1</w:t>
      </w:r>
      <w:r w:rsidRPr="00CC1DCB">
        <w:tab/>
        <w:t>Aanhangsels van de RO of de specifieke overeenkomst moeten in alle gevallen schriftelijk worden vastgelegd voordat enige contractuele verplichting wordt uitgevoerd. Een specifieke overeenkomst kan geen aanhangsel van de RO vormen.</w:t>
      </w:r>
    </w:p>
    <w:p w14:paraId="54C0B4CA" w14:textId="77777777" w:rsidR="00D7703F" w:rsidRPr="00CC1DCB" w:rsidRDefault="00393673" w:rsidP="00CD39B6">
      <w:pPr>
        <w:spacing w:before="100" w:beforeAutospacing="1" w:after="100" w:afterAutospacing="1"/>
        <w:ind w:left="851" w:hanging="851"/>
        <w:jc w:val="both"/>
      </w:pPr>
      <w:r w:rsidRPr="00CC1DCB">
        <w:rPr>
          <w:b/>
          <w:color w:val="000000"/>
        </w:rPr>
        <w:t>II.11.2</w:t>
      </w:r>
      <w:r w:rsidRPr="00CC1DCB">
        <w:tab/>
      </w:r>
      <w:r w:rsidRPr="00CC1DCB">
        <w:rPr>
          <w:color w:val="000000"/>
        </w:rPr>
        <w:t>Een aanhangsel mag de RO of een specifieke overeenkomst in geen geval zodanig wijzigen dat dit zou leiden tot aantasting van de oorspronkelijke voorwaarden van de aanbestedingsprocedure of tot ongelijke behandeling van inschrijvers of contractanten.</w:t>
      </w:r>
    </w:p>
    <w:p w14:paraId="7FE47D26" w14:textId="77777777" w:rsidR="00D7703F" w:rsidRPr="00CC1DCB" w:rsidRDefault="00D7703F" w:rsidP="00CD623D">
      <w:pPr>
        <w:pStyle w:val="Heading2"/>
        <w:rPr>
          <w:color w:val="000000"/>
        </w:rPr>
      </w:pPr>
      <w:bookmarkStart w:id="128" w:name="_Toc528240958"/>
      <w:bookmarkStart w:id="129" w:name="_Toc132373457"/>
      <w:r w:rsidRPr="00CC1DCB">
        <w:t>Overdracht</w:t>
      </w:r>
      <w:bookmarkEnd w:id="128"/>
      <w:bookmarkEnd w:id="129"/>
    </w:p>
    <w:p w14:paraId="7BA21DDA" w14:textId="77777777" w:rsidR="00D7703F" w:rsidRPr="00CC1DCB" w:rsidRDefault="00D7703F" w:rsidP="007D129C">
      <w:pPr>
        <w:spacing w:before="100" w:beforeAutospacing="1" w:after="100" w:afterAutospacing="1"/>
        <w:ind w:left="851" w:hanging="851"/>
        <w:jc w:val="both"/>
      </w:pPr>
      <w:r w:rsidRPr="00CC1DCB">
        <w:rPr>
          <w:b/>
          <w:color w:val="000000"/>
        </w:rPr>
        <w:t>II.12.1</w:t>
      </w:r>
      <w:r w:rsidRPr="00CC1DCB">
        <w:tab/>
      </w:r>
      <w:r w:rsidRPr="00CC1DCB">
        <w:rPr>
          <w:color w:val="000000"/>
        </w:rPr>
        <w:t xml:space="preserve">Zonder voorafgaande schriftelijke toestemming van de aanbestedende dienst is het de contractant niet toegestaan de uit de RO voortvloeiende rechten en verplichtingen over te dragen, waaronder ook begrepen schuldvorderingen en factoring. In dergelijke gevallen moet de contractant de aanbestedende dienst de identiteit van de rechthebbende meedelen. </w:t>
      </w:r>
    </w:p>
    <w:p w14:paraId="15602890" w14:textId="77777777" w:rsidR="00D7703F" w:rsidRPr="00CC1DCB" w:rsidRDefault="00D7703F" w:rsidP="007D129C">
      <w:pPr>
        <w:spacing w:before="100" w:beforeAutospacing="1" w:after="100" w:afterAutospacing="1"/>
        <w:ind w:left="851" w:hanging="851"/>
        <w:jc w:val="both"/>
      </w:pPr>
      <w:r w:rsidRPr="00CC1DCB">
        <w:rPr>
          <w:b/>
          <w:color w:val="000000"/>
        </w:rPr>
        <w:t>II.12.2</w:t>
      </w:r>
      <w:r w:rsidRPr="00CC1DCB">
        <w:tab/>
        <w:t>Rechten of verplichtingen die zonder toestemming door de contractant zijn overgedragen, zijn niet inroepbaar tegen de aanbestedende dienst.</w:t>
      </w:r>
    </w:p>
    <w:p w14:paraId="2500D33D" w14:textId="77777777" w:rsidR="005D2702" w:rsidRPr="00CC1DCB" w:rsidRDefault="005D2702" w:rsidP="00CD623D">
      <w:pPr>
        <w:pStyle w:val="Heading2"/>
      </w:pPr>
      <w:bookmarkStart w:id="130" w:name="_Toc528240959"/>
      <w:bookmarkStart w:id="131" w:name="_Toc132373458"/>
      <w:r w:rsidRPr="00CC1DCB">
        <w:t>Intellectuele-eigendomsrechten</w:t>
      </w:r>
      <w:bookmarkEnd w:id="130"/>
      <w:bookmarkEnd w:id="131"/>
    </w:p>
    <w:p w14:paraId="2BB4841B" w14:textId="77777777" w:rsidR="004661E7" w:rsidRPr="00CC1DCB" w:rsidRDefault="004C157C" w:rsidP="00405DFA">
      <w:pPr>
        <w:pStyle w:val="Heading3"/>
        <w:rPr>
          <w:rFonts w:ascii="Garamond" w:hAnsi="Garamond"/>
        </w:rPr>
      </w:pPr>
      <w:r w:rsidRPr="00CC1DCB">
        <w:rPr>
          <w:rFonts w:ascii="Garamond" w:hAnsi="Garamond"/>
        </w:rPr>
        <w:t>Eigendom van de rechten op de resultaten</w:t>
      </w:r>
    </w:p>
    <w:p w14:paraId="473CDB72" w14:textId="77777777" w:rsidR="001D1EAE" w:rsidRPr="00CC1DCB" w:rsidRDefault="00115592" w:rsidP="001D1EAE">
      <w:pPr>
        <w:spacing w:before="100" w:beforeAutospacing="1" w:after="100" w:afterAutospacing="1"/>
        <w:jc w:val="both"/>
      </w:pPr>
      <w:r w:rsidRPr="00CC1DCB">
        <w:t xml:space="preserve">De aanbestedende dienst verkrijgt onherroepelijk en wereldwijd het eigendom van de </w:t>
      </w:r>
      <w:r w:rsidRPr="00CC1DCB">
        <w:rPr>
          <w:i/>
        </w:rPr>
        <w:t>resultaten</w:t>
      </w:r>
      <w:r w:rsidRPr="00CC1DCB">
        <w:t xml:space="preserve"> en van alle intellectuele-eigendomsrechten op het nieuw gecreëerde materiaal dat op grond van de RO specifiek voor de aanbestedende dienst is vervaardigd en in de </w:t>
      </w:r>
      <w:r w:rsidRPr="00CC1DCB">
        <w:rPr>
          <w:i/>
        </w:rPr>
        <w:t>resultaten</w:t>
      </w:r>
      <w:r w:rsidRPr="00CC1DCB">
        <w:t xml:space="preserve"> is opgenomen, onverminderd echter de regels die van toepassing zijn op </w:t>
      </w:r>
      <w:proofErr w:type="gramStart"/>
      <w:r w:rsidRPr="00CC1DCB">
        <w:rPr>
          <w:i/>
        </w:rPr>
        <w:t>reeds</w:t>
      </w:r>
      <w:proofErr w:type="gramEnd"/>
      <w:r w:rsidRPr="00CC1DCB">
        <w:rPr>
          <w:i/>
        </w:rPr>
        <w:t xml:space="preserve"> bestaande rechten</w:t>
      </w:r>
      <w:r w:rsidRPr="00CC1DCB">
        <w:t xml:space="preserve"> op </w:t>
      </w:r>
      <w:r w:rsidRPr="00CC1DCB">
        <w:rPr>
          <w:i/>
        </w:rPr>
        <w:t>reeds bestaand materiaal</w:t>
      </w:r>
      <w:r w:rsidRPr="00CC1DCB">
        <w:t xml:space="preserve">, zoals bepaald in artikel II.13.2. </w:t>
      </w:r>
    </w:p>
    <w:p w14:paraId="04BB83E0" w14:textId="77777777" w:rsidR="001D1EAE" w:rsidRPr="00CC1DCB" w:rsidRDefault="001D1EAE" w:rsidP="001D1EAE">
      <w:pPr>
        <w:spacing w:before="100" w:beforeAutospacing="1" w:after="100" w:afterAutospacing="1"/>
        <w:jc w:val="both"/>
      </w:pPr>
      <w:r w:rsidRPr="00CC1DCB">
        <w:t xml:space="preserve">De aldus verkregen intellectuele-eigendomsrechten omvatten alle rechten, waaronder auteursrechten of andere intellectuele- of industriële-eigendomsrechten, op alle </w:t>
      </w:r>
      <w:r w:rsidRPr="00CC1DCB">
        <w:rPr>
          <w:i/>
        </w:rPr>
        <w:t>resultaten</w:t>
      </w:r>
      <w:r w:rsidRPr="00CC1DCB">
        <w:t xml:space="preserve"> en in alle </w:t>
      </w:r>
      <w:r w:rsidRPr="00CC1DCB">
        <w:lastRenderedPageBreak/>
        <w:t xml:space="preserve">technologische oplossingen en gegevens die de contractant of zijn subcontractant heeft gecreëerd of vervaardigd in het kader van de </w:t>
      </w:r>
      <w:r w:rsidRPr="00CC1DCB">
        <w:rPr>
          <w:i/>
        </w:rPr>
        <w:t>uitvoering van de RO</w:t>
      </w:r>
      <w:r w:rsidRPr="00CC1DCB">
        <w:t xml:space="preserve">.  De aanbestedende dienst kan de verkregen rechten exploiteren en gebruiken </w:t>
      </w:r>
      <w:proofErr w:type="gramStart"/>
      <w:r w:rsidRPr="00CC1DCB">
        <w:t>conform</w:t>
      </w:r>
      <w:proofErr w:type="gramEnd"/>
      <w:r w:rsidRPr="00CC1DCB">
        <w:t xml:space="preserve"> de bepalingen van deze RO. De aanbestedende dienst verkrijgt alle rechten vanaf het moment dat de contractant de </w:t>
      </w:r>
      <w:r w:rsidRPr="00CC1DCB">
        <w:rPr>
          <w:i/>
        </w:rPr>
        <w:t>resultaten</w:t>
      </w:r>
      <w:r w:rsidRPr="00CC1DCB">
        <w:t xml:space="preserve"> heeft gecreëerd. </w:t>
      </w:r>
    </w:p>
    <w:p w14:paraId="28BEEB96" w14:textId="77777777" w:rsidR="001059F4" w:rsidRPr="00CC1DCB" w:rsidRDefault="001D1EAE" w:rsidP="001059F4">
      <w:pPr>
        <w:spacing w:before="100" w:beforeAutospacing="1" w:after="100" w:afterAutospacing="1"/>
        <w:jc w:val="both"/>
        <w:rPr>
          <w:snapToGrid w:val="0"/>
        </w:rPr>
      </w:pPr>
      <w:r w:rsidRPr="00CC1DCB">
        <w:t xml:space="preserve">De betaling van de prijs is inclusief alle aan de contractant verschuldigde vergoedingen voor de verwerving van het eigendom van de rechten door de aanbestedende dienst, met inbegrip van alle wijzen van exploitatie en gebruik van de </w:t>
      </w:r>
      <w:proofErr w:type="gramStart"/>
      <w:r w:rsidRPr="00CC1DCB">
        <w:rPr>
          <w:i/>
          <w:snapToGrid w:val="0"/>
        </w:rPr>
        <w:t>resultaten</w:t>
      </w:r>
      <w:r w:rsidRPr="00CC1DCB">
        <w:t xml:space="preserve"> .</w:t>
      </w:r>
      <w:proofErr w:type="gramEnd"/>
    </w:p>
    <w:p w14:paraId="3F60B0B6" w14:textId="77777777" w:rsidR="001059F4" w:rsidRPr="00CC1DCB" w:rsidRDefault="001059F4" w:rsidP="00405DFA">
      <w:pPr>
        <w:pStyle w:val="Heading3"/>
        <w:rPr>
          <w:rFonts w:ascii="Garamond" w:hAnsi="Garamond"/>
        </w:rPr>
      </w:pPr>
      <w:r w:rsidRPr="00CC1DCB">
        <w:rPr>
          <w:rFonts w:ascii="Garamond" w:hAnsi="Garamond"/>
        </w:rPr>
        <w:t xml:space="preserve">Licentierechten op </w:t>
      </w:r>
      <w:proofErr w:type="gramStart"/>
      <w:r w:rsidRPr="00CC1DCB">
        <w:rPr>
          <w:rFonts w:ascii="Garamond" w:hAnsi="Garamond"/>
        </w:rPr>
        <w:t>reeds</w:t>
      </w:r>
      <w:proofErr w:type="gramEnd"/>
      <w:r w:rsidRPr="00CC1DCB">
        <w:rPr>
          <w:rFonts w:ascii="Garamond" w:hAnsi="Garamond"/>
        </w:rPr>
        <w:t xml:space="preserve"> bestaand materiaal</w:t>
      </w:r>
    </w:p>
    <w:p w14:paraId="7B67FA13" w14:textId="77777777" w:rsidR="001059F4" w:rsidRPr="00CC1DCB" w:rsidRDefault="000040CF" w:rsidP="00DC736E">
      <w:pPr>
        <w:spacing w:before="100" w:beforeAutospacing="1" w:after="100" w:afterAutospacing="1"/>
        <w:jc w:val="both"/>
        <w:rPr>
          <w:snapToGrid w:val="0"/>
          <w:szCs w:val="24"/>
        </w:rPr>
      </w:pPr>
      <w:r w:rsidRPr="00CC1DCB">
        <w:t xml:space="preserve">Tenzij anders bepaald in de bijzondere voorwaarden verkrijgt de aanbestedende dienst in het kader van deze RO geen eigendom van </w:t>
      </w:r>
      <w:r w:rsidRPr="00CC1DCB">
        <w:rPr>
          <w:i/>
          <w:snapToGrid w:val="0"/>
        </w:rPr>
        <w:t xml:space="preserve">reeds bestaande </w:t>
      </w:r>
      <w:proofErr w:type="gramStart"/>
      <w:r w:rsidRPr="00CC1DCB">
        <w:rPr>
          <w:i/>
          <w:snapToGrid w:val="0"/>
        </w:rPr>
        <w:t>rechten</w:t>
      </w:r>
      <w:r w:rsidRPr="00CC1DCB">
        <w:t xml:space="preserve"> .</w:t>
      </w:r>
      <w:proofErr w:type="gramEnd"/>
      <w:r w:rsidRPr="00CC1DCB">
        <w:t xml:space="preserve"> </w:t>
      </w:r>
    </w:p>
    <w:p w14:paraId="5EF1A170" w14:textId="77777777" w:rsidR="00DB716C" w:rsidRPr="00CC1DCB" w:rsidRDefault="001059F4" w:rsidP="00DB716C">
      <w:pPr>
        <w:spacing w:before="100" w:beforeAutospacing="1" w:after="100" w:afterAutospacing="1"/>
        <w:jc w:val="both"/>
      </w:pPr>
      <w:r w:rsidRPr="00CC1DCB">
        <w:t xml:space="preserve">De contractant verleent een royaltyvrije, niet-exclusieve en onherroepelijke licentie op de </w:t>
      </w:r>
      <w:proofErr w:type="gramStart"/>
      <w:r w:rsidRPr="00CC1DCB">
        <w:rPr>
          <w:i/>
        </w:rPr>
        <w:t>reeds</w:t>
      </w:r>
      <w:proofErr w:type="gramEnd"/>
      <w:r w:rsidRPr="00CC1DCB">
        <w:rPr>
          <w:i/>
        </w:rPr>
        <w:t xml:space="preserve"> bestaande rechten</w:t>
      </w:r>
      <w:r w:rsidRPr="00CC1DCB">
        <w:t xml:space="preserve"> aan de aanbestedende dienst, die het </w:t>
      </w:r>
      <w:r w:rsidRPr="00CC1DCB">
        <w:rPr>
          <w:i/>
        </w:rPr>
        <w:t>reeds bestaande materiaal</w:t>
      </w:r>
      <w:r w:rsidRPr="00CC1DCB">
        <w:t xml:space="preserve"> mag gebruiken voor alle exploitatiewijzen als omschreven in deze RO of in specifieke overeenkomsten. Tenzij anders overeengekomen is de licentie niet overdraagbaar en mag zij niet in sublicentie worden gegeven, met inachtneming van het navolgende:</w:t>
      </w:r>
    </w:p>
    <w:p w14:paraId="76CB2D4F" w14:textId="77777777" w:rsidR="00DB716C" w:rsidRPr="00CC1DCB" w:rsidRDefault="00DB716C" w:rsidP="00DB716C">
      <w:pPr>
        <w:spacing w:before="100" w:beforeAutospacing="1" w:after="100" w:afterAutospacing="1"/>
        <w:jc w:val="both"/>
      </w:pPr>
      <w:r w:rsidRPr="00CC1DCB">
        <w:t xml:space="preserve">a) </w:t>
      </w:r>
      <w:proofErr w:type="gramStart"/>
      <w:r w:rsidRPr="00CC1DCB">
        <w:rPr>
          <w:i/>
        </w:rPr>
        <w:t>reeds</w:t>
      </w:r>
      <w:proofErr w:type="gramEnd"/>
      <w:r w:rsidRPr="00CC1DCB">
        <w:rPr>
          <w:i/>
        </w:rPr>
        <w:t xml:space="preserve"> bestaande rechten</w:t>
      </w:r>
      <w:r w:rsidRPr="00CC1DCB">
        <w:t xml:space="preserve"> kunnen door de aanbestedende dienst in sublicentie worden gegeven aan personen en entiteiten die voor hem werken of met hem samenwerken, waaronder de contractanten en subcontractanten (rechtspersonen of natuurlijke personen), maar uitsluitend ten behoeve van de uitvoering van hun taak voor de aanbestedende dienst; </w:t>
      </w:r>
    </w:p>
    <w:p w14:paraId="6B9637EB" w14:textId="77777777" w:rsidR="00DB716C" w:rsidRPr="00CC1DCB" w:rsidRDefault="00DB716C" w:rsidP="00DB716C">
      <w:pPr>
        <w:spacing w:before="100" w:beforeAutospacing="1" w:after="100" w:afterAutospacing="1"/>
        <w:jc w:val="both"/>
      </w:pPr>
      <w:r w:rsidRPr="00CC1DCB">
        <w:t xml:space="preserve">b) </w:t>
      </w:r>
      <w:proofErr w:type="gramStart"/>
      <w:r w:rsidRPr="00CC1DCB">
        <w:t>indien</w:t>
      </w:r>
      <w:proofErr w:type="gramEnd"/>
      <w:r w:rsidRPr="00CC1DCB">
        <w:t xml:space="preserve"> het </w:t>
      </w:r>
      <w:r w:rsidRPr="00CC1DCB">
        <w:rPr>
          <w:i/>
        </w:rPr>
        <w:t>resultaat</w:t>
      </w:r>
      <w:r w:rsidRPr="00CC1DCB">
        <w:t xml:space="preserve"> een "document" is, bijvoorbeeld een rapport of onderzoek, dat bestemd is om te worden gepubliceerd, kan de aanwezigheid van </w:t>
      </w:r>
      <w:r w:rsidRPr="00CC1DCB">
        <w:rPr>
          <w:i/>
        </w:rPr>
        <w:t>reeds bestaand materiaal</w:t>
      </w:r>
      <w:r w:rsidRPr="00CC1DCB">
        <w:t xml:space="preserve"> in het </w:t>
      </w:r>
      <w:r w:rsidRPr="00CC1DCB">
        <w:rPr>
          <w:i/>
        </w:rPr>
        <w:t>resultaat</w:t>
      </w:r>
      <w:r w:rsidRPr="00CC1DCB">
        <w:t xml:space="preserve"> geen beletsel vormen voor publicatie, vertaling of "hergebruik" van het document, met dien verstande evenwel dat alleen "hergebruik" kan plaatsvinden van het </w:t>
      </w:r>
      <w:r w:rsidRPr="00CC1DCB">
        <w:rPr>
          <w:i/>
        </w:rPr>
        <w:t>resultaat</w:t>
      </w:r>
      <w:r w:rsidRPr="00CC1DCB">
        <w:t xml:space="preserve"> in zijn geheel en niet van het afzonderlijke </w:t>
      </w:r>
      <w:r w:rsidRPr="00CC1DCB">
        <w:rPr>
          <w:i/>
        </w:rPr>
        <w:t>reeds bestaande materiaal</w:t>
      </w:r>
      <w:r w:rsidRPr="00CC1DCB">
        <w:t xml:space="preserve"> uit het </w:t>
      </w:r>
      <w:r w:rsidRPr="00CC1DCB">
        <w:rPr>
          <w:i/>
        </w:rPr>
        <w:t>resultaat</w:t>
      </w:r>
      <w:r w:rsidRPr="00CC1DCB">
        <w:t>.</w:t>
      </w:r>
    </w:p>
    <w:p w14:paraId="7CEC14E6" w14:textId="77777777" w:rsidR="00DB716C" w:rsidRPr="00CC1DCB" w:rsidRDefault="00DB716C" w:rsidP="00DB716C">
      <w:pPr>
        <w:spacing w:before="100" w:beforeAutospacing="1" w:after="100" w:afterAutospacing="1"/>
        <w:jc w:val="both"/>
      </w:pPr>
      <w:r w:rsidRPr="00CC1DCB">
        <w:t xml:space="preserve">Alle </w:t>
      </w:r>
      <w:proofErr w:type="gramStart"/>
      <w:r w:rsidRPr="00CC1DCB">
        <w:rPr>
          <w:i/>
        </w:rPr>
        <w:t>reeds</w:t>
      </w:r>
      <w:proofErr w:type="gramEnd"/>
      <w:r w:rsidRPr="00CC1DCB">
        <w:rPr>
          <w:i/>
        </w:rPr>
        <w:t xml:space="preserve"> bestaande rechten</w:t>
      </w:r>
      <w:r w:rsidRPr="00CC1DCB">
        <w:t xml:space="preserve"> worden bij de levering van de </w:t>
      </w:r>
      <w:r w:rsidRPr="00CC1DCB">
        <w:rPr>
          <w:i/>
        </w:rPr>
        <w:t>resultaten</w:t>
      </w:r>
      <w:r w:rsidRPr="00CC1DCB">
        <w:t xml:space="preserve"> en de goedkeuring ervan door de aanbestedende dienst in licentie gegeven aan de aanbestedende dienst.</w:t>
      </w:r>
    </w:p>
    <w:p w14:paraId="07EAB65E" w14:textId="77777777" w:rsidR="001059F4" w:rsidRPr="00CC1DCB" w:rsidRDefault="001059F4" w:rsidP="00DC736E">
      <w:pPr>
        <w:spacing w:before="100" w:beforeAutospacing="1" w:after="100" w:afterAutospacing="1"/>
        <w:jc w:val="both"/>
      </w:pPr>
      <w:r w:rsidRPr="00CC1DCB">
        <w:t>De verlening aan de aanbestedende dienst van licenties op</w:t>
      </w:r>
      <w:r w:rsidRPr="00CC1DCB">
        <w:rPr>
          <w:i/>
        </w:rPr>
        <w:t>reeds bestaande rechten</w:t>
      </w:r>
      <w:r w:rsidRPr="00CC1DCB">
        <w:t xml:space="preserve"> uit hoofde van deze RO is wereldwijd geldig gedurende de beschermingsduur van intellectuele-eigendomsrechten.</w:t>
      </w:r>
    </w:p>
    <w:p w14:paraId="5262DC89" w14:textId="77777777" w:rsidR="00DD38F0" w:rsidRPr="00CC1DCB" w:rsidRDefault="00DD38F0" w:rsidP="00DC736E">
      <w:pPr>
        <w:spacing w:before="100" w:beforeAutospacing="1" w:after="100" w:afterAutospacing="1"/>
        <w:jc w:val="both"/>
        <w:rPr>
          <w:snapToGrid w:val="0"/>
        </w:rPr>
      </w:pPr>
      <w:r w:rsidRPr="00CC1DCB">
        <w:t xml:space="preserve">De betaling van de in de specifieke overeenkomsten vastgestelde prijs is inclusief alle aan de contractant verschuldigde vergoedingen voor het in licentie geven van </w:t>
      </w:r>
      <w:proofErr w:type="gramStart"/>
      <w:r w:rsidRPr="00CC1DCB">
        <w:rPr>
          <w:i/>
          <w:snapToGrid w:val="0"/>
        </w:rPr>
        <w:t>reeds</w:t>
      </w:r>
      <w:proofErr w:type="gramEnd"/>
      <w:r w:rsidRPr="00CC1DCB">
        <w:rPr>
          <w:i/>
          <w:snapToGrid w:val="0"/>
        </w:rPr>
        <w:t xml:space="preserve"> bestaande rechten</w:t>
      </w:r>
      <w:r w:rsidRPr="00CC1DCB">
        <w:t xml:space="preserve"> aan de aanbestedende dienst, met name van alle wijzen van exploitatie en gebruik van de </w:t>
      </w:r>
      <w:r w:rsidRPr="00CC1DCB">
        <w:rPr>
          <w:i/>
          <w:snapToGrid w:val="0"/>
        </w:rPr>
        <w:t>resultaten</w:t>
      </w:r>
      <w:r w:rsidRPr="00CC1DCB">
        <w:t>.</w:t>
      </w:r>
    </w:p>
    <w:p w14:paraId="35B349F0" w14:textId="77777777" w:rsidR="00DD38F0" w:rsidRPr="00CC1DCB" w:rsidRDefault="00DD38F0" w:rsidP="00DC736E">
      <w:pPr>
        <w:spacing w:before="100" w:beforeAutospacing="1" w:after="100" w:afterAutospacing="1"/>
        <w:jc w:val="both"/>
        <w:rPr>
          <w:snapToGrid w:val="0"/>
          <w:szCs w:val="24"/>
        </w:rPr>
      </w:pPr>
      <w:r w:rsidRPr="00CC1DCB">
        <w:t xml:space="preserve">Wanneer de contractant voor de </w:t>
      </w:r>
      <w:r w:rsidRPr="00CC1DCB">
        <w:rPr>
          <w:i/>
          <w:snapToGrid w:val="0"/>
        </w:rPr>
        <w:t>uitvoering van de RO</w:t>
      </w:r>
      <w:r w:rsidRPr="00CC1DCB">
        <w:t xml:space="preserve"> gebruik moet maken van </w:t>
      </w:r>
      <w:proofErr w:type="gramStart"/>
      <w:r w:rsidRPr="00CC1DCB">
        <w:rPr>
          <w:i/>
          <w:snapToGrid w:val="0"/>
        </w:rPr>
        <w:t>reeds</w:t>
      </w:r>
      <w:proofErr w:type="gramEnd"/>
      <w:r w:rsidRPr="00CC1DCB">
        <w:rPr>
          <w:i/>
          <w:snapToGrid w:val="0"/>
        </w:rPr>
        <w:t xml:space="preserve"> bestaand materiaal</w:t>
      </w:r>
      <w:r w:rsidRPr="00CC1DCB">
        <w:t xml:space="preserve"> dat aan de aanbestedende dienst toebehoort, kan laatstgenoemde verlangen dat de contractant een passende licentieovereenkomst ondertekent. Dit gebruik door de contractant houdt geen overdracht van rechten aan de contractant in en beperkt zich tot de doelstellingen van deze RO.</w:t>
      </w:r>
    </w:p>
    <w:p w14:paraId="3A2851AE" w14:textId="77777777" w:rsidR="001059F4" w:rsidRPr="00CC1DCB" w:rsidRDefault="00DD074A" w:rsidP="00405DFA">
      <w:pPr>
        <w:pStyle w:val="Heading3"/>
        <w:rPr>
          <w:rFonts w:ascii="Garamond" w:hAnsi="Garamond"/>
        </w:rPr>
      </w:pPr>
      <w:r w:rsidRPr="00CC1DCB">
        <w:rPr>
          <w:rFonts w:ascii="Garamond" w:hAnsi="Garamond"/>
        </w:rPr>
        <w:t>Exclusieve rechten</w:t>
      </w:r>
    </w:p>
    <w:p w14:paraId="37D263B7" w14:textId="77777777" w:rsidR="00DE0691" w:rsidRPr="00CC1DCB" w:rsidRDefault="0074345A" w:rsidP="00DE0691">
      <w:pPr>
        <w:spacing w:before="100" w:beforeAutospacing="1" w:after="100" w:afterAutospacing="1"/>
        <w:jc w:val="both"/>
      </w:pPr>
      <w:r w:rsidRPr="00CC1DCB">
        <w:t xml:space="preserve">De aanbestedende dienst verkrijgt de volgende exclusieve rechten: </w:t>
      </w:r>
    </w:p>
    <w:p w14:paraId="1D4845B7"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lastRenderedPageBreak/>
        <w:t>vermenigvuldiging</w:t>
      </w:r>
      <w:proofErr w:type="gramEnd"/>
      <w:r w:rsidRPr="00CC1DCB">
        <w:t xml:space="preserve">: het recht de directe of indirecte, tijdelijke of blijvende, volledige of gedeeltelijke vermenigvuldiging van de </w:t>
      </w:r>
      <w:r w:rsidRPr="00CC1DCB">
        <w:rPr>
          <w:i/>
        </w:rPr>
        <w:t>resultaten</w:t>
      </w:r>
      <w:r w:rsidRPr="00CC1DCB">
        <w:t xml:space="preserve"> op welke wijze (mechanisch, digitaal of andere) en in welke vorm dan ook, toe te staan of te verbieden;</w:t>
      </w:r>
      <w:r w:rsidRPr="00CC1DCB">
        <w:rPr>
          <w:color w:val="000000"/>
        </w:rPr>
        <w:t xml:space="preserve"> </w:t>
      </w:r>
    </w:p>
    <w:p w14:paraId="78A735F9" w14:textId="77777777" w:rsidR="00510F20" w:rsidRPr="00CC1DCB" w:rsidRDefault="00510F20" w:rsidP="0035319F">
      <w:pPr>
        <w:numPr>
          <w:ilvl w:val="0"/>
          <w:numId w:val="23"/>
        </w:numPr>
        <w:spacing w:before="100" w:beforeAutospacing="1" w:after="100" w:afterAutospacing="1"/>
        <w:ind w:left="426" w:hanging="426"/>
        <w:jc w:val="both"/>
      </w:pPr>
      <w:proofErr w:type="gramStart"/>
      <w:r w:rsidRPr="00CC1DCB">
        <w:t>openbaarmaking</w:t>
      </w:r>
      <w:proofErr w:type="gramEnd"/>
      <w:r w:rsidRPr="00CC1DCB">
        <w:t xml:space="preserve">: het exclusieve recht elke voorstelling, demonstratie of openbaarmaking van de </w:t>
      </w:r>
      <w:r w:rsidRPr="00CC1DCB">
        <w:rPr>
          <w:i/>
        </w:rPr>
        <w:t xml:space="preserve"> resultaten</w:t>
      </w:r>
      <w:r w:rsidRPr="00CC1DCB">
        <w:t xml:space="preserve"> per draad of draadloos toe te staan of te verbieden, met inbegrip van de beschikbaarstelling aan het publiek op zodanige wijze dat zij voor leden van het publiek op een door hen individueel gekozen plaats en tijdstip toegankelijk zijn; dit omvat tevens de publicatie op internet en uitzending via kabel of satelliet;</w:t>
      </w:r>
    </w:p>
    <w:p w14:paraId="41CE9003"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t>verspreiding</w:t>
      </w:r>
      <w:proofErr w:type="gramEnd"/>
      <w:r w:rsidRPr="00CC1DCB">
        <w:t xml:space="preserve">: het exclusieve recht elke vorm van verspreiding onder het publiek van de </w:t>
      </w:r>
      <w:r w:rsidRPr="00CC1DCB">
        <w:rPr>
          <w:i/>
        </w:rPr>
        <w:t>resultaten</w:t>
      </w:r>
      <w:r w:rsidRPr="00CC1DCB">
        <w:t xml:space="preserve"> of kopieën daarvan, door verkoop of anderszins, toe te staan of te verbieden;</w:t>
      </w:r>
    </w:p>
    <w:p w14:paraId="2C7794FD"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t>verhuur</w:t>
      </w:r>
      <w:proofErr w:type="gramEnd"/>
      <w:r w:rsidRPr="00CC1DCB">
        <w:t xml:space="preserve">: het exclusieve recht de verhuur of uitlening van de </w:t>
      </w:r>
      <w:r w:rsidRPr="00CC1DCB">
        <w:rPr>
          <w:i/>
        </w:rPr>
        <w:t>resultaten</w:t>
      </w:r>
      <w:r w:rsidRPr="00CC1DCB">
        <w:t xml:space="preserve"> of kopieën daarvan toe te staan of te verbieden;</w:t>
      </w:r>
    </w:p>
    <w:p w14:paraId="029B75D8" w14:textId="77777777" w:rsidR="00F24425" w:rsidRPr="00CC1DCB" w:rsidRDefault="00F24425" w:rsidP="0035319F">
      <w:pPr>
        <w:numPr>
          <w:ilvl w:val="0"/>
          <w:numId w:val="23"/>
        </w:numPr>
        <w:spacing w:before="100" w:beforeAutospacing="1" w:after="100" w:afterAutospacing="1"/>
        <w:ind w:left="426" w:hanging="426"/>
        <w:jc w:val="both"/>
      </w:pPr>
      <w:proofErr w:type="gramStart"/>
      <w:r w:rsidRPr="00CC1DCB">
        <w:t>bewerking</w:t>
      </w:r>
      <w:proofErr w:type="gramEnd"/>
      <w:r w:rsidRPr="00CC1DCB">
        <w:t xml:space="preserve">: het exclusieve recht elke wijziging van de </w:t>
      </w:r>
      <w:r w:rsidRPr="00CC1DCB">
        <w:rPr>
          <w:i/>
        </w:rPr>
        <w:t>resultaten</w:t>
      </w:r>
      <w:r w:rsidRPr="00CC1DCB">
        <w:t xml:space="preserve"> toe te staan of te verbieden; </w:t>
      </w:r>
    </w:p>
    <w:p w14:paraId="2104A155"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t>vertaling</w:t>
      </w:r>
      <w:proofErr w:type="gramEnd"/>
      <w:r w:rsidRPr="00CC1DCB">
        <w:t xml:space="preserve">: het exclusieve recht de vertaling, aanpassing, bewerking of het arrangement of de totstandbrenging van afgeleide werken op basis van de </w:t>
      </w:r>
      <w:r w:rsidRPr="00CC1DCB">
        <w:rPr>
          <w:i/>
        </w:rPr>
        <w:t>resultaten</w:t>
      </w:r>
      <w:r w:rsidRPr="00CC1DCB">
        <w:t xml:space="preserve"> toe te staan of te verbieden, evenals elke andere verandering van de </w:t>
      </w:r>
      <w:r w:rsidRPr="00CC1DCB">
        <w:rPr>
          <w:i/>
        </w:rPr>
        <w:t>resultaten</w:t>
      </w:r>
      <w:r w:rsidRPr="00CC1DCB">
        <w:t>, met inachtneming van de eventuele persoonlijkheidsrechten van de makers;</w:t>
      </w:r>
    </w:p>
    <w:p w14:paraId="49AE06C2"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t>wanneer</w:t>
      </w:r>
      <w:proofErr w:type="gramEnd"/>
      <w:r w:rsidRPr="00CC1DCB">
        <w:t xml:space="preserve"> de </w:t>
      </w:r>
      <w:r w:rsidRPr="00CC1DCB">
        <w:rPr>
          <w:i/>
        </w:rPr>
        <w:t>resultaten</w:t>
      </w:r>
      <w:r w:rsidRPr="00CC1DCB">
        <w:t xml:space="preserve"> een databank vormen of bevatten: het exclusieve recht de uitvoer van de volledige inhoud van de databank of een substantieel deel daarvan naar een andere gegevensdrager, op welke wijze en in welke vorm dan ook toe te staan of te verbieden; en het exclusieve recht het hergebruik van de inhoud van de databank of van een substantieel deel daarvan, door verspreiding van kopieën, verhuur, onlinedoorgifte of in een andere vorm toe te staan of te verbieden;</w:t>
      </w:r>
    </w:p>
    <w:p w14:paraId="344618E5"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t>wanneer</w:t>
      </w:r>
      <w:proofErr w:type="gramEnd"/>
      <w:r w:rsidRPr="00CC1DCB">
        <w:t xml:space="preserve"> de </w:t>
      </w:r>
      <w:r w:rsidRPr="00CC1DCB">
        <w:rPr>
          <w:i/>
        </w:rPr>
        <w:t>resultaten</w:t>
      </w:r>
      <w:r w:rsidRPr="00CC1DCB">
        <w:t xml:space="preserve"> octrooieerbaar materiaal vormen of bevatten: het recht om op dat materiaal octrooi aan te vragen en dat octrooi maximaal te exploiteren;</w:t>
      </w:r>
    </w:p>
    <w:p w14:paraId="0035C98F"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t>wanneer</w:t>
      </w:r>
      <w:proofErr w:type="gramEnd"/>
      <w:r w:rsidRPr="00CC1DCB">
        <w:t xml:space="preserve"> de </w:t>
      </w:r>
      <w:r w:rsidRPr="00CC1DCB">
        <w:rPr>
          <w:i/>
        </w:rPr>
        <w:t>resultaten</w:t>
      </w:r>
      <w:r w:rsidRPr="00CC1DCB">
        <w:t xml:space="preserve"> logo's of materiaal vormen of bevatten die als handelsmerk gedeponeerd zouden kunnen worden: het recht dat logo of materiaal als handelsmerk te deponeren, het te exploiteren en te gebruiken;</w:t>
      </w:r>
    </w:p>
    <w:p w14:paraId="2A82278D"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t>wanneer</w:t>
      </w:r>
      <w:proofErr w:type="gramEnd"/>
      <w:r w:rsidRPr="00CC1DCB">
        <w:t xml:space="preserve"> de </w:t>
      </w:r>
      <w:r w:rsidRPr="00CC1DCB">
        <w:rPr>
          <w:i/>
        </w:rPr>
        <w:t>resultaten</w:t>
      </w:r>
      <w:r w:rsidRPr="00CC1DCB">
        <w:t xml:space="preserve"> knowhow vormen of bevatten: het recht deze knowhow te gebruiken voor zover dat nodig is om de in deze RO omschreven </w:t>
      </w:r>
      <w:r w:rsidRPr="00CC1DCB">
        <w:rPr>
          <w:i/>
        </w:rPr>
        <w:t>resultaten</w:t>
      </w:r>
      <w:r w:rsidRPr="00CC1DCB">
        <w:t xml:space="preserve"> ten volle te kunnen gebruiken, en het recht deze knowhow ter beschikking te stellen aan contractanten of subcontractanten die namens de aanbestedende dienst handelen, in voorkomend geval onder voorbehoud van de ondertekening van een passende geheimhoudingsverklaring;</w:t>
      </w:r>
    </w:p>
    <w:p w14:paraId="5E341354" w14:textId="77777777" w:rsidR="00BB1F81" w:rsidRPr="00CC1DCB" w:rsidRDefault="00083325" w:rsidP="0035319F">
      <w:pPr>
        <w:numPr>
          <w:ilvl w:val="0"/>
          <w:numId w:val="23"/>
        </w:numPr>
        <w:spacing w:before="100" w:beforeAutospacing="1" w:after="100" w:afterAutospacing="1"/>
        <w:ind w:left="426" w:hanging="426"/>
        <w:jc w:val="both"/>
      </w:pPr>
      <w:proofErr w:type="gramStart"/>
      <w:r w:rsidRPr="00CC1DCB">
        <w:t>wanneer</w:t>
      </w:r>
      <w:proofErr w:type="gramEnd"/>
      <w:r w:rsidRPr="00CC1DCB">
        <w:t xml:space="preserve"> de </w:t>
      </w:r>
      <w:r w:rsidRPr="00CC1DCB">
        <w:rPr>
          <w:i/>
        </w:rPr>
        <w:t>resultaten</w:t>
      </w:r>
      <w:r w:rsidRPr="00CC1DCB">
        <w:t xml:space="preserve"> documenten zijn:</w:t>
      </w:r>
    </w:p>
    <w:p w14:paraId="0ED67435" w14:textId="77777777" w:rsidR="00510F20" w:rsidRPr="00CC1DCB" w:rsidRDefault="00510F20" w:rsidP="0035319F">
      <w:pPr>
        <w:numPr>
          <w:ilvl w:val="5"/>
          <w:numId w:val="24"/>
        </w:numPr>
        <w:tabs>
          <w:tab w:val="clear" w:pos="2160"/>
          <w:tab w:val="left" w:pos="993"/>
        </w:tabs>
        <w:spacing w:before="100" w:beforeAutospacing="1" w:after="100" w:afterAutospacing="1"/>
        <w:ind w:left="993" w:hanging="567"/>
        <w:jc w:val="both"/>
        <w:rPr>
          <w:szCs w:val="24"/>
        </w:rPr>
      </w:pPr>
      <w:proofErr w:type="gramStart"/>
      <w:r w:rsidRPr="00CC1DCB">
        <w:t>het</w:t>
      </w:r>
      <w:proofErr w:type="gramEnd"/>
      <w:r w:rsidRPr="00CC1DCB">
        <w:t xml:space="preserve"> recht om het hergebruik van de documenten toe te staan onder de daarin bepaalde voorwaarden;</w:t>
      </w:r>
    </w:p>
    <w:p w14:paraId="5434BDF0" w14:textId="77777777" w:rsidR="00F91619" w:rsidRPr="00CC1DCB" w:rsidRDefault="00F91619" w:rsidP="0035319F">
      <w:pPr>
        <w:numPr>
          <w:ilvl w:val="5"/>
          <w:numId w:val="24"/>
        </w:numPr>
        <w:tabs>
          <w:tab w:val="clear" w:pos="2160"/>
          <w:tab w:val="left" w:pos="993"/>
        </w:tabs>
        <w:spacing w:before="100" w:beforeAutospacing="1" w:after="100" w:afterAutospacing="1"/>
        <w:ind w:left="993" w:hanging="567"/>
        <w:jc w:val="both"/>
        <w:rPr>
          <w:szCs w:val="24"/>
        </w:rPr>
      </w:pPr>
      <w:proofErr w:type="gramStart"/>
      <w:r w:rsidRPr="00CC1DCB">
        <w:t>het</w:t>
      </w:r>
      <w:proofErr w:type="gramEnd"/>
      <w:r w:rsidRPr="00CC1DCB">
        <w:t xml:space="preserve"> recht om de </w:t>
      </w:r>
      <w:r w:rsidRPr="00CC1DCB">
        <w:rPr>
          <w:i/>
          <w:snapToGrid w:val="0"/>
        </w:rPr>
        <w:t>resultaten</w:t>
      </w:r>
      <w:r w:rsidRPr="00CC1DCB">
        <w:t xml:space="preserve"> op te slaan en te archiveren overeenkomstig de regels voor documentbeheer die voor de aanbestedende dienst gelden, met inbegrip van digitalisering of conversie van het formaat voor bewaring of nieuw gebruik; </w:t>
      </w:r>
    </w:p>
    <w:p w14:paraId="0667923B" w14:textId="77777777" w:rsidR="00083325" w:rsidRPr="00CC1DCB" w:rsidRDefault="00083325" w:rsidP="0035319F">
      <w:pPr>
        <w:numPr>
          <w:ilvl w:val="0"/>
          <w:numId w:val="23"/>
        </w:numPr>
        <w:spacing w:before="100" w:beforeAutospacing="1" w:after="100" w:afterAutospacing="1"/>
        <w:ind w:left="426" w:hanging="426"/>
        <w:jc w:val="both"/>
      </w:pPr>
      <w:proofErr w:type="gramStart"/>
      <w:r w:rsidRPr="00CC1DCB">
        <w:t>wanneer</w:t>
      </w:r>
      <w:proofErr w:type="gramEnd"/>
      <w:r w:rsidRPr="00CC1DCB">
        <w:t xml:space="preserve"> de </w:t>
      </w:r>
      <w:r w:rsidRPr="00CC1DCB">
        <w:rPr>
          <w:i/>
        </w:rPr>
        <w:t>resultaten</w:t>
      </w:r>
      <w:r w:rsidRPr="00CC1DCB">
        <w:t xml:space="preserve"> software vormen of bevatten, met inbegrip van broncode, objectcode en, indien van toepassing, documentatie, voorbereidend materiaal en handleidingen, naast de overige in dit artikel vermelde rechten:</w:t>
      </w:r>
    </w:p>
    <w:p w14:paraId="4E61A671" w14:textId="77777777" w:rsidR="00083325" w:rsidRPr="00CC1DCB" w:rsidRDefault="00083325" w:rsidP="0035319F">
      <w:pPr>
        <w:numPr>
          <w:ilvl w:val="5"/>
          <w:numId w:val="29"/>
        </w:numPr>
        <w:tabs>
          <w:tab w:val="clear" w:pos="2160"/>
          <w:tab w:val="num" w:pos="993"/>
        </w:tabs>
        <w:spacing w:before="100" w:beforeAutospacing="1" w:after="100" w:afterAutospacing="1"/>
        <w:ind w:left="993" w:hanging="567"/>
        <w:jc w:val="both"/>
        <w:rPr>
          <w:szCs w:val="24"/>
        </w:rPr>
      </w:pPr>
      <w:proofErr w:type="gramStart"/>
      <w:r w:rsidRPr="00CC1DCB">
        <w:t>de</w:t>
      </w:r>
      <w:proofErr w:type="gramEnd"/>
      <w:r w:rsidRPr="00CC1DCB">
        <w:t xml:space="preserve"> eindgebruikersrechten voor alle vormen van gebruik, door de aanbestedende dienst of subcontractanten, die voortvloeien uit deze RO en uit de wil van de partijen;</w:t>
      </w:r>
    </w:p>
    <w:p w14:paraId="133B220F" w14:textId="77777777" w:rsidR="00083325" w:rsidRPr="00CC1DCB" w:rsidRDefault="00510F20" w:rsidP="0035319F">
      <w:pPr>
        <w:numPr>
          <w:ilvl w:val="5"/>
          <w:numId w:val="24"/>
        </w:numPr>
        <w:tabs>
          <w:tab w:val="clear" w:pos="2160"/>
          <w:tab w:val="left" w:pos="993"/>
        </w:tabs>
        <w:spacing w:before="100" w:beforeAutospacing="1" w:after="100" w:afterAutospacing="1"/>
        <w:ind w:left="993" w:hanging="567"/>
        <w:jc w:val="both"/>
        <w:rPr>
          <w:szCs w:val="24"/>
        </w:rPr>
      </w:pPr>
      <w:proofErr w:type="gramStart"/>
      <w:r w:rsidRPr="00CC1DCB">
        <w:t>het</w:t>
      </w:r>
      <w:proofErr w:type="gramEnd"/>
      <w:r w:rsidRPr="00CC1DCB">
        <w:t xml:space="preserve"> recht om zowel de broncode als de objectcode te ontvangen;</w:t>
      </w:r>
    </w:p>
    <w:p w14:paraId="5E96473B" w14:textId="77777777" w:rsidR="00510F20" w:rsidRPr="00CC1DCB" w:rsidRDefault="00510F20" w:rsidP="0035319F">
      <w:pPr>
        <w:numPr>
          <w:ilvl w:val="0"/>
          <w:numId w:val="23"/>
        </w:numPr>
        <w:spacing w:before="100" w:beforeAutospacing="1" w:after="100" w:afterAutospacing="1"/>
        <w:ind w:left="426" w:hanging="426"/>
        <w:jc w:val="both"/>
      </w:pPr>
      <w:proofErr w:type="gramStart"/>
      <w:r w:rsidRPr="00CC1DCB">
        <w:t>het</w:t>
      </w:r>
      <w:proofErr w:type="gramEnd"/>
      <w:r w:rsidRPr="00CC1DCB">
        <w:t xml:space="preserve"> recht om aan derden licenties te verlenen voor alle in deze RO genoemde exclusieve rechten of exploitatiewijzen; voor </w:t>
      </w:r>
      <w:r w:rsidRPr="00CC1DCB">
        <w:rPr>
          <w:i/>
        </w:rPr>
        <w:t>reeds bestaand materiaal</w:t>
      </w:r>
      <w:r w:rsidRPr="00CC1DCB">
        <w:t xml:space="preserve"> dat alleen aan de aanbestedende dienst </w:t>
      </w:r>
      <w:r w:rsidRPr="00CC1DCB">
        <w:lastRenderedPageBreak/>
        <w:t xml:space="preserve">in licentie wordt gegeven is het recht om sublicenties te verlenen echter niet van toepassing, behalve in de twee in artikel II.13.2 bedoelde gevallen; </w:t>
      </w:r>
    </w:p>
    <w:p w14:paraId="46377B99" w14:textId="77777777" w:rsidR="00510F20" w:rsidRPr="00CC1DCB" w:rsidRDefault="00510F20" w:rsidP="0035319F">
      <w:pPr>
        <w:numPr>
          <w:ilvl w:val="0"/>
          <w:numId w:val="23"/>
        </w:numPr>
        <w:spacing w:before="100" w:beforeAutospacing="1" w:after="100" w:afterAutospacing="1"/>
        <w:ind w:left="426" w:hanging="426"/>
        <w:jc w:val="both"/>
      </w:pPr>
      <w:proofErr w:type="gramStart"/>
      <w:r w:rsidRPr="00CC1DCB">
        <w:t>voor</w:t>
      </w:r>
      <w:proofErr w:type="gramEnd"/>
      <w:r w:rsidRPr="00CC1DCB">
        <w:t xml:space="preserve"> zover de contractant zich op persoonlijkheidsrechten kan beroepen, het recht van de aanbestedende dienst om behoudens andersluidende bepalingen in deze RO de </w:t>
      </w:r>
      <w:r w:rsidRPr="00CC1DCB">
        <w:rPr>
          <w:i/>
        </w:rPr>
        <w:t>resultaten</w:t>
      </w:r>
      <w:r w:rsidRPr="00CC1DCB">
        <w:t xml:space="preserve"> openbaar te maken met of zonder vermelding van de na(a)m(en) van de </w:t>
      </w:r>
      <w:r w:rsidRPr="00CC1DCB">
        <w:rPr>
          <w:i/>
        </w:rPr>
        <w:t>maker</w:t>
      </w:r>
      <w:r w:rsidRPr="00CC1DCB">
        <w:t xml:space="preserve">(s) en het recht om te beslissen over de openbaarmaking en publicatie van de </w:t>
      </w:r>
      <w:r w:rsidRPr="00CC1DCB">
        <w:rPr>
          <w:i/>
        </w:rPr>
        <w:t>resultaten</w:t>
      </w:r>
      <w:r w:rsidRPr="00CC1DCB">
        <w:t xml:space="preserve"> en over het moment daarvan.</w:t>
      </w:r>
    </w:p>
    <w:p w14:paraId="598D7C44" w14:textId="77777777" w:rsidR="00510F20" w:rsidRPr="00CC1DCB" w:rsidRDefault="00510F20" w:rsidP="00510F20">
      <w:pPr>
        <w:spacing w:before="100" w:beforeAutospacing="1" w:after="100" w:afterAutospacing="1"/>
        <w:jc w:val="both"/>
        <w:rPr>
          <w:szCs w:val="24"/>
        </w:rPr>
      </w:pPr>
      <w:r w:rsidRPr="00CC1DCB">
        <w:t xml:space="preserve">De contractant garandeert dat de exclusieve rechten en exploitatiewijzen door de aanbestedende dienst op alle delen van de </w:t>
      </w:r>
      <w:r w:rsidRPr="00CC1DCB">
        <w:rPr>
          <w:i/>
        </w:rPr>
        <w:t>resultaten</w:t>
      </w:r>
      <w:r w:rsidRPr="00CC1DCB">
        <w:t xml:space="preserve"> kunnen worden uitgeoefend, hetzij door overdracht van het eigendom van de rechten voor de specifiek door de contractant gecreëerde delen, hetzij door een licentie op reeds bestaande rechten, voor onderdelen die bestaan uit </w:t>
      </w:r>
      <w:r w:rsidRPr="00CC1DCB">
        <w:rPr>
          <w:i/>
        </w:rPr>
        <w:t xml:space="preserve">reeds bestaand </w:t>
      </w:r>
      <w:proofErr w:type="gramStart"/>
      <w:r w:rsidRPr="00CC1DCB">
        <w:rPr>
          <w:i/>
        </w:rPr>
        <w:t>materiaal</w:t>
      </w:r>
      <w:r w:rsidRPr="00CC1DCB">
        <w:t xml:space="preserve"> .</w:t>
      </w:r>
      <w:proofErr w:type="gramEnd"/>
    </w:p>
    <w:p w14:paraId="23E514D2" w14:textId="77777777" w:rsidR="00330739" w:rsidRPr="00CC1DCB" w:rsidRDefault="00330739" w:rsidP="00DE0691">
      <w:pPr>
        <w:spacing w:before="100" w:beforeAutospacing="1" w:after="100" w:afterAutospacing="1"/>
        <w:jc w:val="both"/>
        <w:rPr>
          <w:snapToGrid w:val="0"/>
          <w:szCs w:val="24"/>
        </w:rPr>
      </w:pPr>
      <w:r w:rsidRPr="00CC1DCB">
        <w:t xml:space="preserve">Wanneer </w:t>
      </w:r>
      <w:proofErr w:type="gramStart"/>
      <w:r w:rsidRPr="00CC1DCB">
        <w:rPr>
          <w:i/>
        </w:rPr>
        <w:t>reeds</w:t>
      </w:r>
      <w:proofErr w:type="gramEnd"/>
      <w:r w:rsidRPr="00CC1DCB">
        <w:rPr>
          <w:i/>
        </w:rPr>
        <w:t xml:space="preserve"> bestaand materiaal</w:t>
      </w:r>
      <w:r w:rsidRPr="00CC1DCB">
        <w:t xml:space="preserve"> in de </w:t>
      </w:r>
      <w:r w:rsidRPr="00CC1DCB">
        <w:rPr>
          <w:i/>
        </w:rPr>
        <w:t>resultaten</w:t>
      </w:r>
      <w:r w:rsidRPr="00CC1DCB">
        <w:t xml:space="preserve"> wordt verwerkt, kan de aanbestedende dienst ermee instemmen dat bovenstaande lijst aan redelijke beperkingen wordt onderworpen, mits het genoemde materiaal gemakkelijk herkenbaar is en van de rest kan worden gescheiden en het geen wezenlijk onderdeel van de </w:t>
      </w:r>
      <w:r w:rsidRPr="00CC1DCB">
        <w:rPr>
          <w:i/>
        </w:rPr>
        <w:t>resultaten</w:t>
      </w:r>
      <w:r w:rsidRPr="00CC1DCB">
        <w:t xml:space="preserve"> vormt, en indien nodig bevredigende vervangende oplossingen bestaan, zonder extra kosten voor de aanbestedende dienst. In dat geval moet de contractant de aanbestedende dienst vooraf duidelijk op de hoogte brengen van deze mogelijkheid en heeft deze het recht er bezwaar tegen te maken.</w:t>
      </w:r>
    </w:p>
    <w:p w14:paraId="265C8725" w14:textId="77777777" w:rsidR="001059F4" w:rsidRPr="00CC1DCB" w:rsidRDefault="001059F4" w:rsidP="00405DFA">
      <w:pPr>
        <w:pStyle w:val="Heading3"/>
        <w:rPr>
          <w:rFonts w:ascii="Garamond" w:hAnsi="Garamond"/>
          <w:snapToGrid w:val="0"/>
        </w:rPr>
      </w:pPr>
      <w:r w:rsidRPr="00CC1DCB">
        <w:rPr>
          <w:rFonts w:ascii="Garamond" w:hAnsi="Garamond"/>
        </w:rPr>
        <w:t xml:space="preserve">Gegevens van </w:t>
      </w:r>
      <w:proofErr w:type="gramStart"/>
      <w:r w:rsidRPr="00CC1DCB">
        <w:rPr>
          <w:rFonts w:ascii="Garamond" w:hAnsi="Garamond"/>
        </w:rPr>
        <w:t>reeds</w:t>
      </w:r>
      <w:proofErr w:type="gramEnd"/>
      <w:r w:rsidRPr="00CC1DCB">
        <w:rPr>
          <w:rFonts w:ascii="Garamond" w:hAnsi="Garamond"/>
        </w:rPr>
        <w:t xml:space="preserve"> bestaande rechten </w:t>
      </w:r>
    </w:p>
    <w:p w14:paraId="46B95B86" w14:textId="77777777" w:rsidR="00D50BFC" w:rsidRPr="00CC1DCB" w:rsidRDefault="00D50BFC" w:rsidP="00D50BFC">
      <w:pPr>
        <w:spacing w:before="100" w:beforeAutospacing="1" w:after="100" w:afterAutospacing="1"/>
        <w:jc w:val="both"/>
        <w:rPr>
          <w:snapToGrid w:val="0"/>
          <w:szCs w:val="24"/>
        </w:rPr>
      </w:pPr>
      <w:r w:rsidRPr="00CC1DCB">
        <w:t xml:space="preserve">Bij de aflevering van de </w:t>
      </w:r>
      <w:r w:rsidRPr="00CC1DCB">
        <w:rPr>
          <w:i/>
          <w:snapToGrid w:val="0"/>
        </w:rPr>
        <w:t>resultaten</w:t>
      </w:r>
      <w:r w:rsidRPr="00CC1DCB">
        <w:t xml:space="preserve"> moet de contractant waarborgen dat nieuw gecreëerde delen en het in de </w:t>
      </w:r>
      <w:r w:rsidRPr="00CC1DCB">
        <w:rPr>
          <w:i/>
          <w:snapToGrid w:val="0"/>
        </w:rPr>
        <w:t>resultaten</w:t>
      </w:r>
      <w:r w:rsidRPr="00CC1DCB">
        <w:t xml:space="preserve"> verwerkte </w:t>
      </w:r>
      <w:proofErr w:type="gramStart"/>
      <w:r w:rsidRPr="00CC1DCB">
        <w:rPr>
          <w:i/>
          <w:snapToGrid w:val="0"/>
        </w:rPr>
        <w:t>reeds</w:t>
      </w:r>
      <w:proofErr w:type="gramEnd"/>
      <w:r w:rsidRPr="00CC1DCB">
        <w:rPr>
          <w:i/>
          <w:snapToGrid w:val="0"/>
        </w:rPr>
        <w:t xml:space="preserve"> bestaande materiaal</w:t>
      </w:r>
      <w:r w:rsidRPr="00CC1DCB">
        <w:t xml:space="preserve"> vrij zijn van rechten en aanspraken van </w:t>
      </w:r>
      <w:r w:rsidRPr="00CC1DCB">
        <w:rPr>
          <w:i/>
          <w:snapToGrid w:val="0"/>
        </w:rPr>
        <w:t>makers</w:t>
      </w:r>
      <w:r w:rsidRPr="00CC1DCB">
        <w:t xml:space="preserve"> en derden voor elke door de aanbestedende dienst beoogde vorm van exploitatie binnen de in deze RO vastgestelde grenzen, en dat alle benodigde </w:t>
      </w:r>
      <w:r w:rsidRPr="00CC1DCB">
        <w:rPr>
          <w:i/>
          <w:snapToGrid w:val="0"/>
        </w:rPr>
        <w:t>reeds bestaande rechten</w:t>
      </w:r>
      <w:r w:rsidRPr="00CC1DCB">
        <w:t xml:space="preserve"> zijn verkregen of in licentie zijn gegeven. </w:t>
      </w:r>
    </w:p>
    <w:p w14:paraId="4FF90FA7" w14:textId="77777777" w:rsidR="00B168D2" w:rsidRPr="00CC1DCB" w:rsidRDefault="00614EB0" w:rsidP="001059F4">
      <w:pPr>
        <w:spacing w:before="100" w:beforeAutospacing="1" w:after="100" w:afterAutospacing="1"/>
        <w:jc w:val="both"/>
        <w:rPr>
          <w:snapToGrid w:val="0"/>
          <w:szCs w:val="24"/>
        </w:rPr>
      </w:pPr>
      <w:r w:rsidRPr="00CC1DCB">
        <w:t xml:space="preserve">Daartoe moet de contractant een lijst opstellen van alle </w:t>
      </w:r>
      <w:proofErr w:type="gramStart"/>
      <w:r w:rsidRPr="00CC1DCB">
        <w:rPr>
          <w:i/>
          <w:snapToGrid w:val="0"/>
        </w:rPr>
        <w:t>reeds</w:t>
      </w:r>
      <w:proofErr w:type="gramEnd"/>
      <w:r w:rsidRPr="00CC1DCB">
        <w:rPr>
          <w:i/>
          <w:snapToGrid w:val="0"/>
        </w:rPr>
        <w:t xml:space="preserve"> bestaande rechten</w:t>
      </w:r>
      <w:r w:rsidRPr="00CC1DCB">
        <w:t xml:space="preserve"> op de </w:t>
      </w:r>
      <w:r w:rsidRPr="00CC1DCB">
        <w:rPr>
          <w:i/>
          <w:snapToGrid w:val="0"/>
        </w:rPr>
        <w:t>resultaten</w:t>
      </w:r>
      <w:r w:rsidRPr="00CC1DCB">
        <w:t xml:space="preserve"> van deze RO of op delen daarvan, met inbegrip van de gegevens van de rechthebbenden. </w:t>
      </w:r>
      <w:proofErr w:type="gramStart"/>
      <w:r w:rsidRPr="00CC1DCB">
        <w:t>Indien</w:t>
      </w:r>
      <w:proofErr w:type="gramEnd"/>
      <w:r w:rsidRPr="00CC1DCB">
        <w:t xml:space="preserve"> er geen </w:t>
      </w:r>
      <w:r w:rsidRPr="00CC1DCB">
        <w:rPr>
          <w:i/>
          <w:snapToGrid w:val="0"/>
        </w:rPr>
        <w:t>reeds bestaande rechten</w:t>
      </w:r>
      <w:r w:rsidRPr="00CC1DCB">
        <w:t xml:space="preserve"> op de </w:t>
      </w:r>
      <w:r w:rsidRPr="00CC1DCB">
        <w:rPr>
          <w:i/>
          <w:snapToGrid w:val="0"/>
        </w:rPr>
        <w:t>resultaten</w:t>
      </w:r>
      <w:r w:rsidRPr="00CC1DCB">
        <w:t xml:space="preserve"> zijn, moet de contractant een verklaring in die zin verstrekken. De contractant moet deze lijst of verklaring uiterlijk samen met de factuur voor de betaling van het saldo bij de aanbestedende dienst indienen. </w:t>
      </w:r>
    </w:p>
    <w:p w14:paraId="20DA49B2" w14:textId="77777777" w:rsidR="00055AFA" w:rsidRPr="00CC1DCB" w:rsidRDefault="00055AFA" w:rsidP="00405DFA">
      <w:pPr>
        <w:pStyle w:val="Heading3"/>
        <w:rPr>
          <w:rFonts w:ascii="Garamond" w:hAnsi="Garamond"/>
          <w:snapToGrid w:val="0"/>
        </w:rPr>
      </w:pPr>
      <w:r w:rsidRPr="00CC1DCB">
        <w:rPr>
          <w:rFonts w:ascii="Garamond" w:hAnsi="Garamond"/>
        </w:rPr>
        <w:tab/>
        <w:t xml:space="preserve">Bewijs van verlening van </w:t>
      </w:r>
      <w:proofErr w:type="gramStart"/>
      <w:r w:rsidRPr="00CC1DCB">
        <w:rPr>
          <w:rFonts w:ascii="Garamond" w:hAnsi="Garamond"/>
        </w:rPr>
        <w:t>reeds</w:t>
      </w:r>
      <w:proofErr w:type="gramEnd"/>
      <w:r w:rsidRPr="00CC1DCB">
        <w:rPr>
          <w:rFonts w:ascii="Garamond" w:hAnsi="Garamond"/>
        </w:rPr>
        <w:t xml:space="preserve"> bestaande rechten </w:t>
      </w:r>
    </w:p>
    <w:p w14:paraId="7149E4D6" w14:textId="77777777" w:rsidR="00D50BFC" w:rsidRPr="00CC1DCB" w:rsidRDefault="00D50BFC" w:rsidP="00D50BFC">
      <w:pPr>
        <w:spacing w:before="100" w:beforeAutospacing="1" w:after="100" w:afterAutospacing="1"/>
        <w:jc w:val="both"/>
        <w:rPr>
          <w:snapToGrid w:val="0"/>
          <w:szCs w:val="24"/>
        </w:rPr>
      </w:pPr>
      <w:r w:rsidRPr="00CC1DCB">
        <w:t xml:space="preserve">Op verzoek van de aanbestedende dienst moet de contractant, in aanvulling op de in artikel II.13.4 genoemde lijst, aantonen dat hij eigenaar is van, of de exploitatierechten heeft op alle in de lijst opgenomen </w:t>
      </w:r>
      <w:proofErr w:type="gramStart"/>
      <w:r w:rsidRPr="00CC1DCB">
        <w:rPr>
          <w:i/>
          <w:snapToGrid w:val="0"/>
        </w:rPr>
        <w:t>reeds</w:t>
      </w:r>
      <w:proofErr w:type="gramEnd"/>
      <w:r w:rsidRPr="00CC1DCB">
        <w:rPr>
          <w:i/>
          <w:snapToGrid w:val="0"/>
        </w:rPr>
        <w:t xml:space="preserve"> bestaande rechten</w:t>
      </w:r>
      <w:r w:rsidRPr="00CC1DCB">
        <w:t>, behalve wat betreft de rechten waarvan de aanbestedende dienst eigenaar is of waarvoor deze licenties uitgeeft. De aanbestedende dienst kan ook na de einddatum van deze RO nog om dat bewijs verzoeken.</w:t>
      </w:r>
    </w:p>
    <w:p w14:paraId="3ADCE845" w14:textId="77777777" w:rsidR="00D50BFC" w:rsidRPr="00CC1DCB" w:rsidRDefault="003C7D42" w:rsidP="00D50BFC">
      <w:pPr>
        <w:spacing w:before="100" w:beforeAutospacing="1" w:after="100" w:afterAutospacing="1"/>
        <w:jc w:val="both"/>
        <w:rPr>
          <w:snapToGrid w:val="0"/>
          <w:szCs w:val="24"/>
        </w:rPr>
      </w:pPr>
      <w:r w:rsidRPr="00CC1DCB">
        <w:t>Deze bepaling is ook van toepassing op beeldrechten en geluidsopnamen.</w:t>
      </w:r>
    </w:p>
    <w:p w14:paraId="47C762BA" w14:textId="77777777" w:rsidR="00D50BFC" w:rsidRPr="00CC1DCB" w:rsidRDefault="00D50BFC" w:rsidP="00D50BFC">
      <w:pPr>
        <w:spacing w:before="100" w:beforeAutospacing="1" w:after="100" w:afterAutospacing="1"/>
        <w:jc w:val="both"/>
        <w:rPr>
          <w:snapToGrid w:val="0"/>
          <w:szCs w:val="24"/>
        </w:rPr>
      </w:pPr>
      <w:r w:rsidRPr="00CC1DCB">
        <w:t>Meer in het bijzonder kan dat bewijs betrekking hebben op de rechten op: delen van andere documenten, afbeeldingen, grafieken, geluiden, muziek, tabellen, gegevens, software, technische vindingen, knowhow, IT-ontwikkelinstrumenten, routines, subroutines of andere programma’s ("</w:t>
      </w:r>
      <w:proofErr w:type="gramStart"/>
      <w:r w:rsidRPr="00CC1DCB">
        <w:t>reeds</w:t>
      </w:r>
      <w:proofErr w:type="gramEnd"/>
      <w:r w:rsidRPr="00CC1DCB">
        <w:t xml:space="preserve"> bestaande technologie"), concepten, modellen, installaties of kunstwerken, gegevens, bronnen, reeds bestaande documenten of andere delen van externe oorsprong.</w:t>
      </w:r>
    </w:p>
    <w:p w14:paraId="4723543C" w14:textId="77777777" w:rsidR="001059F4" w:rsidRPr="00CC1DCB" w:rsidRDefault="007623DB" w:rsidP="001059F4">
      <w:pPr>
        <w:spacing w:before="100" w:beforeAutospacing="1" w:after="100" w:afterAutospacing="1"/>
        <w:jc w:val="both"/>
      </w:pPr>
      <w:r w:rsidRPr="00CC1DCB">
        <w:lastRenderedPageBreak/>
        <w:t xml:space="preserve">Dat bewijs moet in voorkomend geval het volgende omvatten: </w:t>
      </w:r>
    </w:p>
    <w:p w14:paraId="31635365" w14:textId="77777777" w:rsidR="001059F4" w:rsidRPr="00CC1DCB" w:rsidRDefault="001059F4" w:rsidP="0035319F">
      <w:pPr>
        <w:numPr>
          <w:ilvl w:val="0"/>
          <w:numId w:val="22"/>
        </w:numPr>
        <w:spacing w:before="100" w:beforeAutospacing="1" w:after="100" w:afterAutospacing="1"/>
      </w:pPr>
      <w:proofErr w:type="gramStart"/>
      <w:r w:rsidRPr="00CC1DCB">
        <w:t>de</w:t>
      </w:r>
      <w:proofErr w:type="gramEnd"/>
      <w:r w:rsidRPr="00CC1DCB">
        <w:t xml:space="preserve"> naam en het versienummer van de software; </w:t>
      </w:r>
    </w:p>
    <w:p w14:paraId="4A831C1D" w14:textId="77777777" w:rsidR="001059F4" w:rsidRPr="00CC1DCB" w:rsidRDefault="001059F4" w:rsidP="0035319F">
      <w:pPr>
        <w:numPr>
          <w:ilvl w:val="0"/>
          <w:numId w:val="22"/>
        </w:numPr>
        <w:spacing w:before="100" w:beforeAutospacing="1" w:after="100" w:afterAutospacing="1"/>
      </w:pPr>
      <w:proofErr w:type="gramStart"/>
      <w:r w:rsidRPr="00CC1DCB">
        <w:t>de</w:t>
      </w:r>
      <w:proofErr w:type="gramEnd"/>
      <w:r w:rsidRPr="00CC1DCB">
        <w:t xml:space="preserve"> volledige omschrijving van het werk en de volledige identiteit van de </w:t>
      </w:r>
      <w:r w:rsidRPr="00CC1DCB">
        <w:rPr>
          <w:i/>
        </w:rPr>
        <w:t>maker</w:t>
      </w:r>
      <w:r w:rsidRPr="00CC1DCB">
        <w:t xml:space="preserve">, ontwikkelaar, schepper, vertaler, invoerder van gegevens, grafisch ontwerper, uitgever, redacteur, fotograaf of producent; </w:t>
      </w:r>
    </w:p>
    <w:p w14:paraId="22DA56E2" w14:textId="77777777" w:rsidR="001059F4" w:rsidRPr="00CC1DCB" w:rsidRDefault="001059F4" w:rsidP="0035319F">
      <w:pPr>
        <w:numPr>
          <w:ilvl w:val="0"/>
          <w:numId w:val="22"/>
        </w:numPr>
        <w:spacing w:before="100" w:beforeAutospacing="1" w:after="100" w:afterAutospacing="1"/>
      </w:pPr>
      <w:proofErr w:type="gramStart"/>
      <w:r w:rsidRPr="00CC1DCB">
        <w:t>een</w:t>
      </w:r>
      <w:proofErr w:type="gramEnd"/>
      <w:r w:rsidRPr="00CC1DCB">
        <w:t xml:space="preserve"> kopie van de exploitatielicentie voor het product of van de overeenkomst waarbij de desbetreffende rechten aan de contractant worden verleend, of een verwijzing naar die licentie; </w:t>
      </w:r>
    </w:p>
    <w:p w14:paraId="2D43E77B" w14:textId="77777777" w:rsidR="001059F4" w:rsidRPr="00CC1DCB" w:rsidRDefault="001059F4" w:rsidP="0035319F">
      <w:pPr>
        <w:numPr>
          <w:ilvl w:val="0"/>
          <w:numId w:val="22"/>
        </w:numPr>
        <w:spacing w:before="100" w:beforeAutospacing="1" w:after="100" w:afterAutospacing="1"/>
      </w:pPr>
      <w:proofErr w:type="gramStart"/>
      <w:r w:rsidRPr="00CC1DCB">
        <w:t>een</w:t>
      </w:r>
      <w:proofErr w:type="gramEnd"/>
      <w:r w:rsidRPr="00CC1DCB">
        <w:t xml:space="preserve"> kopie van de overeenkomst of een uittreksel uit de arbeidsovereenkomst waarin de desbetreffende rechten aan de contractant zijn verleend wanneer delen van het </w:t>
      </w:r>
      <w:r w:rsidRPr="00CC1DCB">
        <w:rPr>
          <w:i/>
        </w:rPr>
        <w:t>resultaat</w:t>
      </w:r>
      <w:r w:rsidRPr="00CC1DCB">
        <w:t xml:space="preserve"> door zijn </w:t>
      </w:r>
      <w:r w:rsidRPr="00CC1DCB">
        <w:rPr>
          <w:i/>
        </w:rPr>
        <w:t>personeel</w:t>
      </w:r>
      <w:r w:rsidRPr="00CC1DCB">
        <w:t xml:space="preserve"> werden gecreëerd; </w:t>
      </w:r>
    </w:p>
    <w:p w14:paraId="2114292F" w14:textId="77777777" w:rsidR="001059F4" w:rsidRPr="00CC1DCB" w:rsidRDefault="001059F4" w:rsidP="0035319F">
      <w:pPr>
        <w:numPr>
          <w:ilvl w:val="0"/>
          <w:numId w:val="22"/>
        </w:numPr>
        <w:spacing w:before="100" w:beforeAutospacing="1" w:after="100" w:afterAutospacing="1"/>
      </w:pPr>
      <w:proofErr w:type="gramStart"/>
      <w:r w:rsidRPr="00CC1DCB">
        <w:t>de</w:t>
      </w:r>
      <w:proofErr w:type="gramEnd"/>
      <w:r w:rsidRPr="00CC1DCB">
        <w:t xml:space="preserve"> tekst van de eventuele disclaimer.</w:t>
      </w:r>
    </w:p>
    <w:p w14:paraId="1D7CBF33" w14:textId="77777777" w:rsidR="001059F4" w:rsidRPr="00CC1DCB" w:rsidRDefault="001059F4" w:rsidP="001059F4">
      <w:pPr>
        <w:spacing w:before="100" w:beforeAutospacing="1" w:after="100" w:afterAutospacing="1"/>
        <w:jc w:val="both"/>
        <w:rPr>
          <w:snapToGrid w:val="0"/>
          <w:szCs w:val="24"/>
        </w:rPr>
      </w:pPr>
      <w:r w:rsidRPr="00CC1DCB">
        <w:t xml:space="preserve">Het verstrekken van de bewijsstukken ontheft de contractant niet van zijn aansprakelijkheid </w:t>
      </w:r>
      <w:proofErr w:type="gramStart"/>
      <w:r w:rsidRPr="00CC1DCB">
        <w:t>indien</w:t>
      </w:r>
      <w:proofErr w:type="gramEnd"/>
      <w:r w:rsidRPr="00CC1DCB">
        <w:t xml:space="preserve"> blijkt dat hij niet in het bezit is van de benodigde rechten, ongeacht wanneer en door wie dit aan het licht wordt gebracht. </w:t>
      </w:r>
    </w:p>
    <w:p w14:paraId="55BFDA2C" w14:textId="77777777" w:rsidR="001059F4" w:rsidRPr="00CC1DCB" w:rsidRDefault="001059F4" w:rsidP="001059F4">
      <w:pPr>
        <w:spacing w:before="100" w:beforeAutospacing="1" w:after="100" w:afterAutospacing="1"/>
        <w:jc w:val="both"/>
        <w:rPr>
          <w:szCs w:val="24"/>
        </w:rPr>
      </w:pPr>
      <w:r w:rsidRPr="00CC1DCB">
        <w:t>De contractant garandeert ook dat hij beschikt over de voor overdracht benodigde rechten of volmachten en dat hij alle betalingen in verband met de eind</w:t>
      </w:r>
      <w:r w:rsidRPr="00CC1DCB">
        <w:rPr>
          <w:i/>
        </w:rPr>
        <w:t>resultaten</w:t>
      </w:r>
      <w:r w:rsidRPr="00CC1DCB">
        <w:t>, onder meer aan auteursrechtenbureaus, heeft verricht of heeft gecontroleerd dat deze zijn verricht.</w:t>
      </w:r>
    </w:p>
    <w:p w14:paraId="3C21B13C" w14:textId="77777777" w:rsidR="007146E8" w:rsidRPr="00CC1DCB" w:rsidRDefault="007146E8" w:rsidP="00405DFA">
      <w:pPr>
        <w:pStyle w:val="Heading3"/>
        <w:rPr>
          <w:rFonts w:ascii="Garamond" w:hAnsi="Garamond"/>
          <w:snapToGrid w:val="0"/>
        </w:rPr>
      </w:pPr>
      <w:r w:rsidRPr="00CC1DCB">
        <w:rPr>
          <w:rFonts w:ascii="Garamond" w:hAnsi="Garamond"/>
        </w:rPr>
        <w:t>Citaten in resultaten</w:t>
      </w:r>
    </w:p>
    <w:p w14:paraId="7399302C" w14:textId="77777777" w:rsidR="00A962C4" w:rsidRPr="00CC1DCB" w:rsidRDefault="007146E8" w:rsidP="001059F4">
      <w:pPr>
        <w:spacing w:before="100" w:beforeAutospacing="1" w:after="100" w:afterAutospacing="1"/>
        <w:jc w:val="both"/>
        <w:rPr>
          <w:snapToGrid w:val="0"/>
          <w:szCs w:val="24"/>
        </w:rPr>
      </w:pPr>
      <w:r w:rsidRPr="00CC1DCB">
        <w:t xml:space="preserve">In de </w:t>
      </w:r>
      <w:r w:rsidRPr="00CC1DCB">
        <w:rPr>
          <w:i/>
          <w:snapToGrid w:val="0"/>
        </w:rPr>
        <w:t>resultaten</w:t>
      </w:r>
      <w:r w:rsidRPr="00CC1DCB">
        <w:t xml:space="preserve"> geeft de contractant duidelijk alle citaten uit bestaande werken aan. Naargelang van het geval moet de volledige verwijzing uit het volgende bestaan: de naam van de auteur, de titel van het werk, de datum en plaats van publicatie, de datum van creatie, het internetadres van de publicatie, het nummer, het deel en alle andere gegevens aan de hand waarvan de oorsprong gemakkelijk kan worden vastgesteld. </w:t>
      </w:r>
    </w:p>
    <w:p w14:paraId="56D9FEF8" w14:textId="77777777" w:rsidR="001059F4" w:rsidRPr="00CC1DCB" w:rsidRDefault="007623DB" w:rsidP="00405DFA">
      <w:pPr>
        <w:pStyle w:val="Heading3"/>
        <w:rPr>
          <w:rFonts w:ascii="Garamond" w:hAnsi="Garamond"/>
          <w:snapToGrid w:val="0"/>
        </w:rPr>
      </w:pPr>
      <w:r w:rsidRPr="00CC1DCB">
        <w:rPr>
          <w:rFonts w:ascii="Garamond" w:hAnsi="Garamond"/>
        </w:rPr>
        <w:t>Persoonlijkheidsrechten van makers</w:t>
      </w:r>
    </w:p>
    <w:p w14:paraId="04175B05" w14:textId="77777777" w:rsidR="007623DB" w:rsidRPr="00CC1DCB" w:rsidRDefault="001059F4" w:rsidP="000040CF">
      <w:pPr>
        <w:spacing w:before="100" w:beforeAutospacing="1" w:after="100" w:afterAutospacing="1"/>
        <w:jc w:val="both"/>
        <w:rPr>
          <w:snapToGrid w:val="0"/>
          <w:szCs w:val="24"/>
        </w:rPr>
      </w:pPr>
      <w:r w:rsidRPr="00CC1DCB">
        <w:t xml:space="preserve">Door de aflevering van de </w:t>
      </w:r>
      <w:r w:rsidRPr="00CC1DCB">
        <w:rPr>
          <w:i/>
          <w:snapToGrid w:val="0"/>
        </w:rPr>
        <w:t>resultaten</w:t>
      </w:r>
      <w:r w:rsidRPr="00CC1DCB">
        <w:t xml:space="preserve"> garandeert de contractant dat de </w:t>
      </w:r>
      <w:r w:rsidRPr="00CC1DCB">
        <w:rPr>
          <w:i/>
          <w:snapToGrid w:val="0"/>
        </w:rPr>
        <w:t>makers</w:t>
      </w:r>
      <w:r w:rsidRPr="00CC1DCB">
        <w:t xml:space="preserve"> zich op grond van hun persoonlijkheidsrechten </w:t>
      </w:r>
      <w:proofErr w:type="gramStart"/>
      <w:r w:rsidRPr="00CC1DCB">
        <w:t>krachtens</w:t>
      </w:r>
      <w:proofErr w:type="gramEnd"/>
      <w:r w:rsidRPr="00CC1DCB">
        <w:t xml:space="preserve"> het auteursrecht niet zullen verzetten tegen: </w:t>
      </w:r>
    </w:p>
    <w:p w14:paraId="0F0B8A03" w14:textId="77777777" w:rsidR="007623DB" w:rsidRPr="00CC1DCB" w:rsidRDefault="0039640D" w:rsidP="0035319F">
      <w:pPr>
        <w:numPr>
          <w:ilvl w:val="0"/>
          <w:numId w:val="30"/>
        </w:numPr>
        <w:spacing w:before="100" w:beforeAutospacing="1" w:after="100" w:afterAutospacing="1"/>
        <w:jc w:val="both"/>
      </w:pPr>
      <w:proofErr w:type="gramStart"/>
      <w:r w:rsidRPr="00CC1DCB">
        <w:t>het</w:t>
      </w:r>
      <w:proofErr w:type="gramEnd"/>
      <w:r w:rsidRPr="00CC1DCB">
        <w:t xml:space="preserve"> al dan niet vermelden van hun naam bij de presentatie van de </w:t>
      </w:r>
      <w:r w:rsidRPr="00CC1DCB">
        <w:rPr>
          <w:i/>
        </w:rPr>
        <w:t>resultaten</w:t>
      </w:r>
      <w:r w:rsidRPr="00CC1DCB">
        <w:t xml:space="preserve"> aan het publiek; </w:t>
      </w:r>
    </w:p>
    <w:p w14:paraId="48BA5B99" w14:textId="77777777" w:rsidR="0039640D" w:rsidRPr="00CC1DCB" w:rsidRDefault="001059F4" w:rsidP="0035319F">
      <w:pPr>
        <w:numPr>
          <w:ilvl w:val="0"/>
          <w:numId w:val="30"/>
        </w:numPr>
        <w:spacing w:before="100" w:beforeAutospacing="1" w:after="100" w:afterAutospacing="1"/>
        <w:jc w:val="both"/>
      </w:pPr>
      <w:proofErr w:type="gramStart"/>
      <w:r w:rsidRPr="00CC1DCB">
        <w:t>het</w:t>
      </w:r>
      <w:proofErr w:type="gramEnd"/>
      <w:r w:rsidRPr="00CC1DCB">
        <w:t xml:space="preserve"> al dan niet openbaar maken van de </w:t>
      </w:r>
      <w:r w:rsidRPr="00CC1DCB">
        <w:rPr>
          <w:i/>
        </w:rPr>
        <w:t>resultaten</w:t>
      </w:r>
      <w:r w:rsidRPr="00CC1DCB">
        <w:t xml:space="preserve"> na hun definitieve aflevering in hun uiteindelijke versie aan de aanbestedende dienst; </w:t>
      </w:r>
    </w:p>
    <w:p w14:paraId="3058D380" w14:textId="77777777" w:rsidR="0039640D" w:rsidRPr="00CC1DCB" w:rsidRDefault="0039640D" w:rsidP="0035319F">
      <w:pPr>
        <w:numPr>
          <w:ilvl w:val="0"/>
          <w:numId w:val="30"/>
        </w:numPr>
        <w:spacing w:before="100" w:beforeAutospacing="1" w:after="100" w:afterAutospacing="1"/>
        <w:jc w:val="both"/>
      </w:pPr>
      <w:proofErr w:type="gramStart"/>
      <w:r w:rsidRPr="00CC1DCB">
        <w:t>de</w:t>
      </w:r>
      <w:proofErr w:type="gramEnd"/>
      <w:r w:rsidRPr="00CC1DCB">
        <w:t xml:space="preserve"> bewerking van de </w:t>
      </w:r>
      <w:r w:rsidRPr="00CC1DCB">
        <w:rPr>
          <w:i/>
        </w:rPr>
        <w:t>resultaten</w:t>
      </w:r>
      <w:r w:rsidRPr="00CC1DCB">
        <w:t xml:space="preserve">, mits daarbij geen afbreuk wordt gedaan aan de eer of goede naam van de </w:t>
      </w:r>
      <w:r w:rsidRPr="00CC1DCB">
        <w:rPr>
          <w:i/>
        </w:rPr>
        <w:t>maker</w:t>
      </w:r>
      <w:r w:rsidRPr="00CC1DCB">
        <w:t xml:space="preserve">. </w:t>
      </w:r>
    </w:p>
    <w:p w14:paraId="5AB6A3F3" w14:textId="77777777" w:rsidR="007623DB" w:rsidRPr="00CC1DCB" w:rsidRDefault="00237EDA" w:rsidP="001059F4">
      <w:pPr>
        <w:spacing w:before="100" w:beforeAutospacing="1" w:after="100" w:afterAutospacing="1"/>
        <w:jc w:val="both"/>
        <w:rPr>
          <w:bCs/>
          <w:snapToGrid w:val="0"/>
          <w:szCs w:val="24"/>
        </w:rPr>
      </w:pPr>
      <w:proofErr w:type="gramStart"/>
      <w:r w:rsidRPr="00CC1DCB">
        <w:t>Indien</w:t>
      </w:r>
      <w:proofErr w:type="gramEnd"/>
      <w:r w:rsidRPr="00CC1DCB">
        <w:t xml:space="preserve"> er persoonlijkheidsrechten rusten op delen van de </w:t>
      </w:r>
      <w:r w:rsidRPr="00CC1DCB">
        <w:rPr>
          <w:i/>
          <w:snapToGrid w:val="0"/>
        </w:rPr>
        <w:t>resultaten</w:t>
      </w:r>
      <w:r w:rsidRPr="00CC1DCB">
        <w:t xml:space="preserve"> die auteursrechtelijk beschermd zijn, moet de contractant van de </w:t>
      </w:r>
      <w:r w:rsidRPr="00CC1DCB">
        <w:rPr>
          <w:i/>
          <w:snapToGrid w:val="0"/>
        </w:rPr>
        <w:t>makers</w:t>
      </w:r>
      <w:r w:rsidRPr="00CC1DCB">
        <w:t xml:space="preserve"> toestemming krijgen inzake het verlenen of afstand doen van de desbetreffende persoonlijkheidsrechten overeenkomstig de relevante wettelijke bepalingen en moet hij bereid zijn op verzoek de desbetreffende bewijsstukken te verstrekken. </w:t>
      </w:r>
    </w:p>
    <w:p w14:paraId="2BBC81F0" w14:textId="77777777" w:rsidR="001059F4" w:rsidRPr="00CC1DCB" w:rsidRDefault="000408DE" w:rsidP="00405DFA">
      <w:pPr>
        <w:pStyle w:val="Heading3"/>
        <w:rPr>
          <w:rFonts w:ascii="Garamond" w:hAnsi="Garamond"/>
          <w:snapToGrid w:val="0"/>
        </w:rPr>
      </w:pPr>
      <w:r w:rsidRPr="00CC1DCB">
        <w:rPr>
          <w:rFonts w:ascii="Garamond" w:hAnsi="Garamond"/>
        </w:rPr>
        <w:t xml:space="preserve">Beeldrechten en geluidsopnamen </w:t>
      </w:r>
    </w:p>
    <w:p w14:paraId="79D193CC" w14:textId="77777777" w:rsidR="001059F4" w:rsidRPr="00CC1DCB" w:rsidRDefault="001059F4" w:rsidP="001059F4">
      <w:pPr>
        <w:spacing w:before="100" w:beforeAutospacing="1" w:after="100" w:afterAutospacing="1"/>
        <w:jc w:val="both"/>
        <w:rPr>
          <w:szCs w:val="24"/>
        </w:rPr>
      </w:pPr>
      <w:proofErr w:type="gramStart"/>
      <w:r w:rsidRPr="00CC1DCB">
        <w:t>Indien</w:t>
      </w:r>
      <w:proofErr w:type="gramEnd"/>
      <w:r w:rsidRPr="00CC1DCB">
        <w:t xml:space="preserve"> natuurlijke personen zijn afgebeeld in een </w:t>
      </w:r>
      <w:r w:rsidRPr="00CC1DCB">
        <w:rPr>
          <w:i/>
        </w:rPr>
        <w:t>resultaat</w:t>
      </w:r>
      <w:r w:rsidRPr="00CC1DCB">
        <w:t xml:space="preserve"> of wanneer hun stem of een ander particulier element op herkenbare wijze is geregistreerd, moet de contractant een verklaring van deze personen (of in het geval van minderjarigen, van de personen die het ouderlijk gezag </w:t>
      </w:r>
      <w:r w:rsidRPr="00CC1DCB">
        <w:lastRenderedPageBreak/>
        <w:t xml:space="preserve">uitoefenen) verkrijgen waarin zij toestemming geven voor het beoogde gebruik van hun afbeelding, stem of particulier element en moet hij de aanbestedende dienst op verzoek een kopie van deze verklaring verstrekken. De contractant moet de nodige maatregelen nemen om die toestemming overeenkomstig de toepasselijke wettelijke bepalingen te verkrijgen. </w:t>
      </w:r>
    </w:p>
    <w:p w14:paraId="7820017A" w14:textId="77777777" w:rsidR="001059F4" w:rsidRPr="00CC1DCB" w:rsidRDefault="00222BA4" w:rsidP="00405DFA">
      <w:pPr>
        <w:pStyle w:val="Heading3"/>
        <w:rPr>
          <w:rFonts w:ascii="Garamond" w:hAnsi="Garamond"/>
          <w:snapToGrid w:val="0"/>
        </w:rPr>
      </w:pPr>
      <w:r w:rsidRPr="00CC1DCB">
        <w:rPr>
          <w:rFonts w:ascii="Garamond" w:hAnsi="Garamond"/>
        </w:rPr>
        <w:t xml:space="preserve">Verklaring over het auteursrecht op </w:t>
      </w:r>
      <w:proofErr w:type="gramStart"/>
      <w:r w:rsidRPr="00CC1DCB">
        <w:rPr>
          <w:rFonts w:ascii="Garamond" w:hAnsi="Garamond"/>
        </w:rPr>
        <w:t>reeds</w:t>
      </w:r>
      <w:proofErr w:type="gramEnd"/>
      <w:r w:rsidRPr="00CC1DCB">
        <w:rPr>
          <w:rFonts w:ascii="Garamond" w:hAnsi="Garamond"/>
        </w:rPr>
        <w:t xml:space="preserve"> bestaande rechten</w:t>
      </w:r>
    </w:p>
    <w:p w14:paraId="7EE595A2" w14:textId="77777777" w:rsidR="001059F4" w:rsidRPr="00CC1DCB" w:rsidRDefault="001059F4" w:rsidP="007F13AD">
      <w:pPr>
        <w:spacing w:before="100" w:beforeAutospacing="1" w:after="100" w:afterAutospacing="1"/>
        <w:jc w:val="both"/>
        <w:rPr>
          <w:szCs w:val="24"/>
        </w:rPr>
      </w:pPr>
      <w:r w:rsidRPr="00CC1DCB">
        <w:t xml:space="preserve">Wanneer de contractant </w:t>
      </w:r>
      <w:proofErr w:type="gramStart"/>
      <w:r w:rsidRPr="00CC1DCB">
        <w:rPr>
          <w:i/>
        </w:rPr>
        <w:t>reeds</w:t>
      </w:r>
      <w:proofErr w:type="gramEnd"/>
      <w:r w:rsidRPr="00CC1DCB">
        <w:rPr>
          <w:i/>
        </w:rPr>
        <w:t xml:space="preserve"> bestaande rechten</w:t>
      </w:r>
      <w:r w:rsidRPr="00CC1DCB">
        <w:t xml:space="preserve"> op delen van het </w:t>
      </w:r>
      <w:r w:rsidRPr="00CC1DCB">
        <w:rPr>
          <w:i/>
        </w:rPr>
        <w:t>resultaat</w:t>
      </w:r>
      <w:r w:rsidRPr="00CC1DCB">
        <w:t xml:space="preserve"> behoudt, moet bij gebruik van het </w:t>
      </w:r>
      <w:r w:rsidRPr="00CC1DCB">
        <w:rPr>
          <w:i/>
        </w:rPr>
        <w:t>resultaat</w:t>
      </w:r>
      <w:r w:rsidRPr="00CC1DCB">
        <w:t xml:space="preserve"> overeenkomstig artikel I.10.1 de volgende disclaimer worden toegevoegd: "© — jaar— Europese scholen Alle rechten voorbehouden. Bepaalde delen zijn onder voorwaarden in licentie gegeven aan de Europese scholen (ES)", of een andere gelijkwaardige disclaimer die de aanbestedende dienst passend acht of per geval in onderling overleg door de partijen is vastgesteld. Dit geldt niet wanneer het niet mogelijk zou zijn een dergelijke verwijzing op te nemen, met name om praktische redenen.</w:t>
      </w:r>
    </w:p>
    <w:p w14:paraId="48AA72D8" w14:textId="77777777" w:rsidR="001059F4" w:rsidRPr="00CC1DCB" w:rsidRDefault="001059F4" w:rsidP="00405DFA">
      <w:pPr>
        <w:pStyle w:val="Heading3"/>
        <w:rPr>
          <w:rFonts w:ascii="Garamond" w:hAnsi="Garamond"/>
          <w:snapToGrid w:val="0"/>
        </w:rPr>
      </w:pPr>
      <w:r w:rsidRPr="00CC1DCB">
        <w:rPr>
          <w:rFonts w:ascii="Garamond" w:hAnsi="Garamond"/>
        </w:rPr>
        <w:t>Zichtbaarheid van de financiering van de Europese scholen en disclaimer</w:t>
      </w:r>
    </w:p>
    <w:p w14:paraId="4E04A036" w14:textId="77777777" w:rsidR="001059F4" w:rsidRPr="00CC1DCB" w:rsidRDefault="001059F4" w:rsidP="001059F4">
      <w:pPr>
        <w:spacing w:before="100" w:beforeAutospacing="1" w:after="100" w:afterAutospacing="1"/>
        <w:jc w:val="both"/>
        <w:rPr>
          <w:snapToGrid w:val="0"/>
          <w:szCs w:val="24"/>
        </w:rPr>
      </w:pPr>
      <w:r w:rsidRPr="00CC1DCB">
        <w:rPr>
          <w:color w:val="000000"/>
        </w:rPr>
        <w:t xml:space="preserve">Bij exploitatie van de </w:t>
      </w:r>
      <w:r w:rsidRPr="00CC1DCB">
        <w:rPr>
          <w:i/>
          <w:color w:val="000000"/>
        </w:rPr>
        <w:t>resultaten</w:t>
      </w:r>
      <w:r w:rsidRPr="00CC1DCB">
        <w:rPr>
          <w:color w:val="000000"/>
        </w:rPr>
        <w:t xml:space="preserve"> moet de contractant verklaren dat deze in het kader van een overeenkomst met de Europese scholen zijn vervaardigd en dat de daarin vervatte meningen uitsluitend die van de contractant zijn en niet het officiële standpunt van de aanbestedende dienst weergeven. De aanbestedende dienst kan de contractant schriftelijk van deze verplichting ontheffen of de tekst van de disclaimer aanleveren. </w:t>
      </w:r>
    </w:p>
    <w:p w14:paraId="228305FF" w14:textId="77777777" w:rsidR="005D2702" w:rsidRPr="00CC1DCB" w:rsidRDefault="005D2702" w:rsidP="00CD623D">
      <w:pPr>
        <w:pStyle w:val="Heading2"/>
      </w:pPr>
      <w:bookmarkStart w:id="132" w:name="_Toc528240960"/>
      <w:bookmarkStart w:id="133" w:name="_Toc132373459"/>
      <w:r w:rsidRPr="00CC1DCB">
        <w:t>Overmacht</w:t>
      </w:r>
      <w:bookmarkEnd w:id="132"/>
      <w:bookmarkEnd w:id="133"/>
    </w:p>
    <w:p w14:paraId="1789BAF7" w14:textId="77777777" w:rsidR="008151C8" w:rsidRPr="00CC1DCB" w:rsidRDefault="005D2702" w:rsidP="001F4EED">
      <w:pPr>
        <w:spacing w:before="100" w:beforeAutospacing="1" w:after="100" w:afterAutospacing="1"/>
        <w:ind w:left="851" w:hanging="851"/>
        <w:jc w:val="both"/>
        <w:rPr>
          <w:color w:val="000000"/>
        </w:rPr>
      </w:pPr>
      <w:r w:rsidRPr="00CC1DCB">
        <w:rPr>
          <w:b/>
        </w:rPr>
        <w:t>II.14.1</w:t>
      </w:r>
      <w:r w:rsidRPr="00CC1DCB">
        <w:tab/>
      </w:r>
      <w:proofErr w:type="gramStart"/>
      <w:r w:rsidRPr="00CC1DCB">
        <w:t>Indien</w:t>
      </w:r>
      <w:proofErr w:type="gramEnd"/>
      <w:r w:rsidRPr="00CC1DCB">
        <w:t xml:space="preserve"> zich bij een </w:t>
      </w:r>
      <w:r w:rsidRPr="00CC1DCB">
        <w:rPr>
          <w:color w:val="000000"/>
        </w:rPr>
        <w:t xml:space="preserve">partij een geval van </w:t>
      </w:r>
      <w:r w:rsidRPr="00CC1DCB">
        <w:rPr>
          <w:i/>
          <w:color w:val="000000"/>
        </w:rPr>
        <w:t>overmacht</w:t>
      </w:r>
      <w:r w:rsidRPr="00CC1DCB">
        <w:rPr>
          <w:color w:val="000000"/>
        </w:rPr>
        <w:t xml:space="preserve"> voordoet, moet zij de wederpartij daarvan onmiddellijk </w:t>
      </w:r>
      <w:r w:rsidRPr="00CC1DCB">
        <w:rPr>
          <w:i/>
          <w:color w:val="000000"/>
        </w:rPr>
        <w:t>kennisgeven</w:t>
      </w:r>
      <w:r w:rsidRPr="00CC1DCB">
        <w:rPr>
          <w:color w:val="000000"/>
        </w:rPr>
        <w:t xml:space="preserve"> onder opgave van de aard, de waarschijnlijke duur en de te voorziene gevolgen van deze omstandigheden.</w:t>
      </w:r>
    </w:p>
    <w:p w14:paraId="19D65978" w14:textId="77777777" w:rsidR="005D2702" w:rsidRPr="00CC1DCB" w:rsidRDefault="005D2702" w:rsidP="001F4EED">
      <w:pPr>
        <w:spacing w:before="100" w:beforeAutospacing="1" w:after="100" w:afterAutospacing="1"/>
        <w:ind w:left="851" w:hanging="851"/>
        <w:jc w:val="both"/>
        <w:rPr>
          <w:color w:val="000000"/>
        </w:rPr>
      </w:pPr>
      <w:r w:rsidRPr="00CC1DCB">
        <w:rPr>
          <w:b/>
        </w:rPr>
        <w:t>II.14.2</w:t>
      </w:r>
      <w:r w:rsidRPr="00CC1DCB">
        <w:tab/>
      </w:r>
      <w:r w:rsidRPr="00CC1DCB">
        <w:rPr>
          <w:color w:val="000000"/>
        </w:rPr>
        <w:t xml:space="preserve">Een partij is niet aansprakelijk voor vertragingen in de uitvoering of de niet-nakoming van haar verplichtingen uit hoofde van de RO </w:t>
      </w:r>
      <w:proofErr w:type="gramStart"/>
      <w:r w:rsidRPr="00CC1DCB">
        <w:rPr>
          <w:color w:val="000000"/>
        </w:rPr>
        <w:t>indien</w:t>
      </w:r>
      <w:proofErr w:type="gramEnd"/>
      <w:r w:rsidRPr="00CC1DCB">
        <w:rPr>
          <w:color w:val="000000"/>
        </w:rPr>
        <w:t xml:space="preserve"> deze vertraging of niet-nakoming het </w:t>
      </w:r>
      <w:r w:rsidRPr="00CC1DCB">
        <w:rPr>
          <w:i/>
          <w:color w:val="000000"/>
        </w:rPr>
        <w:t>gevolg</w:t>
      </w:r>
      <w:r w:rsidRPr="00CC1DCB">
        <w:rPr>
          <w:color w:val="000000"/>
        </w:rPr>
        <w:t xml:space="preserve"> is van </w:t>
      </w:r>
      <w:r w:rsidRPr="00CC1DCB">
        <w:rPr>
          <w:i/>
          <w:color w:val="000000"/>
        </w:rPr>
        <w:t>overmacht</w:t>
      </w:r>
      <w:r w:rsidRPr="00CC1DCB">
        <w:rPr>
          <w:color w:val="000000"/>
        </w:rPr>
        <w:t xml:space="preserve">. </w:t>
      </w:r>
      <w:proofErr w:type="gramStart"/>
      <w:r w:rsidRPr="00CC1DCB">
        <w:rPr>
          <w:color w:val="000000"/>
        </w:rPr>
        <w:t>Indien</w:t>
      </w:r>
      <w:proofErr w:type="gramEnd"/>
      <w:r w:rsidRPr="00CC1DCB">
        <w:rPr>
          <w:color w:val="000000"/>
        </w:rPr>
        <w:t xml:space="preserve"> de contractant zijn contractuele verplichtingen door </w:t>
      </w:r>
      <w:r w:rsidRPr="00CC1DCB">
        <w:rPr>
          <w:i/>
          <w:color w:val="000000"/>
        </w:rPr>
        <w:t>overmacht</w:t>
      </w:r>
      <w:r w:rsidRPr="00CC1DCB">
        <w:rPr>
          <w:color w:val="000000"/>
        </w:rPr>
        <w:t xml:space="preserve"> niet kan nakomen, heeft hij alleen recht op vergoeding van diensten die daadwerkelijk zijn verricht.</w:t>
      </w:r>
    </w:p>
    <w:p w14:paraId="4F330BDD" w14:textId="77777777" w:rsidR="00823A0B" w:rsidRPr="00CC1DCB" w:rsidRDefault="005D2702" w:rsidP="00064A06">
      <w:pPr>
        <w:spacing w:before="100" w:beforeAutospacing="1" w:after="100" w:afterAutospacing="1"/>
        <w:ind w:left="851" w:hanging="851"/>
        <w:jc w:val="both"/>
        <w:rPr>
          <w:color w:val="000000"/>
        </w:rPr>
      </w:pPr>
      <w:r w:rsidRPr="00CC1DCB">
        <w:rPr>
          <w:b/>
        </w:rPr>
        <w:t>II.14.3</w:t>
      </w:r>
      <w:r w:rsidRPr="00CC1DCB">
        <w:tab/>
      </w:r>
      <w:r w:rsidRPr="00CC1DCB">
        <w:rPr>
          <w:color w:val="000000"/>
        </w:rPr>
        <w:t xml:space="preserve">Partijen treffen alle nodige maatregelen om de eventuele schade als gevolg van de </w:t>
      </w:r>
      <w:r w:rsidRPr="00CC1DCB">
        <w:rPr>
          <w:i/>
          <w:color w:val="000000"/>
        </w:rPr>
        <w:t>overmacht</w:t>
      </w:r>
      <w:r w:rsidRPr="00CC1DCB">
        <w:rPr>
          <w:color w:val="000000"/>
        </w:rPr>
        <w:t xml:space="preserve"> tot een minimum te beperken</w:t>
      </w:r>
      <w:r w:rsidRPr="00CC1DCB">
        <w:t>.</w:t>
      </w:r>
    </w:p>
    <w:p w14:paraId="745AEAC2" w14:textId="77777777" w:rsidR="005D2702" w:rsidRPr="00CC1DCB" w:rsidRDefault="005D2702" w:rsidP="00CD623D">
      <w:pPr>
        <w:pStyle w:val="Heading2"/>
      </w:pPr>
      <w:bookmarkStart w:id="134" w:name="_Toc528240961"/>
      <w:bookmarkStart w:id="135" w:name="_Toc132373460"/>
      <w:r w:rsidRPr="00CC1DCB">
        <w:t>Schadevergoeding</w:t>
      </w:r>
      <w:bookmarkEnd w:id="134"/>
      <w:bookmarkEnd w:id="135"/>
    </w:p>
    <w:p w14:paraId="5EED0DA2" w14:textId="77777777" w:rsidR="00F17921" w:rsidRPr="00CC1DCB" w:rsidRDefault="00876849" w:rsidP="00405DFA">
      <w:pPr>
        <w:pStyle w:val="Heading3"/>
        <w:rPr>
          <w:rFonts w:ascii="Garamond" w:hAnsi="Garamond"/>
          <w:szCs w:val="24"/>
        </w:rPr>
      </w:pPr>
      <w:r w:rsidRPr="00CC1DCB">
        <w:rPr>
          <w:rFonts w:ascii="Garamond" w:hAnsi="Garamond"/>
        </w:rPr>
        <w:t xml:space="preserve"> Niet-tijdige levering</w:t>
      </w:r>
    </w:p>
    <w:p w14:paraId="4730F51D" w14:textId="77777777" w:rsidR="00E50831" w:rsidRPr="00CC1DCB" w:rsidRDefault="00E73ED7" w:rsidP="00F17921">
      <w:pPr>
        <w:spacing w:before="100" w:beforeAutospacing="1" w:after="100" w:afterAutospacing="1"/>
        <w:jc w:val="both"/>
        <w:rPr>
          <w:szCs w:val="24"/>
        </w:rPr>
      </w:pPr>
      <w:proofErr w:type="gramStart"/>
      <w:r w:rsidRPr="00CC1DCB">
        <w:t>Indien</w:t>
      </w:r>
      <w:proofErr w:type="gramEnd"/>
      <w:r w:rsidRPr="00CC1DCB">
        <w:t xml:space="preserve"> de contractant zijn contractuele verplichtingen niet binnen de in deze RO vastgestelde termijn nakomt, kan de aanbestedende dienst hem voor elke dag vertraging verplichten tot betaling van een schadevergoeding die wordt berekend volgens onderstaande formule: </w:t>
      </w:r>
    </w:p>
    <w:p w14:paraId="3C383DA4" w14:textId="77777777" w:rsidR="005D2702" w:rsidRPr="00CC1DCB" w:rsidRDefault="00BE414F" w:rsidP="00F17921">
      <w:pPr>
        <w:spacing w:after="100" w:afterAutospacing="1"/>
        <w:ind w:firstLine="11"/>
        <w:jc w:val="both"/>
        <w:rPr>
          <w:szCs w:val="24"/>
        </w:rPr>
      </w:pPr>
      <w:r w:rsidRPr="00CC1DCB">
        <w:t>0,3 x</w:t>
      </w:r>
      <w:r w:rsidRPr="00CC1DCB">
        <w:rPr>
          <w:i/>
        </w:rPr>
        <w:t xml:space="preserve"> </w:t>
      </w:r>
      <w:r w:rsidRPr="00CC1DCB">
        <w:t>(</w:t>
      </w:r>
      <w:r w:rsidRPr="00CC1DCB">
        <w:rPr>
          <w:i/>
        </w:rPr>
        <w:t>V/d</w:t>
      </w:r>
      <w:r w:rsidRPr="00CC1DCB">
        <w:t xml:space="preserve">) </w:t>
      </w:r>
    </w:p>
    <w:p w14:paraId="54A189D4" w14:textId="77777777" w:rsidR="00DA4849" w:rsidRPr="00CC1DCB" w:rsidRDefault="00DA4849" w:rsidP="00F17921">
      <w:pPr>
        <w:spacing w:after="100" w:afterAutospacing="1"/>
        <w:ind w:firstLine="11"/>
        <w:jc w:val="both"/>
        <w:rPr>
          <w:szCs w:val="24"/>
        </w:rPr>
      </w:pPr>
      <w:proofErr w:type="gramStart"/>
      <w:r w:rsidRPr="00CC1DCB">
        <w:t>waarin</w:t>
      </w:r>
      <w:proofErr w:type="gramEnd"/>
      <w:r w:rsidRPr="00CC1DCB">
        <w:t xml:space="preserve">: </w:t>
      </w:r>
    </w:p>
    <w:p w14:paraId="54316E45" w14:textId="77777777" w:rsidR="005D2702" w:rsidRPr="00CC1DCB" w:rsidRDefault="005D2702" w:rsidP="00F17921">
      <w:pPr>
        <w:spacing w:after="100" w:afterAutospacing="1"/>
        <w:ind w:firstLine="11"/>
        <w:jc w:val="both"/>
        <w:rPr>
          <w:szCs w:val="24"/>
        </w:rPr>
      </w:pPr>
      <w:r w:rsidRPr="00CC1DCB">
        <w:rPr>
          <w:i/>
        </w:rPr>
        <w:t>V</w:t>
      </w:r>
      <w:r w:rsidRPr="00CC1DCB">
        <w:t xml:space="preserve"> = de prijs van de desbetreffende aankoop, te leveren prestatie of van het desbetreffende </w:t>
      </w:r>
      <w:r w:rsidRPr="00CC1DCB">
        <w:rPr>
          <w:i/>
        </w:rPr>
        <w:t>resultaat</w:t>
      </w:r>
      <w:r w:rsidRPr="00CC1DCB">
        <w:t>;</w:t>
      </w:r>
    </w:p>
    <w:p w14:paraId="07602842" w14:textId="77777777" w:rsidR="003530CD" w:rsidRPr="00CC1DCB" w:rsidRDefault="005D2702" w:rsidP="00F17921">
      <w:pPr>
        <w:spacing w:after="100" w:afterAutospacing="1"/>
        <w:ind w:firstLine="11"/>
        <w:jc w:val="both"/>
        <w:rPr>
          <w:szCs w:val="24"/>
        </w:rPr>
      </w:pPr>
      <w:proofErr w:type="gramStart"/>
      <w:r w:rsidRPr="00CC1DCB">
        <w:rPr>
          <w:i/>
        </w:rPr>
        <w:lastRenderedPageBreak/>
        <w:t>d</w:t>
      </w:r>
      <w:proofErr w:type="gramEnd"/>
      <w:r w:rsidRPr="00CC1DCB">
        <w:t xml:space="preserve"> = de termijn die in de desbetreffende specifieke overeenkomst is vastgesteld voor de aflevering van de aankoop, de te leveren prestatie of het desbetreffende </w:t>
      </w:r>
      <w:r w:rsidRPr="00CC1DCB">
        <w:rPr>
          <w:i/>
        </w:rPr>
        <w:t>resultaat</w:t>
      </w:r>
      <w:r w:rsidRPr="00CC1DCB">
        <w:t xml:space="preserve"> of, bij gebreke daarvan, het tijdsbestek tussen de in artikel I.4.2 vermelde datum en de in de desbetreffende specifieke overeenkomst opgenomen leverings- of uitvoeringsdatum, uitgedrukt in dagen.</w:t>
      </w:r>
    </w:p>
    <w:p w14:paraId="0EF521A1" w14:textId="77777777" w:rsidR="003530CD" w:rsidRPr="00CC1DCB" w:rsidRDefault="003530CD" w:rsidP="00F17921">
      <w:pPr>
        <w:spacing w:after="100" w:afterAutospacing="1"/>
        <w:ind w:firstLine="11"/>
        <w:jc w:val="both"/>
        <w:rPr>
          <w:szCs w:val="24"/>
        </w:rPr>
      </w:pPr>
      <w:r w:rsidRPr="00CC1DCB">
        <w:t>Een schadevergoeding kan worden opgelegd in combinatie met een verlaging van de prijzen, onder de voorwaarden van artikel II.16.</w:t>
      </w:r>
    </w:p>
    <w:p w14:paraId="6D17D30F" w14:textId="77777777" w:rsidR="00E46630" w:rsidRPr="00CC1DCB" w:rsidRDefault="008151C8" w:rsidP="00405DFA">
      <w:pPr>
        <w:pStyle w:val="Heading3"/>
        <w:rPr>
          <w:rFonts w:ascii="Garamond" w:hAnsi="Garamond"/>
        </w:rPr>
      </w:pPr>
      <w:r w:rsidRPr="00CC1DCB">
        <w:rPr>
          <w:rFonts w:ascii="Garamond" w:hAnsi="Garamond"/>
        </w:rPr>
        <w:t>Procedure</w:t>
      </w:r>
    </w:p>
    <w:p w14:paraId="4608E1C8" w14:textId="77777777" w:rsidR="00013055" w:rsidRPr="00CC1DCB" w:rsidRDefault="008151C8" w:rsidP="00E46630">
      <w:pPr>
        <w:spacing w:before="100" w:beforeAutospacing="1" w:after="100" w:afterAutospacing="1"/>
        <w:jc w:val="both"/>
        <w:rPr>
          <w:szCs w:val="24"/>
        </w:rPr>
      </w:pPr>
      <w:r w:rsidRPr="00CC1DCB">
        <w:t xml:space="preserve">De aanbestedende dienst moet de contractant </w:t>
      </w:r>
      <w:r w:rsidRPr="00CC1DCB">
        <w:rPr>
          <w:i/>
        </w:rPr>
        <w:t>formeel kennisgeven</w:t>
      </w:r>
      <w:r w:rsidRPr="00CC1DCB">
        <w:t xml:space="preserve"> van zijn voornemen om een schadevergoeding op te leggen en van het bijbehorende berekende bedrag. </w:t>
      </w:r>
    </w:p>
    <w:p w14:paraId="5DCA8EE5" w14:textId="77777777" w:rsidR="00C84849" w:rsidRPr="00CC1DCB" w:rsidRDefault="008151C8" w:rsidP="00E46630">
      <w:pPr>
        <w:spacing w:before="100" w:beforeAutospacing="1" w:after="100" w:afterAutospacing="1"/>
        <w:jc w:val="both"/>
        <w:rPr>
          <w:szCs w:val="24"/>
        </w:rPr>
      </w:pPr>
      <w:r w:rsidRPr="00CC1DCB">
        <w:t xml:space="preserve">De contractant reageert binnen dertig dagen na ontvangst. </w:t>
      </w:r>
      <w:proofErr w:type="gramStart"/>
      <w:r w:rsidRPr="00CC1DCB">
        <w:t>Indien</w:t>
      </w:r>
      <w:proofErr w:type="gramEnd"/>
      <w:r w:rsidRPr="00CC1DCB">
        <w:t xml:space="preserve"> de contractant niet reageert, wordt het besluit uitvoerbaar op de dag na het verstrijken van de reactietermijn. </w:t>
      </w:r>
    </w:p>
    <w:p w14:paraId="3ED8CDD8" w14:textId="77777777" w:rsidR="00C84849" w:rsidRPr="00CC1DCB" w:rsidRDefault="00C84849" w:rsidP="00E46630">
      <w:pPr>
        <w:spacing w:before="100" w:beforeAutospacing="1" w:after="100" w:afterAutospacing="1"/>
        <w:jc w:val="both"/>
        <w:rPr>
          <w:szCs w:val="24"/>
        </w:rPr>
      </w:pPr>
      <w:proofErr w:type="gramStart"/>
      <w:r w:rsidRPr="00CC1DCB">
        <w:t>Indien</w:t>
      </w:r>
      <w:proofErr w:type="gramEnd"/>
      <w:r w:rsidRPr="00CC1DCB">
        <w:t xml:space="preserve"> de contractant wel reageert, moet de aanbestedende dienst, rekening houdend met die reactie, de contractant </w:t>
      </w:r>
      <w:r w:rsidRPr="00CC1DCB">
        <w:rPr>
          <w:i/>
        </w:rPr>
        <w:t>kennisgeven</w:t>
      </w:r>
      <w:r w:rsidRPr="00CC1DCB">
        <w:t xml:space="preserve"> van: </w:t>
      </w:r>
    </w:p>
    <w:p w14:paraId="1E5DAB77" w14:textId="77777777" w:rsidR="00C84849" w:rsidRPr="00CC1DCB" w:rsidRDefault="00C84849" w:rsidP="00E46630">
      <w:pPr>
        <w:spacing w:before="100" w:beforeAutospacing="1" w:after="100" w:afterAutospacing="1"/>
        <w:jc w:val="both"/>
        <w:rPr>
          <w:szCs w:val="24"/>
        </w:rPr>
      </w:pPr>
      <w:r w:rsidRPr="00CC1DCB">
        <w:t xml:space="preserve">a) de intrekking van zijn voornemen om een schadevergoeding op te leggen, of </w:t>
      </w:r>
    </w:p>
    <w:p w14:paraId="0A87BF76" w14:textId="77777777" w:rsidR="00C84849" w:rsidRPr="00CC1DCB" w:rsidRDefault="00C84849" w:rsidP="00E46630">
      <w:pPr>
        <w:spacing w:before="100" w:beforeAutospacing="1" w:after="100" w:afterAutospacing="1"/>
        <w:jc w:val="both"/>
        <w:rPr>
          <w:szCs w:val="24"/>
        </w:rPr>
      </w:pPr>
      <w:r w:rsidRPr="00CC1DCB">
        <w:t xml:space="preserve">b) zijn definitieve beslissing om een schadevergoeding op te leggen en van het desbetreffende bedrag. </w:t>
      </w:r>
    </w:p>
    <w:p w14:paraId="14C8D36F" w14:textId="77777777" w:rsidR="00F17921" w:rsidRPr="00CC1DCB" w:rsidRDefault="00F17921" w:rsidP="00405DFA">
      <w:pPr>
        <w:pStyle w:val="Heading3"/>
        <w:rPr>
          <w:rFonts w:ascii="Garamond" w:hAnsi="Garamond"/>
        </w:rPr>
      </w:pPr>
      <w:r w:rsidRPr="00CC1DCB">
        <w:rPr>
          <w:rFonts w:ascii="Garamond" w:hAnsi="Garamond"/>
        </w:rPr>
        <w:t>Aard van de schadevergoeding</w:t>
      </w:r>
    </w:p>
    <w:p w14:paraId="7763FA53" w14:textId="77777777" w:rsidR="007E675C" w:rsidRPr="00CC1DCB" w:rsidRDefault="005D2702" w:rsidP="00064A06">
      <w:pPr>
        <w:spacing w:before="100" w:beforeAutospacing="1" w:after="100" w:afterAutospacing="1"/>
        <w:jc w:val="both"/>
      </w:pPr>
      <w:r w:rsidRPr="00CC1DCB">
        <w:t>Partijen erkennen en komen uitdrukkelijk overeen dat bedragen die op grond van dit artikel verschuldigd zijn in geen geval een sanctie vormen maar gezien moeten worden als een redelijke schatting voor een billijke vergoeding van de schade die het gevolg is van het niet verrichten van de diensten binnen de in deze RO vastgestelde geldende termijnen.</w:t>
      </w:r>
    </w:p>
    <w:p w14:paraId="51873A69" w14:textId="77777777" w:rsidR="00F17921" w:rsidRPr="00CC1DCB" w:rsidRDefault="00F17921" w:rsidP="00405DFA">
      <w:pPr>
        <w:pStyle w:val="Heading3"/>
        <w:rPr>
          <w:rFonts w:ascii="Garamond" w:hAnsi="Garamond"/>
        </w:rPr>
      </w:pPr>
      <w:r w:rsidRPr="00CC1DCB">
        <w:rPr>
          <w:rFonts w:ascii="Garamond" w:hAnsi="Garamond"/>
        </w:rPr>
        <w:t>Claims en aansprakelijkheid</w:t>
      </w:r>
    </w:p>
    <w:p w14:paraId="4BD8BC83" w14:textId="77777777" w:rsidR="007117B5" w:rsidRPr="00CC1DCB" w:rsidRDefault="007117B5" w:rsidP="00CD39B6">
      <w:pPr>
        <w:spacing w:before="100" w:beforeAutospacing="1" w:after="100" w:afterAutospacing="1"/>
        <w:jc w:val="both"/>
      </w:pPr>
      <w:r w:rsidRPr="00CC1DCB">
        <w:t>Schadeclaims laten de werkelijke of mogelijke aansprakelijkheid van de contractant of de rechten van de aanbestedende dienst uit hoofde van artikel II.18 onverlet.</w:t>
      </w:r>
    </w:p>
    <w:p w14:paraId="54C4DCC8" w14:textId="77777777" w:rsidR="002F3000" w:rsidRPr="00CC1DCB" w:rsidRDefault="00B232DE" w:rsidP="00CD623D">
      <w:pPr>
        <w:pStyle w:val="Heading2"/>
      </w:pPr>
      <w:bookmarkStart w:id="136" w:name="_Toc528240962"/>
      <w:bookmarkStart w:id="137" w:name="_Toc132373461"/>
      <w:r w:rsidRPr="00CC1DCB">
        <w:t>Prijsverlaging</w:t>
      </w:r>
      <w:bookmarkEnd w:id="136"/>
      <w:bookmarkEnd w:id="137"/>
    </w:p>
    <w:p w14:paraId="1F56D3C7" w14:textId="77777777" w:rsidR="008151C8" w:rsidRPr="00CC1DCB" w:rsidRDefault="008151C8" w:rsidP="00405DFA">
      <w:pPr>
        <w:pStyle w:val="Heading3"/>
        <w:rPr>
          <w:rFonts w:ascii="Garamond" w:hAnsi="Garamond"/>
        </w:rPr>
      </w:pPr>
      <w:r w:rsidRPr="00CC1DCB">
        <w:rPr>
          <w:rFonts w:ascii="Garamond" w:hAnsi="Garamond"/>
        </w:rPr>
        <w:t>Kwaliteitsnormen</w:t>
      </w:r>
    </w:p>
    <w:p w14:paraId="61073B14" w14:textId="77777777" w:rsidR="00C6425A" w:rsidRPr="00CC1DCB" w:rsidRDefault="008151C8" w:rsidP="008151C8">
      <w:pPr>
        <w:spacing w:before="100" w:beforeAutospacing="1" w:after="100" w:afterAutospacing="1"/>
        <w:jc w:val="both"/>
      </w:pPr>
      <w:proofErr w:type="gramStart"/>
      <w:r w:rsidRPr="00CC1DCB">
        <w:t>Indien</w:t>
      </w:r>
      <w:proofErr w:type="gramEnd"/>
      <w:r w:rsidRPr="00CC1DCB">
        <w:t xml:space="preserve"> de contractant de diensten niet verricht conform de RO of een specifieke overeenkomst ("niet-nagekomen verplichtingen") of indien de diensten niet van de kwaliteit zijn die in het bestek is omschreven ("levering van slechte kwaliteit"), dan kan de aanbestedende dienst betalingen verlagen of terugvorderen naar rato van de ernst van de niet-nagekomen verplichtingen of de slechte kwaliteit van het geleverde. Dit betreft met name de gevallen waarin een </w:t>
      </w:r>
      <w:r w:rsidRPr="00CC1DCB">
        <w:rPr>
          <w:i/>
        </w:rPr>
        <w:t>resultaat</w:t>
      </w:r>
      <w:r w:rsidRPr="00CC1DCB">
        <w:t xml:space="preserve">, verslag of te leveren prestatie als omschreven in artikel I.6 niet door de aanbestedende dienst kan worden goedgekeurd nadat de contractant de gewenste aanvullende informatie, verbeteringen of nieuwe versie heeft aangeleverd. </w:t>
      </w:r>
    </w:p>
    <w:p w14:paraId="6D725A89" w14:textId="77777777" w:rsidR="003530CD" w:rsidRPr="00CC1DCB" w:rsidRDefault="003530CD" w:rsidP="003530CD">
      <w:pPr>
        <w:spacing w:after="100" w:afterAutospacing="1"/>
        <w:ind w:firstLine="11"/>
        <w:jc w:val="both"/>
      </w:pPr>
      <w:r w:rsidRPr="00CC1DCB">
        <w:t>Een prijsverlaging kan in combinatie met een schadevergoeding worden opgelegd onder de voorwaarden van artikel II.15.</w:t>
      </w:r>
    </w:p>
    <w:p w14:paraId="570825AA" w14:textId="77777777" w:rsidR="00C6425A" w:rsidRPr="00CC1DCB" w:rsidRDefault="00C6425A" w:rsidP="00405DFA">
      <w:pPr>
        <w:pStyle w:val="Heading3"/>
        <w:rPr>
          <w:rFonts w:ascii="Garamond" w:hAnsi="Garamond"/>
        </w:rPr>
      </w:pPr>
      <w:r w:rsidRPr="00CC1DCB">
        <w:rPr>
          <w:rFonts w:ascii="Garamond" w:hAnsi="Garamond"/>
        </w:rPr>
        <w:lastRenderedPageBreak/>
        <w:t>Procedure</w:t>
      </w:r>
    </w:p>
    <w:p w14:paraId="6E99DA2C" w14:textId="77777777" w:rsidR="00C6425A" w:rsidRPr="00CC1DCB" w:rsidRDefault="00C6425A" w:rsidP="00C6425A">
      <w:pPr>
        <w:spacing w:before="100" w:beforeAutospacing="1" w:after="100" w:afterAutospacing="1"/>
        <w:jc w:val="both"/>
        <w:rPr>
          <w:szCs w:val="24"/>
        </w:rPr>
      </w:pPr>
      <w:r w:rsidRPr="00CC1DCB">
        <w:t xml:space="preserve">De aanbestedende dienst moet de contractant </w:t>
      </w:r>
      <w:r w:rsidRPr="00CC1DCB">
        <w:rPr>
          <w:i/>
        </w:rPr>
        <w:t>formeel kennisgeven</w:t>
      </w:r>
      <w:r w:rsidRPr="00CC1DCB">
        <w:t xml:space="preserve"> van zijn voornemen om de betaling te verlagen en van het bijbehorende berekende bedrag. </w:t>
      </w:r>
    </w:p>
    <w:p w14:paraId="1F53CE03" w14:textId="77777777" w:rsidR="002D1772" w:rsidRPr="00CC1DCB" w:rsidRDefault="002D1772" w:rsidP="002D1772">
      <w:pPr>
        <w:spacing w:before="100" w:beforeAutospacing="1" w:after="100" w:afterAutospacing="1"/>
        <w:jc w:val="both"/>
        <w:rPr>
          <w:szCs w:val="24"/>
        </w:rPr>
      </w:pPr>
      <w:r w:rsidRPr="00CC1DCB">
        <w:t xml:space="preserve">De contractant reageert binnen dertig dagen na ontvangst. </w:t>
      </w:r>
      <w:proofErr w:type="gramStart"/>
      <w:r w:rsidRPr="00CC1DCB">
        <w:t>Indien</w:t>
      </w:r>
      <w:proofErr w:type="gramEnd"/>
      <w:r w:rsidRPr="00CC1DCB">
        <w:t xml:space="preserve"> de contractant niet reageert, wordt het besluit uitvoerbaar op de dag na het verstrijken van de reactietermijn. </w:t>
      </w:r>
    </w:p>
    <w:p w14:paraId="6D12FEA9" w14:textId="77777777" w:rsidR="00C6425A" w:rsidRPr="00CC1DCB" w:rsidRDefault="00C6425A" w:rsidP="00C6425A">
      <w:pPr>
        <w:spacing w:before="100" w:beforeAutospacing="1" w:after="100" w:afterAutospacing="1"/>
        <w:jc w:val="both"/>
        <w:rPr>
          <w:szCs w:val="24"/>
        </w:rPr>
      </w:pPr>
      <w:proofErr w:type="gramStart"/>
      <w:r w:rsidRPr="00CC1DCB">
        <w:t>Indien</w:t>
      </w:r>
      <w:proofErr w:type="gramEnd"/>
      <w:r w:rsidRPr="00CC1DCB">
        <w:t xml:space="preserve"> de contractant wel reageert, moet de aanbestedende dienst, rekening houdend met die reactie, de contractant </w:t>
      </w:r>
      <w:r w:rsidRPr="00CC1DCB">
        <w:rPr>
          <w:i/>
        </w:rPr>
        <w:t>kennisgeven</w:t>
      </w:r>
      <w:r w:rsidRPr="00CC1DCB">
        <w:t xml:space="preserve"> van: </w:t>
      </w:r>
    </w:p>
    <w:p w14:paraId="0CC094BB" w14:textId="77777777" w:rsidR="00C6425A" w:rsidRPr="00CC1DCB" w:rsidRDefault="00C6425A" w:rsidP="00C6425A">
      <w:pPr>
        <w:spacing w:before="100" w:beforeAutospacing="1" w:after="100" w:afterAutospacing="1"/>
        <w:jc w:val="both"/>
        <w:rPr>
          <w:szCs w:val="24"/>
        </w:rPr>
      </w:pPr>
      <w:r w:rsidRPr="00CC1DCB">
        <w:t xml:space="preserve">a) de intrekking van zijn voornemen om de prijs te verlagen, of </w:t>
      </w:r>
    </w:p>
    <w:p w14:paraId="53167CCF" w14:textId="77777777" w:rsidR="00C6425A" w:rsidRPr="00CC1DCB" w:rsidRDefault="00C6425A" w:rsidP="008151C8">
      <w:pPr>
        <w:spacing w:before="100" w:beforeAutospacing="1" w:after="100" w:afterAutospacing="1"/>
        <w:jc w:val="both"/>
        <w:rPr>
          <w:szCs w:val="24"/>
        </w:rPr>
      </w:pPr>
      <w:r w:rsidRPr="00CC1DCB">
        <w:t xml:space="preserve">b) zijn definitieve besluit om de prijs te verlagen, en van het desbetreffende bedrag. </w:t>
      </w:r>
    </w:p>
    <w:p w14:paraId="20BEF7DA" w14:textId="77777777" w:rsidR="00C6425A" w:rsidRPr="00CC1DCB" w:rsidRDefault="00C6425A" w:rsidP="00405DFA">
      <w:pPr>
        <w:pStyle w:val="Heading3"/>
        <w:rPr>
          <w:rFonts w:ascii="Garamond" w:hAnsi="Garamond"/>
        </w:rPr>
      </w:pPr>
      <w:r w:rsidRPr="00CC1DCB">
        <w:rPr>
          <w:rFonts w:ascii="Garamond" w:hAnsi="Garamond"/>
        </w:rPr>
        <w:t>Claims en aansprakelijkheid</w:t>
      </w:r>
    </w:p>
    <w:p w14:paraId="59373A30" w14:textId="77777777" w:rsidR="00C6425A" w:rsidRPr="00CC1DCB" w:rsidRDefault="00C6425A" w:rsidP="00C6425A">
      <w:pPr>
        <w:spacing w:before="100" w:beforeAutospacing="1" w:after="100" w:afterAutospacing="1"/>
        <w:jc w:val="both"/>
      </w:pPr>
      <w:r w:rsidRPr="00CC1DCB">
        <w:t>Prijsverlagingen laten de werkelijke of mogelijke aansprakelijkheid van de contractant of de rechten van de aanbestedende dienst uit hoofde van artikel II.18 onverlet.</w:t>
      </w:r>
    </w:p>
    <w:p w14:paraId="36C03508" w14:textId="77777777" w:rsidR="00C90471" w:rsidRPr="00CC1DCB" w:rsidRDefault="00C90471" w:rsidP="00CD623D">
      <w:pPr>
        <w:pStyle w:val="Heading2"/>
      </w:pPr>
      <w:bookmarkStart w:id="138" w:name="_Toc410815925"/>
      <w:bookmarkStart w:id="139" w:name="_Toc410816001"/>
      <w:bookmarkStart w:id="140" w:name="_Toc410827400"/>
      <w:bookmarkStart w:id="141" w:name="_Toc410827568"/>
      <w:bookmarkStart w:id="142" w:name="_Toc410827666"/>
      <w:bookmarkStart w:id="143" w:name="_Toc410827779"/>
      <w:bookmarkStart w:id="144" w:name="_Toc410815926"/>
      <w:bookmarkStart w:id="145" w:name="_Toc410816002"/>
      <w:bookmarkStart w:id="146" w:name="_Toc410827401"/>
      <w:bookmarkStart w:id="147" w:name="_Toc410827569"/>
      <w:bookmarkStart w:id="148" w:name="_Toc410827667"/>
      <w:bookmarkStart w:id="149" w:name="_Toc410827780"/>
      <w:bookmarkStart w:id="150" w:name="_Toc528240963"/>
      <w:bookmarkStart w:id="151" w:name="_Toc132373462"/>
      <w:bookmarkEnd w:id="138"/>
      <w:bookmarkEnd w:id="139"/>
      <w:bookmarkEnd w:id="140"/>
      <w:bookmarkEnd w:id="141"/>
      <w:bookmarkEnd w:id="142"/>
      <w:bookmarkEnd w:id="143"/>
      <w:bookmarkEnd w:id="144"/>
      <w:bookmarkEnd w:id="145"/>
      <w:bookmarkEnd w:id="146"/>
      <w:bookmarkEnd w:id="147"/>
      <w:bookmarkEnd w:id="148"/>
      <w:bookmarkEnd w:id="149"/>
      <w:r w:rsidRPr="00CC1DCB">
        <w:t>Opschorting van de uitvoering van de RO</w:t>
      </w:r>
      <w:bookmarkEnd w:id="150"/>
      <w:bookmarkEnd w:id="151"/>
    </w:p>
    <w:p w14:paraId="06BF3579" w14:textId="77777777" w:rsidR="00640594" w:rsidRPr="00CC1DCB" w:rsidRDefault="00640594" w:rsidP="00405DFA">
      <w:pPr>
        <w:pStyle w:val="Heading3"/>
        <w:rPr>
          <w:rFonts w:ascii="Garamond" w:hAnsi="Garamond"/>
        </w:rPr>
      </w:pPr>
      <w:r w:rsidRPr="00CC1DCB">
        <w:rPr>
          <w:rFonts w:ascii="Garamond" w:hAnsi="Garamond"/>
        </w:rPr>
        <w:t>Opschorting door de contractant</w:t>
      </w:r>
    </w:p>
    <w:p w14:paraId="707313F5" w14:textId="77777777" w:rsidR="00CB78A6" w:rsidRPr="00CC1DCB" w:rsidRDefault="00CB78A6" w:rsidP="00F42E19">
      <w:pPr>
        <w:spacing w:before="100" w:beforeAutospacing="1" w:after="100" w:afterAutospacing="1"/>
        <w:jc w:val="both"/>
        <w:rPr>
          <w:szCs w:val="24"/>
        </w:rPr>
      </w:pPr>
      <w:proofErr w:type="gramStart"/>
      <w:r w:rsidRPr="00CC1DCB">
        <w:t>Indien</w:t>
      </w:r>
      <w:proofErr w:type="gramEnd"/>
      <w:r w:rsidRPr="00CC1DCB">
        <w:t xml:space="preserve"> zich bij de contractant een geval van </w:t>
      </w:r>
      <w:r w:rsidRPr="00CC1DCB">
        <w:rPr>
          <w:i/>
          <w:color w:val="000000"/>
        </w:rPr>
        <w:t>overmacht</w:t>
      </w:r>
      <w:r w:rsidRPr="00CC1DCB">
        <w:t xml:space="preserve"> voordoet, kan hij de verrichting van de diensten uit hoofde van een specifieke overeenkomst opschorten.</w:t>
      </w:r>
    </w:p>
    <w:p w14:paraId="09D19644" w14:textId="77777777" w:rsidR="00CB78A6" w:rsidRPr="00CC1DCB" w:rsidRDefault="00CB78A6" w:rsidP="000516AE">
      <w:pPr>
        <w:spacing w:before="100" w:beforeAutospacing="1" w:after="100" w:afterAutospacing="1"/>
        <w:jc w:val="both"/>
        <w:rPr>
          <w:szCs w:val="24"/>
        </w:rPr>
      </w:pPr>
      <w:r w:rsidRPr="00CC1DCB">
        <w:t xml:space="preserve">De contractant moet de aanbestedende dienst onmiddellijk </w:t>
      </w:r>
      <w:r w:rsidRPr="00CC1DCB">
        <w:rPr>
          <w:i/>
        </w:rPr>
        <w:t>kennisgeven</w:t>
      </w:r>
      <w:r w:rsidRPr="00CC1DCB">
        <w:t xml:space="preserve"> van de opschorting. In de </w:t>
      </w:r>
      <w:r w:rsidRPr="00CC1DCB">
        <w:rPr>
          <w:i/>
        </w:rPr>
        <w:t>kennisgeving</w:t>
      </w:r>
      <w:r w:rsidRPr="00CC1DCB">
        <w:t xml:space="preserve"> moet het geval van </w:t>
      </w:r>
      <w:r w:rsidRPr="00CC1DCB">
        <w:rPr>
          <w:i/>
          <w:color w:val="000000"/>
        </w:rPr>
        <w:t>overmacht</w:t>
      </w:r>
      <w:r w:rsidRPr="00CC1DCB">
        <w:t xml:space="preserve"> worden omschreven en moet worden vermeld wanneer de contractant de dienstverrichting naar verwachting zal hervatten.</w:t>
      </w:r>
    </w:p>
    <w:p w14:paraId="487E76B6" w14:textId="77777777" w:rsidR="00640594" w:rsidRPr="00CC1DCB" w:rsidRDefault="00CB78A6" w:rsidP="00CD39B6">
      <w:pPr>
        <w:spacing w:before="100" w:beforeAutospacing="1" w:after="100" w:afterAutospacing="1"/>
        <w:jc w:val="both"/>
        <w:rPr>
          <w:szCs w:val="24"/>
        </w:rPr>
      </w:pPr>
      <w:r w:rsidRPr="00CC1DCB">
        <w:t xml:space="preserve">De contractant moet de aanbestedende dienst </w:t>
      </w:r>
      <w:r w:rsidRPr="00CC1DCB">
        <w:rPr>
          <w:i/>
        </w:rPr>
        <w:t>kennisgeven</w:t>
      </w:r>
      <w:r w:rsidRPr="00CC1DCB">
        <w:t xml:space="preserve"> dat hij in staat is de </w:t>
      </w:r>
      <w:r w:rsidRPr="00CC1DCB">
        <w:rPr>
          <w:i/>
        </w:rPr>
        <w:t>uitvoering van de specifieke overeenkomst</w:t>
      </w:r>
      <w:r w:rsidRPr="00CC1DCB">
        <w:t xml:space="preserve"> te hervatten, tenzij deze de RO of de specifieke overeenkomst </w:t>
      </w:r>
      <w:proofErr w:type="gramStart"/>
      <w:r w:rsidRPr="00CC1DCB">
        <w:t>reeds</w:t>
      </w:r>
      <w:proofErr w:type="gramEnd"/>
      <w:r w:rsidRPr="00CC1DCB">
        <w:t xml:space="preserve"> heeft beëindigd.</w:t>
      </w:r>
    </w:p>
    <w:p w14:paraId="369CECF3" w14:textId="77777777" w:rsidR="00640594" w:rsidRPr="00CC1DCB" w:rsidRDefault="00640594" w:rsidP="00405DFA">
      <w:pPr>
        <w:pStyle w:val="Heading3"/>
        <w:rPr>
          <w:rFonts w:ascii="Garamond" w:hAnsi="Garamond"/>
        </w:rPr>
      </w:pPr>
      <w:r w:rsidRPr="00CC1DCB">
        <w:rPr>
          <w:rFonts w:ascii="Garamond" w:hAnsi="Garamond"/>
        </w:rPr>
        <w:t>Opschorting door de aanbestedende dienst</w:t>
      </w:r>
    </w:p>
    <w:p w14:paraId="3D3AEF09" w14:textId="77777777" w:rsidR="009B7F64" w:rsidRPr="00CC1DCB" w:rsidRDefault="009B7F64" w:rsidP="00F42E19">
      <w:pPr>
        <w:spacing w:before="100" w:beforeAutospacing="1" w:after="100" w:afterAutospacing="1"/>
        <w:jc w:val="both"/>
        <w:rPr>
          <w:szCs w:val="24"/>
        </w:rPr>
      </w:pPr>
      <w:r w:rsidRPr="00CC1DCB">
        <w:t xml:space="preserve">De aanbestedende dienst kan de </w:t>
      </w:r>
      <w:r w:rsidRPr="00CC1DCB">
        <w:rPr>
          <w:i/>
        </w:rPr>
        <w:t>uitvoering</w:t>
      </w:r>
      <w:r w:rsidRPr="00CC1DCB">
        <w:t xml:space="preserve"> </w:t>
      </w:r>
      <w:r w:rsidRPr="00CC1DCB">
        <w:rPr>
          <w:i/>
        </w:rPr>
        <w:t>van de RO</w:t>
      </w:r>
      <w:r w:rsidRPr="00CC1DCB">
        <w:t xml:space="preserve"> of de </w:t>
      </w:r>
      <w:r w:rsidRPr="00CC1DCB">
        <w:rPr>
          <w:i/>
        </w:rPr>
        <w:t>uitvoering</w:t>
      </w:r>
      <w:r w:rsidRPr="00CC1DCB">
        <w:t xml:space="preserve"> van een </w:t>
      </w:r>
      <w:r w:rsidRPr="00CC1DCB">
        <w:rPr>
          <w:i/>
        </w:rPr>
        <w:t>specifieke overeenkomst</w:t>
      </w:r>
      <w:r w:rsidRPr="00CC1DCB">
        <w:t xml:space="preserve"> geheel of gedeeltelijk opschorten:</w:t>
      </w:r>
    </w:p>
    <w:p w14:paraId="18F0EE0F" w14:textId="77777777" w:rsidR="009B7F64" w:rsidRPr="00CC1DCB" w:rsidRDefault="00E03DD8" w:rsidP="006E0867">
      <w:pPr>
        <w:spacing w:before="100" w:beforeAutospacing="1" w:after="100" w:afterAutospacing="1"/>
        <w:ind w:left="426" w:hanging="426"/>
        <w:jc w:val="both"/>
        <w:rPr>
          <w:szCs w:val="24"/>
        </w:rPr>
      </w:pPr>
      <w:r w:rsidRPr="00CC1DCB">
        <w:t>a)</w:t>
      </w:r>
      <w:r w:rsidRPr="00CC1DCB">
        <w:tab/>
      </w:r>
      <w:proofErr w:type="gramStart"/>
      <w:r w:rsidRPr="00CC1DCB">
        <w:t>indien</w:t>
      </w:r>
      <w:proofErr w:type="gramEnd"/>
      <w:r w:rsidRPr="00CC1DCB">
        <w:t xml:space="preserve"> bij de gunningsprocedure voor de RO of een specifieke overeenkomst of de </w:t>
      </w:r>
      <w:r w:rsidRPr="00CC1DCB">
        <w:rPr>
          <w:i/>
        </w:rPr>
        <w:t>uitvoering van de RO</w:t>
      </w:r>
      <w:r w:rsidRPr="00CC1DCB">
        <w:t xml:space="preserve"> sprake blijkt te zijn geweest van </w:t>
      </w:r>
      <w:r w:rsidRPr="00CC1DCB">
        <w:rPr>
          <w:i/>
        </w:rPr>
        <w:t>onregelmatigheden, fraude of niet-nakoming van verplichtingen</w:t>
      </w:r>
      <w:r w:rsidRPr="00CC1DCB">
        <w:t xml:space="preserve">; </w:t>
      </w:r>
    </w:p>
    <w:p w14:paraId="6DE97B5B" w14:textId="77777777" w:rsidR="009B7F64" w:rsidRPr="00CC1DCB" w:rsidRDefault="00E03DD8" w:rsidP="006E0867">
      <w:pPr>
        <w:spacing w:before="100" w:beforeAutospacing="1" w:after="100" w:afterAutospacing="1"/>
        <w:ind w:left="426" w:hanging="426"/>
        <w:jc w:val="both"/>
        <w:rPr>
          <w:szCs w:val="24"/>
        </w:rPr>
      </w:pPr>
      <w:r w:rsidRPr="00CC1DCB">
        <w:t>b)</w:t>
      </w:r>
      <w:r w:rsidRPr="00CC1DCB">
        <w:tab/>
        <w:t xml:space="preserve">om te onderzoeken of de verdenking van </w:t>
      </w:r>
      <w:r w:rsidRPr="00CC1DCB">
        <w:rPr>
          <w:i/>
        </w:rPr>
        <w:t>onregelmatigheden</w:t>
      </w:r>
      <w:r w:rsidRPr="00CC1DCB">
        <w:t xml:space="preserve">, </w:t>
      </w:r>
      <w:r w:rsidRPr="00CC1DCB">
        <w:rPr>
          <w:i/>
        </w:rPr>
        <w:t>fraude</w:t>
      </w:r>
      <w:r w:rsidRPr="00CC1DCB">
        <w:t xml:space="preserve"> of </w:t>
      </w:r>
      <w:r w:rsidRPr="00CC1DCB">
        <w:rPr>
          <w:i/>
        </w:rPr>
        <w:t>niet-nakoming van verplichtingen</w:t>
      </w:r>
      <w:r w:rsidRPr="00CC1DCB">
        <w:t xml:space="preserve"> gegrond is. </w:t>
      </w:r>
    </w:p>
    <w:p w14:paraId="312E3DF5" w14:textId="77777777" w:rsidR="00153273" w:rsidRPr="00CC1DCB" w:rsidRDefault="00153273" w:rsidP="00F42E19">
      <w:pPr>
        <w:autoSpaceDE w:val="0"/>
        <w:autoSpaceDN w:val="0"/>
        <w:adjustRightInd w:val="0"/>
        <w:spacing w:before="100" w:beforeAutospacing="1" w:after="100" w:afterAutospacing="1"/>
        <w:jc w:val="both"/>
      </w:pPr>
      <w:r w:rsidRPr="00CC1DCB">
        <w:t xml:space="preserve">De aanbestedende dienst moet de contractant </w:t>
      </w:r>
      <w:r w:rsidRPr="00CC1DCB">
        <w:rPr>
          <w:i/>
        </w:rPr>
        <w:t>formeel kennisgeven</w:t>
      </w:r>
      <w:r w:rsidRPr="00CC1DCB">
        <w:t xml:space="preserve"> van de opschorting en van de redenen daarvoor. De opschorting gaat in op de dag van de </w:t>
      </w:r>
      <w:r w:rsidRPr="00CC1DCB">
        <w:rPr>
          <w:i/>
        </w:rPr>
        <w:t>formele kennisgeving</w:t>
      </w:r>
      <w:r w:rsidRPr="00CC1DCB">
        <w:t xml:space="preserve"> of op een latere datum die in de </w:t>
      </w:r>
      <w:r w:rsidRPr="00CC1DCB">
        <w:rPr>
          <w:i/>
        </w:rPr>
        <w:t>formele kennisgeving</w:t>
      </w:r>
      <w:r w:rsidRPr="00CC1DCB">
        <w:t xml:space="preserve"> wordt vermeld. </w:t>
      </w:r>
    </w:p>
    <w:p w14:paraId="560BA90F" w14:textId="77777777" w:rsidR="009B7F64" w:rsidRPr="00CC1DCB" w:rsidRDefault="006E68C2" w:rsidP="00ED0CB0">
      <w:pPr>
        <w:autoSpaceDE w:val="0"/>
        <w:autoSpaceDN w:val="0"/>
        <w:adjustRightInd w:val="0"/>
        <w:spacing w:before="100" w:beforeAutospacing="1" w:after="100" w:afterAutospacing="1"/>
        <w:jc w:val="both"/>
      </w:pPr>
      <w:r w:rsidRPr="00CC1DCB">
        <w:t xml:space="preserve">Zodra het onderzoek is voltooid, moet de aanbestedende dienst de contractant </w:t>
      </w:r>
      <w:r w:rsidRPr="00CC1DCB">
        <w:rPr>
          <w:i/>
        </w:rPr>
        <w:t>kennisgeven</w:t>
      </w:r>
      <w:r w:rsidRPr="00CC1DCB">
        <w:t xml:space="preserve"> van:</w:t>
      </w:r>
    </w:p>
    <w:p w14:paraId="1861821D" w14:textId="77777777" w:rsidR="00153273" w:rsidRPr="00CC1DCB" w:rsidRDefault="000040CF" w:rsidP="0035319F">
      <w:pPr>
        <w:numPr>
          <w:ilvl w:val="0"/>
          <w:numId w:val="14"/>
        </w:numPr>
        <w:spacing w:before="100" w:beforeAutospacing="1" w:after="100" w:afterAutospacing="1"/>
      </w:pPr>
      <w:proofErr w:type="gramStart"/>
      <w:r w:rsidRPr="00CC1DCB">
        <w:lastRenderedPageBreak/>
        <w:t>zijn</w:t>
      </w:r>
      <w:proofErr w:type="gramEnd"/>
      <w:r w:rsidRPr="00CC1DCB">
        <w:t xml:space="preserve"> besluit om de opschorting te beëindigen, of</w:t>
      </w:r>
    </w:p>
    <w:p w14:paraId="6FC947F5" w14:textId="77777777" w:rsidR="00153273" w:rsidRPr="00CC1DCB" w:rsidRDefault="0055322C" w:rsidP="0035319F">
      <w:pPr>
        <w:numPr>
          <w:ilvl w:val="0"/>
          <w:numId w:val="14"/>
        </w:numPr>
        <w:spacing w:before="100" w:beforeAutospacing="1" w:after="100" w:afterAutospacing="1"/>
      </w:pPr>
      <w:proofErr w:type="gramStart"/>
      <w:r w:rsidRPr="00CC1DCB">
        <w:t>zijn</w:t>
      </w:r>
      <w:proofErr w:type="gramEnd"/>
      <w:r w:rsidRPr="00CC1DCB">
        <w:t xml:space="preserve"> voornemen de RO of een specifieke overeenkomst te beëindigen op grond van artikel II.18.1, onder f) of j).</w:t>
      </w:r>
    </w:p>
    <w:p w14:paraId="17DA6F67" w14:textId="77777777" w:rsidR="00153273" w:rsidRPr="00CC1DCB" w:rsidRDefault="00153273" w:rsidP="00153273">
      <w:pPr>
        <w:autoSpaceDE w:val="0"/>
        <w:autoSpaceDN w:val="0"/>
        <w:adjustRightInd w:val="0"/>
        <w:spacing w:before="100" w:beforeAutospacing="1" w:after="100" w:afterAutospacing="1"/>
        <w:jc w:val="both"/>
      </w:pPr>
      <w:r w:rsidRPr="00CC1DCB">
        <w:t>De contractant kan bij opschorting van een deel van de RO of een specifieke overeenkomst geen aanspraak maken op schadevergoeding.</w:t>
      </w:r>
    </w:p>
    <w:p w14:paraId="31F07D63" w14:textId="77777777" w:rsidR="00D81B13" w:rsidRPr="00CC1DCB" w:rsidRDefault="00D81B13" w:rsidP="00153273">
      <w:pPr>
        <w:autoSpaceDE w:val="0"/>
        <w:autoSpaceDN w:val="0"/>
        <w:adjustRightInd w:val="0"/>
        <w:spacing w:before="100" w:beforeAutospacing="1" w:after="100" w:afterAutospacing="1"/>
        <w:jc w:val="both"/>
      </w:pPr>
      <w:r w:rsidRPr="00CC1DCB">
        <w:t>Bovendien kan de aanbestedende dienst de betalingstermijn opschorten overeenkomstig artikel II.21.7.</w:t>
      </w:r>
    </w:p>
    <w:p w14:paraId="720716EE" w14:textId="77777777" w:rsidR="00851998" w:rsidRPr="00CC1DCB" w:rsidRDefault="009F62B9" w:rsidP="00CD623D">
      <w:pPr>
        <w:pStyle w:val="Heading2"/>
      </w:pPr>
      <w:bookmarkStart w:id="152" w:name="_Toc528240964"/>
      <w:bookmarkStart w:id="153" w:name="_Toc132373463"/>
      <w:r w:rsidRPr="00CC1DCB">
        <w:t>Beëindiging van de RO</w:t>
      </w:r>
      <w:bookmarkEnd w:id="152"/>
      <w:bookmarkEnd w:id="153"/>
    </w:p>
    <w:p w14:paraId="15078BBE" w14:textId="77777777" w:rsidR="009F62B9" w:rsidRPr="00CC1DCB" w:rsidRDefault="009F62B9" w:rsidP="00405DFA">
      <w:pPr>
        <w:pStyle w:val="Heading3"/>
        <w:rPr>
          <w:rFonts w:ascii="Garamond" w:hAnsi="Garamond"/>
        </w:rPr>
      </w:pPr>
      <w:r w:rsidRPr="00CC1DCB">
        <w:rPr>
          <w:rFonts w:ascii="Garamond" w:hAnsi="Garamond"/>
        </w:rPr>
        <w:t>Gronden voor beëindiging door de aanbestedende dienst</w:t>
      </w:r>
    </w:p>
    <w:p w14:paraId="5D88C56C" w14:textId="77777777" w:rsidR="00851998" w:rsidRPr="00CC1DCB" w:rsidRDefault="00851998" w:rsidP="00681F6D">
      <w:pPr>
        <w:autoSpaceDE w:val="0"/>
        <w:autoSpaceDN w:val="0"/>
        <w:adjustRightInd w:val="0"/>
        <w:spacing w:before="100" w:beforeAutospacing="1" w:after="100" w:afterAutospacing="1"/>
        <w:jc w:val="both"/>
      </w:pPr>
      <w:r w:rsidRPr="00CC1DCB">
        <w:t>De aanbestedende dienst kan de RO of een lopende specifieke overeenkomst in de volgende gevallen beëindigen:</w:t>
      </w:r>
    </w:p>
    <w:p w14:paraId="630AB26C" w14:textId="77777777" w:rsidR="00ED0CB0" w:rsidRPr="00CC1DCB" w:rsidRDefault="00ED0CB0" w:rsidP="00037C55">
      <w:pPr>
        <w:numPr>
          <w:ilvl w:val="0"/>
          <w:numId w:val="13"/>
        </w:numPr>
        <w:spacing w:before="100" w:beforeAutospacing="1" w:after="100" w:afterAutospacing="1"/>
        <w:jc w:val="both"/>
      </w:pPr>
      <w:proofErr w:type="gramStart"/>
      <w:r w:rsidRPr="00CC1DCB">
        <w:t>indien</w:t>
      </w:r>
      <w:proofErr w:type="gramEnd"/>
      <w:r w:rsidRPr="00CC1DCB">
        <w:t xml:space="preserve"> met de verrichting van de diensten als bedoeld in een lopende specifieke overeenkomst niet daadwerkelijk binnen twee weken na de daarvoor beoogde datum een aanvang is gemaakt en de eventueel voorgestelde nieuwe datum door de aanbestedende dienst onaanvaardbaar wordt geacht, rekening houdend met artikel II.11.2;</w:t>
      </w:r>
    </w:p>
    <w:p w14:paraId="2C6BD28B" w14:textId="77777777" w:rsidR="009014D5" w:rsidRPr="00CC1DCB" w:rsidRDefault="009014D5" w:rsidP="00037C55">
      <w:pPr>
        <w:numPr>
          <w:ilvl w:val="0"/>
          <w:numId w:val="13"/>
        </w:numPr>
        <w:spacing w:before="100" w:beforeAutospacing="1" w:after="100" w:afterAutospacing="1"/>
        <w:jc w:val="both"/>
      </w:pPr>
      <w:proofErr w:type="gramStart"/>
      <w:r w:rsidRPr="00CC1DCB">
        <w:t>indien</w:t>
      </w:r>
      <w:proofErr w:type="gramEnd"/>
      <w:r w:rsidRPr="00CC1DCB">
        <w:t xml:space="preserve"> de contractant door eigen toedoen een vergunning of machtiging niet verkrijgt die voor de </w:t>
      </w:r>
      <w:r w:rsidRPr="00CC1DCB">
        <w:rPr>
          <w:i/>
        </w:rPr>
        <w:t>uitvoering van de RO</w:t>
      </w:r>
      <w:r w:rsidRPr="00CC1DCB">
        <w:t xml:space="preserve"> benodigd is;</w:t>
      </w:r>
    </w:p>
    <w:p w14:paraId="3F78FB42" w14:textId="77777777" w:rsidR="00746942" w:rsidRPr="00CC1DCB" w:rsidRDefault="00746942" w:rsidP="00037C55">
      <w:pPr>
        <w:numPr>
          <w:ilvl w:val="0"/>
          <w:numId w:val="13"/>
        </w:numPr>
        <w:spacing w:before="100" w:beforeAutospacing="1" w:after="100" w:afterAutospacing="1"/>
        <w:jc w:val="both"/>
      </w:pPr>
      <w:proofErr w:type="gramStart"/>
      <w:r w:rsidRPr="00CC1DCB">
        <w:t>indien</w:t>
      </w:r>
      <w:proofErr w:type="gramEnd"/>
      <w:r w:rsidRPr="00CC1DCB">
        <w:t xml:space="preserve"> de contractant de RO of de specifieke overeenkomst niet uitvoert overeenkomstig het bestek of de </w:t>
      </w:r>
      <w:r w:rsidRPr="00CC1DCB">
        <w:rPr>
          <w:i/>
        </w:rPr>
        <w:t>dienstenaanvraag</w:t>
      </w:r>
      <w:r w:rsidRPr="00CC1DCB">
        <w:t xml:space="preserve"> of niet voldoet aan een andere wezenlijke voorwaarde uit de overeenkomst, of indien hij bij herhaling weigert specifieke overeenkomsten te ondertekenen. Beëindiging van drie of meer specifieke overeenkomsten onder deze omstandigheden vormt eveneens een grond voor beëindiging van de RO;</w:t>
      </w:r>
    </w:p>
    <w:p w14:paraId="1F4BE7DF" w14:textId="77777777" w:rsidR="00546D9E" w:rsidRPr="00CC1DCB" w:rsidRDefault="00546D9E" w:rsidP="00037C55">
      <w:pPr>
        <w:numPr>
          <w:ilvl w:val="0"/>
          <w:numId w:val="13"/>
        </w:numPr>
        <w:spacing w:before="100" w:beforeAutospacing="1" w:after="100" w:afterAutospacing="1"/>
        <w:jc w:val="both"/>
      </w:pPr>
      <w:proofErr w:type="gramStart"/>
      <w:r w:rsidRPr="00CC1DCB">
        <w:t>indien</w:t>
      </w:r>
      <w:proofErr w:type="gramEnd"/>
      <w:r w:rsidRPr="00CC1DCB">
        <w:t xml:space="preserve"> de contractant of </w:t>
      </w:r>
      <w:r w:rsidRPr="00CC1DCB">
        <w:rPr>
          <w:color w:val="000000"/>
        </w:rPr>
        <w:t>een ieder die onbeperkt aansprakelijk is voor de schulden van de contractant</w:t>
      </w:r>
      <w:r w:rsidRPr="00CC1DCB">
        <w:t xml:space="preserve"> in een van de situaties verkeert als bedoeld in artikel 136, lid 1, onder a) en b), van het Financieel reglement</w:t>
      </w:r>
      <w:r w:rsidRPr="00CC1DCB">
        <w:rPr>
          <w:rStyle w:val="FootnoteReference"/>
        </w:rPr>
        <w:footnoteReference w:id="3"/>
      </w:r>
      <w:r w:rsidRPr="00CC1DCB">
        <w:t>;</w:t>
      </w:r>
    </w:p>
    <w:p w14:paraId="3E0B2822" w14:textId="77777777" w:rsidR="00AF52B3" w:rsidRPr="00CC1DCB" w:rsidRDefault="00546D9E" w:rsidP="00037C55">
      <w:pPr>
        <w:numPr>
          <w:ilvl w:val="0"/>
          <w:numId w:val="13"/>
        </w:numPr>
        <w:spacing w:before="100" w:beforeAutospacing="1" w:after="100" w:afterAutospacing="1"/>
        <w:jc w:val="both"/>
      </w:pPr>
      <w:proofErr w:type="gramStart"/>
      <w:r w:rsidRPr="00CC1DCB">
        <w:t>indien</w:t>
      </w:r>
      <w:proofErr w:type="gramEnd"/>
      <w:r w:rsidRPr="00CC1DCB">
        <w:t xml:space="preserve"> de contractant</w:t>
      </w:r>
      <w:r w:rsidRPr="00CC1DCB">
        <w:rPr>
          <w:color w:val="000000"/>
        </w:rPr>
        <w:t xml:space="preserve"> of enige aan hem </w:t>
      </w:r>
      <w:r w:rsidRPr="00CC1DCB">
        <w:rPr>
          <w:i/>
          <w:color w:val="000000"/>
        </w:rPr>
        <w:t>gelieerde persoon</w:t>
      </w:r>
      <w:r w:rsidRPr="00CC1DCB">
        <w:rPr>
          <w:color w:val="000000"/>
        </w:rPr>
        <w:t xml:space="preserve"> verkeert in een van de situaties als bedoeld in artikel 136, lid 1, onder c) tot en met h), of in artikel 136, lid 2, van het Financieel reglement</w:t>
      </w:r>
      <w:r w:rsidRPr="00CC1DCB">
        <w:t>;</w:t>
      </w:r>
    </w:p>
    <w:p w14:paraId="4D0F7D30" w14:textId="77777777" w:rsidR="00090FF2" w:rsidRPr="00CC1DCB" w:rsidRDefault="00090FF2" w:rsidP="00037C55">
      <w:pPr>
        <w:numPr>
          <w:ilvl w:val="0"/>
          <w:numId w:val="13"/>
        </w:numPr>
        <w:spacing w:before="100" w:beforeAutospacing="1" w:after="100" w:afterAutospacing="1"/>
        <w:jc w:val="both"/>
      </w:pPr>
      <w:proofErr w:type="gramStart"/>
      <w:r w:rsidRPr="00CC1DCB">
        <w:t>indien</w:t>
      </w:r>
      <w:proofErr w:type="gramEnd"/>
      <w:r w:rsidRPr="00CC1DCB">
        <w:t xml:space="preserve"> bij de gunningsprocedure voor de RO of de </w:t>
      </w:r>
      <w:r w:rsidRPr="00CC1DCB">
        <w:rPr>
          <w:i/>
        </w:rPr>
        <w:t>uitvoering van de RO</w:t>
      </w:r>
      <w:r w:rsidRPr="00CC1DCB">
        <w:t xml:space="preserve"> sprake blijkt te zijn geweest van </w:t>
      </w:r>
      <w:r w:rsidRPr="00CC1DCB">
        <w:rPr>
          <w:i/>
        </w:rPr>
        <w:t>onregelmatigheden</w:t>
      </w:r>
      <w:r w:rsidRPr="00CC1DCB">
        <w:t xml:space="preserve">, </w:t>
      </w:r>
      <w:r w:rsidRPr="00CC1DCB">
        <w:rPr>
          <w:i/>
        </w:rPr>
        <w:t>fraude</w:t>
      </w:r>
      <w:r w:rsidRPr="00CC1DCB">
        <w:t xml:space="preserve"> of </w:t>
      </w:r>
      <w:r w:rsidRPr="00CC1DCB">
        <w:rPr>
          <w:i/>
        </w:rPr>
        <w:t>niet-nakoming van verplichtingen</w:t>
      </w:r>
      <w:r w:rsidRPr="00CC1DCB">
        <w:t>;</w:t>
      </w:r>
    </w:p>
    <w:p w14:paraId="6642764C" w14:textId="77777777" w:rsidR="00B07A71" w:rsidRPr="00CC1DCB" w:rsidRDefault="00CA6247" w:rsidP="00037C55">
      <w:pPr>
        <w:numPr>
          <w:ilvl w:val="0"/>
          <w:numId w:val="13"/>
        </w:numPr>
        <w:spacing w:before="100" w:beforeAutospacing="1" w:after="100" w:afterAutospacing="1"/>
        <w:jc w:val="both"/>
      </w:pPr>
      <w:proofErr w:type="gramStart"/>
      <w:r w:rsidRPr="00CC1DCB">
        <w:t>indien</w:t>
      </w:r>
      <w:proofErr w:type="gramEnd"/>
      <w:r w:rsidRPr="00CC1DCB">
        <w:t xml:space="preserve"> de contractant niet voldoet aan de relevante verplichtingen op het gebied van het milieu-, sociaal en arbeidsrecht die zijn vastgelegd in het Unierecht, het nationale recht en collectieve overeenkomsten of de in bijlage X van Richtlijn 2014/24/EU vermelde bepalingen van internationaal milieu-, sociaal en arbeidsrecht;</w:t>
      </w:r>
      <w:r w:rsidRPr="00CC1DCB">
        <w:rPr>
          <w:sz w:val="23"/>
        </w:rPr>
        <w:t xml:space="preserve"> </w:t>
      </w:r>
    </w:p>
    <w:p w14:paraId="1EC135FA" w14:textId="77777777" w:rsidR="003A25EF" w:rsidRPr="00CC1DCB" w:rsidRDefault="00CA6247" w:rsidP="00037C55">
      <w:pPr>
        <w:numPr>
          <w:ilvl w:val="0"/>
          <w:numId w:val="13"/>
        </w:numPr>
        <w:spacing w:before="100" w:beforeAutospacing="1" w:after="100" w:afterAutospacing="1"/>
        <w:jc w:val="both"/>
      </w:pPr>
      <w:proofErr w:type="gramStart"/>
      <w:r w:rsidRPr="00CC1DCB">
        <w:t>indien</w:t>
      </w:r>
      <w:proofErr w:type="gramEnd"/>
      <w:r w:rsidRPr="00CC1DCB">
        <w:t xml:space="preserve"> de contractant in een situatie verkeert die een </w:t>
      </w:r>
      <w:r w:rsidRPr="00CC1DCB">
        <w:rPr>
          <w:i/>
        </w:rPr>
        <w:t>belangenconflict</w:t>
      </w:r>
      <w:r w:rsidRPr="00CC1DCB">
        <w:t xml:space="preserve"> of een </w:t>
      </w:r>
      <w:r w:rsidRPr="00CC1DCB">
        <w:rPr>
          <w:i/>
        </w:rPr>
        <w:t>strijdig beroepsmatig belang</w:t>
      </w:r>
      <w:r w:rsidRPr="00CC1DCB">
        <w:t xml:space="preserve"> in de zin van artikel II.7 kan inhouden; </w:t>
      </w:r>
    </w:p>
    <w:p w14:paraId="75406EAA" w14:textId="77777777" w:rsidR="00A34A29" w:rsidRPr="00CC1DCB" w:rsidRDefault="00A34A29" w:rsidP="00037C55">
      <w:pPr>
        <w:numPr>
          <w:ilvl w:val="0"/>
          <w:numId w:val="13"/>
        </w:numPr>
        <w:spacing w:before="100" w:beforeAutospacing="1" w:after="100" w:afterAutospacing="1"/>
        <w:jc w:val="both"/>
      </w:pPr>
      <w:proofErr w:type="gramStart"/>
      <w:r w:rsidRPr="00CC1DCB">
        <w:t>indien</w:t>
      </w:r>
      <w:proofErr w:type="gramEnd"/>
      <w:r w:rsidRPr="00CC1DCB">
        <w:t xml:space="preserve"> een verandering van juridische, financiële, technische of organisatorische aard bij de contractant of een verandering in de zeggenschap over de contractant wezenlijke gevolgen </w:t>
      </w:r>
      <w:r w:rsidRPr="00CC1DCB">
        <w:lastRenderedPageBreak/>
        <w:t xml:space="preserve">kan hebben voor de </w:t>
      </w:r>
      <w:r w:rsidRPr="00CC1DCB">
        <w:rPr>
          <w:i/>
        </w:rPr>
        <w:t>uitvoering van de RO</w:t>
      </w:r>
      <w:r w:rsidRPr="00CC1DCB">
        <w:t xml:space="preserve"> of de voorwaarden waaronder de RO oorspronkelijk werd gegund wezenlijk kan veranderen, of wanneer het gunningsbesluit voor de overeenkomst door een verandering in verband met de uitsluitingssituaties van artikel 136 van Verordening (EU) 2018/1046 in het geding komt;</w:t>
      </w:r>
    </w:p>
    <w:p w14:paraId="43E26E76" w14:textId="77777777" w:rsidR="00B07A71" w:rsidRPr="00CC1DCB" w:rsidRDefault="00B07A71" w:rsidP="00037C55">
      <w:pPr>
        <w:numPr>
          <w:ilvl w:val="0"/>
          <w:numId w:val="13"/>
        </w:numPr>
        <w:spacing w:before="100" w:beforeAutospacing="1" w:after="100" w:afterAutospacing="1"/>
        <w:jc w:val="both"/>
      </w:pPr>
      <w:proofErr w:type="gramStart"/>
      <w:r w:rsidRPr="00CC1DCB">
        <w:t>in</w:t>
      </w:r>
      <w:proofErr w:type="gramEnd"/>
      <w:r w:rsidRPr="00CC1DCB">
        <w:t xml:space="preserve"> geval van </w:t>
      </w:r>
      <w:r w:rsidRPr="00CC1DCB">
        <w:rPr>
          <w:i/>
        </w:rPr>
        <w:t>overmacht</w:t>
      </w:r>
      <w:r w:rsidRPr="00CC1DCB">
        <w:t>, indien de uitvoering niet kan worden hervat of noodzakelijke wijzigingen van de RO of een specifieke overeenkomst tot gevolg zouden hebben dat niet langer aan de eisen van het bestek wordt voldaan of dat inschrijvers of contractanten ongelijk worden behandeld;</w:t>
      </w:r>
    </w:p>
    <w:p w14:paraId="60B484B3" w14:textId="77777777" w:rsidR="008B4C3E" w:rsidRPr="00CC1DCB" w:rsidRDefault="008B4C3E" w:rsidP="00037C55">
      <w:pPr>
        <w:numPr>
          <w:ilvl w:val="0"/>
          <w:numId w:val="13"/>
        </w:numPr>
        <w:spacing w:before="100" w:beforeAutospacing="1" w:after="100" w:afterAutospacing="1"/>
        <w:jc w:val="both"/>
      </w:pPr>
      <w:proofErr w:type="gramStart"/>
      <w:r w:rsidRPr="00CC1DCB">
        <w:t>indien</w:t>
      </w:r>
      <w:proofErr w:type="gramEnd"/>
      <w:r w:rsidRPr="00CC1DCB">
        <w:t xml:space="preserve"> de behoeften van de aanbestedende dienst veranderen en nieuwe diensten krachtens de RO niet meer nodig zijn; in deze gevallen blijven de lopende specifieke overeenkomsten van toepassing; </w:t>
      </w:r>
    </w:p>
    <w:p w14:paraId="0853AD15" w14:textId="77777777" w:rsidR="00030312" w:rsidRPr="00CC1DCB" w:rsidRDefault="00746942" w:rsidP="00037C55">
      <w:pPr>
        <w:numPr>
          <w:ilvl w:val="0"/>
          <w:numId w:val="13"/>
        </w:numPr>
        <w:spacing w:before="100" w:beforeAutospacing="1" w:after="100" w:afterAutospacing="1"/>
        <w:jc w:val="both"/>
      </w:pPr>
      <w:proofErr w:type="gramStart"/>
      <w:r w:rsidRPr="00CC1DCB">
        <w:t>indien</w:t>
      </w:r>
      <w:proofErr w:type="gramEnd"/>
      <w:r w:rsidRPr="00CC1DCB">
        <w:t xml:space="preserve"> als gevolg van de beëindiging van de RO met een of meer contractanten de minimaal vereiste concurrentie in het kader van een RO met hernieuwde oproep tot mededinging niet langer mogelijk is;</w:t>
      </w:r>
    </w:p>
    <w:p w14:paraId="0D23C13E" w14:textId="77777777" w:rsidR="00030312" w:rsidRPr="00CC1DCB" w:rsidRDefault="00030312" w:rsidP="00030312">
      <w:pPr>
        <w:numPr>
          <w:ilvl w:val="0"/>
          <w:numId w:val="13"/>
        </w:numPr>
        <w:spacing w:before="100" w:beforeAutospacing="1" w:after="100" w:afterAutospacing="1"/>
        <w:jc w:val="both"/>
      </w:pPr>
      <w:proofErr w:type="gramStart"/>
      <w:r w:rsidRPr="00CC1DCB">
        <w:t>indien</w:t>
      </w:r>
      <w:proofErr w:type="gramEnd"/>
      <w:r w:rsidRPr="00CC1DCB">
        <w:t xml:space="preserve"> de contractant handelt in strijd met de verplichtingen op het gebied van gegevensbescherming uit artikel II.9.2; </w:t>
      </w:r>
    </w:p>
    <w:p w14:paraId="2FB92D5C" w14:textId="77777777" w:rsidR="00030312" w:rsidRPr="00CC1DCB" w:rsidRDefault="00030312" w:rsidP="00030312">
      <w:pPr>
        <w:numPr>
          <w:ilvl w:val="0"/>
          <w:numId w:val="13"/>
        </w:numPr>
        <w:spacing w:before="100" w:beforeAutospacing="1" w:after="100" w:afterAutospacing="1"/>
        <w:jc w:val="both"/>
      </w:pPr>
      <w:proofErr w:type="gramStart"/>
      <w:r w:rsidRPr="00CC1DCB">
        <w:t>indien</w:t>
      </w:r>
      <w:proofErr w:type="gramEnd"/>
      <w:r w:rsidRPr="00CC1DCB">
        <w:t xml:space="preserve"> de contractant niet voldoet aan de relevante verplichtingen inzake gegevensbescherming uit Verordening (EU) 2016/679.</w:t>
      </w:r>
    </w:p>
    <w:p w14:paraId="6E0DE0FC" w14:textId="77777777" w:rsidR="0072533F" w:rsidRPr="00CC1DCB" w:rsidRDefault="0072533F" w:rsidP="00405DFA">
      <w:pPr>
        <w:pStyle w:val="Heading3"/>
        <w:rPr>
          <w:rFonts w:ascii="Garamond" w:hAnsi="Garamond"/>
        </w:rPr>
      </w:pPr>
      <w:r w:rsidRPr="00CC1DCB">
        <w:rPr>
          <w:rFonts w:ascii="Garamond" w:hAnsi="Garamond"/>
        </w:rPr>
        <w:t>Gronden voor beëindiging door de contractant</w:t>
      </w:r>
    </w:p>
    <w:p w14:paraId="257D1717" w14:textId="77777777" w:rsidR="0072533F" w:rsidRPr="00CC1DCB" w:rsidRDefault="0072533F" w:rsidP="00E5227F">
      <w:pPr>
        <w:autoSpaceDE w:val="0"/>
        <w:autoSpaceDN w:val="0"/>
        <w:adjustRightInd w:val="0"/>
        <w:spacing w:before="100" w:beforeAutospacing="1" w:after="100" w:afterAutospacing="1"/>
        <w:jc w:val="both"/>
      </w:pPr>
      <w:r w:rsidRPr="00CC1DCB">
        <w:t xml:space="preserve">De contractant kan de RO of een lopende overeenkomst beëindigen </w:t>
      </w:r>
      <w:proofErr w:type="gramStart"/>
      <w:r w:rsidRPr="00CC1DCB">
        <w:t>indien</w:t>
      </w:r>
      <w:proofErr w:type="gramEnd"/>
      <w:r w:rsidRPr="00CC1DCB">
        <w:t xml:space="preserve"> de aanbestedende dienst zijn verplichtingen niet nakomt, waaronder met name de verplichting om de contractant de informatie te verstrekken die nodig is voor de uitvoering van de RO of voor de uitvoering overeenkomstig het bestek van een specifieke overeenkomst.</w:t>
      </w:r>
    </w:p>
    <w:p w14:paraId="4AEB846D" w14:textId="77777777" w:rsidR="00A91487" w:rsidRPr="00CC1DCB" w:rsidRDefault="00A91487" w:rsidP="00405DFA">
      <w:pPr>
        <w:pStyle w:val="Heading3"/>
        <w:rPr>
          <w:rFonts w:ascii="Garamond" w:hAnsi="Garamond"/>
        </w:rPr>
      </w:pPr>
      <w:r w:rsidRPr="00CC1DCB">
        <w:rPr>
          <w:rFonts w:ascii="Garamond" w:hAnsi="Garamond"/>
        </w:rPr>
        <w:t>Procedure bij beëindiging</w:t>
      </w:r>
    </w:p>
    <w:p w14:paraId="484436D8" w14:textId="77777777" w:rsidR="002D1772" w:rsidRPr="00CC1DCB" w:rsidRDefault="002D1772" w:rsidP="001178BA">
      <w:pPr>
        <w:spacing w:before="100" w:beforeAutospacing="1" w:after="100" w:afterAutospacing="1"/>
        <w:jc w:val="both"/>
        <w:rPr>
          <w:szCs w:val="24"/>
        </w:rPr>
      </w:pPr>
      <w:r w:rsidRPr="00CC1DCB">
        <w:t xml:space="preserve">Een partij moet de wederpartij </w:t>
      </w:r>
      <w:r w:rsidRPr="00CC1DCB">
        <w:rPr>
          <w:i/>
        </w:rPr>
        <w:t>formeel kennisgeven</w:t>
      </w:r>
      <w:r w:rsidRPr="00CC1DCB">
        <w:t xml:space="preserve"> van haar voornemen om de RO of een specifieke overeenkomst te beëindigen en van de redenen daarvoor. </w:t>
      </w:r>
    </w:p>
    <w:p w14:paraId="7BF8CFDC" w14:textId="77777777" w:rsidR="002D1772" w:rsidRPr="00CC1DCB" w:rsidRDefault="002D1772" w:rsidP="001178BA">
      <w:pPr>
        <w:spacing w:before="100" w:beforeAutospacing="1" w:after="100" w:afterAutospacing="1"/>
        <w:jc w:val="both"/>
        <w:rPr>
          <w:szCs w:val="24"/>
        </w:rPr>
      </w:pPr>
      <w:r w:rsidRPr="00CC1DCB">
        <w:t xml:space="preserve">De wederpartij kan binnen dertig dagen na ontvangst reageren en ook meedelen welke maatregelen zij heeft genomen of zal nemen om aan haar contractuele verplichtingen te blijven voldoen. Bij gebreke daarvan wordt het beëindigingsbesluit uitvoerbaar op de dag na het verstrijken van de reactietermijn. </w:t>
      </w:r>
    </w:p>
    <w:p w14:paraId="134B317F" w14:textId="77777777" w:rsidR="002D1772" w:rsidRPr="00CC1DCB" w:rsidRDefault="002D1772" w:rsidP="001178BA">
      <w:pPr>
        <w:spacing w:before="100" w:beforeAutospacing="1" w:after="100" w:afterAutospacing="1"/>
        <w:jc w:val="both"/>
        <w:rPr>
          <w:szCs w:val="24"/>
        </w:rPr>
      </w:pPr>
      <w:proofErr w:type="gramStart"/>
      <w:r w:rsidRPr="00CC1DCB">
        <w:t>Indien</w:t>
      </w:r>
      <w:proofErr w:type="gramEnd"/>
      <w:r w:rsidRPr="00CC1DCB">
        <w:t xml:space="preserve"> de wederpartij wel reageert, moet de partij die het voornemen heeft de overeenkomst te beëindigen de wederpartij </w:t>
      </w:r>
      <w:r w:rsidRPr="00CC1DCB">
        <w:rPr>
          <w:i/>
        </w:rPr>
        <w:t>formeel kennisgeven</w:t>
      </w:r>
      <w:r w:rsidRPr="00CC1DCB">
        <w:t xml:space="preserve"> van de intrekking van haar voornemen of van haar definitieve beëindigingsbesluit. </w:t>
      </w:r>
    </w:p>
    <w:p w14:paraId="46B6914E" w14:textId="77777777" w:rsidR="007C0680" w:rsidRPr="00CC1DCB" w:rsidRDefault="008C2F17" w:rsidP="001178BA">
      <w:pPr>
        <w:spacing w:before="100" w:beforeAutospacing="1" w:after="100" w:afterAutospacing="1"/>
        <w:jc w:val="both"/>
        <w:rPr>
          <w:szCs w:val="24"/>
        </w:rPr>
      </w:pPr>
      <w:r w:rsidRPr="00CC1DCB">
        <w:t xml:space="preserve">In de gevallen als bedoeld in artikel II.18.1, onder a) tot en met d), g) tot en met i) en k) tot en met n) en in artikel II.18.2 moet de ingangsdatum van de beëindiging worden vermeld in de </w:t>
      </w:r>
      <w:r w:rsidRPr="00CC1DCB">
        <w:rPr>
          <w:i/>
        </w:rPr>
        <w:t>formele kennisgeving</w:t>
      </w:r>
      <w:r w:rsidRPr="00CC1DCB">
        <w:t>.</w:t>
      </w:r>
    </w:p>
    <w:p w14:paraId="64F131B4" w14:textId="77777777" w:rsidR="00F01CA0" w:rsidRPr="00CC1DCB" w:rsidRDefault="008C2F17" w:rsidP="001178BA">
      <w:pPr>
        <w:spacing w:before="100" w:beforeAutospacing="1" w:after="100" w:afterAutospacing="1"/>
        <w:jc w:val="both"/>
        <w:rPr>
          <w:szCs w:val="24"/>
        </w:rPr>
      </w:pPr>
      <w:r w:rsidRPr="00CC1DCB">
        <w:t xml:space="preserve">In de gevallen als bedoeld in artikel II.18.1, onder e), f) en j), gaat de beëindiging in op de dag volgend op de dag waarop de contractant de </w:t>
      </w:r>
      <w:r w:rsidRPr="00CC1DCB">
        <w:rPr>
          <w:i/>
        </w:rPr>
        <w:t>kennisgeving</w:t>
      </w:r>
      <w:r w:rsidRPr="00CC1DCB">
        <w:t xml:space="preserve"> van beëindiging heeft ontvangen. </w:t>
      </w:r>
    </w:p>
    <w:p w14:paraId="140CB477" w14:textId="77777777" w:rsidR="005214AC" w:rsidRPr="00CC1DCB" w:rsidRDefault="005214AC" w:rsidP="001178BA">
      <w:pPr>
        <w:spacing w:before="100" w:beforeAutospacing="1" w:after="100" w:afterAutospacing="1"/>
        <w:jc w:val="both"/>
      </w:pPr>
      <w:r w:rsidRPr="00CC1DCB">
        <w:t xml:space="preserve">Bovendien moet de contractant op verzoek van de aanbestedende dienst en ongeacht de gronden voor beëindiging alle nodige bijstand verlenen, waaronder ook begrepen informatie, documenten en bestanden, om de aanbestedende dienst in staat te stellen de diensten te voltooien of voort te zetten of deze over te dragen aan een nieuwe contractant of interne leverancier, zonder </w:t>
      </w:r>
      <w:r w:rsidRPr="00CC1DCB">
        <w:lastRenderedPageBreak/>
        <w:t xml:space="preserve">onderbreking of negatieve gevolgen voor de kwaliteit of de continuïteit van de verrichting van de diensten. De partijen kunnen overeenkomen een overgangsplan op te stellen met de voorwaarden voor de ondersteuning door de contractant, tenzij een dergelijk plan </w:t>
      </w:r>
      <w:proofErr w:type="gramStart"/>
      <w:r w:rsidRPr="00CC1DCB">
        <w:t>reeds</w:t>
      </w:r>
      <w:proofErr w:type="gramEnd"/>
      <w:r w:rsidRPr="00CC1DCB">
        <w:t xml:space="preserve"> is opgenomen in de andere contractuele documenten of in het bestek. De contractant moet deze ondersteuning zonder extra kosten verlenen, tenzij kan worden aangetoond dat zij aanzienlijke extra middelen vergt, in welk geval hij een raming moet geven van de gemaakte kosten en de partijen te goeder trouw dienen te onderhandelen over een regeling.</w:t>
      </w:r>
    </w:p>
    <w:p w14:paraId="4673E630" w14:textId="77777777" w:rsidR="00851998" w:rsidRPr="00CC1DCB" w:rsidRDefault="007E4EF5" w:rsidP="00405DFA">
      <w:pPr>
        <w:pStyle w:val="Heading3"/>
        <w:rPr>
          <w:rFonts w:ascii="Garamond" w:hAnsi="Garamond"/>
        </w:rPr>
      </w:pPr>
      <w:r w:rsidRPr="00CC1DCB">
        <w:rPr>
          <w:rFonts w:ascii="Garamond" w:hAnsi="Garamond"/>
        </w:rPr>
        <w:t>Gevolgen van de beëindiging</w:t>
      </w:r>
    </w:p>
    <w:p w14:paraId="675298AD" w14:textId="77777777" w:rsidR="0025132D" w:rsidRPr="00CC1DCB" w:rsidRDefault="00984E9B" w:rsidP="007C0680">
      <w:pPr>
        <w:spacing w:before="100" w:beforeAutospacing="1" w:after="100" w:afterAutospacing="1"/>
        <w:jc w:val="both"/>
        <w:rPr>
          <w:b/>
          <w:color w:val="000000"/>
        </w:rPr>
      </w:pPr>
      <w:r w:rsidRPr="00CC1DCB">
        <w:rPr>
          <w:color w:val="000000"/>
        </w:rPr>
        <w:t xml:space="preserve">De contractant is aansprakelijk voor de schade die de aanbestedende dienst lijdt als gevolg van de beëindiging van de RO of een specifieke overeenkomst, met inbegrip van de extra kosten voor het aanwijzen van een andere contractant en het sluiten van een overeenkomst daarmee voor het verrichten of voltooien van de diensten, tenzij de schade het gevolg is van een beëindiging als bedoeld in </w:t>
      </w:r>
      <w:proofErr w:type="gramStart"/>
      <w:r w:rsidRPr="00CC1DCB">
        <w:rPr>
          <w:color w:val="000000"/>
        </w:rPr>
        <w:t>artikel  II.18.1</w:t>
      </w:r>
      <w:proofErr w:type="gramEnd"/>
      <w:r w:rsidRPr="00CC1DCB">
        <w:rPr>
          <w:color w:val="000000"/>
        </w:rPr>
        <w:t xml:space="preserve">, onder j), k) of l) of artikel II.18.2. De aanbestedende dienst kan vergoeding van deze schade eisen. </w:t>
      </w:r>
    </w:p>
    <w:p w14:paraId="66B80B7F" w14:textId="77777777" w:rsidR="0025132D" w:rsidRPr="00CC1DCB" w:rsidRDefault="000C50E9" w:rsidP="003A2FDC">
      <w:pPr>
        <w:spacing w:before="100" w:beforeAutospacing="1" w:after="100" w:afterAutospacing="1"/>
        <w:jc w:val="both"/>
        <w:rPr>
          <w:szCs w:val="24"/>
        </w:rPr>
      </w:pPr>
      <w:r w:rsidRPr="00CC1DCB">
        <w:t xml:space="preserve">De contractant heeft geen recht op vergoeding van de verliezen die het gevolg zijn van de beëindiging van de RO of een specifieke overeenkomst, waaronder ook begrepen de derving van verwachte winst, tenzij deze schade het gevolg is van de situatie als bedoeld in artikel II.18.2. </w:t>
      </w:r>
    </w:p>
    <w:p w14:paraId="3D9E017F" w14:textId="77777777" w:rsidR="000C50E9" w:rsidRPr="00CC1DCB" w:rsidRDefault="000C50E9" w:rsidP="007D129C">
      <w:pPr>
        <w:spacing w:before="100" w:beforeAutospacing="1" w:after="100" w:afterAutospacing="1"/>
        <w:jc w:val="both"/>
        <w:rPr>
          <w:szCs w:val="24"/>
        </w:rPr>
      </w:pPr>
      <w:r w:rsidRPr="00CC1DCB">
        <w:t xml:space="preserve">De contractant treft alle nodige maatregelen nemen om de kosten tot een minimum te beperken, schade te voorkomen en door hem aangegane verplichtingen op te zeggen of te beperken. </w:t>
      </w:r>
    </w:p>
    <w:p w14:paraId="71AC305D" w14:textId="77777777" w:rsidR="00851998" w:rsidRPr="00CC1DCB" w:rsidRDefault="000C50E9" w:rsidP="007D129C">
      <w:pPr>
        <w:spacing w:before="100" w:beforeAutospacing="1" w:after="100" w:afterAutospacing="1"/>
        <w:jc w:val="both"/>
        <w:rPr>
          <w:color w:val="000000"/>
        </w:rPr>
      </w:pPr>
      <w:r w:rsidRPr="00CC1DCB">
        <w:t xml:space="preserve">Binnen zestig dagen na de datum van beëindiging moet de contractant de verslagen, prestaties of </w:t>
      </w:r>
      <w:r w:rsidRPr="00CC1DCB">
        <w:rPr>
          <w:i/>
        </w:rPr>
        <w:t>resultaten</w:t>
      </w:r>
      <w:r w:rsidRPr="00CC1DCB">
        <w:t xml:space="preserve"> aanleveren en alle facturen indienen die vereist zijn voor de diensten die vóór de beëindigingsdatum werden verricht.</w:t>
      </w:r>
      <w:r w:rsidRPr="00CC1DCB">
        <w:rPr>
          <w:color w:val="000000"/>
        </w:rPr>
        <w:t xml:space="preserve"> </w:t>
      </w:r>
    </w:p>
    <w:p w14:paraId="75C847B5" w14:textId="77777777" w:rsidR="00990306" w:rsidRPr="00CC1DCB" w:rsidRDefault="001A46A2" w:rsidP="00990306">
      <w:pPr>
        <w:jc w:val="both"/>
        <w:rPr>
          <w:szCs w:val="24"/>
        </w:rPr>
      </w:pPr>
      <w:r w:rsidRPr="00CC1DCB">
        <w:t>Bij gezamenlijke inschrijvingen kan de aanbestedende dienst de RO of een specifieke overeenkomst met elk lid van de combinatie afzonderlijk beëindigen op grond van artikel II.18.1, onder d), e), g), m) en n), onder de voorwaarden van artikel II.11.2.</w:t>
      </w:r>
    </w:p>
    <w:p w14:paraId="1F73E890" w14:textId="77777777" w:rsidR="00A80AE9" w:rsidRPr="00CC1DCB" w:rsidRDefault="00615B8F" w:rsidP="00CD623D">
      <w:pPr>
        <w:pStyle w:val="Heading2"/>
      </w:pPr>
      <w:bookmarkStart w:id="154" w:name="_Toc528240965"/>
      <w:bookmarkStart w:id="155" w:name="_Toc132373464"/>
      <w:r w:rsidRPr="00CC1DCB">
        <w:t>Facturen, belasting over de toegevoegde waarde</w:t>
      </w:r>
      <w:bookmarkEnd w:id="154"/>
      <w:bookmarkEnd w:id="155"/>
    </w:p>
    <w:p w14:paraId="3CAD8EE4" w14:textId="77777777" w:rsidR="00D72BAB" w:rsidRPr="00CC1DCB" w:rsidRDefault="00D72BAB" w:rsidP="00405DFA">
      <w:pPr>
        <w:pStyle w:val="Heading3"/>
        <w:rPr>
          <w:rFonts w:ascii="Garamond" w:hAnsi="Garamond"/>
        </w:rPr>
      </w:pPr>
      <w:r w:rsidRPr="00CC1DCB">
        <w:rPr>
          <w:rFonts w:ascii="Garamond" w:hAnsi="Garamond"/>
        </w:rPr>
        <w:t>Facturen en belasting over de toegevoegde waarde</w:t>
      </w:r>
    </w:p>
    <w:p w14:paraId="694F8B9B" w14:textId="77777777" w:rsidR="00A80AE9" w:rsidRPr="00CC1DCB" w:rsidRDefault="00A80AE9" w:rsidP="00A80AE9">
      <w:pPr>
        <w:spacing w:before="100" w:beforeAutospacing="1" w:after="100" w:afterAutospacing="1"/>
        <w:jc w:val="both"/>
        <w:rPr>
          <w:color w:val="000000"/>
        </w:rPr>
      </w:pPr>
      <w:r w:rsidRPr="00CC1DCB">
        <w:t xml:space="preserve">Op facturen moet het volgende worden vermeld: de gegevens van de contractant (of van de leider van de combinatie, bij een gezamenlijke inschrijving), het bedrag, de valuta en de datum, </w:t>
      </w:r>
      <w:proofErr w:type="gramStart"/>
      <w:r w:rsidRPr="00CC1DCB">
        <w:t>alsmede</w:t>
      </w:r>
      <w:proofErr w:type="gramEnd"/>
      <w:r w:rsidRPr="00CC1DCB">
        <w:t xml:space="preserve"> de referentie van de RO en van de specifieke overeenkomst.</w:t>
      </w:r>
      <w:r w:rsidRPr="00CC1DCB">
        <w:rPr>
          <w:color w:val="000000"/>
        </w:rPr>
        <w:t xml:space="preserve"> </w:t>
      </w:r>
    </w:p>
    <w:p w14:paraId="2BAB9DCA" w14:textId="77777777" w:rsidR="00A80AE9" w:rsidRPr="00CC1DCB" w:rsidRDefault="00A80AE9" w:rsidP="00A80AE9">
      <w:pPr>
        <w:spacing w:before="100" w:beforeAutospacing="1" w:after="100" w:afterAutospacing="1"/>
        <w:jc w:val="both"/>
      </w:pPr>
      <w:r w:rsidRPr="00CC1DCB">
        <w:t>Op facturen moet worden vermeld waar de contractant (of de leider van de combinatie, bij een gezamenlijke inschrijving) btw-plichtig is en moeten de bedragen exclusief btw en inclusief btw afzonderlijk worden vermeld.</w:t>
      </w:r>
    </w:p>
    <w:p w14:paraId="71D1181C" w14:textId="77777777" w:rsidR="001B2D4A" w:rsidRPr="00CC1DCB" w:rsidRDefault="000210A9" w:rsidP="00A80AE9">
      <w:pPr>
        <w:spacing w:before="100" w:beforeAutospacing="1" w:after="100" w:afterAutospacing="1"/>
        <w:jc w:val="both"/>
      </w:pPr>
      <w:r w:rsidRPr="00CC1DCB">
        <w:t xml:space="preserve">De aanbestedende dienst is vrijgesteld van alle belastingen, heffingen en rechten, waaronder met name de btw, op grond van de vrijstelling die is verleend door de nationale autoriteit van het land waar de rechten en heffingen hadden moeten worden betaald. </w:t>
      </w:r>
    </w:p>
    <w:p w14:paraId="7D96E02E" w14:textId="77777777" w:rsidR="00A80AE9" w:rsidRPr="00CC1DCB" w:rsidRDefault="00A80AE9" w:rsidP="00A80AE9">
      <w:pPr>
        <w:spacing w:before="100" w:beforeAutospacing="1" w:after="100" w:afterAutospacing="1"/>
        <w:jc w:val="both"/>
      </w:pPr>
      <w:r w:rsidRPr="00CC1DCB">
        <w:t xml:space="preserve">De contractant (of de leider van de combinatie, bij een gezamenlijke inschrijving) moet bij de bevoegde instanties de voor de </w:t>
      </w:r>
      <w:r w:rsidRPr="00CC1DCB">
        <w:rPr>
          <w:i/>
        </w:rPr>
        <w:t>uitvoering van de RO</w:t>
      </w:r>
      <w:r w:rsidRPr="00CC1DCB">
        <w:t xml:space="preserve"> benodigde aanvragen doen om vrijstelling van belastingen, heffingen en rechten op de goederen en diensten, waaronder met name de btw.</w:t>
      </w:r>
    </w:p>
    <w:p w14:paraId="20234836" w14:textId="77777777" w:rsidR="00A95767" w:rsidRPr="00CC1DCB" w:rsidRDefault="00A95767" w:rsidP="00A95767">
      <w:pPr>
        <w:pStyle w:val="Heading3"/>
      </w:pPr>
      <w:bookmarkStart w:id="156" w:name="_Toc532567414"/>
      <w:bookmarkStart w:id="157" w:name="_Toc2851296"/>
      <w:r w:rsidRPr="00CC1DCB">
        <w:lastRenderedPageBreak/>
        <w:t xml:space="preserve">Facturering </w:t>
      </w:r>
      <w:bookmarkEnd w:id="156"/>
      <w:bookmarkEnd w:id="157"/>
      <w:r w:rsidRPr="00CC1DCB">
        <w:t>per e-mail</w:t>
      </w:r>
    </w:p>
    <w:p w14:paraId="04961111" w14:textId="77777777" w:rsidR="00A95767" w:rsidRPr="00CC1DCB" w:rsidRDefault="00A95767" w:rsidP="00A95767">
      <w:pPr>
        <w:pStyle w:val="StyleJustified"/>
      </w:pPr>
      <w:proofErr w:type="gramStart"/>
      <w:r w:rsidRPr="00CC1DCB">
        <w:t>Indien</w:t>
      </w:r>
      <w:proofErr w:type="gramEnd"/>
      <w:r w:rsidRPr="00CC1DCB">
        <w:t xml:space="preserve"> dit in de bijzondere voorwaarden is geregeld, moet de contractant (of de leider van de combinatie, bij een gezamenlijke inschrijving) facturen per e-mail naar het opgegeven adres zenden, bij voorkeur in pdf-formaat. </w:t>
      </w:r>
    </w:p>
    <w:p w14:paraId="0C197DAA" w14:textId="77777777" w:rsidR="00946596" w:rsidRPr="00CC1DCB" w:rsidRDefault="00946596" w:rsidP="00CD623D">
      <w:pPr>
        <w:pStyle w:val="Heading2"/>
      </w:pPr>
      <w:bookmarkStart w:id="158" w:name="_Toc528240966"/>
      <w:bookmarkStart w:id="159" w:name="_Toc132373465"/>
      <w:r w:rsidRPr="00CC1DCB">
        <w:t>Prijsherziening</w:t>
      </w:r>
      <w:bookmarkEnd w:id="158"/>
      <w:bookmarkEnd w:id="159"/>
    </w:p>
    <w:p w14:paraId="48F696FC" w14:textId="77777777" w:rsidR="00946596" w:rsidRPr="00CC1DCB" w:rsidRDefault="00946596" w:rsidP="00946596">
      <w:pPr>
        <w:spacing w:before="100" w:beforeAutospacing="1" w:after="100" w:afterAutospacing="1"/>
        <w:jc w:val="both"/>
      </w:pPr>
      <w:proofErr w:type="gramStart"/>
      <w:r w:rsidRPr="00CC1DCB">
        <w:t>Indien</w:t>
      </w:r>
      <w:proofErr w:type="gramEnd"/>
      <w:r w:rsidRPr="00CC1DCB">
        <w:t xml:space="preserve"> in artikel I.5.2. </w:t>
      </w:r>
      <w:proofErr w:type="gramStart"/>
      <w:r w:rsidRPr="00CC1DCB">
        <w:t>een</w:t>
      </w:r>
      <w:proofErr w:type="gramEnd"/>
      <w:r w:rsidRPr="00CC1DCB">
        <w:t xml:space="preserve"> index voor prijsherziening is opgenomen, is onderhavig artikel daarop van toepassing. </w:t>
      </w:r>
    </w:p>
    <w:p w14:paraId="370B0C2D" w14:textId="77777777" w:rsidR="00946596" w:rsidRPr="00CC1DCB" w:rsidRDefault="00946596" w:rsidP="00946596">
      <w:pPr>
        <w:spacing w:before="100" w:beforeAutospacing="1" w:after="100" w:afterAutospacing="1"/>
        <w:jc w:val="both"/>
      </w:pPr>
      <w:r w:rsidRPr="00CC1DCB">
        <w:t>De prijzen zijn vast en kunnen in het eerste jaar van de RO niet worden herzien.</w:t>
      </w:r>
    </w:p>
    <w:p w14:paraId="3DDEF0E4" w14:textId="77777777" w:rsidR="00946596" w:rsidRPr="00CC1DCB" w:rsidRDefault="00946596" w:rsidP="00946596">
      <w:pPr>
        <w:suppressAutoHyphens/>
        <w:spacing w:before="100" w:beforeAutospacing="1" w:after="100" w:afterAutospacing="1"/>
        <w:jc w:val="both"/>
      </w:pPr>
      <w:r w:rsidRPr="00CC1DCB">
        <w:t>Aan het begin van het tweede jaar van de RO en van elk daaropvolgend jaar kan elke prijs op verzoek van een der partijen naar boven of naar beneden worden herzien.</w:t>
      </w:r>
    </w:p>
    <w:p w14:paraId="2CCC2CCD" w14:textId="77777777" w:rsidR="00D65DCC" w:rsidRPr="00CC1DCB" w:rsidRDefault="00946596" w:rsidP="00946596">
      <w:pPr>
        <w:suppressAutoHyphens/>
        <w:spacing w:before="100" w:beforeAutospacing="1" w:after="100" w:afterAutospacing="1"/>
        <w:jc w:val="both"/>
      </w:pPr>
      <w:r w:rsidRPr="00CC1DCB">
        <w:t xml:space="preserve">Een partij kan uiterlijk drie maanden vóór de verjaardag van de inwerkingtreding van de RO schriftelijk verzoeken om prijsherziening. De wederpartij moet de ontvangst van het verzoek binnen 14 dagen na ontvangst bevestigen. </w:t>
      </w:r>
    </w:p>
    <w:p w14:paraId="2FDF8360" w14:textId="77777777" w:rsidR="00946596" w:rsidRPr="00CC1DCB" w:rsidRDefault="00A372AB" w:rsidP="00946596">
      <w:pPr>
        <w:suppressAutoHyphens/>
        <w:spacing w:before="100" w:beforeAutospacing="1" w:after="100" w:afterAutospacing="1"/>
        <w:jc w:val="both"/>
      </w:pPr>
      <w:r w:rsidRPr="00CC1DCB">
        <w:t xml:space="preserve">Op de verjaardag moet de aanbestedende dienst het definitieve indexcijfer meedelen voor de maand waarin het verzoek werd ontvangen of bij gebreke daarvan het laatste voorlopige indexcijfer dat voor die maand beschikbaar is. De contractant stelt op basis daarvan de nieuwe prijs vast en deelt die prijs ter controle zo spoedig mogelijk mee aan de aanbestedende dienst. </w:t>
      </w:r>
    </w:p>
    <w:p w14:paraId="2CBFB79E" w14:textId="77777777" w:rsidR="00946596" w:rsidRPr="00CC1DCB" w:rsidRDefault="00946596" w:rsidP="00946596">
      <w:pPr>
        <w:suppressAutoHyphens/>
        <w:spacing w:before="100" w:beforeAutospacing="1" w:after="100" w:afterAutospacing="1"/>
        <w:jc w:val="both"/>
        <w:rPr>
          <w:snapToGrid w:val="0"/>
        </w:rPr>
      </w:pPr>
      <w:r w:rsidRPr="00CC1DCB">
        <w:t xml:space="preserve">De aanbestedende dienst verricht aankopen tegen de prijzen die gelden op de dag van inwerkingtreding van de specifieke overeenkomst. </w:t>
      </w:r>
    </w:p>
    <w:p w14:paraId="51F3F5A6" w14:textId="77777777" w:rsidR="00946596" w:rsidRPr="00CC1DCB" w:rsidRDefault="00946596" w:rsidP="00946596">
      <w:pPr>
        <w:suppressAutoHyphens/>
        <w:spacing w:before="100" w:beforeAutospacing="1" w:after="100" w:afterAutospacing="1"/>
        <w:jc w:val="both"/>
      </w:pPr>
      <w:r w:rsidRPr="00CC1DCB">
        <w:t>Prijsherzieningen worden berekend volgens onderstaande formule:</w:t>
      </w:r>
    </w:p>
    <w:p w14:paraId="1723C590" w14:textId="77777777" w:rsidR="00946596" w:rsidRPr="00CC1DCB" w:rsidRDefault="00946596" w:rsidP="00946596">
      <w:pPr>
        <w:tabs>
          <w:tab w:val="left" w:pos="3544"/>
        </w:tabs>
        <w:ind w:left="1134" w:hanging="1134"/>
      </w:pPr>
      <w:r w:rsidRPr="00CC1DCB">
        <w:tab/>
        <w:t>Ir</w:t>
      </w:r>
    </w:p>
    <w:p w14:paraId="525EDA23" w14:textId="77777777" w:rsidR="00946596" w:rsidRPr="00CC1DCB" w:rsidRDefault="00946596" w:rsidP="00946596">
      <w:pPr>
        <w:tabs>
          <w:tab w:val="left" w:pos="3402"/>
        </w:tabs>
        <w:ind w:left="1701" w:hanging="1701"/>
      </w:pPr>
      <w:r w:rsidRPr="00CC1DCB">
        <w:t xml:space="preserve">Pr = Po x </w:t>
      </w:r>
      <w:proofErr w:type="gramStart"/>
      <w:r w:rsidRPr="00CC1DCB">
        <w:t>( —</w:t>
      </w:r>
      <w:proofErr w:type="gramEnd"/>
      <w:r w:rsidRPr="00CC1DCB">
        <w:t xml:space="preserve"> )</w:t>
      </w:r>
    </w:p>
    <w:p w14:paraId="1BE34CBB" w14:textId="77777777" w:rsidR="00946596" w:rsidRPr="00CC1DCB" w:rsidRDefault="00946596" w:rsidP="00946596">
      <w:pPr>
        <w:ind w:left="1134" w:hanging="1134"/>
      </w:pPr>
      <w:r w:rsidRPr="00CC1DCB">
        <w:tab/>
        <w:t>Io</w:t>
      </w:r>
    </w:p>
    <w:p w14:paraId="7A035781" w14:textId="77777777" w:rsidR="00946596" w:rsidRPr="00CC1DCB" w:rsidRDefault="00946596" w:rsidP="00946596">
      <w:pPr>
        <w:tabs>
          <w:tab w:val="left" w:pos="-1440"/>
          <w:tab w:val="left" w:pos="-720"/>
        </w:tabs>
        <w:suppressAutoHyphens/>
        <w:spacing w:after="100" w:afterAutospacing="1"/>
        <w:ind w:left="1418" w:hanging="1418"/>
        <w:jc w:val="both"/>
      </w:pPr>
      <w:proofErr w:type="gramStart"/>
      <w:r w:rsidRPr="00CC1DCB">
        <w:t>waarin</w:t>
      </w:r>
      <w:proofErr w:type="gramEnd"/>
      <w:r w:rsidRPr="00CC1DCB">
        <w:t>:</w:t>
      </w:r>
      <w:r w:rsidRPr="00CC1DCB">
        <w:tab/>
        <w:t>Pr = herziene prijs;</w:t>
      </w:r>
    </w:p>
    <w:p w14:paraId="6D40EB31" w14:textId="77777777" w:rsidR="00946596" w:rsidRPr="00CC1DCB" w:rsidRDefault="00946596" w:rsidP="00946596">
      <w:pPr>
        <w:suppressAutoHyphens/>
        <w:spacing w:after="100" w:afterAutospacing="1"/>
        <w:ind w:left="1418" w:hanging="1418"/>
        <w:jc w:val="both"/>
      </w:pPr>
      <w:r w:rsidRPr="00CC1DCB">
        <w:tab/>
        <w:t>Po = prijs uit de inschrijving;</w:t>
      </w:r>
    </w:p>
    <w:p w14:paraId="6E8BB667" w14:textId="77777777" w:rsidR="00946596" w:rsidRPr="00CC1DCB" w:rsidRDefault="00946596" w:rsidP="00946596">
      <w:pPr>
        <w:suppressAutoHyphens/>
        <w:spacing w:after="100" w:afterAutospacing="1"/>
        <w:ind w:left="1418" w:hanging="1418"/>
        <w:jc w:val="both"/>
        <w:rPr>
          <w:strike/>
        </w:rPr>
      </w:pPr>
      <w:r w:rsidRPr="00CC1DCB">
        <w:tab/>
        <w:t>Io = indexcijfer voor de maand van inwerkingtreding van de RO;</w:t>
      </w:r>
    </w:p>
    <w:p w14:paraId="00E17426" w14:textId="77777777" w:rsidR="00946596" w:rsidRPr="00CC1DCB" w:rsidRDefault="00946596" w:rsidP="00946596">
      <w:pPr>
        <w:suppressAutoHyphens/>
        <w:spacing w:after="100" w:afterAutospacing="1"/>
        <w:ind w:left="1418" w:hanging="1418"/>
        <w:jc w:val="both"/>
      </w:pPr>
      <w:r w:rsidRPr="00CC1DCB">
        <w:tab/>
        <w:t>Ir = index van de maand waarin het verzoek om prijsherziening is ontvangen.</w:t>
      </w:r>
    </w:p>
    <w:p w14:paraId="64318A7A" w14:textId="77777777" w:rsidR="00595109" w:rsidRPr="00CC1DCB" w:rsidRDefault="00984E9B" w:rsidP="00CD623D">
      <w:pPr>
        <w:pStyle w:val="Heading2"/>
      </w:pPr>
      <w:bookmarkStart w:id="160" w:name="_Toc528240967"/>
      <w:bookmarkStart w:id="161" w:name="_Toc132373466"/>
      <w:r w:rsidRPr="00CC1DCB">
        <w:t>Betalingen en garanties</w:t>
      </w:r>
      <w:bookmarkEnd w:id="160"/>
      <w:bookmarkEnd w:id="161"/>
    </w:p>
    <w:p w14:paraId="5B9A5EC2" w14:textId="77777777" w:rsidR="00251CCA" w:rsidRPr="00CC1DCB" w:rsidRDefault="00251CCA" w:rsidP="00405DFA">
      <w:pPr>
        <w:pStyle w:val="Heading3"/>
        <w:rPr>
          <w:rFonts w:ascii="Garamond" w:hAnsi="Garamond"/>
        </w:rPr>
      </w:pPr>
      <w:r w:rsidRPr="00CC1DCB">
        <w:rPr>
          <w:rFonts w:ascii="Garamond" w:hAnsi="Garamond"/>
        </w:rPr>
        <w:t>Betaaldatum</w:t>
      </w:r>
    </w:p>
    <w:p w14:paraId="4C32281F" w14:textId="77777777" w:rsidR="00251CCA" w:rsidRPr="00CC1DCB" w:rsidRDefault="00BA0F62" w:rsidP="00251CCA">
      <w:pPr>
        <w:spacing w:before="100" w:beforeAutospacing="1" w:after="100" w:afterAutospacing="1"/>
        <w:jc w:val="both"/>
        <w:rPr>
          <w:szCs w:val="24"/>
        </w:rPr>
      </w:pPr>
      <w:r w:rsidRPr="00CC1DCB">
        <w:t>Als datum van betaling geldt de dag waarop het bedrag van de rekening van de aanbestedende dienst wordt afgeschreven.</w:t>
      </w:r>
    </w:p>
    <w:p w14:paraId="3B39F977" w14:textId="77777777" w:rsidR="00251CCA" w:rsidRPr="00CC1DCB" w:rsidRDefault="00251CCA" w:rsidP="00405DFA">
      <w:pPr>
        <w:pStyle w:val="Heading3"/>
        <w:rPr>
          <w:rFonts w:ascii="Garamond" w:hAnsi="Garamond"/>
        </w:rPr>
      </w:pPr>
      <w:r w:rsidRPr="00CC1DCB">
        <w:rPr>
          <w:rFonts w:ascii="Garamond" w:hAnsi="Garamond"/>
        </w:rPr>
        <w:lastRenderedPageBreak/>
        <w:t>Valuta</w:t>
      </w:r>
    </w:p>
    <w:p w14:paraId="3A2419A8" w14:textId="77777777" w:rsidR="00FA06F3" w:rsidRPr="00CC1DCB" w:rsidRDefault="00251CCA" w:rsidP="00E4533D">
      <w:pPr>
        <w:spacing w:before="100" w:beforeAutospacing="1" w:after="100" w:afterAutospacing="1"/>
        <w:jc w:val="both"/>
        <w:rPr>
          <w:szCs w:val="24"/>
        </w:rPr>
      </w:pPr>
      <w:r w:rsidRPr="00CC1DCB">
        <w:t xml:space="preserve">Betalingen vinden plaats in euro's, tenzij in artikel I.7 een andere valuta is vastgesteld. </w:t>
      </w:r>
    </w:p>
    <w:p w14:paraId="15F90A31" w14:textId="77777777" w:rsidR="00742318" w:rsidRPr="00CC1DCB" w:rsidRDefault="00742318" w:rsidP="00405DFA">
      <w:pPr>
        <w:pStyle w:val="Heading3"/>
        <w:rPr>
          <w:rFonts w:ascii="Garamond" w:hAnsi="Garamond"/>
        </w:rPr>
      </w:pPr>
      <w:r w:rsidRPr="00CC1DCB">
        <w:rPr>
          <w:rFonts w:ascii="Garamond" w:hAnsi="Garamond"/>
        </w:rPr>
        <w:t>Omrekening</w:t>
      </w:r>
    </w:p>
    <w:p w14:paraId="0E08AA35" w14:textId="77777777" w:rsidR="00B63C4C" w:rsidRPr="00CC1DCB" w:rsidRDefault="00FA06F3" w:rsidP="00C5729E">
      <w:pPr>
        <w:spacing w:before="100" w:beforeAutospacing="1" w:after="100" w:afterAutospacing="1"/>
        <w:jc w:val="both"/>
        <w:rPr>
          <w:szCs w:val="24"/>
        </w:rPr>
      </w:pPr>
      <w:r w:rsidRPr="00CC1DCB">
        <w:t xml:space="preserve">Voor de omrekening tussen de euro en andere valuta door de aanbestedende dienst wordt de dagkoers van de euro gehanteerd zoals gepubliceerd in het </w:t>
      </w:r>
      <w:r w:rsidRPr="00CC1DCB">
        <w:rPr>
          <w:i/>
        </w:rPr>
        <w:t>Publicatieblad van de Europese Unie</w:t>
      </w:r>
      <w:r w:rsidRPr="00CC1DCB">
        <w:t xml:space="preserve"> of, bij gebreke daarvan, de door de Europese Commissie vastgestelde en op onderstaande website gepubliceerde maandelijkse boekhoudkundige wisselkoers die geldt op de dag van de betaalopdracht. </w:t>
      </w:r>
    </w:p>
    <w:p w14:paraId="7D7673C4" w14:textId="77777777" w:rsidR="00351B21" w:rsidRPr="00CC1DCB" w:rsidRDefault="00FA06F3" w:rsidP="00C5729E">
      <w:pPr>
        <w:spacing w:before="100" w:beforeAutospacing="1" w:after="100" w:afterAutospacing="1"/>
        <w:jc w:val="both"/>
        <w:rPr>
          <w:szCs w:val="24"/>
        </w:rPr>
      </w:pPr>
      <w:r w:rsidRPr="00CC1DCB">
        <w:t>Voor de omrekening tussen de euro en andere valuta door de contractant wordt de door de Europese Commissie vastgestelde en op onderstaande website gepubliceerde maandelijkse boekhoudkundige wisselkoers gehanteerd die op de factuurdatum geldt.</w:t>
      </w:r>
    </w:p>
    <w:p w14:paraId="44440F1A" w14:textId="77777777" w:rsidR="00D94FF8" w:rsidRPr="00CC1DCB" w:rsidRDefault="009E0F04" w:rsidP="00351B21">
      <w:pPr>
        <w:spacing w:before="100" w:beforeAutospacing="1" w:after="100" w:afterAutospacing="1"/>
        <w:jc w:val="both"/>
        <w:rPr>
          <w:szCs w:val="24"/>
        </w:rPr>
      </w:pPr>
      <w:hyperlink r:id="rId19">
        <w:r w:rsidRPr="00CC1DCB">
          <w:rPr>
            <w:rStyle w:val="Hyperlink"/>
          </w:rPr>
          <w:t>http://ec.europa.eu/budget/contracts_grants/info_contracts/inforeuro/inforeuro_en.cfm</w:t>
        </w:r>
      </w:hyperlink>
      <w:r w:rsidRPr="00CC1DCB">
        <w:t xml:space="preserve"> </w:t>
      </w:r>
    </w:p>
    <w:p w14:paraId="02043DAD" w14:textId="77777777" w:rsidR="00251CCA" w:rsidRPr="00CC1DCB" w:rsidRDefault="00251CCA" w:rsidP="00405DFA">
      <w:pPr>
        <w:pStyle w:val="Heading3"/>
        <w:rPr>
          <w:rFonts w:ascii="Garamond" w:hAnsi="Garamond"/>
        </w:rPr>
      </w:pPr>
      <w:r w:rsidRPr="00CC1DCB">
        <w:rPr>
          <w:rFonts w:ascii="Garamond" w:hAnsi="Garamond"/>
        </w:rPr>
        <w:t>Overschrijvingskosten</w:t>
      </w:r>
    </w:p>
    <w:p w14:paraId="77BED888" w14:textId="77777777" w:rsidR="00251CCA" w:rsidRPr="00CC1DCB" w:rsidRDefault="003F0AD9" w:rsidP="00C5729E">
      <w:pPr>
        <w:spacing w:before="100" w:beforeAutospacing="1" w:after="100" w:afterAutospacing="1"/>
        <w:rPr>
          <w:szCs w:val="24"/>
        </w:rPr>
      </w:pPr>
      <w:r w:rsidRPr="00CC1DCB">
        <w:t>De overschrijvingskosten worden als volgt verdeeld:</w:t>
      </w:r>
    </w:p>
    <w:p w14:paraId="6F85CC92" w14:textId="77777777" w:rsidR="00251CCA" w:rsidRPr="00CC1DCB" w:rsidRDefault="00E02326" w:rsidP="0035319F">
      <w:pPr>
        <w:numPr>
          <w:ilvl w:val="0"/>
          <w:numId w:val="25"/>
        </w:numPr>
        <w:spacing w:before="100" w:beforeAutospacing="1" w:after="100" w:afterAutospacing="1"/>
      </w:pPr>
      <w:proofErr w:type="gramStart"/>
      <w:r w:rsidRPr="00CC1DCB">
        <w:t>de</w:t>
      </w:r>
      <w:proofErr w:type="gramEnd"/>
      <w:r w:rsidRPr="00CC1DCB">
        <w:t xml:space="preserve"> aanbestedende dienst draagt de kosten die de bank hem in rekening brengt voor de betaalopdracht;</w:t>
      </w:r>
    </w:p>
    <w:p w14:paraId="7B05F4D9" w14:textId="77777777" w:rsidR="00251CCA" w:rsidRPr="00CC1DCB" w:rsidRDefault="00E02326" w:rsidP="0035319F">
      <w:pPr>
        <w:numPr>
          <w:ilvl w:val="0"/>
          <w:numId w:val="25"/>
        </w:numPr>
        <w:spacing w:before="100" w:beforeAutospacing="1" w:after="100" w:afterAutospacing="1"/>
      </w:pPr>
      <w:proofErr w:type="gramStart"/>
      <w:r w:rsidRPr="00CC1DCB">
        <w:t>de</w:t>
      </w:r>
      <w:proofErr w:type="gramEnd"/>
      <w:r w:rsidRPr="00CC1DCB">
        <w:t xml:space="preserve"> contractant draagt de kosten die de bank hem in rekening brengt voor het ontvangen van de betaling;</w:t>
      </w:r>
    </w:p>
    <w:p w14:paraId="2E8F13C2" w14:textId="77777777" w:rsidR="00251CCA" w:rsidRPr="00CC1DCB" w:rsidRDefault="00251E14" w:rsidP="0035319F">
      <w:pPr>
        <w:numPr>
          <w:ilvl w:val="0"/>
          <w:numId w:val="25"/>
        </w:numPr>
        <w:spacing w:before="100" w:beforeAutospacing="1" w:after="100" w:afterAutospacing="1"/>
      </w:pPr>
      <w:proofErr w:type="gramStart"/>
      <w:r w:rsidRPr="00CC1DCB">
        <w:t>kosten</w:t>
      </w:r>
      <w:proofErr w:type="gramEnd"/>
      <w:r w:rsidRPr="00CC1DCB">
        <w:t xml:space="preserve"> wegens een extra overschrijving die aan een van de partijen toerekenbaar is, komen ten laste van die partij;</w:t>
      </w:r>
    </w:p>
    <w:p w14:paraId="41F5B4BF" w14:textId="77777777" w:rsidR="00725496" w:rsidRPr="00CC1DCB" w:rsidRDefault="00595109" w:rsidP="00405DFA">
      <w:pPr>
        <w:pStyle w:val="Heading3"/>
        <w:rPr>
          <w:rFonts w:ascii="Garamond" w:hAnsi="Garamond"/>
        </w:rPr>
      </w:pPr>
      <w:r w:rsidRPr="00CC1DCB">
        <w:rPr>
          <w:rFonts w:ascii="Garamond" w:hAnsi="Garamond"/>
        </w:rPr>
        <w:t>Voorfinancieringsgaranties, uitvoeringsgaranties en retentiegaranties</w:t>
      </w:r>
    </w:p>
    <w:p w14:paraId="0A23D0DE" w14:textId="77777777" w:rsidR="00124E68" w:rsidRPr="00CC1DCB" w:rsidRDefault="00124E68" w:rsidP="00C5729E">
      <w:pPr>
        <w:spacing w:before="100" w:beforeAutospacing="1" w:after="100" w:afterAutospacing="1"/>
        <w:jc w:val="both"/>
      </w:pPr>
      <w:r w:rsidRPr="00CC1DCB">
        <w:t xml:space="preserve">Indien </w:t>
      </w:r>
      <w:proofErr w:type="gramStart"/>
      <w:r w:rsidRPr="00CC1DCB">
        <w:t>conform</w:t>
      </w:r>
      <w:proofErr w:type="gramEnd"/>
      <w:r w:rsidRPr="00CC1DCB">
        <w:t xml:space="preserve"> artikel I.6 een financiële garantie vereist is voor de betaling van een voorfinanciering, als uitvoeringsgarantie of als retentiegarantie, moet aan de volgende voorwaarden worden voldaan: </w:t>
      </w:r>
    </w:p>
    <w:p w14:paraId="1B108115" w14:textId="77777777" w:rsidR="00124E68" w:rsidRPr="00CC1DCB" w:rsidRDefault="00124E68" w:rsidP="0035319F">
      <w:pPr>
        <w:numPr>
          <w:ilvl w:val="0"/>
          <w:numId w:val="20"/>
        </w:numPr>
        <w:spacing w:before="100" w:beforeAutospacing="1" w:after="100" w:afterAutospacing="1"/>
        <w:jc w:val="both"/>
      </w:pPr>
      <w:proofErr w:type="gramStart"/>
      <w:r w:rsidRPr="00CC1DCB">
        <w:t>de</w:t>
      </w:r>
      <w:proofErr w:type="gramEnd"/>
      <w:r w:rsidRPr="00CC1DCB">
        <w:t xml:space="preserve"> financiële garantie wordt gesteld door een bank of een door de aanbestedende dienst erkende financiële instelling of, op verzoek van de contractant en met instemming van de aanbestedende dienst, door een derde; en</w:t>
      </w:r>
    </w:p>
    <w:p w14:paraId="6334D174" w14:textId="77777777" w:rsidR="00124E68" w:rsidRPr="00CC1DCB" w:rsidRDefault="00124E68" w:rsidP="0035319F">
      <w:pPr>
        <w:numPr>
          <w:ilvl w:val="0"/>
          <w:numId w:val="20"/>
        </w:numPr>
        <w:spacing w:before="100" w:beforeAutospacing="1" w:after="100" w:afterAutospacing="1"/>
        <w:jc w:val="both"/>
      </w:pPr>
      <w:proofErr w:type="gramStart"/>
      <w:r w:rsidRPr="00CC1DCB">
        <w:t>de</w:t>
      </w:r>
      <w:proofErr w:type="gramEnd"/>
      <w:r w:rsidRPr="00CC1DCB">
        <w:t xml:space="preserve"> garantie heeft tot gevolg dat de bank, de financiële instelling of de derde een onherroepelijke hoofdelijke zekerheid stelt of op eerste verzoek garant staat voor de verplichtingen van de contractant, zonder dat de aanbestedende dienst verplicht is de hoofdschuldenaar (de contractant) aan te spreken.</w:t>
      </w:r>
    </w:p>
    <w:p w14:paraId="7C542C46" w14:textId="77777777" w:rsidR="00124E68" w:rsidRPr="00CC1DCB" w:rsidRDefault="00124E68" w:rsidP="00C5729E">
      <w:pPr>
        <w:spacing w:before="100" w:beforeAutospacing="1" w:after="100" w:afterAutospacing="1"/>
        <w:jc w:val="both"/>
      </w:pPr>
      <w:r w:rsidRPr="00CC1DCB">
        <w:t>De kosten voor het stellen van de garantie komen ten laste van de contractant.</w:t>
      </w:r>
    </w:p>
    <w:p w14:paraId="4433712A" w14:textId="77777777" w:rsidR="00166363" w:rsidRPr="00CC1DCB" w:rsidRDefault="00166363" w:rsidP="00166363">
      <w:pPr>
        <w:spacing w:before="100" w:beforeAutospacing="1" w:after="100" w:afterAutospacing="1"/>
        <w:jc w:val="both"/>
        <w:rPr>
          <w:color w:val="000000"/>
        </w:rPr>
      </w:pPr>
      <w:r w:rsidRPr="00CC1DCB">
        <w:rPr>
          <w:color w:val="000000"/>
        </w:rPr>
        <w:t xml:space="preserve">Voorfinancieringsgaranties moeten van kracht blijven tot de voorfinanciering is verrekend met de tussentijdse betalingen of de betaling van het saldo. Indien saldobetaling geschiedt in de vorm van een debetnota, moet de voorfinancieringsgarantie van kracht blijven gedurende drie maanden na verzending van de debetnota aan de contractant. De aanbestedende dienst geeft de garantie in de loop van de daaropvolgende maand vrij. </w:t>
      </w:r>
    </w:p>
    <w:p w14:paraId="04893C4B" w14:textId="77777777" w:rsidR="00982338" w:rsidRPr="00CC1DCB" w:rsidRDefault="00982338" w:rsidP="00166363">
      <w:pPr>
        <w:spacing w:before="100" w:beforeAutospacing="1" w:after="100" w:afterAutospacing="1"/>
        <w:jc w:val="both"/>
        <w:rPr>
          <w:color w:val="000000"/>
        </w:rPr>
      </w:pPr>
      <w:r w:rsidRPr="00CC1DCB">
        <w:lastRenderedPageBreak/>
        <w:t xml:space="preserve">Uitvoeringsgaranties waarborgen de nakoming van wezenlijke contractuele verplichtingen totdat de aanbestedende dienst de diensten definitief heeft goedgekeurd. De uitvoeringsgarantie beloopt ten hoogste 10% van het totaalbedrag van de specifieke overeenkomst. </w:t>
      </w:r>
      <w:r w:rsidRPr="00CC1DCB">
        <w:rPr>
          <w:color w:val="000000"/>
        </w:rPr>
        <w:t xml:space="preserve">De aanbestedende dienst moet de garantie volledig vrijgeven na de definitieve goedkeuring van de diensten, </w:t>
      </w:r>
      <w:proofErr w:type="gramStart"/>
      <w:r w:rsidRPr="00CC1DCB">
        <w:rPr>
          <w:color w:val="000000"/>
        </w:rPr>
        <w:t>conform</w:t>
      </w:r>
      <w:proofErr w:type="gramEnd"/>
      <w:r w:rsidRPr="00CC1DCB">
        <w:rPr>
          <w:color w:val="000000"/>
        </w:rPr>
        <w:t xml:space="preserve"> het bepaalde in de specifieke overeenkomst. </w:t>
      </w:r>
    </w:p>
    <w:p w14:paraId="1FDAA92B" w14:textId="77777777" w:rsidR="00166363" w:rsidRPr="00CC1DCB" w:rsidRDefault="00982338" w:rsidP="007D129C">
      <w:pPr>
        <w:spacing w:before="100" w:beforeAutospacing="1" w:after="100" w:afterAutospacing="1"/>
        <w:jc w:val="both"/>
        <w:rPr>
          <w:color w:val="000000"/>
        </w:rPr>
      </w:pPr>
      <w:r w:rsidRPr="00CC1DCB">
        <w:t xml:space="preserve">Retentiegaranties waarborgen de volledige verrichting van de dienst </w:t>
      </w:r>
      <w:proofErr w:type="gramStart"/>
      <w:r w:rsidRPr="00CC1DCB">
        <w:t>conform</w:t>
      </w:r>
      <w:proofErr w:type="gramEnd"/>
      <w:r w:rsidRPr="00CC1DCB">
        <w:t xml:space="preserve"> de specifieke overeenkomst, met name tijdens de aansprakelijkheidstermijn en tot de definitieve goedkeuring door de aanbestedende dienst.</w:t>
      </w:r>
      <w:r w:rsidRPr="00CC1DCB">
        <w:rPr>
          <w:color w:val="000000"/>
        </w:rPr>
        <w:t xml:space="preserve"> </w:t>
      </w:r>
      <w:r w:rsidRPr="00CC1DCB">
        <w:t xml:space="preserve">De retentiegarantie beloopt ten hoogste 10% van het totaalbedrag van de specifieke overeenkomst. </w:t>
      </w:r>
      <w:r w:rsidRPr="00CC1DCB">
        <w:rPr>
          <w:color w:val="000000"/>
        </w:rPr>
        <w:t>De aanbestedende dienst geeft de garantie overeenkomstig de bepalingen van de specifieke overeenkomst na het verstrijken van aansprakelijkheidstermijn vrij.</w:t>
      </w:r>
    </w:p>
    <w:p w14:paraId="229898A3" w14:textId="77777777" w:rsidR="00B73337" w:rsidRPr="00CC1DCB" w:rsidRDefault="00B73337" w:rsidP="007D129C">
      <w:pPr>
        <w:spacing w:before="100" w:beforeAutospacing="1" w:after="100" w:afterAutospacing="1"/>
        <w:jc w:val="both"/>
      </w:pPr>
      <w:r w:rsidRPr="00CC1DCB">
        <w:rPr>
          <w:color w:val="000000"/>
        </w:rPr>
        <w:t xml:space="preserve">De aanbestedende dienst kan voor een specifieke overeenkomst geen retentiegarantie verlangen wanneer hij een uitvoeringsgarantie heeft gevraagd. </w:t>
      </w:r>
    </w:p>
    <w:p w14:paraId="532459AA" w14:textId="77777777" w:rsidR="00595109" w:rsidRPr="00CC1DCB" w:rsidRDefault="00595109" w:rsidP="00405DFA">
      <w:pPr>
        <w:pStyle w:val="Heading3"/>
        <w:rPr>
          <w:rFonts w:ascii="Garamond" w:hAnsi="Garamond"/>
        </w:rPr>
      </w:pPr>
      <w:r w:rsidRPr="00CC1DCB">
        <w:rPr>
          <w:rFonts w:ascii="Garamond" w:hAnsi="Garamond"/>
        </w:rPr>
        <w:t>Tussentijdse betalingen en saldobetaling</w:t>
      </w:r>
    </w:p>
    <w:p w14:paraId="3490AE4B" w14:textId="77777777" w:rsidR="00C5450A" w:rsidRPr="00CC1DCB" w:rsidRDefault="00C5450A" w:rsidP="007D11EB">
      <w:pPr>
        <w:spacing w:before="100" w:beforeAutospacing="1" w:after="100" w:afterAutospacing="1"/>
        <w:jc w:val="both"/>
        <w:rPr>
          <w:szCs w:val="24"/>
        </w:rPr>
      </w:pPr>
      <w:r w:rsidRPr="00CC1DCB">
        <w:t xml:space="preserve">De contractant (of de leider van de combinatie, bij een gezamenlijke inschrijving) dient voor de tussentijdse betaling een factuur in </w:t>
      </w:r>
      <w:proofErr w:type="gramStart"/>
      <w:r w:rsidRPr="00CC1DCB">
        <w:t>conform</w:t>
      </w:r>
      <w:proofErr w:type="gramEnd"/>
      <w:r w:rsidRPr="00CC1DCB">
        <w:t xml:space="preserve"> de bepalingen van artikel I.6, het bestek of de specifieke overeenkomst. </w:t>
      </w:r>
    </w:p>
    <w:p w14:paraId="2D7B3D6D" w14:textId="77777777" w:rsidR="00C5450A" w:rsidRPr="00CC1DCB" w:rsidRDefault="00C5450A" w:rsidP="007D11EB">
      <w:pPr>
        <w:spacing w:before="100" w:beforeAutospacing="1" w:after="100" w:afterAutospacing="1"/>
        <w:jc w:val="both"/>
        <w:rPr>
          <w:szCs w:val="24"/>
        </w:rPr>
      </w:pPr>
      <w:r w:rsidRPr="00CC1DCB">
        <w:t xml:space="preserve">Binnen zestig dagen na afloop van de termijn voor de verrichting van de diensten dient de contractant (of de leider van de combinatie, bij een gezamenlijke inschrijving) een factuur voor betaling van het saldo in </w:t>
      </w:r>
      <w:proofErr w:type="gramStart"/>
      <w:r w:rsidRPr="00CC1DCB">
        <w:t>conform</w:t>
      </w:r>
      <w:proofErr w:type="gramEnd"/>
      <w:r w:rsidRPr="00CC1DCB">
        <w:t xml:space="preserve"> de bepalingen van artikel I.6, het bestek of de specifieke overeenkomst. </w:t>
      </w:r>
    </w:p>
    <w:p w14:paraId="6BF051B1" w14:textId="77777777" w:rsidR="002876F5" w:rsidRPr="00CC1DCB" w:rsidRDefault="00124E68" w:rsidP="002876F5">
      <w:pPr>
        <w:spacing w:before="100" w:beforeAutospacing="1" w:after="100" w:afterAutospacing="1"/>
        <w:jc w:val="both"/>
        <w:rPr>
          <w:szCs w:val="24"/>
        </w:rPr>
      </w:pPr>
      <w:r w:rsidRPr="00CC1DCB">
        <w:t xml:space="preserve">De betaling van de factuur en de goedkeuring van de documenten betekenen niet dat de aanbestedende dienst erkent dat deze volgens de regels zijn opgesteld of dat de erin vervatte verklaringen en gegevens waarachtig, volledig en correct zijn. </w:t>
      </w:r>
    </w:p>
    <w:p w14:paraId="7D7ADDFF" w14:textId="77777777" w:rsidR="002876F5" w:rsidRPr="00CC1DCB" w:rsidRDefault="002876F5" w:rsidP="002876F5">
      <w:pPr>
        <w:spacing w:before="100" w:beforeAutospacing="1" w:after="100" w:afterAutospacing="1"/>
        <w:jc w:val="both"/>
      </w:pPr>
      <w:r w:rsidRPr="00CC1DCB">
        <w:t xml:space="preserve">Saldobetaling kan ook geschieden in de vorm van een terugvordering. </w:t>
      </w:r>
    </w:p>
    <w:p w14:paraId="6DA372A6" w14:textId="77777777" w:rsidR="002876F5" w:rsidRPr="00CC1DCB" w:rsidRDefault="002876F5" w:rsidP="00405DFA">
      <w:pPr>
        <w:pStyle w:val="Heading3"/>
        <w:rPr>
          <w:rFonts w:ascii="Garamond" w:hAnsi="Garamond"/>
        </w:rPr>
      </w:pPr>
      <w:r w:rsidRPr="00CC1DCB">
        <w:rPr>
          <w:rFonts w:ascii="Garamond" w:hAnsi="Garamond"/>
        </w:rPr>
        <w:t>Opschorting van de betalingstermijn</w:t>
      </w:r>
    </w:p>
    <w:p w14:paraId="3272439D" w14:textId="77777777" w:rsidR="00495C4C" w:rsidRPr="00CC1DCB" w:rsidRDefault="002876F5" w:rsidP="009B2E6B">
      <w:pPr>
        <w:spacing w:before="100" w:beforeAutospacing="1" w:after="100" w:afterAutospacing="1"/>
        <w:jc w:val="both"/>
        <w:rPr>
          <w:szCs w:val="24"/>
        </w:rPr>
      </w:pPr>
      <w:r w:rsidRPr="00CC1DCB">
        <w:t xml:space="preserve">De aanbestedende dienst kan de in artikel I.6 bedoelde betalingstermijnen te allen tijde opschorten door de contractant (of de leider van de combinatie, bij een gezamenlijke inschrijving) </w:t>
      </w:r>
      <w:r w:rsidRPr="00CC1DCB">
        <w:rPr>
          <w:i/>
        </w:rPr>
        <w:t>kennis te geven</w:t>
      </w:r>
      <w:r w:rsidRPr="00CC1DCB">
        <w:t xml:space="preserve"> van het feit dat zijn factuur niet kan worden verwerkt. De aanbestedende dienst kan de volgende redenen opgeven voor het feit dat hij niet in staat is een factuur te verwerken:</w:t>
      </w:r>
    </w:p>
    <w:p w14:paraId="6498BADF" w14:textId="77777777" w:rsidR="00495C4C" w:rsidRPr="00CC1DCB" w:rsidRDefault="002876F5" w:rsidP="0035319F">
      <w:pPr>
        <w:numPr>
          <w:ilvl w:val="0"/>
          <w:numId w:val="27"/>
        </w:numPr>
        <w:spacing w:before="100" w:beforeAutospacing="1" w:after="100" w:afterAutospacing="1"/>
        <w:jc w:val="both"/>
        <w:rPr>
          <w:szCs w:val="24"/>
        </w:rPr>
      </w:pPr>
      <w:proofErr w:type="gramStart"/>
      <w:r w:rsidRPr="00CC1DCB">
        <w:t>de</w:t>
      </w:r>
      <w:proofErr w:type="gramEnd"/>
      <w:r w:rsidRPr="00CC1DCB">
        <w:t xml:space="preserve"> factuur is niet in overeenstemming met de bepalingen van de RO; </w:t>
      </w:r>
    </w:p>
    <w:p w14:paraId="5245D8DF" w14:textId="77777777" w:rsidR="00495C4C" w:rsidRPr="00CC1DCB" w:rsidRDefault="002876F5" w:rsidP="0035319F">
      <w:pPr>
        <w:numPr>
          <w:ilvl w:val="0"/>
          <w:numId w:val="27"/>
        </w:numPr>
        <w:spacing w:before="100" w:beforeAutospacing="1" w:after="100" w:afterAutospacing="1"/>
        <w:jc w:val="both"/>
        <w:rPr>
          <w:szCs w:val="24"/>
        </w:rPr>
      </w:pPr>
      <w:proofErr w:type="gramStart"/>
      <w:r w:rsidRPr="00CC1DCB">
        <w:t>de</w:t>
      </w:r>
      <w:proofErr w:type="gramEnd"/>
      <w:r w:rsidRPr="00CC1DCB">
        <w:t xml:space="preserve"> contractant heeft de documenten of te leveren prestaties niet geleverd; of </w:t>
      </w:r>
    </w:p>
    <w:p w14:paraId="5C9DD760" w14:textId="77777777" w:rsidR="00495C4C" w:rsidRPr="00CC1DCB" w:rsidRDefault="005E0FEC" w:rsidP="0035319F">
      <w:pPr>
        <w:numPr>
          <w:ilvl w:val="0"/>
          <w:numId w:val="27"/>
        </w:numPr>
        <w:spacing w:before="100" w:beforeAutospacing="1" w:after="100" w:afterAutospacing="1"/>
        <w:jc w:val="both"/>
        <w:rPr>
          <w:szCs w:val="24"/>
        </w:rPr>
      </w:pPr>
      <w:proofErr w:type="gramStart"/>
      <w:r w:rsidRPr="00CC1DCB">
        <w:t>de</w:t>
      </w:r>
      <w:proofErr w:type="gramEnd"/>
      <w:r w:rsidRPr="00CC1DCB">
        <w:t xml:space="preserve"> aanbestedende dienst heeft opmerkingen over de documenten of de te leveren prestaties die samen met de factuur zijn ingediend. </w:t>
      </w:r>
    </w:p>
    <w:p w14:paraId="2E5C5B16" w14:textId="77777777" w:rsidR="009B2E6B" w:rsidRPr="00CC1DCB" w:rsidRDefault="009B2E6B" w:rsidP="009B2E6B">
      <w:pPr>
        <w:spacing w:before="100" w:beforeAutospacing="1" w:after="100" w:afterAutospacing="1"/>
        <w:jc w:val="both"/>
        <w:rPr>
          <w:szCs w:val="24"/>
        </w:rPr>
      </w:pPr>
      <w:r w:rsidRPr="00CC1DCB">
        <w:t xml:space="preserve">De aanbestedende dienst moet de contractant (of de leider van de combinatie, bij een gezamenlijke inschrijving) zo spoedig mogelijk onder opgaaf van redenen </w:t>
      </w:r>
      <w:r w:rsidRPr="00CC1DCB">
        <w:rPr>
          <w:i/>
        </w:rPr>
        <w:t>kennisgeven</w:t>
      </w:r>
      <w:r w:rsidRPr="00CC1DCB">
        <w:t xml:space="preserve"> van een dergelijke opschorting. In bovengenoemde gevallen onder b) en c) geeft de aanbestedende dienst de contractant (of de leider van de combinatie, bij een gezamenlijke inschrijving) desgevraagd kennis van de termijnen voor het indienen van aanvullende informatie, verbeteringen of een nieuwe versie van de documenten of de te leveren prestaties. </w:t>
      </w:r>
    </w:p>
    <w:p w14:paraId="281F3356" w14:textId="77777777" w:rsidR="002876F5" w:rsidRPr="00CC1DCB" w:rsidRDefault="004F7B20" w:rsidP="002876F5">
      <w:pPr>
        <w:spacing w:before="100" w:beforeAutospacing="1" w:after="100" w:afterAutospacing="1"/>
        <w:jc w:val="both"/>
        <w:rPr>
          <w:szCs w:val="24"/>
        </w:rPr>
      </w:pPr>
      <w:r w:rsidRPr="00CC1DCB">
        <w:lastRenderedPageBreak/>
        <w:t xml:space="preserve">De opschorting gaat in op de dag waarop de aanbestedende dienst de </w:t>
      </w:r>
      <w:r w:rsidRPr="00CC1DCB">
        <w:rPr>
          <w:i/>
        </w:rPr>
        <w:t>kennisgeving</w:t>
      </w:r>
      <w:r w:rsidRPr="00CC1DCB">
        <w:t xml:space="preserve"> verzendt. De resterende betalingstermijn wordt hervat met ingang van de dag van ontvangst van de gevraagde inlichtingen of herziene documenten, of van de dag waarop de vereiste aanvullende verificaties zijn verricht, met name in de vorm van controles ter plaatse. </w:t>
      </w:r>
      <w:proofErr w:type="gramStart"/>
      <w:r w:rsidRPr="00CC1DCB">
        <w:t>Indien</w:t>
      </w:r>
      <w:proofErr w:type="gramEnd"/>
      <w:r w:rsidRPr="00CC1DCB">
        <w:t xml:space="preserve"> de opschortingstermijn langer dan twee maanden duurt, kan de contractant (of de leider van de combinatie, bij een gezamenlijke inschrijving) de aanbestedende dienst verzoeken om de handhaving van de opschorting te motiveren. </w:t>
      </w:r>
    </w:p>
    <w:p w14:paraId="500123A3" w14:textId="77777777" w:rsidR="002876F5" w:rsidRPr="00CC1DCB" w:rsidRDefault="002876F5" w:rsidP="002876F5">
      <w:pPr>
        <w:spacing w:before="100" w:beforeAutospacing="1" w:after="100" w:afterAutospacing="1"/>
        <w:jc w:val="both"/>
        <w:rPr>
          <w:bCs/>
          <w:szCs w:val="24"/>
        </w:rPr>
      </w:pPr>
      <w:r w:rsidRPr="00CC1DCB">
        <w:t>Wanneer de betalingstermijnen zijn opgeschort na afkeuring van een in het eerste lid van dit artikel bedoeld document en ook het nieuwe verstrekte document wordt afgekeurd, behoudt de aanbestedende dienst zich het recht voor de specifieke overeenkomst te beëindigen overeenkomstig artikel II.18.1, onder c).</w:t>
      </w:r>
    </w:p>
    <w:p w14:paraId="56C1034C" w14:textId="77777777" w:rsidR="001D4191" w:rsidRPr="00CC1DCB" w:rsidRDefault="001D4191" w:rsidP="00405DFA">
      <w:pPr>
        <w:pStyle w:val="Heading3"/>
        <w:rPr>
          <w:rFonts w:ascii="Garamond" w:hAnsi="Garamond"/>
        </w:rPr>
      </w:pPr>
      <w:r w:rsidRPr="00CC1DCB">
        <w:rPr>
          <w:rFonts w:ascii="Garamond" w:hAnsi="Garamond"/>
        </w:rPr>
        <w:t>Vertragingsrente</w:t>
      </w:r>
    </w:p>
    <w:p w14:paraId="45A867B4" w14:textId="77777777" w:rsidR="00D10B38" w:rsidRPr="00CC1DCB" w:rsidRDefault="001D4191" w:rsidP="001D4191">
      <w:pPr>
        <w:spacing w:before="100" w:beforeAutospacing="1" w:after="100" w:afterAutospacing="1"/>
        <w:jc w:val="both"/>
        <w:rPr>
          <w:color w:val="000000"/>
        </w:rPr>
      </w:pPr>
      <w:r w:rsidRPr="00CC1DCB">
        <w:t>Na het verstrijken van de in artikel I.6 bedoelde betalingstermijnen heeft de contractant (of de leider van de combinatie, bij een gezamenlijke inschrijving) recht op vertragingsrente, waarvoor het rentepercentage wordt gehanteerd dat door de Europese Centrale Bank voor haar basisherfinancieringstransacties in euro's wordt toegepast (referentiepercentage), vermeerderd met acht procentpunt.</w:t>
      </w:r>
      <w:r w:rsidRPr="00CC1DCB">
        <w:rPr>
          <w:color w:val="000000"/>
        </w:rPr>
        <w:t xml:space="preserve"> Het referentiepercentage is het percentage dat geldt op de eerste dag van de maand waarin de betalingstermijn verstrijkt, zoals gepubliceerd in de C-serie van het </w:t>
      </w:r>
      <w:r w:rsidRPr="00CC1DCB">
        <w:rPr>
          <w:i/>
          <w:color w:val="000000"/>
        </w:rPr>
        <w:t>Publicatieblad van de Europese Unie</w:t>
      </w:r>
      <w:r w:rsidRPr="00CC1DCB">
        <w:rPr>
          <w:color w:val="000000"/>
        </w:rPr>
        <w:t>.</w:t>
      </w:r>
    </w:p>
    <w:p w14:paraId="689F5036" w14:textId="77777777" w:rsidR="00D10B38" w:rsidRPr="00CC1DCB" w:rsidRDefault="00495C4C" w:rsidP="00D33E94">
      <w:pPr>
        <w:spacing w:before="100" w:beforeAutospacing="1" w:after="100" w:afterAutospacing="1"/>
        <w:jc w:val="both"/>
        <w:rPr>
          <w:color w:val="000000"/>
        </w:rPr>
      </w:pPr>
      <w:r w:rsidRPr="00CC1DCB">
        <w:t>Opschorting van de betalingstermijn overeenkomstig artikel II.21.7 kan niet worden beschouwd als aanleiding voor niet-tijdige betaling.</w:t>
      </w:r>
      <w:r w:rsidRPr="00CC1DCB">
        <w:rPr>
          <w:color w:val="000000"/>
        </w:rPr>
        <w:t xml:space="preserve"> </w:t>
      </w:r>
    </w:p>
    <w:p w14:paraId="42D51011" w14:textId="77777777" w:rsidR="00D10B38" w:rsidRPr="00CC1DCB" w:rsidRDefault="00D10B38" w:rsidP="00D33E94">
      <w:pPr>
        <w:spacing w:before="100" w:beforeAutospacing="1" w:after="100" w:afterAutospacing="1"/>
        <w:jc w:val="both"/>
        <w:rPr>
          <w:szCs w:val="24"/>
        </w:rPr>
      </w:pPr>
      <w:r w:rsidRPr="00CC1DCB">
        <w:t>Vertragingsrente is verschuldigd over de periode tussen de dag volgend op de vervaldag voor de betaling en uiterlijk de dag van betaling in de zin van artikel II.21.1.</w:t>
      </w:r>
    </w:p>
    <w:p w14:paraId="02D63DF6" w14:textId="77777777" w:rsidR="00D10B38" w:rsidRPr="00CC1DCB" w:rsidRDefault="009D2745" w:rsidP="00D33E94">
      <w:pPr>
        <w:spacing w:before="100" w:beforeAutospacing="1" w:after="100" w:afterAutospacing="1"/>
        <w:jc w:val="both"/>
        <w:rPr>
          <w:color w:val="000000"/>
          <w:szCs w:val="24"/>
        </w:rPr>
      </w:pPr>
      <w:r w:rsidRPr="00CC1DCB">
        <w:t>Wanneer de berekende rente echter niet meer dan 200 EUR bedraagt, behoeft deze pas aan de contractant (of de leider van de combinatie, bij een gezamenlijke inschrijving) te worden voldaan nadat daarom binnen twee maanden na ontvangst van de vertraagde betaling wordt verzocht.</w:t>
      </w:r>
    </w:p>
    <w:p w14:paraId="7013BB6A" w14:textId="77777777" w:rsidR="00C90471" w:rsidRPr="00CC1DCB" w:rsidRDefault="00C90471" w:rsidP="00CD623D">
      <w:pPr>
        <w:pStyle w:val="Heading2"/>
      </w:pPr>
      <w:bookmarkStart w:id="162" w:name="_Toc528240968"/>
      <w:bookmarkStart w:id="163" w:name="_Toc132373467"/>
      <w:r w:rsidRPr="00CC1DCB">
        <w:t>Vergoeding van kosten</w:t>
      </w:r>
      <w:bookmarkEnd w:id="162"/>
      <w:bookmarkEnd w:id="163"/>
    </w:p>
    <w:p w14:paraId="4009C26D" w14:textId="77777777" w:rsidR="00C90471" w:rsidRPr="00CC1DCB" w:rsidRDefault="00C90471" w:rsidP="007D129C">
      <w:pPr>
        <w:spacing w:before="100" w:beforeAutospacing="1" w:after="100" w:afterAutospacing="1"/>
        <w:ind w:left="851" w:hanging="851"/>
        <w:jc w:val="both"/>
      </w:pPr>
      <w:r w:rsidRPr="00CC1DCB">
        <w:rPr>
          <w:b/>
        </w:rPr>
        <w:t>II.22.1</w:t>
      </w:r>
      <w:r w:rsidRPr="00CC1DCB">
        <w:tab/>
      </w:r>
      <w:proofErr w:type="gramStart"/>
      <w:r w:rsidRPr="00CC1DCB">
        <w:t>Indien</w:t>
      </w:r>
      <w:proofErr w:type="gramEnd"/>
      <w:r w:rsidRPr="00CC1DCB">
        <w:t xml:space="preserve"> daarin in de bijzondere voorwaarden of in het bestek is voorzien, moet de aanbestedende dienst de kosten vergoeden die rechtstreeks verband houden met de verrichting van de diensten, hetzij na overlegging van bewijsstukken door de contractant, hetzij op basis van vaste bedragen.</w:t>
      </w:r>
    </w:p>
    <w:p w14:paraId="5174B62C" w14:textId="77777777" w:rsidR="00C90471" w:rsidRPr="00CC1DCB" w:rsidRDefault="00C90471" w:rsidP="007D129C">
      <w:pPr>
        <w:spacing w:before="100" w:beforeAutospacing="1" w:after="100" w:afterAutospacing="1"/>
        <w:ind w:left="851" w:hanging="851"/>
        <w:jc w:val="both"/>
      </w:pPr>
      <w:r w:rsidRPr="00CC1DCB">
        <w:rPr>
          <w:b/>
        </w:rPr>
        <w:t>II.22.2</w:t>
      </w:r>
      <w:r w:rsidRPr="00CC1DCB">
        <w:tab/>
        <w:t>De aanbestedende dienst vergoedt reis- en verblijfkosten op basis van de kortste reisweg en het minimaal benodigde aantal overnachtingen op de plaats van bestemming.</w:t>
      </w:r>
    </w:p>
    <w:p w14:paraId="057DA961" w14:textId="77777777" w:rsidR="00C90471" w:rsidRPr="00CC1DCB" w:rsidRDefault="00C90471" w:rsidP="007D129C">
      <w:pPr>
        <w:spacing w:before="100" w:beforeAutospacing="1" w:after="100" w:afterAutospacing="1"/>
        <w:ind w:left="851" w:hanging="851"/>
        <w:jc w:val="both"/>
      </w:pPr>
      <w:r w:rsidRPr="00CC1DCB">
        <w:rPr>
          <w:b/>
        </w:rPr>
        <w:t>II.22.3</w:t>
      </w:r>
      <w:r w:rsidRPr="00CC1DCB">
        <w:tab/>
        <w:t>De aanbestedende dienst vergoedt reiskosten als volgt:</w:t>
      </w:r>
    </w:p>
    <w:p w14:paraId="40D79739" w14:textId="77777777" w:rsidR="00C90471" w:rsidRPr="00CC1DCB" w:rsidRDefault="009D2745" w:rsidP="00712192">
      <w:pPr>
        <w:spacing w:before="100" w:beforeAutospacing="1" w:after="100" w:afterAutospacing="1"/>
        <w:ind w:left="1276" w:hanging="425"/>
        <w:jc w:val="both"/>
      </w:pPr>
      <w:r w:rsidRPr="00CC1DCB">
        <w:t>a)</w:t>
      </w:r>
      <w:r w:rsidRPr="00CC1DCB">
        <w:tab/>
        <w:t>vliegreizen: tot ten hoogste de maximumprijs van een economyclassticket op het moment van reserveren;</w:t>
      </w:r>
    </w:p>
    <w:p w14:paraId="29D14D42" w14:textId="77777777" w:rsidR="00C90471" w:rsidRPr="00CC1DCB" w:rsidRDefault="009D2745" w:rsidP="00712192">
      <w:pPr>
        <w:spacing w:before="100" w:beforeAutospacing="1" w:after="100" w:afterAutospacing="1"/>
        <w:ind w:left="1276" w:hanging="425"/>
        <w:jc w:val="both"/>
      </w:pPr>
      <w:r w:rsidRPr="00CC1DCB">
        <w:t>b)</w:t>
      </w:r>
      <w:r w:rsidRPr="00CC1DCB">
        <w:tab/>
        <w:t>boot- of treinreizen: tot ten hoogste de maximumprijs van een vervoersbewijs eerste klasse;</w:t>
      </w:r>
    </w:p>
    <w:p w14:paraId="5D8DB7DD" w14:textId="77777777" w:rsidR="00C90471" w:rsidRPr="00CC1DCB" w:rsidRDefault="009D2745" w:rsidP="00712192">
      <w:pPr>
        <w:spacing w:before="100" w:beforeAutospacing="1" w:after="100" w:afterAutospacing="1"/>
        <w:ind w:left="1276" w:hanging="425"/>
        <w:jc w:val="both"/>
      </w:pPr>
      <w:r w:rsidRPr="00CC1DCB">
        <w:lastRenderedPageBreak/>
        <w:t>c)</w:t>
      </w:r>
      <w:r w:rsidRPr="00CC1DCB">
        <w:tab/>
        <w:t>autoreizen: op basis van het treintarief tweede klasse voor hetzelfde traject en op dezelfde dag.</w:t>
      </w:r>
    </w:p>
    <w:p w14:paraId="20D37FCA" w14:textId="77777777" w:rsidR="00C90471" w:rsidRPr="00CC1DCB" w:rsidRDefault="005429C3" w:rsidP="005429C3">
      <w:pPr>
        <w:spacing w:before="100" w:beforeAutospacing="1" w:after="100" w:afterAutospacing="1"/>
        <w:jc w:val="both"/>
      </w:pPr>
      <w:r w:rsidRPr="00CC1DCB">
        <w:t>Bovendien vergoedt de aanbestedende dienst de kosten van reizen buiten het grondgebied van de Unie mits hij daarvoor vooraf schriftelijk toestemming heeft verleend.</w:t>
      </w:r>
    </w:p>
    <w:p w14:paraId="6CDA2E70" w14:textId="77777777" w:rsidR="00C90471" w:rsidRPr="00CC1DCB" w:rsidRDefault="00C90471" w:rsidP="007D129C">
      <w:pPr>
        <w:spacing w:before="100" w:beforeAutospacing="1" w:after="100" w:afterAutospacing="1"/>
        <w:ind w:left="851" w:hanging="851"/>
        <w:jc w:val="both"/>
      </w:pPr>
      <w:r w:rsidRPr="00CC1DCB">
        <w:rPr>
          <w:b/>
        </w:rPr>
        <w:t>II.22.4</w:t>
      </w:r>
      <w:r w:rsidRPr="00CC1DCB">
        <w:tab/>
        <w:t>De aanbestedende dienst vergoedt verblijfkosten op basis van een dagvergoeding als volgt:</w:t>
      </w:r>
    </w:p>
    <w:p w14:paraId="09347886" w14:textId="77777777" w:rsidR="00C90471" w:rsidRPr="00CC1DCB" w:rsidRDefault="009D2745" w:rsidP="00712192">
      <w:pPr>
        <w:spacing w:before="100" w:beforeAutospacing="1" w:after="100" w:afterAutospacing="1"/>
        <w:ind w:left="1276" w:hanging="425"/>
        <w:jc w:val="both"/>
      </w:pPr>
      <w:r w:rsidRPr="00CC1DCB">
        <w:t>a)</w:t>
      </w:r>
      <w:r w:rsidRPr="00CC1DCB">
        <w:tab/>
        <w:t>voor reizen van minder dan 200 km (retour) wordt geen dagvergoeding betaald;</w:t>
      </w:r>
    </w:p>
    <w:p w14:paraId="3D006DA5" w14:textId="77777777" w:rsidR="00C90471" w:rsidRPr="00CC1DCB" w:rsidRDefault="009D2745" w:rsidP="00712192">
      <w:pPr>
        <w:spacing w:before="100" w:beforeAutospacing="1" w:after="100" w:afterAutospacing="1"/>
        <w:ind w:left="1276" w:hanging="425"/>
        <w:jc w:val="both"/>
      </w:pPr>
      <w:r w:rsidRPr="00CC1DCB">
        <w:t>b)</w:t>
      </w:r>
      <w:r w:rsidRPr="00CC1DCB">
        <w:tab/>
        <w:t>de dagvergoeding wordt alleen betaald na ontvangst van bewijsstukken waaruit de aanwezigheid van betrokkene op de plaats van bestemming blijkt;</w:t>
      </w:r>
    </w:p>
    <w:p w14:paraId="547B18EC" w14:textId="77777777" w:rsidR="00C90471" w:rsidRPr="00CC1DCB" w:rsidRDefault="009D2745" w:rsidP="00712192">
      <w:pPr>
        <w:spacing w:before="100" w:beforeAutospacing="1" w:after="100" w:afterAutospacing="1"/>
        <w:ind w:left="1276" w:hanging="425"/>
        <w:jc w:val="both"/>
      </w:pPr>
      <w:r w:rsidRPr="00CC1DCB">
        <w:t>c)</w:t>
      </w:r>
      <w:r w:rsidRPr="00CC1DCB">
        <w:tab/>
        <w:t>de dagvergoeding is een vaste vergoeding ter dekking van alle verblijfkosten, waaronder maaltijden, vervoer ter plaatse, met inbegrip van reizen van en naar luchthavens of stations, verzekeringen en onkosten;</w:t>
      </w:r>
    </w:p>
    <w:p w14:paraId="1178089A" w14:textId="77777777" w:rsidR="00C90471" w:rsidRPr="00CC1DCB" w:rsidRDefault="009D2745" w:rsidP="00712192">
      <w:pPr>
        <w:spacing w:before="100" w:beforeAutospacing="1" w:after="100" w:afterAutospacing="1"/>
        <w:ind w:left="1276" w:hanging="425"/>
        <w:jc w:val="both"/>
      </w:pPr>
      <w:r w:rsidRPr="00CC1DCB">
        <w:t>d)</w:t>
      </w:r>
      <w:r w:rsidRPr="00CC1DCB">
        <w:tab/>
        <w:t xml:space="preserve">als dagvergoeding worden de in artikel I.5.3 vermelde vaste bedragen uitgekeerd; </w:t>
      </w:r>
    </w:p>
    <w:p w14:paraId="44EEC0E1" w14:textId="77777777" w:rsidR="00333EBE" w:rsidRPr="00CC1DCB" w:rsidRDefault="009C3DEA" w:rsidP="00712192">
      <w:pPr>
        <w:spacing w:before="100" w:beforeAutospacing="1" w:after="100" w:afterAutospacing="1"/>
        <w:ind w:left="1276" w:hanging="425"/>
        <w:jc w:val="both"/>
      </w:pPr>
      <w:r w:rsidRPr="00CC1DCB">
        <w:t>e)</w:t>
      </w:r>
      <w:r w:rsidRPr="00CC1DCB">
        <w:tab/>
        <w:t xml:space="preserve">verblijfkosten worden vergoed na overlegging van bewijsstukken </w:t>
      </w:r>
      <w:proofErr w:type="gramStart"/>
      <w:r w:rsidRPr="00CC1DCB">
        <w:t>betreffende</w:t>
      </w:r>
      <w:proofErr w:type="gramEnd"/>
      <w:r w:rsidRPr="00CC1DCB">
        <w:t xml:space="preserve"> de noodzakelijke overnachtingen op de plaats van bestemming, tot de in artikel I.5.3 vastgestelde vaste maximumbedragen. </w:t>
      </w:r>
    </w:p>
    <w:p w14:paraId="166A55C7" w14:textId="77777777" w:rsidR="00C90471" w:rsidRPr="00CC1DCB" w:rsidRDefault="00C90471" w:rsidP="007D129C">
      <w:pPr>
        <w:spacing w:before="100" w:beforeAutospacing="1" w:after="100" w:afterAutospacing="1"/>
        <w:ind w:left="851" w:hanging="851"/>
        <w:jc w:val="both"/>
      </w:pPr>
      <w:r w:rsidRPr="00CC1DCB">
        <w:rPr>
          <w:b/>
        </w:rPr>
        <w:t>II.22.5</w:t>
      </w:r>
      <w:r w:rsidRPr="00CC1DCB">
        <w:tab/>
        <w:t xml:space="preserve">De aanbestedende dienst vergoedt de kosten voor verzending van materiaal of onbegeleide bagage </w:t>
      </w:r>
      <w:proofErr w:type="gramStart"/>
      <w:r w:rsidRPr="00CC1DCB">
        <w:t>indien</w:t>
      </w:r>
      <w:proofErr w:type="gramEnd"/>
      <w:r w:rsidRPr="00CC1DCB">
        <w:t xml:space="preserve"> hij daarvoor vooraf schriftelijk toestemming heeft verleend.</w:t>
      </w:r>
    </w:p>
    <w:p w14:paraId="08696533" w14:textId="77777777" w:rsidR="00C90471" w:rsidRPr="00CC1DCB" w:rsidRDefault="00C90471" w:rsidP="00CD623D">
      <w:pPr>
        <w:pStyle w:val="Heading2"/>
      </w:pPr>
      <w:bookmarkStart w:id="164" w:name="_Toc528240969"/>
      <w:bookmarkStart w:id="165" w:name="_Toc132373468"/>
      <w:r w:rsidRPr="00CC1DCB">
        <w:t>Terugvordering</w:t>
      </w:r>
      <w:bookmarkEnd w:id="164"/>
      <w:bookmarkEnd w:id="165"/>
    </w:p>
    <w:p w14:paraId="4E5C07F4" w14:textId="77777777" w:rsidR="00656EBE" w:rsidRPr="00CC1DCB" w:rsidRDefault="000056E4" w:rsidP="000056E4">
      <w:pPr>
        <w:spacing w:before="100" w:beforeAutospacing="1" w:after="100" w:afterAutospacing="1"/>
        <w:ind w:left="851" w:hanging="851"/>
        <w:jc w:val="both"/>
      </w:pPr>
      <w:r w:rsidRPr="00CC1DCB">
        <w:rPr>
          <w:b/>
        </w:rPr>
        <w:t>II.23.1</w:t>
      </w:r>
      <w:r w:rsidRPr="00CC1DCB">
        <w:tab/>
      </w:r>
      <w:proofErr w:type="gramStart"/>
      <w:r w:rsidRPr="00CC1DCB">
        <w:rPr>
          <w:color w:val="000000"/>
        </w:rPr>
        <w:t>Indien</w:t>
      </w:r>
      <w:proofErr w:type="gramEnd"/>
      <w:r w:rsidRPr="00CC1DCB">
        <w:rPr>
          <w:color w:val="000000"/>
        </w:rPr>
        <w:t xml:space="preserve"> overeenkomstig de RO een bedrag moet worden teruggevorderd, betaalt de contractant het desbetreffende bedrag terug aan de aanbestedende dienst. </w:t>
      </w:r>
    </w:p>
    <w:p w14:paraId="3BA9FED9" w14:textId="77777777" w:rsidR="00656EBE" w:rsidRPr="00CC1DCB" w:rsidRDefault="00656EBE" w:rsidP="0035319F">
      <w:pPr>
        <w:pStyle w:val="Heading3"/>
        <w:numPr>
          <w:ilvl w:val="2"/>
          <w:numId w:val="28"/>
        </w:numPr>
        <w:rPr>
          <w:rFonts w:ascii="Garamond" w:hAnsi="Garamond"/>
        </w:rPr>
      </w:pPr>
      <w:r w:rsidRPr="00CC1DCB">
        <w:rPr>
          <w:rFonts w:ascii="Garamond" w:hAnsi="Garamond"/>
        </w:rPr>
        <w:t>Terugvorderingsprocedure</w:t>
      </w:r>
    </w:p>
    <w:p w14:paraId="03A29132" w14:textId="77777777" w:rsidR="00656EBE" w:rsidRPr="00CC1DCB" w:rsidRDefault="00656EBE" w:rsidP="00656EBE">
      <w:pPr>
        <w:spacing w:before="100" w:beforeAutospacing="1" w:after="100" w:afterAutospacing="1"/>
        <w:jc w:val="both"/>
        <w:rPr>
          <w:color w:val="000000"/>
        </w:rPr>
      </w:pPr>
      <w:r w:rsidRPr="00CC1DCB">
        <w:rPr>
          <w:color w:val="000000"/>
        </w:rPr>
        <w:t xml:space="preserve">Vóór de terugvordering moet de aanbestedende dienst de contractant </w:t>
      </w:r>
      <w:r w:rsidRPr="00CC1DCB">
        <w:rPr>
          <w:i/>
          <w:color w:val="000000"/>
        </w:rPr>
        <w:t>formeel kennisgeven</w:t>
      </w:r>
      <w:r w:rsidRPr="00CC1DCB">
        <w:rPr>
          <w:color w:val="000000"/>
        </w:rPr>
        <w:t xml:space="preserve"> van zijn voornemen om het desbetreffende bedrag terug te vorderen, onder opgave van het verschuldigde bedrag en van de redenen voor de terugvordering, en met het verzoek aan de contractant om binnen dertig dagen na ontvangst van de kennisgeving te reageren.</w:t>
      </w:r>
    </w:p>
    <w:p w14:paraId="0EA8CDC9" w14:textId="77777777" w:rsidR="00656EBE" w:rsidRPr="00CC1DCB" w:rsidRDefault="00656EBE" w:rsidP="00656EBE">
      <w:pPr>
        <w:spacing w:before="100" w:beforeAutospacing="1" w:after="100" w:afterAutospacing="1"/>
        <w:jc w:val="both"/>
        <w:rPr>
          <w:color w:val="000000"/>
        </w:rPr>
      </w:pPr>
      <w:proofErr w:type="gramStart"/>
      <w:r w:rsidRPr="00CC1DCB">
        <w:rPr>
          <w:color w:val="000000"/>
        </w:rPr>
        <w:t>Indien</w:t>
      </w:r>
      <w:proofErr w:type="gramEnd"/>
      <w:r w:rsidRPr="00CC1DCB">
        <w:rPr>
          <w:color w:val="000000"/>
        </w:rPr>
        <w:t xml:space="preserve"> een reactie uitblijft of de aanbestedende dienst in weerwil van de ontvangen reactie besluit de terugvorderingsprocedure voort te zetten, bevestigt deze de terugvordering door </w:t>
      </w:r>
      <w:r w:rsidRPr="00CC1DCB">
        <w:rPr>
          <w:i/>
          <w:color w:val="000000"/>
        </w:rPr>
        <w:t>formeel</w:t>
      </w:r>
      <w:r w:rsidRPr="00CC1DCB">
        <w:rPr>
          <w:color w:val="000000"/>
        </w:rPr>
        <w:t xml:space="preserve"> een debetnota aan de contractant toe te zenden onder vermelding van de datum van betaling. De contractant moet het bedrag betalen overeenkomstig de bepalingen van de debetnota.</w:t>
      </w:r>
    </w:p>
    <w:p w14:paraId="7CEB4858" w14:textId="77777777" w:rsidR="00656EBE" w:rsidRPr="00CC1DCB" w:rsidRDefault="00656EBE" w:rsidP="00656EBE">
      <w:pPr>
        <w:spacing w:before="100" w:beforeAutospacing="1" w:after="100" w:afterAutospacing="1"/>
        <w:jc w:val="both"/>
        <w:rPr>
          <w:color w:val="000000"/>
        </w:rPr>
      </w:pPr>
      <w:proofErr w:type="gramStart"/>
      <w:r w:rsidRPr="00CC1DCB">
        <w:rPr>
          <w:color w:val="000000"/>
        </w:rPr>
        <w:t>Indien</w:t>
      </w:r>
      <w:proofErr w:type="gramEnd"/>
      <w:r w:rsidRPr="00CC1DCB">
        <w:rPr>
          <w:color w:val="000000"/>
        </w:rPr>
        <w:t xml:space="preserve"> de contractant op de vervaldag nog niet heeft betaald, kan de aanbestedende dienst, na de contractant hiervan schriftelijk in kennis te hebben gesteld, de verschuldigde bedragen terugvorderen:</w:t>
      </w:r>
    </w:p>
    <w:p w14:paraId="69435E3D" w14:textId="77777777" w:rsidR="00656EBE" w:rsidRPr="00CC1DCB" w:rsidRDefault="00656EBE" w:rsidP="0035319F">
      <w:pPr>
        <w:numPr>
          <w:ilvl w:val="0"/>
          <w:numId w:val="17"/>
        </w:numPr>
        <w:spacing w:before="100" w:beforeAutospacing="1" w:after="100" w:afterAutospacing="1"/>
      </w:pPr>
      <w:proofErr w:type="gramStart"/>
      <w:r w:rsidRPr="00CC1DCB">
        <w:t>door</w:t>
      </w:r>
      <w:proofErr w:type="gramEnd"/>
      <w:r w:rsidRPr="00CC1DCB">
        <w:t xml:space="preserve"> deze te verrekenen met bedragen die de aanbestedende dienst aan de contractant verschuldigd is; </w:t>
      </w:r>
    </w:p>
    <w:p w14:paraId="5883372E" w14:textId="77777777" w:rsidR="00656EBE" w:rsidRPr="00CC1DCB" w:rsidRDefault="00656EBE" w:rsidP="0035319F">
      <w:pPr>
        <w:numPr>
          <w:ilvl w:val="0"/>
          <w:numId w:val="17"/>
        </w:numPr>
        <w:spacing w:before="100" w:beforeAutospacing="1" w:after="100" w:afterAutospacing="1"/>
      </w:pPr>
      <w:proofErr w:type="gramStart"/>
      <w:r w:rsidRPr="00CC1DCB">
        <w:lastRenderedPageBreak/>
        <w:t>door</w:t>
      </w:r>
      <w:proofErr w:type="gramEnd"/>
      <w:r w:rsidRPr="00CC1DCB">
        <w:t xml:space="preserve"> het aanspreken van de financiële garantie, indien de contractant een dergelijke garantie ten behoeve van de aanbestedende dienst heeft gesteld; </w:t>
      </w:r>
    </w:p>
    <w:p w14:paraId="3CE8C491" w14:textId="77777777" w:rsidR="008A4B74" w:rsidRPr="00CC1DCB" w:rsidRDefault="001A0C3B" w:rsidP="0035319F">
      <w:pPr>
        <w:numPr>
          <w:ilvl w:val="0"/>
          <w:numId w:val="17"/>
        </w:numPr>
        <w:spacing w:before="100" w:beforeAutospacing="1" w:after="100" w:afterAutospacing="1"/>
      </w:pPr>
      <w:proofErr w:type="gramStart"/>
      <w:r w:rsidRPr="00CC1DCB">
        <w:t>door</w:t>
      </w:r>
      <w:proofErr w:type="gramEnd"/>
      <w:r w:rsidRPr="00CC1DCB">
        <w:t xml:space="preserve"> het instellen van een rechtsvordering. </w:t>
      </w:r>
    </w:p>
    <w:p w14:paraId="48C9B4E2" w14:textId="77777777" w:rsidR="00656EBE" w:rsidRPr="00CC1DCB" w:rsidRDefault="008A4B74" w:rsidP="00405DFA">
      <w:pPr>
        <w:pStyle w:val="Heading3"/>
        <w:rPr>
          <w:rFonts w:ascii="Garamond" w:hAnsi="Garamond"/>
        </w:rPr>
      </w:pPr>
      <w:r w:rsidRPr="00CC1DCB">
        <w:rPr>
          <w:rFonts w:ascii="Garamond" w:hAnsi="Garamond"/>
        </w:rPr>
        <w:t>Vertragingsrente</w:t>
      </w:r>
    </w:p>
    <w:p w14:paraId="7D2D2381" w14:textId="77777777" w:rsidR="008A4B74" w:rsidRPr="00CC1DCB" w:rsidRDefault="008A4B74" w:rsidP="008A4B74">
      <w:pPr>
        <w:spacing w:before="100" w:beforeAutospacing="1" w:after="100" w:afterAutospacing="1"/>
        <w:jc w:val="both"/>
        <w:rPr>
          <w:color w:val="000000"/>
        </w:rPr>
      </w:pPr>
      <w:proofErr w:type="gramStart"/>
      <w:r w:rsidRPr="00CC1DCB">
        <w:rPr>
          <w:color w:val="000000"/>
        </w:rPr>
        <w:t>Indien</w:t>
      </w:r>
      <w:proofErr w:type="gramEnd"/>
      <w:r w:rsidRPr="00CC1DCB">
        <w:rPr>
          <w:color w:val="000000"/>
        </w:rPr>
        <w:t xml:space="preserve"> de contractant het verschuldigde bedrag op de door de aanbestedende dienst in de debetnota vastgestelde vervaldatum niet heeft betaald, is over het verschuldigde bedrag rente verschuldigd, waarvoor het in artikel II.21.8 vermelde percentage wordt gehanteerd. Vertragingsrente is verschuldigd over de periode tussen de dag volgend op de vervaldag voor de betaling en de dag waarop het volledige verschuldigde bedrag aan de aanbestedende dienst wordt voldaan. </w:t>
      </w:r>
    </w:p>
    <w:p w14:paraId="47B81129" w14:textId="77777777" w:rsidR="008A4B74" w:rsidRPr="00CC1DCB" w:rsidRDefault="008A4B74" w:rsidP="008A4B74">
      <w:pPr>
        <w:spacing w:before="100" w:beforeAutospacing="1" w:after="100" w:afterAutospacing="1"/>
        <w:jc w:val="both"/>
        <w:rPr>
          <w:color w:val="000000"/>
        </w:rPr>
      </w:pPr>
      <w:r w:rsidRPr="00CC1DCB">
        <w:t>Elke deelbetaling wordt eerst verrekend met de kosten en de vertragingsrente, en pas daarna met de hoofdsom.</w:t>
      </w:r>
    </w:p>
    <w:p w14:paraId="7B773120" w14:textId="77777777" w:rsidR="00BE2596" w:rsidRPr="00CC1DCB" w:rsidRDefault="00BE2596" w:rsidP="00C5729E">
      <w:pPr>
        <w:pStyle w:val="Heading3"/>
        <w:rPr>
          <w:rFonts w:ascii="Garamond" w:hAnsi="Garamond"/>
        </w:rPr>
      </w:pPr>
      <w:r w:rsidRPr="00CC1DCB">
        <w:rPr>
          <w:rFonts w:ascii="Garamond" w:hAnsi="Garamond"/>
        </w:rPr>
        <w:t xml:space="preserve">Voorschriften </w:t>
      </w:r>
      <w:proofErr w:type="gramStart"/>
      <w:r w:rsidRPr="00CC1DCB">
        <w:rPr>
          <w:rFonts w:ascii="Garamond" w:hAnsi="Garamond"/>
        </w:rPr>
        <w:t>inzake</w:t>
      </w:r>
      <w:proofErr w:type="gramEnd"/>
      <w:r w:rsidRPr="00CC1DCB">
        <w:rPr>
          <w:rFonts w:ascii="Garamond" w:hAnsi="Garamond"/>
        </w:rPr>
        <w:t xml:space="preserve"> terugvordering bij een gezamenlijke inschrijving</w:t>
      </w:r>
    </w:p>
    <w:p w14:paraId="26A493A9" w14:textId="77777777" w:rsidR="001A0C3B" w:rsidRPr="00CC1DCB" w:rsidRDefault="001A0C3B" w:rsidP="00F27677">
      <w:pPr>
        <w:spacing w:before="100" w:beforeAutospacing="1" w:after="100" w:afterAutospacing="1"/>
        <w:jc w:val="both"/>
        <w:rPr>
          <w:color w:val="000000"/>
        </w:rPr>
      </w:pPr>
      <w:proofErr w:type="gramStart"/>
      <w:r w:rsidRPr="00CC1DCB">
        <w:rPr>
          <w:color w:val="000000"/>
        </w:rPr>
        <w:t>Indien</w:t>
      </w:r>
      <w:proofErr w:type="gramEnd"/>
      <w:r w:rsidRPr="00CC1DCB">
        <w:rPr>
          <w:color w:val="000000"/>
        </w:rPr>
        <w:t xml:space="preserve"> de overeenkomst wordt ondertekend door een combinatie (gezamenlijke inschrijving), is dit samenwerkingsverband gezamenlijk en hoofdelijk aansprakelijk op grond van het bepaalde in artikel II.6 (aansprakelijkheid). De aanbestedende dienst zendt de debetnota eerst aan de leider van de combinatie. </w:t>
      </w:r>
    </w:p>
    <w:p w14:paraId="12C177C4" w14:textId="77777777" w:rsidR="001A0C3B" w:rsidRPr="00CC1DCB" w:rsidRDefault="001A0C3B" w:rsidP="001A0C3B">
      <w:pPr>
        <w:spacing w:before="100" w:beforeAutospacing="1" w:after="100" w:afterAutospacing="1" w:line="276" w:lineRule="auto"/>
        <w:jc w:val="both"/>
        <w:rPr>
          <w:color w:val="000000"/>
        </w:rPr>
      </w:pPr>
      <w:r w:rsidRPr="00CC1DCB">
        <w:rPr>
          <w:color w:val="000000"/>
        </w:rPr>
        <w:t xml:space="preserve">Indien de leider het volledige bedrag op de vervaldag niet heeft betaald en het verschuldigde bedrag niet of slechts gedeeltelijk kan worden verrekend overeenkomstig artikel II.23.2, onder a), dan kan de aanbestedende dienst het nog verschuldigde bedrag terugvorderen bij een of meer andere leden van de combinatie door </w:t>
      </w:r>
      <w:proofErr w:type="gramStart"/>
      <w:r w:rsidRPr="00CC1DCB">
        <w:rPr>
          <w:color w:val="000000"/>
        </w:rPr>
        <w:t>hun</w:t>
      </w:r>
      <w:proofErr w:type="gramEnd"/>
      <w:r w:rsidRPr="00CC1DCB">
        <w:rPr>
          <w:color w:val="000000"/>
        </w:rPr>
        <w:t xml:space="preserve"> een debetnota te </w:t>
      </w:r>
      <w:r w:rsidRPr="00CC1DCB">
        <w:rPr>
          <w:i/>
          <w:color w:val="000000"/>
        </w:rPr>
        <w:t>zenden</w:t>
      </w:r>
      <w:r w:rsidRPr="00CC1DCB">
        <w:rPr>
          <w:color w:val="000000"/>
        </w:rPr>
        <w:t xml:space="preserve"> overeenkomstig het bepaalde in artikel II.23.2. </w:t>
      </w:r>
    </w:p>
    <w:p w14:paraId="231C449D" w14:textId="77777777" w:rsidR="00595109" w:rsidRPr="00CC1DCB" w:rsidRDefault="00595109" w:rsidP="00CD623D">
      <w:pPr>
        <w:pStyle w:val="Heading2"/>
      </w:pPr>
      <w:bookmarkStart w:id="166" w:name="_Toc528240970"/>
      <w:bookmarkStart w:id="167" w:name="_Toc132373469"/>
      <w:r w:rsidRPr="00CC1DCB">
        <w:t>Controles en audits</w:t>
      </w:r>
      <w:bookmarkEnd w:id="166"/>
      <w:bookmarkEnd w:id="167"/>
    </w:p>
    <w:p w14:paraId="0E810D89" w14:textId="77777777" w:rsidR="00DF2CEF" w:rsidRPr="00CC1DCB" w:rsidRDefault="00DF2CEF" w:rsidP="009902F1">
      <w:pPr>
        <w:spacing w:before="100" w:beforeAutospacing="1" w:after="100" w:afterAutospacing="1"/>
        <w:ind w:left="851" w:hanging="851"/>
        <w:jc w:val="both"/>
      </w:pPr>
      <w:r w:rsidRPr="00CC1DCB">
        <w:rPr>
          <w:b/>
        </w:rPr>
        <w:t>II.24.1</w:t>
      </w:r>
      <w:r w:rsidRPr="00CC1DCB">
        <w:tab/>
        <w:t xml:space="preserve">De Europese Commissie en het Europees Bureau voor fraudebestrijding kunnen de </w:t>
      </w:r>
      <w:r w:rsidRPr="00CC1DCB">
        <w:rPr>
          <w:i/>
        </w:rPr>
        <w:t>uitvoering van de RO</w:t>
      </w:r>
      <w:r w:rsidRPr="00CC1DCB">
        <w:t xml:space="preserve"> aan controles of audits onderwerpen. Deze controles en audits kunnen worden verricht door het personeel van OLAF of door elke daartoe door dat bureau gemachtigde externe instantie. </w:t>
      </w:r>
    </w:p>
    <w:p w14:paraId="07F0F3B9" w14:textId="77777777" w:rsidR="00880C65" w:rsidRPr="00CC1DCB" w:rsidRDefault="00880C65" w:rsidP="00C604E9">
      <w:pPr>
        <w:spacing w:after="120"/>
        <w:ind w:left="851"/>
        <w:jc w:val="both"/>
      </w:pPr>
      <w:r w:rsidRPr="00CC1DCB">
        <w:t xml:space="preserve">Zij kunnen te allen tijde worden ingesteld gedurende de verrichting van de diensten en tot vijf jaar na betaling van het saldo van de laatste specifieke overeenkomst die op grond van deze RO werd gesloten. </w:t>
      </w:r>
    </w:p>
    <w:p w14:paraId="41C2C777" w14:textId="77777777" w:rsidR="00DF2CEF" w:rsidRPr="00CC1DCB" w:rsidRDefault="00DF2CEF" w:rsidP="00C604E9">
      <w:pPr>
        <w:spacing w:before="100" w:beforeAutospacing="1" w:after="100" w:afterAutospacing="1"/>
        <w:ind w:left="851"/>
        <w:jc w:val="both"/>
        <w:rPr>
          <w:szCs w:val="24"/>
        </w:rPr>
      </w:pPr>
      <w:r w:rsidRPr="00CC1DCB">
        <w:t>De auditprocedure begint op de dag van ontvangst van de desbetreffende brief van de aanbestedende dienst. Audits worden vertrouwelijk uitgevoerd.</w:t>
      </w:r>
    </w:p>
    <w:p w14:paraId="686AF01A" w14:textId="77777777" w:rsidR="00DF2CEF" w:rsidRPr="00CC1DCB" w:rsidRDefault="00DF2CEF" w:rsidP="00C604E9">
      <w:pPr>
        <w:spacing w:before="100" w:beforeAutospacing="1" w:after="100" w:afterAutospacing="1"/>
        <w:ind w:left="851" w:hanging="851"/>
        <w:jc w:val="both"/>
        <w:rPr>
          <w:szCs w:val="24"/>
        </w:rPr>
      </w:pPr>
      <w:r w:rsidRPr="00CC1DCB">
        <w:rPr>
          <w:b/>
        </w:rPr>
        <w:t>II.24.2</w:t>
      </w:r>
      <w:r w:rsidRPr="00CC1DCB">
        <w:tab/>
        <w:t xml:space="preserve">De contractant moet alle originele documenten gedurende vijf jaar na de dag waarop het saldo van de laatste specifieke overeenkomst die in het kader van deze RO werd gesloten is voldaan bewaren op een geschikte gegevensdrager, waaronder ook digitale gegevensdragers worden verstaan wanneer dat </w:t>
      </w:r>
      <w:proofErr w:type="gramStart"/>
      <w:r w:rsidRPr="00CC1DCB">
        <w:t>krachtens</w:t>
      </w:r>
      <w:proofErr w:type="gramEnd"/>
      <w:r w:rsidRPr="00CC1DCB">
        <w:t xml:space="preserve"> het nationale recht is toegestaan. </w:t>
      </w:r>
    </w:p>
    <w:p w14:paraId="698A0769" w14:textId="77777777" w:rsidR="00DF2CEF" w:rsidRPr="00CC1DCB" w:rsidRDefault="00DF2CEF" w:rsidP="00C604E9">
      <w:pPr>
        <w:spacing w:before="100" w:beforeAutospacing="1" w:after="100" w:afterAutospacing="1"/>
        <w:ind w:left="851" w:hanging="851"/>
        <w:jc w:val="both"/>
        <w:rPr>
          <w:szCs w:val="24"/>
        </w:rPr>
      </w:pPr>
      <w:r w:rsidRPr="00CC1DCB">
        <w:rPr>
          <w:b/>
        </w:rPr>
        <w:t>II.24.3</w:t>
      </w:r>
      <w:r w:rsidRPr="00CC1DCB">
        <w:tab/>
        <w:t xml:space="preserve">Ten behoeve van deze controles en audits verleent de contractant de medewerkers van de Europese Commissie en door haar gemachtigde externe medewerkers voldoende toegang tot de plaatsen en ruimtes waar de RO wordt uitgevoerd, </w:t>
      </w:r>
      <w:proofErr w:type="gramStart"/>
      <w:r w:rsidRPr="00CC1DCB">
        <w:t>alsmede</w:t>
      </w:r>
      <w:proofErr w:type="gramEnd"/>
      <w:r w:rsidRPr="00CC1DCB">
        <w:t xml:space="preserve"> tot alle </w:t>
      </w:r>
      <w:r w:rsidRPr="00CC1DCB">
        <w:lastRenderedPageBreak/>
        <w:t xml:space="preserve">benodigde gegevens, ook in digitale vorm. De contractant waarborgt de onmiddellijke beschikbaarheid van de informatie op het moment van de controle of audit en desgevraagd de verzending van die gegevens in een geschikte vorm. </w:t>
      </w:r>
    </w:p>
    <w:p w14:paraId="6F4B2B8C" w14:textId="77777777" w:rsidR="00DF2CEF" w:rsidRPr="00CC1DCB" w:rsidRDefault="00DF2CEF" w:rsidP="00C604E9">
      <w:pPr>
        <w:autoSpaceDE w:val="0"/>
        <w:autoSpaceDN w:val="0"/>
        <w:adjustRightInd w:val="0"/>
        <w:spacing w:before="100" w:beforeAutospacing="1" w:after="100" w:afterAutospacing="1"/>
        <w:ind w:left="851" w:hanging="851"/>
        <w:jc w:val="both"/>
        <w:rPr>
          <w:szCs w:val="24"/>
        </w:rPr>
      </w:pPr>
      <w:r w:rsidRPr="00CC1DCB">
        <w:rPr>
          <w:b/>
        </w:rPr>
        <w:t>II.24.4</w:t>
      </w:r>
      <w:r w:rsidRPr="00CC1DCB">
        <w:tab/>
        <w:t>Op grond van de bevindingen van de audit wordt een voorlopig verslag opgesteld. De Europese Commissie of haar gemachtigde zendt dat verslag aan de contractant, die na ontvangst dertig dagen de tijd heeft om te reageren. De contractant moet het eindverslag binnen zestig dagen na het verstrijken van de reactietermijn ontvangen.</w:t>
      </w:r>
    </w:p>
    <w:p w14:paraId="31D282FC" w14:textId="77777777" w:rsidR="00DF2CEF" w:rsidRPr="00CC1DCB" w:rsidRDefault="00DF2CEF" w:rsidP="00C604E9">
      <w:pPr>
        <w:autoSpaceDE w:val="0"/>
        <w:autoSpaceDN w:val="0"/>
        <w:adjustRightInd w:val="0"/>
        <w:spacing w:before="100" w:beforeAutospacing="1" w:after="100" w:afterAutospacing="1"/>
        <w:ind w:left="851"/>
        <w:jc w:val="both"/>
        <w:rPr>
          <w:szCs w:val="24"/>
        </w:rPr>
      </w:pPr>
      <w:r w:rsidRPr="00CC1DCB">
        <w:t>Op grond van de definitieve bevindingen van de audit kan de Europese Commissie gedane betalingen overeenkomstig artikel II.23 geheel of gedeeltelijk terugvorderen en alle overige maatregelen nemen die zij noodzakelijk acht.</w:t>
      </w:r>
    </w:p>
    <w:p w14:paraId="73F7D164" w14:textId="77777777" w:rsidR="00712192" w:rsidRPr="00CC1DCB" w:rsidRDefault="00DF2CEF" w:rsidP="00064A06">
      <w:pPr>
        <w:spacing w:before="100" w:beforeAutospacing="1" w:after="100" w:afterAutospacing="1"/>
        <w:ind w:left="851" w:hanging="851"/>
        <w:jc w:val="both"/>
        <w:rPr>
          <w:szCs w:val="24"/>
        </w:rPr>
      </w:pPr>
      <w:r w:rsidRPr="00CC1DCB">
        <w:rPr>
          <w:b/>
        </w:rPr>
        <w:t>II.24.5</w:t>
      </w:r>
      <w:r w:rsidRPr="00CC1DCB">
        <w:tab/>
        <w:t xml:space="preserve">Overeenkomstig Verordening (Euratom, EG) nr. 2185/96 van de Raad van 11 november 1996 betreffende de controles en verificaties ter plaatse die door de Commissie worden uitgevoerd ter bescherming van de financiële belangen van de Europese Gemeenschappen tegen </w:t>
      </w:r>
      <w:r w:rsidRPr="00CC1DCB">
        <w:rPr>
          <w:i/>
        </w:rPr>
        <w:t>fraudes</w:t>
      </w:r>
      <w:r w:rsidRPr="00CC1DCB">
        <w:t xml:space="preserve"> en andere </w:t>
      </w:r>
      <w:r w:rsidRPr="00CC1DCB">
        <w:rPr>
          <w:i/>
        </w:rPr>
        <w:t>onregelmatigheden</w:t>
      </w:r>
      <w:r w:rsidRPr="00CC1DCB">
        <w:t xml:space="preserve"> en Verordening (EU, Euratom) nr. 883/2013 van het Europees Parlement en de Raad van 11 september 2013 betreffende onderzoeken door het Europees Bureau voor fraudebestrijding (OLAF), kan OLAF onderzoeken instellen, met inbegrip van controles en verificaties ter plaatse, om vast te stellen of er sprake is van </w:t>
      </w:r>
      <w:r w:rsidRPr="00CC1DCB">
        <w:rPr>
          <w:i/>
        </w:rPr>
        <w:t>fraude</w:t>
      </w:r>
      <w:r w:rsidRPr="00CC1DCB">
        <w:t>, corruptie of andere onwettige activiteiten in het kader van de overeenkomst waardoor de financiële belangen van de Unie zijn geschaad. Onderzoeksbevindingen kunnen leiden tot strafrechtelijke vervolging op grond van de nationale wetgeving.</w:t>
      </w:r>
    </w:p>
    <w:p w14:paraId="0528CCFD" w14:textId="77777777" w:rsidR="009843B7" w:rsidRPr="00CC1DCB" w:rsidRDefault="00712192" w:rsidP="00336FF7">
      <w:pPr>
        <w:spacing w:before="100" w:beforeAutospacing="1" w:after="100" w:afterAutospacing="1"/>
        <w:ind w:left="851"/>
        <w:jc w:val="both"/>
        <w:rPr>
          <w:szCs w:val="24"/>
        </w:rPr>
      </w:pPr>
      <w:r w:rsidRPr="00CC1DCB">
        <w:t>De onderzoeken kunnen te allen tijde plaatsvinden gedurende de verrichting van de diensten en tot vijf jaar na betaling van het saldo van de laatste specifieke overeenkomst die op grond van deze RO werd gesloten.</w:t>
      </w:r>
    </w:p>
    <w:p w14:paraId="094CA981" w14:textId="77777777" w:rsidR="009A7203" w:rsidRPr="00CC1DCB" w:rsidRDefault="00DF2CEF" w:rsidP="009A7203">
      <w:pPr>
        <w:spacing w:before="100" w:beforeAutospacing="1" w:after="100" w:afterAutospacing="1"/>
        <w:ind w:left="851" w:hanging="851"/>
        <w:jc w:val="both"/>
        <w:rPr>
          <w:szCs w:val="24"/>
        </w:rPr>
      </w:pPr>
      <w:r w:rsidRPr="00CC1DCB">
        <w:rPr>
          <w:b/>
        </w:rPr>
        <w:t>II.24.6</w:t>
      </w:r>
      <w:r w:rsidRPr="00CC1DCB">
        <w:tab/>
        <w:t>De Europese Rekenkamer en het bij Verordening (EU) 2017/1939 van de Raad opgerichte Europees Openbaar Ministerie ("EOM")</w:t>
      </w:r>
      <w:r w:rsidRPr="00CC1DCB">
        <w:rPr>
          <w:rStyle w:val="FootnoteReference"/>
        </w:rPr>
        <w:footnoteReference w:id="4"/>
      </w:r>
      <w:r w:rsidRPr="00CC1DCB">
        <w:t xml:space="preserve"> hebben voor de uitvoering van controles, audits en onderzoeken dezelfde rechten als de Europese Commissie, waaronder met name het recht van toegang. </w:t>
      </w:r>
    </w:p>
    <w:p w14:paraId="5D0F780D" w14:textId="77777777" w:rsidR="009A7203" w:rsidRPr="00CC1DCB" w:rsidRDefault="009A7203" w:rsidP="00336FF7">
      <w:pPr>
        <w:spacing w:before="100" w:beforeAutospacing="1" w:after="100" w:afterAutospacing="1"/>
        <w:jc w:val="both"/>
        <w:rPr>
          <w:szCs w:val="24"/>
        </w:rPr>
        <w:sectPr w:rsidR="009A7203" w:rsidRPr="00CC1DCB" w:rsidSect="00772F8F">
          <w:pgSz w:w="11906" w:h="16838"/>
          <w:pgMar w:top="1418" w:right="1418" w:bottom="1418" w:left="1418" w:header="567" w:footer="567" w:gutter="0"/>
          <w:cols w:space="720"/>
          <w:docGrid w:linePitch="326"/>
        </w:sectPr>
      </w:pPr>
    </w:p>
    <w:p w14:paraId="357D81C9" w14:textId="77777777" w:rsidR="009A7203" w:rsidRPr="00CC1DCB" w:rsidRDefault="009A7203" w:rsidP="0068716E">
      <w:pPr>
        <w:jc w:val="center"/>
        <w:rPr>
          <w:b/>
          <w:sz w:val="28"/>
        </w:rPr>
      </w:pPr>
      <w:bookmarkStart w:id="168" w:name="_Toc410827410"/>
      <w:bookmarkStart w:id="169" w:name="_Toc410827411"/>
      <w:bookmarkEnd w:id="168"/>
      <w:bookmarkEnd w:id="169"/>
      <w:r w:rsidRPr="00CC1DCB">
        <w:rPr>
          <w:b/>
          <w:sz w:val="28"/>
        </w:rPr>
        <w:lastRenderedPageBreak/>
        <w:t>BIJLAGE III</w:t>
      </w:r>
    </w:p>
    <w:p w14:paraId="2AE8C78D" w14:textId="77777777" w:rsidR="009A7203" w:rsidRPr="00CC1DCB" w:rsidRDefault="009A7203" w:rsidP="009A7203">
      <w:pPr>
        <w:spacing w:before="100" w:beforeAutospacing="1" w:after="100" w:afterAutospacing="1"/>
        <w:ind w:left="851" w:hanging="851"/>
        <w:jc w:val="both"/>
        <w:rPr>
          <w:szCs w:val="24"/>
        </w:rPr>
      </w:pPr>
    </w:p>
    <w:p w14:paraId="3F3C234C" w14:textId="77777777" w:rsidR="009A7203" w:rsidRPr="00CC1DCB" w:rsidRDefault="009A7203" w:rsidP="001D5D80">
      <w:pPr>
        <w:pStyle w:val="ListBullet"/>
        <w:numPr>
          <w:ilvl w:val="0"/>
          <w:numId w:val="2"/>
        </w:numPr>
      </w:pPr>
      <w:r w:rsidRPr="00CC1DCB">
        <w:t>Model voor een specifieke overeenkomst</w:t>
      </w:r>
    </w:p>
    <w:p w14:paraId="0122E17F" w14:textId="77777777" w:rsidR="009A7203" w:rsidRPr="00CC1DCB" w:rsidRDefault="009A7203" w:rsidP="009A4812">
      <w:pPr>
        <w:pStyle w:val="ListBullet"/>
      </w:pPr>
      <w:r w:rsidRPr="00CC1DCB">
        <w:t>Model voor een bestelbon</w:t>
      </w:r>
    </w:p>
    <w:p w14:paraId="3231722B" w14:textId="77777777" w:rsidR="009A7203" w:rsidRPr="00CC1DCB" w:rsidRDefault="009A7203" w:rsidP="009A7203">
      <w:pPr>
        <w:spacing w:before="100" w:beforeAutospacing="1" w:after="100" w:afterAutospacing="1"/>
        <w:ind w:left="851" w:hanging="851"/>
        <w:jc w:val="both"/>
        <w:rPr>
          <w:szCs w:val="24"/>
        </w:rPr>
      </w:pPr>
    </w:p>
    <w:p w14:paraId="2DF5BBD5" w14:textId="77777777" w:rsidR="009A7203" w:rsidRPr="00CC1DCB" w:rsidRDefault="009A7203" w:rsidP="009A7203">
      <w:pPr>
        <w:spacing w:before="100" w:beforeAutospacing="1" w:after="100" w:afterAutospacing="1"/>
        <w:ind w:left="851" w:hanging="851"/>
        <w:jc w:val="both"/>
        <w:rPr>
          <w:szCs w:val="24"/>
        </w:rPr>
      </w:pPr>
    </w:p>
    <w:p w14:paraId="4733A20C" w14:textId="77777777" w:rsidR="009A7203" w:rsidRPr="00CC1DCB" w:rsidRDefault="009A7203" w:rsidP="009A7203">
      <w:pPr>
        <w:spacing w:before="100" w:beforeAutospacing="1" w:after="100" w:afterAutospacing="1"/>
        <w:ind w:left="851" w:hanging="851"/>
        <w:jc w:val="both"/>
        <w:rPr>
          <w:szCs w:val="24"/>
        </w:rPr>
      </w:pPr>
    </w:p>
    <w:p w14:paraId="22DC8961" w14:textId="77777777" w:rsidR="009A7203" w:rsidRPr="00CC1DCB" w:rsidRDefault="009A7203" w:rsidP="00712192">
      <w:pPr>
        <w:spacing w:before="100" w:beforeAutospacing="1" w:after="100" w:afterAutospacing="1"/>
        <w:ind w:left="851" w:hanging="851"/>
        <w:jc w:val="both"/>
        <w:rPr>
          <w:szCs w:val="24"/>
        </w:rPr>
      </w:pPr>
    </w:p>
    <w:p w14:paraId="018F1653" w14:textId="77777777" w:rsidR="009A7203" w:rsidRPr="00CC1DCB" w:rsidRDefault="009A7203" w:rsidP="009A7203">
      <w:pPr>
        <w:spacing w:before="100" w:beforeAutospacing="1" w:after="100" w:afterAutospacing="1"/>
        <w:ind w:left="851" w:hanging="851"/>
        <w:jc w:val="both"/>
        <w:rPr>
          <w:szCs w:val="24"/>
        </w:rPr>
      </w:pPr>
    </w:p>
    <w:p w14:paraId="69581796" w14:textId="77777777" w:rsidR="009A7203" w:rsidRPr="00CC1DCB" w:rsidRDefault="009A7203" w:rsidP="00064A06">
      <w:pPr>
        <w:spacing w:before="100" w:beforeAutospacing="1" w:after="100" w:afterAutospacing="1"/>
        <w:ind w:left="851" w:hanging="851"/>
        <w:jc w:val="both"/>
        <w:rPr>
          <w:szCs w:val="24"/>
        </w:rPr>
      </w:pPr>
    </w:p>
    <w:p w14:paraId="738DC07D" w14:textId="77777777" w:rsidR="009A7203" w:rsidRPr="00CC1DCB" w:rsidRDefault="009A7203" w:rsidP="009A7203">
      <w:pPr>
        <w:spacing w:before="100" w:beforeAutospacing="1" w:after="100" w:afterAutospacing="1"/>
        <w:ind w:left="851" w:hanging="851"/>
        <w:jc w:val="both"/>
        <w:rPr>
          <w:szCs w:val="24"/>
        </w:rPr>
        <w:sectPr w:rsidR="009A7203" w:rsidRPr="00CC1DCB" w:rsidSect="00772F8F">
          <w:pgSz w:w="11906" w:h="16838"/>
          <w:pgMar w:top="1247" w:right="1418" w:bottom="1418" w:left="1418" w:header="567" w:footer="567" w:gutter="0"/>
          <w:cols w:space="720"/>
          <w:docGrid w:linePitch="326"/>
        </w:sectPr>
      </w:pPr>
    </w:p>
    <w:p w14:paraId="201E6F67" w14:textId="77777777" w:rsidR="00E22483" w:rsidRPr="00CC1DCB" w:rsidRDefault="00E22483" w:rsidP="00722178">
      <w:pPr>
        <w:pStyle w:val="Title"/>
      </w:pPr>
      <w:bookmarkStart w:id="170" w:name="_Toc528240971"/>
      <w:bookmarkStart w:id="171" w:name="_Toc132373470"/>
      <w:r w:rsidRPr="00CC1DCB">
        <w:lastRenderedPageBreak/>
        <w:t>SPECIFIEKE OVEREENKOMST</w:t>
      </w:r>
      <w:bookmarkEnd w:id="170"/>
      <w:bookmarkEnd w:id="171"/>
    </w:p>
    <w:p w14:paraId="4AA47CC9" w14:textId="77777777" w:rsidR="00595109" w:rsidRPr="00CC1DCB" w:rsidRDefault="00367276" w:rsidP="00E22483">
      <w:pPr>
        <w:spacing w:before="100" w:beforeAutospacing="1" w:after="100" w:afterAutospacing="1"/>
        <w:jc w:val="center"/>
        <w:rPr>
          <w:b/>
        </w:rPr>
      </w:pPr>
      <w:r w:rsidRPr="00CC1DCB">
        <w:rPr>
          <w:b/>
        </w:rPr>
        <w:t>Referentie [</w:t>
      </w:r>
      <w:r w:rsidRPr="00CC1DCB">
        <w:rPr>
          <w:b/>
          <w:i/>
          <w:highlight w:val="lightGray"/>
        </w:rPr>
        <w:t>invullen</w:t>
      </w:r>
      <w:r w:rsidRPr="00CC1DCB">
        <w:rPr>
          <w:b/>
        </w:rPr>
        <w:t>]</w:t>
      </w:r>
    </w:p>
    <w:p w14:paraId="235417F8" w14:textId="77777777" w:rsidR="00595109" w:rsidRPr="00CC1DCB" w:rsidRDefault="00595109" w:rsidP="00E22483">
      <w:pPr>
        <w:spacing w:before="100" w:beforeAutospacing="1" w:after="100" w:afterAutospacing="1"/>
        <w:jc w:val="center"/>
        <w:rPr>
          <w:b/>
        </w:rPr>
      </w:pPr>
      <w:proofErr w:type="gramStart"/>
      <w:r w:rsidRPr="00CC1DCB">
        <w:rPr>
          <w:b/>
        </w:rPr>
        <w:t>tot</w:t>
      </w:r>
      <w:proofErr w:type="gramEnd"/>
      <w:r w:rsidRPr="00CC1DCB">
        <w:rPr>
          <w:b/>
        </w:rPr>
        <w:t xml:space="preserve"> uitvoering van raamovereenkomst nr. [</w:t>
      </w:r>
      <w:r w:rsidRPr="00CC1DCB">
        <w:rPr>
          <w:b/>
          <w:i/>
          <w:highlight w:val="lightGray"/>
        </w:rPr>
        <w:t>invullen</w:t>
      </w:r>
      <w:r w:rsidRPr="00CC1DCB">
        <w:rPr>
          <w:b/>
        </w:rPr>
        <w:t>]</w:t>
      </w:r>
    </w:p>
    <w:p w14:paraId="6C283C9D" w14:textId="77777777" w:rsidR="00595109" w:rsidRPr="00CC1DCB" w:rsidRDefault="00595109" w:rsidP="00E22483">
      <w:pPr>
        <w:tabs>
          <w:tab w:val="left" w:pos="8400"/>
        </w:tabs>
        <w:suppressAutoHyphens/>
        <w:spacing w:before="100" w:beforeAutospacing="1" w:after="100" w:afterAutospacing="1"/>
        <w:jc w:val="both"/>
      </w:pPr>
    </w:p>
    <w:p w14:paraId="5EAA43BA" w14:textId="77777777" w:rsidR="00367276" w:rsidRPr="00CC1DCB" w:rsidRDefault="00367276" w:rsidP="00367276">
      <w:pPr>
        <w:spacing w:before="100" w:beforeAutospacing="1" w:after="100" w:afterAutospacing="1"/>
        <w:jc w:val="both"/>
      </w:pPr>
      <w:r w:rsidRPr="00CC1DCB">
        <w:t>1. [</w:t>
      </w:r>
      <w:r w:rsidRPr="00CC1DCB">
        <w:rPr>
          <w:i/>
        </w:rPr>
        <w:t>naam van de school</w:t>
      </w:r>
      <w:r w:rsidRPr="00CC1DCB">
        <w:t>] [("</w:t>
      </w:r>
      <w:r w:rsidRPr="00CC1DCB">
        <w:rPr>
          <w:i/>
          <w:highlight w:val="lightGray"/>
        </w:rPr>
        <w:t>afkorting</w:t>
      </w:r>
      <w:r w:rsidRPr="00CC1DCB">
        <w:t>")] (hierna de "[</w:t>
      </w:r>
      <w:r w:rsidRPr="00CC1DCB">
        <w:rPr>
          <w:highlight w:val="lightGray"/>
        </w:rPr>
        <w:t>leidende</w:t>
      </w:r>
      <w:r w:rsidRPr="00CC1DCB">
        <w:t>] aanbestedende dienst" genoemd) [</w:t>
      </w:r>
      <w:r w:rsidRPr="00CC1DCB">
        <w:rPr>
          <w:highlight w:val="lightGray"/>
        </w:rPr>
        <w:t>en de navolgende aanbestedende diensten</w:t>
      </w:r>
      <w:r w:rsidRPr="00CC1DCB">
        <w:t xml:space="preserve"> [</w:t>
      </w:r>
      <w:r w:rsidRPr="00CC1DCB">
        <w:rPr>
          <w:i/>
          <w:highlight w:val="lightGray"/>
        </w:rPr>
        <w:t>bijbehorende lijst toevoegen</w:t>
      </w:r>
      <w:r w:rsidRPr="00CC1DCB">
        <w:t>] (</w:t>
      </w:r>
      <w:r w:rsidRPr="00CC1DCB">
        <w:rPr>
          <w:highlight w:val="lightGray"/>
        </w:rPr>
        <w:t>hierna tezamen</w:t>
      </w:r>
      <w:r w:rsidRPr="00CC1DCB">
        <w:t xml:space="preserve"> "</w:t>
      </w:r>
      <w:r w:rsidRPr="00CC1DCB">
        <w:rPr>
          <w:highlight w:val="lightGray"/>
        </w:rPr>
        <w:t>de aanbestedende dienst</w:t>
      </w:r>
      <w:r w:rsidRPr="00CC1DCB">
        <w:t>"</w:t>
      </w:r>
      <w:r w:rsidRPr="00CC1DCB">
        <w:rPr>
          <w:highlight w:val="lightGray"/>
        </w:rPr>
        <w:t>genoemd)</w:t>
      </w:r>
      <w:r w:rsidRPr="00CC1DCB">
        <w:t xml:space="preserve">], </w:t>
      </w:r>
      <w:r w:rsidRPr="00CC1DCB">
        <w:rPr>
          <w:color w:val="000000"/>
          <w:shd w:val="clear" w:color="auto" w:fill="FFFFFF"/>
        </w:rPr>
        <w:t>gevestigd te</w:t>
      </w:r>
      <w:r w:rsidRPr="00CC1DCB">
        <w:t xml:space="preserve"> [</w:t>
      </w:r>
      <w:r w:rsidRPr="00CC1DCB">
        <w:rPr>
          <w:i/>
          <w:highlight w:val="lightGray"/>
        </w:rPr>
        <w:t>volledig officieel adres</w:t>
      </w:r>
      <w:r w:rsidRPr="00CC1DCB">
        <w:t>], te dezen vertegenwoordigd door zijn ordonnateur [</w:t>
      </w:r>
      <w:r w:rsidRPr="00CC1DCB">
        <w:rPr>
          <w:i/>
          <w:highlight w:val="lightGray"/>
        </w:rPr>
        <w:t>voornaam, naam, functie en afdeling van de ordonnateur</w:t>
      </w:r>
      <w:r w:rsidRPr="00CC1DCB">
        <w:t>],</w:t>
      </w:r>
    </w:p>
    <w:p w14:paraId="44F5179A" w14:textId="77777777" w:rsidR="00595109" w:rsidRPr="00CC1DCB" w:rsidRDefault="00595109" w:rsidP="007D129C">
      <w:pPr>
        <w:tabs>
          <w:tab w:val="left" w:pos="510"/>
          <w:tab w:val="left" w:pos="10977"/>
        </w:tabs>
        <w:spacing w:before="100" w:beforeAutospacing="1" w:after="100" w:afterAutospacing="1"/>
        <w:jc w:val="both"/>
      </w:pPr>
      <w:proofErr w:type="gramStart"/>
      <w:r w:rsidRPr="00CC1DCB">
        <w:t>en</w:t>
      </w:r>
      <w:proofErr w:type="gramEnd"/>
    </w:p>
    <w:p w14:paraId="09975168" w14:textId="77777777" w:rsidR="00595109" w:rsidRPr="00CC1DCB" w:rsidRDefault="00F843FA" w:rsidP="007D129C">
      <w:pPr>
        <w:tabs>
          <w:tab w:val="left" w:pos="567"/>
          <w:tab w:val="left" w:pos="1020"/>
          <w:tab w:val="left" w:pos="10977"/>
        </w:tabs>
        <w:spacing w:before="100" w:beforeAutospacing="1" w:after="100" w:afterAutospacing="1"/>
        <w:rPr>
          <w:b/>
        </w:rPr>
      </w:pPr>
      <w:r w:rsidRPr="00CC1DCB">
        <w:t>2. [</w:t>
      </w:r>
      <w:r w:rsidRPr="00CC1DCB">
        <w:rPr>
          <w:i/>
          <w:highlight w:val="lightGray"/>
        </w:rPr>
        <w:t>Volledige officiële naam</w:t>
      </w:r>
      <w:r w:rsidRPr="00CC1DCB">
        <w:t>]</w:t>
      </w:r>
    </w:p>
    <w:p w14:paraId="0D1AA9D3" w14:textId="77777777" w:rsidR="00595109" w:rsidRPr="00CC1DCB" w:rsidRDefault="00595109" w:rsidP="007D129C">
      <w:pPr>
        <w:tabs>
          <w:tab w:val="left" w:pos="567"/>
          <w:tab w:val="left" w:pos="1020"/>
          <w:tab w:val="left" w:pos="10977"/>
        </w:tabs>
        <w:spacing w:before="100" w:beforeAutospacing="1" w:after="100" w:afterAutospacing="1"/>
        <w:rPr>
          <w:i/>
        </w:rPr>
      </w:pPr>
      <w:r w:rsidRPr="00CC1DCB">
        <w:t>[</w:t>
      </w:r>
      <w:r w:rsidRPr="00CC1DCB">
        <w:rPr>
          <w:i/>
          <w:highlight w:val="lightGray"/>
        </w:rPr>
        <w:t>Officiële rechtsvorm</w:t>
      </w:r>
      <w:r w:rsidRPr="00CC1DCB">
        <w:t>]</w:t>
      </w:r>
    </w:p>
    <w:p w14:paraId="52F1A91E" w14:textId="77777777" w:rsidR="00595109" w:rsidRPr="00CC1DCB" w:rsidRDefault="00595109" w:rsidP="00064A06">
      <w:pPr>
        <w:tabs>
          <w:tab w:val="left" w:pos="567"/>
          <w:tab w:val="left" w:pos="1020"/>
          <w:tab w:val="left" w:pos="10977"/>
        </w:tabs>
        <w:spacing w:before="100" w:beforeAutospacing="1" w:after="100" w:afterAutospacing="1"/>
        <w:rPr>
          <w:b/>
        </w:rPr>
      </w:pPr>
      <w:r w:rsidRPr="00CC1DCB">
        <w:rPr>
          <w:b/>
        </w:rPr>
        <w:t>[</w:t>
      </w:r>
      <w:r w:rsidRPr="00CC1DCB">
        <w:rPr>
          <w:i/>
          <w:highlight w:val="lightGray"/>
        </w:rPr>
        <w:t>Wettelijk inschrijvingsnummer of nummer van identiteitskaart of paspoort</w:t>
      </w:r>
      <w:r w:rsidRPr="00CC1DCB">
        <w:rPr>
          <w:b/>
        </w:rPr>
        <w:t>]</w:t>
      </w:r>
    </w:p>
    <w:p w14:paraId="1BF1B6D9" w14:textId="77777777" w:rsidR="00595109" w:rsidRPr="00CC1DCB" w:rsidRDefault="00595109" w:rsidP="009A7203">
      <w:pPr>
        <w:tabs>
          <w:tab w:val="left" w:pos="567"/>
          <w:tab w:val="left" w:pos="1020"/>
          <w:tab w:val="left" w:pos="10977"/>
        </w:tabs>
        <w:spacing w:before="100" w:beforeAutospacing="1" w:after="100" w:afterAutospacing="1"/>
        <w:rPr>
          <w:b/>
        </w:rPr>
      </w:pPr>
      <w:r w:rsidRPr="00CC1DCB">
        <w:t>[</w:t>
      </w:r>
      <w:r w:rsidRPr="00CC1DCB">
        <w:rPr>
          <w:i/>
          <w:highlight w:val="lightGray"/>
        </w:rPr>
        <w:t>Volledig officieel adres</w:t>
      </w:r>
      <w:r w:rsidRPr="00CC1DCB">
        <w:t>]</w:t>
      </w:r>
    </w:p>
    <w:p w14:paraId="2300593B" w14:textId="77777777" w:rsidR="00595109" w:rsidRPr="00CC1DCB" w:rsidRDefault="00595109" w:rsidP="007D129C">
      <w:pPr>
        <w:tabs>
          <w:tab w:val="left" w:pos="567"/>
          <w:tab w:val="left" w:pos="1020"/>
          <w:tab w:val="left" w:pos="10977"/>
        </w:tabs>
        <w:spacing w:before="100" w:beforeAutospacing="1" w:after="100" w:afterAutospacing="1"/>
      </w:pPr>
      <w:r w:rsidRPr="00CC1DCB">
        <w:t>[</w:t>
      </w:r>
      <w:r w:rsidRPr="00CC1DCB">
        <w:rPr>
          <w:i/>
          <w:highlight w:val="lightGray"/>
        </w:rPr>
        <w:t>Btw-nummer</w:t>
      </w:r>
      <w:r w:rsidRPr="00CC1DCB">
        <w:t>]</w:t>
      </w:r>
    </w:p>
    <w:p w14:paraId="5F6C0153" w14:textId="77777777" w:rsidR="00722178" w:rsidRPr="00CC1DCB" w:rsidRDefault="00722178" w:rsidP="00722178">
      <w:pPr>
        <w:spacing w:after="100" w:afterAutospacing="1"/>
      </w:pPr>
      <w:r w:rsidRPr="00CC1DCB">
        <w:t>[</w:t>
      </w:r>
      <w:proofErr w:type="gramStart"/>
      <w:r w:rsidRPr="00CC1DCB">
        <w:rPr>
          <w:highlight w:val="lightGray"/>
        </w:rPr>
        <w:t>benoemd</w:t>
      </w:r>
      <w:proofErr w:type="gramEnd"/>
      <w:r w:rsidRPr="00CC1DCB">
        <w:rPr>
          <w:highlight w:val="lightGray"/>
        </w:rPr>
        <w:t xml:space="preserve"> tot leider van de combinatie door de leden van de combinatie die de gezamenlijke inschrijving heeft ingediend</w:t>
      </w:r>
      <w:r w:rsidRPr="00CC1DCB">
        <w:t>]</w:t>
      </w:r>
    </w:p>
    <w:p w14:paraId="4D7BC5A3" w14:textId="77777777" w:rsidR="00722178" w:rsidRPr="00CC1DCB" w:rsidRDefault="00F843FA" w:rsidP="007D129C">
      <w:pPr>
        <w:tabs>
          <w:tab w:val="left" w:pos="510"/>
          <w:tab w:val="left" w:pos="10977"/>
        </w:tabs>
        <w:spacing w:before="100" w:beforeAutospacing="1" w:after="100" w:afterAutospacing="1"/>
        <w:jc w:val="both"/>
        <w:rPr>
          <w:color w:val="0070C0"/>
        </w:rPr>
      </w:pPr>
      <w:r w:rsidRPr="00CC1DCB">
        <w:rPr>
          <w:color w:val="0070C0"/>
        </w:rPr>
        <w:t>[</w:t>
      </w:r>
      <w:proofErr w:type="gramStart"/>
      <w:r w:rsidRPr="00CC1DCB">
        <w:rPr>
          <w:i/>
          <w:color w:val="0070C0"/>
        </w:rPr>
        <w:t>bij</w:t>
      </w:r>
      <w:proofErr w:type="gramEnd"/>
      <w:r w:rsidRPr="00CC1DCB">
        <w:rPr>
          <w:i/>
          <w:color w:val="0070C0"/>
        </w:rPr>
        <w:t xml:space="preserve"> gezamenlijke inschrijvingen deze gegevens voor elke contractant herhalen met een doorlopende nummering</w:t>
      </w:r>
      <w:r w:rsidRPr="00CC1DCB">
        <w:rPr>
          <w:color w:val="0070C0"/>
        </w:rPr>
        <w:t>]</w:t>
      </w:r>
    </w:p>
    <w:p w14:paraId="2059DB0E" w14:textId="77777777" w:rsidR="00595109" w:rsidRPr="00CC1DCB" w:rsidRDefault="00595109" w:rsidP="007D129C">
      <w:pPr>
        <w:tabs>
          <w:tab w:val="left" w:pos="510"/>
          <w:tab w:val="left" w:pos="10977"/>
        </w:tabs>
        <w:spacing w:before="100" w:beforeAutospacing="1" w:after="100" w:afterAutospacing="1"/>
        <w:jc w:val="both"/>
      </w:pPr>
      <w:r w:rsidRPr="00CC1DCB">
        <w:t>(</w:t>
      </w:r>
      <w:proofErr w:type="gramStart"/>
      <w:r w:rsidRPr="00CC1DCB">
        <w:t>hierna</w:t>
      </w:r>
      <w:proofErr w:type="gramEnd"/>
      <w:r w:rsidRPr="00CC1DCB">
        <w:t xml:space="preserve"> [</w:t>
      </w:r>
      <w:r w:rsidRPr="00CC1DCB">
        <w:rPr>
          <w:highlight w:val="lightGray"/>
        </w:rPr>
        <w:t>tezamen</w:t>
      </w:r>
      <w:r w:rsidRPr="00CC1DCB">
        <w:t>] "de contractant" genoemd), te dezen vertegenwoordigd door [</w:t>
      </w:r>
      <w:r w:rsidRPr="00CC1DCB">
        <w:rPr>
          <w:i/>
          <w:highlight w:val="lightGray"/>
        </w:rPr>
        <w:t>voornaam, naam en functie van de wettelijk vertegenwoordiger</w:t>
      </w:r>
      <w:r w:rsidRPr="00CC1DCB">
        <w:t>,]</w:t>
      </w:r>
    </w:p>
    <w:p w14:paraId="32355D96" w14:textId="77777777" w:rsidR="00595109" w:rsidRPr="00CC1DCB" w:rsidRDefault="00595109" w:rsidP="00D94FF8">
      <w:pPr>
        <w:tabs>
          <w:tab w:val="left" w:pos="510"/>
          <w:tab w:val="left" w:pos="10977"/>
        </w:tabs>
        <w:spacing w:before="100" w:beforeAutospacing="1" w:after="100" w:afterAutospacing="1"/>
        <w:jc w:val="both"/>
      </w:pPr>
    </w:p>
    <w:p w14:paraId="4454117E" w14:textId="77777777" w:rsidR="00712192" w:rsidRPr="00CC1DCB" w:rsidRDefault="00712192" w:rsidP="00712192">
      <w:pPr>
        <w:tabs>
          <w:tab w:val="left" w:pos="510"/>
          <w:tab w:val="left" w:pos="10977"/>
        </w:tabs>
        <w:spacing w:before="100" w:beforeAutospacing="1" w:after="100" w:afterAutospacing="1"/>
        <w:jc w:val="both"/>
        <w:sectPr w:rsidR="00712192" w:rsidRPr="00CC1DCB" w:rsidSect="00772F8F">
          <w:pgSz w:w="11906" w:h="16838"/>
          <w:pgMar w:top="1247" w:right="1418" w:bottom="1418" w:left="1418" w:header="567" w:footer="567" w:gutter="0"/>
          <w:cols w:space="720"/>
          <w:docGrid w:linePitch="326"/>
        </w:sectPr>
      </w:pPr>
    </w:p>
    <w:p w14:paraId="682FEBFB" w14:textId="77777777" w:rsidR="00595109" w:rsidRPr="00CC1DCB" w:rsidRDefault="00FC5F75" w:rsidP="00712192">
      <w:pPr>
        <w:tabs>
          <w:tab w:val="left" w:pos="510"/>
          <w:tab w:val="left" w:pos="1020"/>
          <w:tab w:val="left" w:pos="10977"/>
        </w:tabs>
        <w:spacing w:before="100" w:beforeAutospacing="1" w:after="100" w:afterAutospacing="1"/>
        <w:jc w:val="center"/>
        <w:rPr>
          <w:sz w:val="28"/>
        </w:rPr>
      </w:pPr>
      <w:r w:rsidRPr="00CC1DCB">
        <w:rPr>
          <w:sz w:val="28"/>
        </w:rPr>
        <w:lastRenderedPageBreak/>
        <w:t>VERKLAREN ALS VOLGT TE ZIJN OVEREENGEKOMEN</w:t>
      </w:r>
    </w:p>
    <w:p w14:paraId="117CFAE4" w14:textId="77777777" w:rsidR="00595109" w:rsidRPr="00CC1DCB" w:rsidRDefault="00595109" w:rsidP="00C5729E">
      <w:pPr>
        <w:pStyle w:val="Heading5"/>
        <w:spacing w:after="120"/>
      </w:pPr>
      <w:r w:rsidRPr="00CC1DCB">
        <w:t>Artikel 1 Doel</w:t>
      </w:r>
    </w:p>
    <w:p w14:paraId="02B1B63A" w14:textId="77777777" w:rsidR="00595109" w:rsidRPr="00CC1DCB" w:rsidRDefault="00595109" w:rsidP="007D129C">
      <w:pPr>
        <w:tabs>
          <w:tab w:val="left" w:pos="-480"/>
        </w:tabs>
        <w:suppressAutoHyphens/>
        <w:spacing w:before="100" w:beforeAutospacing="1" w:after="100" w:afterAutospacing="1"/>
        <w:ind w:left="720" w:hanging="720"/>
        <w:jc w:val="both"/>
      </w:pPr>
      <w:r w:rsidRPr="00CC1DCB">
        <w:rPr>
          <w:b/>
        </w:rPr>
        <w:t>1.1</w:t>
      </w:r>
      <w:r w:rsidRPr="00CC1DCB">
        <w:tab/>
      </w:r>
      <w:r w:rsidRPr="00CC1DCB">
        <w:rPr>
          <w:color w:val="000000"/>
        </w:rPr>
        <w:t>Deze specifieke overeenkomst wordt aangegaan tot uitvoering van de raamovereenkomst (RO) met referentie [</w:t>
      </w:r>
      <w:r w:rsidRPr="00CC1DCB">
        <w:rPr>
          <w:i/>
          <w:highlight w:val="lightGray"/>
        </w:rPr>
        <w:t>invullen</w:t>
      </w:r>
      <w:r w:rsidRPr="00CC1DCB">
        <w:t xml:space="preserve">], [perceel </w:t>
      </w:r>
      <w:proofErr w:type="gramStart"/>
      <w:r w:rsidRPr="00CC1DCB">
        <w:t>[</w:t>
      </w:r>
      <w:r w:rsidRPr="00CC1DCB">
        <w:rPr>
          <w:i/>
          <w:highlight w:val="lightGray"/>
        </w:rPr>
        <w:t xml:space="preserve"> invullen</w:t>
      </w:r>
      <w:proofErr w:type="gramEnd"/>
      <w:r w:rsidRPr="00CC1DCB">
        <w:t>]] die op [</w:t>
      </w:r>
      <w:r w:rsidRPr="00CC1DCB">
        <w:rPr>
          <w:i/>
          <w:highlight w:val="lightGray"/>
        </w:rPr>
        <w:t>datum</w:t>
      </w:r>
      <w:r w:rsidRPr="00CC1DCB">
        <w:t>] door partijen is ondertekend.</w:t>
      </w:r>
    </w:p>
    <w:p w14:paraId="76A887CA" w14:textId="77777777" w:rsidR="00595109" w:rsidRPr="00CC1DCB" w:rsidRDefault="00595109" w:rsidP="007D129C">
      <w:pPr>
        <w:tabs>
          <w:tab w:val="left" w:pos="-480"/>
        </w:tabs>
        <w:suppressAutoHyphens/>
        <w:spacing w:before="100" w:beforeAutospacing="1" w:after="100" w:afterAutospacing="1"/>
        <w:ind w:left="709" w:hanging="709"/>
        <w:jc w:val="both"/>
      </w:pPr>
      <w:r w:rsidRPr="00CC1DCB">
        <w:rPr>
          <w:b/>
        </w:rPr>
        <w:t>1.2</w:t>
      </w:r>
      <w:r w:rsidRPr="00CC1DCB">
        <w:tab/>
        <w:t>Overeenkomstig de bepalingen van de RO en deze specifieke overeenkomst en [</w:t>
      </w:r>
      <w:r w:rsidRPr="00CC1DCB">
        <w:rPr>
          <w:highlight w:val="lightGray"/>
        </w:rPr>
        <w:t>zijn</w:t>
      </w:r>
      <w:r w:rsidRPr="00CC1DCB">
        <w:t>][</w:t>
      </w:r>
      <w:r w:rsidRPr="00CC1DCB">
        <w:rPr>
          <w:highlight w:val="lightGray"/>
        </w:rPr>
        <w:t>zijn</w:t>
      </w:r>
      <w:r w:rsidRPr="00CC1DCB">
        <w:t>][</w:t>
      </w:r>
      <w:r w:rsidRPr="00CC1DCB">
        <w:rPr>
          <w:highlight w:val="lightGray"/>
        </w:rPr>
        <w:t>hun</w:t>
      </w:r>
      <w:r w:rsidRPr="00CC1DCB">
        <w:t>][</w:t>
      </w:r>
      <w:r w:rsidRPr="00CC1DCB">
        <w:rPr>
          <w:highlight w:val="lightGray"/>
        </w:rPr>
        <w:t>hun</w:t>
      </w:r>
      <w:r w:rsidRPr="00CC1DCB">
        <w:t>] bijlage[</w:t>
      </w:r>
      <w:r w:rsidRPr="00CC1DCB">
        <w:rPr>
          <w:highlight w:val="lightGray"/>
        </w:rPr>
        <w:t>n</w:t>
      </w:r>
      <w:r w:rsidRPr="00CC1DCB">
        <w:t>], die daarvan integraal deel [</w:t>
      </w:r>
      <w:r w:rsidRPr="00CC1DCB">
        <w:rPr>
          <w:highlight w:val="lightGray"/>
        </w:rPr>
        <w:t>uitmaakt</w:t>
      </w:r>
      <w:r w:rsidRPr="00CC1DCB">
        <w:t>][</w:t>
      </w:r>
      <w:r w:rsidRPr="00CC1DCB">
        <w:rPr>
          <w:highlight w:val="lightGray"/>
        </w:rPr>
        <w:t>uitmaken</w:t>
      </w:r>
      <w:r w:rsidRPr="00CC1DCB">
        <w:t>] zal de contractant de [</w:t>
      </w:r>
      <w:r w:rsidRPr="00CC1DCB">
        <w:rPr>
          <w:highlight w:val="lightGray"/>
        </w:rPr>
        <w:t>navolgende diensten</w:t>
      </w:r>
      <w:r w:rsidRPr="00CC1DCB">
        <w:t>verrichten]: [</w:t>
      </w:r>
      <w:r w:rsidRPr="00CC1DCB">
        <w:rPr>
          <w:highlight w:val="lightGray"/>
        </w:rPr>
        <w:t>de in bijlage</w:t>
      </w:r>
      <w:r w:rsidRPr="00CC1DCB">
        <w:t xml:space="preserve"> [</w:t>
      </w:r>
      <w:r w:rsidRPr="00CC1DCB">
        <w:rPr>
          <w:i/>
          <w:highlight w:val="lightGray"/>
        </w:rPr>
        <w:t>invullen</w:t>
      </w:r>
      <w:r w:rsidRPr="00CC1DCB">
        <w:t>]] omschreven diensten verrichten.</w:t>
      </w:r>
    </w:p>
    <w:p w14:paraId="3A6E3D7B" w14:textId="77777777" w:rsidR="00595109" w:rsidRPr="00CC1DCB" w:rsidRDefault="00595109" w:rsidP="00C5729E">
      <w:pPr>
        <w:pStyle w:val="Heading5"/>
        <w:spacing w:after="120"/>
      </w:pPr>
      <w:r w:rsidRPr="00CC1DCB">
        <w:t>Artikel 2 Inwerkingtreding en looptijd</w:t>
      </w:r>
    </w:p>
    <w:p w14:paraId="32397439" w14:textId="77777777" w:rsidR="00595109" w:rsidRPr="00CC1DCB" w:rsidRDefault="00595109" w:rsidP="00105BD8">
      <w:pPr>
        <w:spacing w:before="100" w:beforeAutospacing="1" w:after="100" w:afterAutospacing="1"/>
        <w:ind w:left="709" w:hanging="709"/>
        <w:jc w:val="both"/>
        <w:rPr>
          <w:color w:val="000000"/>
        </w:rPr>
      </w:pPr>
      <w:r w:rsidRPr="00CC1DCB">
        <w:rPr>
          <w:b/>
          <w:color w:val="000000"/>
        </w:rPr>
        <w:t>2.1</w:t>
      </w:r>
      <w:r w:rsidRPr="00CC1DCB">
        <w:tab/>
      </w:r>
      <w:r w:rsidRPr="00CC1DCB">
        <w:rPr>
          <w:color w:val="000000"/>
        </w:rPr>
        <w:t>Deze specifieke overeenkomst treedt in werking [</w:t>
      </w:r>
      <w:r w:rsidRPr="00CC1DCB">
        <w:rPr>
          <w:color w:val="000000"/>
          <w:highlight w:val="lightGray"/>
        </w:rPr>
        <w:t>op de dag waarop zij door de laatste partij wordt ondertekend</w:t>
      </w:r>
      <w:r w:rsidRPr="00CC1DCB">
        <w:rPr>
          <w:color w:val="000000"/>
        </w:rPr>
        <w:t>] [</w:t>
      </w:r>
      <w:r w:rsidRPr="00CC1DCB">
        <w:rPr>
          <w:color w:val="000000"/>
          <w:highlight w:val="lightGray"/>
        </w:rPr>
        <w:t>op</w:t>
      </w:r>
      <w:r w:rsidRPr="00CC1DCB">
        <w:rPr>
          <w:color w:val="000000"/>
        </w:rPr>
        <w:t xml:space="preserve"> [</w:t>
      </w:r>
      <w:r w:rsidRPr="00CC1DCB">
        <w:rPr>
          <w:i/>
          <w:color w:val="000000"/>
          <w:highlight w:val="lightGray"/>
        </w:rPr>
        <w:t>datum</w:t>
      </w:r>
      <w:r w:rsidRPr="00CC1DCB">
        <w:rPr>
          <w:color w:val="000000"/>
        </w:rPr>
        <w:t>]</w:t>
      </w:r>
      <w:r w:rsidRPr="00CC1DCB">
        <w:rPr>
          <w:rStyle w:val="FootnoteReference"/>
          <w:color w:val="000000"/>
        </w:rPr>
        <w:t xml:space="preserve"> </w:t>
      </w:r>
      <w:proofErr w:type="gramStart"/>
      <w:r w:rsidRPr="00CC1DCB">
        <w:rPr>
          <w:color w:val="000000"/>
          <w:highlight w:val="lightGray"/>
        </w:rPr>
        <w:t>indien</w:t>
      </w:r>
      <w:proofErr w:type="gramEnd"/>
      <w:r w:rsidRPr="00CC1DCB">
        <w:rPr>
          <w:color w:val="000000"/>
          <w:highlight w:val="lightGray"/>
        </w:rPr>
        <w:t xml:space="preserve"> zij reeds door beide partijen is ondertekend</w:t>
      </w:r>
      <w:r w:rsidRPr="00CC1DCB">
        <w:rPr>
          <w:color w:val="000000"/>
        </w:rPr>
        <w:t>].</w:t>
      </w:r>
    </w:p>
    <w:p w14:paraId="612C6EB2" w14:textId="77777777" w:rsidR="0096660D" w:rsidRPr="00CC1DCB" w:rsidRDefault="00595109" w:rsidP="007D129C">
      <w:pPr>
        <w:spacing w:before="100" w:beforeAutospacing="1" w:after="100" w:afterAutospacing="1"/>
        <w:ind w:left="709" w:hanging="709"/>
        <w:jc w:val="both"/>
        <w:rPr>
          <w:color w:val="000000"/>
        </w:rPr>
      </w:pPr>
      <w:r w:rsidRPr="00CC1DCB">
        <w:rPr>
          <w:b/>
          <w:color w:val="000000"/>
        </w:rPr>
        <w:t>2.2</w:t>
      </w:r>
      <w:r w:rsidRPr="00CC1DCB">
        <w:tab/>
      </w:r>
      <w:r w:rsidRPr="00CC1DCB">
        <w:rPr>
          <w:color w:val="000000"/>
        </w:rPr>
        <w:t>De verrichting van de diensten zal aanvangen [op</w:t>
      </w:r>
      <w:r w:rsidRPr="00CC1DCB">
        <w:rPr>
          <w:color w:val="000000"/>
          <w:highlight w:val="lightGray"/>
        </w:rPr>
        <w:t>de dag van inwerkingtreding van deze specifieke overeenkomst</w:t>
      </w:r>
      <w:r w:rsidRPr="00CC1DCB">
        <w:rPr>
          <w:color w:val="000000"/>
        </w:rPr>
        <w:t>] [</w:t>
      </w:r>
      <w:r w:rsidRPr="00CC1DCB">
        <w:rPr>
          <w:color w:val="000000"/>
          <w:highlight w:val="lightGray"/>
        </w:rPr>
        <w:t>op</w:t>
      </w:r>
      <w:r w:rsidRPr="00CC1DCB">
        <w:rPr>
          <w:i/>
          <w:color w:val="000000"/>
          <w:highlight w:val="lightGray"/>
        </w:rPr>
        <w:t xml:space="preserve"> datum</w:t>
      </w:r>
      <w:r w:rsidRPr="00CC1DCB">
        <w:rPr>
          <w:color w:val="000000"/>
        </w:rPr>
        <w:t>]</w:t>
      </w:r>
      <w:r w:rsidRPr="00CC1DCB">
        <w:t>.</w:t>
      </w:r>
      <w:r w:rsidRPr="00CC1DCB">
        <w:rPr>
          <w:color w:val="000000"/>
        </w:rPr>
        <w:t xml:space="preserve"> </w:t>
      </w:r>
    </w:p>
    <w:p w14:paraId="009F8127" w14:textId="77777777" w:rsidR="00F46535" w:rsidRPr="00CC1DCB" w:rsidRDefault="0096660D" w:rsidP="007D129C">
      <w:pPr>
        <w:spacing w:before="100" w:beforeAutospacing="1" w:after="100" w:afterAutospacing="1"/>
        <w:ind w:left="709" w:hanging="709"/>
        <w:jc w:val="both"/>
        <w:rPr>
          <w:color w:val="000000"/>
        </w:rPr>
      </w:pPr>
      <w:r w:rsidRPr="00CC1DCB">
        <w:rPr>
          <w:b/>
          <w:color w:val="000000"/>
        </w:rPr>
        <w:t>2.3</w:t>
      </w:r>
      <w:r w:rsidRPr="00CC1DCB">
        <w:tab/>
      </w:r>
      <w:r w:rsidRPr="00CC1DCB">
        <w:rPr>
          <w:color w:val="000000"/>
        </w:rPr>
        <w:t>De diensten worden verricht binnen ten hoogste [</w:t>
      </w:r>
      <w:proofErr w:type="gramStart"/>
      <w:r w:rsidRPr="00CC1DCB">
        <w:rPr>
          <w:i/>
          <w:color w:val="000000"/>
          <w:highlight w:val="lightGray"/>
        </w:rPr>
        <w:t>invullen</w:t>
      </w:r>
      <w:r w:rsidRPr="00CC1DCB">
        <w:rPr>
          <w:color w:val="000000"/>
        </w:rPr>
        <w:t>]</w:t>
      </w:r>
      <w:r w:rsidRPr="00CC1DCB">
        <w:t xml:space="preserve"> </w:t>
      </w:r>
      <w:r w:rsidRPr="00CC1DCB">
        <w:rPr>
          <w:b/>
          <w:color w:val="000000"/>
        </w:rPr>
        <w:t xml:space="preserve"> [</w:t>
      </w:r>
      <w:proofErr w:type="gramEnd"/>
      <w:r w:rsidRPr="00CC1DCB">
        <w:rPr>
          <w:highlight w:val="lightGray"/>
        </w:rPr>
        <w:t>dagen</w:t>
      </w:r>
      <w:r w:rsidRPr="00CC1DCB">
        <w:t>] [</w:t>
      </w:r>
      <w:r w:rsidRPr="00CC1DCB">
        <w:rPr>
          <w:highlight w:val="lightGray"/>
        </w:rPr>
        <w:t>maanden</w:t>
      </w:r>
      <w:r w:rsidRPr="00CC1DCB">
        <w:rPr>
          <w:b/>
          <w:color w:val="000000"/>
        </w:rPr>
        <w:t>]</w:t>
      </w:r>
      <w:r w:rsidRPr="00CC1DCB">
        <w:t>.</w:t>
      </w:r>
      <w:r w:rsidRPr="00CC1DCB">
        <w:rPr>
          <w:color w:val="000000"/>
        </w:rPr>
        <w:t xml:space="preserve"> De partijen kunnen deze looptijd met wederzijdse schriftelijke instemming verlengen vóór het verstrijken ervan en vóór het verstrijken van de RO. </w:t>
      </w:r>
    </w:p>
    <w:p w14:paraId="022A6A85" w14:textId="77777777" w:rsidR="00595109" w:rsidRPr="00CC1DCB" w:rsidRDefault="00595109" w:rsidP="00C5729E">
      <w:pPr>
        <w:pStyle w:val="Heading5"/>
        <w:spacing w:after="120"/>
      </w:pPr>
      <w:r w:rsidRPr="00CC1DCB">
        <w:t>Artikel 3 Prijs</w:t>
      </w:r>
    </w:p>
    <w:p w14:paraId="30453062" w14:textId="77777777" w:rsidR="00EB0DF5" w:rsidRPr="00CC1DCB" w:rsidRDefault="00595109" w:rsidP="007D129C">
      <w:pPr>
        <w:spacing w:before="100" w:beforeAutospacing="1" w:after="100" w:afterAutospacing="1"/>
        <w:ind w:left="709" w:hanging="709"/>
        <w:jc w:val="both"/>
        <w:rPr>
          <w:szCs w:val="24"/>
        </w:rPr>
      </w:pPr>
      <w:r w:rsidRPr="00CC1DCB">
        <w:rPr>
          <w:b/>
        </w:rPr>
        <w:t>3.1</w:t>
      </w:r>
      <w:r w:rsidRPr="00CC1DCB">
        <w:tab/>
        <w:t>De op grond van deze specifieke overeenkomst te betalen prijs bedraagt exclusief de vergoeding van kosten [</w:t>
      </w:r>
      <w:r w:rsidRPr="00CC1DCB">
        <w:rPr>
          <w:i/>
          <w:highlight w:val="lightGray"/>
        </w:rPr>
        <w:t>bedrag in cijfers en voluit</w:t>
      </w:r>
      <w:r w:rsidRPr="00CC1DCB">
        <w:t>] EUR.</w:t>
      </w:r>
    </w:p>
    <w:p w14:paraId="695DEA30" w14:textId="77777777" w:rsidR="00384A46" w:rsidRPr="00CC1DCB" w:rsidRDefault="00A1084D" w:rsidP="00A1084D">
      <w:pPr>
        <w:spacing w:before="100" w:beforeAutospacing="1" w:after="100" w:afterAutospacing="1"/>
        <w:ind w:left="709"/>
        <w:jc w:val="both"/>
      </w:pPr>
      <w:proofErr w:type="gramStart"/>
      <w:r w:rsidRPr="00CC1DCB">
        <w:t>[</w:t>
      </w:r>
      <w:r w:rsidRPr="00CC1DCB">
        <w:rPr>
          <w:highlight w:val="lightGray"/>
        </w:rPr>
        <w:t xml:space="preserve"> Het</w:t>
      </w:r>
      <w:proofErr w:type="gramEnd"/>
      <w:r w:rsidRPr="00CC1DCB">
        <w:rPr>
          <w:highlight w:val="lightGray"/>
        </w:rPr>
        <w:t xml:space="preserve"> maximumbedrag voor alle uit hoofde van deze specifieke overeenkomst te verrichten diensten bedraagt exclusief de vergoeding van kosten en exclusief prijsherziening [</w:t>
      </w:r>
      <w:r w:rsidRPr="00CC1DCB">
        <w:rPr>
          <w:i/>
          <w:highlight w:val="lightGray"/>
        </w:rPr>
        <w:t>bedrag in cijfers en voluit</w:t>
      </w:r>
      <w:r w:rsidRPr="00CC1DCB">
        <w:rPr>
          <w:highlight w:val="lightGray"/>
        </w:rPr>
        <w:t>] EUR.</w:t>
      </w:r>
      <w:r w:rsidRPr="00CC1DCB">
        <w:t>]</w:t>
      </w:r>
    </w:p>
    <w:p w14:paraId="52EE2909" w14:textId="77777777" w:rsidR="00710308" w:rsidRPr="00CC1DCB" w:rsidRDefault="00710308" w:rsidP="007D129C">
      <w:pPr>
        <w:spacing w:before="100" w:beforeAutospacing="1" w:after="100" w:afterAutospacing="1"/>
        <w:ind w:left="709" w:hanging="709"/>
        <w:jc w:val="both"/>
      </w:pPr>
      <w:r w:rsidRPr="00CC1DCB">
        <w:rPr>
          <w:b/>
        </w:rPr>
        <w:t>3.2</w:t>
      </w:r>
      <w:r w:rsidRPr="00CC1DCB">
        <w:tab/>
        <w:t>[</w:t>
      </w:r>
      <w:r w:rsidRPr="00CC1DCB">
        <w:rPr>
          <w:highlight w:val="lightGray"/>
        </w:rPr>
        <w:t>Voor deze specifieke overeenkomst zullen geen kosten worden vergoed</w:t>
      </w:r>
      <w:r w:rsidRPr="00CC1DCB">
        <w:t>.] [</w:t>
      </w:r>
      <w:r w:rsidRPr="00CC1DCB">
        <w:rPr>
          <w:highlight w:val="lightGray"/>
        </w:rPr>
        <w:t xml:space="preserve">Tot ten hoogste het maximumbedrag is tot </w:t>
      </w:r>
      <w:r w:rsidRPr="00CC1DCB">
        <w:t>[</w:t>
      </w:r>
      <w:r w:rsidRPr="00CC1DCB">
        <w:rPr>
          <w:i/>
          <w:highlight w:val="lightGray"/>
        </w:rPr>
        <w:t>bedrag in cijfers en voluit</w:t>
      </w:r>
      <w:r w:rsidRPr="00CC1DCB">
        <w:t>]</w:t>
      </w:r>
      <w:r w:rsidRPr="00CC1DCB">
        <w:rPr>
          <w:highlight w:val="lightGray"/>
        </w:rPr>
        <w:t xml:space="preserve"> EUR bestemd voor kosten, die moeten worden vergoed overeenkomstig de RO</w:t>
      </w:r>
      <w:r w:rsidRPr="00CC1DCB">
        <w:t>].</w:t>
      </w:r>
    </w:p>
    <w:p w14:paraId="15A92E84" w14:textId="77777777" w:rsidR="00133A71" w:rsidRPr="00CC1DCB" w:rsidRDefault="00133A71" w:rsidP="007D129C">
      <w:pPr>
        <w:spacing w:before="100" w:beforeAutospacing="1" w:after="100" w:afterAutospacing="1"/>
        <w:ind w:left="284"/>
        <w:jc w:val="center"/>
      </w:pPr>
      <w:r w:rsidRPr="00CC1DCB">
        <w:t>***</w:t>
      </w:r>
    </w:p>
    <w:p w14:paraId="166A352E" w14:textId="77777777" w:rsidR="00E75304" w:rsidRPr="00CC1DCB" w:rsidRDefault="00E75304" w:rsidP="00E75304">
      <w:pPr>
        <w:spacing w:before="100" w:beforeAutospacing="1" w:after="100" w:afterAutospacing="1"/>
        <w:jc w:val="both"/>
        <w:rPr>
          <w:color w:val="0070C0"/>
        </w:rPr>
      </w:pPr>
      <w:r w:rsidRPr="00CC1DCB">
        <w:rPr>
          <w:color w:val="0070C0"/>
        </w:rPr>
        <w:t>[</w:t>
      </w:r>
      <w:r w:rsidRPr="00CC1DCB">
        <w:rPr>
          <w:i/>
          <w:color w:val="0070C0"/>
        </w:rPr>
        <w:t>Optie: voor in België btw-plichtige contractanten]</w:t>
      </w:r>
    </w:p>
    <w:p w14:paraId="0386D42C" w14:textId="77777777" w:rsidR="00310BB7" w:rsidRPr="00CC1DCB" w:rsidRDefault="00310BB7" w:rsidP="00310BB7">
      <w:pPr>
        <w:spacing w:after="120"/>
        <w:jc w:val="both"/>
      </w:pPr>
      <w:r w:rsidRPr="00CC1DCB">
        <w:t>[</w:t>
      </w:r>
      <w:r w:rsidRPr="00CC1DCB">
        <w:rPr>
          <w:highlight w:val="lightGray"/>
        </w:rPr>
        <w:t>In België geldt het gebruik van deze overeenkomst als een verzoek tot vrijstelling van btw nr. 450 overeenkomstig artikel 42, paragraaf 3.3, van het Btw-wetboek (aanschrijving nr. 2/1978), mits op de factuur wordt vermeld: "Vrijgesteld van btw overeenkomstig artikel 42, paragraaf 3.3, van het Btw-wetboek (aanschrijving 2/1978)" of eenzelfde vermelding in het Nederlands of Duits</w:t>
      </w:r>
      <w:r w:rsidRPr="00CC1DCB">
        <w:t>.]</w:t>
      </w:r>
    </w:p>
    <w:p w14:paraId="668640C6" w14:textId="77777777" w:rsidR="007D46D8" w:rsidRPr="00CC1DCB" w:rsidRDefault="009930B3" w:rsidP="00C5729E">
      <w:pPr>
        <w:pStyle w:val="Heading5"/>
        <w:spacing w:after="120"/>
      </w:pPr>
      <w:r w:rsidRPr="00CC1DCB">
        <w:t>Artikel 4 Mededelingen</w:t>
      </w:r>
    </w:p>
    <w:p w14:paraId="476FCCE3" w14:textId="77777777" w:rsidR="007D46D8" w:rsidRPr="00CC1DCB" w:rsidRDefault="007D46D8" w:rsidP="00C5729E">
      <w:pPr>
        <w:spacing w:before="100" w:beforeAutospacing="1" w:after="100" w:afterAutospacing="1"/>
      </w:pPr>
      <w:r w:rsidRPr="00CC1DCB">
        <w:t>In het kader van deze specifieke overeenkomst moeten mededelingen worden gezonden naar de volgende adressen:</w:t>
      </w:r>
    </w:p>
    <w:p w14:paraId="2713FBF4" w14:textId="77777777" w:rsidR="007D46D8" w:rsidRPr="00CC1DCB" w:rsidRDefault="007D46D8" w:rsidP="00EE6C7F">
      <w:pPr>
        <w:spacing w:before="100" w:beforeAutospacing="1" w:after="100" w:afterAutospacing="1"/>
        <w:ind w:left="567"/>
        <w:rPr>
          <w:u w:val="single"/>
        </w:rPr>
      </w:pPr>
      <w:r w:rsidRPr="00CC1DCB">
        <w:rPr>
          <w:u w:val="single"/>
        </w:rPr>
        <w:lastRenderedPageBreak/>
        <w:t>Aanbestedende dienst:</w:t>
      </w:r>
    </w:p>
    <w:p w14:paraId="44B5912A" w14:textId="77777777" w:rsidR="007D46D8" w:rsidRPr="00CC1DCB" w:rsidRDefault="007D46D8" w:rsidP="00C5729E">
      <w:pPr>
        <w:spacing w:before="100" w:beforeAutospacing="1" w:after="100" w:afterAutospacing="1"/>
        <w:ind w:left="567"/>
      </w:pPr>
      <w:r w:rsidRPr="00CC1DCB">
        <w:t>Europese Commissie</w:t>
      </w:r>
    </w:p>
    <w:p w14:paraId="048EC3B7" w14:textId="77777777" w:rsidR="007D46D8" w:rsidRPr="00CC1DCB" w:rsidRDefault="007D46D8" w:rsidP="00EE6C7F">
      <w:pPr>
        <w:spacing w:before="100" w:beforeAutospacing="1" w:after="100" w:afterAutospacing="1"/>
        <w:ind w:left="567"/>
      </w:pPr>
      <w:r w:rsidRPr="00CC1DCB">
        <w:t>Directoraat-generaal [</w:t>
      </w:r>
      <w:r w:rsidRPr="00CC1DCB">
        <w:rPr>
          <w:i/>
          <w:highlight w:val="lightGray"/>
        </w:rPr>
        <w:t>invullen</w:t>
      </w:r>
      <w:r w:rsidRPr="00CC1DCB">
        <w:t>]</w:t>
      </w:r>
    </w:p>
    <w:p w14:paraId="73F6F395" w14:textId="77777777" w:rsidR="007D46D8" w:rsidRPr="00CC1DCB" w:rsidRDefault="007D46D8" w:rsidP="00EE6C7F">
      <w:pPr>
        <w:spacing w:before="100" w:beforeAutospacing="1" w:after="100" w:afterAutospacing="1"/>
        <w:ind w:left="567"/>
      </w:pPr>
      <w:r w:rsidRPr="00CC1DCB">
        <w:t>[Directoraat [</w:t>
      </w:r>
      <w:r w:rsidRPr="00CC1DCB">
        <w:rPr>
          <w:i/>
          <w:highlight w:val="lightGray"/>
        </w:rPr>
        <w:t>invullen</w:t>
      </w:r>
      <w:r w:rsidRPr="00CC1DCB">
        <w:t>]]</w:t>
      </w:r>
    </w:p>
    <w:p w14:paraId="63EB8C7E" w14:textId="77777777" w:rsidR="007D46D8" w:rsidRPr="00CC1DCB" w:rsidRDefault="007D46D8" w:rsidP="00EE6C7F">
      <w:pPr>
        <w:spacing w:before="100" w:beforeAutospacing="1" w:after="100" w:afterAutospacing="1"/>
        <w:ind w:left="567"/>
      </w:pPr>
      <w:r w:rsidRPr="00CC1DCB">
        <w:t>Eenheid [</w:t>
      </w:r>
      <w:r w:rsidRPr="00CC1DCB">
        <w:rPr>
          <w:i/>
          <w:highlight w:val="lightGray"/>
        </w:rPr>
        <w:t>invullen</w:t>
      </w:r>
      <w:r w:rsidRPr="00CC1DCB">
        <w:t>]]</w:t>
      </w:r>
    </w:p>
    <w:p w14:paraId="5E79B73B" w14:textId="77777777" w:rsidR="007D46D8" w:rsidRPr="00CC1DCB" w:rsidRDefault="007D46D8" w:rsidP="00EE6C7F">
      <w:pPr>
        <w:spacing w:before="100" w:beforeAutospacing="1" w:after="100" w:afterAutospacing="1"/>
        <w:ind w:left="567"/>
      </w:pPr>
      <w:r w:rsidRPr="00CC1DCB">
        <w:t>[</w:t>
      </w:r>
      <w:r w:rsidRPr="00CC1DCB">
        <w:rPr>
          <w:i/>
          <w:highlight w:val="lightGray"/>
        </w:rPr>
        <w:t>Postcode en plaats</w:t>
      </w:r>
      <w:r w:rsidRPr="00CC1DCB">
        <w:t>]</w:t>
      </w:r>
    </w:p>
    <w:p w14:paraId="7E773D21" w14:textId="77777777" w:rsidR="007D46D8" w:rsidRPr="00CC1DCB" w:rsidRDefault="007D46D8" w:rsidP="00EE6C7F">
      <w:pPr>
        <w:spacing w:before="100" w:beforeAutospacing="1" w:after="100" w:afterAutospacing="1"/>
        <w:ind w:left="567"/>
      </w:pPr>
      <w:r w:rsidRPr="00CC1DCB">
        <w:t>E-mailadres: [</w:t>
      </w:r>
      <w:r w:rsidRPr="00CC1DCB">
        <w:rPr>
          <w:i/>
          <w:highlight w:val="lightGray"/>
        </w:rPr>
        <w:t>functionele mailbox</w:t>
      </w:r>
      <w:r w:rsidRPr="00CC1DCB">
        <w:t>]</w:t>
      </w:r>
    </w:p>
    <w:p w14:paraId="3F710E01" w14:textId="77777777" w:rsidR="00EE6C7F" w:rsidRPr="00CC1DCB" w:rsidRDefault="00EE6C7F" w:rsidP="00EE6C7F">
      <w:pPr>
        <w:spacing w:after="100" w:afterAutospacing="1"/>
        <w:ind w:left="567"/>
        <w:jc w:val="both"/>
        <w:rPr>
          <w:u w:val="single"/>
        </w:rPr>
      </w:pPr>
      <w:r w:rsidRPr="00CC1DCB">
        <w:rPr>
          <w:u w:val="single"/>
        </w:rPr>
        <w:t>Contractant</w:t>
      </w:r>
      <w:r w:rsidRPr="00CC1DCB">
        <w:t xml:space="preserve"> (of de leider van de combinatie, bij een gezamenlijke inschrijving)</w:t>
      </w:r>
      <w:r w:rsidRPr="00CC1DCB">
        <w:rPr>
          <w:u w:val="single"/>
        </w:rPr>
        <w:t>:</w:t>
      </w:r>
    </w:p>
    <w:p w14:paraId="6F330F4E" w14:textId="77777777" w:rsidR="00EE6C7F" w:rsidRPr="00CC1DCB" w:rsidRDefault="00EE6C7F" w:rsidP="00EE6C7F">
      <w:pPr>
        <w:spacing w:after="100" w:afterAutospacing="1"/>
        <w:ind w:left="567"/>
        <w:jc w:val="both"/>
      </w:pPr>
      <w:r w:rsidRPr="00CC1DCB">
        <w:t>[</w:t>
      </w:r>
      <w:r w:rsidRPr="00CC1DCB">
        <w:rPr>
          <w:i/>
          <w:highlight w:val="lightGray"/>
        </w:rPr>
        <w:t>Volledige naam</w:t>
      </w:r>
      <w:r w:rsidRPr="00CC1DCB">
        <w:t>]</w:t>
      </w:r>
    </w:p>
    <w:p w14:paraId="14DF2677" w14:textId="77777777" w:rsidR="00EE6C7F" w:rsidRPr="00CC1DCB" w:rsidRDefault="00EE6C7F" w:rsidP="000516AE">
      <w:pPr>
        <w:spacing w:after="100" w:afterAutospacing="1"/>
        <w:ind w:left="567"/>
        <w:jc w:val="both"/>
      </w:pPr>
      <w:r w:rsidRPr="00CC1DCB">
        <w:t>[</w:t>
      </w:r>
      <w:r w:rsidRPr="00CC1DCB">
        <w:rPr>
          <w:i/>
          <w:highlight w:val="lightGray"/>
        </w:rPr>
        <w:t>Functie</w:t>
      </w:r>
      <w:r w:rsidRPr="00CC1DCB">
        <w:t>]</w:t>
      </w:r>
    </w:p>
    <w:p w14:paraId="4FD351E9" w14:textId="77777777" w:rsidR="00EE6C7F" w:rsidRPr="00CC1DCB" w:rsidRDefault="00EE6C7F" w:rsidP="00EE6C7F">
      <w:pPr>
        <w:spacing w:after="100" w:afterAutospacing="1"/>
        <w:ind w:left="567"/>
        <w:jc w:val="both"/>
      </w:pPr>
      <w:r w:rsidRPr="00716BBE">
        <w:rPr>
          <w:iCs/>
          <w:highlight w:val="lightGray"/>
        </w:rPr>
        <w:t>[</w:t>
      </w:r>
      <w:r w:rsidRPr="00716BBE">
        <w:rPr>
          <w:i/>
          <w:highlight w:val="lightGray"/>
        </w:rPr>
        <w:t>Bedrijfsnaam</w:t>
      </w:r>
      <w:r w:rsidRPr="00CC1DCB">
        <w:t>]</w:t>
      </w:r>
    </w:p>
    <w:p w14:paraId="78FA37B3" w14:textId="77777777" w:rsidR="00EE6C7F" w:rsidRPr="00CC1DCB" w:rsidRDefault="00EE6C7F" w:rsidP="00EE6C7F">
      <w:pPr>
        <w:spacing w:after="100" w:afterAutospacing="1"/>
        <w:ind w:left="567"/>
        <w:jc w:val="both"/>
      </w:pPr>
      <w:r w:rsidRPr="00CC1DCB">
        <w:t>[</w:t>
      </w:r>
      <w:r w:rsidRPr="00CC1DCB">
        <w:rPr>
          <w:i/>
          <w:highlight w:val="lightGray"/>
        </w:rPr>
        <w:t>Volledig officieel adres</w:t>
      </w:r>
      <w:r w:rsidRPr="00CC1DCB">
        <w:t>]</w:t>
      </w:r>
    </w:p>
    <w:p w14:paraId="3237C8FC" w14:textId="77777777" w:rsidR="00EE6C7F" w:rsidRPr="00CC1DCB" w:rsidRDefault="00EE6C7F" w:rsidP="00064A06">
      <w:pPr>
        <w:spacing w:after="100" w:afterAutospacing="1"/>
        <w:ind w:left="567"/>
        <w:jc w:val="both"/>
      </w:pPr>
      <w:r w:rsidRPr="00CC1DCB">
        <w:t>E-mailadres: [</w:t>
      </w:r>
      <w:r w:rsidRPr="00CC1DCB">
        <w:rPr>
          <w:i/>
          <w:highlight w:val="lightGray"/>
        </w:rPr>
        <w:t>invullen</w:t>
      </w:r>
      <w:r w:rsidRPr="00CC1DCB">
        <w:t>]</w:t>
      </w:r>
    </w:p>
    <w:p w14:paraId="2126483C" w14:textId="77777777" w:rsidR="00067091" w:rsidRPr="00CC1DCB" w:rsidRDefault="00067091" w:rsidP="00C5729E">
      <w:pPr>
        <w:pStyle w:val="Heading5"/>
        <w:spacing w:after="120"/>
      </w:pPr>
      <w:r w:rsidRPr="00CC1DCB">
        <w:t>Artikel 5 Uitvoeringsgarantie</w:t>
      </w:r>
    </w:p>
    <w:p w14:paraId="54ADF3B9" w14:textId="77777777" w:rsidR="007C6C9E" w:rsidRPr="00CC1DCB" w:rsidRDefault="007C6C9E" w:rsidP="007C6C9E">
      <w:pPr>
        <w:tabs>
          <w:tab w:val="left" w:pos="-480"/>
        </w:tabs>
        <w:suppressAutoHyphens/>
        <w:spacing w:before="100" w:beforeAutospacing="1" w:after="100" w:afterAutospacing="1"/>
        <w:ind w:left="709" w:hanging="709"/>
        <w:jc w:val="both"/>
      </w:pPr>
      <w:r w:rsidRPr="00CC1DCB">
        <w:t>[</w:t>
      </w:r>
      <w:r w:rsidRPr="00CC1DCB">
        <w:rPr>
          <w:highlight w:val="lightGray"/>
        </w:rPr>
        <w:t>Deze specifieke overeenkomst voorziet niet in een uitvoeringsgarantie</w:t>
      </w:r>
      <w:r w:rsidRPr="00CC1DCB">
        <w:t>.]</w:t>
      </w:r>
    </w:p>
    <w:p w14:paraId="306BD673" w14:textId="77777777" w:rsidR="007C6C9E" w:rsidRPr="00CC1DCB" w:rsidRDefault="007C6C9E" w:rsidP="00041A67">
      <w:pPr>
        <w:tabs>
          <w:tab w:val="left" w:pos="-480"/>
        </w:tabs>
        <w:suppressAutoHyphens/>
        <w:spacing w:before="100" w:beforeAutospacing="1" w:after="100" w:afterAutospacing="1"/>
        <w:jc w:val="both"/>
      </w:pPr>
      <w:r w:rsidRPr="00CC1DCB">
        <w:t>[</w:t>
      </w:r>
      <w:r w:rsidRPr="00CC1DCB">
        <w:rPr>
          <w:highlight w:val="lightGray"/>
        </w:rPr>
        <w:t>Voor deze overeenkomst wordt een uitvoeringsgarantie gesteld van</w:t>
      </w:r>
      <w:r w:rsidRPr="00CC1DCB">
        <w:t xml:space="preserve"> [</w:t>
      </w:r>
      <w:r w:rsidRPr="00CC1DCB">
        <w:rPr>
          <w:i/>
          <w:highlight w:val="lightGray"/>
        </w:rPr>
        <w:t>invullen</w:t>
      </w:r>
      <w:r w:rsidRPr="00CC1DCB">
        <w:rPr>
          <w:highlight w:val="lightGray"/>
        </w:rPr>
        <w:t>]% van het bedrag van de specifieke overeenkomst [exclusief te vergoeden kosten</w:t>
      </w:r>
      <w:r w:rsidRPr="00CC1DCB">
        <w:t xml:space="preserve">]]. </w:t>
      </w:r>
      <w:r w:rsidRPr="00CC1DCB">
        <w:rPr>
          <w:highlight w:val="lightGray"/>
        </w:rPr>
        <w:t xml:space="preserve">De contractant (of de leider van de combinatie, bij een gezamenlijke inschrijving) dient een uitvoeringsgarantie te stellen in de vorm van een financiële garantie ten bedrage van </w:t>
      </w:r>
      <w:r w:rsidRPr="00CC1DCB">
        <w:t>[</w:t>
      </w:r>
      <w:r w:rsidRPr="00CC1DCB">
        <w:rPr>
          <w:i/>
          <w:highlight w:val="lightGray"/>
        </w:rPr>
        <w:t xml:space="preserve">bedrag in cijfers en </w:t>
      </w:r>
      <w:proofErr w:type="gramStart"/>
      <w:r w:rsidRPr="00CC1DCB">
        <w:rPr>
          <w:i/>
          <w:highlight w:val="lightGray"/>
        </w:rPr>
        <w:t>voluit</w:t>
      </w:r>
      <w:r w:rsidRPr="00CC1DCB">
        <w:t>]</w:t>
      </w:r>
      <w:r w:rsidRPr="00CC1DCB">
        <w:rPr>
          <w:highlight w:val="lightGray"/>
        </w:rPr>
        <w:t>EUR</w:t>
      </w:r>
      <w:proofErr w:type="gramEnd"/>
      <w:r w:rsidRPr="00CC1DCB">
        <w:rPr>
          <w:highlight w:val="lightGray"/>
        </w:rPr>
        <w:t xml:space="preserve"> overeenkomstig de bepalingen van artikel II.21.5.</w:t>
      </w:r>
      <w:r w:rsidRPr="00CC1DCB">
        <w:t xml:space="preserve"> </w:t>
      </w:r>
      <w:r w:rsidRPr="00CC1DCB">
        <w:rPr>
          <w:highlight w:val="lightGray"/>
        </w:rPr>
        <w:t>De garantie moet</w:t>
      </w:r>
      <w:r w:rsidRPr="00CC1DCB">
        <w:t xml:space="preserve"> [</w:t>
      </w:r>
      <w:r w:rsidRPr="00CC1DCB">
        <w:rPr>
          <w:highlight w:val="lightGray"/>
        </w:rPr>
        <w:t>30</w:t>
      </w:r>
      <w:r w:rsidRPr="00CC1DCB">
        <w:t>] [</w:t>
      </w:r>
      <w:r w:rsidRPr="00CC1DCB">
        <w:rPr>
          <w:highlight w:val="lightGray"/>
        </w:rPr>
        <w:t>60</w:t>
      </w:r>
      <w:r w:rsidRPr="00CC1DCB">
        <w:t>] [</w:t>
      </w:r>
      <w:r w:rsidRPr="00CC1DCB">
        <w:rPr>
          <w:highlight w:val="lightGray"/>
        </w:rPr>
        <w:t>90</w:t>
      </w:r>
      <w:r w:rsidRPr="00CC1DCB">
        <w:t xml:space="preserve">] </w:t>
      </w:r>
      <w:r w:rsidRPr="00CC1DCB">
        <w:rPr>
          <w:highlight w:val="lightGray"/>
        </w:rPr>
        <w:t>dagen na de eindoplevering van de diensten vrijvallen</w:t>
      </w:r>
      <w:r w:rsidRPr="00CC1DCB">
        <w:t>.]</w:t>
      </w:r>
      <w:r w:rsidRPr="00CC1DCB">
        <w:rPr>
          <w:rStyle w:val="FootnoteReference"/>
        </w:rPr>
        <w:footnoteReference w:id="5"/>
      </w:r>
    </w:p>
    <w:p w14:paraId="340ED63D" w14:textId="77777777" w:rsidR="007C6C9E" w:rsidRPr="00CC1DCB" w:rsidRDefault="007C6C9E" w:rsidP="00C5729E">
      <w:pPr>
        <w:pStyle w:val="Heading5"/>
        <w:spacing w:after="120"/>
      </w:pPr>
      <w:r w:rsidRPr="00CC1DCB">
        <w:t>Artikel 6 Retentiegarantie</w:t>
      </w:r>
    </w:p>
    <w:p w14:paraId="383DC18B" w14:textId="77777777" w:rsidR="006A4151" w:rsidRPr="00CC1DCB" w:rsidRDefault="006A4151" w:rsidP="007D11EB">
      <w:pPr>
        <w:tabs>
          <w:tab w:val="left" w:pos="-480"/>
        </w:tabs>
        <w:suppressAutoHyphens/>
        <w:spacing w:before="100" w:beforeAutospacing="1" w:after="100" w:afterAutospacing="1"/>
        <w:ind w:left="709" w:hanging="709"/>
        <w:jc w:val="both"/>
      </w:pPr>
      <w:r w:rsidRPr="00CC1DCB">
        <w:rPr>
          <w:highlight w:val="lightGray"/>
        </w:rPr>
        <w:t>[Deze specifieke overeenkomst voorziet niet in een retentiegarantie</w:t>
      </w:r>
      <w:r w:rsidRPr="00CC1DCB">
        <w:t>.]</w:t>
      </w:r>
    </w:p>
    <w:p w14:paraId="3436D41A" w14:textId="77777777" w:rsidR="007C6C9E" w:rsidRPr="00CC1DCB" w:rsidRDefault="007C6C9E" w:rsidP="007C6C9E">
      <w:pPr>
        <w:tabs>
          <w:tab w:val="left" w:pos="-480"/>
        </w:tabs>
        <w:suppressAutoHyphens/>
        <w:spacing w:before="100" w:beforeAutospacing="1" w:after="100" w:afterAutospacing="1"/>
        <w:jc w:val="both"/>
      </w:pPr>
      <w:r w:rsidRPr="00CC1DCB">
        <w:t>[</w:t>
      </w:r>
      <w:r w:rsidRPr="00CC1DCB">
        <w:rPr>
          <w:highlight w:val="lightGray"/>
        </w:rPr>
        <w:t>Voor deze specifieke overeenkomst wordt een retentiegarantie gesteld van</w:t>
      </w:r>
      <w:r w:rsidRPr="00CC1DCB">
        <w:t xml:space="preserve"> [</w:t>
      </w:r>
      <w:r w:rsidRPr="00CC1DCB">
        <w:rPr>
          <w:i/>
          <w:highlight w:val="lightGray"/>
        </w:rPr>
        <w:t>invullen</w:t>
      </w:r>
      <w:r w:rsidRPr="00CC1DCB">
        <w:rPr>
          <w:highlight w:val="lightGray"/>
        </w:rPr>
        <w:t>]% van de prijs van de specifieke overeenkomst</w:t>
      </w:r>
      <w:r w:rsidRPr="00CC1DCB">
        <w:t xml:space="preserve"> [</w:t>
      </w:r>
      <w:r w:rsidRPr="00CC1DCB">
        <w:rPr>
          <w:highlight w:val="lightGray"/>
        </w:rPr>
        <w:t>exclusief te vergoeden kosten</w:t>
      </w:r>
      <w:r w:rsidRPr="00CC1DCB">
        <w:t>]]</w:t>
      </w:r>
      <w:r w:rsidRPr="00CC1DCB">
        <w:rPr>
          <w:rStyle w:val="FootnoteReference"/>
        </w:rPr>
        <w:footnoteReference w:id="6"/>
      </w:r>
      <w:r w:rsidRPr="00CC1DCB">
        <w:t xml:space="preserve">. </w:t>
      </w:r>
    </w:p>
    <w:p w14:paraId="3673C4C9" w14:textId="77777777" w:rsidR="007C6C9E" w:rsidRPr="00CC1DCB" w:rsidRDefault="007C6C9E" w:rsidP="007C6C9E">
      <w:pPr>
        <w:spacing w:after="120"/>
        <w:ind w:left="284"/>
        <w:jc w:val="both"/>
        <w:rPr>
          <w:i/>
          <w:color w:val="0070C0"/>
          <w:u w:val="single"/>
        </w:rPr>
      </w:pPr>
      <w:r w:rsidRPr="00CC1DCB">
        <w:rPr>
          <w:i/>
          <w:color w:val="0070C0"/>
          <w:u w:val="single"/>
        </w:rPr>
        <w:t>[Mogelijkheid 1: Retentiegarantie door inhouding]</w:t>
      </w:r>
    </w:p>
    <w:p w14:paraId="1251169C" w14:textId="77777777" w:rsidR="007C6C9E" w:rsidRPr="00CC1DCB" w:rsidRDefault="007C6C9E" w:rsidP="007C6C9E">
      <w:pPr>
        <w:tabs>
          <w:tab w:val="left" w:pos="-480"/>
        </w:tabs>
        <w:suppressAutoHyphens/>
        <w:spacing w:before="100" w:beforeAutospacing="1" w:after="100" w:afterAutospacing="1"/>
        <w:jc w:val="both"/>
      </w:pPr>
      <w:r w:rsidRPr="00CC1DCB">
        <w:lastRenderedPageBreak/>
        <w:t>[</w:t>
      </w:r>
      <w:r w:rsidRPr="00CC1DCB">
        <w:rPr>
          <w:highlight w:val="lightGray"/>
        </w:rPr>
        <w:t xml:space="preserve">De garantie wordt gesteld door inhouding van dit bedrag op de betalingen. De garantie wordt ingehouden </w:t>
      </w:r>
      <w:proofErr w:type="gramStart"/>
      <w:r w:rsidRPr="00CC1DCB">
        <w:rPr>
          <w:highlight w:val="lightGray"/>
        </w:rPr>
        <w:t xml:space="preserve">gedurende </w:t>
      </w:r>
      <w:r w:rsidRPr="00CC1DCB">
        <w:t xml:space="preserve"> [</w:t>
      </w:r>
      <w:proofErr w:type="gramEnd"/>
      <w:r w:rsidRPr="00CC1DCB">
        <w:rPr>
          <w:highlight w:val="lightGray"/>
        </w:rPr>
        <w:t>30</w:t>
      </w:r>
      <w:r w:rsidRPr="00CC1DCB">
        <w:t>] [</w:t>
      </w:r>
      <w:r w:rsidRPr="00CC1DCB">
        <w:rPr>
          <w:highlight w:val="lightGray"/>
        </w:rPr>
        <w:t>60</w:t>
      </w:r>
      <w:r w:rsidRPr="00CC1DCB">
        <w:t>] [</w:t>
      </w:r>
      <w:r w:rsidRPr="00CC1DCB">
        <w:rPr>
          <w:highlight w:val="lightGray"/>
        </w:rPr>
        <w:t>90</w:t>
      </w:r>
      <w:r w:rsidRPr="00CC1DCB">
        <w:t>]</w:t>
      </w:r>
      <w:r w:rsidRPr="00CC1DCB">
        <w:rPr>
          <w:rStyle w:val="FootnoteReference"/>
        </w:rPr>
        <w:t xml:space="preserve"> </w:t>
      </w:r>
      <w:r w:rsidRPr="00CC1DCB">
        <w:rPr>
          <w:highlight w:val="lightGray"/>
        </w:rPr>
        <w:t>dagen na de eindoplevering van de diensten</w:t>
      </w:r>
      <w:r w:rsidRPr="00CC1DCB">
        <w:t>.]</w:t>
      </w:r>
    </w:p>
    <w:p w14:paraId="4BDD0C01" w14:textId="77777777" w:rsidR="006F4F2B" w:rsidRPr="00CC1DCB" w:rsidRDefault="006F4F2B" w:rsidP="006F4F2B">
      <w:pPr>
        <w:spacing w:after="120"/>
        <w:ind w:left="284"/>
        <w:jc w:val="both"/>
        <w:rPr>
          <w:i/>
          <w:color w:val="0070C0"/>
          <w:u w:val="single"/>
        </w:rPr>
      </w:pPr>
      <w:r w:rsidRPr="00CC1DCB">
        <w:rPr>
          <w:i/>
          <w:color w:val="0070C0"/>
          <w:u w:val="single"/>
        </w:rPr>
        <w:t>[Mogelijkheid 2: Retentiegarantie door middel van een financiële garantie]</w:t>
      </w:r>
    </w:p>
    <w:p w14:paraId="7A225814" w14:textId="77777777" w:rsidR="006F4F2B" w:rsidRPr="00CC1DCB" w:rsidRDefault="006F4F2B" w:rsidP="006F4F2B">
      <w:pPr>
        <w:spacing w:after="120"/>
        <w:jc w:val="both"/>
      </w:pPr>
      <w:r w:rsidRPr="00CC1DCB">
        <w:t>[</w:t>
      </w:r>
      <w:r w:rsidRPr="00CC1DCB">
        <w:rPr>
          <w:highlight w:val="lightGray"/>
        </w:rPr>
        <w:t xml:space="preserve">De contractant (of de leider van de combinatie, bij een gezamenlijke inschrijving) dient een retentiegarantie te stellen in de vorm van een financiële garantie ten bedrage van </w:t>
      </w:r>
      <w:r w:rsidRPr="00CC1DCB">
        <w:t>[</w:t>
      </w:r>
      <w:r w:rsidRPr="00CC1DCB">
        <w:rPr>
          <w:i/>
          <w:highlight w:val="lightGray"/>
        </w:rPr>
        <w:t>bedrag in cijfers en voluit</w:t>
      </w:r>
      <w:r w:rsidRPr="00CC1DCB">
        <w:t>]</w:t>
      </w:r>
      <w:r w:rsidRPr="00CC1DCB">
        <w:rPr>
          <w:highlight w:val="lightGray"/>
        </w:rPr>
        <w:t xml:space="preserve"> EUR overeenkomstig de bepalingen van artikel II.21.5. De garantie moet</w:t>
      </w:r>
      <w:r w:rsidRPr="00CC1DCB">
        <w:t xml:space="preserve"> [</w:t>
      </w:r>
      <w:r w:rsidRPr="00CC1DCB">
        <w:rPr>
          <w:highlight w:val="lightGray"/>
        </w:rPr>
        <w:t>30</w:t>
      </w:r>
      <w:r w:rsidRPr="00CC1DCB">
        <w:t>] [</w:t>
      </w:r>
      <w:r w:rsidRPr="00CC1DCB">
        <w:rPr>
          <w:highlight w:val="lightGray"/>
        </w:rPr>
        <w:t>60</w:t>
      </w:r>
      <w:r w:rsidRPr="00CC1DCB">
        <w:t>] [</w:t>
      </w:r>
      <w:r w:rsidRPr="00CC1DCB">
        <w:rPr>
          <w:highlight w:val="lightGray"/>
        </w:rPr>
        <w:t>90</w:t>
      </w:r>
      <w:r w:rsidRPr="00CC1DCB">
        <w:t xml:space="preserve">] </w:t>
      </w:r>
      <w:r w:rsidRPr="00CC1DCB">
        <w:rPr>
          <w:highlight w:val="lightGray"/>
        </w:rPr>
        <w:t>dagen na de eindoplevering van de diensten vrijvallen</w:t>
      </w:r>
      <w:r w:rsidRPr="00CC1DCB">
        <w:t>.]</w:t>
      </w:r>
    </w:p>
    <w:p w14:paraId="1299EFAE" w14:textId="77777777" w:rsidR="00595109" w:rsidRPr="00CC1DCB" w:rsidRDefault="00595109" w:rsidP="000516AE">
      <w:pPr>
        <w:spacing w:before="100" w:beforeAutospacing="1" w:after="100" w:afterAutospacing="1"/>
        <w:rPr>
          <w:b/>
          <w:u w:val="single"/>
        </w:rPr>
      </w:pPr>
      <w:r w:rsidRPr="00CC1DCB">
        <w:rPr>
          <w:b/>
          <w:u w:val="single"/>
        </w:rPr>
        <w:t>Bijlagen</w:t>
      </w:r>
    </w:p>
    <w:p w14:paraId="368C95CB" w14:textId="77777777" w:rsidR="00033476" w:rsidRPr="00CC1DCB" w:rsidRDefault="00033476" w:rsidP="007D129C">
      <w:pPr>
        <w:tabs>
          <w:tab w:val="left" w:pos="-480"/>
        </w:tabs>
        <w:suppressAutoHyphens/>
        <w:spacing w:before="100" w:beforeAutospacing="1" w:after="100" w:afterAutospacing="1"/>
        <w:ind w:left="3119" w:hanging="3119"/>
        <w:jc w:val="both"/>
        <w:rPr>
          <w:i/>
        </w:rPr>
      </w:pPr>
      <w:r w:rsidRPr="00CC1DCB">
        <w:rPr>
          <w:i/>
        </w:rPr>
        <w:t>Dienstenaanvraag</w:t>
      </w:r>
    </w:p>
    <w:p w14:paraId="4A5B4D55" w14:textId="77777777" w:rsidR="00AA52A1" w:rsidRPr="00CC1DCB" w:rsidRDefault="00AA52A1" w:rsidP="007D129C">
      <w:pPr>
        <w:tabs>
          <w:tab w:val="left" w:pos="-480"/>
        </w:tabs>
        <w:suppressAutoHyphens/>
        <w:spacing w:before="100" w:beforeAutospacing="1" w:after="100" w:afterAutospacing="1"/>
        <w:ind w:left="3119" w:hanging="3119"/>
        <w:jc w:val="both"/>
      </w:pPr>
      <w:r w:rsidRPr="00CC1DCB">
        <w:t>Specifieke inschrijving van de contractant van [</w:t>
      </w:r>
      <w:r w:rsidRPr="00CC1DCB">
        <w:rPr>
          <w:i/>
          <w:highlight w:val="lightGray"/>
        </w:rPr>
        <w:t>datum</w:t>
      </w:r>
      <w:r w:rsidRPr="00CC1DCB">
        <w:t>]</w:t>
      </w:r>
    </w:p>
    <w:p w14:paraId="2BB2A5C0" w14:textId="77777777" w:rsidR="00595109" w:rsidRPr="00CC1DCB" w:rsidRDefault="000F0A19" w:rsidP="00D94FF8">
      <w:pPr>
        <w:spacing w:before="100" w:beforeAutospacing="1" w:after="100" w:afterAutospacing="1"/>
        <w:rPr>
          <w:b/>
          <w:u w:val="single"/>
        </w:rPr>
      </w:pPr>
      <w:r w:rsidRPr="00CC1DCB">
        <w:rPr>
          <w:b/>
          <w:u w:val="single"/>
        </w:rPr>
        <w:t>Handtekeningen:</w:t>
      </w:r>
    </w:p>
    <w:tbl>
      <w:tblPr>
        <w:tblW w:w="0" w:type="auto"/>
        <w:tblLayout w:type="fixed"/>
        <w:tblLook w:val="0000" w:firstRow="0" w:lastRow="0" w:firstColumn="0" w:lastColumn="0" w:noHBand="0" w:noVBand="0"/>
      </w:tblPr>
      <w:tblGrid>
        <w:gridCol w:w="4644"/>
        <w:gridCol w:w="4253"/>
      </w:tblGrid>
      <w:tr w:rsidR="00595109" w:rsidRPr="00CC1DCB" w14:paraId="58BA023E" w14:textId="77777777">
        <w:tc>
          <w:tcPr>
            <w:tcW w:w="4644" w:type="dxa"/>
          </w:tcPr>
          <w:p w14:paraId="7F8D717D" w14:textId="77777777" w:rsidR="00595109" w:rsidRPr="00CC1DCB" w:rsidRDefault="00595109" w:rsidP="007D129C">
            <w:pPr>
              <w:tabs>
                <w:tab w:val="left" w:pos="0"/>
                <w:tab w:val="left" w:pos="510"/>
                <w:tab w:val="left" w:pos="10977"/>
              </w:tabs>
              <w:spacing w:before="100" w:beforeAutospacing="1" w:after="100" w:afterAutospacing="1"/>
              <w:jc w:val="both"/>
            </w:pPr>
            <w:r w:rsidRPr="00CC1DCB">
              <w:t>De contractant, namens deze:</w:t>
            </w:r>
          </w:p>
          <w:p w14:paraId="7047D832" w14:textId="77777777" w:rsidR="00595109" w:rsidRPr="00CC1DCB" w:rsidRDefault="00595109" w:rsidP="007D129C">
            <w:pPr>
              <w:tabs>
                <w:tab w:val="left" w:pos="-142"/>
                <w:tab w:val="left" w:pos="0"/>
                <w:tab w:val="left" w:pos="10977"/>
              </w:tabs>
              <w:spacing w:before="100" w:beforeAutospacing="1" w:after="100" w:afterAutospacing="1"/>
              <w:jc w:val="both"/>
            </w:pPr>
            <w:r w:rsidRPr="00CC1DCB">
              <w:t>[</w:t>
            </w:r>
            <w:proofErr w:type="gramStart"/>
            <w:r w:rsidRPr="00CC1DCB">
              <w:rPr>
                <w:i/>
                <w:highlight w:val="lightGray"/>
              </w:rPr>
              <w:t>bedrijfsnaam /</w:t>
            </w:r>
            <w:proofErr w:type="gramEnd"/>
            <w:r w:rsidRPr="00CC1DCB">
              <w:rPr>
                <w:i/>
                <w:highlight w:val="lightGray"/>
              </w:rPr>
              <w:t xml:space="preserve"> voornaam / naam / functie</w:t>
            </w:r>
            <w:r w:rsidRPr="00CC1DCB">
              <w:t>]</w:t>
            </w:r>
          </w:p>
          <w:p w14:paraId="0F3DE5E3" w14:textId="77777777" w:rsidR="00595109" w:rsidRPr="00CC1DCB" w:rsidRDefault="00595109" w:rsidP="009A7203">
            <w:pPr>
              <w:tabs>
                <w:tab w:val="left" w:pos="0"/>
                <w:tab w:val="left" w:pos="510"/>
                <w:tab w:val="left" w:pos="10977"/>
              </w:tabs>
              <w:spacing w:before="100" w:beforeAutospacing="1" w:after="100" w:afterAutospacing="1"/>
              <w:jc w:val="both"/>
            </w:pPr>
          </w:p>
          <w:p w14:paraId="54A8E259" w14:textId="77777777" w:rsidR="00595109" w:rsidRPr="00CC1DCB" w:rsidRDefault="00595109" w:rsidP="009C7927">
            <w:pPr>
              <w:tabs>
                <w:tab w:val="left" w:pos="0"/>
                <w:tab w:val="left" w:pos="510"/>
                <w:tab w:val="left" w:pos="10977"/>
              </w:tabs>
              <w:spacing w:before="100" w:beforeAutospacing="1" w:after="100" w:afterAutospacing="1"/>
              <w:jc w:val="both"/>
            </w:pPr>
            <w:r w:rsidRPr="00CC1DCB">
              <w:t xml:space="preserve">Handtekening: </w:t>
            </w:r>
          </w:p>
        </w:tc>
        <w:tc>
          <w:tcPr>
            <w:tcW w:w="4253" w:type="dxa"/>
          </w:tcPr>
          <w:p w14:paraId="6E00429A" w14:textId="77777777" w:rsidR="00595109" w:rsidRPr="00CC1DCB" w:rsidRDefault="00595109" w:rsidP="007D129C">
            <w:pPr>
              <w:tabs>
                <w:tab w:val="left" w:pos="0"/>
                <w:tab w:val="left" w:pos="119"/>
                <w:tab w:val="left" w:pos="10977"/>
              </w:tabs>
              <w:spacing w:before="100" w:beforeAutospacing="1" w:after="100" w:afterAutospacing="1"/>
              <w:jc w:val="both"/>
            </w:pPr>
            <w:r w:rsidRPr="00CC1DCB">
              <w:t>De aanbestedende dienst, namens deze:</w:t>
            </w:r>
          </w:p>
          <w:p w14:paraId="1B07F8B9" w14:textId="77777777" w:rsidR="00595109" w:rsidRPr="00CC1DCB" w:rsidRDefault="00595109" w:rsidP="007D129C">
            <w:pPr>
              <w:tabs>
                <w:tab w:val="left" w:pos="0"/>
                <w:tab w:val="left" w:pos="510"/>
                <w:tab w:val="left" w:pos="10977"/>
              </w:tabs>
              <w:spacing w:before="100" w:beforeAutospacing="1" w:after="100" w:afterAutospacing="1"/>
              <w:jc w:val="both"/>
              <w:rPr>
                <w:b/>
              </w:rPr>
            </w:pPr>
            <w:r w:rsidRPr="00CC1DCB">
              <w:t>[</w:t>
            </w:r>
            <w:proofErr w:type="gramStart"/>
            <w:r w:rsidRPr="00CC1DCB">
              <w:rPr>
                <w:i/>
                <w:highlight w:val="lightGray"/>
              </w:rPr>
              <w:t>voornaam /</w:t>
            </w:r>
            <w:proofErr w:type="gramEnd"/>
            <w:r w:rsidRPr="00CC1DCB">
              <w:rPr>
                <w:i/>
                <w:highlight w:val="lightGray"/>
              </w:rPr>
              <w:t xml:space="preserve"> naam / functie</w:t>
            </w:r>
            <w:r w:rsidRPr="00CC1DCB">
              <w:t>]</w:t>
            </w:r>
          </w:p>
          <w:p w14:paraId="1BDD7E8B" w14:textId="77777777" w:rsidR="00595109" w:rsidRPr="00CC1DCB" w:rsidRDefault="00595109" w:rsidP="007D129C">
            <w:pPr>
              <w:tabs>
                <w:tab w:val="left" w:pos="0"/>
                <w:tab w:val="left" w:pos="510"/>
                <w:tab w:val="left" w:pos="10977"/>
              </w:tabs>
              <w:spacing w:before="100" w:beforeAutospacing="1" w:after="100" w:afterAutospacing="1"/>
              <w:jc w:val="both"/>
              <w:rPr>
                <w:i/>
              </w:rPr>
            </w:pPr>
          </w:p>
          <w:p w14:paraId="1B4C49DA" w14:textId="77777777" w:rsidR="00595109" w:rsidRPr="00CC1DCB" w:rsidRDefault="00595109" w:rsidP="009C7927">
            <w:pPr>
              <w:tabs>
                <w:tab w:val="left" w:pos="0"/>
                <w:tab w:val="left" w:pos="510"/>
                <w:tab w:val="left" w:pos="10977"/>
              </w:tabs>
              <w:spacing w:before="100" w:beforeAutospacing="1" w:after="100" w:afterAutospacing="1"/>
              <w:jc w:val="both"/>
            </w:pPr>
            <w:r w:rsidRPr="00CC1DCB">
              <w:t>Handtekening:</w:t>
            </w:r>
          </w:p>
        </w:tc>
      </w:tr>
      <w:tr w:rsidR="00595109" w:rsidRPr="00CC1DCB" w14:paraId="4410E0C3" w14:textId="77777777">
        <w:tc>
          <w:tcPr>
            <w:tcW w:w="4644" w:type="dxa"/>
          </w:tcPr>
          <w:p w14:paraId="72F4DA63" w14:textId="77777777" w:rsidR="00595109" w:rsidRPr="00CC1DCB" w:rsidRDefault="00595109" w:rsidP="009C7927">
            <w:pPr>
              <w:tabs>
                <w:tab w:val="left" w:pos="0"/>
                <w:tab w:val="left" w:pos="510"/>
                <w:tab w:val="left" w:pos="10977"/>
              </w:tabs>
              <w:spacing w:before="100" w:beforeAutospacing="1" w:after="100" w:afterAutospacing="1"/>
              <w:jc w:val="both"/>
            </w:pPr>
            <w:r w:rsidRPr="00CC1DCB">
              <w:t>Ondertekend te [</w:t>
            </w:r>
            <w:r w:rsidRPr="00CC1DCB">
              <w:rPr>
                <w:i/>
                <w:highlight w:val="lightGray"/>
              </w:rPr>
              <w:t>plaats</w:t>
            </w:r>
            <w:r w:rsidRPr="00CC1DCB">
              <w:t>] op [</w:t>
            </w:r>
            <w:r w:rsidRPr="00CC1DCB">
              <w:rPr>
                <w:i/>
                <w:highlight w:val="lightGray"/>
              </w:rPr>
              <w:t>datum</w:t>
            </w:r>
            <w:r w:rsidRPr="00CC1DCB">
              <w:t>]</w:t>
            </w:r>
          </w:p>
        </w:tc>
        <w:tc>
          <w:tcPr>
            <w:tcW w:w="4253" w:type="dxa"/>
          </w:tcPr>
          <w:p w14:paraId="366B0E50" w14:textId="77777777" w:rsidR="00595109" w:rsidRPr="00CC1DCB" w:rsidRDefault="00595109" w:rsidP="009C7927">
            <w:pPr>
              <w:tabs>
                <w:tab w:val="left" w:pos="0"/>
                <w:tab w:val="left" w:pos="510"/>
                <w:tab w:val="left" w:pos="10977"/>
              </w:tabs>
              <w:spacing w:before="100" w:beforeAutospacing="1" w:after="100" w:afterAutospacing="1"/>
              <w:jc w:val="both"/>
            </w:pPr>
            <w:r w:rsidRPr="00CC1DCB">
              <w:t>Ondertekend te [</w:t>
            </w:r>
            <w:r w:rsidRPr="00CC1DCB">
              <w:rPr>
                <w:i/>
                <w:highlight w:val="lightGray"/>
              </w:rPr>
              <w:t>plaats</w:t>
            </w:r>
            <w:r w:rsidRPr="00CC1DCB">
              <w:t>] op [</w:t>
            </w:r>
            <w:r w:rsidRPr="00CC1DCB">
              <w:rPr>
                <w:i/>
                <w:highlight w:val="lightGray"/>
              </w:rPr>
              <w:t>datum</w:t>
            </w:r>
            <w:r w:rsidRPr="00CC1DCB">
              <w:t>]</w:t>
            </w:r>
          </w:p>
        </w:tc>
      </w:tr>
    </w:tbl>
    <w:p w14:paraId="568B808A" w14:textId="77777777" w:rsidR="00BD3010" w:rsidRPr="00CC1DCB" w:rsidRDefault="00595109" w:rsidP="009A7203">
      <w:pPr>
        <w:tabs>
          <w:tab w:val="left" w:pos="-480"/>
        </w:tabs>
        <w:suppressAutoHyphens/>
        <w:spacing w:before="100" w:beforeAutospacing="1" w:after="100" w:afterAutospacing="1"/>
        <w:ind w:left="3119" w:hanging="3119"/>
        <w:jc w:val="both"/>
      </w:pPr>
      <w:proofErr w:type="gramStart"/>
      <w:r w:rsidRPr="00CC1DCB">
        <w:t>in</w:t>
      </w:r>
      <w:proofErr w:type="gramEnd"/>
      <w:r w:rsidRPr="00CC1DCB">
        <w:t xml:space="preserve"> tweevoud in het Nederlands.</w:t>
      </w:r>
    </w:p>
    <w:p w14:paraId="40CF16F5" w14:textId="77777777" w:rsidR="00A24EA9" w:rsidRPr="00CC1DCB" w:rsidRDefault="00A24EA9" w:rsidP="00A24EA9">
      <w:pPr>
        <w:tabs>
          <w:tab w:val="left" w:pos="0"/>
          <w:tab w:val="left" w:pos="510"/>
          <w:tab w:val="left" w:pos="10977"/>
        </w:tabs>
        <w:spacing w:before="100" w:beforeAutospacing="1" w:after="100" w:afterAutospacing="1"/>
        <w:jc w:val="both"/>
        <w:outlineLvl w:val="0"/>
      </w:pPr>
    </w:p>
    <w:p w14:paraId="63B09343" w14:textId="77777777" w:rsidR="00810289" w:rsidRPr="00CC1DCB" w:rsidRDefault="00810289">
      <w:r w:rsidRPr="00CC1DCB">
        <w:br w:type="page"/>
      </w:r>
    </w:p>
    <w:tbl>
      <w:tblPr>
        <w:tblW w:w="8606" w:type="dxa"/>
        <w:jc w:val="center"/>
        <w:tblLook w:val="04A0" w:firstRow="1" w:lastRow="0" w:firstColumn="1" w:lastColumn="0" w:noHBand="0" w:noVBand="1"/>
      </w:tblPr>
      <w:tblGrid>
        <w:gridCol w:w="2104"/>
        <w:gridCol w:w="432"/>
        <w:gridCol w:w="369"/>
        <w:gridCol w:w="369"/>
        <w:gridCol w:w="1663"/>
        <w:gridCol w:w="1466"/>
        <w:gridCol w:w="1587"/>
        <w:gridCol w:w="733"/>
      </w:tblGrid>
      <w:tr w:rsidR="00810289" w:rsidRPr="00CC1DCB" w14:paraId="51147431" w14:textId="77777777" w:rsidTr="009E0F04">
        <w:trPr>
          <w:trHeight w:val="300"/>
          <w:jc w:val="center"/>
        </w:trPr>
        <w:tc>
          <w:tcPr>
            <w:tcW w:w="2825" w:type="dxa"/>
            <w:gridSpan w:val="3"/>
            <w:vMerge w:val="restart"/>
            <w:tcBorders>
              <w:left w:val="nil"/>
              <w:right w:val="single" w:sz="8" w:space="0" w:color="000000"/>
            </w:tcBorders>
            <w:shd w:val="clear" w:color="auto" w:fill="auto"/>
            <w:noWrap/>
            <w:vAlign w:val="bottom"/>
            <w:hideMark/>
          </w:tcPr>
          <w:p w14:paraId="080E5E84" w14:textId="77777777" w:rsidR="00810289" w:rsidRPr="006856C9" w:rsidRDefault="00810289" w:rsidP="009E0F04">
            <w:pPr>
              <w:rPr>
                <w:rFonts w:asciiTheme="minorHAnsi" w:hAnsiTheme="minorHAnsi" w:cstheme="minorHAnsi"/>
                <w:sz w:val="22"/>
                <w:szCs w:val="22"/>
                <w:lang w:eastAsia="en-GB" w:bidi="ar-SA"/>
              </w:rPr>
            </w:pPr>
          </w:p>
          <w:tbl>
            <w:tblPr>
              <w:tblW w:w="0" w:type="auto"/>
              <w:tblCellSpacing w:w="0" w:type="dxa"/>
              <w:tblCellMar>
                <w:left w:w="0" w:type="dxa"/>
                <w:right w:w="0" w:type="dxa"/>
              </w:tblCellMar>
              <w:tblLook w:val="04A0" w:firstRow="1" w:lastRow="0" w:firstColumn="1" w:lastColumn="0" w:noHBand="0" w:noVBand="1"/>
            </w:tblPr>
            <w:tblGrid>
              <w:gridCol w:w="1950"/>
            </w:tblGrid>
            <w:tr w:rsidR="00810289" w:rsidRPr="00CC1DCB" w14:paraId="56D741C8" w14:textId="77777777" w:rsidTr="009E0F04">
              <w:trPr>
                <w:trHeight w:val="293"/>
                <w:tblCellSpacing w:w="0" w:type="dxa"/>
              </w:trPr>
              <w:tc>
                <w:tcPr>
                  <w:tcW w:w="1920" w:type="dxa"/>
                  <w:vMerge w:val="restart"/>
                  <w:tcBorders>
                    <w:top w:val="single" w:sz="8" w:space="0" w:color="auto"/>
                    <w:left w:val="single" w:sz="8" w:space="0" w:color="auto"/>
                    <w:right w:val="single" w:sz="4" w:space="0" w:color="000000"/>
                  </w:tcBorders>
                  <w:shd w:val="clear" w:color="auto" w:fill="auto"/>
                  <w:noWrap/>
                  <w:vAlign w:val="bottom"/>
                  <w:hideMark/>
                </w:tcPr>
                <w:p w14:paraId="2A4C9405" w14:textId="77777777" w:rsidR="00810289" w:rsidRPr="00CC1DCB" w:rsidRDefault="00810289" w:rsidP="009E0F04">
                  <w:pPr>
                    <w:rPr>
                      <w:rFonts w:asciiTheme="minorHAnsi" w:hAnsiTheme="minorHAnsi" w:cstheme="minorHAnsi"/>
                      <w:b/>
                      <w:bCs/>
                      <w:sz w:val="22"/>
                      <w:szCs w:val="22"/>
                    </w:rPr>
                  </w:pPr>
                  <w:r w:rsidRPr="00CC1DCB">
                    <w:rPr>
                      <w:rFonts w:asciiTheme="minorHAnsi" w:hAnsiTheme="minorHAnsi"/>
                      <w:noProof/>
                      <w:sz w:val="22"/>
                      <w:szCs w:val="22"/>
                    </w:rPr>
                    <w:drawing>
                      <wp:anchor distT="0" distB="0" distL="114300" distR="114300" simplePos="0" relativeHeight="251662336" behindDoc="0" locked="0" layoutInCell="1" allowOverlap="1" wp14:anchorId="3D9E4AC3" wp14:editId="7CA6FDD1">
                        <wp:simplePos x="0" y="0"/>
                        <wp:positionH relativeFrom="column">
                          <wp:posOffset>-17145</wp:posOffset>
                        </wp:positionH>
                        <wp:positionV relativeFrom="paragraph">
                          <wp:posOffset>-74295</wp:posOffset>
                        </wp:positionV>
                        <wp:extent cx="1457325" cy="457200"/>
                        <wp:effectExtent l="0" t="0" r="9525" b="0"/>
                        <wp:wrapNone/>
                        <wp:docPr id="1" name="Picture 1" descr="Logo Schola Europaea - pour documents"/>
                        <wp:cNvGraphicFramePr/>
                        <a:graphic xmlns:a="http://schemas.openxmlformats.org/drawingml/2006/main">
                          <a:graphicData uri="http://schemas.openxmlformats.org/drawingml/2006/picture">
                            <pic:pic xmlns:pic="http://schemas.openxmlformats.org/drawingml/2006/picture">
                              <pic:nvPicPr>
                                <pic:cNvPr id="2" name="Picture 1" descr="Logo Schola Europaea - pour document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7325" cy="457200"/>
                                </a:xfrm>
                                <a:prstGeom prst="rect">
                                  <a:avLst/>
                                </a:prstGeom>
                                <a:noFill/>
                              </pic:spPr>
                            </pic:pic>
                          </a:graphicData>
                        </a:graphic>
                        <wp14:sizeRelH relativeFrom="page">
                          <wp14:pctWidth>0</wp14:pctWidth>
                        </wp14:sizeRelH>
                        <wp14:sizeRelV relativeFrom="page">
                          <wp14:pctHeight>0</wp14:pctHeight>
                        </wp14:sizeRelV>
                      </wp:anchor>
                    </w:drawing>
                  </w:r>
                  <w:r w:rsidRPr="00CC1DCB">
                    <w:rPr>
                      <w:rFonts w:asciiTheme="minorHAnsi" w:hAnsiTheme="minorHAnsi"/>
                      <w:b/>
                      <w:bCs/>
                      <w:sz w:val="22"/>
                      <w:szCs w:val="22"/>
                    </w:rPr>
                    <w:t> </w:t>
                  </w:r>
                </w:p>
              </w:tc>
            </w:tr>
            <w:tr w:rsidR="00810289" w:rsidRPr="00CC1DCB" w14:paraId="6F183E73" w14:textId="77777777" w:rsidTr="009E0F04">
              <w:trPr>
                <w:trHeight w:val="293"/>
                <w:tblCellSpacing w:w="0" w:type="dxa"/>
              </w:trPr>
              <w:tc>
                <w:tcPr>
                  <w:tcW w:w="0" w:type="auto"/>
                  <w:vMerge/>
                  <w:tcBorders>
                    <w:left w:val="single" w:sz="8" w:space="0" w:color="auto"/>
                    <w:bottom w:val="single" w:sz="4" w:space="0" w:color="000000"/>
                    <w:right w:val="single" w:sz="4" w:space="0" w:color="000000"/>
                  </w:tcBorders>
                  <w:vAlign w:val="center"/>
                  <w:hideMark/>
                </w:tcPr>
                <w:p w14:paraId="1B0377D1" w14:textId="77777777" w:rsidR="00810289" w:rsidRPr="006856C9" w:rsidRDefault="00810289" w:rsidP="009E0F04">
                  <w:pPr>
                    <w:rPr>
                      <w:rFonts w:asciiTheme="minorHAnsi" w:hAnsiTheme="minorHAnsi" w:cstheme="minorHAnsi"/>
                      <w:b/>
                      <w:bCs/>
                      <w:sz w:val="22"/>
                      <w:szCs w:val="22"/>
                      <w:lang w:eastAsia="en-GB" w:bidi="ar-SA"/>
                    </w:rPr>
                  </w:pPr>
                </w:p>
              </w:tc>
            </w:tr>
          </w:tbl>
          <w:p w14:paraId="1020C475" w14:textId="77777777" w:rsidR="00810289" w:rsidRPr="006856C9" w:rsidRDefault="00810289" w:rsidP="009E0F04">
            <w:pPr>
              <w:rPr>
                <w:rFonts w:asciiTheme="minorHAnsi" w:hAnsiTheme="minorHAnsi" w:cstheme="minorHAnsi"/>
                <w:sz w:val="22"/>
              </w:rPr>
            </w:pPr>
          </w:p>
        </w:tc>
        <w:tc>
          <w:tcPr>
            <w:tcW w:w="5781" w:type="dxa"/>
            <w:gridSpan w:val="5"/>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541D6796" w14:textId="77777777" w:rsidR="00810289" w:rsidRPr="00CC1DCB" w:rsidRDefault="00810289" w:rsidP="009E0F04">
            <w:pPr>
              <w:pStyle w:val="Title"/>
            </w:pPr>
            <w:bookmarkStart w:id="172" w:name="_Toc37758460"/>
            <w:bookmarkStart w:id="173" w:name="_Toc132373471"/>
            <w:r w:rsidRPr="00CC1DCB">
              <w:t>Bestelbon</w:t>
            </w:r>
            <w:bookmarkEnd w:id="172"/>
            <w:bookmarkEnd w:id="173"/>
            <w:r w:rsidRPr="00CC1DCB">
              <w:t xml:space="preserve"> </w:t>
            </w:r>
          </w:p>
          <w:p w14:paraId="071BD058" w14:textId="77777777" w:rsidR="00810289" w:rsidRPr="00CC1DCB" w:rsidRDefault="00810289" w:rsidP="009E0F04">
            <w:pPr>
              <w:jc w:val="center"/>
              <w:rPr>
                <w:szCs w:val="24"/>
              </w:rPr>
            </w:pPr>
            <w:bookmarkStart w:id="174" w:name="_Toc37758417"/>
            <w:r w:rsidRPr="00CC1DCB">
              <w:rPr>
                <w:rFonts w:asciiTheme="minorHAnsi" w:hAnsiTheme="minorHAnsi"/>
                <w:szCs w:val="24"/>
              </w:rPr>
              <w:t xml:space="preserve">Nr. </w:t>
            </w:r>
            <w:r w:rsidRPr="00CC1DCB">
              <w:rPr>
                <w:rFonts w:asciiTheme="minorHAnsi" w:hAnsiTheme="minorHAnsi"/>
                <w:szCs w:val="24"/>
                <w:lang w:val="fr-BE"/>
              </w:rPr>
              <w:t>……</w:t>
            </w:r>
            <w:proofErr w:type="gramStart"/>
            <w:r w:rsidRPr="00CC1DCB">
              <w:rPr>
                <w:rFonts w:asciiTheme="minorHAnsi" w:hAnsiTheme="minorHAnsi"/>
                <w:szCs w:val="24"/>
                <w:lang w:val="fr-BE"/>
              </w:rPr>
              <w:t>…….</w:t>
            </w:r>
            <w:proofErr w:type="gramEnd"/>
            <w:r w:rsidRPr="00CC1DCB">
              <w:rPr>
                <w:rFonts w:asciiTheme="minorHAnsi" w:hAnsiTheme="minorHAnsi"/>
                <w:szCs w:val="24"/>
                <w:lang w:val="fr-BE"/>
              </w:rPr>
              <w:t>.</w:t>
            </w:r>
            <w:bookmarkEnd w:id="174"/>
          </w:p>
        </w:tc>
      </w:tr>
      <w:tr w:rsidR="00810289" w:rsidRPr="00CC1DCB" w14:paraId="05B5AEDC" w14:textId="77777777" w:rsidTr="009E0F04">
        <w:trPr>
          <w:trHeight w:val="600"/>
          <w:jc w:val="center"/>
        </w:trPr>
        <w:tc>
          <w:tcPr>
            <w:tcW w:w="2825" w:type="dxa"/>
            <w:gridSpan w:val="3"/>
            <w:vMerge/>
            <w:tcBorders>
              <w:left w:val="nil"/>
              <w:bottom w:val="single" w:sz="8" w:space="0" w:color="000000"/>
              <w:right w:val="single" w:sz="8" w:space="0" w:color="000000"/>
            </w:tcBorders>
            <w:shd w:val="clear" w:color="auto" w:fill="auto"/>
            <w:vAlign w:val="center"/>
            <w:hideMark/>
          </w:tcPr>
          <w:p w14:paraId="18BA6CCC" w14:textId="77777777" w:rsidR="00810289" w:rsidRPr="00CC1DCB" w:rsidRDefault="00810289" w:rsidP="009E0F04">
            <w:pPr>
              <w:rPr>
                <w:rFonts w:asciiTheme="minorHAnsi" w:hAnsiTheme="minorHAnsi" w:cstheme="minorHAnsi"/>
                <w:sz w:val="22"/>
                <w:lang w:val="en-GB"/>
              </w:rPr>
            </w:pPr>
          </w:p>
        </w:tc>
        <w:tc>
          <w:tcPr>
            <w:tcW w:w="5781" w:type="dxa"/>
            <w:gridSpan w:val="5"/>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EC7E4A" w14:textId="77777777" w:rsidR="00810289" w:rsidRPr="00CC1DCB" w:rsidRDefault="00810289" w:rsidP="009E0F04">
            <w:pPr>
              <w:rPr>
                <w:rFonts w:asciiTheme="minorHAnsi" w:hAnsiTheme="minorHAnsi" w:cstheme="minorHAnsi"/>
                <w:b/>
                <w:sz w:val="22"/>
                <w:lang w:val="en-GB"/>
              </w:rPr>
            </w:pPr>
          </w:p>
        </w:tc>
      </w:tr>
      <w:tr w:rsidR="00810289" w:rsidRPr="00CC1DCB" w14:paraId="55A86FEC" w14:textId="77777777" w:rsidTr="009E0F04">
        <w:trPr>
          <w:trHeight w:val="300"/>
          <w:jc w:val="center"/>
        </w:trPr>
        <w:tc>
          <w:tcPr>
            <w:tcW w:w="2825"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noWrap/>
            <w:hideMark/>
          </w:tcPr>
          <w:p w14:paraId="2601D676" w14:textId="7A45B625"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 xml:space="preserve">Europese school te </w:t>
            </w:r>
            <w:proofErr w:type="gramStart"/>
            <w:r w:rsidRPr="00CC1DCB">
              <w:rPr>
                <w:rFonts w:asciiTheme="minorHAnsi" w:hAnsiTheme="minorHAnsi"/>
                <w:sz w:val="18"/>
                <w:szCs w:val="18"/>
                <w:lang w:val="en-GB" w:eastAsia="en-GB" w:bidi="ar-SA"/>
              </w:rPr>
              <w:t>…….</w:t>
            </w:r>
            <w:proofErr w:type="gramEnd"/>
            <w:r w:rsidRPr="00CC1DCB">
              <w:rPr>
                <w:rFonts w:asciiTheme="minorHAnsi" w:hAnsiTheme="minorHAnsi"/>
                <w:sz w:val="18"/>
                <w:szCs w:val="18"/>
                <w:lang w:val="en-GB" w:eastAsia="en-GB" w:bidi="ar-SA"/>
              </w:rPr>
              <w:t xml:space="preserve">. </w:t>
            </w:r>
          </w:p>
        </w:tc>
        <w:tc>
          <w:tcPr>
            <w:tcW w:w="5781" w:type="dxa"/>
            <w:gridSpan w:val="5"/>
            <w:vMerge w:val="restart"/>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14:paraId="2F8D2A9C" w14:textId="77777777" w:rsidR="00810289" w:rsidRPr="00CC1DCB" w:rsidRDefault="00810289" w:rsidP="009E0F04">
            <w:pPr>
              <w:jc w:val="center"/>
              <w:rPr>
                <w:rFonts w:asciiTheme="minorHAnsi" w:hAnsiTheme="minorHAnsi" w:cstheme="minorHAnsi"/>
                <w:sz w:val="18"/>
              </w:rPr>
            </w:pPr>
            <w:r w:rsidRPr="00CC1DCB">
              <w:rPr>
                <w:rFonts w:asciiTheme="minorHAnsi" w:hAnsiTheme="minorHAnsi"/>
                <w:sz w:val="18"/>
              </w:rPr>
              <w:t>(Naam en adres van de contractant)</w:t>
            </w:r>
          </w:p>
        </w:tc>
      </w:tr>
      <w:tr w:rsidR="00810289" w:rsidRPr="00CC1DCB" w14:paraId="3DA26018" w14:textId="77777777" w:rsidTr="009E0F04">
        <w:trPr>
          <w:trHeight w:val="300"/>
          <w:jc w:val="center"/>
        </w:trPr>
        <w:tc>
          <w:tcPr>
            <w:tcW w:w="2825" w:type="dxa"/>
            <w:gridSpan w:val="3"/>
            <w:vMerge/>
            <w:tcBorders>
              <w:top w:val="single" w:sz="8" w:space="0" w:color="000000"/>
              <w:left w:val="single" w:sz="8" w:space="0" w:color="000000"/>
              <w:bottom w:val="single" w:sz="8" w:space="0" w:color="000000"/>
              <w:right w:val="single" w:sz="8" w:space="0" w:color="000000"/>
            </w:tcBorders>
            <w:vAlign w:val="center"/>
            <w:hideMark/>
          </w:tcPr>
          <w:p w14:paraId="39DA94FD" w14:textId="77777777" w:rsidR="00810289" w:rsidRPr="00CC1DCB" w:rsidRDefault="00810289" w:rsidP="009E0F04">
            <w:pPr>
              <w:rPr>
                <w:rFonts w:asciiTheme="minorHAnsi" w:hAnsiTheme="minorHAnsi" w:cstheme="minorHAnsi"/>
                <w:sz w:val="18"/>
                <w:lang w:val="fr-BE"/>
              </w:rPr>
            </w:pPr>
          </w:p>
        </w:tc>
        <w:tc>
          <w:tcPr>
            <w:tcW w:w="5781" w:type="dxa"/>
            <w:gridSpan w:val="5"/>
            <w:vMerge/>
            <w:tcBorders>
              <w:top w:val="single" w:sz="8" w:space="0" w:color="000000"/>
              <w:left w:val="single" w:sz="8" w:space="0" w:color="000000"/>
              <w:bottom w:val="single" w:sz="8" w:space="0" w:color="000000"/>
              <w:right w:val="single" w:sz="8" w:space="0" w:color="000000"/>
            </w:tcBorders>
            <w:vAlign w:val="center"/>
            <w:hideMark/>
          </w:tcPr>
          <w:p w14:paraId="1192891A" w14:textId="77777777" w:rsidR="00810289" w:rsidRPr="00CC1DCB" w:rsidRDefault="00810289" w:rsidP="009E0F04">
            <w:pPr>
              <w:rPr>
                <w:rFonts w:asciiTheme="minorHAnsi" w:hAnsiTheme="minorHAnsi" w:cstheme="minorHAnsi"/>
                <w:sz w:val="18"/>
                <w:lang w:val="fr-BE"/>
              </w:rPr>
            </w:pPr>
          </w:p>
        </w:tc>
      </w:tr>
      <w:tr w:rsidR="00810289" w:rsidRPr="00CC1DCB" w14:paraId="3CE28717" w14:textId="77777777" w:rsidTr="009E0F04">
        <w:trPr>
          <w:trHeight w:val="300"/>
          <w:jc w:val="center"/>
        </w:trPr>
        <w:tc>
          <w:tcPr>
            <w:tcW w:w="2825" w:type="dxa"/>
            <w:gridSpan w:val="3"/>
            <w:tcBorders>
              <w:top w:val="single" w:sz="8" w:space="0" w:color="000000"/>
              <w:left w:val="single" w:sz="8" w:space="0" w:color="auto"/>
              <w:bottom w:val="nil"/>
              <w:right w:val="nil"/>
            </w:tcBorders>
            <w:shd w:val="clear" w:color="000000" w:fill="FFFFFF"/>
            <w:noWrap/>
            <w:vAlign w:val="center"/>
            <w:hideMark/>
          </w:tcPr>
          <w:p w14:paraId="194D54A9"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 xml:space="preserve">Behandeld door: </w:t>
            </w:r>
          </w:p>
        </w:tc>
        <w:tc>
          <w:tcPr>
            <w:tcW w:w="5781" w:type="dxa"/>
            <w:gridSpan w:val="5"/>
            <w:tcBorders>
              <w:top w:val="single" w:sz="8" w:space="0" w:color="000000"/>
              <w:left w:val="single" w:sz="4" w:space="0" w:color="auto"/>
              <w:bottom w:val="single" w:sz="4" w:space="0" w:color="auto"/>
              <w:right w:val="single" w:sz="8" w:space="0" w:color="auto"/>
            </w:tcBorders>
            <w:vAlign w:val="center"/>
            <w:hideMark/>
          </w:tcPr>
          <w:p w14:paraId="46B58600"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Bestelnummer:</w:t>
            </w:r>
          </w:p>
        </w:tc>
      </w:tr>
      <w:tr w:rsidR="00810289" w:rsidRPr="00CC1DCB" w14:paraId="2DF8FDFC" w14:textId="77777777" w:rsidTr="009E0F04">
        <w:trPr>
          <w:trHeight w:val="300"/>
          <w:jc w:val="center"/>
        </w:trPr>
        <w:tc>
          <w:tcPr>
            <w:tcW w:w="2104" w:type="dxa"/>
            <w:tcBorders>
              <w:top w:val="nil"/>
              <w:left w:val="single" w:sz="8" w:space="0" w:color="auto"/>
              <w:bottom w:val="nil"/>
              <w:right w:val="nil"/>
            </w:tcBorders>
            <w:shd w:val="clear" w:color="000000" w:fill="FFFFFF"/>
            <w:noWrap/>
            <w:vAlign w:val="center"/>
            <w:hideMark/>
          </w:tcPr>
          <w:p w14:paraId="59655612"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xml:space="preserve">Tel.: </w:t>
            </w:r>
          </w:p>
        </w:tc>
        <w:tc>
          <w:tcPr>
            <w:tcW w:w="389" w:type="dxa"/>
            <w:tcBorders>
              <w:top w:val="nil"/>
              <w:left w:val="nil"/>
              <w:bottom w:val="nil"/>
              <w:right w:val="nil"/>
            </w:tcBorders>
            <w:shd w:val="clear" w:color="000000" w:fill="FFFFFF"/>
            <w:noWrap/>
            <w:vAlign w:val="center"/>
            <w:hideMark/>
          </w:tcPr>
          <w:p w14:paraId="1FA3CCC7"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w:t>
            </w:r>
          </w:p>
        </w:tc>
        <w:tc>
          <w:tcPr>
            <w:tcW w:w="332" w:type="dxa"/>
            <w:tcBorders>
              <w:top w:val="nil"/>
              <w:left w:val="nil"/>
              <w:bottom w:val="nil"/>
              <w:right w:val="single" w:sz="4" w:space="0" w:color="auto"/>
            </w:tcBorders>
            <w:shd w:val="clear" w:color="000000" w:fill="FFFFFF"/>
            <w:noWrap/>
            <w:vAlign w:val="center"/>
            <w:hideMark/>
          </w:tcPr>
          <w:p w14:paraId="69F3B8C5"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w:t>
            </w:r>
          </w:p>
        </w:tc>
        <w:tc>
          <w:tcPr>
            <w:tcW w:w="5781" w:type="dxa"/>
            <w:gridSpan w:val="5"/>
            <w:tcBorders>
              <w:top w:val="single" w:sz="4" w:space="0" w:color="auto"/>
              <w:left w:val="single" w:sz="4" w:space="0" w:color="auto"/>
              <w:bottom w:val="single" w:sz="4" w:space="0" w:color="auto"/>
              <w:right w:val="single" w:sz="8" w:space="0" w:color="auto"/>
            </w:tcBorders>
            <w:vAlign w:val="center"/>
            <w:hideMark/>
          </w:tcPr>
          <w:p w14:paraId="46044C89"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 xml:space="preserve">Valuta: </w:t>
            </w:r>
          </w:p>
        </w:tc>
      </w:tr>
      <w:tr w:rsidR="00810289" w:rsidRPr="00CC1DCB" w14:paraId="2D249CF6" w14:textId="77777777" w:rsidTr="009E0F04">
        <w:trPr>
          <w:trHeight w:val="300"/>
          <w:jc w:val="center"/>
        </w:trPr>
        <w:tc>
          <w:tcPr>
            <w:tcW w:w="2104" w:type="dxa"/>
            <w:tcBorders>
              <w:top w:val="nil"/>
              <w:left w:val="single" w:sz="8" w:space="0" w:color="auto"/>
              <w:bottom w:val="single" w:sz="4" w:space="0" w:color="auto"/>
              <w:right w:val="nil"/>
            </w:tcBorders>
            <w:shd w:val="clear" w:color="000000" w:fill="FFFFFF"/>
            <w:noWrap/>
            <w:vAlign w:val="center"/>
            <w:hideMark/>
          </w:tcPr>
          <w:p w14:paraId="44347AB2"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xml:space="preserve">E-mail: </w:t>
            </w:r>
          </w:p>
        </w:tc>
        <w:tc>
          <w:tcPr>
            <w:tcW w:w="389" w:type="dxa"/>
            <w:tcBorders>
              <w:top w:val="nil"/>
              <w:left w:val="nil"/>
              <w:bottom w:val="single" w:sz="4" w:space="0" w:color="auto"/>
              <w:right w:val="nil"/>
            </w:tcBorders>
            <w:shd w:val="clear" w:color="000000" w:fill="FFFFFF"/>
            <w:noWrap/>
            <w:vAlign w:val="center"/>
            <w:hideMark/>
          </w:tcPr>
          <w:p w14:paraId="2C53E9D0"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w:t>
            </w:r>
          </w:p>
        </w:tc>
        <w:tc>
          <w:tcPr>
            <w:tcW w:w="332" w:type="dxa"/>
            <w:tcBorders>
              <w:top w:val="nil"/>
              <w:left w:val="nil"/>
              <w:bottom w:val="single" w:sz="4" w:space="0" w:color="auto"/>
              <w:right w:val="single" w:sz="4" w:space="0" w:color="auto"/>
            </w:tcBorders>
            <w:shd w:val="clear" w:color="000000" w:fill="FFFFFF"/>
            <w:noWrap/>
            <w:vAlign w:val="center"/>
            <w:hideMark/>
          </w:tcPr>
          <w:p w14:paraId="2A3DA0AA"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w:t>
            </w:r>
          </w:p>
        </w:tc>
        <w:tc>
          <w:tcPr>
            <w:tcW w:w="5781" w:type="dxa"/>
            <w:gridSpan w:val="5"/>
            <w:tcBorders>
              <w:top w:val="single" w:sz="4" w:space="0" w:color="auto"/>
              <w:left w:val="nil"/>
              <w:bottom w:val="single" w:sz="4" w:space="0" w:color="auto"/>
              <w:right w:val="single" w:sz="8" w:space="0" w:color="auto"/>
            </w:tcBorders>
            <w:shd w:val="clear" w:color="000000" w:fill="FFFFFF"/>
            <w:noWrap/>
            <w:vAlign w:val="bottom"/>
            <w:hideMark/>
          </w:tcPr>
          <w:p w14:paraId="194953E8"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Inschrijving (datum en referentie):</w:t>
            </w:r>
          </w:p>
        </w:tc>
      </w:tr>
      <w:tr w:rsidR="00810289" w:rsidRPr="00CC1DCB" w14:paraId="36EE7FD2" w14:textId="77777777" w:rsidTr="009E0F04">
        <w:trPr>
          <w:trHeight w:val="315"/>
          <w:jc w:val="center"/>
        </w:trPr>
        <w:tc>
          <w:tcPr>
            <w:tcW w:w="8606" w:type="dxa"/>
            <w:gridSpan w:val="8"/>
            <w:tcBorders>
              <w:top w:val="single" w:sz="4" w:space="0" w:color="auto"/>
              <w:left w:val="single" w:sz="8" w:space="0" w:color="auto"/>
              <w:bottom w:val="single" w:sz="8" w:space="0" w:color="auto"/>
              <w:right w:val="single" w:sz="8" w:space="0" w:color="auto"/>
            </w:tcBorders>
            <w:shd w:val="clear" w:color="auto" w:fill="auto"/>
            <w:vAlign w:val="center"/>
            <w:hideMark/>
          </w:tcPr>
          <w:p w14:paraId="70A64D40"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xml:space="preserve">Op deze bestelling zijn de bepalingen van toepassing van raamovereenkomst nr.__________, geldig van </w:t>
            </w:r>
            <w:r w:rsidRPr="00CC1DCB">
              <w:rPr>
                <w:rFonts w:asciiTheme="minorHAnsi" w:hAnsiTheme="minorHAnsi"/>
                <w:sz w:val="18"/>
                <w:szCs w:val="18"/>
              </w:rPr>
              <w:t>__________ tot __________</w:t>
            </w:r>
          </w:p>
        </w:tc>
      </w:tr>
      <w:tr w:rsidR="00810289" w:rsidRPr="00CC1DCB" w14:paraId="68E0D067" w14:textId="77777777" w:rsidTr="009E0F04">
        <w:trPr>
          <w:trHeight w:val="300"/>
          <w:jc w:val="center"/>
        </w:trPr>
        <w:tc>
          <w:tcPr>
            <w:tcW w:w="2104" w:type="dxa"/>
            <w:vMerge w:val="restart"/>
            <w:tcBorders>
              <w:top w:val="single" w:sz="8" w:space="0" w:color="auto"/>
              <w:left w:val="single" w:sz="8" w:space="0" w:color="auto"/>
              <w:bottom w:val="single" w:sz="4" w:space="0" w:color="000000"/>
              <w:right w:val="single" w:sz="4" w:space="0" w:color="auto"/>
            </w:tcBorders>
            <w:shd w:val="clear" w:color="000000" w:fill="FFFFFF"/>
            <w:noWrap/>
            <w:hideMark/>
          </w:tcPr>
          <w:p w14:paraId="76AA6098" w14:textId="77777777" w:rsidR="00810289" w:rsidRPr="00CC1DCB" w:rsidRDefault="00810289" w:rsidP="009E0F04">
            <w:pPr>
              <w:jc w:val="center"/>
              <w:rPr>
                <w:rFonts w:asciiTheme="minorHAnsi" w:hAnsiTheme="minorHAnsi" w:cstheme="minorHAnsi"/>
                <w:sz w:val="18"/>
              </w:rPr>
            </w:pPr>
            <w:r w:rsidRPr="00CC1DCB">
              <w:rPr>
                <w:rFonts w:asciiTheme="minorHAnsi" w:hAnsiTheme="minorHAnsi"/>
                <w:sz w:val="18"/>
              </w:rPr>
              <w:t>Artikel</w:t>
            </w:r>
          </w:p>
        </w:tc>
        <w:tc>
          <w:tcPr>
            <w:tcW w:w="1053" w:type="dxa"/>
            <w:gridSpan w:val="3"/>
            <w:vMerge w:val="restart"/>
            <w:tcBorders>
              <w:top w:val="single" w:sz="8" w:space="0" w:color="auto"/>
              <w:left w:val="single" w:sz="4" w:space="0" w:color="auto"/>
              <w:bottom w:val="single" w:sz="4" w:space="0" w:color="000000"/>
              <w:right w:val="single" w:sz="4" w:space="0" w:color="000000"/>
            </w:tcBorders>
            <w:shd w:val="clear" w:color="000000" w:fill="FFFFFF"/>
            <w:noWrap/>
            <w:hideMark/>
          </w:tcPr>
          <w:p w14:paraId="0148A819" w14:textId="77777777" w:rsidR="00810289" w:rsidRPr="00CC1DCB" w:rsidRDefault="00810289" w:rsidP="009E0F04">
            <w:pPr>
              <w:jc w:val="center"/>
              <w:rPr>
                <w:rFonts w:asciiTheme="minorHAnsi" w:hAnsiTheme="minorHAnsi" w:cstheme="minorHAnsi"/>
                <w:sz w:val="18"/>
              </w:rPr>
            </w:pPr>
            <w:r w:rsidRPr="00CC1DCB">
              <w:rPr>
                <w:rFonts w:asciiTheme="minorHAnsi" w:hAnsiTheme="minorHAnsi"/>
                <w:sz w:val="18"/>
                <w:szCs w:val="18"/>
              </w:rPr>
              <w:t>Omschrijving</w:t>
            </w:r>
          </w:p>
        </w:tc>
        <w:tc>
          <w:tcPr>
            <w:tcW w:w="1663" w:type="dxa"/>
            <w:vMerge w:val="restart"/>
            <w:tcBorders>
              <w:top w:val="single" w:sz="8" w:space="0" w:color="auto"/>
              <w:left w:val="single" w:sz="4" w:space="0" w:color="auto"/>
              <w:bottom w:val="single" w:sz="4" w:space="0" w:color="000000"/>
              <w:right w:val="single" w:sz="4" w:space="0" w:color="auto"/>
            </w:tcBorders>
            <w:shd w:val="clear" w:color="000000" w:fill="FFFFFF"/>
            <w:noWrap/>
            <w:hideMark/>
          </w:tcPr>
          <w:p w14:paraId="5B658ABE" w14:textId="77777777" w:rsidR="00810289" w:rsidRPr="00CC1DCB" w:rsidRDefault="00810289" w:rsidP="009E0F04">
            <w:pPr>
              <w:jc w:val="center"/>
              <w:rPr>
                <w:rFonts w:asciiTheme="minorHAnsi" w:hAnsiTheme="minorHAnsi" w:cstheme="minorHAnsi"/>
                <w:sz w:val="18"/>
              </w:rPr>
            </w:pPr>
            <w:r w:rsidRPr="00CC1DCB">
              <w:rPr>
                <w:rFonts w:asciiTheme="minorHAnsi" w:hAnsiTheme="minorHAnsi"/>
                <w:sz w:val="18"/>
                <w:szCs w:val="18"/>
              </w:rPr>
              <w:t>Aantal</w:t>
            </w:r>
          </w:p>
        </w:tc>
        <w:tc>
          <w:tcPr>
            <w:tcW w:w="1466" w:type="dxa"/>
            <w:tcBorders>
              <w:top w:val="single" w:sz="8" w:space="0" w:color="auto"/>
              <w:left w:val="single" w:sz="4" w:space="0" w:color="auto"/>
              <w:bottom w:val="single" w:sz="4" w:space="0" w:color="000000"/>
              <w:right w:val="single" w:sz="4" w:space="0" w:color="auto"/>
            </w:tcBorders>
            <w:shd w:val="clear" w:color="000000" w:fill="FFFFFF"/>
            <w:noWrap/>
            <w:hideMark/>
          </w:tcPr>
          <w:p w14:paraId="618875B0" w14:textId="77777777" w:rsidR="00810289" w:rsidRPr="00CC1DCB" w:rsidRDefault="00810289" w:rsidP="009E0F04">
            <w:pPr>
              <w:jc w:val="center"/>
              <w:rPr>
                <w:rFonts w:asciiTheme="minorHAnsi" w:hAnsiTheme="minorHAnsi" w:cstheme="minorHAnsi"/>
                <w:sz w:val="18"/>
                <w:szCs w:val="18"/>
              </w:rPr>
            </w:pPr>
            <w:r w:rsidRPr="00CC1DCB">
              <w:rPr>
                <w:rFonts w:asciiTheme="minorHAnsi" w:hAnsiTheme="minorHAnsi"/>
                <w:sz w:val="18"/>
                <w:szCs w:val="18"/>
              </w:rPr>
              <w:t>Eenheid</w:t>
            </w:r>
          </w:p>
        </w:tc>
        <w:tc>
          <w:tcPr>
            <w:tcW w:w="2320" w:type="dxa"/>
            <w:gridSpan w:val="2"/>
            <w:tcBorders>
              <w:top w:val="single" w:sz="8" w:space="0" w:color="auto"/>
              <w:left w:val="nil"/>
              <w:bottom w:val="single" w:sz="4" w:space="0" w:color="auto"/>
              <w:right w:val="single" w:sz="8" w:space="0" w:color="000000"/>
            </w:tcBorders>
            <w:shd w:val="clear" w:color="000000" w:fill="FFFFFF"/>
            <w:noWrap/>
            <w:vAlign w:val="center"/>
            <w:hideMark/>
          </w:tcPr>
          <w:p w14:paraId="4B17BE00" w14:textId="77777777" w:rsidR="00810289" w:rsidRPr="00CC1DCB" w:rsidRDefault="00810289" w:rsidP="009E0F04">
            <w:pPr>
              <w:jc w:val="center"/>
              <w:rPr>
                <w:rFonts w:asciiTheme="minorHAnsi" w:hAnsiTheme="minorHAnsi" w:cstheme="minorHAnsi"/>
                <w:sz w:val="18"/>
              </w:rPr>
            </w:pPr>
            <w:r w:rsidRPr="00CC1DCB">
              <w:rPr>
                <w:rFonts w:asciiTheme="minorHAnsi" w:hAnsiTheme="minorHAnsi"/>
                <w:sz w:val="18"/>
              </w:rPr>
              <w:t>PRIJS in EUR</w:t>
            </w:r>
          </w:p>
        </w:tc>
      </w:tr>
      <w:tr w:rsidR="00810289" w:rsidRPr="00CC1DCB" w14:paraId="3BA206A5" w14:textId="77777777" w:rsidTr="009E0F04">
        <w:trPr>
          <w:trHeight w:val="300"/>
          <w:jc w:val="center"/>
        </w:trPr>
        <w:tc>
          <w:tcPr>
            <w:tcW w:w="2104" w:type="dxa"/>
            <w:vMerge/>
            <w:tcBorders>
              <w:top w:val="nil"/>
              <w:left w:val="single" w:sz="8" w:space="0" w:color="auto"/>
              <w:bottom w:val="single" w:sz="4" w:space="0" w:color="000000"/>
              <w:right w:val="single" w:sz="4" w:space="0" w:color="auto"/>
            </w:tcBorders>
            <w:vAlign w:val="center"/>
            <w:hideMark/>
          </w:tcPr>
          <w:p w14:paraId="13A7E76C" w14:textId="77777777" w:rsidR="00810289" w:rsidRPr="00CC1DCB" w:rsidRDefault="00810289" w:rsidP="009E0F04">
            <w:pPr>
              <w:rPr>
                <w:rFonts w:asciiTheme="minorHAnsi" w:hAnsiTheme="minorHAnsi" w:cstheme="minorHAnsi"/>
                <w:sz w:val="18"/>
                <w:lang w:val="en-GB"/>
              </w:rPr>
            </w:pPr>
          </w:p>
        </w:tc>
        <w:tc>
          <w:tcPr>
            <w:tcW w:w="1053" w:type="dxa"/>
            <w:gridSpan w:val="3"/>
            <w:vMerge/>
            <w:tcBorders>
              <w:top w:val="single" w:sz="4" w:space="0" w:color="auto"/>
              <w:left w:val="single" w:sz="4" w:space="0" w:color="auto"/>
              <w:bottom w:val="single" w:sz="4" w:space="0" w:color="000000"/>
              <w:right w:val="single" w:sz="4" w:space="0" w:color="000000"/>
            </w:tcBorders>
            <w:vAlign w:val="center"/>
            <w:hideMark/>
          </w:tcPr>
          <w:p w14:paraId="2B65D235" w14:textId="77777777" w:rsidR="00810289" w:rsidRPr="00CC1DCB" w:rsidRDefault="00810289" w:rsidP="009E0F04">
            <w:pPr>
              <w:rPr>
                <w:rFonts w:asciiTheme="minorHAnsi" w:hAnsiTheme="minorHAnsi" w:cstheme="minorHAnsi"/>
                <w:sz w:val="18"/>
                <w:lang w:val="en-GB"/>
              </w:rPr>
            </w:pPr>
          </w:p>
        </w:tc>
        <w:tc>
          <w:tcPr>
            <w:tcW w:w="1663" w:type="dxa"/>
            <w:vMerge/>
            <w:tcBorders>
              <w:top w:val="nil"/>
              <w:left w:val="single" w:sz="4" w:space="0" w:color="auto"/>
              <w:bottom w:val="single" w:sz="4" w:space="0" w:color="000000"/>
              <w:right w:val="single" w:sz="4" w:space="0" w:color="auto"/>
            </w:tcBorders>
            <w:vAlign w:val="center"/>
            <w:hideMark/>
          </w:tcPr>
          <w:p w14:paraId="7C3E0907" w14:textId="77777777" w:rsidR="00810289" w:rsidRPr="00CC1DCB" w:rsidRDefault="00810289" w:rsidP="009E0F04">
            <w:pPr>
              <w:rPr>
                <w:rFonts w:asciiTheme="minorHAnsi" w:hAnsiTheme="minorHAnsi" w:cstheme="minorHAnsi"/>
                <w:sz w:val="18"/>
                <w:lang w:val="en-GB"/>
              </w:rPr>
            </w:pPr>
          </w:p>
        </w:tc>
        <w:tc>
          <w:tcPr>
            <w:tcW w:w="1466" w:type="dxa"/>
            <w:tcBorders>
              <w:top w:val="nil"/>
              <w:left w:val="single" w:sz="4" w:space="0" w:color="auto"/>
              <w:bottom w:val="single" w:sz="4" w:space="0" w:color="000000"/>
              <w:right w:val="single" w:sz="4" w:space="0" w:color="auto"/>
            </w:tcBorders>
            <w:vAlign w:val="center"/>
            <w:hideMark/>
          </w:tcPr>
          <w:p w14:paraId="72ED4036" w14:textId="77777777" w:rsidR="00810289" w:rsidRPr="00CC1DCB" w:rsidRDefault="00810289" w:rsidP="009E0F04">
            <w:pPr>
              <w:rPr>
                <w:rFonts w:asciiTheme="minorHAnsi" w:hAnsiTheme="minorHAnsi" w:cstheme="minorHAnsi"/>
                <w:sz w:val="18"/>
                <w:lang w:val="en-GB"/>
              </w:rPr>
            </w:pPr>
          </w:p>
        </w:tc>
        <w:tc>
          <w:tcPr>
            <w:tcW w:w="1587" w:type="dxa"/>
            <w:tcBorders>
              <w:top w:val="nil"/>
              <w:left w:val="nil"/>
              <w:bottom w:val="single" w:sz="4" w:space="0" w:color="auto"/>
              <w:right w:val="single" w:sz="4" w:space="0" w:color="auto"/>
            </w:tcBorders>
            <w:shd w:val="clear" w:color="000000" w:fill="FFFFFF"/>
            <w:noWrap/>
            <w:vAlign w:val="center"/>
            <w:hideMark/>
          </w:tcPr>
          <w:p w14:paraId="12C53C66" w14:textId="77777777" w:rsidR="00810289" w:rsidRPr="00CC1DCB" w:rsidRDefault="00810289" w:rsidP="009E0F04">
            <w:pPr>
              <w:jc w:val="center"/>
              <w:rPr>
                <w:rFonts w:asciiTheme="minorHAnsi" w:hAnsiTheme="minorHAnsi" w:cstheme="minorHAnsi"/>
                <w:sz w:val="16"/>
              </w:rPr>
            </w:pPr>
            <w:r w:rsidRPr="00CC1DCB">
              <w:rPr>
                <w:rFonts w:asciiTheme="minorHAnsi" w:hAnsiTheme="minorHAnsi"/>
                <w:sz w:val="16"/>
                <w:szCs w:val="16"/>
              </w:rPr>
              <w:t>Per stuk</w:t>
            </w:r>
          </w:p>
        </w:tc>
        <w:tc>
          <w:tcPr>
            <w:tcW w:w="733" w:type="dxa"/>
            <w:tcBorders>
              <w:top w:val="nil"/>
              <w:left w:val="nil"/>
              <w:bottom w:val="single" w:sz="4" w:space="0" w:color="auto"/>
              <w:right w:val="single" w:sz="8" w:space="0" w:color="auto"/>
            </w:tcBorders>
            <w:shd w:val="clear" w:color="000000" w:fill="FFFFFF"/>
            <w:noWrap/>
            <w:vAlign w:val="center"/>
            <w:hideMark/>
          </w:tcPr>
          <w:p w14:paraId="33AAD45F" w14:textId="77777777" w:rsidR="00810289" w:rsidRPr="00CC1DCB" w:rsidRDefault="00810289" w:rsidP="009E0F04">
            <w:pPr>
              <w:jc w:val="center"/>
              <w:rPr>
                <w:rFonts w:asciiTheme="minorHAnsi" w:hAnsiTheme="minorHAnsi" w:cstheme="minorHAnsi"/>
                <w:sz w:val="16"/>
                <w:szCs w:val="16"/>
              </w:rPr>
            </w:pPr>
            <w:r w:rsidRPr="00CC1DCB">
              <w:rPr>
                <w:rFonts w:asciiTheme="minorHAnsi" w:hAnsiTheme="minorHAnsi"/>
                <w:sz w:val="16"/>
                <w:szCs w:val="16"/>
              </w:rPr>
              <w:t>Netto</w:t>
            </w:r>
          </w:p>
        </w:tc>
      </w:tr>
      <w:tr w:rsidR="00810289" w:rsidRPr="00CC1DCB" w14:paraId="5B263E62" w14:textId="77777777" w:rsidTr="009E0F04">
        <w:trPr>
          <w:trHeight w:val="315"/>
          <w:jc w:val="center"/>
        </w:trPr>
        <w:tc>
          <w:tcPr>
            <w:tcW w:w="2104" w:type="dxa"/>
            <w:tcBorders>
              <w:top w:val="nil"/>
              <w:left w:val="single" w:sz="8" w:space="0" w:color="auto"/>
              <w:bottom w:val="nil"/>
              <w:right w:val="single" w:sz="4" w:space="0" w:color="auto"/>
            </w:tcBorders>
            <w:shd w:val="clear" w:color="000000" w:fill="FFFFFF"/>
            <w:noWrap/>
            <w:vAlign w:val="center"/>
            <w:hideMark/>
          </w:tcPr>
          <w:p w14:paraId="51E5C261" w14:textId="77777777" w:rsidR="00810289" w:rsidRPr="00CC1DCB" w:rsidRDefault="00810289" w:rsidP="009E0F04">
            <w:pPr>
              <w:rPr>
                <w:rFonts w:asciiTheme="minorHAnsi" w:hAnsiTheme="minorHAnsi" w:cstheme="minorHAnsi"/>
              </w:rPr>
            </w:pPr>
            <w:r w:rsidRPr="00CC1DCB">
              <w:rPr>
                <w:rFonts w:asciiTheme="minorHAnsi" w:hAnsiTheme="minorHAnsi"/>
                <w:lang w:val="en-GB"/>
              </w:rPr>
              <w:t> -</w:t>
            </w:r>
          </w:p>
        </w:tc>
        <w:tc>
          <w:tcPr>
            <w:tcW w:w="389" w:type="dxa"/>
            <w:tcBorders>
              <w:top w:val="nil"/>
              <w:left w:val="nil"/>
              <w:bottom w:val="nil"/>
              <w:right w:val="nil"/>
            </w:tcBorders>
            <w:shd w:val="clear" w:color="000000" w:fill="FFFFFF"/>
            <w:noWrap/>
            <w:vAlign w:val="center"/>
            <w:hideMark/>
          </w:tcPr>
          <w:p w14:paraId="765EE64A"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nil"/>
            </w:tcBorders>
            <w:shd w:val="clear" w:color="000000" w:fill="FFFFFF"/>
            <w:noWrap/>
            <w:vAlign w:val="center"/>
            <w:hideMark/>
          </w:tcPr>
          <w:p w14:paraId="31B5AA08"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single" w:sz="4" w:space="0" w:color="auto"/>
            </w:tcBorders>
            <w:shd w:val="clear" w:color="000000" w:fill="FFFFFF"/>
            <w:noWrap/>
            <w:vAlign w:val="center"/>
            <w:hideMark/>
          </w:tcPr>
          <w:p w14:paraId="2148C635"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663" w:type="dxa"/>
            <w:tcBorders>
              <w:top w:val="nil"/>
              <w:left w:val="nil"/>
              <w:bottom w:val="nil"/>
              <w:right w:val="single" w:sz="4" w:space="0" w:color="auto"/>
            </w:tcBorders>
            <w:shd w:val="clear" w:color="000000" w:fill="FFFFFF"/>
            <w:noWrap/>
            <w:vAlign w:val="center"/>
            <w:hideMark/>
          </w:tcPr>
          <w:p w14:paraId="7FE895CC"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c>
          <w:tcPr>
            <w:tcW w:w="1466" w:type="dxa"/>
            <w:tcBorders>
              <w:top w:val="nil"/>
              <w:left w:val="nil"/>
              <w:bottom w:val="nil"/>
              <w:right w:val="single" w:sz="4" w:space="0" w:color="auto"/>
            </w:tcBorders>
            <w:shd w:val="clear" w:color="000000" w:fill="FFFFFF"/>
            <w:noWrap/>
            <w:vAlign w:val="center"/>
            <w:hideMark/>
          </w:tcPr>
          <w:p w14:paraId="18C7BC4E"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1587" w:type="dxa"/>
            <w:tcBorders>
              <w:top w:val="nil"/>
              <w:left w:val="nil"/>
              <w:bottom w:val="nil"/>
              <w:right w:val="single" w:sz="4" w:space="0" w:color="auto"/>
            </w:tcBorders>
            <w:shd w:val="clear" w:color="000000" w:fill="FFFFFF"/>
            <w:noWrap/>
            <w:vAlign w:val="center"/>
            <w:hideMark/>
          </w:tcPr>
          <w:p w14:paraId="418FC64A"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733" w:type="dxa"/>
            <w:tcBorders>
              <w:top w:val="nil"/>
              <w:left w:val="nil"/>
              <w:bottom w:val="nil"/>
              <w:right w:val="single" w:sz="8" w:space="0" w:color="auto"/>
            </w:tcBorders>
            <w:shd w:val="clear" w:color="000000" w:fill="FFFFFF"/>
            <w:noWrap/>
            <w:vAlign w:val="center"/>
            <w:hideMark/>
          </w:tcPr>
          <w:p w14:paraId="43B6E970"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r>
      <w:tr w:rsidR="00810289" w:rsidRPr="00CC1DCB" w14:paraId="1A94F799" w14:textId="77777777" w:rsidTr="009E0F04">
        <w:trPr>
          <w:trHeight w:val="315"/>
          <w:jc w:val="center"/>
        </w:trPr>
        <w:tc>
          <w:tcPr>
            <w:tcW w:w="2104" w:type="dxa"/>
            <w:tcBorders>
              <w:top w:val="nil"/>
              <w:left w:val="single" w:sz="8" w:space="0" w:color="auto"/>
              <w:bottom w:val="nil"/>
              <w:right w:val="single" w:sz="4" w:space="0" w:color="auto"/>
            </w:tcBorders>
            <w:shd w:val="clear" w:color="000000" w:fill="FFFFFF"/>
            <w:noWrap/>
            <w:vAlign w:val="center"/>
            <w:hideMark/>
          </w:tcPr>
          <w:p w14:paraId="6534277E" w14:textId="77777777" w:rsidR="00810289" w:rsidRPr="00CC1DCB" w:rsidRDefault="00810289" w:rsidP="009E0F04">
            <w:pPr>
              <w:rPr>
                <w:rFonts w:asciiTheme="minorHAnsi" w:hAnsiTheme="minorHAnsi" w:cstheme="minorHAnsi"/>
              </w:rPr>
            </w:pPr>
            <w:r w:rsidRPr="00CC1DCB">
              <w:rPr>
                <w:rFonts w:asciiTheme="minorHAnsi" w:hAnsiTheme="minorHAnsi"/>
                <w:lang w:val="en-GB"/>
              </w:rPr>
              <w:t> -</w:t>
            </w:r>
          </w:p>
        </w:tc>
        <w:tc>
          <w:tcPr>
            <w:tcW w:w="389" w:type="dxa"/>
            <w:tcBorders>
              <w:top w:val="nil"/>
              <w:left w:val="nil"/>
              <w:bottom w:val="nil"/>
              <w:right w:val="nil"/>
            </w:tcBorders>
            <w:shd w:val="clear" w:color="000000" w:fill="FFFFFF"/>
            <w:noWrap/>
            <w:vAlign w:val="center"/>
            <w:hideMark/>
          </w:tcPr>
          <w:p w14:paraId="1CDBEA36"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nil"/>
            </w:tcBorders>
            <w:shd w:val="clear" w:color="000000" w:fill="FFFFFF"/>
            <w:noWrap/>
            <w:vAlign w:val="center"/>
            <w:hideMark/>
          </w:tcPr>
          <w:p w14:paraId="3BB4E080"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single" w:sz="4" w:space="0" w:color="auto"/>
            </w:tcBorders>
            <w:shd w:val="clear" w:color="000000" w:fill="FFFFFF"/>
            <w:noWrap/>
            <w:vAlign w:val="center"/>
            <w:hideMark/>
          </w:tcPr>
          <w:p w14:paraId="251561E6"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663" w:type="dxa"/>
            <w:tcBorders>
              <w:top w:val="nil"/>
              <w:left w:val="nil"/>
              <w:bottom w:val="nil"/>
              <w:right w:val="single" w:sz="4" w:space="0" w:color="auto"/>
            </w:tcBorders>
            <w:shd w:val="clear" w:color="000000" w:fill="FFFFFF"/>
            <w:noWrap/>
            <w:vAlign w:val="center"/>
            <w:hideMark/>
          </w:tcPr>
          <w:p w14:paraId="40596E66"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c>
          <w:tcPr>
            <w:tcW w:w="1466" w:type="dxa"/>
            <w:tcBorders>
              <w:top w:val="nil"/>
              <w:left w:val="nil"/>
              <w:bottom w:val="nil"/>
              <w:right w:val="single" w:sz="4" w:space="0" w:color="auto"/>
            </w:tcBorders>
            <w:shd w:val="clear" w:color="000000" w:fill="FFFFFF"/>
            <w:noWrap/>
            <w:vAlign w:val="center"/>
            <w:hideMark/>
          </w:tcPr>
          <w:p w14:paraId="41ED2196"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1587" w:type="dxa"/>
            <w:tcBorders>
              <w:top w:val="nil"/>
              <w:left w:val="nil"/>
              <w:bottom w:val="nil"/>
              <w:right w:val="single" w:sz="4" w:space="0" w:color="auto"/>
            </w:tcBorders>
            <w:shd w:val="clear" w:color="000000" w:fill="FFFFFF"/>
            <w:noWrap/>
            <w:vAlign w:val="center"/>
            <w:hideMark/>
          </w:tcPr>
          <w:p w14:paraId="412E4BDD"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733" w:type="dxa"/>
            <w:tcBorders>
              <w:top w:val="nil"/>
              <w:left w:val="nil"/>
              <w:bottom w:val="nil"/>
              <w:right w:val="single" w:sz="8" w:space="0" w:color="auto"/>
            </w:tcBorders>
            <w:shd w:val="clear" w:color="000000" w:fill="FFFFFF"/>
            <w:noWrap/>
            <w:vAlign w:val="center"/>
            <w:hideMark/>
          </w:tcPr>
          <w:p w14:paraId="282124FE"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r>
      <w:tr w:rsidR="00810289" w:rsidRPr="00CC1DCB" w14:paraId="660C2379" w14:textId="77777777" w:rsidTr="009E0F04">
        <w:trPr>
          <w:trHeight w:val="315"/>
          <w:jc w:val="center"/>
        </w:trPr>
        <w:tc>
          <w:tcPr>
            <w:tcW w:w="2104" w:type="dxa"/>
            <w:tcBorders>
              <w:top w:val="nil"/>
              <w:left w:val="single" w:sz="8" w:space="0" w:color="auto"/>
              <w:bottom w:val="nil"/>
              <w:right w:val="single" w:sz="4" w:space="0" w:color="auto"/>
            </w:tcBorders>
            <w:shd w:val="clear" w:color="000000" w:fill="FFFFFF"/>
            <w:noWrap/>
            <w:vAlign w:val="center"/>
            <w:hideMark/>
          </w:tcPr>
          <w:p w14:paraId="5FEB5B75" w14:textId="77777777" w:rsidR="00810289" w:rsidRPr="00CC1DCB" w:rsidRDefault="00810289" w:rsidP="009E0F04">
            <w:pPr>
              <w:rPr>
                <w:rFonts w:asciiTheme="minorHAnsi" w:hAnsiTheme="minorHAnsi" w:cstheme="minorHAnsi"/>
              </w:rPr>
            </w:pPr>
            <w:r w:rsidRPr="00CC1DCB">
              <w:rPr>
                <w:rFonts w:asciiTheme="minorHAnsi" w:hAnsiTheme="minorHAnsi"/>
                <w:lang w:val="en-GB"/>
              </w:rPr>
              <w:t> -</w:t>
            </w:r>
          </w:p>
        </w:tc>
        <w:tc>
          <w:tcPr>
            <w:tcW w:w="389" w:type="dxa"/>
            <w:tcBorders>
              <w:top w:val="nil"/>
              <w:left w:val="nil"/>
              <w:bottom w:val="nil"/>
              <w:right w:val="nil"/>
            </w:tcBorders>
            <w:shd w:val="clear" w:color="000000" w:fill="FFFFFF"/>
            <w:noWrap/>
            <w:vAlign w:val="center"/>
            <w:hideMark/>
          </w:tcPr>
          <w:p w14:paraId="63207E27"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nil"/>
            </w:tcBorders>
            <w:shd w:val="clear" w:color="000000" w:fill="FFFFFF"/>
            <w:noWrap/>
            <w:vAlign w:val="center"/>
            <w:hideMark/>
          </w:tcPr>
          <w:p w14:paraId="70949886"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single" w:sz="4" w:space="0" w:color="auto"/>
            </w:tcBorders>
            <w:shd w:val="clear" w:color="000000" w:fill="FFFFFF"/>
            <w:noWrap/>
            <w:vAlign w:val="center"/>
            <w:hideMark/>
          </w:tcPr>
          <w:p w14:paraId="0FAC3E46"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663" w:type="dxa"/>
            <w:tcBorders>
              <w:top w:val="nil"/>
              <w:left w:val="nil"/>
              <w:bottom w:val="nil"/>
              <w:right w:val="single" w:sz="4" w:space="0" w:color="auto"/>
            </w:tcBorders>
            <w:shd w:val="clear" w:color="000000" w:fill="FFFFFF"/>
            <w:noWrap/>
            <w:vAlign w:val="center"/>
            <w:hideMark/>
          </w:tcPr>
          <w:p w14:paraId="5DDDC4FE"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c>
          <w:tcPr>
            <w:tcW w:w="1466" w:type="dxa"/>
            <w:tcBorders>
              <w:top w:val="nil"/>
              <w:left w:val="nil"/>
              <w:bottom w:val="nil"/>
              <w:right w:val="single" w:sz="4" w:space="0" w:color="auto"/>
            </w:tcBorders>
            <w:shd w:val="clear" w:color="000000" w:fill="FFFFFF"/>
            <w:noWrap/>
            <w:vAlign w:val="center"/>
            <w:hideMark/>
          </w:tcPr>
          <w:p w14:paraId="1FDB1BA4"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1587" w:type="dxa"/>
            <w:tcBorders>
              <w:top w:val="nil"/>
              <w:left w:val="nil"/>
              <w:bottom w:val="nil"/>
              <w:right w:val="single" w:sz="4" w:space="0" w:color="auto"/>
            </w:tcBorders>
            <w:shd w:val="clear" w:color="000000" w:fill="FFFFFF"/>
            <w:noWrap/>
            <w:vAlign w:val="center"/>
            <w:hideMark/>
          </w:tcPr>
          <w:p w14:paraId="33C0347A"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733" w:type="dxa"/>
            <w:tcBorders>
              <w:top w:val="nil"/>
              <w:left w:val="nil"/>
              <w:bottom w:val="nil"/>
              <w:right w:val="single" w:sz="8" w:space="0" w:color="auto"/>
            </w:tcBorders>
            <w:shd w:val="clear" w:color="000000" w:fill="FFFFFF"/>
            <w:noWrap/>
            <w:vAlign w:val="center"/>
            <w:hideMark/>
          </w:tcPr>
          <w:p w14:paraId="6FA9F440"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r>
      <w:tr w:rsidR="00810289" w:rsidRPr="00CC1DCB" w14:paraId="7A270A4A" w14:textId="77777777" w:rsidTr="009E0F04">
        <w:trPr>
          <w:trHeight w:val="315"/>
          <w:jc w:val="center"/>
        </w:trPr>
        <w:tc>
          <w:tcPr>
            <w:tcW w:w="2104" w:type="dxa"/>
            <w:tcBorders>
              <w:top w:val="nil"/>
              <w:left w:val="single" w:sz="8" w:space="0" w:color="auto"/>
              <w:bottom w:val="nil"/>
              <w:right w:val="single" w:sz="4" w:space="0" w:color="auto"/>
            </w:tcBorders>
            <w:shd w:val="clear" w:color="000000" w:fill="FFFFFF"/>
            <w:noWrap/>
            <w:vAlign w:val="center"/>
            <w:hideMark/>
          </w:tcPr>
          <w:p w14:paraId="7AB9CC45" w14:textId="77777777" w:rsidR="00810289" w:rsidRPr="00CC1DCB" w:rsidRDefault="00810289" w:rsidP="009E0F04">
            <w:pPr>
              <w:rPr>
                <w:rFonts w:asciiTheme="minorHAnsi" w:hAnsiTheme="minorHAnsi" w:cstheme="minorHAnsi"/>
              </w:rPr>
            </w:pPr>
            <w:r w:rsidRPr="00CC1DCB">
              <w:rPr>
                <w:rFonts w:asciiTheme="minorHAnsi" w:hAnsiTheme="minorHAnsi"/>
                <w:lang w:val="en-GB"/>
              </w:rPr>
              <w:t> -</w:t>
            </w:r>
          </w:p>
        </w:tc>
        <w:tc>
          <w:tcPr>
            <w:tcW w:w="389" w:type="dxa"/>
            <w:tcBorders>
              <w:top w:val="nil"/>
              <w:left w:val="nil"/>
              <w:bottom w:val="nil"/>
              <w:right w:val="nil"/>
            </w:tcBorders>
            <w:shd w:val="clear" w:color="000000" w:fill="FFFFFF"/>
            <w:noWrap/>
            <w:vAlign w:val="center"/>
            <w:hideMark/>
          </w:tcPr>
          <w:p w14:paraId="44DE61CF"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nil"/>
            </w:tcBorders>
            <w:shd w:val="clear" w:color="000000" w:fill="FFFFFF"/>
            <w:noWrap/>
            <w:vAlign w:val="center"/>
            <w:hideMark/>
          </w:tcPr>
          <w:p w14:paraId="225B2E06"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single" w:sz="4" w:space="0" w:color="auto"/>
            </w:tcBorders>
            <w:shd w:val="clear" w:color="000000" w:fill="FFFFFF"/>
            <w:noWrap/>
            <w:vAlign w:val="center"/>
            <w:hideMark/>
          </w:tcPr>
          <w:p w14:paraId="1F015E45"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663" w:type="dxa"/>
            <w:tcBorders>
              <w:top w:val="nil"/>
              <w:left w:val="nil"/>
              <w:bottom w:val="nil"/>
              <w:right w:val="single" w:sz="4" w:space="0" w:color="auto"/>
            </w:tcBorders>
            <w:shd w:val="clear" w:color="000000" w:fill="FFFFFF"/>
            <w:noWrap/>
            <w:vAlign w:val="center"/>
            <w:hideMark/>
          </w:tcPr>
          <w:p w14:paraId="128A387D"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c>
          <w:tcPr>
            <w:tcW w:w="1466" w:type="dxa"/>
            <w:tcBorders>
              <w:top w:val="nil"/>
              <w:left w:val="nil"/>
              <w:bottom w:val="nil"/>
              <w:right w:val="single" w:sz="4" w:space="0" w:color="auto"/>
            </w:tcBorders>
            <w:shd w:val="clear" w:color="000000" w:fill="FFFFFF"/>
            <w:noWrap/>
            <w:vAlign w:val="center"/>
            <w:hideMark/>
          </w:tcPr>
          <w:p w14:paraId="5BA5C875"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1587" w:type="dxa"/>
            <w:tcBorders>
              <w:top w:val="nil"/>
              <w:left w:val="nil"/>
              <w:bottom w:val="nil"/>
              <w:right w:val="single" w:sz="4" w:space="0" w:color="auto"/>
            </w:tcBorders>
            <w:shd w:val="clear" w:color="000000" w:fill="FFFFFF"/>
            <w:noWrap/>
            <w:vAlign w:val="center"/>
            <w:hideMark/>
          </w:tcPr>
          <w:p w14:paraId="0208216D"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733" w:type="dxa"/>
            <w:tcBorders>
              <w:top w:val="nil"/>
              <w:left w:val="nil"/>
              <w:bottom w:val="nil"/>
              <w:right w:val="single" w:sz="8" w:space="0" w:color="auto"/>
            </w:tcBorders>
            <w:shd w:val="clear" w:color="000000" w:fill="FFFFFF"/>
            <w:noWrap/>
            <w:vAlign w:val="center"/>
            <w:hideMark/>
          </w:tcPr>
          <w:p w14:paraId="0CF6FBD0"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r>
      <w:tr w:rsidR="00810289" w:rsidRPr="00CC1DCB" w14:paraId="51CBF326" w14:textId="77777777" w:rsidTr="009E0F04">
        <w:trPr>
          <w:trHeight w:val="315"/>
          <w:jc w:val="center"/>
        </w:trPr>
        <w:tc>
          <w:tcPr>
            <w:tcW w:w="2104" w:type="dxa"/>
            <w:tcBorders>
              <w:top w:val="nil"/>
              <w:left w:val="single" w:sz="8" w:space="0" w:color="auto"/>
              <w:bottom w:val="nil"/>
              <w:right w:val="single" w:sz="4" w:space="0" w:color="auto"/>
            </w:tcBorders>
            <w:shd w:val="clear" w:color="000000" w:fill="FFFFFF"/>
            <w:noWrap/>
            <w:vAlign w:val="center"/>
            <w:hideMark/>
          </w:tcPr>
          <w:p w14:paraId="46C2C4C4" w14:textId="77777777" w:rsidR="00810289" w:rsidRPr="00CC1DCB" w:rsidRDefault="00810289" w:rsidP="009E0F04">
            <w:pPr>
              <w:rPr>
                <w:rFonts w:asciiTheme="minorHAnsi" w:hAnsiTheme="minorHAnsi" w:cstheme="minorHAnsi"/>
              </w:rPr>
            </w:pPr>
            <w:r w:rsidRPr="00CC1DCB">
              <w:rPr>
                <w:rFonts w:asciiTheme="minorHAnsi" w:hAnsiTheme="minorHAnsi"/>
                <w:lang w:val="en-GB"/>
              </w:rPr>
              <w:t> </w:t>
            </w:r>
          </w:p>
        </w:tc>
        <w:tc>
          <w:tcPr>
            <w:tcW w:w="389" w:type="dxa"/>
            <w:tcBorders>
              <w:top w:val="nil"/>
              <w:left w:val="nil"/>
              <w:bottom w:val="nil"/>
              <w:right w:val="nil"/>
            </w:tcBorders>
            <w:shd w:val="clear" w:color="000000" w:fill="FFFFFF"/>
            <w:noWrap/>
            <w:vAlign w:val="center"/>
            <w:hideMark/>
          </w:tcPr>
          <w:p w14:paraId="3903628E"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nil"/>
            </w:tcBorders>
            <w:shd w:val="clear" w:color="000000" w:fill="FFFFFF"/>
            <w:noWrap/>
            <w:vAlign w:val="center"/>
            <w:hideMark/>
          </w:tcPr>
          <w:p w14:paraId="51E8A2C6"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single" w:sz="4" w:space="0" w:color="auto"/>
            </w:tcBorders>
            <w:shd w:val="clear" w:color="000000" w:fill="FFFFFF"/>
            <w:noWrap/>
            <w:vAlign w:val="center"/>
            <w:hideMark/>
          </w:tcPr>
          <w:p w14:paraId="64B960D1"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663" w:type="dxa"/>
            <w:tcBorders>
              <w:top w:val="nil"/>
              <w:left w:val="nil"/>
              <w:bottom w:val="nil"/>
              <w:right w:val="single" w:sz="4" w:space="0" w:color="auto"/>
            </w:tcBorders>
            <w:shd w:val="clear" w:color="000000" w:fill="FFFFFF"/>
            <w:noWrap/>
            <w:vAlign w:val="center"/>
            <w:hideMark/>
          </w:tcPr>
          <w:p w14:paraId="36C4186E"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c>
          <w:tcPr>
            <w:tcW w:w="1466" w:type="dxa"/>
            <w:tcBorders>
              <w:top w:val="nil"/>
              <w:left w:val="nil"/>
              <w:bottom w:val="nil"/>
              <w:right w:val="single" w:sz="4" w:space="0" w:color="auto"/>
            </w:tcBorders>
            <w:shd w:val="clear" w:color="000000" w:fill="FFFFFF"/>
            <w:noWrap/>
            <w:vAlign w:val="center"/>
            <w:hideMark/>
          </w:tcPr>
          <w:p w14:paraId="1BE9FA05"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1587" w:type="dxa"/>
            <w:tcBorders>
              <w:top w:val="nil"/>
              <w:left w:val="nil"/>
              <w:bottom w:val="nil"/>
              <w:right w:val="single" w:sz="4" w:space="0" w:color="auto"/>
            </w:tcBorders>
            <w:shd w:val="clear" w:color="000000" w:fill="FFFFFF"/>
            <w:noWrap/>
            <w:vAlign w:val="center"/>
            <w:hideMark/>
          </w:tcPr>
          <w:p w14:paraId="7A296549"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733" w:type="dxa"/>
            <w:tcBorders>
              <w:top w:val="nil"/>
              <w:left w:val="nil"/>
              <w:bottom w:val="nil"/>
              <w:right w:val="single" w:sz="8" w:space="0" w:color="auto"/>
            </w:tcBorders>
            <w:shd w:val="clear" w:color="000000" w:fill="FFFFFF"/>
            <w:noWrap/>
            <w:vAlign w:val="center"/>
            <w:hideMark/>
          </w:tcPr>
          <w:p w14:paraId="211F88B3"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r>
      <w:tr w:rsidR="00810289" w:rsidRPr="00CC1DCB" w14:paraId="3CD4E724" w14:textId="77777777" w:rsidTr="009E0F04">
        <w:trPr>
          <w:trHeight w:val="315"/>
          <w:jc w:val="center"/>
        </w:trPr>
        <w:tc>
          <w:tcPr>
            <w:tcW w:w="2104" w:type="dxa"/>
            <w:tcBorders>
              <w:top w:val="nil"/>
              <w:left w:val="single" w:sz="8" w:space="0" w:color="auto"/>
              <w:bottom w:val="nil"/>
              <w:right w:val="single" w:sz="4" w:space="0" w:color="auto"/>
            </w:tcBorders>
            <w:shd w:val="clear" w:color="000000" w:fill="FFFFFF"/>
            <w:noWrap/>
            <w:vAlign w:val="center"/>
            <w:hideMark/>
          </w:tcPr>
          <w:p w14:paraId="183BD485" w14:textId="77777777" w:rsidR="00810289" w:rsidRPr="00CC1DCB" w:rsidRDefault="00810289" w:rsidP="009E0F04">
            <w:pPr>
              <w:rPr>
                <w:rFonts w:asciiTheme="minorHAnsi" w:hAnsiTheme="minorHAnsi" w:cstheme="minorHAnsi"/>
              </w:rPr>
            </w:pPr>
            <w:r w:rsidRPr="00CC1DCB">
              <w:rPr>
                <w:rFonts w:asciiTheme="minorHAnsi" w:hAnsiTheme="minorHAnsi"/>
                <w:lang w:val="en-GB"/>
              </w:rPr>
              <w:t> </w:t>
            </w:r>
          </w:p>
        </w:tc>
        <w:tc>
          <w:tcPr>
            <w:tcW w:w="389" w:type="dxa"/>
            <w:tcBorders>
              <w:top w:val="nil"/>
              <w:left w:val="nil"/>
              <w:bottom w:val="nil"/>
              <w:right w:val="nil"/>
            </w:tcBorders>
            <w:shd w:val="clear" w:color="000000" w:fill="FFFFFF"/>
            <w:noWrap/>
            <w:vAlign w:val="center"/>
            <w:hideMark/>
          </w:tcPr>
          <w:p w14:paraId="4A54B261"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nil"/>
            </w:tcBorders>
            <w:shd w:val="clear" w:color="000000" w:fill="FFFFFF"/>
            <w:noWrap/>
            <w:vAlign w:val="center"/>
            <w:hideMark/>
          </w:tcPr>
          <w:p w14:paraId="2E4C18B1"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single" w:sz="4" w:space="0" w:color="auto"/>
            </w:tcBorders>
            <w:shd w:val="clear" w:color="000000" w:fill="FFFFFF"/>
            <w:noWrap/>
            <w:vAlign w:val="center"/>
            <w:hideMark/>
          </w:tcPr>
          <w:p w14:paraId="385C15E5"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663" w:type="dxa"/>
            <w:tcBorders>
              <w:top w:val="nil"/>
              <w:left w:val="nil"/>
              <w:bottom w:val="nil"/>
              <w:right w:val="single" w:sz="4" w:space="0" w:color="auto"/>
            </w:tcBorders>
            <w:shd w:val="clear" w:color="000000" w:fill="FFFFFF"/>
            <w:noWrap/>
            <w:vAlign w:val="center"/>
            <w:hideMark/>
          </w:tcPr>
          <w:p w14:paraId="3FC0B2A1"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c>
          <w:tcPr>
            <w:tcW w:w="1466" w:type="dxa"/>
            <w:tcBorders>
              <w:top w:val="nil"/>
              <w:left w:val="nil"/>
              <w:right w:val="single" w:sz="4" w:space="0" w:color="auto"/>
            </w:tcBorders>
            <w:shd w:val="clear" w:color="000000" w:fill="FFFFFF"/>
            <w:noWrap/>
            <w:vAlign w:val="center"/>
            <w:hideMark/>
          </w:tcPr>
          <w:p w14:paraId="5E91AC6B"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1587" w:type="dxa"/>
            <w:tcBorders>
              <w:top w:val="nil"/>
              <w:left w:val="nil"/>
              <w:right w:val="single" w:sz="4" w:space="0" w:color="auto"/>
            </w:tcBorders>
            <w:shd w:val="clear" w:color="000000" w:fill="FFFFFF"/>
            <w:noWrap/>
            <w:vAlign w:val="center"/>
            <w:hideMark/>
          </w:tcPr>
          <w:p w14:paraId="15906E39"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733" w:type="dxa"/>
            <w:tcBorders>
              <w:top w:val="nil"/>
              <w:left w:val="nil"/>
              <w:right w:val="single" w:sz="8" w:space="0" w:color="auto"/>
            </w:tcBorders>
            <w:shd w:val="clear" w:color="000000" w:fill="FFFFFF"/>
            <w:noWrap/>
            <w:vAlign w:val="center"/>
            <w:hideMark/>
          </w:tcPr>
          <w:p w14:paraId="60E14304"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r>
      <w:tr w:rsidR="00810289" w:rsidRPr="00CC1DCB" w14:paraId="133040C2" w14:textId="77777777" w:rsidTr="009E0F04">
        <w:trPr>
          <w:trHeight w:val="315"/>
          <w:jc w:val="center"/>
        </w:trPr>
        <w:tc>
          <w:tcPr>
            <w:tcW w:w="2104" w:type="dxa"/>
            <w:tcBorders>
              <w:top w:val="nil"/>
              <w:left w:val="single" w:sz="8" w:space="0" w:color="auto"/>
              <w:bottom w:val="nil"/>
              <w:right w:val="single" w:sz="4" w:space="0" w:color="auto"/>
            </w:tcBorders>
            <w:shd w:val="clear" w:color="000000" w:fill="FFFFFF"/>
            <w:noWrap/>
            <w:vAlign w:val="center"/>
            <w:hideMark/>
          </w:tcPr>
          <w:p w14:paraId="4EB41F20"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89" w:type="dxa"/>
            <w:tcBorders>
              <w:top w:val="nil"/>
              <w:left w:val="nil"/>
              <w:bottom w:val="nil"/>
              <w:right w:val="nil"/>
            </w:tcBorders>
            <w:shd w:val="clear" w:color="000000" w:fill="FFFFFF"/>
            <w:noWrap/>
            <w:vAlign w:val="center"/>
            <w:hideMark/>
          </w:tcPr>
          <w:p w14:paraId="6F1B00AA"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nil"/>
            </w:tcBorders>
            <w:shd w:val="clear" w:color="000000" w:fill="FFFFFF"/>
            <w:noWrap/>
            <w:vAlign w:val="center"/>
            <w:hideMark/>
          </w:tcPr>
          <w:p w14:paraId="79F56520"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single" w:sz="4" w:space="0" w:color="auto"/>
            </w:tcBorders>
            <w:shd w:val="clear" w:color="000000" w:fill="FFFFFF"/>
            <w:noWrap/>
            <w:vAlign w:val="center"/>
            <w:hideMark/>
          </w:tcPr>
          <w:p w14:paraId="56358811"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663" w:type="dxa"/>
            <w:tcBorders>
              <w:top w:val="nil"/>
              <w:left w:val="nil"/>
              <w:bottom w:val="nil"/>
              <w:right w:val="single" w:sz="4" w:space="0" w:color="auto"/>
            </w:tcBorders>
            <w:shd w:val="clear" w:color="000000" w:fill="FFFFFF"/>
            <w:noWrap/>
            <w:vAlign w:val="center"/>
            <w:hideMark/>
          </w:tcPr>
          <w:p w14:paraId="5EB1CF5D"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c>
          <w:tcPr>
            <w:tcW w:w="1466" w:type="dxa"/>
            <w:tcBorders>
              <w:top w:val="nil"/>
              <w:left w:val="nil"/>
              <w:bottom w:val="single" w:sz="4" w:space="0" w:color="auto"/>
              <w:right w:val="single" w:sz="4" w:space="0" w:color="auto"/>
            </w:tcBorders>
            <w:shd w:val="clear" w:color="000000" w:fill="FFFFFF"/>
            <w:noWrap/>
            <w:vAlign w:val="center"/>
            <w:hideMark/>
          </w:tcPr>
          <w:p w14:paraId="666CFECC"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1587" w:type="dxa"/>
            <w:tcBorders>
              <w:top w:val="nil"/>
              <w:left w:val="nil"/>
              <w:bottom w:val="single" w:sz="4" w:space="0" w:color="auto"/>
              <w:right w:val="single" w:sz="4" w:space="0" w:color="auto"/>
            </w:tcBorders>
            <w:shd w:val="clear" w:color="000000" w:fill="FFFFFF"/>
            <w:noWrap/>
            <w:vAlign w:val="center"/>
            <w:hideMark/>
          </w:tcPr>
          <w:p w14:paraId="7E77B40B"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c>
          <w:tcPr>
            <w:tcW w:w="733" w:type="dxa"/>
            <w:tcBorders>
              <w:top w:val="nil"/>
              <w:left w:val="nil"/>
              <w:bottom w:val="single" w:sz="4" w:space="0" w:color="auto"/>
              <w:right w:val="single" w:sz="8" w:space="0" w:color="auto"/>
            </w:tcBorders>
            <w:shd w:val="clear" w:color="000000" w:fill="FFFFFF"/>
            <w:noWrap/>
            <w:vAlign w:val="center"/>
            <w:hideMark/>
          </w:tcPr>
          <w:p w14:paraId="51430554"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r>
      <w:tr w:rsidR="00810289" w:rsidRPr="00CC1DCB" w14:paraId="54AF3313" w14:textId="77777777" w:rsidTr="009E0F04">
        <w:trPr>
          <w:trHeight w:val="315"/>
          <w:jc w:val="center"/>
        </w:trPr>
        <w:tc>
          <w:tcPr>
            <w:tcW w:w="3157" w:type="dxa"/>
            <w:gridSpan w:val="4"/>
            <w:tcBorders>
              <w:top w:val="single" w:sz="4" w:space="0" w:color="auto"/>
              <w:left w:val="single" w:sz="8" w:space="0" w:color="auto"/>
              <w:bottom w:val="nil"/>
              <w:right w:val="single" w:sz="4" w:space="0" w:color="000000"/>
            </w:tcBorders>
            <w:shd w:val="clear" w:color="auto" w:fill="auto"/>
            <w:vAlign w:val="center"/>
            <w:hideMark/>
          </w:tcPr>
          <w:p w14:paraId="3D3112C4"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 xml:space="preserve">Te vermelden op uw factuur: </w:t>
            </w:r>
          </w:p>
        </w:tc>
        <w:tc>
          <w:tcPr>
            <w:tcW w:w="3129" w:type="dxa"/>
            <w:gridSpan w:val="2"/>
            <w:tcBorders>
              <w:top w:val="single" w:sz="4" w:space="0" w:color="auto"/>
              <w:left w:val="single" w:sz="4" w:space="0" w:color="auto"/>
              <w:bottom w:val="nil"/>
              <w:right w:val="nil"/>
            </w:tcBorders>
            <w:shd w:val="clear" w:color="000000" w:fill="FFFFFF"/>
            <w:noWrap/>
            <w:vAlign w:val="bottom"/>
            <w:hideMark/>
          </w:tcPr>
          <w:p w14:paraId="1EA9BD33"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rPr>
              <w:t>Verpakking:</w:t>
            </w:r>
          </w:p>
        </w:tc>
        <w:tc>
          <w:tcPr>
            <w:tcW w:w="1587" w:type="dxa"/>
            <w:tcBorders>
              <w:top w:val="nil"/>
              <w:left w:val="nil"/>
              <w:bottom w:val="nil"/>
              <w:right w:val="nil"/>
            </w:tcBorders>
            <w:shd w:val="clear" w:color="000000" w:fill="FFFFFF"/>
            <w:noWrap/>
            <w:vAlign w:val="center"/>
            <w:hideMark/>
          </w:tcPr>
          <w:p w14:paraId="70CC18C1"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 </w:t>
            </w:r>
          </w:p>
        </w:tc>
        <w:tc>
          <w:tcPr>
            <w:tcW w:w="733" w:type="dxa"/>
            <w:tcBorders>
              <w:top w:val="nil"/>
              <w:left w:val="nil"/>
              <w:bottom w:val="nil"/>
              <w:right w:val="single" w:sz="8" w:space="0" w:color="auto"/>
            </w:tcBorders>
            <w:shd w:val="clear" w:color="000000" w:fill="FFFFFF"/>
            <w:noWrap/>
            <w:vAlign w:val="center"/>
            <w:hideMark/>
          </w:tcPr>
          <w:p w14:paraId="60DE8C0A" w14:textId="77777777" w:rsidR="00810289" w:rsidRPr="00CC1DCB" w:rsidRDefault="00810289" w:rsidP="009E0F04">
            <w:pPr>
              <w:jc w:val="right"/>
              <w:rPr>
                <w:rFonts w:asciiTheme="minorHAnsi" w:hAnsiTheme="minorHAnsi" w:cstheme="minorHAnsi"/>
                <w:szCs w:val="24"/>
              </w:rPr>
            </w:pPr>
            <w:r w:rsidRPr="00CC1DCB">
              <w:rPr>
                <w:rFonts w:asciiTheme="minorHAnsi" w:hAnsiTheme="minorHAnsi"/>
                <w:szCs w:val="24"/>
              </w:rPr>
              <w:t> </w:t>
            </w:r>
          </w:p>
        </w:tc>
      </w:tr>
      <w:tr w:rsidR="00810289" w:rsidRPr="00CC1DCB" w14:paraId="1DA68C1F" w14:textId="77777777" w:rsidTr="009E0F04">
        <w:trPr>
          <w:trHeight w:val="450"/>
          <w:jc w:val="center"/>
        </w:trPr>
        <w:tc>
          <w:tcPr>
            <w:tcW w:w="3157" w:type="dxa"/>
            <w:gridSpan w:val="4"/>
            <w:tcBorders>
              <w:top w:val="nil"/>
              <w:left w:val="single" w:sz="8" w:space="0" w:color="auto"/>
              <w:bottom w:val="nil"/>
              <w:right w:val="single" w:sz="4" w:space="0" w:color="000000"/>
            </w:tcBorders>
            <w:shd w:val="clear" w:color="auto" w:fill="auto"/>
            <w:vAlign w:val="center"/>
            <w:hideMark/>
          </w:tcPr>
          <w:p w14:paraId="604738C4" w14:textId="77777777" w:rsidR="00810289" w:rsidRPr="00CC1DCB" w:rsidRDefault="00810289" w:rsidP="009E0F04">
            <w:pPr>
              <w:rPr>
                <w:rFonts w:asciiTheme="minorHAnsi" w:hAnsiTheme="minorHAnsi" w:cstheme="minorHAnsi"/>
                <w:sz w:val="18"/>
              </w:rPr>
            </w:pPr>
            <w:r w:rsidRPr="00CC1DCB">
              <w:rPr>
                <w:rFonts w:asciiTheme="minorHAnsi" w:hAnsiTheme="minorHAnsi"/>
                <w:sz w:val="18"/>
                <w:szCs w:val="18"/>
              </w:rPr>
              <w:t xml:space="preserve">"Vrijgesteld van btw overeenkomstig artikel 42, paragraaf 3, lid 1, onder 4), van het Btw-wetboek " </w:t>
            </w:r>
          </w:p>
        </w:tc>
        <w:tc>
          <w:tcPr>
            <w:tcW w:w="1663" w:type="dxa"/>
            <w:tcBorders>
              <w:top w:val="nil"/>
              <w:left w:val="nil"/>
              <w:bottom w:val="nil"/>
              <w:right w:val="nil"/>
            </w:tcBorders>
            <w:shd w:val="clear" w:color="000000" w:fill="FFFFFF"/>
            <w:noWrap/>
            <w:vAlign w:val="bottom"/>
            <w:hideMark/>
          </w:tcPr>
          <w:p w14:paraId="2759A161"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Verzekering:</w:t>
            </w:r>
          </w:p>
        </w:tc>
        <w:tc>
          <w:tcPr>
            <w:tcW w:w="1466" w:type="dxa"/>
            <w:tcBorders>
              <w:top w:val="nil"/>
              <w:left w:val="nil"/>
              <w:bottom w:val="nil"/>
              <w:right w:val="nil"/>
            </w:tcBorders>
            <w:shd w:val="clear" w:color="000000" w:fill="FFFFFF"/>
            <w:noWrap/>
            <w:vAlign w:val="center"/>
            <w:hideMark/>
          </w:tcPr>
          <w:p w14:paraId="3490C87A"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c>
          <w:tcPr>
            <w:tcW w:w="1587" w:type="dxa"/>
            <w:tcBorders>
              <w:top w:val="nil"/>
              <w:left w:val="nil"/>
              <w:bottom w:val="nil"/>
              <w:right w:val="nil"/>
            </w:tcBorders>
            <w:shd w:val="clear" w:color="000000" w:fill="FFFFFF"/>
            <w:noWrap/>
            <w:vAlign w:val="center"/>
            <w:hideMark/>
          </w:tcPr>
          <w:p w14:paraId="3167B9AD"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w:t>
            </w:r>
          </w:p>
        </w:tc>
        <w:tc>
          <w:tcPr>
            <w:tcW w:w="733" w:type="dxa"/>
            <w:tcBorders>
              <w:top w:val="nil"/>
              <w:left w:val="nil"/>
              <w:bottom w:val="nil"/>
              <w:right w:val="single" w:sz="8" w:space="0" w:color="auto"/>
            </w:tcBorders>
            <w:shd w:val="clear" w:color="000000" w:fill="FFFFFF"/>
            <w:noWrap/>
            <w:vAlign w:val="center"/>
            <w:hideMark/>
          </w:tcPr>
          <w:p w14:paraId="734AF504"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r>
      <w:tr w:rsidR="00810289" w:rsidRPr="00CC1DCB" w14:paraId="2AB54798" w14:textId="77777777" w:rsidTr="009E0F04">
        <w:trPr>
          <w:trHeight w:val="450"/>
          <w:jc w:val="center"/>
        </w:trPr>
        <w:tc>
          <w:tcPr>
            <w:tcW w:w="3157" w:type="dxa"/>
            <w:gridSpan w:val="4"/>
            <w:tcBorders>
              <w:top w:val="nil"/>
              <w:left w:val="single" w:sz="8" w:space="0" w:color="auto"/>
              <w:bottom w:val="single" w:sz="4" w:space="0" w:color="auto"/>
              <w:right w:val="single" w:sz="4" w:space="0" w:color="000000"/>
            </w:tcBorders>
            <w:shd w:val="clear" w:color="auto" w:fill="auto"/>
            <w:vAlign w:val="center"/>
            <w:hideMark/>
          </w:tcPr>
          <w:p w14:paraId="195A49DF" w14:textId="77777777" w:rsidR="00810289" w:rsidRPr="00CC1DCB" w:rsidRDefault="00810289" w:rsidP="009E0F04">
            <w:pPr>
              <w:rPr>
                <w:rFonts w:asciiTheme="minorHAnsi" w:hAnsiTheme="minorHAnsi" w:cstheme="minorHAnsi"/>
                <w:sz w:val="18"/>
              </w:rPr>
            </w:pPr>
            <w:r w:rsidRPr="00CC1DCB">
              <w:rPr>
                <w:rFonts w:asciiTheme="minorHAnsi" w:hAnsiTheme="minorHAnsi"/>
                <w:sz w:val="18"/>
                <w:szCs w:val="18"/>
              </w:rPr>
              <w:t>Ministerieel besluit ET 121.600/A29/L92 van 19/12/2017"</w:t>
            </w:r>
          </w:p>
        </w:tc>
        <w:tc>
          <w:tcPr>
            <w:tcW w:w="1663" w:type="dxa"/>
            <w:tcBorders>
              <w:top w:val="nil"/>
              <w:left w:val="nil"/>
              <w:bottom w:val="nil"/>
              <w:right w:val="nil"/>
            </w:tcBorders>
            <w:shd w:val="clear" w:color="000000" w:fill="FFFFFF"/>
            <w:noWrap/>
            <w:vAlign w:val="bottom"/>
            <w:hideMark/>
          </w:tcPr>
          <w:p w14:paraId="37D0A3DD"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Transport:</w:t>
            </w:r>
          </w:p>
        </w:tc>
        <w:tc>
          <w:tcPr>
            <w:tcW w:w="1466" w:type="dxa"/>
            <w:tcBorders>
              <w:top w:val="nil"/>
              <w:left w:val="nil"/>
              <w:bottom w:val="nil"/>
              <w:right w:val="nil"/>
            </w:tcBorders>
            <w:shd w:val="clear" w:color="000000" w:fill="FFFFFF"/>
            <w:noWrap/>
            <w:vAlign w:val="center"/>
            <w:hideMark/>
          </w:tcPr>
          <w:p w14:paraId="5A2B236F"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587" w:type="dxa"/>
            <w:tcBorders>
              <w:top w:val="nil"/>
              <w:left w:val="nil"/>
              <w:bottom w:val="nil"/>
              <w:right w:val="nil"/>
            </w:tcBorders>
            <w:shd w:val="clear" w:color="000000" w:fill="FFFFFF"/>
            <w:noWrap/>
            <w:vAlign w:val="center"/>
            <w:hideMark/>
          </w:tcPr>
          <w:p w14:paraId="43FB4479"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w:t>
            </w:r>
          </w:p>
        </w:tc>
        <w:tc>
          <w:tcPr>
            <w:tcW w:w="733" w:type="dxa"/>
            <w:tcBorders>
              <w:top w:val="nil"/>
              <w:left w:val="nil"/>
              <w:bottom w:val="nil"/>
              <w:right w:val="single" w:sz="8" w:space="0" w:color="auto"/>
            </w:tcBorders>
            <w:shd w:val="clear" w:color="000000" w:fill="FFFFFF"/>
            <w:noWrap/>
            <w:vAlign w:val="center"/>
            <w:hideMark/>
          </w:tcPr>
          <w:p w14:paraId="197EA60F" w14:textId="77777777" w:rsidR="00810289" w:rsidRPr="00CC1DCB" w:rsidRDefault="00810289" w:rsidP="009E0F04">
            <w:pPr>
              <w:jc w:val="right"/>
              <w:rPr>
                <w:rFonts w:asciiTheme="minorHAnsi" w:hAnsiTheme="minorHAnsi" w:cstheme="minorHAnsi"/>
              </w:rPr>
            </w:pPr>
            <w:r w:rsidRPr="00CC1DCB">
              <w:rPr>
                <w:rFonts w:asciiTheme="minorHAnsi" w:hAnsiTheme="minorHAnsi"/>
              </w:rPr>
              <w:t> </w:t>
            </w:r>
          </w:p>
        </w:tc>
      </w:tr>
      <w:tr w:rsidR="00810289" w:rsidRPr="00CC1DCB" w14:paraId="0B4F8A47" w14:textId="77777777" w:rsidTr="009E0F04">
        <w:trPr>
          <w:trHeight w:val="300"/>
          <w:jc w:val="center"/>
        </w:trPr>
        <w:tc>
          <w:tcPr>
            <w:tcW w:w="3157" w:type="dxa"/>
            <w:gridSpan w:val="4"/>
            <w:vMerge w:val="restart"/>
            <w:tcBorders>
              <w:top w:val="single" w:sz="4" w:space="0" w:color="auto"/>
              <w:left w:val="single" w:sz="8" w:space="0" w:color="auto"/>
              <w:bottom w:val="single" w:sz="4" w:space="0" w:color="000000"/>
              <w:right w:val="single" w:sz="4" w:space="0" w:color="000000"/>
            </w:tcBorders>
            <w:shd w:val="clear" w:color="000000" w:fill="FFFFFF"/>
            <w:noWrap/>
            <w:hideMark/>
          </w:tcPr>
          <w:p w14:paraId="07886A43" w14:textId="77777777" w:rsidR="00810289" w:rsidRPr="00CC1DCB" w:rsidRDefault="00810289" w:rsidP="009E0F04">
            <w:pPr>
              <w:rPr>
                <w:rFonts w:asciiTheme="minorHAnsi" w:hAnsiTheme="minorHAnsi" w:cstheme="minorHAnsi"/>
                <w:sz w:val="18"/>
              </w:rPr>
            </w:pPr>
            <w:r w:rsidRPr="00CC1DCB">
              <w:rPr>
                <w:rFonts w:asciiTheme="minorHAnsi" w:hAnsiTheme="minorHAnsi"/>
                <w:sz w:val="18"/>
                <w:szCs w:val="18"/>
              </w:rPr>
              <w:t>Bankrekening van de verkoper:</w:t>
            </w:r>
          </w:p>
        </w:tc>
        <w:tc>
          <w:tcPr>
            <w:tcW w:w="5449" w:type="dxa"/>
            <w:gridSpan w:val="4"/>
            <w:tcBorders>
              <w:top w:val="nil"/>
              <w:left w:val="nil"/>
              <w:bottom w:val="nil"/>
              <w:right w:val="single" w:sz="8" w:space="0" w:color="000000"/>
            </w:tcBorders>
            <w:shd w:val="clear" w:color="000000" w:fill="FFFFFF"/>
            <w:noWrap/>
            <w:vAlign w:val="bottom"/>
            <w:hideMark/>
          </w:tcPr>
          <w:p w14:paraId="1761503A" w14:textId="77777777" w:rsidR="00810289" w:rsidRPr="00CC1DCB" w:rsidRDefault="00810289" w:rsidP="009E0F04">
            <w:pPr>
              <w:rPr>
                <w:rFonts w:asciiTheme="minorHAnsi" w:hAnsiTheme="minorHAnsi" w:cstheme="minorHAnsi"/>
                <w:b/>
                <w:sz w:val="18"/>
              </w:rPr>
            </w:pPr>
            <w:r w:rsidRPr="00CC1DCB">
              <w:rPr>
                <w:rFonts w:asciiTheme="minorHAnsi" w:hAnsiTheme="minorHAnsi"/>
                <w:sz w:val="18"/>
              </w:rPr>
              <w:t>Montage:</w:t>
            </w:r>
          </w:p>
        </w:tc>
      </w:tr>
      <w:tr w:rsidR="00810289" w:rsidRPr="00CC1DCB" w14:paraId="4DCAC227" w14:textId="77777777" w:rsidTr="009E0F04">
        <w:trPr>
          <w:trHeight w:val="300"/>
          <w:jc w:val="center"/>
        </w:trPr>
        <w:tc>
          <w:tcPr>
            <w:tcW w:w="3157" w:type="dxa"/>
            <w:gridSpan w:val="4"/>
            <w:vMerge/>
            <w:tcBorders>
              <w:top w:val="single" w:sz="4" w:space="0" w:color="auto"/>
              <w:left w:val="single" w:sz="8" w:space="0" w:color="auto"/>
              <w:bottom w:val="single" w:sz="4" w:space="0" w:color="000000"/>
              <w:right w:val="single" w:sz="4" w:space="0" w:color="000000"/>
            </w:tcBorders>
            <w:vAlign w:val="center"/>
            <w:hideMark/>
          </w:tcPr>
          <w:p w14:paraId="05788B08" w14:textId="77777777" w:rsidR="00810289" w:rsidRPr="00CC1DCB" w:rsidRDefault="00810289" w:rsidP="009E0F04">
            <w:pPr>
              <w:rPr>
                <w:rFonts w:asciiTheme="minorHAnsi" w:hAnsiTheme="minorHAnsi" w:cstheme="minorHAnsi"/>
                <w:sz w:val="18"/>
                <w:szCs w:val="18"/>
                <w:lang w:val="en-GB" w:eastAsia="en-GB" w:bidi="ar-SA"/>
              </w:rPr>
            </w:pPr>
          </w:p>
        </w:tc>
        <w:tc>
          <w:tcPr>
            <w:tcW w:w="1663" w:type="dxa"/>
            <w:tcBorders>
              <w:top w:val="nil"/>
              <w:left w:val="nil"/>
              <w:bottom w:val="nil"/>
              <w:right w:val="nil"/>
            </w:tcBorders>
            <w:shd w:val="clear" w:color="000000" w:fill="FFFFFF"/>
            <w:noWrap/>
            <w:vAlign w:val="bottom"/>
            <w:hideMark/>
          </w:tcPr>
          <w:p w14:paraId="7C7A5F16"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rPr>
              <w:t>BTW:</w:t>
            </w:r>
          </w:p>
        </w:tc>
        <w:tc>
          <w:tcPr>
            <w:tcW w:w="3786" w:type="dxa"/>
            <w:gridSpan w:val="3"/>
            <w:tcBorders>
              <w:top w:val="nil"/>
              <w:left w:val="nil"/>
              <w:bottom w:val="nil"/>
              <w:right w:val="single" w:sz="8" w:space="0" w:color="000000"/>
            </w:tcBorders>
            <w:shd w:val="clear" w:color="000000" w:fill="FFFFFF"/>
            <w:noWrap/>
            <w:vAlign w:val="center"/>
            <w:hideMark/>
          </w:tcPr>
          <w:p w14:paraId="7D9EBD22" w14:textId="77777777" w:rsidR="00810289" w:rsidRPr="00CC1DCB" w:rsidRDefault="00810289" w:rsidP="009E0F04">
            <w:pPr>
              <w:jc w:val="center"/>
              <w:rPr>
                <w:rFonts w:asciiTheme="minorHAnsi" w:hAnsiTheme="minorHAnsi" w:cstheme="minorHAnsi"/>
                <w:i/>
                <w:iCs/>
                <w:sz w:val="18"/>
                <w:szCs w:val="18"/>
              </w:rPr>
            </w:pPr>
            <w:r w:rsidRPr="00CC1DCB">
              <w:rPr>
                <w:rFonts w:asciiTheme="minorHAnsi" w:hAnsiTheme="minorHAnsi"/>
                <w:i/>
                <w:iCs/>
                <w:sz w:val="18"/>
                <w:szCs w:val="18"/>
              </w:rPr>
              <w:t> </w:t>
            </w:r>
          </w:p>
        </w:tc>
      </w:tr>
      <w:tr w:rsidR="00810289" w:rsidRPr="00CC1DCB" w14:paraId="37D54086" w14:textId="77777777" w:rsidTr="009E0F04">
        <w:trPr>
          <w:trHeight w:val="300"/>
          <w:jc w:val="center"/>
        </w:trPr>
        <w:tc>
          <w:tcPr>
            <w:tcW w:w="3157" w:type="dxa"/>
            <w:gridSpan w:val="4"/>
            <w:vMerge/>
            <w:tcBorders>
              <w:top w:val="single" w:sz="4" w:space="0" w:color="auto"/>
              <w:left w:val="single" w:sz="8" w:space="0" w:color="auto"/>
              <w:bottom w:val="single" w:sz="4" w:space="0" w:color="000000"/>
              <w:right w:val="single" w:sz="4" w:space="0" w:color="000000"/>
            </w:tcBorders>
            <w:vAlign w:val="center"/>
            <w:hideMark/>
          </w:tcPr>
          <w:p w14:paraId="7687354C" w14:textId="77777777" w:rsidR="00810289" w:rsidRPr="00CC1DCB" w:rsidRDefault="00810289" w:rsidP="009E0F04">
            <w:pPr>
              <w:rPr>
                <w:rFonts w:asciiTheme="minorHAnsi" w:hAnsiTheme="minorHAnsi" w:cstheme="minorHAnsi"/>
                <w:sz w:val="18"/>
                <w:szCs w:val="18"/>
                <w:lang w:val="en-GB" w:eastAsia="en-GB" w:bidi="ar-SA"/>
              </w:rPr>
            </w:pPr>
          </w:p>
        </w:tc>
        <w:tc>
          <w:tcPr>
            <w:tcW w:w="1663" w:type="dxa"/>
            <w:tcBorders>
              <w:top w:val="nil"/>
              <w:left w:val="nil"/>
              <w:bottom w:val="nil"/>
              <w:right w:val="nil"/>
            </w:tcBorders>
            <w:shd w:val="clear" w:color="000000" w:fill="FFFFFF"/>
            <w:noWrap/>
            <w:vAlign w:val="center"/>
            <w:hideMark/>
          </w:tcPr>
          <w:p w14:paraId="3C148A5D" w14:textId="77777777" w:rsidR="00810289" w:rsidRPr="00CC1DCB" w:rsidRDefault="00810289" w:rsidP="009E0F04">
            <w:pPr>
              <w:rPr>
                <w:rFonts w:asciiTheme="minorHAnsi" w:hAnsiTheme="minorHAnsi" w:cstheme="minorHAnsi"/>
                <w:sz w:val="18"/>
                <w:szCs w:val="18"/>
                <w:lang w:val="en-GB" w:eastAsia="en-GB" w:bidi="ar-SA"/>
              </w:rPr>
            </w:pPr>
          </w:p>
        </w:tc>
        <w:tc>
          <w:tcPr>
            <w:tcW w:w="3786" w:type="dxa"/>
            <w:gridSpan w:val="3"/>
            <w:tcBorders>
              <w:top w:val="nil"/>
              <w:left w:val="nil"/>
              <w:bottom w:val="nil"/>
              <w:right w:val="single" w:sz="8" w:space="0" w:color="000000"/>
            </w:tcBorders>
            <w:shd w:val="clear" w:color="000000" w:fill="FFFFFF"/>
            <w:noWrap/>
            <w:vAlign w:val="center"/>
            <w:hideMark/>
          </w:tcPr>
          <w:p w14:paraId="7B0CDF08" w14:textId="77777777" w:rsidR="00810289" w:rsidRPr="00CC1DCB" w:rsidRDefault="00810289" w:rsidP="009E0F04">
            <w:pPr>
              <w:jc w:val="center"/>
              <w:rPr>
                <w:rFonts w:asciiTheme="minorHAnsi" w:hAnsiTheme="minorHAnsi" w:cstheme="minorHAnsi"/>
                <w:i/>
                <w:iCs/>
                <w:sz w:val="18"/>
                <w:szCs w:val="18"/>
              </w:rPr>
            </w:pPr>
            <w:r w:rsidRPr="00CC1DCB">
              <w:rPr>
                <w:rFonts w:asciiTheme="minorHAnsi" w:hAnsiTheme="minorHAnsi"/>
                <w:i/>
                <w:iCs/>
                <w:sz w:val="18"/>
                <w:szCs w:val="18"/>
              </w:rPr>
              <w:t> </w:t>
            </w:r>
          </w:p>
        </w:tc>
      </w:tr>
      <w:tr w:rsidR="00810289" w:rsidRPr="00CC1DCB" w14:paraId="0F985042" w14:textId="77777777" w:rsidTr="009E0F04">
        <w:trPr>
          <w:trHeight w:val="300"/>
          <w:jc w:val="center"/>
        </w:trPr>
        <w:tc>
          <w:tcPr>
            <w:tcW w:w="3157" w:type="dxa"/>
            <w:gridSpan w:val="4"/>
            <w:vMerge/>
            <w:tcBorders>
              <w:top w:val="single" w:sz="4" w:space="0" w:color="auto"/>
              <w:left w:val="single" w:sz="8" w:space="0" w:color="auto"/>
              <w:bottom w:val="single" w:sz="4" w:space="0" w:color="000000"/>
              <w:right w:val="single" w:sz="4" w:space="0" w:color="000000"/>
            </w:tcBorders>
            <w:vAlign w:val="center"/>
            <w:hideMark/>
          </w:tcPr>
          <w:p w14:paraId="0B193005" w14:textId="77777777" w:rsidR="00810289" w:rsidRPr="00CC1DCB" w:rsidRDefault="00810289" w:rsidP="009E0F04">
            <w:pPr>
              <w:rPr>
                <w:rFonts w:asciiTheme="minorHAnsi" w:hAnsiTheme="minorHAnsi" w:cstheme="minorHAnsi"/>
                <w:sz w:val="18"/>
                <w:szCs w:val="18"/>
                <w:lang w:val="en-GB" w:eastAsia="en-GB" w:bidi="ar-SA"/>
              </w:rPr>
            </w:pPr>
          </w:p>
        </w:tc>
        <w:tc>
          <w:tcPr>
            <w:tcW w:w="1663" w:type="dxa"/>
            <w:tcBorders>
              <w:top w:val="nil"/>
              <w:left w:val="nil"/>
              <w:bottom w:val="nil"/>
              <w:right w:val="nil"/>
            </w:tcBorders>
            <w:shd w:val="clear" w:color="000000" w:fill="FFFFFF"/>
            <w:noWrap/>
            <w:vAlign w:val="center"/>
            <w:hideMark/>
          </w:tcPr>
          <w:p w14:paraId="6053F366"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b/>
              </w:rPr>
              <w:t>TOTAAL:</w:t>
            </w:r>
          </w:p>
        </w:tc>
        <w:tc>
          <w:tcPr>
            <w:tcW w:w="3786" w:type="dxa"/>
            <w:gridSpan w:val="3"/>
            <w:tcBorders>
              <w:top w:val="nil"/>
              <w:left w:val="nil"/>
              <w:bottom w:val="nil"/>
              <w:right w:val="single" w:sz="8" w:space="0" w:color="000000"/>
            </w:tcBorders>
            <w:shd w:val="clear" w:color="000000" w:fill="FFFFFF"/>
            <w:noWrap/>
            <w:vAlign w:val="center"/>
            <w:hideMark/>
          </w:tcPr>
          <w:p w14:paraId="0FAD8A1E" w14:textId="77777777" w:rsidR="00810289" w:rsidRPr="00CC1DCB" w:rsidRDefault="00810289" w:rsidP="009E0F04">
            <w:pPr>
              <w:jc w:val="center"/>
              <w:rPr>
                <w:rFonts w:asciiTheme="minorHAnsi" w:hAnsiTheme="minorHAnsi" w:cstheme="minorHAnsi"/>
                <w:i/>
                <w:iCs/>
                <w:sz w:val="18"/>
                <w:szCs w:val="18"/>
              </w:rPr>
            </w:pPr>
            <w:r w:rsidRPr="00CC1DCB">
              <w:rPr>
                <w:rFonts w:asciiTheme="minorHAnsi" w:hAnsiTheme="minorHAnsi"/>
                <w:i/>
                <w:iCs/>
                <w:sz w:val="18"/>
                <w:szCs w:val="18"/>
              </w:rPr>
              <w:t> </w:t>
            </w:r>
          </w:p>
        </w:tc>
      </w:tr>
      <w:tr w:rsidR="00810289" w:rsidRPr="00CC1DCB" w14:paraId="5AABFD33" w14:textId="77777777" w:rsidTr="009E0F04">
        <w:trPr>
          <w:trHeight w:val="315"/>
          <w:jc w:val="center"/>
        </w:trPr>
        <w:tc>
          <w:tcPr>
            <w:tcW w:w="3157" w:type="dxa"/>
            <w:gridSpan w:val="4"/>
            <w:vMerge/>
            <w:tcBorders>
              <w:top w:val="single" w:sz="4" w:space="0" w:color="auto"/>
              <w:left w:val="single" w:sz="8" w:space="0" w:color="auto"/>
              <w:bottom w:val="single" w:sz="4" w:space="0" w:color="000000"/>
              <w:right w:val="single" w:sz="4" w:space="0" w:color="000000"/>
            </w:tcBorders>
            <w:vAlign w:val="center"/>
            <w:hideMark/>
          </w:tcPr>
          <w:p w14:paraId="614B9FA8" w14:textId="77777777" w:rsidR="00810289" w:rsidRPr="00CC1DCB" w:rsidRDefault="00810289" w:rsidP="009E0F04">
            <w:pPr>
              <w:rPr>
                <w:rFonts w:asciiTheme="minorHAnsi" w:hAnsiTheme="minorHAnsi" w:cstheme="minorHAnsi"/>
                <w:sz w:val="18"/>
                <w:szCs w:val="18"/>
                <w:lang w:val="en-GB" w:eastAsia="en-GB" w:bidi="ar-SA"/>
              </w:rPr>
            </w:pPr>
          </w:p>
        </w:tc>
        <w:tc>
          <w:tcPr>
            <w:tcW w:w="1663" w:type="dxa"/>
            <w:tcBorders>
              <w:top w:val="nil"/>
              <w:left w:val="nil"/>
              <w:bottom w:val="single" w:sz="4" w:space="0" w:color="auto"/>
              <w:right w:val="nil"/>
            </w:tcBorders>
            <w:shd w:val="clear" w:color="000000" w:fill="FFFFFF"/>
            <w:noWrap/>
            <w:vAlign w:val="center"/>
            <w:hideMark/>
          </w:tcPr>
          <w:p w14:paraId="2D38EC44"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 </w:t>
            </w:r>
          </w:p>
        </w:tc>
        <w:tc>
          <w:tcPr>
            <w:tcW w:w="1466" w:type="dxa"/>
            <w:tcBorders>
              <w:top w:val="nil"/>
              <w:left w:val="nil"/>
              <w:bottom w:val="single" w:sz="4" w:space="0" w:color="auto"/>
              <w:right w:val="nil"/>
            </w:tcBorders>
            <w:shd w:val="clear" w:color="000000" w:fill="FFFFFF"/>
            <w:noWrap/>
            <w:vAlign w:val="center"/>
            <w:hideMark/>
          </w:tcPr>
          <w:p w14:paraId="7BCCA652" w14:textId="77777777" w:rsidR="00810289" w:rsidRPr="00CC1DCB" w:rsidRDefault="00810289" w:rsidP="009E0F04">
            <w:pPr>
              <w:rPr>
                <w:rFonts w:asciiTheme="minorHAnsi" w:hAnsiTheme="minorHAnsi" w:cstheme="minorHAnsi"/>
                <w:szCs w:val="24"/>
              </w:rPr>
            </w:pPr>
            <w:r w:rsidRPr="00CC1DCB">
              <w:rPr>
                <w:rFonts w:asciiTheme="minorHAnsi" w:hAnsiTheme="minorHAnsi"/>
                <w:szCs w:val="24"/>
              </w:rPr>
              <w:t> </w:t>
            </w:r>
          </w:p>
        </w:tc>
        <w:tc>
          <w:tcPr>
            <w:tcW w:w="1587" w:type="dxa"/>
            <w:tcBorders>
              <w:top w:val="nil"/>
              <w:left w:val="nil"/>
              <w:bottom w:val="single" w:sz="4" w:space="0" w:color="auto"/>
              <w:right w:val="nil"/>
            </w:tcBorders>
            <w:shd w:val="clear" w:color="000000" w:fill="FFFFFF"/>
            <w:noWrap/>
            <w:vAlign w:val="center"/>
            <w:hideMark/>
          </w:tcPr>
          <w:p w14:paraId="75158BC6" w14:textId="77777777" w:rsidR="00810289" w:rsidRPr="00CC1DCB" w:rsidRDefault="00810289" w:rsidP="009E0F04">
            <w:pPr>
              <w:rPr>
                <w:rFonts w:asciiTheme="minorHAnsi" w:hAnsiTheme="minorHAnsi" w:cstheme="minorHAnsi"/>
                <w:szCs w:val="24"/>
              </w:rPr>
            </w:pPr>
            <w:r w:rsidRPr="00CC1DCB">
              <w:rPr>
                <w:rFonts w:asciiTheme="minorHAnsi" w:hAnsiTheme="minorHAnsi"/>
                <w:szCs w:val="24"/>
              </w:rPr>
              <w:t> </w:t>
            </w:r>
          </w:p>
        </w:tc>
        <w:tc>
          <w:tcPr>
            <w:tcW w:w="733" w:type="dxa"/>
            <w:tcBorders>
              <w:top w:val="nil"/>
              <w:left w:val="nil"/>
              <w:bottom w:val="single" w:sz="4" w:space="0" w:color="auto"/>
              <w:right w:val="single" w:sz="8" w:space="0" w:color="auto"/>
            </w:tcBorders>
            <w:shd w:val="clear" w:color="000000" w:fill="FFFFFF"/>
            <w:noWrap/>
            <w:vAlign w:val="center"/>
            <w:hideMark/>
          </w:tcPr>
          <w:p w14:paraId="56A03206" w14:textId="77777777" w:rsidR="00810289" w:rsidRPr="00CC1DCB" w:rsidRDefault="00810289" w:rsidP="009E0F04">
            <w:pPr>
              <w:rPr>
                <w:rFonts w:asciiTheme="minorHAnsi" w:hAnsiTheme="minorHAnsi" w:cstheme="minorHAnsi"/>
                <w:szCs w:val="24"/>
              </w:rPr>
            </w:pPr>
            <w:r w:rsidRPr="00CC1DCB">
              <w:rPr>
                <w:rFonts w:asciiTheme="minorHAnsi" w:hAnsiTheme="minorHAnsi"/>
                <w:szCs w:val="24"/>
              </w:rPr>
              <w:t> </w:t>
            </w:r>
          </w:p>
        </w:tc>
      </w:tr>
      <w:tr w:rsidR="00810289" w:rsidRPr="00CC1DCB" w14:paraId="553FF5D0" w14:textId="77777777" w:rsidTr="009E0F04">
        <w:trPr>
          <w:trHeight w:val="315"/>
          <w:jc w:val="center"/>
        </w:trPr>
        <w:tc>
          <w:tcPr>
            <w:tcW w:w="2493" w:type="dxa"/>
            <w:gridSpan w:val="2"/>
            <w:tcBorders>
              <w:top w:val="single" w:sz="4" w:space="0" w:color="auto"/>
              <w:left w:val="single" w:sz="8" w:space="0" w:color="auto"/>
              <w:bottom w:val="nil"/>
              <w:right w:val="nil"/>
            </w:tcBorders>
            <w:shd w:val="clear" w:color="000000" w:fill="FFFFFF"/>
            <w:noWrap/>
            <w:vAlign w:val="bottom"/>
            <w:hideMark/>
          </w:tcPr>
          <w:p w14:paraId="131D7262"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Plaats van aflevering of uitvoering en/of Incoterm:</w:t>
            </w:r>
          </w:p>
        </w:tc>
        <w:tc>
          <w:tcPr>
            <w:tcW w:w="332" w:type="dxa"/>
            <w:tcBorders>
              <w:top w:val="nil"/>
              <w:left w:val="nil"/>
              <w:bottom w:val="nil"/>
              <w:right w:val="nil"/>
            </w:tcBorders>
            <w:shd w:val="clear" w:color="000000" w:fill="FFFFFF"/>
            <w:noWrap/>
            <w:vAlign w:val="center"/>
            <w:hideMark/>
          </w:tcPr>
          <w:p w14:paraId="6BB9DFCF"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332" w:type="dxa"/>
            <w:tcBorders>
              <w:top w:val="nil"/>
              <w:left w:val="nil"/>
              <w:bottom w:val="nil"/>
              <w:right w:val="nil"/>
            </w:tcBorders>
            <w:shd w:val="clear" w:color="000000" w:fill="FFFFFF"/>
            <w:noWrap/>
            <w:vAlign w:val="center"/>
            <w:hideMark/>
          </w:tcPr>
          <w:p w14:paraId="54CBE99B" w14:textId="77777777" w:rsidR="00810289" w:rsidRPr="00CC1DCB" w:rsidRDefault="00810289" w:rsidP="009E0F04">
            <w:pPr>
              <w:rPr>
                <w:rFonts w:asciiTheme="minorHAnsi" w:hAnsiTheme="minorHAnsi" w:cstheme="minorHAnsi"/>
              </w:rPr>
            </w:pPr>
            <w:r w:rsidRPr="00CC1DCB">
              <w:rPr>
                <w:rFonts w:asciiTheme="minorHAnsi" w:hAnsiTheme="minorHAnsi"/>
              </w:rPr>
              <w:t> </w:t>
            </w:r>
          </w:p>
        </w:tc>
        <w:tc>
          <w:tcPr>
            <w:tcW w:w="1663" w:type="dxa"/>
            <w:tcBorders>
              <w:top w:val="nil"/>
              <w:left w:val="nil"/>
              <w:bottom w:val="nil"/>
              <w:right w:val="single" w:sz="4" w:space="0" w:color="auto"/>
            </w:tcBorders>
            <w:shd w:val="clear" w:color="000000" w:fill="FFFFFF"/>
            <w:noWrap/>
            <w:vAlign w:val="center"/>
            <w:hideMark/>
          </w:tcPr>
          <w:p w14:paraId="2DCDBE3F" w14:textId="77777777" w:rsidR="00810289" w:rsidRPr="00CC1DCB" w:rsidRDefault="00810289" w:rsidP="009E0F04">
            <w:pPr>
              <w:rPr>
                <w:rFonts w:asciiTheme="minorHAnsi" w:hAnsiTheme="minorHAnsi" w:cstheme="minorHAnsi"/>
                <w:szCs w:val="24"/>
              </w:rPr>
            </w:pPr>
            <w:r w:rsidRPr="00CC1DCB">
              <w:rPr>
                <w:rFonts w:asciiTheme="minorHAnsi" w:hAnsiTheme="minorHAnsi"/>
                <w:szCs w:val="24"/>
              </w:rPr>
              <w:t> </w:t>
            </w:r>
          </w:p>
        </w:tc>
        <w:tc>
          <w:tcPr>
            <w:tcW w:w="3786" w:type="dxa"/>
            <w:gridSpan w:val="3"/>
            <w:tcBorders>
              <w:top w:val="nil"/>
              <w:left w:val="single" w:sz="4" w:space="0" w:color="auto"/>
              <w:bottom w:val="nil"/>
              <w:right w:val="single" w:sz="8" w:space="0" w:color="auto"/>
            </w:tcBorders>
            <w:shd w:val="clear" w:color="000000" w:fill="FFFFFF"/>
            <w:noWrap/>
            <w:vAlign w:val="center"/>
            <w:hideMark/>
          </w:tcPr>
          <w:p w14:paraId="49082FAF" w14:textId="77777777" w:rsidR="00810289" w:rsidRPr="00CC1DCB" w:rsidRDefault="00810289" w:rsidP="009E0F04">
            <w:pPr>
              <w:jc w:val="center"/>
              <w:rPr>
                <w:rFonts w:asciiTheme="minorHAnsi" w:hAnsiTheme="minorHAnsi" w:cstheme="minorHAnsi"/>
                <w:sz w:val="18"/>
                <w:szCs w:val="18"/>
              </w:rPr>
            </w:pPr>
            <w:r w:rsidRPr="00CC1DCB">
              <w:rPr>
                <w:rFonts w:asciiTheme="minorHAnsi" w:hAnsiTheme="minorHAnsi"/>
                <w:b/>
                <w:sz w:val="18"/>
                <w:szCs w:val="18"/>
              </w:rPr>
              <w:t>Handtekening van de contractant</w:t>
            </w:r>
          </w:p>
          <w:p w14:paraId="5A1A1A46"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 </w:t>
            </w:r>
          </w:p>
          <w:p w14:paraId="366ED722"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Naam:</w:t>
            </w:r>
          </w:p>
        </w:tc>
      </w:tr>
      <w:tr w:rsidR="00810289" w:rsidRPr="00CC1DCB" w14:paraId="7F049C8E" w14:textId="77777777" w:rsidTr="009E0F04">
        <w:trPr>
          <w:trHeight w:val="315"/>
          <w:jc w:val="center"/>
        </w:trPr>
        <w:tc>
          <w:tcPr>
            <w:tcW w:w="4820" w:type="dxa"/>
            <w:gridSpan w:val="5"/>
            <w:tcBorders>
              <w:top w:val="nil"/>
              <w:left w:val="single" w:sz="8" w:space="0" w:color="auto"/>
              <w:bottom w:val="nil"/>
              <w:right w:val="single" w:sz="4" w:space="0" w:color="auto"/>
            </w:tcBorders>
            <w:shd w:val="clear" w:color="000000" w:fill="FFFFFF"/>
            <w:noWrap/>
            <w:vAlign w:val="bottom"/>
            <w:hideMark/>
          </w:tcPr>
          <w:p w14:paraId="11C60AD3"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Einddatum levering of uitvoering:</w:t>
            </w:r>
          </w:p>
        </w:tc>
        <w:tc>
          <w:tcPr>
            <w:tcW w:w="1466" w:type="dxa"/>
            <w:tcBorders>
              <w:top w:val="nil"/>
              <w:left w:val="single" w:sz="4" w:space="0" w:color="auto"/>
              <w:bottom w:val="nil"/>
              <w:right w:val="nil"/>
            </w:tcBorders>
            <w:shd w:val="clear" w:color="000000" w:fill="FFFFFF"/>
            <w:noWrap/>
            <w:vAlign w:val="center"/>
            <w:hideMark/>
          </w:tcPr>
          <w:p w14:paraId="759A0775"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Functie:</w:t>
            </w:r>
          </w:p>
        </w:tc>
        <w:tc>
          <w:tcPr>
            <w:tcW w:w="1587" w:type="dxa"/>
            <w:tcBorders>
              <w:top w:val="nil"/>
              <w:left w:val="nil"/>
              <w:bottom w:val="nil"/>
              <w:right w:val="nil"/>
            </w:tcBorders>
            <w:shd w:val="clear" w:color="000000" w:fill="FFFFFF"/>
            <w:noWrap/>
            <w:vAlign w:val="center"/>
            <w:hideMark/>
          </w:tcPr>
          <w:p w14:paraId="311D064C"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w:t>
            </w:r>
          </w:p>
        </w:tc>
        <w:tc>
          <w:tcPr>
            <w:tcW w:w="733" w:type="dxa"/>
            <w:tcBorders>
              <w:top w:val="nil"/>
              <w:left w:val="nil"/>
              <w:bottom w:val="nil"/>
              <w:right w:val="single" w:sz="8" w:space="0" w:color="auto"/>
            </w:tcBorders>
            <w:shd w:val="clear" w:color="000000" w:fill="FFFFFF"/>
            <w:noWrap/>
            <w:vAlign w:val="center"/>
            <w:hideMark/>
          </w:tcPr>
          <w:p w14:paraId="41874F93" w14:textId="77777777" w:rsidR="00810289" w:rsidRPr="00CC1DCB" w:rsidRDefault="00810289" w:rsidP="009E0F04">
            <w:pPr>
              <w:rPr>
                <w:rFonts w:asciiTheme="minorHAnsi" w:hAnsiTheme="minorHAnsi" w:cstheme="minorHAnsi"/>
              </w:rPr>
            </w:pPr>
            <w:r w:rsidRPr="00CC1DCB">
              <w:rPr>
                <w:rFonts w:asciiTheme="minorHAnsi" w:hAnsiTheme="minorHAnsi"/>
                <w:szCs w:val="24"/>
              </w:rPr>
              <w:t> </w:t>
            </w:r>
          </w:p>
        </w:tc>
      </w:tr>
      <w:tr w:rsidR="00810289" w:rsidRPr="00CC1DCB" w14:paraId="1FDA5B18" w14:textId="77777777" w:rsidTr="009E0F04">
        <w:trPr>
          <w:trHeight w:val="315"/>
          <w:jc w:val="center"/>
        </w:trPr>
        <w:tc>
          <w:tcPr>
            <w:tcW w:w="4820" w:type="dxa"/>
            <w:gridSpan w:val="5"/>
            <w:tcBorders>
              <w:top w:val="nil"/>
              <w:left w:val="single" w:sz="8" w:space="0" w:color="auto"/>
              <w:bottom w:val="single" w:sz="8" w:space="0" w:color="auto"/>
              <w:right w:val="single" w:sz="4" w:space="0" w:color="auto"/>
            </w:tcBorders>
            <w:shd w:val="clear" w:color="000000" w:fill="FFFFFF"/>
            <w:noWrap/>
            <w:vAlign w:val="bottom"/>
          </w:tcPr>
          <w:p w14:paraId="6EF6F1D6"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Betalingswijze:</w:t>
            </w:r>
          </w:p>
          <w:p w14:paraId="12A8A17F"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Garantie:</w:t>
            </w:r>
          </w:p>
        </w:tc>
        <w:tc>
          <w:tcPr>
            <w:tcW w:w="1466" w:type="dxa"/>
            <w:tcBorders>
              <w:top w:val="nil"/>
              <w:left w:val="single" w:sz="4" w:space="0" w:color="auto"/>
              <w:bottom w:val="single" w:sz="8" w:space="0" w:color="auto"/>
              <w:right w:val="nil"/>
            </w:tcBorders>
            <w:shd w:val="clear" w:color="000000" w:fill="FFFFFF"/>
            <w:noWrap/>
            <w:vAlign w:val="center"/>
          </w:tcPr>
          <w:p w14:paraId="6A483743" w14:textId="77777777" w:rsidR="00810289" w:rsidRPr="00CC1DCB" w:rsidRDefault="00810289" w:rsidP="009E0F04">
            <w:pPr>
              <w:rPr>
                <w:rFonts w:asciiTheme="minorHAnsi" w:hAnsiTheme="minorHAnsi" w:cstheme="minorHAnsi"/>
                <w:sz w:val="18"/>
                <w:szCs w:val="18"/>
              </w:rPr>
            </w:pPr>
            <w:r w:rsidRPr="00CC1DCB">
              <w:rPr>
                <w:rFonts w:asciiTheme="minorHAnsi" w:hAnsiTheme="minorHAnsi"/>
                <w:sz w:val="18"/>
                <w:szCs w:val="18"/>
              </w:rPr>
              <w:t>Datum:</w:t>
            </w:r>
          </w:p>
        </w:tc>
        <w:tc>
          <w:tcPr>
            <w:tcW w:w="1587" w:type="dxa"/>
            <w:tcBorders>
              <w:top w:val="nil"/>
              <w:left w:val="nil"/>
              <w:bottom w:val="single" w:sz="8" w:space="0" w:color="auto"/>
              <w:right w:val="nil"/>
            </w:tcBorders>
            <w:shd w:val="clear" w:color="000000" w:fill="FFFFFF"/>
            <w:noWrap/>
            <w:vAlign w:val="center"/>
          </w:tcPr>
          <w:p w14:paraId="6F7CF308" w14:textId="77777777" w:rsidR="00810289" w:rsidRPr="00CC1DCB" w:rsidRDefault="00810289" w:rsidP="009E0F04">
            <w:pPr>
              <w:rPr>
                <w:rFonts w:asciiTheme="minorHAnsi" w:hAnsiTheme="minorHAnsi" w:cstheme="minorHAnsi"/>
                <w:sz w:val="18"/>
                <w:lang w:val="fr-BE"/>
              </w:rPr>
            </w:pPr>
          </w:p>
        </w:tc>
        <w:tc>
          <w:tcPr>
            <w:tcW w:w="733" w:type="dxa"/>
            <w:tcBorders>
              <w:top w:val="nil"/>
              <w:left w:val="nil"/>
              <w:bottom w:val="single" w:sz="8" w:space="0" w:color="auto"/>
              <w:right w:val="single" w:sz="8" w:space="0" w:color="auto"/>
            </w:tcBorders>
            <w:shd w:val="clear" w:color="000000" w:fill="FFFFFF"/>
            <w:noWrap/>
            <w:vAlign w:val="center"/>
          </w:tcPr>
          <w:p w14:paraId="2784771D" w14:textId="77777777" w:rsidR="00810289" w:rsidRPr="00CC1DCB" w:rsidRDefault="00810289" w:rsidP="009E0F04">
            <w:pPr>
              <w:rPr>
                <w:rFonts w:asciiTheme="minorHAnsi" w:hAnsiTheme="minorHAnsi" w:cstheme="minorHAnsi"/>
                <w:szCs w:val="24"/>
                <w:lang w:val="fr-BE" w:eastAsia="en-GB" w:bidi="ar-SA"/>
              </w:rPr>
            </w:pPr>
          </w:p>
        </w:tc>
      </w:tr>
      <w:tr w:rsidR="00810289" w:rsidRPr="00CC1DCB" w14:paraId="78ADF1B4" w14:textId="77777777" w:rsidTr="009E0F04">
        <w:trPr>
          <w:trHeight w:val="315"/>
          <w:jc w:val="center"/>
        </w:trPr>
        <w:tc>
          <w:tcPr>
            <w:tcW w:w="4820" w:type="dxa"/>
            <w:gridSpan w:val="5"/>
            <w:tcBorders>
              <w:top w:val="nil"/>
              <w:left w:val="single" w:sz="8" w:space="0" w:color="auto"/>
              <w:bottom w:val="single" w:sz="8" w:space="0" w:color="auto"/>
              <w:right w:val="nil"/>
            </w:tcBorders>
            <w:shd w:val="clear" w:color="000000" w:fill="FFFFFF"/>
            <w:noWrap/>
            <w:vAlign w:val="bottom"/>
          </w:tcPr>
          <w:p w14:paraId="16E56D1B" w14:textId="77777777" w:rsidR="00810289" w:rsidRPr="00CC1DCB" w:rsidRDefault="00810289" w:rsidP="009E0F04">
            <w:pPr>
              <w:rPr>
                <w:rFonts w:asciiTheme="minorHAnsi" w:hAnsiTheme="minorHAnsi" w:cstheme="minorHAnsi"/>
                <w:sz w:val="18"/>
              </w:rPr>
            </w:pPr>
            <w:r w:rsidRPr="00CC1DCB">
              <w:rPr>
                <w:rFonts w:asciiTheme="minorHAnsi" w:hAnsiTheme="minorHAnsi"/>
                <w:sz w:val="18"/>
              </w:rPr>
              <w:t xml:space="preserve">Datum van uitgifte: </w:t>
            </w:r>
          </w:p>
        </w:tc>
        <w:tc>
          <w:tcPr>
            <w:tcW w:w="1466" w:type="dxa"/>
            <w:tcBorders>
              <w:top w:val="nil"/>
              <w:left w:val="nil"/>
              <w:bottom w:val="single" w:sz="8" w:space="0" w:color="auto"/>
              <w:right w:val="nil"/>
            </w:tcBorders>
            <w:shd w:val="clear" w:color="000000" w:fill="FFFFFF"/>
            <w:noWrap/>
            <w:vAlign w:val="center"/>
          </w:tcPr>
          <w:p w14:paraId="7A975FEC" w14:textId="77777777" w:rsidR="00810289" w:rsidRPr="00CC1DCB" w:rsidRDefault="00810289" w:rsidP="009E0F04">
            <w:pPr>
              <w:rPr>
                <w:rFonts w:asciiTheme="minorHAnsi" w:hAnsiTheme="minorHAnsi" w:cstheme="minorHAnsi"/>
                <w:sz w:val="18"/>
                <w:lang w:val="fr-BE"/>
              </w:rPr>
            </w:pPr>
          </w:p>
        </w:tc>
        <w:tc>
          <w:tcPr>
            <w:tcW w:w="1587" w:type="dxa"/>
            <w:tcBorders>
              <w:top w:val="nil"/>
              <w:left w:val="nil"/>
              <w:bottom w:val="single" w:sz="8" w:space="0" w:color="auto"/>
              <w:right w:val="nil"/>
            </w:tcBorders>
            <w:shd w:val="clear" w:color="000000" w:fill="FFFFFF"/>
            <w:noWrap/>
            <w:vAlign w:val="center"/>
          </w:tcPr>
          <w:p w14:paraId="1C47ED01" w14:textId="77777777" w:rsidR="00810289" w:rsidRPr="00CC1DCB" w:rsidRDefault="00810289" w:rsidP="009E0F04">
            <w:pPr>
              <w:rPr>
                <w:rFonts w:asciiTheme="minorHAnsi" w:hAnsiTheme="minorHAnsi" w:cstheme="minorHAnsi"/>
                <w:sz w:val="18"/>
                <w:lang w:val="fr-BE"/>
              </w:rPr>
            </w:pPr>
          </w:p>
        </w:tc>
        <w:tc>
          <w:tcPr>
            <w:tcW w:w="733" w:type="dxa"/>
            <w:tcBorders>
              <w:top w:val="nil"/>
              <w:left w:val="nil"/>
              <w:bottom w:val="single" w:sz="8" w:space="0" w:color="auto"/>
              <w:right w:val="single" w:sz="8" w:space="0" w:color="auto"/>
            </w:tcBorders>
            <w:shd w:val="clear" w:color="000000" w:fill="FFFFFF"/>
            <w:noWrap/>
            <w:vAlign w:val="center"/>
          </w:tcPr>
          <w:p w14:paraId="0E5BF40B" w14:textId="77777777" w:rsidR="00810289" w:rsidRPr="00CC1DCB" w:rsidRDefault="00810289" w:rsidP="009E0F04">
            <w:pPr>
              <w:rPr>
                <w:rFonts w:asciiTheme="minorHAnsi" w:hAnsiTheme="minorHAnsi" w:cstheme="minorHAnsi"/>
                <w:szCs w:val="24"/>
                <w:lang w:val="fr-BE" w:eastAsia="en-GB" w:bidi="ar-SA"/>
              </w:rPr>
            </w:pPr>
          </w:p>
        </w:tc>
      </w:tr>
      <w:tr w:rsidR="00810289" w:rsidRPr="00CC1DCB" w14:paraId="7A67C1EA" w14:textId="77777777" w:rsidTr="009E0F04">
        <w:trPr>
          <w:trHeight w:val="315"/>
          <w:jc w:val="center"/>
        </w:trPr>
        <w:tc>
          <w:tcPr>
            <w:tcW w:w="4820" w:type="dxa"/>
            <w:gridSpan w:val="5"/>
            <w:tcBorders>
              <w:top w:val="nil"/>
              <w:left w:val="single" w:sz="8" w:space="0" w:color="auto"/>
              <w:bottom w:val="single" w:sz="8" w:space="0" w:color="auto"/>
              <w:right w:val="nil"/>
            </w:tcBorders>
            <w:shd w:val="clear" w:color="000000" w:fill="FFFFFF"/>
            <w:noWrap/>
            <w:vAlign w:val="bottom"/>
          </w:tcPr>
          <w:p w14:paraId="441E90EF" w14:textId="77777777" w:rsidR="00810289" w:rsidRPr="00CC1DCB" w:rsidRDefault="00810289" w:rsidP="009E0F04">
            <w:pPr>
              <w:rPr>
                <w:rFonts w:asciiTheme="minorHAnsi" w:hAnsiTheme="minorHAnsi"/>
                <w:sz w:val="18"/>
              </w:rPr>
            </w:pPr>
            <w:r w:rsidRPr="00CC1DCB">
              <w:rPr>
                <w:rFonts w:asciiTheme="minorHAnsi" w:hAnsiTheme="minorHAnsi"/>
                <w:b/>
                <w:sz w:val="18"/>
              </w:rPr>
              <w:t>Handtekening</w:t>
            </w:r>
            <w:r w:rsidRPr="00CC1DCB">
              <w:rPr>
                <w:rFonts w:asciiTheme="minorHAnsi" w:hAnsiTheme="minorHAnsi"/>
                <w:sz w:val="18"/>
              </w:rPr>
              <w:t xml:space="preserve"> [naam en functie]:</w:t>
            </w:r>
          </w:p>
        </w:tc>
        <w:tc>
          <w:tcPr>
            <w:tcW w:w="1466" w:type="dxa"/>
            <w:tcBorders>
              <w:top w:val="nil"/>
              <w:left w:val="nil"/>
              <w:bottom w:val="single" w:sz="8" w:space="0" w:color="auto"/>
              <w:right w:val="nil"/>
            </w:tcBorders>
            <w:shd w:val="clear" w:color="000000" w:fill="FFFFFF"/>
            <w:noWrap/>
            <w:vAlign w:val="center"/>
          </w:tcPr>
          <w:p w14:paraId="63AAF51E" w14:textId="77777777" w:rsidR="00810289" w:rsidRPr="00CC1DCB" w:rsidRDefault="00810289" w:rsidP="009E0F04">
            <w:pPr>
              <w:rPr>
                <w:rFonts w:asciiTheme="minorHAnsi" w:hAnsiTheme="minorHAnsi" w:cstheme="minorHAnsi"/>
                <w:sz w:val="18"/>
                <w:lang w:val="fr-BE"/>
              </w:rPr>
            </w:pPr>
          </w:p>
        </w:tc>
        <w:tc>
          <w:tcPr>
            <w:tcW w:w="1587" w:type="dxa"/>
            <w:tcBorders>
              <w:top w:val="nil"/>
              <w:left w:val="nil"/>
              <w:bottom w:val="single" w:sz="8" w:space="0" w:color="auto"/>
              <w:right w:val="nil"/>
            </w:tcBorders>
            <w:shd w:val="clear" w:color="000000" w:fill="FFFFFF"/>
            <w:noWrap/>
            <w:vAlign w:val="center"/>
          </w:tcPr>
          <w:p w14:paraId="308A6700" w14:textId="77777777" w:rsidR="00810289" w:rsidRPr="00CC1DCB" w:rsidRDefault="00810289" w:rsidP="009E0F04">
            <w:pPr>
              <w:rPr>
                <w:rFonts w:asciiTheme="minorHAnsi" w:hAnsiTheme="minorHAnsi" w:cstheme="minorHAnsi"/>
                <w:sz w:val="18"/>
                <w:lang w:val="fr-BE"/>
              </w:rPr>
            </w:pPr>
          </w:p>
        </w:tc>
        <w:tc>
          <w:tcPr>
            <w:tcW w:w="733" w:type="dxa"/>
            <w:tcBorders>
              <w:top w:val="nil"/>
              <w:left w:val="nil"/>
              <w:bottom w:val="single" w:sz="8" w:space="0" w:color="auto"/>
              <w:right w:val="single" w:sz="8" w:space="0" w:color="auto"/>
            </w:tcBorders>
            <w:shd w:val="clear" w:color="000000" w:fill="FFFFFF"/>
            <w:noWrap/>
            <w:vAlign w:val="center"/>
          </w:tcPr>
          <w:p w14:paraId="489E4271" w14:textId="77777777" w:rsidR="00810289" w:rsidRPr="00CC1DCB" w:rsidRDefault="00810289" w:rsidP="009E0F04">
            <w:pPr>
              <w:rPr>
                <w:rFonts w:asciiTheme="minorHAnsi" w:hAnsiTheme="minorHAnsi" w:cstheme="minorHAnsi"/>
                <w:szCs w:val="24"/>
                <w:lang w:val="fr-BE" w:eastAsia="en-GB" w:bidi="ar-SA"/>
              </w:rPr>
            </w:pPr>
          </w:p>
        </w:tc>
      </w:tr>
      <w:tr w:rsidR="00810289" w:rsidRPr="00CC1DCB" w14:paraId="4EB78563" w14:textId="77777777" w:rsidTr="009E0F04">
        <w:trPr>
          <w:trHeight w:val="315"/>
          <w:jc w:val="center"/>
        </w:trPr>
        <w:tc>
          <w:tcPr>
            <w:tcW w:w="8606" w:type="dxa"/>
            <w:gridSpan w:val="8"/>
            <w:tcBorders>
              <w:top w:val="nil"/>
              <w:left w:val="single" w:sz="8" w:space="0" w:color="auto"/>
              <w:bottom w:val="single" w:sz="8" w:space="0" w:color="auto"/>
              <w:right w:val="single" w:sz="8" w:space="0" w:color="auto"/>
            </w:tcBorders>
            <w:shd w:val="clear" w:color="000000" w:fill="FFFFFF"/>
            <w:noWrap/>
            <w:vAlign w:val="bottom"/>
          </w:tcPr>
          <w:p w14:paraId="7987182E" w14:textId="77777777" w:rsidR="00810289" w:rsidRPr="00CC1DCB" w:rsidRDefault="00810289" w:rsidP="009E0F04">
            <w:pPr>
              <w:rPr>
                <w:rFonts w:asciiTheme="minorHAnsi" w:hAnsiTheme="minorHAnsi" w:cstheme="minorHAnsi"/>
                <w:szCs w:val="24"/>
              </w:rPr>
            </w:pPr>
            <w:r w:rsidRPr="00CC1DCB">
              <w:rPr>
                <w:rFonts w:asciiTheme="minorHAnsi" w:hAnsiTheme="minorHAnsi"/>
                <w:sz w:val="18"/>
              </w:rPr>
              <w:t xml:space="preserve">De factuur wordt alleen voldaan </w:t>
            </w:r>
            <w:proofErr w:type="gramStart"/>
            <w:r w:rsidRPr="00CC1DCB">
              <w:rPr>
                <w:rFonts w:asciiTheme="minorHAnsi" w:hAnsiTheme="minorHAnsi"/>
                <w:sz w:val="18"/>
              </w:rPr>
              <w:t>indien</w:t>
            </w:r>
            <w:proofErr w:type="gramEnd"/>
            <w:r w:rsidRPr="00CC1DCB">
              <w:rPr>
                <w:rFonts w:asciiTheme="minorHAnsi" w:hAnsiTheme="minorHAnsi"/>
                <w:sz w:val="18"/>
              </w:rPr>
              <w:t xml:space="preserve"> de contractant de ondertekende bestelbon heeft geretourneerd.</w:t>
            </w:r>
          </w:p>
        </w:tc>
      </w:tr>
      <w:tr w:rsidR="00810289" w:rsidRPr="00CC1DCB" w14:paraId="3BC729B4" w14:textId="77777777" w:rsidTr="009E0F04">
        <w:trPr>
          <w:trHeight w:val="300"/>
          <w:jc w:val="center"/>
        </w:trPr>
        <w:tc>
          <w:tcPr>
            <w:tcW w:w="2104" w:type="dxa"/>
            <w:tcBorders>
              <w:top w:val="nil"/>
              <w:left w:val="nil"/>
              <w:bottom w:val="nil"/>
              <w:right w:val="nil"/>
            </w:tcBorders>
            <w:shd w:val="clear" w:color="auto" w:fill="auto"/>
            <w:noWrap/>
            <w:vAlign w:val="bottom"/>
          </w:tcPr>
          <w:p w14:paraId="7184F75C" w14:textId="77777777" w:rsidR="00810289" w:rsidRPr="00CC1DCB" w:rsidRDefault="00810289" w:rsidP="009E0F04">
            <w:pPr>
              <w:rPr>
                <w:rFonts w:ascii="Arial" w:hAnsi="Arial"/>
                <w:sz w:val="18"/>
              </w:rPr>
            </w:pPr>
          </w:p>
        </w:tc>
        <w:tc>
          <w:tcPr>
            <w:tcW w:w="389" w:type="dxa"/>
            <w:tcBorders>
              <w:top w:val="nil"/>
              <w:left w:val="nil"/>
              <w:bottom w:val="nil"/>
              <w:right w:val="nil"/>
            </w:tcBorders>
            <w:shd w:val="clear" w:color="auto" w:fill="auto"/>
            <w:noWrap/>
            <w:vAlign w:val="bottom"/>
          </w:tcPr>
          <w:p w14:paraId="151280CE" w14:textId="77777777" w:rsidR="00810289" w:rsidRPr="00CC1DCB" w:rsidRDefault="00810289" w:rsidP="009E0F04">
            <w:pPr>
              <w:rPr>
                <w:rFonts w:ascii="Arial" w:hAnsi="Arial"/>
              </w:rPr>
            </w:pPr>
          </w:p>
        </w:tc>
        <w:tc>
          <w:tcPr>
            <w:tcW w:w="332" w:type="dxa"/>
            <w:tcBorders>
              <w:top w:val="nil"/>
              <w:left w:val="nil"/>
              <w:bottom w:val="nil"/>
              <w:right w:val="nil"/>
            </w:tcBorders>
            <w:shd w:val="clear" w:color="auto" w:fill="auto"/>
            <w:noWrap/>
            <w:vAlign w:val="bottom"/>
          </w:tcPr>
          <w:p w14:paraId="01E42666" w14:textId="77777777" w:rsidR="00810289" w:rsidRPr="00CC1DCB" w:rsidRDefault="00810289" w:rsidP="009E0F04">
            <w:pPr>
              <w:rPr>
                <w:rFonts w:ascii="Arial" w:hAnsi="Arial"/>
              </w:rPr>
            </w:pPr>
          </w:p>
        </w:tc>
        <w:tc>
          <w:tcPr>
            <w:tcW w:w="332" w:type="dxa"/>
            <w:tcBorders>
              <w:top w:val="nil"/>
              <w:left w:val="nil"/>
              <w:bottom w:val="nil"/>
              <w:right w:val="nil"/>
            </w:tcBorders>
            <w:shd w:val="clear" w:color="auto" w:fill="auto"/>
            <w:noWrap/>
            <w:vAlign w:val="bottom"/>
          </w:tcPr>
          <w:p w14:paraId="28A1B614" w14:textId="77777777" w:rsidR="00810289" w:rsidRPr="00CC1DCB" w:rsidRDefault="00810289" w:rsidP="009E0F04">
            <w:pPr>
              <w:rPr>
                <w:rFonts w:ascii="Arial" w:hAnsi="Arial"/>
              </w:rPr>
            </w:pPr>
          </w:p>
        </w:tc>
        <w:tc>
          <w:tcPr>
            <w:tcW w:w="1663" w:type="dxa"/>
            <w:tcBorders>
              <w:top w:val="nil"/>
              <w:left w:val="nil"/>
              <w:bottom w:val="nil"/>
              <w:right w:val="nil"/>
            </w:tcBorders>
            <w:shd w:val="clear" w:color="auto" w:fill="auto"/>
            <w:noWrap/>
            <w:vAlign w:val="bottom"/>
          </w:tcPr>
          <w:p w14:paraId="5ED2D863" w14:textId="77777777" w:rsidR="00810289" w:rsidRPr="00CC1DCB" w:rsidRDefault="00810289" w:rsidP="009E0F04">
            <w:pPr>
              <w:rPr>
                <w:sz w:val="20"/>
                <w:lang w:val="fr-BE"/>
              </w:rPr>
            </w:pPr>
          </w:p>
        </w:tc>
        <w:tc>
          <w:tcPr>
            <w:tcW w:w="1466" w:type="dxa"/>
            <w:tcBorders>
              <w:top w:val="nil"/>
              <w:left w:val="nil"/>
              <w:bottom w:val="nil"/>
              <w:right w:val="nil"/>
            </w:tcBorders>
            <w:shd w:val="clear" w:color="auto" w:fill="auto"/>
            <w:noWrap/>
            <w:vAlign w:val="bottom"/>
          </w:tcPr>
          <w:p w14:paraId="59C42481" w14:textId="77777777" w:rsidR="00810289" w:rsidRPr="00CC1DCB" w:rsidRDefault="00810289" w:rsidP="009E0F04">
            <w:pPr>
              <w:rPr>
                <w:sz w:val="20"/>
                <w:lang w:val="fr-BE"/>
              </w:rPr>
            </w:pPr>
          </w:p>
        </w:tc>
        <w:tc>
          <w:tcPr>
            <w:tcW w:w="1587" w:type="dxa"/>
            <w:tcBorders>
              <w:top w:val="nil"/>
              <w:left w:val="nil"/>
              <w:bottom w:val="nil"/>
              <w:right w:val="nil"/>
            </w:tcBorders>
            <w:shd w:val="clear" w:color="auto" w:fill="auto"/>
            <w:noWrap/>
            <w:vAlign w:val="bottom"/>
          </w:tcPr>
          <w:p w14:paraId="54B96132" w14:textId="77777777" w:rsidR="00810289" w:rsidRPr="00CC1DCB" w:rsidRDefault="00810289" w:rsidP="009E0F04">
            <w:pPr>
              <w:rPr>
                <w:sz w:val="20"/>
                <w:lang w:val="fr-BE"/>
              </w:rPr>
            </w:pPr>
          </w:p>
        </w:tc>
        <w:tc>
          <w:tcPr>
            <w:tcW w:w="733" w:type="dxa"/>
            <w:tcBorders>
              <w:top w:val="nil"/>
              <w:left w:val="nil"/>
              <w:bottom w:val="nil"/>
              <w:right w:val="nil"/>
            </w:tcBorders>
            <w:shd w:val="clear" w:color="auto" w:fill="auto"/>
            <w:noWrap/>
            <w:vAlign w:val="bottom"/>
          </w:tcPr>
          <w:p w14:paraId="66D2B06D" w14:textId="77777777" w:rsidR="00810289" w:rsidRPr="00CC1DCB" w:rsidRDefault="00810289" w:rsidP="009E0F04">
            <w:pPr>
              <w:rPr>
                <w:sz w:val="20"/>
                <w:lang w:val="fr-BE"/>
              </w:rPr>
            </w:pPr>
          </w:p>
        </w:tc>
      </w:tr>
    </w:tbl>
    <w:p w14:paraId="6297ABA4" w14:textId="77777777" w:rsidR="00013C84" w:rsidRPr="00CC1DCB" w:rsidRDefault="00013C84" w:rsidP="007D11EB"/>
    <w:sectPr w:rsidR="00013C84" w:rsidRPr="00CC1DCB" w:rsidSect="00772F8F">
      <w:pgSz w:w="11906" w:h="16838"/>
      <w:pgMar w:top="1247" w:right="1418" w:bottom="1418"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C429E" w14:textId="77777777" w:rsidR="00772F8F" w:rsidRPr="00CC1DCB" w:rsidRDefault="00772F8F">
      <w:r w:rsidRPr="00CC1DCB">
        <w:separator/>
      </w:r>
    </w:p>
  </w:endnote>
  <w:endnote w:type="continuationSeparator" w:id="0">
    <w:p w14:paraId="1A3F6A78" w14:textId="77777777" w:rsidR="00772F8F" w:rsidRPr="00CC1DCB" w:rsidRDefault="00772F8F">
      <w:r w:rsidRPr="00CC1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D9D12" w14:textId="77777777" w:rsidR="00C701FE" w:rsidRPr="00CC1DCB" w:rsidRDefault="00C701FE" w:rsidP="00044351">
    <w:pPr>
      <w:pStyle w:val="Footer"/>
      <w:framePr w:wrap="around" w:vAnchor="text" w:hAnchor="margin" w:xAlign="center" w:y="1"/>
      <w:rPr>
        <w:rStyle w:val="PageNumber"/>
      </w:rPr>
    </w:pPr>
    <w:r w:rsidRPr="00CC1DCB">
      <w:rPr>
        <w:rStyle w:val="PageNumber"/>
      </w:rPr>
      <w:fldChar w:fldCharType="begin"/>
    </w:r>
    <w:r w:rsidRPr="00CC1DCB">
      <w:rPr>
        <w:rStyle w:val="PageNumber"/>
      </w:rPr>
      <w:instrText xml:space="preserve">PAGE  </w:instrText>
    </w:r>
    <w:r w:rsidRPr="00CC1DCB">
      <w:rPr>
        <w:rStyle w:val="PageNumber"/>
      </w:rPr>
      <w:fldChar w:fldCharType="separate"/>
    </w:r>
    <w:r w:rsidRPr="00CC1DCB">
      <w:rPr>
        <w:rStyle w:val="PageNumber"/>
      </w:rPr>
      <w:t>27</w:t>
    </w:r>
    <w:r w:rsidRPr="00CC1DCB">
      <w:rPr>
        <w:rStyle w:val="PageNumber"/>
      </w:rPr>
      <w:fldChar w:fldCharType="end"/>
    </w:r>
  </w:p>
  <w:p w14:paraId="686FB05A" w14:textId="77777777" w:rsidR="00C701FE" w:rsidRPr="00CC1DCB" w:rsidRDefault="00C701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5131792"/>
      <w:docPartObj>
        <w:docPartGallery w:val="Page Numbers (Bottom of Page)"/>
        <w:docPartUnique/>
      </w:docPartObj>
    </w:sdtPr>
    <w:sdtEndPr>
      <w:rPr>
        <w:color w:val="7F7F7F" w:themeColor="background1" w:themeShade="7F"/>
        <w:spacing w:val="60"/>
      </w:rPr>
    </w:sdtEndPr>
    <w:sdtContent>
      <w:p w14:paraId="221D5BAD" w14:textId="77777777" w:rsidR="00C701FE" w:rsidRPr="00CC1DCB" w:rsidRDefault="00C701FE">
        <w:pPr>
          <w:pStyle w:val="Footer"/>
          <w:pBdr>
            <w:top w:val="single" w:sz="4" w:space="1" w:color="D9D9D9" w:themeColor="background1" w:themeShade="D9"/>
          </w:pBdr>
          <w:jc w:val="right"/>
        </w:pPr>
        <w:r w:rsidRPr="00CC1DCB">
          <w:fldChar w:fldCharType="begin"/>
        </w:r>
        <w:r w:rsidRPr="00CC1DCB">
          <w:instrText xml:space="preserve"> PAGE   \* MERGEFORMAT </w:instrText>
        </w:r>
        <w:r w:rsidRPr="00CC1DCB">
          <w:fldChar w:fldCharType="separate"/>
        </w:r>
        <w:r w:rsidRPr="00CC1DCB">
          <w:t>41</w:t>
        </w:r>
        <w:r w:rsidRPr="00CC1DCB">
          <w:fldChar w:fldCharType="end"/>
        </w:r>
        <w:r w:rsidRPr="00CC1DCB">
          <w:t xml:space="preserve"> | </w:t>
        </w:r>
        <w:r w:rsidRPr="00CC1DCB">
          <w:rPr>
            <w:color w:val="7F7F7F" w:themeColor="background1" w:themeShade="7F"/>
          </w:rPr>
          <w:t xml:space="preserve">Pag. </w:t>
        </w:r>
      </w:p>
    </w:sdtContent>
  </w:sdt>
  <w:p w14:paraId="5B52B77D" w14:textId="77777777" w:rsidR="00C701FE" w:rsidRPr="00CC1DCB" w:rsidRDefault="00C701FE" w:rsidP="00521C9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9EA85" w14:textId="77777777" w:rsidR="00772F8F" w:rsidRPr="00CC1DCB" w:rsidRDefault="00772F8F">
      <w:r w:rsidRPr="00CC1DCB">
        <w:separator/>
      </w:r>
    </w:p>
  </w:footnote>
  <w:footnote w:type="continuationSeparator" w:id="0">
    <w:p w14:paraId="36FF79B4" w14:textId="77777777" w:rsidR="00772F8F" w:rsidRPr="00CC1DCB" w:rsidRDefault="00772F8F">
      <w:r w:rsidRPr="00CC1DCB">
        <w:continuationSeparator/>
      </w:r>
    </w:p>
  </w:footnote>
  <w:footnote w:id="1">
    <w:p w14:paraId="1BEB96D2" w14:textId="77777777" w:rsidR="00C701FE" w:rsidRPr="00CC1DCB" w:rsidRDefault="00C701FE">
      <w:pPr>
        <w:pStyle w:val="FootnoteText"/>
        <w:rPr>
          <w:rFonts w:asciiTheme="majorBidi" w:hAnsiTheme="majorBidi" w:cstheme="majorBidi"/>
        </w:rPr>
      </w:pPr>
      <w:r w:rsidRPr="00CC1DCB">
        <w:rPr>
          <w:rStyle w:val="FootnoteReference"/>
          <w:rFonts w:asciiTheme="majorBidi" w:hAnsiTheme="majorBidi" w:cstheme="majorBidi"/>
        </w:rPr>
        <w:footnoteRef/>
      </w:r>
      <w:r w:rsidRPr="00CC1DCB">
        <w:rPr>
          <w:rFonts w:asciiTheme="majorBidi" w:hAnsiTheme="majorBidi" w:cstheme="majorBidi"/>
        </w:rPr>
        <w:t xml:space="preserve"> </w:t>
      </w:r>
      <w:r w:rsidRPr="00CC1DCB">
        <w:rPr>
          <w:rFonts w:asciiTheme="majorBidi" w:hAnsiTheme="majorBidi" w:cstheme="majorBidi"/>
        </w:rPr>
        <w:tab/>
      </w:r>
      <w:r w:rsidRPr="00CC1DCB">
        <w:rPr>
          <w:rFonts w:asciiTheme="majorBidi" w:hAnsiTheme="majorBidi" w:cstheme="majorBidi"/>
          <w:sz w:val="23"/>
        </w:rPr>
        <w:t>PB L 94 van 28.3.2014, blz. 65.</w:t>
      </w:r>
    </w:p>
  </w:footnote>
  <w:footnote w:id="2">
    <w:p w14:paraId="3805C723" w14:textId="77777777" w:rsidR="00C701FE" w:rsidRPr="00CC1DCB" w:rsidRDefault="00C701FE" w:rsidP="00417C47">
      <w:pPr>
        <w:pStyle w:val="FootnoteText"/>
        <w:rPr>
          <w:rFonts w:asciiTheme="majorBidi" w:hAnsiTheme="majorBidi" w:cstheme="majorBidi"/>
        </w:rPr>
      </w:pPr>
      <w:r w:rsidRPr="00CC1DCB">
        <w:rPr>
          <w:rStyle w:val="FootnoteReference"/>
          <w:rFonts w:asciiTheme="majorBidi" w:hAnsiTheme="majorBidi" w:cstheme="majorBidi"/>
        </w:rPr>
        <w:footnoteRef/>
      </w:r>
      <w:r w:rsidRPr="00CC1DCB">
        <w:rPr>
          <w:rFonts w:asciiTheme="majorBidi" w:hAnsiTheme="majorBidi" w:cstheme="majorBidi"/>
        </w:rPr>
        <w:t xml:space="preserve"> </w:t>
      </w:r>
      <w:r w:rsidRPr="00CC1DCB">
        <w:rPr>
          <w:rFonts w:asciiTheme="majorBidi" w:hAnsiTheme="majorBidi" w:cstheme="majorBidi"/>
        </w:rPr>
        <w:tab/>
        <w:t>Verordening (EU) nr. 2016/679 van het Europees Parlement en de Raad van 27 april 2016 betreffende de bescherming van natuurlijke personen in verband met de verwerking van persoonsgegevens en betreffende het vrije verkeer van die gegevens en tot intrekking van Richtlijn 95/46/EG, PB L 119 van 4.5.2016, blz. 1,</w:t>
      </w:r>
      <w:hyperlink r:id="rId1">
        <w:r w:rsidRPr="00CC1DCB">
          <w:rPr>
            <w:rStyle w:val="Hyperlink"/>
            <w:rFonts w:asciiTheme="majorBidi" w:hAnsiTheme="majorBidi" w:cstheme="majorBidi"/>
          </w:rPr>
          <w:t xml:space="preserve"> https://eur-lex.europa.eu/legal-content/NL/TXT/?uri=uriserv:OJ.L_.2016.119.01.0001.01.NLD</w:t>
        </w:r>
      </w:hyperlink>
      <w:r w:rsidRPr="00CC1DCB">
        <w:rPr>
          <w:rFonts w:asciiTheme="majorBidi" w:hAnsiTheme="majorBidi" w:cstheme="majorBidi"/>
        </w:rPr>
        <w:t xml:space="preserve"> </w:t>
      </w:r>
    </w:p>
  </w:footnote>
  <w:footnote w:id="3">
    <w:p w14:paraId="50B5632E" w14:textId="77777777" w:rsidR="00C701FE" w:rsidRPr="00CC1DCB" w:rsidRDefault="00C701FE" w:rsidP="002A6074">
      <w:pPr>
        <w:pStyle w:val="FootnoteText"/>
        <w:rPr>
          <w:rFonts w:asciiTheme="majorBidi" w:hAnsiTheme="majorBidi" w:cstheme="majorBidi"/>
        </w:rPr>
      </w:pPr>
      <w:r w:rsidRPr="00CC1DCB">
        <w:rPr>
          <w:rStyle w:val="FootnoteReference"/>
          <w:rFonts w:asciiTheme="majorBidi" w:hAnsiTheme="majorBidi" w:cstheme="majorBidi"/>
        </w:rPr>
        <w:footnoteRef/>
      </w:r>
      <w:r w:rsidRPr="00CC1DCB">
        <w:rPr>
          <w:rFonts w:asciiTheme="majorBidi" w:hAnsiTheme="majorBidi" w:cstheme="majorBidi"/>
        </w:rPr>
        <w:t xml:space="preserve"> </w:t>
      </w:r>
      <w:r w:rsidRPr="00CC1DCB">
        <w:rPr>
          <w:rFonts w:asciiTheme="majorBidi" w:hAnsiTheme="majorBidi" w:cstheme="majorBidi"/>
        </w:rPr>
        <w:tab/>
        <w:t xml:space="preserve">Verordening (EU, Euratom) 2018/1046 van het Europees Parlement en de Raad van 18 juli 2018 tot vaststelling van de financiële regels van toepassing op de algemene begroting van de Unie, tot wijziging van Verordeningen (EU) nr. 1296/2013, (EU) nr. 1301/2013, (EU) nr. 1303/2013, (EU) nr. 1304/2013, (EU) nr. 1309/2013, (EU) nr. 1316/2013, (EU) nr. 223/2014, (EU) nr. 283/2014 en Besluit nr. 541/2014/EU en tot intrekking van Verordening (EU, Euratom) nr. 966/2012, PB L 193 van 30.7.2018, blz. 1, </w:t>
      </w:r>
      <w:hyperlink r:id="rId2">
        <w:r w:rsidRPr="00CC1DCB">
          <w:rPr>
            <w:rStyle w:val="Hyperlink"/>
            <w:rFonts w:asciiTheme="majorBidi" w:hAnsiTheme="majorBidi" w:cstheme="majorBidi"/>
          </w:rPr>
          <w:t>https://eur-lex.europa.eu/legal-content/NL/TXT/?uri=uriserv:OJ.L_.2018.193.01.0001.01.NLD&amp;toc=OJ:L:2018:193:TOC</w:t>
        </w:r>
      </w:hyperlink>
    </w:p>
  </w:footnote>
  <w:footnote w:id="4">
    <w:p w14:paraId="59AAB0E7" w14:textId="77777777" w:rsidR="00C701FE" w:rsidRPr="00CC1DCB" w:rsidRDefault="00C701FE" w:rsidP="00013BF0">
      <w:pPr>
        <w:pStyle w:val="FootnoteText"/>
        <w:rPr>
          <w:rFonts w:asciiTheme="majorBidi" w:hAnsiTheme="majorBidi" w:cstheme="majorBidi"/>
        </w:rPr>
      </w:pPr>
      <w:r w:rsidRPr="00CC1DCB">
        <w:rPr>
          <w:rStyle w:val="FootnoteReference"/>
          <w:rFonts w:asciiTheme="majorBidi" w:hAnsiTheme="majorBidi" w:cstheme="majorBidi"/>
        </w:rPr>
        <w:footnoteRef/>
      </w:r>
      <w:r w:rsidRPr="00CC1DCB">
        <w:rPr>
          <w:rFonts w:asciiTheme="majorBidi" w:hAnsiTheme="majorBidi" w:cstheme="majorBidi"/>
        </w:rPr>
        <w:t xml:space="preserve"> </w:t>
      </w:r>
      <w:r w:rsidRPr="00CC1DCB">
        <w:rPr>
          <w:rFonts w:asciiTheme="majorBidi" w:hAnsiTheme="majorBidi" w:cstheme="majorBidi"/>
        </w:rPr>
        <w:tab/>
      </w:r>
      <w:r w:rsidRPr="00CC1DCB">
        <w:rPr>
          <w:rFonts w:asciiTheme="majorBidi" w:hAnsiTheme="majorBidi" w:cstheme="majorBidi"/>
          <w:sz w:val="20"/>
        </w:rPr>
        <w:t>Verordening (EU) 2017/1939 van de Raad van 12 oktober 2017 betreffende nauwere samenwerking bij de instelling van het Europees Openbaar Ministerie.</w:t>
      </w:r>
    </w:p>
  </w:footnote>
  <w:footnote w:id="5">
    <w:p w14:paraId="04517BEB" w14:textId="77777777" w:rsidR="00C701FE" w:rsidRPr="00CC1DCB" w:rsidRDefault="00C701FE">
      <w:pPr>
        <w:pStyle w:val="FootnoteText"/>
        <w:rPr>
          <w:rFonts w:asciiTheme="majorBidi" w:hAnsiTheme="majorBidi" w:cstheme="majorBidi"/>
        </w:rPr>
      </w:pPr>
      <w:r w:rsidRPr="00CC1DCB">
        <w:rPr>
          <w:rStyle w:val="FootnoteReference"/>
          <w:rFonts w:asciiTheme="majorBidi" w:hAnsiTheme="majorBidi" w:cstheme="majorBidi"/>
        </w:rPr>
        <w:footnoteRef/>
      </w:r>
      <w:r w:rsidRPr="00CC1DCB">
        <w:rPr>
          <w:rFonts w:asciiTheme="majorBidi" w:hAnsiTheme="majorBidi" w:cstheme="majorBidi"/>
        </w:rPr>
        <w:t xml:space="preserve"> </w:t>
      </w:r>
      <w:r w:rsidRPr="00CC1DCB">
        <w:rPr>
          <w:rFonts w:asciiTheme="majorBidi" w:hAnsiTheme="majorBidi" w:cstheme="majorBidi"/>
        </w:rPr>
        <w:tab/>
      </w:r>
      <w:r w:rsidRPr="00CC1DCB">
        <w:rPr>
          <w:rFonts w:asciiTheme="majorBidi" w:hAnsiTheme="majorBidi" w:cstheme="majorBidi"/>
          <w:color w:val="0070C0"/>
        </w:rPr>
        <w:t>Voor overeenkomsten ter waarde van minder dan 60 000 EUR kan geen uitvoeringsgarantie worden verlangd.</w:t>
      </w:r>
    </w:p>
  </w:footnote>
  <w:footnote w:id="6">
    <w:p w14:paraId="450B8C5C" w14:textId="77777777" w:rsidR="00C701FE" w:rsidRPr="00CC1DCB" w:rsidRDefault="00C701FE">
      <w:pPr>
        <w:pStyle w:val="FootnoteText"/>
        <w:rPr>
          <w:rFonts w:asciiTheme="majorBidi" w:hAnsiTheme="majorBidi" w:cstheme="majorBidi"/>
        </w:rPr>
      </w:pPr>
      <w:r w:rsidRPr="00CC1DCB">
        <w:rPr>
          <w:rStyle w:val="FootnoteReference"/>
          <w:rFonts w:asciiTheme="majorBidi" w:hAnsiTheme="majorBidi" w:cstheme="majorBidi"/>
        </w:rPr>
        <w:footnoteRef/>
      </w:r>
      <w:r w:rsidRPr="00CC1DCB">
        <w:rPr>
          <w:rFonts w:asciiTheme="majorBidi" w:hAnsiTheme="majorBidi" w:cstheme="majorBidi"/>
        </w:rPr>
        <w:t xml:space="preserve"> </w:t>
      </w:r>
      <w:r w:rsidRPr="00CC1DCB">
        <w:rPr>
          <w:rFonts w:asciiTheme="majorBidi" w:hAnsiTheme="majorBidi" w:cstheme="majorBidi"/>
        </w:rPr>
        <w:tab/>
      </w:r>
      <w:r w:rsidRPr="00CC1DCB">
        <w:rPr>
          <w:rFonts w:asciiTheme="majorBidi" w:hAnsiTheme="majorBidi" w:cstheme="majorBidi"/>
          <w:color w:val="0070C0"/>
        </w:rPr>
        <w:t>Voor overeenkomsten ter waarde van minder dan 60 000 EUR kan geen retentiegarantie worden verlangd.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4919"/>
    </w:tblGrid>
    <w:tr w:rsidR="00C701FE" w:rsidRPr="00203C3E" w14:paraId="3DA451BB" w14:textId="77777777" w:rsidTr="009E0F04">
      <w:tc>
        <w:tcPr>
          <w:tcW w:w="4078" w:type="dxa"/>
        </w:tcPr>
        <w:p w14:paraId="6A4080AB" w14:textId="4C8F0D0E" w:rsidR="00C701FE" w:rsidRPr="006856C9" w:rsidRDefault="006856C9" w:rsidP="009E0F04">
          <w:pPr>
            <w:pStyle w:val="Header"/>
            <w:tabs>
              <w:tab w:val="clear" w:pos="4153"/>
              <w:tab w:val="clear" w:pos="8306"/>
            </w:tabs>
            <w:rPr>
              <w:rFonts w:asciiTheme="majorBidi" w:hAnsiTheme="majorBidi" w:cstheme="majorBidi"/>
              <w:lang w:val="en-US"/>
            </w:rPr>
          </w:pPr>
          <w:r w:rsidRPr="006856C9">
            <w:rPr>
              <w:sz w:val="18"/>
              <w:lang w:val="en-US"/>
            </w:rPr>
            <w:t>Tender</w:t>
          </w:r>
          <w:r w:rsidR="002948E9" w:rsidRPr="006856C9">
            <w:rPr>
              <w:spacing w:val="-6"/>
              <w:sz w:val="18"/>
              <w:lang w:val="en-US"/>
            </w:rPr>
            <w:t xml:space="preserve"> </w:t>
          </w:r>
          <w:r w:rsidR="002948E9" w:rsidRPr="006856C9">
            <w:rPr>
              <w:sz w:val="18"/>
              <w:lang w:val="en-US"/>
            </w:rPr>
            <w:t>2024.02 - Cleaning</w:t>
          </w:r>
        </w:p>
      </w:tc>
      <w:tc>
        <w:tcPr>
          <w:tcW w:w="4919" w:type="dxa"/>
        </w:tcPr>
        <w:p w14:paraId="4795171B" w14:textId="140B1153" w:rsidR="00C701FE" w:rsidRPr="00203C3E" w:rsidRDefault="00C701FE" w:rsidP="009E0F04">
          <w:pPr>
            <w:pStyle w:val="Header"/>
            <w:tabs>
              <w:tab w:val="clear" w:pos="4153"/>
              <w:tab w:val="clear" w:pos="8306"/>
            </w:tabs>
            <w:jc w:val="right"/>
            <w:rPr>
              <w:rFonts w:asciiTheme="majorBidi" w:hAnsiTheme="majorBidi" w:cstheme="majorBidi"/>
            </w:rPr>
          </w:pPr>
          <w:r w:rsidRPr="00203C3E">
            <w:rPr>
              <w:rFonts w:asciiTheme="majorBidi" w:hAnsiTheme="majorBidi" w:cstheme="majorBidi"/>
              <w:sz w:val="18"/>
            </w:rPr>
            <w:t xml:space="preserve">Versie </w:t>
          </w:r>
          <w:r w:rsidR="00380444">
            <w:rPr>
              <w:rFonts w:asciiTheme="majorBidi" w:hAnsiTheme="majorBidi" w:cstheme="majorBidi"/>
              <w:sz w:val="18"/>
            </w:rPr>
            <w:t>07 2022</w:t>
          </w:r>
        </w:p>
      </w:tc>
    </w:tr>
  </w:tbl>
  <w:sdt>
    <w:sdtPr>
      <w:rPr>
        <w:rFonts w:asciiTheme="majorBidi" w:hAnsiTheme="majorBidi" w:cstheme="majorBidi"/>
      </w:rPr>
      <w:id w:val="566152786"/>
      <w:docPartObj>
        <w:docPartGallery w:val="Watermarks"/>
        <w:docPartUnique/>
      </w:docPartObj>
    </w:sdtPr>
    <w:sdtEndPr/>
    <w:sdtContent>
      <w:p w14:paraId="63E0547D" w14:textId="0A98541C" w:rsidR="00C701FE" w:rsidRPr="00203C3E" w:rsidRDefault="006E71E8" w:rsidP="009E0F04">
        <w:pPr>
          <w:pStyle w:val="Header"/>
          <w:tabs>
            <w:tab w:val="clear" w:pos="8306"/>
            <w:tab w:val="right" w:pos="9072"/>
          </w:tabs>
          <w:rPr>
            <w:rFonts w:asciiTheme="majorBidi" w:hAnsiTheme="majorBidi" w:cstheme="majorBidi"/>
          </w:rPr>
        </w:pPr>
        <w:r>
          <w:rPr>
            <w:rFonts w:asciiTheme="majorBidi" w:hAnsiTheme="majorBidi" w:cstheme="majorBidi"/>
            <w:noProof/>
          </w:rPr>
          <w:pict w14:anchorId="1E430D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8921F" w14:textId="77777777" w:rsidR="00C701FE" w:rsidRPr="00CC1DCB" w:rsidRDefault="00C701FE" w:rsidP="00D140A1">
    <w:pPr>
      <w:pStyle w:val="Header"/>
      <w:tabs>
        <w:tab w:val="clear" w:pos="8306"/>
        <w:tab w:val="right" w:pos="9072"/>
      </w:tabs>
    </w:pPr>
    <w:r w:rsidRPr="00CC1DCB">
      <w:rPr>
        <w:sz w:val="18"/>
      </w:rPr>
      <w:t>Nummer overeenkomst: [</w:t>
    </w:r>
    <w:proofErr w:type="gramStart"/>
    <w:r w:rsidRPr="00CC1DCB">
      <w:rPr>
        <w:i/>
        <w:sz w:val="18"/>
      </w:rPr>
      <w:t xml:space="preserve">invullen </w:t>
    </w:r>
    <w:r w:rsidRPr="00CC1DCB">
      <w:rPr>
        <w:sz w:val="18"/>
      </w:rPr>
      <w:t>]</w:t>
    </w:r>
    <w:proofErr w:type="gramEnd"/>
    <w:r w:rsidRPr="00CC1DCB">
      <w:tab/>
    </w:r>
    <w:r w:rsidRPr="00CC1DCB">
      <w:tab/>
    </w:r>
    <w:r w:rsidRPr="00CC1DCB">
      <w:rPr>
        <w:sz w:val="18"/>
      </w:rPr>
      <w:t>Voorwaarden van de raamovereenkomst van februari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B6C6E4D"/>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996670"/>
    <w:multiLevelType w:val="multilevel"/>
    <w:tmpl w:val="3D8CB0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8A6CC8"/>
    <w:multiLevelType w:val="hybridMultilevel"/>
    <w:tmpl w:val="20106480"/>
    <w:lvl w:ilvl="0" w:tplc="09E4D162">
      <w:start w:val="1"/>
      <w:numFmt w:val="decimal"/>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5" w15:restartNumberingAfterBreak="0">
    <w:nsid w:val="13BE1A1B"/>
    <w:multiLevelType w:val="hybridMultilevel"/>
    <w:tmpl w:val="562667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6920E27"/>
    <w:multiLevelType w:val="multilevel"/>
    <w:tmpl w:val="3D9A9D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481418"/>
    <w:multiLevelType w:val="hybridMultilevel"/>
    <w:tmpl w:val="0666E12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636E6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2D7699"/>
    <w:multiLevelType w:val="hybridMultilevel"/>
    <w:tmpl w:val="4E42B07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9874DD"/>
    <w:multiLevelType w:val="hybridMultilevel"/>
    <w:tmpl w:val="362A3F38"/>
    <w:lvl w:ilvl="0" w:tplc="E5D479D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15:restartNumberingAfterBreak="0">
    <w:nsid w:val="273B2D2E"/>
    <w:multiLevelType w:val="hybridMultilevel"/>
    <w:tmpl w:val="313E995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80206D2"/>
    <w:multiLevelType w:val="hybridMultilevel"/>
    <w:tmpl w:val="92BCAE0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0F5143"/>
    <w:multiLevelType w:val="hybridMultilevel"/>
    <w:tmpl w:val="982E8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0F0117"/>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8" w15:restartNumberingAfterBreak="0">
    <w:nsid w:val="2D7E06F6"/>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B22EE1"/>
    <w:multiLevelType w:val="multilevel"/>
    <w:tmpl w:val="77B28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5868E4"/>
    <w:multiLevelType w:val="hybridMultilevel"/>
    <w:tmpl w:val="8B7ED8F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866BCD"/>
    <w:multiLevelType w:val="hybridMultilevel"/>
    <w:tmpl w:val="FDE008CE"/>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0C7DA8"/>
    <w:multiLevelType w:val="hybridMultilevel"/>
    <w:tmpl w:val="CD527FE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6050B7"/>
    <w:multiLevelType w:val="hybridMultilevel"/>
    <w:tmpl w:val="6BCA985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1D1809"/>
    <w:multiLevelType w:val="hybridMultilevel"/>
    <w:tmpl w:val="9B72F930"/>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7" w15:restartNumberingAfterBreak="0">
    <w:nsid w:val="3C37574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C5030D"/>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31" w15:restartNumberingAfterBreak="0">
    <w:nsid w:val="43F54C7D"/>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6C702CD"/>
    <w:multiLevelType w:val="hybridMultilevel"/>
    <w:tmpl w:val="576A11A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A432656"/>
    <w:multiLevelType w:val="multilevel"/>
    <w:tmpl w:val="EEC0C198"/>
    <w:lvl w:ilvl="0">
      <w:start w:val="1"/>
      <w:numFmt w:val="upperRoman"/>
      <w:pStyle w:val="Heading1"/>
      <w:lvlText w:val="%1."/>
      <w:lvlJc w:val="left"/>
      <w:pPr>
        <w:tabs>
          <w:tab w:val="num" w:pos="480"/>
        </w:tabs>
        <w:ind w:left="480" w:hanging="480"/>
      </w:pPr>
      <w:rPr>
        <w:rFonts w:hint="default"/>
      </w:rPr>
    </w:lvl>
    <w:lvl w:ilvl="1">
      <w:start w:val="1"/>
      <w:numFmt w:val="decimal"/>
      <w:pStyle w:val="Heading2"/>
      <w:suff w:val="space"/>
      <w:lvlText w:val="%1.%2."/>
      <w:lvlJc w:val="left"/>
      <w:pPr>
        <w:ind w:left="5474" w:hanging="87"/>
      </w:pPr>
      <w:rPr>
        <w:rFonts w:hint="default"/>
      </w:rPr>
    </w:lvl>
    <w:lvl w:ilvl="2">
      <w:start w:val="1"/>
      <w:numFmt w:val="decimal"/>
      <w:pStyle w:val="Heading3"/>
      <w:suff w:val="space"/>
      <w:lvlText w:val="%1.%2.%3."/>
      <w:lvlJc w:val="left"/>
      <w:pPr>
        <w:ind w:left="567" w:hanging="85"/>
      </w:pPr>
      <w:rPr>
        <w:rFonts w:hint="default"/>
      </w:rPr>
    </w:lvl>
    <w:lvl w:ilvl="3">
      <w:start w:val="1"/>
      <w:numFmt w:val="decimal"/>
      <w:pStyle w:val="Heading4"/>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F165140"/>
    <w:multiLevelType w:val="multilevel"/>
    <w:tmpl w:val="93081A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9" w15:restartNumberingAfterBreak="0">
    <w:nsid w:val="553B7231"/>
    <w:multiLevelType w:val="hybridMultilevel"/>
    <w:tmpl w:val="30C09C9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5450DDB"/>
    <w:multiLevelType w:val="hybridMultilevel"/>
    <w:tmpl w:val="89669E1A"/>
    <w:lvl w:ilvl="0" w:tplc="080C0019">
      <w:start w:val="1"/>
      <w:numFmt w:val="lowerLetter"/>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1" w15:restartNumberingAfterBreak="0">
    <w:nsid w:val="5DE2669A"/>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FED5C28"/>
    <w:multiLevelType w:val="hybridMultilevel"/>
    <w:tmpl w:val="453ED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3EE65F8"/>
    <w:multiLevelType w:val="hybridMultilevel"/>
    <w:tmpl w:val="41C22502"/>
    <w:lvl w:ilvl="0" w:tplc="68061F38">
      <w:start w:val="45"/>
      <w:numFmt w:val="bullet"/>
      <w:lvlText w:val=""/>
      <w:lvlJc w:val="left"/>
      <w:pPr>
        <w:ind w:left="720" w:hanging="360"/>
      </w:pPr>
      <w:rPr>
        <w:rFonts w:ascii="Webdings" w:eastAsiaTheme="minorHAnsi" w:hAnsi="Web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64A30503"/>
    <w:multiLevelType w:val="hybridMultilevel"/>
    <w:tmpl w:val="08982EE4"/>
    <w:lvl w:ilvl="0" w:tplc="A0F2E9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6"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7"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8" w15:restartNumberingAfterBreak="0">
    <w:nsid w:val="69E36A38"/>
    <w:multiLevelType w:val="hybridMultilevel"/>
    <w:tmpl w:val="538A31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0" w15:restartNumberingAfterBreak="0">
    <w:nsid w:val="75DB3591"/>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EE37F1"/>
    <w:multiLevelType w:val="hybridMultilevel"/>
    <w:tmpl w:val="A71A1744"/>
    <w:lvl w:ilvl="0" w:tplc="93B2A454">
      <w:start w:val="1"/>
      <w:numFmt w:val="bullet"/>
      <w:lvlText w:val=""/>
      <w:lvlJc w:val="left"/>
      <w:pPr>
        <w:ind w:left="72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1D7248"/>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C2743DC"/>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838957">
    <w:abstractNumId w:val="30"/>
  </w:num>
  <w:num w:numId="2" w16cid:durableId="1963420765">
    <w:abstractNumId w:val="38"/>
    <w:lvlOverride w:ilvl="0">
      <w:startOverride w:val="1"/>
    </w:lvlOverride>
  </w:num>
  <w:num w:numId="3" w16cid:durableId="1276788044">
    <w:abstractNumId w:val="28"/>
  </w:num>
  <w:num w:numId="4" w16cid:durableId="636300863">
    <w:abstractNumId w:val="15"/>
  </w:num>
  <w:num w:numId="5" w16cid:durableId="1496874007">
    <w:abstractNumId w:val="42"/>
  </w:num>
  <w:num w:numId="6" w16cid:durableId="1245459387">
    <w:abstractNumId w:val="11"/>
  </w:num>
  <w:num w:numId="7" w16cid:durableId="1685747930">
    <w:abstractNumId w:val="10"/>
  </w:num>
  <w:num w:numId="8" w16cid:durableId="525487173">
    <w:abstractNumId w:val="24"/>
  </w:num>
  <w:num w:numId="9" w16cid:durableId="1074012933">
    <w:abstractNumId w:val="22"/>
  </w:num>
  <w:num w:numId="10" w16cid:durableId="1093281081">
    <w:abstractNumId w:val="16"/>
  </w:num>
  <w:num w:numId="11" w16cid:durableId="2011328637">
    <w:abstractNumId w:val="14"/>
  </w:num>
  <w:num w:numId="12" w16cid:durableId="473445843">
    <w:abstractNumId w:val="48"/>
  </w:num>
  <w:num w:numId="13" w16cid:durableId="2075859554">
    <w:abstractNumId w:val="39"/>
  </w:num>
  <w:num w:numId="14" w16cid:durableId="2113502954">
    <w:abstractNumId w:val="8"/>
  </w:num>
  <w:num w:numId="15" w16cid:durableId="243341765">
    <w:abstractNumId w:val="41"/>
  </w:num>
  <w:num w:numId="16" w16cid:durableId="604386433">
    <w:abstractNumId w:val="3"/>
  </w:num>
  <w:num w:numId="17" w16cid:durableId="1692074276">
    <w:abstractNumId w:val="23"/>
  </w:num>
  <w:num w:numId="18" w16cid:durableId="277951469">
    <w:abstractNumId w:val="51"/>
  </w:num>
  <w:num w:numId="19" w16cid:durableId="881209038">
    <w:abstractNumId w:val="44"/>
  </w:num>
  <w:num w:numId="20" w16cid:durableId="657005528">
    <w:abstractNumId w:val="5"/>
  </w:num>
  <w:num w:numId="21" w16cid:durableId="619071481">
    <w:abstractNumId w:val="50"/>
  </w:num>
  <w:num w:numId="22" w16cid:durableId="1040931309">
    <w:abstractNumId w:val="1"/>
  </w:num>
  <w:num w:numId="23" w16cid:durableId="27800717">
    <w:abstractNumId w:val="53"/>
  </w:num>
  <w:num w:numId="24" w16cid:durableId="899900314">
    <w:abstractNumId w:val="36"/>
  </w:num>
  <w:num w:numId="25" w16cid:durableId="756824468">
    <w:abstractNumId w:val="34"/>
  </w:num>
  <w:num w:numId="26" w16cid:durableId="664632278">
    <w:abstractNumId w:val="25"/>
  </w:num>
  <w:num w:numId="27" w16cid:durableId="81149348">
    <w:abstractNumId w:val="20"/>
  </w:num>
  <w:num w:numId="28" w16cid:durableId="890381151">
    <w:abstractNumId w:val="36"/>
    <w:lvlOverride w:ilvl="0">
      <w:startOverride w:val="2"/>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6120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8546112">
    <w:abstractNumId w:val="18"/>
  </w:num>
  <w:num w:numId="31" w16cid:durableId="1963001125">
    <w:abstractNumId w:val="52"/>
  </w:num>
  <w:num w:numId="32" w16cid:durableId="1453354774">
    <w:abstractNumId w:val="21"/>
  </w:num>
  <w:num w:numId="33" w16cid:durableId="641613596">
    <w:abstractNumId w:val="13"/>
  </w:num>
  <w:num w:numId="34" w16cid:durableId="1958565025">
    <w:abstractNumId w:val="9"/>
  </w:num>
  <w:num w:numId="35" w16cid:durableId="1492871325">
    <w:abstractNumId w:val="31"/>
  </w:num>
  <w:num w:numId="36" w16cid:durableId="366417491">
    <w:abstractNumId w:val="27"/>
  </w:num>
  <w:num w:numId="37" w16cid:durableId="864367984">
    <w:abstractNumId w:val="38"/>
  </w:num>
  <w:num w:numId="38" w16cid:durableId="750345863">
    <w:abstractNumId w:val="26"/>
  </w:num>
  <w:num w:numId="39" w16cid:durableId="1996954560">
    <w:abstractNumId w:val="17"/>
  </w:num>
  <w:num w:numId="40" w16cid:durableId="1427770161">
    <w:abstractNumId w:val="6"/>
  </w:num>
  <w:num w:numId="41" w16cid:durableId="1028683281">
    <w:abstractNumId w:val="4"/>
  </w:num>
  <w:num w:numId="42" w16cid:durableId="853769370">
    <w:abstractNumId w:val="45"/>
  </w:num>
  <w:num w:numId="43" w16cid:durableId="358967031">
    <w:abstractNumId w:val="47"/>
  </w:num>
  <w:num w:numId="44" w16cid:durableId="1200320736">
    <w:abstractNumId w:val="46"/>
  </w:num>
  <w:num w:numId="45" w16cid:durableId="1218277797">
    <w:abstractNumId w:val="49"/>
  </w:num>
  <w:num w:numId="46" w16cid:durableId="401371408">
    <w:abstractNumId w:val="12"/>
  </w:num>
  <w:num w:numId="47" w16cid:durableId="1659578289">
    <w:abstractNumId w:val="29"/>
  </w:num>
  <w:num w:numId="48" w16cid:durableId="188447348">
    <w:abstractNumId w:val="33"/>
  </w:num>
  <w:num w:numId="49" w16cid:durableId="1409842251">
    <w:abstractNumId w:val="32"/>
  </w:num>
  <w:num w:numId="50" w16cid:durableId="2076975697">
    <w:abstractNumId w:val="0"/>
  </w:num>
  <w:num w:numId="51" w16cid:durableId="1321621628">
    <w:abstractNumId w:val="35"/>
  </w:num>
  <w:num w:numId="52" w16cid:durableId="698631200">
    <w:abstractNumId w:val="19"/>
  </w:num>
  <w:num w:numId="53" w16cid:durableId="191697088">
    <w:abstractNumId w:val="7"/>
  </w:num>
  <w:num w:numId="54" w16cid:durableId="1901284690">
    <w:abstractNumId w:val="37"/>
  </w:num>
  <w:num w:numId="55" w16cid:durableId="754590081">
    <w:abstractNumId w:val="2"/>
  </w:num>
  <w:num w:numId="56" w16cid:durableId="553468262">
    <w:abstractNumId w:val="40"/>
  </w:num>
  <w:num w:numId="57" w16cid:durableId="389115193">
    <w:abstractNumId w:val="36"/>
  </w:num>
  <w:num w:numId="58" w16cid:durableId="1815676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613827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57424310">
    <w:abstractNumId w:val="43"/>
  </w:num>
  <w:num w:numId="61" w16cid:durableId="561216359">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Language" w:val="2057"/>
    <w:docVar w:name="LW_DocType" w:val="NORMAL"/>
    <w:docVar w:name="Stamp" w:val="\\BXL-DOSSIERS\DOSSIERS\BUDG\BUDG-2002-01958\BUDG-2002-01958-00-00-EN-REV-00.DOC"/>
  </w:docVars>
  <w:rsids>
    <w:rsidRoot w:val="004F7DD7"/>
    <w:rsid w:val="00000A99"/>
    <w:rsid w:val="000011C8"/>
    <w:rsid w:val="000012C0"/>
    <w:rsid w:val="0000176C"/>
    <w:rsid w:val="00001B38"/>
    <w:rsid w:val="00001F8C"/>
    <w:rsid w:val="00002251"/>
    <w:rsid w:val="00002A6E"/>
    <w:rsid w:val="00003509"/>
    <w:rsid w:val="00003DA8"/>
    <w:rsid w:val="000040CF"/>
    <w:rsid w:val="000047C4"/>
    <w:rsid w:val="00005546"/>
    <w:rsid w:val="000056E4"/>
    <w:rsid w:val="00005719"/>
    <w:rsid w:val="00005993"/>
    <w:rsid w:val="00005C21"/>
    <w:rsid w:val="000070A9"/>
    <w:rsid w:val="00007C84"/>
    <w:rsid w:val="00010021"/>
    <w:rsid w:val="0001162E"/>
    <w:rsid w:val="00011FE2"/>
    <w:rsid w:val="00012514"/>
    <w:rsid w:val="0001272C"/>
    <w:rsid w:val="000129BB"/>
    <w:rsid w:val="00013055"/>
    <w:rsid w:val="00013722"/>
    <w:rsid w:val="000138A8"/>
    <w:rsid w:val="00013918"/>
    <w:rsid w:val="00013BF0"/>
    <w:rsid w:val="00013C84"/>
    <w:rsid w:val="00014C84"/>
    <w:rsid w:val="000158C0"/>
    <w:rsid w:val="00015FDD"/>
    <w:rsid w:val="00016C42"/>
    <w:rsid w:val="00017014"/>
    <w:rsid w:val="000172FD"/>
    <w:rsid w:val="00017479"/>
    <w:rsid w:val="0001792A"/>
    <w:rsid w:val="00017BA6"/>
    <w:rsid w:val="000203F7"/>
    <w:rsid w:val="00020D98"/>
    <w:rsid w:val="00020EF0"/>
    <w:rsid w:val="000210A9"/>
    <w:rsid w:val="000210EE"/>
    <w:rsid w:val="00022D36"/>
    <w:rsid w:val="00023072"/>
    <w:rsid w:val="0002307F"/>
    <w:rsid w:val="000238B6"/>
    <w:rsid w:val="00023C4E"/>
    <w:rsid w:val="000243EE"/>
    <w:rsid w:val="0002448F"/>
    <w:rsid w:val="0002543B"/>
    <w:rsid w:val="000260CF"/>
    <w:rsid w:val="000274E3"/>
    <w:rsid w:val="000279D5"/>
    <w:rsid w:val="00027A80"/>
    <w:rsid w:val="00027EA5"/>
    <w:rsid w:val="00030245"/>
    <w:rsid w:val="00030312"/>
    <w:rsid w:val="000310AD"/>
    <w:rsid w:val="00031466"/>
    <w:rsid w:val="000316B7"/>
    <w:rsid w:val="00031966"/>
    <w:rsid w:val="00032127"/>
    <w:rsid w:val="00032398"/>
    <w:rsid w:val="00032B33"/>
    <w:rsid w:val="00032D7C"/>
    <w:rsid w:val="00032FE9"/>
    <w:rsid w:val="00033135"/>
    <w:rsid w:val="000332E8"/>
    <w:rsid w:val="00033476"/>
    <w:rsid w:val="0003366D"/>
    <w:rsid w:val="000342E3"/>
    <w:rsid w:val="000354EC"/>
    <w:rsid w:val="000368CC"/>
    <w:rsid w:val="00037C55"/>
    <w:rsid w:val="000402E0"/>
    <w:rsid w:val="000408DE"/>
    <w:rsid w:val="00040EC0"/>
    <w:rsid w:val="00041232"/>
    <w:rsid w:val="000417AC"/>
    <w:rsid w:val="00041A4C"/>
    <w:rsid w:val="00041A67"/>
    <w:rsid w:val="00041CA7"/>
    <w:rsid w:val="000434B3"/>
    <w:rsid w:val="00043A3A"/>
    <w:rsid w:val="00043F67"/>
    <w:rsid w:val="00044351"/>
    <w:rsid w:val="00044C1F"/>
    <w:rsid w:val="000454C5"/>
    <w:rsid w:val="00045592"/>
    <w:rsid w:val="0004667C"/>
    <w:rsid w:val="00047A2B"/>
    <w:rsid w:val="00047ACF"/>
    <w:rsid w:val="00047B58"/>
    <w:rsid w:val="00047F2F"/>
    <w:rsid w:val="000500E1"/>
    <w:rsid w:val="000516AE"/>
    <w:rsid w:val="00052FB4"/>
    <w:rsid w:val="000534AA"/>
    <w:rsid w:val="0005363C"/>
    <w:rsid w:val="00054946"/>
    <w:rsid w:val="0005500D"/>
    <w:rsid w:val="00055AFA"/>
    <w:rsid w:val="00056DAD"/>
    <w:rsid w:val="0006067C"/>
    <w:rsid w:val="00060DA3"/>
    <w:rsid w:val="00061B3B"/>
    <w:rsid w:val="00061B98"/>
    <w:rsid w:val="00061C40"/>
    <w:rsid w:val="0006332F"/>
    <w:rsid w:val="000638E3"/>
    <w:rsid w:val="00063CD4"/>
    <w:rsid w:val="00063CDE"/>
    <w:rsid w:val="00064A06"/>
    <w:rsid w:val="00064B39"/>
    <w:rsid w:val="00065882"/>
    <w:rsid w:val="000658E6"/>
    <w:rsid w:val="000660F9"/>
    <w:rsid w:val="0006703D"/>
    <w:rsid w:val="00067091"/>
    <w:rsid w:val="000675DA"/>
    <w:rsid w:val="000700D9"/>
    <w:rsid w:val="00071349"/>
    <w:rsid w:val="0007156E"/>
    <w:rsid w:val="00072124"/>
    <w:rsid w:val="000730DF"/>
    <w:rsid w:val="0007378E"/>
    <w:rsid w:val="000750B3"/>
    <w:rsid w:val="000751D8"/>
    <w:rsid w:val="00077672"/>
    <w:rsid w:val="00077C7A"/>
    <w:rsid w:val="000803D8"/>
    <w:rsid w:val="000812D0"/>
    <w:rsid w:val="00081442"/>
    <w:rsid w:val="000819CD"/>
    <w:rsid w:val="000823A4"/>
    <w:rsid w:val="000824FA"/>
    <w:rsid w:val="00083325"/>
    <w:rsid w:val="000845FF"/>
    <w:rsid w:val="00086464"/>
    <w:rsid w:val="000865B1"/>
    <w:rsid w:val="00086D40"/>
    <w:rsid w:val="00090038"/>
    <w:rsid w:val="0009091B"/>
    <w:rsid w:val="00090978"/>
    <w:rsid w:val="00090C4A"/>
    <w:rsid w:val="00090FF2"/>
    <w:rsid w:val="00091CD5"/>
    <w:rsid w:val="00092175"/>
    <w:rsid w:val="00092448"/>
    <w:rsid w:val="00092BE1"/>
    <w:rsid w:val="000956B8"/>
    <w:rsid w:val="00095928"/>
    <w:rsid w:val="000962BC"/>
    <w:rsid w:val="0009634B"/>
    <w:rsid w:val="00096F78"/>
    <w:rsid w:val="00097E32"/>
    <w:rsid w:val="000A0761"/>
    <w:rsid w:val="000A0B30"/>
    <w:rsid w:val="000A0D05"/>
    <w:rsid w:val="000A129C"/>
    <w:rsid w:val="000A167D"/>
    <w:rsid w:val="000A16A0"/>
    <w:rsid w:val="000A1832"/>
    <w:rsid w:val="000A1E7A"/>
    <w:rsid w:val="000A27E5"/>
    <w:rsid w:val="000A2B06"/>
    <w:rsid w:val="000A3A26"/>
    <w:rsid w:val="000A3B2D"/>
    <w:rsid w:val="000A5004"/>
    <w:rsid w:val="000A5E08"/>
    <w:rsid w:val="000A79F9"/>
    <w:rsid w:val="000A7A33"/>
    <w:rsid w:val="000B0AAA"/>
    <w:rsid w:val="000B0D72"/>
    <w:rsid w:val="000B231D"/>
    <w:rsid w:val="000B2B4A"/>
    <w:rsid w:val="000B381E"/>
    <w:rsid w:val="000B3B3E"/>
    <w:rsid w:val="000B42B5"/>
    <w:rsid w:val="000B44B6"/>
    <w:rsid w:val="000B4DF8"/>
    <w:rsid w:val="000B5175"/>
    <w:rsid w:val="000B53B0"/>
    <w:rsid w:val="000B6B93"/>
    <w:rsid w:val="000B7C84"/>
    <w:rsid w:val="000C0541"/>
    <w:rsid w:val="000C1446"/>
    <w:rsid w:val="000C2640"/>
    <w:rsid w:val="000C2FBB"/>
    <w:rsid w:val="000C50E9"/>
    <w:rsid w:val="000C67BE"/>
    <w:rsid w:val="000C7ADC"/>
    <w:rsid w:val="000C7BB6"/>
    <w:rsid w:val="000C7EFB"/>
    <w:rsid w:val="000D1C01"/>
    <w:rsid w:val="000D1F1F"/>
    <w:rsid w:val="000D27BE"/>
    <w:rsid w:val="000D300C"/>
    <w:rsid w:val="000D3488"/>
    <w:rsid w:val="000D4523"/>
    <w:rsid w:val="000D59FA"/>
    <w:rsid w:val="000D5F84"/>
    <w:rsid w:val="000D6329"/>
    <w:rsid w:val="000D76BF"/>
    <w:rsid w:val="000E0109"/>
    <w:rsid w:val="000E03BD"/>
    <w:rsid w:val="000E164F"/>
    <w:rsid w:val="000E36C1"/>
    <w:rsid w:val="000E3AE1"/>
    <w:rsid w:val="000E42C1"/>
    <w:rsid w:val="000E4D51"/>
    <w:rsid w:val="000E4F19"/>
    <w:rsid w:val="000E6348"/>
    <w:rsid w:val="000E6542"/>
    <w:rsid w:val="000E766D"/>
    <w:rsid w:val="000E7C31"/>
    <w:rsid w:val="000F0A19"/>
    <w:rsid w:val="000F0E3B"/>
    <w:rsid w:val="000F1F72"/>
    <w:rsid w:val="000F2652"/>
    <w:rsid w:val="000F2F2F"/>
    <w:rsid w:val="000F3747"/>
    <w:rsid w:val="000F38C8"/>
    <w:rsid w:val="000F4099"/>
    <w:rsid w:val="000F4706"/>
    <w:rsid w:val="000F57BB"/>
    <w:rsid w:val="000F63BA"/>
    <w:rsid w:val="000F6863"/>
    <w:rsid w:val="000F6F29"/>
    <w:rsid w:val="000F6F8D"/>
    <w:rsid w:val="000F712A"/>
    <w:rsid w:val="00100BC4"/>
    <w:rsid w:val="00100FF9"/>
    <w:rsid w:val="00101759"/>
    <w:rsid w:val="00101D66"/>
    <w:rsid w:val="001020A0"/>
    <w:rsid w:val="001022D4"/>
    <w:rsid w:val="00102DE7"/>
    <w:rsid w:val="00104832"/>
    <w:rsid w:val="0010483A"/>
    <w:rsid w:val="00105055"/>
    <w:rsid w:val="001059F4"/>
    <w:rsid w:val="00105BD8"/>
    <w:rsid w:val="00105F2E"/>
    <w:rsid w:val="001065C8"/>
    <w:rsid w:val="00106BA3"/>
    <w:rsid w:val="0010796B"/>
    <w:rsid w:val="00111158"/>
    <w:rsid w:val="00111617"/>
    <w:rsid w:val="0011164B"/>
    <w:rsid w:val="00111A76"/>
    <w:rsid w:val="00111C53"/>
    <w:rsid w:val="001122A5"/>
    <w:rsid w:val="0011235B"/>
    <w:rsid w:val="00114A45"/>
    <w:rsid w:val="00114E49"/>
    <w:rsid w:val="00115592"/>
    <w:rsid w:val="00115D47"/>
    <w:rsid w:val="001178AB"/>
    <w:rsid w:val="001178BA"/>
    <w:rsid w:val="001178D9"/>
    <w:rsid w:val="001179C3"/>
    <w:rsid w:val="00120741"/>
    <w:rsid w:val="0012093E"/>
    <w:rsid w:val="00120EC3"/>
    <w:rsid w:val="00120F65"/>
    <w:rsid w:val="00122826"/>
    <w:rsid w:val="00122C55"/>
    <w:rsid w:val="00123548"/>
    <w:rsid w:val="00123D3C"/>
    <w:rsid w:val="00124621"/>
    <w:rsid w:val="00124C82"/>
    <w:rsid w:val="00124E13"/>
    <w:rsid w:val="00124E68"/>
    <w:rsid w:val="00124EE5"/>
    <w:rsid w:val="001251D7"/>
    <w:rsid w:val="00125907"/>
    <w:rsid w:val="001259A2"/>
    <w:rsid w:val="00126514"/>
    <w:rsid w:val="00130431"/>
    <w:rsid w:val="00130D99"/>
    <w:rsid w:val="00130E75"/>
    <w:rsid w:val="0013127A"/>
    <w:rsid w:val="00131930"/>
    <w:rsid w:val="00131A7E"/>
    <w:rsid w:val="00132381"/>
    <w:rsid w:val="0013363E"/>
    <w:rsid w:val="00133A71"/>
    <w:rsid w:val="0013481A"/>
    <w:rsid w:val="00134BE7"/>
    <w:rsid w:val="00135B96"/>
    <w:rsid w:val="00137D1D"/>
    <w:rsid w:val="00140604"/>
    <w:rsid w:val="0014078B"/>
    <w:rsid w:val="001419FE"/>
    <w:rsid w:val="00142721"/>
    <w:rsid w:val="00142E40"/>
    <w:rsid w:val="00144F70"/>
    <w:rsid w:val="001451E0"/>
    <w:rsid w:val="00145F3F"/>
    <w:rsid w:val="001464A7"/>
    <w:rsid w:val="001470B4"/>
    <w:rsid w:val="001471E4"/>
    <w:rsid w:val="00147DC4"/>
    <w:rsid w:val="00147EA3"/>
    <w:rsid w:val="00151117"/>
    <w:rsid w:val="0015120A"/>
    <w:rsid w:val="0015149A"/>
    <w:rsid w:val="00151BE3"/>
    <w:rsid w:val="00151CFE"/>
    <w:rsid w:val="001522B2"/>
    <w:rsid w:val="00152C4C"/>
    <w:rsid w:val="00152E89"/>
    <w:rsid w:val="00152EA7"/>
    <w:rsid w:val="00153273"/>
    <w:rsid w:val="00153673"/>
    <w:rsid w:val="0015580A"/>
    <w:rsid w:val="00156E00"/>
    <w:rsid w:val="001572F3"/>
    <w:rsid w:val="001575DA"/>
    <w:rsid w:val="00157A55"/>
    <w:rsid w:val="00157E62"/>
    <w:rsid w:val="001600B0"/>
    <w:rsid w:val="001601C1"/>
    <w:rsid w:val="00160645"/>
    <w:rsid w:val="00161165"/>
    <w:rsid w:val="0016274F"/>
    <w:rsid w:val="00162B96"/>
    <w:rsid w:val="00162D75"/>
    <w:rsid w:val="00162F8C"/>
    <w:rsid w:val="0016337E"/>
    <w:rsid w:val="00164D7D"/>
    <w:rsid w:val="00164E38"/>
    <w:rsid w:val="00166128"/>
    <w:rsid w:val="00166363"/>
    <w:rsid w:val="00166B42"/>
    <w:rsid w:val="00166C9C"/>
    <w:rsid w:val="00167329"/>
    <w:rsid w:val="00167626"/>
    <w:rsid w:val="00167F23"/>
    <w:rsid w:val="0017004E"/>
    <w:rsid w:val="001706A9"/>
    <w:rsid w:val="00170DE8"/>
    <w:rsid w:val="001711F3"/>
    <w:rsid w:val="001716FD"/>
    <w:rsid w:val="00171793"/>
    <w:rsid w:val="00171D9C"/>
    <w:rsid w:val="00172DB3"/>
    <w:rsid w:val="001741A4"/>
    <w:rsid w:val="00175596"/>
    <w:rsid w:val="00175987"/>
    <w:rsid w:val="00175D7F"/>
    <w:rsid w:val="00175F3B"/>
    <w:rsid w:val="00176542"/>
    <w:rsid w:val="00176B28"/>
    <w:rsid w:val="00176B8B"/>
    <w:rsid w:val="00177315"/>
    <w:rsid w:val="001775D8"/>
    <w:rsid w:val="00177738"/>
    <w:rsid w:val="001814C8"/>
    <w:rsid w:val="001822FA"/>
    <w:rsid w:val="001825E2"/>
    <w:rsid w:val="00184BFB"/>
    <w:rsid w:val="00184C13"/>
    <w:rsid w:val="0018752D"/>
    <w:rsid w:val="00187E3F"/>
    <w:rsid w:val="00190626"/>
    <w:rsid w:val="00193471"/>
    <w:rsid w:val="00194542"/>
    <w:rsid w:val="001945C8"/>
    <w:rsid w:val="00194C5D"/>
    <w:rsid w:val="00195047"/>
    <w:rsid w:val="001951C2"/>
    <w:rsid w:val="001967A2"/>
    <w:rsid w:val="00196F08"/>
    <w:rsid w:val="00197039"/>
    <w:rsid w:val="001A033B"/>
    <w:rsid w:val="001A0812"/>
    <w:rsid w:val="001A0893"/>
    <w:rsid w:val="001A0C01"/>
    <w:rsid w:val="001A0C3B"/>
    <w:rsid w:val="001A0DE4"/>
    <w:rsid w:val="001A127D"/>
    <w:rsid w:val="001A1373"/>
    <w:rsid w:val="001A252C"/>
    <w:rsid w:val="001A2993"/>
    <w:rsid w:val="001A3275"/>
    <w:rsid w:val="001A3A1D"/>
    <w:rsid w:val="001A46A2"/>
    <w:rsid w:val="001A4911"/>
    <w:rsid w:val="001A4C68"/>
    <w:rsid w:val="001A5D22"/>
    <w:rsid w:val="001A5F2D"/>
    <w:rsid w:val="001A5F50"/>
    <w:rsid w:val="001B033B"/>
    <w:rsid w:val="001B20C1"/>
    <w:rsid w:val="001B25ED"/>
    <w:rsid w:val="001B2D4A"/>
    <w:rsid w:val="001B3AAA"/>
    <w:rsid w:val="001B3F29"/>
    <w:rsid w:val="001B4FD8"/>
    <w:rsid w:val="001B53E4"/>
    <w:rsid w:val="001B5D52"/>
    <w:rsid w:val="001B5EA1"/>
    <w:rsid w:val="001B74E6"/>
    <w:rsid w:val="001B7AE4"/>
    <w:rsid w:val="001C0615"/>
    <w:rsid w:val="001C1771"/>
    <w:rsid w:val="001C1975"/>
    <w:rsid w:val="001C1C98"/>
    <w:rsid w:val="001C3575"/>
    <w:rsid w:val="001C4199"/>
    <w:rsid w:val="001C6505"/>
    <w:rsid w:val="001C68CC"/>
    <w:rsid w:val="001C7C25"/>
    <w:rsid w:val="001D0674"/>
    <w:rsid w:val="001D0FE5"/>
    <w:rsid w:val="001D12C1"/>
    <w:rsid w:val="001D182E"/>
    <w:rsid w:val="001D1B65"/>
    <w:rsid w:val="001D1EAE"/>
    <w:rsid w:val="001D2593"/>
    <w:rsid w:val="001D2FCC"/>
    <w:rsid w:val="001D34E5"/>
    <w:rsid w:val="001D3D80"/>
    <w:rsid w:val="001D4191"/>
    <w:rsid w:val="001D4280"/>
    <w:rsid w:val="001D4A5D"/>
    <w:rsid w:val="001D4DCD"/>
    <w:rsid w:val="001D5D80"/>
    <w:rsid w:val="001D696D"/>
    <w:rsid w:val="001D6E10"/>
    <w:rsid w:val="001D7292"/>
    <w:rsid w:val="001D7A44"/>
    <w:rsid w:val="001E0293"/>
    <w:rsid w:val="001E26C9"/>
    <w:rsid w:val="001E276B"/>
    <w:rsid w:val="001E344A"/>
    <w:rsid w:val="001E357C"/>
    <w:rsid w:val="001E3EF7"/>
    <w:rsid w:val="001E435E"/>
    <w:rsid w:val="001E46C7"/>
    <w:rsid w:val="001E4D15"/>
    <w:rsid w:val="001E5192"/>
    <w:rsid w:val="001E5AC9"/>
    <w:rsid w:val="001E69F2"/>
    <w:rsid w:val="001F0394"/>
    <w:rsid w:val="001F0482"/>
    <w:rsid w:val="001F25D8"/>
    <w:rsid w:val="001F2880"/>
    <w:rsid w:val="001F2932"/>
    <w:rsid w:val="001F31E9"/>
    <w:rsid w:val="001F339D"/>
    <w:rsid w:val="001F37EC"/>
    <w:rsid w:val="001F45FF"/>
    <w:rsid w:val="001F4730"/>
    <w:rsid w:val="001F4772"/>
    <w:rsid w:val="001F4EED"/>
    <w:rsid w:val="001F5C0F"/>
    <w:rsid w:val="00200603"/>
    <w:rsid w:val="00200CF2"/>
    <w:rsid w:val="00201114"/>
    <w:rsid w:val="00201261"/>
    <w:rsid w:val="002024CB"/>
    <w:rsid w:val="0020269B"/>
    <w:rsid w:val="002026EF"/>
    <w:rsid w:val="00202C3C"/>
    <w:rsid w:val="00202D22"/>
    <w:rsid w:val="002032C6"/>
    <w:rsid w:val="00203C3E"/>
    <w:rsid w:val="00204BB1"/>
    <w:rsid w:val="00205063"/>
    <w:rsid w:val="00205AC9"/>
    <w:rsid w:val="0020603F"/>
    <w:rsid w:val="002061B5"/>
    <w:rsid w:val="00206322"/>
    <w:rsid w:val="00206478"/>
    <w:rsid w:val="002070EC"/>
    <w:rsid w:val="00207291"/>
    <w:rsid w:val="00211386"/>
    <w:rsid w:val="00211405"/>
    <w:rsid w:val="00211B50"/>
    <w:rsid w:val="002125E3"/>
    <w:rsid w:val="00212CD6"/>
    <w:rsid w:val="00213D85"/>
    <w:rsid w:val="002147B2"/>
    <w:rsid w:val="00215AC6"/>
    <w:rsid w:val="002176DB"/>
    <w:rsid w:val="00220035"/>
    <w:rsid w:val="0022007C"/>
    <w:rsid w:val="00220D67"/>
    <w:rsid w:val="002211B7"/>
    <w:rsid w:val="0022182F"/>
    <w:rsid w:val="00221C7E"/>
    <w:rsid w:val="00222136"/>
    <w:rsid w:val="00222308"/>
    <w:rsid w:val="00222BA4"/>
    <w:rsid w:val="0022310E"/>
    <w:rsid w:val="00223442"/>
    <w:rsid w:val="00224839"/>
    <w:rsid w:val="00225502"/>
    <w:rsid w:val="002267C1"/>
    <w:rsid w:val="00226881"/>
    <w:rsid w:val="002269D2"/>
    <w:rsid w:val="0022734A"/>
    <w:rsid w:val="0022758E"/>
    <w:rsid w:val="00227E79"/>
    <w:rsid w:val="0023000E"/>
    <w:rsid w:val="00230F64"/>
    <w:rsid w:val="00231DC9"/>
    <w:rsid w:val="0023207C"/>
    <w:rsid w:val="00232093"/>
    <w:rsid w:val="00233D3A"/>
    <w:rsid w:val="00233E54"/>
    <w:rsid w:val="0023459E"/>
    <w:rsid w:val="0023474C"/>
    <w:rsid w:val="002349FC"/>
    <w:rsid w:val="00235B72"/>
    <w:rsid w:val="00236992"/>
    <w:rsid w:val="00236A1B"/>
    <w:rsid w:val="00237383"/>
    <w:rsid w:val="00237CC9"/>
    <w:rsid w:val="00237EDA"/>
    <w:rsid w:val="00240741"/>
    <w:rsid w:val="00241428"/>
    <w:rsid w:val="00241894"/>
    <w:rsid w:val="002421D8"/>
    <w:rsid w:val="00242354"/>
    <w:rsid w:val="0024236D"/>
    <w:rsid w:val="002425C9"/>
    <w:rsid w:val="00242FC3"/>
    <w:rsid w:val="00243780"/>
    <w:rsid w:val="00243921"/>
    <w:rsid w:val="002445FD"/>
    <w:rsid w:val="0024462C"/>
    <w:rsid w:val="002447CC"/>
    <w:rsid w:val="00244E56"/>
    <w:rsid w:val="002455C2"/>
    <w:rsid w:val="0024595E"/>
    <w:rsid w:val="00245A9A"/>
    <w:rsid w:val="00246851"/>
    <w:rsid w:val="00246D2E"/>
    <w:rsid w:val="00246E87"/>
    <w:rsid w:val="00247871"/>
    <w:rsid w:val="002478F5"/>
    <w:rsid w:val="00250BEA"/>
    <w:rsid w:val="00250C7C"/>
    <w:rsid w:val="0025132D"/>
    <w:rsid w:val="00251CCA"/>
    <w:rsid w:val="00251E14"/>
    <w:rsid w:val="00252172"/>
    <w:rsid w:val="002536A8"/>
    <w:rsid w:val="002545FF"/>
    <w:rsid w:val="00254C35"/>
    <w:rsid w:val="00254C8E"/>
    <w:rsid w:val="00256D7E"/>
    <w:rsid w:val="002577F9"/>
    <w:rsid w:val="0025785D"/>
    <w:rsid w:val="00260216"/>
    <w:rsid w:val="00260314"/>
    <w:rsid w:val="002603F5"/>
    <w:rsid w:val="00262084"/>
    <w:rsid w:val="00262456"/>
    <w:rsid w:val="0026260E"/>
    <w:rsid w:val="00262C87"/>
    <w:rsid w:val="00262F08"/>
    <w:rsid w:val="00262F64"/>
    <w:rsid w:val="00263381"/>
    <w:rsid w:val="002639E7"/>
    <w:rsid w:val="0026498D"/>
    <w:rsid w:val="002669B5"/>
    <w:rsid w:val="00267974"/>
    <w:rsid w:val="002714EE"/>
    <w:rsid w:val="002726C2"/>
    <w:rsid w:val="00272FA6"/>
    <w:rsid w:val="00274363"/>
    <w:rsid w:val="00275D8C"/>
    <w:rsid w:val="00276A5B"/>
    <w:rsid w:val="0027738A"/>
    <w:rsid w:val="0027745D"/>
    <w:rsid w:val="002774D2"/>
    <w:rsid w:val="00280749"/>
    <w:rsid w:val="00282320"/>
    <w:rsid w:val="0028272B"/>
    <w:rsid w:val="00282D94"/>
    <w:rsid w:val="00282DB2"/>
    <w:rsid w:val="00284A6F"/>
    <w:rsid w:val="00284C54"/>
    <w:rsid w:val="00285C3C"/>
    <w:rsid w:val="002862FC"/>
    <w:rsid w:val="002876F5"/>
    <w:rsid w:val="00290266"/>
    <w:rsid w:val="00290D4B"/>
    <w:rsid w:val="0029116C"/>
    <w:rsid w:val="002912E6"/>
    <w:rsid w:val="0029152F"/>
    <w:rsid w:val="002948E9"/>
    <w:rsid w:val="00296272"/>
    <w:rsid w:val="002964A4"/>
    <w:rsid w:val="00296610"/>
    <w:rsid w:val="00296B6D"/>
    <w:rsid w:val="00296CF2"/>
    <w:rsid w:val="00297D8D"/>
    <w:rsid w:val="002A19E1"/>
    <w:rsid w:val="002A1B0E"/>
    <w:rsid w:val="002A278C"/>
    <w:rsid w:val="002A39BA"/>
    <w:rsid w:val="002A3C08"/>
    <w:rsid w:val="002A4976"/>
    <w:rsid w:val="002A5131"/>
    <w:rsid w:val="002A57FC"/>
    <w:rsid w:val="002A6074"/>
    <w:rsid w:val="002A6BFC"/>
    <w:rsid w:val="002A7269"/>
    <w:rsid w:val="002B09A8"/>
    <w:rsid w:val="002B0E27"/>
    <w:rsid w:val="002B0ED8"/>
    <w:rsid w:val="002B1CE7"/>
    <w:rsid w:val="002B21E0"/>
    <w:rsid w:val="002B2766"/>
    <w:rsid w:val="002B2A1D"/>
    <w:rsid w:val="002B2A26"/>
    <w:rsid w:val="002B30FF"/>
    <w:rsid w:val="002B3DC4"/>
    <w:rsid w:val="002B4201"/>
    <w:rsid w:val="002B434F"/>
    <w:rsid w:val="002B4AB8"/>
    <w:rsid w:val="002B7759"/>
    <w:rsid w:val="002B77A4"/>
    <w:rsid w:val="002B7CE5"/>
    <w:rsid w:val="002C0399"/>
    <w:rsid w:val="002C07E7"/>
    <w:rsid w:val="002C0C0B"/>
    <w:rsid w:val="002C0DDF"/>
    <w:rsid w:val="002C1BDA"/>
    <w:rsid w:val="002C1E4E"/>
    <w:rsid w:val="002C228C"/>
    <w:rsid w:val="002C2472"/>
    <w:rsid w:val="002C30FA"/>
    <w:rsid w:val="002C3E97"/>
    <w:rsid w:val="002C48DC"/>
    <w:rsid w:val="002C4A81"/>
    <w:rsid w:val="002C4D04"/>
    <w:rsid w:val="002C5ADF"/>
    <w:rsid w:val="002C6D7F"/>
    <w:rsid w:val="002C77EB"/>
    <w:rsid w:val="002C7D12"/>
    <w:rsid w:val="002D0CFE"/>
    <w:rsid w:val="002D0D69"/>
    <w:rsid w:val="002D1772"/>
    <w:rsid w:val="002D250A"/>
    <w:rsid w:val="002D37B7"/>
    <w:rsid w:val="002D3C05"/>
    <w:rsid w:val="002D4131"/>
    <w:rsid w:val="002D434C"/>
    <w:rsid w:val="002D4DB8"/>
    <w:rsid w:val="002D4F89"/>
    <w:rsid w:val="002D5117"/>
    <w:rsid w:val="002D52A5"/>
    <w:rsid w:val="002D565C"/>
    <w:rsid w:val="002D589E"/>
    <w:rsid w:val="002D62C0"/>
    <w:rsid w:val="002D761C"/>
    <w:rsid w:val="002E06D3"/>
    <w:rsid w:val="002E0A29"/>
    <w:rsid w:val="002E0E3A"/>
    <w:rsid w:val="002E16C5"/>
    <w:rsid w:val="002E1BF8"/>
    <w:rsid w:val="002E1E3B"/>
    <w:rsid w:val="002E1E79"/>
    <w:rsid w:val="002E37C5"/>
    <w:rsid w:val="002E3E9E"/>
    <w:rsid w:val="002E528F"/>
    <w:rsid w:val="002E5295"/>
    <w:rsid w:val="002E5881"/>
    <w:rsid w:val="002E6D28"/>
    <w:rsid w:val="002E7314"/>
    <w:rsid w:val="002E741A"/>
    <w:rsid w:val="002E76FD"/>
    <w:rsid w:val="002F0F1E"/>
    <w:rsid w:val="002F3000"/>
    <w:rsid w:val="002F322A"/>
    <w:rsid w:val="002F498D"/>
    <w:rsid w:val="002F4F6D"/>
    <w:rsid w:val="002F53C9"/>
    <w:rsid w:val="002F5F5F"/>
    <w:rsid w:val="002F6456"/>
    <w:rsid w:val="002F645B"/>
    <w:rsid w:val="002F6E2F"/>
    <w:rsid w:val="002F72C1"/>
    <w:rsid w:val="002F72FE"/>
    <w:rsid w:val="002F7821"/>
    <w:rsid w:val="002F7860"/>
    <w:rsid w:val="002F7C9C"/>
    <w:rsid w:val="003002A0"/>
    <w:rsid w:val="00300573"/>
    <w:rsid w:val="00300614"/>
    <w:rsid w:val="00300734"/>
    <w:rsid w:val="00300912"/>
    <w:rsid w:val="0030094E"/>
    <w:rsid w:val="003009E9"/>
    <w:rsid w:val="00300A86"/>
    <w:rsid w:val="003019BA"/>
    <w:rsid w:val="0030211A"/>
    <w:rsid w:val="003026E6"/>
    <w:rsid w:val="0030468B"/>
    <w:rsid w:val="00304837"/>
    <w:rsid w:val="0030494E"/>
    <w:rsid w:val="00304B11"/>
    <w:rsid w:val="00304B2E"/>
    <w:rsid w:val="003067FE"/>
    <w:rsid w:val="00306E7D"/>
    <w:rsid w:val="0030776C"/>
    <w:rsid w:val="00310451"/>
    <w:rsid w:val="00310BB7"/>
    <w:rsid w:val="00310C48"/>
    <w:rsid w:val="00310E7D"/>
    <w:rsid w:val="00312132"/>
    <w:rsid w:val="003133E6"/>
    <w:rsid w:val="00313CC7"/>
    <w:rsid w:val="0031437D"/>
    <w:rsid w:val="00314A55"/>
    <w:rsid w:val="0031625F"/>
    <w:rsid w:val="003162A9"/>
    <w:rsid w:val="0032259F"/>
    <w:rsid w:val="00323C13"/>
    <w:rsid w:val="00324BD5"/>
    <w:rsid w:val="00324DCB"/>
    <w:rsid w:val="00325538"/>
    <w:rsid w:val="00325997"/>
    <w:rsid w:val="003260D3"/>
    <w:rsid w:val="003262A7"/>
    <w:rsid w:val="00326747"/>
    <w:rsid w:val="00330166"/>
    <w:rsid w:val="0033025A"/>
    <w:rsid w:val="00330739"/>
    <w:rsid w:val="003308BB"/>
    <w:rsid w:val="0033122D"/>
    <w:rsid w:val="003316F3"/>
    <w:rsid w:val="003321E4"/>
    <w:rsid w:val="00332D48"/>
    <w:rsid w:val="00333DFA"/>
    <w:rsid w:val="00333EBE"/>
    <w:rsid w:val="0033501D"/>
    <w:rsid w:val="003358A6"/>
    <w:rsid w:val="0033634B"/>
    <w:rsid w:val="00336FF7"/>
    <w:rsid w:val="003372B7"/>
    <w:rsid w:val="0034149E"/>
    <w:rsid w:val="00341F3B"/>
    <w:rsid w:val="003451A3"/>
    <w:rsid w:val="003467C9"/>
    <w:rsid w:val="0034686A"/>
    <w:rsid w:val="0034710A"/>
    <w:rsid w:val="00347179"/>
    <w:rsid w:val="00351B21"/>
    <w:rsid w:val="00351FAB"/>
    <w:rsid w:val="003526BA"/>
    <w:rsid w:val="003527F1"/>
    <w:rsid w:val="0035297B"/>
    <w:rsid w:val="00352B48"/>
    <w:rsid w:val="003530CD"/>
    <w:rsid w:val="0035319F"/>
    <w:rsid w:val="003540A5"/>
    <w:rsid w:val="00354733"/>
    <w:rsid w:val="003547EA"/>
    <w:rsid w:val="00354AF7"/>
    <w:rsid w:val="00354B05"/>
    <w:rsid w:val="00355696"/>
    <w:rsid w:val="00355935"/>
    <w:rsid w:val="00355B64"/>
    <w:rsid w:val="00355BFC"/>
    <w:rsid w:val="003562C3"/>
    <w:rsid w:val="00356D42"/>
    <w:rsid w:val="00356E57"/>
    <w:rsid w:val="003576A0"/>
    <w:rsid w:val="00361B77"/>
    <w:rsid w:val="0036212D"/>
    <w:rsid w:val="00362BBD"/>
    <w:rsid w:val="00363006"/>
    <w:rsid w:val="00363BD5"/>
    <w:rsid w:val="00364352"/>
    <w:rsid w:val="00364A5F"/>
    <w:rsid w:val="003667B5"/>
    <w:rsid w:val="003667D8"/>
    <w:rsid w:val="00366AE0"/>
    <w:rsid w:val="00367276"/>
    <w:rsid w:val="00370893"/>
    <w:rsid w:val="003720C2"/>
    <w:rsid w:val="003724A0"/>
    <w:rsid w:val="003725C8"/>
    <w:rsid w:val="0037418A"/>
    <w:rsid w:val="003747CD"/>
    <w:rsid w:val="00374EA2"/>
    <w:rsid w:val="0037544B"/>
    <w:rsid w:val="00375D83"/>
    <w:rsid w:val="00376D05"/>
    <w:rsid w:val="00377198"/>
    <w:rsid w:val="00377871"/>
    <w:rsid w:val="00380444"/>
    <w:rsid w:val="003808AB"/>
    <w:rsid w:val="00380E78"/>
    <w:rsid w:val="0038300C"/>
    <w:rsid w:val="0038322E"/>
    <w:rsid w:val="00383D28"/>
    <w:rsid w:val="00383F09"/>
    <w:rsid w:val="00384A46"/>
    <w:rsid w:val="003864EC"/>
    <w:rsid w:val="00386602"/>
    <w:rsid w:val="003908C5"/>
    <w:rsid w:val="00390CED"/>
    <w:rsid w:val="0039109B"/>
    <w:rsid w:val="00391FE6"/>
    <w:rsid w:val="003921DA"/>
    <w:rsid w:val="003930D4"/>
    <w:rsid w:val="003932FC"/>
    <w:rsid w:val="0039351E"/>
    <w:rsid w:val="00393673"/>
    <w:rsid w:val="00393B36"/>
    <w:rsid w:val="003943E7"/>
    <w:rsid w:val="003962A7"/>
    <w:rsid w:val="0039640D"/>
    <w:rsid w:val="00396DBB"/>
    <w:rsid w:val="003973CE"/>
    <w:rsid w:val="003A0648"/>
    <w:rsid w:val="003A205F"/>
    <w:rsid w:val="003A20C3"/>
    <w:rsid w:val="003A25EF"/>
    <w:rsid w:val="003A2725"/>
    <w:rsid w:val="003A2A9D"/>
    <w:rsid w:val="003A2ED0"/>
    <w:rsid w:val="003A2FDC"/>
    <w:rsid w:val="003A32A9"/>
    <w:rsid w:val="003A3DBB"/>
    <w:rsid w:val="003A46B7"/>
    <w:rsid w:val="003A5005"/>
    <w:rsid w:val="003A525F"/>
    <w:rsid w:val="003A58F2"/>
    <w:rsid w:val="003A735A"/>
    <w:rsid w:val="003A76D9"/>
    <w:rsid w:val="003A78C2"/>
    <w:rsid w:val="003A7AEB"/>
    <w:rsid w:val="003A7FE7"/>
    <w:rsid w:val="003B2282"/>
    <w:rsid w:val="003B2F11"/>
    <w:rsid w:val="003B3488"/>
    <w:rsid w:val="003B3A64"/>
    <w:rsid w:val="003B4E07"/>
    <w:rsid w:val="003B603A"/>
    <w:rsid w:val="003B7C61"/>
    <w:rsid w:val="003C0319"/>
    <w:rsid w:val="003C0F43"/>
    <w:rsid w:val="003C1898"/>
    <w:rsid w:val="003C18AE"/>
    <w:rsid w:val="003C247F"/>
    <w:rsid w:val="003C394A"/>
    <w:rsid w:val="003C4397"/>
    <w:rsid w:val="003C49C6"/>
    <w:rsid w:val="003C54BE"/>
    <w:rsid w:val="003C5724"/>
    <w:rsid w:val="003C57E1"/>
    <w:rsid w:val="003C61FC"/>
    <w:rsid w:val="003C6205"/>
    <w:rsid w:val="003C6409"/>
    <w:rsid w:val="003C65F3"/>
    <w:rsid w:val="003C760A"/>
    <w:rsid w:val="003C7629"/>
    <w:rsid w:val="003C7AC9"/>
    <w:rsid w:val="003C7D42"/>
    <w:rsid w:val="003D01CF"/>
    <w:rsid w:val="003D0568"/>
    <w:rsid w:val="003D224D"/>
    <w:rsid w:val="003D27FC"/>
    <w:rsid w:val="003D31CB"/>
    <w:rsid w:val="003D3AF5"/>
    <w:rsid w:val="003D3E51"/>
    <w:rsid w:val="003D4175"/>
    <w:rsid w:val="003D5912"/>
    <w:rsid w:val="003D5BB4"/>
    <w:rsid w:val="003D6562"/>
    <w:rsid w:val="003D6F74"/>
    <w:rsid w:val="003E04B6"/>
    <w:rsid w:val="003E0A27"/>
    <w:rsid w:val="003E18F9"/>
    <w:rsid w:val="003E2688"/>
    <w:rsid w:val="003E26C5"/>
    <w:rsid w:val="003E342E"/>
    <w:rsid w:val="003E4614"/>
    <w:rsid w:val="003E4A95"/>
    <w:rsid w:val="003E57C3"/>
    <w:rsid w:val="003E5A2D"/>
    <w:rsid w:val="003E62A4"/>
    <w:rsid w:val="003E6577"/>
    <w:rsid w:val="003E67D2"/>
    <w:rsid w:val="003E6BCD"/>
    <w:rsid w:val="003E736D"/>
    <w:rsid w:val="003E737F"/>
    <w:rsid w:val="003E766E"/>
    <w:rsid w:val="003E7720"/>
    <w:rsid w:val="003E7ADA"/>
    <w:rsid w:val="003E7F62"/>
    <w:rsid w:val="003F050D"/>
    <w:rsid w:val="003F0943"/>
    <w:rsid w:val="003F0AD9"/>
    <w:rsid w:val="003F0C1D"/>
    <w:rsid w:val="003F173D"/>
    <w:rsid w:val="003F1C52"/>
    <w:rsid w:val="003F21DC"/>
    <w:rsid w:val="003F2EC0"/>
    <w:rsid w:val="003F3CBF"/>
    <w:rsid w:val="003F3E68"/>
    <w:rsid w:val="003F410D"/>
    <w:rsid w:val="003F493D"/>
    <w:rsid w:val="003F4A68"/>
    <w:rsid w:val="003F534A"/>
    <w:rsid w:val="003F6461"/>
    <w:rsid w:val="003F69C5"/>
    <w:rsid w:val="003F702D"/>
    <w:rsid w:val="003F77AB"/>
    <w:rsid w:val="0040017F"/>
    <w:rsid w:val="00400F4F"/>
    <w:rsid w:val="0040194A"/>
    <w:rsid w:val="00401A66"/>
    <w:rsid w:val="004020F0"/>
    <w:rsid w:val="00403568"/>
    <w:rsid w:val="004052A5"/>
    <w:rsid w:val="004055C9"/>
    <w:rsid w:val="0040567B"/>
    <w:rsid w:val="00405AF8"/>
    <w:rsid w:val="00405DFA"/>
    <w:rsid w:val="00405F80"/>
    <w:rsid w:val="004062BB"/>
    <w:rsid w:val="0040638D"/>
    <w:rsid w:val="00406866"/>
    <w:rsid w:val="00406A37"/>
    <w:rsid w:val="00410D09"/>
    <w:rsid w:val="00410E1E"/>
    <w:rsid w:val="00411176"/>
    <w:rsid w:val="0041141D"/>
    <w:rsid w:val="00412DDC"/>
    <w:rsid w:val="00413F1C"/>
    <w:rsid w:val="00414651"/>
    <w:rsid w:val="00414BD1"/>
    <w:rsid w:val="00415311"/>
    <w:rsid w:val="00415BF0"/>
    <w:rsid w:val="004176CA"/>
    <w:rsid w:val="004179AC"/>
    <w:rsid w:val="00417C47"/>
    <w:rsid w:val="00417DC5"/>
    <w:rsid w:val="00420732"/>
    <w:rsid w:val="00421572"/>
    <w:rsid w:val="00421AC8"/>
    <w:rsid w:val="00421E16"/>
    <w:rsid w:val="004221FA"/>
    <w:rsid w:val="00422D42"/>
    <w:rsid w:val="004231A9"/>
    <w:rsid w:val="00424C64"/>
    <w:rsid w:val="004254AF"/>
    <w:rsid w:val="00425EB9"/>
    <w:rsid w:val="00426504"/>
    <w:rsid w:val="00426F58"/>
    <w:rsid w:val="00427E0E"/>
    <w:rsid w:val="004321C9"/>
    <w:rsid w:val="00433992"/>
    <w:rsid w:val="00433BCC"/>
    <w:rsid w:val="00433CFC"/>
    <w:rsid w:val="0043562E"/>
    <w:rsid w:val="00436ED9"/>
    <w:rsid w:val="004370B8"/>
    <w:rsid w:val="00440B93"/>
    <w:rsid w:val="004410C1"/>
    <w:rsid w:val="00442AF7"/>
    <w:rsid w:val="0044356E"/>
    <w:rsid w:val="00444104"/>
    <w:rsid w:val="00444DCF"/>
    <w:rsid w:val="00445EF1"/>
    <w:rsid w:val="0044673A"/>
    <w:rsid w:val="00447005"/>
    <w:rsid w:val="0044707E"/>
    <w:rsid w:val="00447324"/>
    <w:rsid w:val="0044765F"/>
    <w:rsid w:val="004479DB"/>
    <w:rsid w:val="00447B59"/>
    <w:rsid w:val="0045056C"/>
    <w:rsid w:val="00450A3D"/>
    <w:rsid w:val="00451813"/>
    <w:rsid w:val="00452878"/>
    <w:rsid w:val="0045448C"/>
    <w:rsid w:val="004546B9"/>
    <w:rsid w:val="00454B11"/>
    <w:rsid w:val="0045675F"/>
    <w:rsid w:val="00456AE9"/>
    <w:rsid w:val="00456BBA"/>
    <w:rsid w:val="00457362"/>
    <w:rsid w:val="00457A5E"/>
    <w:rsid w:val="004601CF"/>
    <w:rsid w:val="004609C9"/>
    <w:rsid w:val="00460EE6"/>
    <w:rsid w:val="004614EE"/>
    <w:rsid w:val="004624B9"/>
    <w:rsid w:val="0046258A"/>
    <w:rsid w:val="0046308C"/>
    <w:rsid w:val="00463667"/>
    <w:rsid w:val="00464546"/>
    <w:rsid w:val="004648BB"/>
    <w:rsid w:val="00465105"/>
    <w:rsid w:val="00465F50"/>
    <w:rsid w:val="00465FFE"/>
    <w:rsid w:val="004661E7"/>
    <w:rsid w:val="00466FCF"/>
    <w:rsid w:val="004675A7"/>
    <w:rsid w:val="00467C7F"/>
    <w:rsid w:val="00470669"/>
    <w:rsid w:val="00470753"/>
    <w:rsid w:val="0047437D"/>
    <w:rsid w:val="00474C38"/>
    <w:rsid w:val="00475285"/>
    <w:rsid w:val="00475393"/>
    <w:rsid w:val="004758DC"/>
    <w:rsid w:val="00476549"/>
    <w:rsid w:val="00476A05"/>
    <w:rsid w:val="00476C7F"/>
    <w:rsid w:val="00476C85"/>
    <w:rsid w:val="004771FD"/>
    <w:rsid w:val="00477B6C"/>
    <w:rsid w:val="00480719"/>
    <w:rsid w:val="00481748"/>
    <w:rsid w:val="00482E24"/>
    <w:rsid w:val="004836F6"/>
    <w:rsid w:val="00483FE6"/>
    <w:rsid w:val="00484417"/>
    <w:rsid w:val="004847CF"/>
    <w:rsid w:val="00486E33"/>
    <w:rsid w:val="004900EA"/>
    <w:rsid w:val="0049041B"/>
    <w:rsid w:val="00490937"/>
    <w:rsid w:val="00490E09"/>
    <w:rsid w:val="004929A4"/>
    <w:rsid w:val="0049335C"/>
    <w:rsid w:val="004949B9"/>
    <w:rsid w:val="00494F0C"/>
    <w:rsid w:val="00495C4C"/>
    <w:rsid w:val="00495C6A"/>
    <w:rsid w:val="00495D0F"/>
    <w:rsid w:val="00497277"/>
    <w:rsid w:val="004A0550"/>
    <w:rsid w:val="004A24AE"/>
    <w:rsid w:val="004A28AC"/>
    <w:rsid w:val="004A29BE"/>
    <w:rsid w:val="004A3079"/>
    <w:rsid w:val="004A379A"/>
    <w:rsid w:val="004A44E3"/>
    <w:rsid w:val="004A4630"/>
    <w:rsid w:val="004A51DF"/>
    <w:rsid w:val="004A5C8A"/>
    <w:rsid w:val="004A5EE0"/>
    <w:rsid w:val="004A66F7"/>
    <w:rsid w:val="004B0E8F"/>
    <w:rsid w:val="004B1877"/>
    <w:rsid w:val="004B1EBC"/>
    <w:rsid w:val="004B279A"/>
    <w:rsid w:val="004B3F47"/>
    <w:rsid w:val="004B52AA"/>
    <w:rsid w:val="004B62AD"/>
    <w:rsid w:val="004B78FF"/>
    <w:rsid w:val="004B7B58"/>
    <w:rsid w:val="004B7E05"/>
    <w:rsid w:val="004C06B6"/>
    <w:rsid w:val="004C1426"/>
    <w:rsid w:val="004C157C"/>
    <w:rsid w:val="004C19DC"/>
    <w:rsid w:val="004C1A23"/>
    <w:rsid w:val="004C2C8B"/>
    <w:rsid w:val="004C2FA2"/>
    <w:rsid w:val="004C4E5D"/>
    <w:rsid w:val="004C5F9E"/>
    <w:rsid w:val="004C6233"/>
    <w:rsid w:val="004D0734"/>
    <w:rsid w:val="004D172C"/>
    <w:rsid w:val="004D2290"/>
    <w:rsid w:val="004D304D"/>
    <w:rsid w:val="004D318E"/>
    <w:rsid w:val="004D36AF"/>
    <w:rsid w:val="004D3896"/>
    <w:rsid w:val="004D3B3A"/>
    <w:rsid w:val="004D3C69"/>
    <w:rsid w:val="004D4365"/>
    <w:rsid w:val="004D4910"/>
    <w:rsid w:val="004D5AB6"/>
    <w:rsid w:val="004D7ABC"/>
    <w:rsid w:val="004E0114"/>
    <w:rsid w:val="004E05B9"/>
    <w:rsid w:val="004E0B62"/>
    <w:rsid w:val="004E2B6B"/>
    <w:rsid w:val="004E3256"/>
    <w:rsid w:val="004E3D4A"/>
    <w:rsid w:val="004E3F89"/>
    <w:rsid w:val="004E565B"/>
    <w:rsid w:val="004E5CDB"/>
    <w:rsid w:val="004E6D6F"/>
    <w:rsid w:val="004E74A3"/>
    <w:rsid w:val="004F00A9"/>
    <w:rsid w:val="004F0C83"/>
    <w:rsid w:val="004F0D90"/>
    <w:rsid w:val="004F1804"/>
    <w:rsid w:val="004F243E"/>
    <w:rsid w:val="004F3053"/>
    <w:rsid w:val="004F3ED4"/>
    <w:rsid w:val="004F4635"/>
    <w:rsid w:val="004F5359"/>
    <w:rsid w:val="004F7053"/>
    <w:rsid w:val="004F76B4"/>
    <w:rsid w:val="004F7B20"/>
    <w:rsid w:val="004F7DD7"/>
    <w:rsid w:val="00502CAA"/>
    <w:rsid w:val="005050AB"/>
    <w:rsid w:val="005050E4"/>
    <w:rsid w:val="00505377"/>
    <w:rsid w:val="005057FE"/>
    <w:rsid w:val="00505F47"/>
    <w:rsid w:val="00510139"/>
    <w:rsid w:val="00510C5C"/>
    <w:rsid w:val="00510D76"/>
    <w:rsid w:val="00510F20"/>
    <w:rsid w:val="00511166"/>
    <w:rsid w:val="005115EC"/>
    <w:rsid w:val="005120C5"/>
    <w:rsid w:val="005135A7"/>
    <w:rsid w:val="005138CB"/>
    <w:rsid w:val="00513986"/>
    <w:rsid w:val="00513E89"/>
    <w:rsid w:val="005148DA"/>
    <w:rsid w:val="00514A21"/>
    <w:rsid w:val="00514F0B"/>
    <w:rsid w:val="00515920"/>
    <w:rsid w:val="00515A0E"/>
    <w:rsid w:val="00516AD5"/>
    <w:rsid w:val="00517BC7"/>
    <w:rsid w:val="00517D4F"/>
    <w:rsid w:val="005214AC"/>
    <w:rsid w:val="00521C90"/>
    <w:rsid w:val="00523000"/>
    <w:rsid w:val="005232F3"/>
    <w:rsid w:val="00523A53"/>
    <w:rsid w:val="0052493C"/>
    <w:rsid w:val="00524C43"/>
    <w:rsid w:val="00527608"/>
    <w:rsid w:val="00527ECA"/>
    <w:rsid w:val="00531A63"/>
    <w:rsid w:val="00532926"/>
    <w:rsid w:val="00533B0C"/>
    <w:rsid w:val="00534BE1"/>
    <w:rsid w:val="00534FEF"/>
    <w:rsid w:val="00535BA8"/>
    <w:rsid w:val="00535CD6"/>
    <w:rsid w:val="00536DFD"/>
    <w:rsid w:val="005373CA"/>
    <w:rsid w:val="0053774D"/>
    <w:rsid w:val="005402A2"/>
    <w:rsid w:val="005403B2"/>
    <w:rsid w:val="00540924"/>
    <w:rsid w:val="00542076"/>
    <w:rsid w:val="005421D5"/>
    <w:rsid w:val="005429C3"/>
    <w:rsid w:val="005429FC"/>
    <w:rsid w:val="00544F5C"/>
    <w:rsid w:val="005450E0"/>
    <w:rsid w:val="0054595F"/>
    <w:rsid w:val="005462CA"/>
    <w:rsid w:val="00546D9E"/>
    <w:rsid w:val="00547E61"/>
    <w:rsid w:val="0055133D"/>
    <w:rsid w:val="0055140C"/>
    <w:rsid w:val="0055322C"/>
    <w:rsid w:val="00554A62"/>
    <w:rsid w:val="00555D4E"/>
    <w:rsid w:val="00555F6A"/>
    <w:rsid w:val="005562D8"/>
    <w:rsid w:val="0055663B"/>
    <w:rsid w:val="005603E6"/>
    <w:rsid w:val="00560B28"/>
    <w:rsid w:val="00560D7A"/>
    <w:rsid w:val="00560F32"/>
    <w:rsid w:val="00561B8F"/>
    <w:rsid w:val="00562FA9"/>
    <w:rsid w:val="005636B7"/>
    <w:rsid w:val="00563C31"/>
    <w:rsid w:val="00564DE9"/>
    <w:rsid w:val="00565218"/>
    <w:rsid w:val="005658EA"/>
    <w:rsid w:val="005672F2"/>
    <w:rsid w:val="00567B71"/>
    <w:rsid w:val="00567CEB"/>
    <w:rsid w:val="00567E24"/>
    <w:rsid w:val="005701D0"/>
    <w:rsid w:val="0057106E"/>
    <w:rsid w:val="0057116B"/>
    <w:rsid w:val="005723A3"/>
    <w:rsid w:val="00572B60"/>
    <w:rsid w:val="00575014"/>
    <w:rsid w:val="00575EE9"/>
    <w:rsid w:val="00576310"/>
    <w:rsid w:val="00580616"/>
    <w:rsid w:val="005815EF"/>
    <w:rsid w:val="00581706"/>
    <w:rsid w:val="00584455"/>
    <w:rsid w:val="0058466E"/>
    <w:rsid w:val="00584EE5"/>
    <w:rsid w:val="00585FD4"/>
    <w:rsid w:val="005861F2"/>
    <w:rsid w:val="00586249"/>
    <w:rsid w:val="0058638C"/>
    <w:rsid w:val="00586991"/>
    <w:rsid w:val="00586B48"/>
    <w:rsid w:val="00587A51"/>
    <w:rsid w:val="0059029C"/>
    <w:rsid w:val="005920C5"/>
    <w:rsid w:val="00592D80"/>
    <w:rsid w:val="00592F10"/>
    <w:rsid w:val="00593971"/>
    <w:rsid w:val="005948E0"/>
    <w:rsid w:val="00595079"/>
    <w:rsid w:val="00595109"/>
    <w:rsid w:val="00595C1B"/>
    <w:rsid w:val="005979C1"/>
    <w:rsid w:val="00597AFC"/>
    <w:rsid w:val="005A01F8"/>
    <w:rsid w:val="005A0B03"/>
    <w:rsid w:val="005A0EE0"/>
    <w:rsid w:val="005A199A"/>
    <w:rsid w:val="005A2649"/>
    <w:rsid w:val="005A2910"/>
    <w:rsid w:val="005A2AB7"/>
    <w:rsid w:val="005A3082"/>
    <w:rsid w:val="005A3562"/>
    <w:rsid w:val="005A48E4"/>
    <w:rsid w:val="005A510C"/>
    <w:rsid w:val="005A523D"/>
    <w:rsid w:val="005A635C"/>
    <w:rsid w:val="005A6FAC"/>
    <w:rsid w:val="005A79C9"/>
    <w:rsid w:val="005B0761"/>
    <w:rsid w:val="005B0DA5"/>
    <w:rsid w:val="005B1DD5"/>
    <w:rsid w:val="005B2788"/>
    <w:rsid w:val="005B32F8"/>
    <w:rsid w:val="005B3733"/>
    <w:rsid w:val="005B3E5B"/>
    <w:rsid w:val="005B442E"/>
    <w:rsid w:val="005B459A"/>
    <w:rsid w:val="005B4E02"/>
    <w:rsid w:val="005B7C4D"/>
    <w:rsid w:val="005C1074"/>
    <w:rsid w:val="005C1A85"/>
    <w:rsid w:val="005C1B13"/>
    <w:rsid w:val="005C2426"/>
    <w:rsid w:val="005C262A"/>
    <w:rsid w:val="005C2971"/>
    <w:rsid w:val="005C2AE5"/>
    <w:rsid w:val="005C34C7"/>
    <w:rsid w:val="005C4393"/>
    <w:rsid w:val="005C4C9D"/>
    <w:rsid w:val="005C5D71"/>
    <w:rsid w:val="005C6F3D"/>
    <w:rsid w:val="005C70B9"/>
    <w:rsid w:val="005C7AF0"/>
    <w:rsid w:val="005C7EC6"/>
    <w:rsid w:val="005C7F8D"/>
    <w:rsid w:val="005D0B84"/>
    <w:rsid w:val="005D0CEA"/>
    <w:rsid w:val="005D2702"/>
    <w:rsid w:val="005D2FE4"/>
    <w:rsid w:val="005D4B8A"/>
    <w:rsid w:val="005D7433"/>
    <w:rsid w:val="005D7602"/>
    <w:rsid w:val="005D7937"/>
    <w:rsid w:val="005D7A84"/>
    <w:rsid w:val="005E08B5"/>
    <w:rsid w:val="005E0FEC"/>
    <w:rsid w:val="005E1374"/>
    <w:rsid w:val="005E13B7"/>
    <w:rsid w:val="005E1493"/>
    <w:rsid w:val="005E1AB2"/>
    <w:rsid w:val="005E3204"/>
    <w:rsid w:val="005E33AF"/>
    <w:rsid w:val="005E40A4"/>
    <w:rsid w:val="005E42C8"/>
    <w:rsid w:val="005E4D8C"/>
    <w:rsid w:val="005E5392"/>
    <w:rsid w:val="005E663E"/>
    <w:rsid w:val="005E6B1E"/>
    <w:rsid w:val="005E6B49"/>
    <w:rsid w:val="005E6B7A"/>
    <w:rsid w:val="005E7EFA"/>
    <w:rsid w:val="005F10D4"/>
    <w:rsid w:val="005F1451"/>
    <w:rsid w:val="005F2CB3"/>
    <w:rsid w:val="005F4969"/>
    <w:rsid w:val="005F5D79"/>
    <w:rsid w:val="005F626D"/>
    <w:rsid w:val="005F6296"/>
    <w:rsid w:val="005F6583"/>
    <w:rsid w:val="006002A6"/>
    <w:rsid w:val="00600A02"/>
    <w:rsid w:val="00600AB5"/>
    <w:rsid w:val="006012D0"/>
    <w:rsid w:val="0060197D"/>
    <w:rsid w:val="00601EBD"/>
    <w:rsid w:val="0060338F"/>
    <w:rsid w:val="00603BA7"/>
    <w:rsid w:val="00603D5C"/>
    <w:rsid w:val="00604E30"/>
    <w:rsid w:val="0060506E"/>
    <w:rsid w:val="00605275"/>
    <w:rsid w:val="006053B2"/>
    <w:rsid w:val="006055C8"/>
    <w:rsid w:val="00605893"/>
    <w:rsid w:val="00606032"/>
    <w:rsid w:val="006062BF"/>
    <w:rsid w:val="006062FC"/>
    <w:rsid w:val="0060664E"/>
    <w:rsid w:val="006066C1"/>
    <w:rsid w:val="00606E4B"/>
    <w:rsid w:val="00607643"/>
    <w:rsid w:val="0061044C"/>
    <w:rsid w:val="0061080A"/>
    <w:rsid w:val="00610B8A"/>
    <w:rsid w:val="00610E92"/>
    <w:rsid w:val="00610EFD"/>
    <w:rsid w:val="006115A3"/>
    <w:rsid w:val="00612E8F"/>
    <w:rsid w:val="00613016"/>
    <w:rsid w:val="00613201"/>
    <w:rsid w:val="00613403"/>
    <w:rsid w:val="00613E4A"/>
    <w:rsid w:val="00614805"/>
    <w:rsid w:val="00614EB0"/>
    <w:rsid w:val="00615B8F"/>
    <w:rsid w:val="00615E5B"/>
    <w:rsid w:val="00616D86"/>
    <w:rsid w:val="00616EBC"/>
    <w:rsid w:val="006170C6"/>
    <w:rsid w:val="00620566"/>
    <w:rsid w:val="00620C0C"/>
    <w:rsid w:val="00620FB4"/>
    <w:rsid w:val="00621089"/>
    <w:rsid w:val="00621170"/>
    <w:rsid w:val="0062141A"/>
    <w:rsid w:val="006230B7"/>
    <w:rsid w:val="00623364"/>
    <w:rsid w:val="00624733"/>
    <w:rsid w:val="00624854"/>
    <w:rsid w:val="006262C4"/>
    <w:rsid w:val="006263A6"/>
    <w:rsid w:val="006264CC"/>
    <w:rsid w:val="0063017F"/>
    <w:rsid w:val="00631C5C"/>
    <w:rsid w:val="00631C90"/>
    <w:rsid w:val="00631DFC"/>
    <w:rsid w:val="006322C1"/>
    <w:rsid w:val="006324B2"/>
    <w:rsid w:val="00632C4F"/>
    <w:rsid w:val="00632CFA"/>
    <w:rsid w:val="00632FD9"/>
    <w:rsid w:val="00633A42"/>
    <w:rsid w:val="00634133"/>
    <w:rsid w:val="00634207"/>
    <w:rsid w:val="00634A58"/>
    <w:rsid w:val="006352DD"/>
    <w:rsid w:val="0063561A"/>
    <w:rsid w:val="00635A5C"/>
    <w:rsid w:val="00635F98"/>
    <w:rsid w:val="00637F10"/>
    <w:rsid w:val="00640594"/>
    <w:rsid w:val="00640C52"/>
    <w:rsid w:val="00640D5F"/>
    <w:rsid w:val="006422E4"/>
    <w:rsid w:val="00643429"/>
    <w:rsid w:val="00644515"/>
    <w:rsid w:val="00644CB2"/>
    <w:rsid w:val="006465F7"/>
    <w:rsid w:val="00646679"/>
    <w:rsid w:val="00646FDA"/>
    <w:rsid w:val="0064744D"/>
    <w:rsid w:val="0065075D"/>
    <w:rsid w:val="00650F4A"/>
    <w:rsid w:val="00651BBC"/>
    <w:rsid w:val="00651EDA"/>
    <w:rsid w:val="00652166"/>
    <w:rsid w:val="00652244"/>
    <w:rsid w:val="00653162"/>
    <w:rsid w:val="00654BB8"/>
    <w:rsid w:val="00654BD4"/>
    <w:rsid w:val="00656EBE"/>
    <w:rsid w:val="00657576"/>
    <w:rsid w:val="00657FC6"/>
    <w:rsid w:val="00660411"/>
    <w:rsid w:val="00660A85"/>
    <w:rsid w:val="00662294"/>
    <w:rsid w:val="00662388"/>
    <w:rsid w:val="0066271C"/>
    <w:rsid w:val="006648BC"/>
    <w:rsid w:val="00664A55"/>
    <w:rsid w:val="00664B3F"/>
    <w:rsid w:val="00665262"/>
    <w:rsid w:val="00665C38"/>
    <w:rsid w:val="00666981"/>
    <w:rsid w:val="006679D4"/>
    <w:rsid w:val="00667CA8"/>
    <w:rsid w:val="006712C1"/>
    <w:rsid w:val="006717A2"/>
    <w:rsid w:val="00671A71"/>
    <w:rsid w:val="00672DD7"/>
    <w:rsid w:val="00672EB7"/>
    <w:rsid w:val="006736AB"/>
    <w:rsid w:val="00673DFC"/>
    <w:rsid w:val="0067422B"/>
    <w:rsid w:val="00674E57"/>
    <w:rsid w:val="006752AB"/>
    <w:rsid w:val="00675B21"/>
    <w:rsid w:val="00675E42"/>
    <w:rsid w:val="00675FF4"/>
    <w:rsid w:val="00676214"/>
    <w:rsid w:val="006804EA"/>
    <w:rsid w:val="00680D66"/>
    <w:rsid w:val="00681B85"/>
    <w:rsid w:val="00681F6D"/>
    <w:rsid w:val="00683535"/>
    <w:rsid w:val="00684260"/>
    <w:rsid w:val="00684B1E"/>
    <w:rsid w:val="00684CD1"/>
    <w:rsid w:val="006853A6"/>
    <w:rsid w:val="006856C9"/>
    <w:rsid w:val="006856D5"/>
    <w:rsid w:val="00685F58"/>
    <w:rsid w:val="00686C3F"/>
    <w:rsid w:val="0068716E"/>
    <w:rsid w:val="006907D3"/>
    <w:rsid w:val="0069256E"/>
    <w:rsid w:val="00692BAA"/>
    <w:rsid w:val="006935EF"/>
    <w:rsid w:val="006952B0"/>
    <w:rsid w:val="006955E8"/>
    <w:rsid w:val="006958C6"/>
    <w:rsid w:val="00695A48"/>
    <w:rsid w:val="006963EC"/>
    <w:rsid w:val="00696748"/>
    <w:rsid w:val="006A09BA"/>
    <w:rsid w:val="006A0CF8"/>
    <w:rsid w:val="006A2426"/>
    <w:rsid w:val="006A29DA"/>
    <w:rsid w:val="006A2F21"/>
    <w:rsid w:val="006A3027"/>
    <w:rsid w:val="006A3032"/>
    <w:rsid w:val="006A367C"/>
    <w:rsid w:val="006A399D"/>
    <w:rsid w:val="006A3C7A"/>
    <w:rsid w:val="006A4151"/>
    <w:rsid w:val="006A6245"/>
    <w:rsid w:val="006A715E"/>
    <w:rsid w:val="006A734E"/>
    <w:rsid w:val="006A750E"/>
    <w:rsid w:val="006A752D"/>
    <w:rsid w:val="006A794A"/>
    <w:rsid w:val="006B0074"/>
    <w:rsid w:val="006B0AC7"/>
    <w:rsid w:val="006B1062"/>
    <w:rsid w:val="006B16F0"/>
    <w:rsid w:val="006B1719"/>
    <w:rsid w:val="006B190D"/>
    <w:rsid w:val="006B213C"/>
    <w:rsid w:val="006B25D0"/>
    <w:rsid w:val="006B2C3D"/>
    <w:rsid w:val="006B3ADF"/>
    <w:rsid w:val="006B40A3"/>
    <w:rsid w:val="006B4F55"/>
    <w:rsid w:val="006B5B0F"/>
    <w:rsid w:val="006B6999"/>
    <w:rsid w:val="006B77AD"/>
    <w:rsid w:val="006C04DF"/>
    <w:rsid w:val="006C18FF"/>
    <w:rsid w:val="006C1913"/>
    <w:rsid w:val="006C230C"/>
    <w:rsid w:val="006C421B"/>
    <w:rsid w:val="006C4E77"/>
    <w:rsid w:val="006C5051"/>
    <w:rsid w:val="006C529F"/>
    <w:rsid w:val="006C5404"/>
    <w:rsid w:val="006C57A9"/>
    <w:rsid w:val="006C5D60"/>
    <w:rsid w:val="006C647B"/>
    <w:rsid w:val="006C6DE1"/>
    <w:rsid w:val="006C6F94"/>
    <w:rsid w:val="006D10FA"/>
    <w:rsid w:val="006D1B4A"/>
    <w:rsid w:val="006D26AD"/>
    <w:rsid w:val="006D31B7"/>
    <w:rsid w:val="006D3D4B"/>
    <w:rsid w:val="006D415B"/>
    <w:rsid w:val="006D4215"/>
    <w:rsid w:val="006D51BD"/>
    <w:rsid w:val="006D58A7"/>
    <w:rsid w:val="006D6B54"/>
    <w:rsid w:val="006D700F"/>
    <w:rsid w:val="006E0867"/>
    <w:rsid w:val="006E0D24"/>
    <w:rsid w:val="006E0F7B"/>
    <w:rsid w:val="006E3620"/>
    <w:rsid w:val="006E37E8"/>
    <w:rsid w:val="006E3977"/>
    <w:rsid w:val="006E5156"/>
    <w:rsid w:val="006E5AC9"/>
    <w:rsid w:val="006E6081"/>
    <w:rsid w:val="006E65FC"/>
    <w:rsid w:val="006E68C2"/>
    <w:rsid w:val="006E68E4"/>
    <w:rsid w:val="006E6DD9"/>
    <w:rsid w:val="006E71E8"/>
    <w:rsid w:val="006E7FFC"/>
    <w:rsid w:val="006F0044"/>
    <w:rsid w:val="006F0994"/>
    <w:rsid w:val="006F119D"/>
    <w:rsid w:val="006F151F"/>
    <w:rsid w:val="006F1954"/>
    <w:rsid w:val="006F1CCC"/>
    <w:rsid w:val="006F2778"/>
    <w:rsid w:val="006F380E"/>
    <w:rsid w:val="006F404A"/>
    <w:rsid w:val="006F437E"/>
    <w:rsid w:val="006F43AE"/>
    <w:rsid w:val="006F4F2B"/>
    <w:rsid w:val="006F5005"/>
    <w:rsid w:val="006F553F"/>
    <w:rsid w:val="006F564C"/>
    <w:rsid w:val="006F5B43"/>
    <w:rsid w:val="006F6BE8"/>
    <w:rsid w:val="006F6C0B"/>
    <w:rsid w:val="006F7964"/>
    <w:rsid w:val="006F7A0C"/>
    <w:rsid w:val="00700BD4"/>
    <w:rsid w:val="00701B91"/>
    <w:rsid w:val="007020E7"/>
    <w:rsid w:val="00703B77"/>
    <w:rsid w:val="00703C02"/>
    <w:rsid w:val="00704172"/>
    <w:rsid w:val="00705F85"/>
    <w:rsid w:val="00706400"/>
    <w:rsid w:val="0070644A"/>
    <w:rsid w:val="0070691C"/>
    <w:rsid w:val="00710308"/>
    <w:rsid w:val="0071031E"/>
    <w:rsid w:val="00711094"/>
    <w:rsid w:val="00711255"/>
    <w:rsid w:val="007113F2"/>
    <w:rsid w:val="007114B1"/>
    <w:rsid w:val="007117B5"/>
    <w:rsid w:val="00711E6D"/>
    <w:rsid w:val="00712192"/>
    <w:rsid w:val="00712370"/>
    <w:rsid w:val="0071242D"/>
    <w:rsid w:val="007124B0"/>
    <w:rsid w:val="00712D1F"/>
    <w:rsid w:val="00712DE1"/>
    <w:rsid w:val="00713F2F"/>
    <w:rsid w:val="00713FA2"/>
    <w:rsid w:val="00714544"/>
    <w:rsid w:val="007146E8"/>
    <w:rsid w:val="007149F6"/>
    <w:rsid w:val="00716BBE"/>
    <w:rsid w:val="00720B2D"/>
    <w:rsid w:val="00720F5D"/>
    <w:rsid w:val="00721490"/>
    <w:rsid w:val="007217DE"/>
    <w:rsid w:val="00722178"/>
    <w:rsid w:val="0072365C"/>
    <w:rsid w:val="0072533F"/>
    <w:rsid w:val="00725449"/>
    <w:rsid w:val="00725496"/>
    <w:rsid w:val="007274AD"/>
    <w:rsid w:val="007301C6"/>
    <w:rsid w:val="0073103F"/>
    <w:rsid w:val="00731664"/>
    <w:rsid w:val="0073198D"/>
    <w:rsid w:val="00733072"/>
    <w:rsid w:val="00733CEA"/>
    <w:rsid w:val="00734120"/>
    <w:rsid w:val="007346ED"/>
    <w:rsid w:val="00734C74"/>
    <w:rsid w:val="00734CB7"/>
    <w:rsid w:val="0073587A"/>
    <w:rsid w:val="00735A6E"/>
    <w:rsid w:val="00735AA5"/>
    <w:rsid w:val="00735CE4"/>
    <w:rsid w:val="007365C7"/>
    <w:rsid w:val="00737693"/>
    <w:rsid w:val="00737C52"/>
    <w:rsid w:val="00740288"/>
    <w:rsid w:val="007403DE"/>
    <w:rsid w:val="00740698"/>
    <w:rsid w:val="007408B0"/>
    <w:rsid w:val="007412EE"/>
    <w:rsid w:val="00741BC1"/>
    <w:rsid w:val="00742318"/>
    <w:rsid w:val="00742BA0"/>
    <w:rsid w:val="00742C31"/>
    <w:rsid w:val="0074345A"/>
    <w:rsid w:val="00744650"/>
    <w:rsid w:val="00745106"/>
    <w:rsid w:val="00746942"/>
    <w:rsid w:val="00746F27"/>
    <w:rsid w:val="00747CBE"/>
    <w:rsid w:val="00750BDC"/>
    <w:rsid w:val="00751034"/>
    <w:rsid w:val="007512AE"/>
    <w:rsid w:val="007518E7"/>
    <w:rsid w:val="00752321"/>
    <w:rsid w:val="0075264E"/>
    <w:rsid w:val="007528A0"/>
    <w:rsid w:val="00752B7D"/>
    <w:rsid w:val="00752FBA"/>
    <w:rsid w:val="00753E10"/>
    <w:rsid w:val="0075476F"/>
    <w:rsid w:val="00756544"/>
    <w:rsid w:val="007569BE"/>
    <w:rsid w:val="007570F5"/>
    <w:rsid w:val="007616B7"/>
    <w:rsid w:val="00761C17"/>
    <w:rsid w:val="007623DB"/>
    <w:rsid w:val="00762985"/>
    <w:rsid w:val="0076310D"/>
    <w:rsid w:val="00763A09"/>
    <w:rsid w:val="00763A72"/>
    <w:rsid w:val="007658CC"/>
    <w:rsid w:val="007700E8"/>
    <w:rsid w:val="00770BC7"/>
    <w:rsid w:val="0077139E"/>
    <w:rsid w:val="007714C6"/>
    <w:rsid w:val="007714CA"/>
    <w:rsid w:val="00771501"/>
    <w:rsid w:val="0077156B"/>
    <w:rsid w:val="00771B19"/>
    <w:rsid w:val="007728ED"/>
    <w:rsid w:val="00772DF4"/>
    <w:rsid w:val="00772F8F"/>
    <w:rsid w:val="007737A1"/>
    <w:rsid w:val="007738CA"/>
    <w:rsid w:val="0077418A"/>
    <w:rsid w:val="00774355"/>
    <w:rsid w:val="00774A2E"/>
    <w:rsid w:val="00775157"/>
    <w:rsid w:val="00775510"/>
    <w:rsid w:val="007756D1"/>
    <w:rsid w:val="00775FDB"/>
    <w:rsid w:val="00776186"/>
    <w:rsid w:val="00777473"/>
    <w:rsid w:val="007777EB"/>
    <w:rsid w:val="00780247"/>
    <w:rsid w:val="007803BA"/>
    <w:rsid w:val="0078097E"/>
    <w:rsid w:val="00780A44"/>
    <w:rsid w:val="00782910"/>
    <w:rsid w:val="00782AC4"/>
    <w:rsid w:val="00784CD9"/>
    <w:rsid w:val="00784FE7"/>
    <w:rsid w:val="00785401"/>
    <w:rsid w:val="00785AEF"/>
    <w:rsid w:val="0078653E"/>
    <w:rsid w:val="00786A8E"/>
    <w:rsid w:val="00787BBF"/>
    <w:rsid w:val="007905E8"/>
    <w:rsid w:val="00790EBC"/>
    <w:rsid w:val="0079145D"/>
    <w:rsid w:val="007922A7"/>
    <w:rsid w:val="00792E2F"/>
    <w:rsid w:val="007933A4"/>
    <w:rsid w:val="00793630"/>
    <w:rsid w:val="00793BD1"/>
    <w:rsid w:val="00794000"/>
    <w:rsid w:val="00794463"/>
    <w:rsid w:val="007948A1"/>
    <w:rsid w:val="00796133"/>
    <w:rsid w:val="0079719A"/>
    <w:rsid w:val="00797CB9"/>
    <w:rsid w:val="00797EA0"/>
    <w:rsid w:val="007A05CA"/>
    <w:rsid w:val="007A226A"/>
    <w:rsid w:val="007A2A80"/>
    <w:rsid w:val="007A342D"/>
    <w:rsid w:val="007A3FC0"/>
    <w:rsid w:val="007A47A8"/>
    <w:rsid w:val="007A5177"/>
    <w:rsid w:val="007A5829"/>
    <w:rsid w:val="007A5AB5"/>
    <w:rsid w:val="007A60A3"/>
    <w:rsid w:val="007A6DAB"/>
    <w:rsid w:val="007A78A4"/>
    <w:rsid w:val="007B0359"/>
    <w:rsid w:val="007B05AE"/>
    <w:rsid w:val="007B0CE4"/>
    <w:rsid w:val="007B143F"/>
    <w:rsid w:val="007B2CE2"/>
    <w:rsid w:val="007B41FF"/>
    <w:rsid w:val="007B4585"/>
    <w:rsid w:val="007B5E46"/>
    <w:rsid w:val="007B6213"/>
    <w:rsid w:val="007B63BC"/>
    <w:rsid w:val="007B6B07"/>
    <w:rsid w:val="007B6C34"/>
    <w:rsid w:val="007B7282"/>
    <w:rsid w:val="007B778E"/>
    <w:rsid w:val="007B7B1A"/>
    <w:rsid w:val="007C0680"/>
    <w:rsid w:val="007C17D6"/>
    <w:rsid w:val="007C1D5B"/>
    <w:rsid w:val="007C2681"/>
    <w:rsid w:val="007C3415"/>
    <w:rsid w:val="007C376E"/>
    <w:rsid w:val="007C4FF7"/>
    <w:rsid w:val="007C50CF"/>
    <w:rsid w:val="007C52CC"/>
    <w:rsid w:val="007C5423"/>
    <w:rsid w:val="007C5A68"/>
    <w:rsid w:val="007C6326"/>
    <w:rsid w:val="007C6C9E"/>
    <w:rsid w:val="007C7B51"/>
    <w:rsid w:val="007D026F"/>
    <w:rsid w:val="007D0A94"/>
    <w:rsid w:val="007D11EB"/>
    <w:rsid w:val="007D129C"/>
    <w:rsid w:val="007D1319"/>
    <w:rsid w:val="007D198A"/>
    <w:rsid w:val="007D2834"/>
    <w:rsid w:val="007D2BFE"/>
    <w:rsid w:val="007D46D8"/>
    <w:rsid w:val="007D6038"/>
    <w:rsid w:val="007D717C"/>
    <w:rsid w:val="007D737D"/>
    <w:rsid w:val="007E1880"/>
    <w:rsid w:val="007E1B03"/>
    <w:rsid w:val="007E2406"/>
    <w:rsid w:val="007E2E1B"/>
    <w:rsid w:val="007E2F18"/>
    <w:rsid w:val="007E3B16"/>
    <w:rsid w:val="007E3F8F"/>
    <w:rsid w:val="007E4217"/>
    <w:rsid w:val="007E48B5"/>
    <w:rsid w:val="007E4C8B"/>
    <w:rsid w:val="007E4EF5"/>
    <w:rsid w:val="007E537D"/>
    <w:rsid w:val="007E5794"/>
    <w:rsid w:val="007E5A8C"/>
    <w:rsid w:val="007E675C"/>
    <w:rsid w:val="007E67C8"/>
    <w:rsid w:val="007E7230"/>
    <w:rsid w:val="007E7CDE"/>
    <w:rsid w:val="007F09C9"/>
    <w:rsid w:val="007F0B12"/>
    <w:rsid w:val="007F13AD"/>
    <w:rsid w:val="007F1EED"/>
    <w:rsid w:val="007F22D1"/>
    <w:rsid w:val="007F307F"/>
    <w:rsid w:val="007F30C2"/>
    <w:rsid w:val="007F364C"/>
    <w:rsid w:val="007F3C3E"/>
    <w:rsid w:val="007F3CD3"/>
    <w:rsid w:val="007F4144"/>
    <w:rsid w:val="007F4B6A"/>
    <w:rsid w:val="007F4EE5"/>
    <w:rsid w:val="007F5579"/>
    <w:rsid w:val="007F5F17"/>
    <w:rsid w:val="007F6A0D"/>
    <w:rsid w:val="007F6CEF"/>
    <w:rsid w:val="007F71E8"/>
    <w:rsid w:val="007F785B"/>
    <w:rsid w:val="008004CB"/>
    <w:rsid w:val="008008EC"/>
    <w:rsid w:val="00800D03"/>
    <w:rsid w:val="008010B0"/>
    <w:rsid w:val="00801961"/>
    <w:rsid w:val="0080248A"/>
    <w:rsid w:val="00802CEB"/>
    <w:rsid w:val="00802E00"/>
    <w:rsid w:val="00804564"/>
    <w:rsid w:val="008051A2"/>
    <w:rsid w:val="00805448"/>
    <w:rsid w:val="0080624B"/>
    <w:rsid w:val="00806E10"/>
    <w:rsid w:val="008075D1"/>
    <w:rsid w:val="00807B07"/>
    <w:rsid w:val="00810289"/>
    <w:rsid w:val="0081056B"/>
    <w:rsid w:val="008106EF"/>
    <w:rsid w:val="00810A7F"/>
    <w:rsid w:val="00810D57"/>
    <w:rsid w:val="00810EF6"/>
    <w:rsid w:val="00813123"/>
    <w:rsid w:val="00813712"/>
    <w:rsid w:val="00813B77"/>
    <w:rsid w:val="00813EBC"/>
    <w:rsid w:val="0081444A"/>
    <w:rsid w:val="00814AA5"/>
    <w:rsid w:val="00815130"/>
    <w:rsid w:val="008151C8"/>
    <w:rsid w:val="008151CC"/>
    <w:rsid w:val="00815C89"/>
    <w:rsid w:val="008162CD"/>
    <w:rsid w:val="00816577"/>
    <w:rsid w:val="008171C6"/>
    <w:rsid w:val="008178C6"/>
    <w:rsid w:val="00820E4A"/>
    <w:rsid w:val="00823A0B"/>
    <w:rsid w:val="00824403"/>
    <w:rsid w:val="00824773"/>
    <w:rsid w:val="0082579D"/>
    <w:rsid w:val="0082583D"/>
    <w:rsid w:val="00826BCE"/>
    <w:rsid w:val="00827307"/>
    <w:rsid w:val="00827686"/>
    <w:rsid w:val="008307A5"/>
    <w:rsid w:val="00832CE1"/>
    <w:rsid w:val="00832CF7"/>
    <w:rsid w:val="00832EAE"/>
    <w:rsid w:val="00832F81"/>
    <w:rsid w:val="00833787"/>
    <w:rsid w:val="00833CE3"/>
    <w:rsid w:val="00833DC0"/>
    <w:rsid w:val="00834727"/>
    <w:rsid w:val="0083488D"/>
    <w:rsid w:val="0083672B"/>
    <w:rsid w:val="00836BFC"/>
    <w:rsid w:val="008376C3"/>
    <w:rsid w:val="00837E62"/>
    <w:rsid w:val="00837E80"/>
    <w:rsid w:val="00840842"/>
    <w:rsid w:val="00841B4C"/>
    <w:rsid w:val="00841C08"/>
    <w:rsid w:val="00842AD8"/>
    <w:rsid w:val="00843A88"/>
    <w:rsid w:val="00843DE5"/>
    <w:rsid w:val="0084737D"/>
    <w:rsid w:val="00847F0D"/>
    <w:rsid w:val="008515D5"/>
    <w:rsid w:val="00851998"/>
    <w:rsid w:val="00852305"/>
    <w:rsid w:val="00852CD3"/>
    <w:rsid w:val="00853781"/>
    <w:rsid w:val="008544FF"/>
    <w:rsid w:val="00854BCB"/>
    <w:rsid w:val="008557DF"/>
    <w:rsid w:val="00855DDD"/>
    <w:rsid w:val="00856996"/>
    <w:rsid w:val="00856E8A"/>
    <w:rsid w:val="0085719E"/>
    <w:rsid w:val="0085768A"/>
    <w:rsid w:val="00860795"/>
    <w:rsid w:val="008622E9"/>
    <w:rsid w:val="008623BE"/>
    <w:rsid w:val="00864CFE"/>
    <w:rsid w:val="00866B45"/>
    <w:rsid w:val="008701E9"/>
    <w:rsid w:val="00870367"/>
    <w:rsid w:val="00870BE1"/>
    <w:rsid w:val="008710EB"/>
    <w:rsid w:val="00874AD3"/>
    <w:rsid w:val="00874EE9"/>
    <w:rsid w:val="00875691"/>
    <w:rsid w:val="00876181"/>
    <w:rsid w:val="00876553"/>
    <w:rsid w:val="00876849"/>
    <w:rsid w:val="00877388"/>
    <w:rsid w:val="008777B7"/>
    <w:rsid w:val="0087788B"/>
    <w:rsid w:val="00877FC3"/>
    <w:rsid w:val="00880961"/>
    <w:rsid w:val="00880C65"/>
    <w:rsid w:val="00884A4C"/>
    <w:rsid w:val="00885639"/>
    <w:rsid w:val="0088609B"/>
    <w:rsid w:val="0088670E"/>
    <w:rsid w:val="0088714E"/>
    <w:rsid w:val="00887153"/>
    <w:rsid w:val="00887273"/>
    <w:rsid w:val="008877D3"/>
    <w:rsid w:val="00887A4D"/>
    <w:rsid w:val="00890670"/>
    <w:rsid w:val="00890897"/>
    <w:rsid w:val="008908BD"/>
    <w:rsid w:val="0089102F"/>
    <w:rsid w:val="008915A7"/>
    <w:rsid w:val="008944C7"/>
    <w:rsid w:val="008947B3"/>
    <w:rsid w:val="00894B0B"/>
    <w:rsid w:val="008955FD"/>
    <w:rsid w:val="00895700"/>
    <w:rsid w:val="00896126"/>
    <w:rsid w:val="00896786"/>
    <w:rsid w:val="008A0C49"/>
    <w:rsid w:val="008A0EFA"/>
    <w:rsid w:val="008A12C4"/>
    <w:rsid w:val="008A1E0C"/>
    <w:rsid w:val="008A255A"/>
    <w:rsid w:val="008A3244"/>
    <w:rsid w:val="008A32E7"/>
    <w:rsid w:val="008A38DC"/>
    <w:rsid w:val="008A478C"/>
    <w:rsid w:val="008A4842"/>
    <w:rsid w:val="008A48BB"/>
    <w:rsid w:val="008A4B74"/>
    <w:rsid w:val="008A4EA6"/>
    <w:rsid w:val="008A4F88"/>
    <w:rsid w:val="008A5921"/>
    <w:rsid w:val="008A6C05"/>
    <w:rsid w:val="008A7BE4"/>
    <w:rsid w:val="008B0E97"/>
    <w:rsid w:val="008B40A8"/>
    <w:rsid w:val="008B426A"/>
    <w:rsid w:val="008B46E6"/>
    <w:rsid w:val="008B4C3E"/>
    <w:rsid w:val="008B50A7"/>
    <w:rsid w:val="008B5CED"/>
    <w:rsid w:val="008B6193"/>
    <w:rsid w:val="008B6CF5"/>
    <w:rsid w:val="008C0B7C"/>
    <w:rsid w:val="008C1628"/>
    <w:rsid w:val="008C2F17"/>
    <w:rsid w:val="008C2FAA"/>
    <w:rsid w:val="008C4D7E"/>
    <w:rsid w:val="008C574D"/>
    <w:rsid w:val="008C5D5F"/>
    <w:rsid w:val="008C5E4C"/>
    <w:rsid w:val="008C6199"/>
    <w:rsid w:val="008C6607"/>
    <w:rsid w:val="008C69CB"/>
    <w:rsid w:val="008C731E"/>
    <w:rsid w:val="008C75F8"/>
    <w:rsid w:val="008D03C5"/>
    <w:rsid w:val="008D0CB9"/>
    <w:rsid w:val="008D1CC0"/>
    <w:rsid w:val="008D1FA2"/>
    <w:rsid w:val="008D2462"/>
    <w:rsid w:val="008D37FA"/>
    <w:rsid w:val="008D5E9E"/>
    <w:rsid w:val="008D62D1"/>
    <w:rsid w:val="008D6911"/>
    <w:rsid w:val="008D6B56"/>
    <w:rsid w:val="008D73DA"/>
    <w:rsid w:val="008E0A00"/>
    <w:rsid w:val="008E13F2"/>
    <w:rsid w:val="008E1FE2"/>
    <w:rsid w:val="008E231F"/>
    <w:rsid w:val="008E293F"/>
    <w:rsid w:val="008E3B7D"/>
    <w:rsid w:val="008E3E21"/>
    <w:rsid w:val="008E423B"/>
    <w:rsid w:val="008E52B8"/>
    <w:rsid w:val="008E5C7E"/>
    <w:rsid w:val="008E6543"/>
    <w:rsid w:val="008E6AD7"/>
    <w:rsid w:val="008E70CA"/>
    <w:rsid w:val="008E7A73"/>
    <w:rsid w:val="008F04D8"/>
    <w:rsid w:val="008F07DA"/>
    <w:rsid w:val="008F1A09"/>
    <w:rsid w:val="008F1DB5"/>
    <w:rsid w:val="008F24E7"/>
    <w:rsid w:val="008F27BF"/>
    <w:rsid w:val="008F35EC"/>
    <w:rsid w:val="008F37B2"/>
    <w:rsid w:val="008F4B87"/>
    <w:rsid w:val="008F4FBE"/>
    <w:rsid w:val="008F5B90"/>
    <w:rsid w:val="008F6E56"/>
    <w:rsid w:val="008F6FFD"/>
    <w:rsid w:val="008F7CE0"/>
    <w:rsid w:val="008F7E38"/>
    <w:rsid w:val="009011CE"/>
    <w:rsid w:val="009014D5"/>
    <w:rsid w:val="009016CE"/>
    <w:rsid w:val="00903A69"/>
    <w:rsid w:val="00903C0A"/>
    <w:rsid w:val="00903D50"/>
    <w:rsid w:val="009046E9"/>
    <w:rsid w:val="00904A9D"/>
    <w:rsid w:val="00904ACF"/>
    <w:rsid w:val="00904E1C"/>
    <w:rsid w:val="0090544C"/>
    <w:rsid w:val="009064A7"/>
    <w:rsid w:val="00906D9E"/>
    <w:rsid w:val="00906FB3"/>
    <w:rsid w:val="0090703F"/>
    <w:rsid w:val="00907376"/>
    <w:rsid w:val="00910B0A"/>
    <w:rsid w:val="009110A8"/>
    <w:rsid w:val="00912287"/>
    <w:rsid w:val="009122E8"/>
    <w:rsid w:val="0091326E"/>
    <w:rsid w:val="009136FC"/>
    <w:rsid w:val="0091396F"/>
    <w:rsid w:val="00914669"/>
    <w:rsid w:val="00915314"/>
    <w:rsid w:val="00915332"/>
    <w:rsid w:val="0091647F"/>
    <w:rsid w:val="009165FA"/>
    <w:rsid w:val="00916F83"/>
    <w:rsid w:val="00920D26"/>
    <w:rsid w:val="009232E4"/>
    <w:rsid w:val="00923417"/>
    <w:rsid w:val="00923B55"/>
    <w:rsid w:val="00924C14"/>
    <w:rsid w:val="00924CD9"/>
    <w:rsid w:val="00924E99"/>
    <w:rsid w:val="00924F17"/>
    <w:rsid w:val="00925A18"/>
    <w:rsid w:val="00925DCC"/>
    <w:rsid w:val="009263F5"/>
    <w:rsid w:val="0092683D"/>
    <w:rsid w:val="00926E3D"/>
    <w:rsid w:val="00926F6D"/>
    <w:rsid w:val="009273FD"/>
    <w:rsid w:val="00927C1C"/>
    <w:rsid w:val="0093006B"/>
    <w:rsid w:val="0093026F"/>
    <w:rsid w:val="0093035D"/>
    <w:rsid w:val="00931A5E"/>
    <w:rsid w:val="009327B8"/>
    <w:rsid w:val="00932ABD"/>
    <w:rsid w:val="00932BE9"/>
    <w:rsid w:val="00933978"/>
    <w:rsid w:val="00935496"/>
    <w:rsid w:val="00936BD4"/>
    <w:rsid w:val="00936D0F"/>
    <w:rsid w:val="009370D4"/>
    <w:rsid w:val="00937BA1"/>
    <w:rsid w:val="00937BC6"/>
    <w:rsid w:val="009412F6"/>
    <w:rsid w:val="0094181A"/>
    <w:rsid w:val="009428D8"/>
    <w:rsid w:val="009429DC"/>
    <w:rsid w:val="009433F8"/>
    <w:rsid w:val="00943E34"/>
    <w:rsid w:val="009451DE"/>
    <w:rsid w:val="009454F4"/>
    <w:rsid w:val="00945640"/>
    <w:rsid w:val="00945A93"/>
    <w:rsid w:val="00945F86"/>
    <w:rsid w:val="00946596"/>
    <w:rsid w:val="0094659F"/>
    <w:rsid w:val="00947413"/>
    <w:rsid w:val="00947F9B"/>
    <w:rsid w:val="009501BC"/>
    <w:rsid w:val="0095127A"/>
    <w:rsid w:val="00951653"/>
    <w:rsid w:val="009523E6"/>
    <w:rsid w:val="00952745"/>
    <w:rsid w:val="009558D1"/>
    <w:rsid w:val="00955CE7"/>
    <w:rsid w:val="00955DE8"/>
    <w:rsid w:val="00956A0F"/>
    <w:rsid w:val="00957197"/>
    <w:rsid w:val="00960231"/>
    <w:rsid w:val="00960407"/>
    <w:rsid w:val="00960F98"/>
    <w:rsid w:val="00961E8E"/>
    <w:rsid w:val="0096237A"/>
    <w:rsid w:val="009625E3"/>
    <w:rsid w:val="00962866"/>
    <w:rsid w:val="0096469A"/>
    <w:rsid w:val="009646CB"/>
    <w:rsid w:val="009648BD"/>
    <w:rsid w:val="00965D21"/>
    <w:rsid w:val="0096656D"/>
    <w:rsid w:val="0096660D"/>
    <w:rsid w:val="009667E8"/>
    <w:rsid w:val="00966A76"/>
    <w:rsid w:val="00966B66"/>
    <w:rsid w:val="0096706F"/>
    <w:rsid w:val="00967926"/>
    <w:rsid w:val="00970088"/>
    <w:rsid w:val="00970348"/>
    <w:rsid w:val="00970A5D"/>
    <w:rsid w:val="009716F4"/>
    <w:rsid w:val="00971AFB"/>
    <w:rsid w:val="00971B02"/>
    <w:rsid w:val="00971EA9"/>
    <w:rsid w:val="00972BDB"/>
    <w:rsid w:val="0097408F"/>
    <w:rsid w:val="00975084"/>
    <w:rsid w:val="009751E1"/>
    <w:rsid w:val="0097528F"/>
    <w:rsid w:val="00975550"/>
    <w:rsid w:val="009765CC"/>
    <w:rsid w:val="00976E86"/>
    <w:rsid w:val="009773AD"/>
    <w:rsid w:val="009801BE"/>
    <w:rsid w:val="009803ED"/>
    <w:rsid w:val="00980735"/>
    <w:rsid w:val="00981E7E"/>
    <w:rsid w:val="00982338"/>
    <w:rsid w:val="00982783"/>
    <w:rsid w:val="00982CB6"/>
    <w:rsid w:val="00982CC2"/>
    <w:rsid w:val="00983102"/>
    <w:rsid w:val="00983103"/>
    <w:rsid w:val="00983387"/>
    <w:rsid w:val="009842BF"/>
    <w:rsid w:val="009843B7"/>
    <w:rsid w:val="00984E07"/>
    <w:rsid w:val="00984E9B"/>
    <w:rsid w:val="00987000"/>
    <w:rsid w:val="009902F1"/>
    <w:rsid w:val="00990306"/>
    <w:rsid w:val="0099071C"/>
    <w:rsid w:val="00990E31"/>
    <w:rsid w:val="00990F2A"/>
    <w:rsid w:val="009930B3"/>
    <w:rsid w:val="00993BFE"/>
    <w:rsid w:val="009948F4"/>
    <w:rsid w:val="009949F9"/>
    <w:rsid w:val="009959CF"/>
    <w:rsid w:val="009967FA"/>
    <w:rsid w:val="0099687E"/>
    <w:rsid w:val="009969A4"/>
    <w:rsid w:val="00996D4E"/>
    <w:rsid w:val="009976F7"/>
    <w:rsid w:val="009A055F"/>
    <w:rsid w:val="009A0B11"/>
    <w:rsid w:val="009A131D"/>
    <w:rsid w:val="009A23F7"/>
    <w:rsid w:val="009A2E94"/>
    <w:rsid w:val="009A3276"/>
    <w:rsid w:val="009A3D16"/>
    <w:rsid w:val="009A4812"/>
    <w:rsid w:val="009A535A"/>
    <w:rsid w:val="009A5D93"/>
    <w:rsid w:val="009A7203"/>
    <w:rsid w:val="009A74BB"/>
    <w:rsid w:val="009A7881"/>
    <w:rsid w:val="009A7AF6"/>
    <w:rsid w:val="009A7E9E"/>
    <w:rsid w:val="009B156B"/>
    <w:rsid w:val="009B16DA"/>
    <w:rsid w:val="009B1CF3"/>
    <w:rsid w:val="009B208D"/>
    <w:rsid w:val="009B2A3B"/>
    <w:rsid w:val="009B2E6B"/>
    <w:rsid w:val="009B305F"/>
    <w:rsid w:val="009B312E"/>
    <w:rsid w:val="009B536E"/>
    <w:rsid w:val="009B5A75"/>
    <w:rsid w:val="009B5E92"/>
    <w:rsid w:val="009B65C6"/>
    <w:rsid w:val="009B678A"/>
    <w:rsid w:val="009B69C4"/>
    <w:rsid w:val="009B76EA"/>
    <w:rsid w:val="009B7F64"/>
    <w:rsid w:val="009C24B4"/>
    <w:rsid w:val="009C2AE3"/>
    <w:rsid w:val="009C3257"/>
    <w:rsid w:val="009C3634"/>
    <w:rsid w:val="009C3B73"/>
    <w:rsid w:val="009C3DEA"/>
    <w:rsid w:val="009C3E87"/>
    <w:rsid w:val="009C41C6"/>
    <w:rsid w:val="009C48DB"/>
    <w:rsid w:val="009C51B1"/>
    <w:rsid w:val="009C54D7"/>
    <w:rsid w:val="009C63C3"/>
    <w:rsid w:val="009C765B"/>
    <w:rsid w:val="009C7927"/>
    <w:rsid w:val="009D2020"/>
    <w:rsid w:val="009D2214"/>
    <w:rsid w:val="009D2745"/>
    <w:rsid w:val="009D2866"/>
    <w:rsid w:val="009D2C2E"/>
    <w:rsid w:val="009D2C90"/>
    <w:rsid w:val="009D3930"/>
    <w:rsid w:val="009D575A"/>
    <w:rsid w:val="009D7471"/>
    <w:rsid w:val="009D74EA"/>
    <w:rsid w:val="009D764F"/>
    <w:rsid w:val="009D7786"/>
    <w:rsid w:val="009D7FB6"/>
    <w:rsid w:val="009E03D9"/>
    <w:rsid w:val="009E0EC9"/>
    <w:rsid w:val="009E0F04"/>
    <w:rsid w:val="009E11C3"/>
    <w:rsid w:val="009E3130"/>
    <w:rsid w:val="009E3A90"/>
    <w:rsid w:val="009E3E90"/>
    <w:rsid w:val="009E58F1"/>
    <w:rsid w:val="009E5F97"/>
    <w:rsid w:val="009E7BF8"/>
    <w:rsid w:val="009E7F1E"/>
    <w:rsid w:val="009E7FA7"/>
    <w:rsid w:val="009F00FA"/>
    <w:rsid w:val="009F03E0"/>
    <w:rsid w:val="009F4F22"/>
    <w:rsid w:val="009F544E"/>
    <w:rsid w:val="009F62B9"/>
    <w:rsid w:val="009F62D0"/>
    <w:rsid w:val="009F65FC"/>
    <w:rsid w:val="009F6FE8"/>
    <w:rsid w:val="009F7448"/>
    <w:rsid w:val="009F7919"/>
    <w:rsid w:val="00A00D1D"/>
    <w:rsid w:val="00A01BA6"/>
    <w:rsid w:val="00A02F68"/>
    <w:rsid w:val="00A03770"/>
    <w:rsid w:val="00A03A31"/>
    <w:rsid w:val="00A05E10"/>
    <w:rsid w:val="00A05F23"/>
    <w:rsid w:val="00A064A3"/>
    <w:rsid w:val="00A075CE"/>
    <w:rsid w:val="00A07728"/>
    <w:rsid w:val="00A1039E"/>
    <w:rsid w:val="00A103BF"/>
    <w:rsid w:val="00A105DC"/>
    <w:rsid w:val="00A1084D"/>
    <w:rsid w:val="00A118E7"/>
    <w:rsid w:val="00A12A4D"/>
    <w:rsid w:val="00A13009"/>
    <w:rsid w:val="00A13957"/>
    <w:rsid w:val="00A14190"/>
    <w:rsid w:val="00A1445F"/>
    <w:rsid w:val="00A14B0D"/>
    <w:rsid w:val="00A14C2A"/>
    <w:rsid w:val="00A15D44"/>
    <w:rsid w:val="00A15F49"/>
    <w:rsid w:val="00A162E3"/>
    <w:rsid w:val="00A16362"/>
    <w:rsid w:val="00A16E58"/>
    <w:rsid w:val="00A2069F"/>
    <w:rsid w:val="00A212F2"/>
    <w:rsid w:val="00A21E8F"/>
    <w:rsid w:val="00A228FF"/>
    <w:rsid w:val="00A22B09"/>
    <w:rsid w:val="00A23EB6"/>
    <w:rsid w:val="00A245D5"/>
    <w:rsid w:val="00A24EA9"/>
    <w:rsid w:val="00A25CBF"/>
    <w:rsid w:val="00A26062"/>
    <w:rsid w:val="00A262AC"/>
    <w:rsid w:val="00A26C4B"/>
    <w:rsid w:val="00A270B2"/>
    <w:rsid w:val="00A274C0"/>
    <w:rsid w:val="00A3004A"/>
    <w:rsid w:val="00A30AC3"/>
    <w:rsid w:val="00A31059"/>
    <w:rsid w:val="00A318ED"/>
    <w:rsid w:val="00A31911"/>
    <w:rsid w:val="00A32520"/>
    <w:rsid w:val="00A325F1"/>
    <w:rsid w:val="00A32B31"/>
    <w:rsid w:val="00A33DEA"/>
    <w:rsid w:val="00A34484"/>
    <w:rsid w:val="00A349A2"/>
    <w:rsid w:val="00A34A29"/>
    <w:rsid w:val="00A34B49"/>
    <w:rsid w:val="00A352A0"/>
    <w:rsid w:val="00A3630B"/>
    <w:rsid w:val="00A372AB"/>
    <w:rsid w:val="00A37E11"/>
    <w:rsid w:val="00A40401"/>
    <w:rsid w:val="00A404F3"/>
    <w:rsid w:val="00A415A4"/>
    <w:rsid w:val="00A41BF1"/>
    <w:rsid w:val="00A42611"/>
    <w:rsid w:val="00A42D95"/>
    <w:rsid w:val="00A44576"/>
    <w:rsid w:val="00A46B0A"/>
    <w:rsid w:val="00A50433"/>
    <w:rsid w:val="00A51161"/>
    <w:rsid w:val="00A52E76"/>
    <w:rsid w:val="00A531D1"/>
    <w:rsid w:val="00A533DB"/>
    <w:rsid w:val="00A537BF"/>
    <w:rsid w:val="00A53A05"/>
    <w:rsid w:val="00A53C7D"/>
    <w:rsid w:val="00A549B0"/>
    <w:rsid w:val="00A552D5"/>
    <w:rsid w:val="00A56848"/>
    <w:rsid w:val="00A56FF6"/>
    <w:rsid w:val="00A5704F"/>
    <w:rsid w:val="00A6212C"/>
    <w:rsid w:val="00A62641"/>
    <w:rsid w:val="00A6277F"/>
    <w:rsid w:val="00A6311E"/>
    <w:rsid w:val="00A63634"/>
    <w:rsid w:val="00A65AD3"/>
    <w:rsid w:val="00A65EB1"/>
    <w:rsid w:val="00A6608B"/>
    <w:rsid w:val="00A6626B"/>
    <w:rsid w:val="00A66633"/>
    <w:rsid w:val="00A66A3E"/>
    <w:rsid w:val="00A67B87"/>
    <w:rsid w:val="00A67C19"/>
    <w:rsid w:val="00A71674"/>
    <w:rsid w:val="00A724FF"/>
    <w:rsid w:val="00A732D2"/>
    <w:rsid w:val="00A74F18"/>
    <w:rsid w:val="00A752E7"/>
    <w:rsid w:val="00A75E67"/>
    <w:rsid w:val="00A75F8E"/>
    <w:rsid w:val="00A76294"/>
    <w:rsid w:val="00A77A51"/>
    <w:rsid w:val="00A77F03"/>
    <w:rsid w:val="00A80A43"/>
    <w:rsid w:val="00A80AE9"/>
    <w:rsid w:val="00A81D2A"/>
    <w:rsid w:val="00A8381C"/>
    <w:rsid w:val="00A83BAE"/>
    <w:rsid w:val="00A8483A"/>
    <w:rsid w:val="00A8563E"/>
    <w:rsid w:val="00A90E2C"/>
    <w:rsid w:val="00A91326"/>
    <w:rsid w:val="00A91487"/>
    <w:rsid w:val="00A916D0"/>
    <w:rsid w:val="00A921A5"/>
    <w:rsid w:val="00A923C9"/>
    <w:rsid w:val="00A930C4"/>
    <w:rsid w:val="00A9398B"/>
    <w:rsid w:val="00A93F25"/>
    <w:rsid w:val="00A93F7A"/>
    <w:rsid w:val="00A94CEE"/>
    <w:rsid w:val="00A95767"/>
    <w:rsid w:val="00A962C4"/>
    <w:rsid w:val="00A969A7"/>
    <w:rsid w:val="00A97017"/>
    <w:rsid w:val="00AA0A01"/>
    <w:rsid w:val="00AA113C"/>
    <w:rsid w:val="00AA11B4"/>
    <w:rsid w:val="00AA15E5"/>
    <w:rsid w:val="00AA210E"/>
    <w:rsid w:val="00AA25C2"/>
    <w:rsid w:val="00AA30FE"/>
    <w:rsid w:val="00AA3A2A"/>
    <w:rsid w:val="00AA415C"/>
    <w:rsid w:val="00AA45D9"/>
    <w:rsid w:val="00AA52A1"/>
    <w:rsid w:val="00AA5376"/>
    <w:rsid w:val="00AA5568"/>
    <w:rsid w:val="00AA6B68"/>
    <w:rsid w:val="00AA7F9E"/>
    <w:rsid w:val="00AB01C1"/>
    <w:rsid w:val="00AB0CF1"/>
    <w:rsid w:val="00AB1DAE"/>
    <w:rsid w:val="00AB2408"/>
    <w:rsid w:val="00AB264E"/>
    <w:rsid w:val="00AB3E6A"/>
    <w:rsid w:val="00AB4682"/>
    <w:rsid w:val="00AB4AE1"/>
    <w:rsid w:val="00AB5B68"/>
    <w:rsid w:val="00AB600C"/>
    <w:rsid w:val="00AB628E"/>
    <w:rsid w:val="00AB7260"/>
    <w:rsid w:val="00AB72CF"/>
    <w:rsid w:val="00AB7CAF"/>
    <w:rsid w:val="00AC1CD8"/>
    <w:rsid w:val="00AC25D0"/>
    <w:rsid w:val="00AC2985"/>
    <w:rsid w:val="00AC2B9F"/>
    <w:rsid w:val="00AC32CA"/>
    <w:rsid w:val="00AC38DB"/>
    <w:rsid w:val="00AC5A97"/>
    <w:rsid w:val="00AC5AA6"/>
    <w:rsid w:val="00AD0241"/>
    <w:rsid w:val="00AD0CEF"/>
    <w:rsid w:val="00AD1064"/>
    <w:rsid w:val="00AD150C"/>
    <w:rsid w:val="00AD18AC"/>
    <w:rsid w:val="00AD22CE"/>
    <w:rsid w:val="00AD29C8"/>
    <w:rsid w:val="00AD53B3"/>
    <w:rsid w:val="00AD55D5"/>
    <w:rsid w:val="00AD5ED9"/>
    <w:rsid w:val="00AD5EF2"/>
    <w:rsid w:val="00AD6533"/>
    <w:rsid w:val="00AD72AA"/>
    <w:rsid w:val="00AD76C5"/>
    <w:rsid w:val="00AD79DB"/>
    <w:rsid w:val="00AD7CBE"/>
    <w:rsid w:val="00AE0350"/>
    <w:rsid w:val="00AE1290"/>
    <w:rsid w:val="00AE1733"/>
    <w:rsid w:val="00AE3174"/>
    <w:rsid w:val="00AE3B54"/>
    <w:rsid w:val="00AE42D5"/>
    <w:rsid w:val="00AE4849"/>
    <w:rsid w:val="00AE49BB"/>
    <w:rsid w:val="00AE5ABB"/>
    <w:rsid w:val="00AE5F21"/>
    <w:rsid w:val="00AE6E80"/>
    <w:rsid w:val="00AE7126"/>
    <w:rsid w:val="00AE7C1B"/>
    <w:rsid w:val="00AF05BC"/>
    <w:rsid w:val="00AF0605"/>
    <w:rsid w:val="00AF0AF8"/>
    <w:rsid w:val="00AF1A02"/>
    <w:rsid w:val="00AF2DBB"/>
    <w:rsid w:val="00AF320C"/>
    <w:rsid w:val="00AF32F9"/>
    <w:rsid w:val="00AF33E8"/>
    <w:rsid w:val="00AF4271"/>
    <w:rsid w:val="00AF45E1"/>
    <w:rsid w:val="00AF4839"/>
    <w:rsid w:val="00AF52B3"/>
    <w:rsid w:val="00AF52F9"/>
    <w:rsid w:val="00AF5359"/>
    <w:rsid w:val="00AF6234"/>
    <w:rsid w:val="00AF6EC2"/>
    <w:rsid w:val="00AF6EF1"/>
    <w:rsid w:val="00AF7122"/>
    <w:rsid w:val="00AF7216"/>
    <w:rsid w:val="00AF7530"/>
    <w:rsid w:val="00B0038D"/>
    <w:rsid w:val="00B00857"/>
    <w:rsid w:val="00B01A45"/>
    <w:rsid w:val="00B01C48"/>
    <w:rsid w:val="00B029B9"/>
    <w:rsid w:val="00B0306B"/>
    <w:rsid w:val="00B030E7"/>
    <w:rsid w:val="00B03E97"/>
    <w:rsid w:val="00B04360"/>
    <w:rsid w:val="00B0576A"/>
    <w:rsid w:val="00B07435"/>
    <w:rsid w:val="00B07A71"/>
    <w:rsid w:val="00B07DE6"/>
    <w:rsid w:val="00B10FF3"/>
    <w:rsid w:val="00B11C25"/>
    <w:rsid w:val="00B11F23"/>
    <w:rsid w:val="00B135D7"/>
    <w:rsid w:val="00B1486E"/>
    <w:rsid w:val="00B15DD8"/>
    <w:rsid w:val="00B168D2"/>
    <w:rsid w:val="00B16EFE"/>
    <w:rsid w:val="00B17143"/>
    <w:rsid w:val="00B172B7"/>
    <w:rsid w:val="00B17CC2"/>
    <w:rsid w:val="00B228CA"/>
    <w:rsid w:val="00B22B78"/>
    <w:rsid w:val="00B22E3E"/>
    <w:rsid w:val="00B231A0"/>
    <w:rsid w:val="00B232DE"/>
    <w:rsid w:val="00B23351"/>
    <w:rsid w:val="00B23690"/>
    <w:rsid w:val="00B23E26"/>
    <w:rsid w:val="00B24301"/>
    <w:rsid w:val="00B24549"/>
    <w:rsid w:val="00B2476D"/>
    <w:rsid w:val="00B24D6F"/>
    <w:rsid w:val="00B25AFB"/>
    <w:rsid w:val="00B26C92"/>
    <w:rsid w:val="00B307D7"/>
    <w:rsid w:val="00B30E79"/>
    <w:rsid w:val="00B32F31"/>
    <w:rsid w:val="00B3350E"/>
    <w:rsid w:val="00B349AC"/>
    <w:rsid w:val="00B359D4"/>
    <w:rsid w:val="00B363FC"/>
    <w:rsid w:val="00B367A2"/>
    <w:rsid w:val="00B369FD"/>
    <w:rsid w:val="00B3762C"/>
    <w:rsid w:val="00B376B7"/>
    <w:rsid w:val="00B37AD5"/>
    <w:rsid w:val="00B37BF1"/>
    <w:rsid w:val="00B40041"/>
    <w:rsid w:val="00B404DC"/>
    <w:rsid w:val="00B41545"/>
    <w:rsid w:val="00B42A51"/>
    <w:rsid w:val="00B42CC2"/>
    <w:rsid w:val="00B42E41"/>
    <w:rsid w:val="00B438C1"/>
    <w:rsid w:val="00B4395D"/>
    <w:rsid w:val="00B455E5"/>
    <w:rsid w:val="00B45D12"/>
    <w:rsid w:val="00B4661F"/>
    <w:rsid w:val="00B46FB7"/>
    <w:rsid w:val="00B47231"/>
    <w:rsid w:val="00B5201F"/>
    <w:rsid w:val="00B5323C"/>
    <w:rsid w:val="00B53B8B"/>
    <w:rsid w:val="00B53DF8"/>
    <w:rsid w:val="00B542BA"/>
    <w:rsid w:val="00B56B2D"/>
    <w:rsid w:val="00B5747B"/>
    <w:rsid w:val="00B57BE7"/>
    <w:rsid w:val="00B6395D"/>
    <w:rsid w:val="00B63C4C"/>
    <w:rsid w:val="00B64654"/>
    <w:rsid w:val="00B65A5C"/>
    <w:rsid w:val="00B65BFD"/>
    <w:rsid w:val="00B67940"/>
    <w:rsid w:val="00B67C03"/>
    <w:rsid w:val="00B70159"/>
    <w:rsid w:val="00B705C3"/>
    <w:rsid w:val="00B70D4C"/>
    <w:rsid w:val="00B72456"/>
    <w:rsid w:val="00B72E6B"/>
    <w:rsid w:val="00B731AE"/>
    <w:rsid w:val="00B73337"/>
    <w:rsid w:val="00B734FE"/>
    <w:rsid w:val="00B74CBF"/>
    <w:rsid w:val="00B7504E"/>
    <w:rsid w:val="00B760CC"/>
    <w:rsid w:val="00B765DB"/>
    <w:rsid w:val="00B77164"/>
    <w:rsid w:val="00B777F7"/>
    <w:rsid w:val="00B77FED"/>
    <w:rsid w:val="00B800A8"/>
    <w:rsid w:val="00B8050B"/>
    <w:rsid w:val="00B806AF"/>
    <w:rsid w:val="00B80FA8"/>
    <w:rsid w:val="00B81826"/>
    <w:rsid w:val="00B823EC"/>
    <w:rsid w:val="00B8283D"/>
    <w:rsid w:val="00B82FBC"/>
    <w:rsid w:val="00B8345D"/>
    <w:rsid w:val="00B83D46"/>
    <w:rsid w:val="00B83FFD"/>
    <w:rsid w:val="00B84011"/>
    <w:rsid w:val="00B8442A"/>
    <w:rsid w:val="00B85657"/>
    <w:rsid w:val="00B85D3A"/>
    <w:rsid w:val="00B864D9"/>
    <w:rsid w:val="00B90511"/>
    <w:rsid w:val="00B90EEA"/>
    <w:rsid w:val="00B91396"/>
    <w:rsid w:val="00B917BB"/>
    <w:rsid w:val="00B921A7"/>
    <w:rsid w:val="00B927B6"/>
    <w:rsid w:val="00B92BEC"/>
    <w:rsid w:val="00B9318A"/>
    <w:rsid w:val="00B95052"/>
    <w:rsid w:val="00B95245"/>
    <w:rsid w:val="00B972A7"/>
    <w:rsid w:val="00B972AF"/>
    <w:rsid w:val="00BA09D9"/>
    <w:rsid w:val="00BA0F62"/>
    <w:rsid w:val="00BA1DED"/>
    <w:rsid w:val="00BA411E"/>
    <w:rsid w:val="00BA696E"/>
    <w:rsid w:val="00BA6E7E"/>
    <w:rsid w:val="00BB02CB"/>
    <w:rsid w:val="00BB1F81"/>
    <w:rsid w:val="00BB32B2"/>
    <w:rsid w:val="00BB3771"/>
    <w:rsid w:val="00BB3E0C"/>
    <w:rsid w:val="00BB4037"/>
    <w:rsid w:val="00BB4377"/>
    <w:rsid w:val="00BB53F3"/>
    <w:rsid w:val="00BB5472"/>
    <w:rsid w:val="00BB55A3"/>
    <w:rsid w:val="00BB59DA"/>
    <w:rsid w:val="00BB624A"/>
    <w:rsid w:val="00BB6507"/>
    <w:rsid w:val="00BB6776"/>
    <w:rsid w:val="00BB67E4"/>
    <w:rsid w:val="00BB7E04"/>
    <w:rsid w:val="00BC08A6"/>
    <w:rsid w:val="00BC1491"/>
    <w:rsid w:val="00BC254C"/>
    <w:rsid w:val="00BC2ECA"/>
    <w:rsid w:val="00BC6235"/>
    <w:rsid w:val="00BC71A0"/>
    <w:rsid w:val="00BC7CDB"/>
    <w:rsid w:val="00BD0369"/>
    <w:rsid w:val="00BD0BAF"/>
    <w:rsid w:val="00BD0DEE"/>
    <w:rsid w:val="00BD27D5"/>
    <w:rsid w:val="00BD2C44"/>
    <w:rsid w:val="00BD3010"/>
    <w:rsid w:val="00BD46F0"/>
    <w:rsid w:val="00BD4894"/>
    <w:rsid w:val="00BD50C5"/>
    <w:rsid w:val="00BD52F7"/>
    <w:rsid w:val="00BD721C"/>
    <w:rsid w:val="00BD766C"/>
    <w:rsid w:val="00BE0058"/>
    <w:rsid w:val="00BE0F6C"/>
    <w:rsid w:val="00BE1A65"/>
    <w:rsid w:val="00BE2596"/>
    <w:rsid w:val="00BE34AD"/>
    <w:rsid w:val="00BE3637"/>
    <w:rsid w:val="00BE414F"/>
    <w:rsid w:val="00BE60F7"/>
    <w:rsid w:val="00BE6556"/>
    <w:rsid w:val="00BE71AD"/>
    <w:rsid w:val="00BF0606"/>
    <w:rsid w:val="00BF1A0E"/>
    <w:rsid w:val="00BF3242"/>
    <w:rsid w:val="00BF3BF6"/>
    <w:rsid w:val="00BF4B10"/>
    <w:rsid w:val="00BF4D32"/>
    <w:rsid w:val="00BF6343"/>
    <w:rsid w:val="00C0184E"/>
    <w:rsid w:val="00C02B27"/>
    <w:rsid w:val="00C02D75"/>
    <w:rsid w:val="00C033EB"/>
    <w:rsid w:val="00C03941"/>
    <w:rsid w:val="00C050CA"/>
    <w:rsid w:val="00C057AB"/>
    <w:rsid w:val="00C076A8"/>
    <w:rsid w:val="00C103EE"/>
    <w:rsid w:val="00C10E85"/>
    <w:rsid w:val="00C111C7"/>
    <w:rsid w:val="00C114BE"/>
    <w:rsid w:val="00C11FC1"/>
    <w:rsid w:val="00C12380"/>
    <w:rsid w:val="00C1250A"/>
    <w:rsid w:val="00C139CD"/>
    <w:rsid w:val="00C13EFC"/>
    <w:rsid w:val="00C14892"/>
    <w:rsid w:val="00C15290"/>
    <w:rsid w:val="00C16994"/>
    <w:rsid w:val="00C16ED0"/>
    <w:rsid w:val="00C1724B"/>
    <w:rsid w:val="00C17A54"/>
    <w:rsid w:val="00C17B9B"/>
    <w:rsid w:val="00C17F23"/>
    <w:rsid w:val="00C17F4C"/>
    <w:rsid w:val="00C2095F"/>
    <w:rsid w:val="00C20E0D"/>
    <w:rsid w:val="00C2166C"/>
    <w:rsid w:val="00C21D37"/>
    <w:rsid w:val="00C22E40"/>
    <w:rsid w:val="00C23EE5"/>
    <w:rsid w:val="00C247C2"/>
    <w:rsid w:val="00C25A93"/>
    <w:rsid w:val="00C26A8F"/>
    <w:rsid w:val="00C30F62"/>
    <w:rsid w:val="00C3291F"/>
    <w:rsid w:val="00C32D6F"/>
    <w:rsid w:val="00C33875"/>
    <w:rsid w:val="00C33912"/>
    <w:rsid w:val="00C341C7"/>
    <w:rsid w:val="00C342AC"/>
    <w:rsid w:val="00C343AA"/>
    <w:rsid w:val="00C34B86"/>
    <w:rsid w:val="00C353FA"/>
    <w:rsid w:val="00C359E1"/>
    <w:rsid w:val="00C36438"/>
    <w:rsid w:val="00C37EFF"/>
    <w:rsid w:val="00C40D74"/>
    <w:rsid w:val="00C41451"/>
    <w:rsid w:val="00C4168C"/>
    <w:rsid w:val="00C41E37"/>
    <w:rsid w:val="00C42DED"/>
    <w:rsid w:val="00C43748"/>
    <w:rsid w:val="00C43B74"/>
    <w:rsid w:val="00C44916"/>
    <w:rsid w:val="00C44E13"/>
    <w:rsid w:val="00C45739"/>
    <w:rsid w:val="00C46412"/>
    <w:rsid w:val="00C504B2"/>
    <w:rsid w:val="00C511E2"/>
    <w:rsid w:val="00C52465"/>
    <w:rsid w:val="00C52554"/>
    <w:rsid w:val="00C52671"/>
    <w:rsid w:val="00C53A87"/>
    <w:rsid w:val="00C5432A"/>
    <w:rsid w:val="00C5450A"/>
    <w:rsid w:val="00C5477C"/>
    <w:rsid w:val="00C54F5C"/>
    <w:rsid w:val="00C55F9D"/>
    <w:rsid w:val="00C5729E"/>
    <w:rsid w:val="00C57572"/>
    <w:rsid w:val="00C5759A"/>
    <w:rsid w:val="00C604E9"/>
    <w:rsid w:val="00C6229E"/>
    <w:rsid w:val="00C62936"/>
    <w:rsid w:val="00C640BF"/>
    <w:rsid w:val="00C6425A"/>
    <w:rsid w:val="00C648B1"/>
    <w:rsid w:val="00C64B5B"/>
    <w:rsid w:val="00C65113"/>
    <w:rsid w:val="00C66186"/>
    <w:rsid w:val="00C67994"/>
    <w:rsid w:val="00C67B2A"/>
    <w:rsid w:val="00C67CCC"/>
    <w:rsid w:val="00C701FE"/>
    <w:rsid w:val="00C70546"/>
    <w:rsid w:val="00C71D98"/>
    <w:rsid w:val="00C74379"/>
    <w:rsid w:val="00C74F03"/>
    <w:rsid w:val="00C753B1"/>
    <w:rsid w:val="00C75676"/>
    <w:rsid w:val="00C75A98"/>
    <w:rsid w:val="00C75D4B"/>
    <w:rsid w:val="00C75DAC"/>
    <w:rsid w:val="00C76B2A"/>
    <w:rsid w:val="00C77155"/>
    <w:rsid w:val="00C775A7"/>
    <w:rsid w:val="00C779BD"/>
    <w:rsid w:val="00C80AC9"/>
    <w:rsid w:val="00C80DD2"/>
    <w:rsid w:val="00C8100F"/>
    <w:rsid w:val="00C817C7"/>
    <w:rsid w:val="00C820F5"/>
    <w:rsid w:val="00C822DE"/>
    <w:rsid w:val="00C829BE"/>
    <w:rsid w:val="00C82C7F"/>
    <w:rsid w:val="00C82F79"/>
    <w:rsid w:val="00C833AA"/>
    <w:rsid w:val="00C84849"/>
    <w:rsid w:val="00C854B6"/>
    <w:rsid w:val="00C859FA"/>
    <w:rsid w:val="00C85BF2"/>
    <w:rsid w:val="00C86595"/>
    <w:rsid w:val="00C87A60"/>
    <w:rsid w:val="00C87DAC"/>
    <w:rsid w:val="00C90471"/>
    <w:rsid w:val="00C904DE"/>
    <w:rsid w:val="00C91560"/>
    <w:rsid w:val="00C91AB8"/>
    <w:rsid w:val="00C94150"/>
    <w:rsid w:val="00C9497C"/>
    <w:rsid w:val="00C95D5F"/>
    <w:rsid w:val="00C96B02"/>
    <w:rsid w:val="00C975D9"/>
    <w:rsid w:val="00C97818"/>
    <w:rsid w:val="00C97D6D"/>
    <w:rsid w:val="00C97DE2"/>
    <w:rsid w:val="00CA1C8C"/>
    <w:rsid w:val="00CA2E69"/>
    <w:rsid w:val="00CA32EF"/>
    <w:rsid w:val="00CA3360"/>
    <w:rsid w:val="00CA42C5"/>
    <w:rsid w:val="00CA5AD8"/>
    <w:rsid w:val="00CA5B12"/>
    <w:rsid w:val="00CA5BAE"/>
    <w:rsid w:val="00CA5BE2"/>
    <w:rsid w:val="00CA6247"/>
    <w:rsid w:val="00CA758A"/>
    <w:rsid w:val="00CB1696"/>
    <w:rsid w:val="00CB1920"/>
    <w:rsid w:val="00CB42A5"/>
    <w:rsid w:val="00CB4983"/>
    <w:rsid w:val="00CB67F1"/>
    <w:rsid w:val="00CB75EE"/>
    <w:rsid w:val="00CB78A6"/>
    <w:rsid w:val="00CC06F6"/>
    <w:rsid w:val="00CC111F"/>
    <w:rsid w:val="00CC1693"/>
    <w:rsid w:val="00CC1C86"/>
    <w:rsid w:val="00CC1DCB"/>
    <w:rsid w:val="00CC25BB"/>
    <w:rsid w:val="00CC26E9"/>
    <w:rsid w:val="00CC2DDC"/>
    <w:rsid w:val="00CC327F"/>
    <w:rsid w:val="00CC353A"/>
    <w:rsid w:val="00CC3A70"/>
    <w:rsid w:val="00CC4D16"/>
    <w:rsid w:val="00CC4FD0"/>
    <w:rsid w:val="00CC52B9"/>
    <w:rsid w:val="00CC663B"/>
    <w:rsid w:val="00CC670A"/>
    <w:rsid w:val="00CD0095"/>
    <w:rsid w:val="00CD0392"/>
    <w:rsid w:val="00CD20E1"/>
    <w:rsid w:val="00CD21DA"/>
    <w:rsid w:val="00CD2C31"/>
    <w:rsid w:val="00CD2F69"/>
    <w:rsid w:val="00CD39B6"/>
    <w:rsid w:val="00CD3FC8"/>
    <w:rsid w:val="00CD461A"/>
    <w:rsid w:val="00CD4B1E"/>
    <w:rsid w:val="00CD4EA9"/>
    <w:rsid w:val="00CD623D"/>
    <w:rsid w:val="00CD6295"/>
    <w:rsid w:val="00CD6361"/>
    <w:rsid w:val="00CD6386"/>
    <w:rsid w:val="00CD72D3"/>
    <w:rsid w:val="00CD75A3"/>
    <w:rsid w:val="00CD76C5"/>
    <w:rsid w:val="00CE0E2E"/>
    <w:rsid w:val="00CE1AD2"/>
    <w:rsid w:val="00CE2322"/>
    <w:rsid w:val="00CE4816"/>
    <w:rsid w:val="00CE4B63"/>
    <w:rsid w:val="00CE5034"/>
    <w:rsid w:val="00CE57AB"/>
    <w:rsid w:val="00CE685D"/>
    <w:rsid w:val="00CF07CE"/>
    <w:rsid w:val="00CF161E"/>
    <w:rsid w:val="00CF22A2"/>
    <w:rsid w:val="00CF2DE8"/>
    <w:rsid w:val="00CF2F4D"/>
    <w:rsid w:val="00CF3288"/>
    <w:rsid w:val="00CF331A"/>
    <w:rsid w:val="00CF3512"/>
    <w:rsid w:val="00CF37F3"/>
    <w:rsid w:val="00CF3CD5"/>
    <w:rsid w:val="00CF72A7"/>
    <w:rsid w:val="00CF7657"/>
    <w:rsid w:val="00CF7707"/>
    <w:rsid w:val="00D00428"/>
    <w:rsid w:val="00D013AA"/>
    <w:rsid w:val="00D01A01"/>
    <w:rsid w:val="00D01DA0"/>
    <w:rsid w:val="00D02D36"/>
    <w:rsid w:val="00D03D40"/>
    <w:rsid w:val="00D05627"/>
    <w:rsid w:val="00D1096F"/>
    <w:rsid w:val="00D10B38"/>
    <w:rsid w:val="00D11002"/>
    <w:rsid w:val="00D12102"/>
    <w:rsid w:val="00D12FE8"/>
    <w:rsid w:val="00D1394E"/>
    <w:rsid w:val="00D140A1"/>
    <w:rsid w:val="00D143C2"/>
    <w:rsid w:val="00D14D62"/>
    <w:rsid w:val="00D16663"/>
    <w:rsid w:val="00D169A2"/>
    <w:rsid w:val="00D16C21"/>
    <w:rsid w:val="00D16FFF"/>
    <w:rsid w:val="00D17211"/>
    <w:rsid w:val="00D1757D"/>
    <w:rsid w:val="00D17F73"/>
    <w:rsid w:val="00D20F26"/>
    <w:rsid w:val="00D22869"/>
    <w:rsid w:val="00D23DDF"/>
    <w:rsid w:val="00D24630"/>
    <w:rsid w:val="00D24D61"/>
    <w:rsid w:val="00D24D7F"/>
    <w:rsid w:val="00D3024A"/>
    <w:rsid w:val="00D3063F"/>
    <w:rsid w:val="00D30E1C"/>
    <w:rsid w:val="00D30F05"/>
    <w:rsid w:val="00D323ED"/>
    <w:rsid w:val="00D330EA"/>
    <w:rsid w:val="00D33E94"/>
    <w:rsid w:val="00D34606"/>
    <w:rsid w:val="00D34E26"/>
    <w:rsid w:val="00D34E37"/>
    <w:rsid w:val="00D34F38"/>
    <w:rsid w:val="00D34FB1"/>
    <w:rsid w:val="00D356E3"/>
    <w:rsid w:val="00D3647C"/>
    <w:rsid w:val="00D36AC9"/>
    <w:rsid w:val="00D3748B"/>
    <w:rsid w:val="00D375E6"/>
    <w:rsid w:val="00D37684"/>
    <w:rsid w:val="00D37748"/>
    <w:rsid w:val="00D40CFB"/>
    <w:rsid w:val="00D4131C"/>
    <w:rsid w:val="00D41BC3"/>
    <w:rsid w:val="00D42536"/>
    <w:rsid w:val="00D43630"/>
    <w:rsid w:val="00D43B21"/>
    <w:rsid w:val="00D45293"/>
    <w:rsid w:val="00D4547D"/>
    <w:rsid w:val="00D45861"/>
    <w:rsid w:val="00D45E3E"/>
    <w:rsid w:val="00D461BE"/>
    <w:rsid w:val="00D46D61"/>
    <w:rsid w:val="00D477E6"/>
    <w:rsid w:val="00D477EB"/>
    <w:rsid w:val="00D505E6"/>
    <w:rsid w:val="00D50BFC"/>
    <w:rsid w:val="00D52197"/>
    <w:rsid w:val="00D52DE7"/>
    <w:rsid w:val="00D537BA"/>
    <w:rsid w:val="00D53963"/>
    <w:rsid w:val="00D53C38"/>
    <w:rsid w:val="00D54019"/>
    <w:rsid w:val="00D54B7A"/>
    <w:rsid w:val="00D57E12"/>
    <w:rsid w:val="00D605F7"/>
    <w:rsid w:val="00D60A26"/>
    <w:rsid w:val="00D61DDC"/>
    <w:rsid w:val="00D6253F"/>
    <w:rsid w:val="00D65747"/>
    <w:rsid w:val="00D65DCC"/>
    <w:rsid w:val="00D661D7"/>
    <w:rsid w:val="00D66AC5"/>
    <w:rsid w:val="00D679AA"/>
    <w:rsid w:val="00D7118E"/>
    <w:rsid w:val="00D71A32"/>
    <w:rsid w:val="00D72B68"/>
    <w:rsid w:val="00D72BAB"/>
    <w:rsid w:val="00D72DE0"/>
    <w:rsid w:val="00D736B4"/>
    <w:rsid w:val="00D7443B"/>
    <w:rsid w:val="00D744DD"/>
    <w:rsid w:val="00D747B9"/>
    <w:rsid w:val="00D74C05"/>
    <w:rsid w:val="00D751D4"/>
    <w:rsid w:val="00D75621"/>
    <w:rsid w:val="00D75F49"/>
    <w:rsid w:val="00D7658C"/>
    <w:rsid w:val="00D7703F"/>
    <w:rsid w:val="00D770D9"/>
    <w:rsid w:val="00D8015D"/>
    <w:rsid w:val="00D810AC"/>
    <w:rsid w:val="00D8196B"/>
    <w:rsid w:val="00D81B13"/>
    <w:rsid w:val="00D81F3E"/>
    <w:rsid w:val="00D82B5E"/>
    <w:rsid w:val="00D8339A"/>
    <w:rsid w:val="00D8414A"/>
    <w:rsid w:val="00D85DB7"/>
    <w:rsid w:val="00D863C4"/>
    <w:rsid w:val="00D86A95"/>
    <w:rsid w:val="00D87678"/>
    <w:rsid w:val="00D90D99"/>
    <w:rsid w:val="00D90E3E"/>
    <w:rsid w:val="00D913A0"/>
    <w:rsid w:val="00D9173F"/>
    <w:rsid w:val="00D91D1D"/>
    <w:rsid w:val="00D92662"/>
    <w:rsid w:val="00D928F4"/>
    <w:rsid w:val="00D92B77"/>
    <w:rsid w:val="00D93EE1"/>
    <w:rsid w:val="00D942FF"/>
    <w:rsid w:val="00D94FF8"/>
    <w:rsid w:val="00D9512B"/>
    <w:rsid w:val="00D95AD2"/>
    <w:rsid w:val="00D96A50"/>
    <w:rsid w:val="00D96AB0"/>
    <w:rsid w:val="00DA0D98"/>
    <w:rsid w:val="00DA0DB1"/>
    <w:rsid w:val="00DA1817"/>
    <w:rsid w:val="00DA3E0B"/>
    <w:rsid w:val="00DA4721"/>
    <w:rsid w:val="00DA4849"/>
    <w:rsid w:val="00DA4EEB"/>
    <w:rsid w:val="00DA56AA"/>
    <w:rsid w:val="00DA5854"/>
    <w:rsid w:val="00DA5AA3"/>
    <w:rsid w:val="00DA5EBF"/>
    <w:rsid w:val="00DA756D"/>
    <w:rsid w:val="00DA7A6F"/>
    <w:rsid w:val="00DB00A9"/>
    <w:rsid w:val="00DB01CE"/>
    <w:rsid w:val="00DB0858"/>
    <w:rsid w:val="00DB24F2"/>
    <w:rsid w:val="00DB2BF7"/>
    <w:rsid w:val="00DB3C77"/>
    <w:rsid w:val="00DB4240"/>
    <w:rsid w:val="00DB4EBF"/>
    <w:rsid w:val="00DB6087"/>
    <w:rsid w:val="00DB716C"/>
    <w:rsid w:val="00DC210B"/>
    <w:rsid w:val="00DC2468"/>
    <w:rsid w:val="00DC2C8E"/>
    <w:rsid w:val="00DC35D7"/>
    <w:rsid w:val="00DC444A"/>
    <w:rsid w:val="00DC47B4"/>
    <w:rsid w:val="00DC55E5"/>
    <w:rsid w:val="00DC57C4"/>
    <w:rsid w:val="00DC6237"/>
    <w:rsid w:val="00DC736E"/>
    <w:rsid w:val="00DD074A"/>
    <w:rsid w:val="00DD1009"/>
    <w:rsid w:val="00DD124B"/>
    <w:rsid w:val="00DD24FB"/>
    <w:rsid w:val="00DD2B02"/>
    <w:rsid w:val="00DD2D8E"/>
    <w:rsid w:val="00DD38F0"/>
    <w:rsid w:val="00DD3CA2"/>
    <w:rsid w:val="00DD5607"/>
    <w:rsid w:val="00DD6283"/>
    <w:rsid w:val="00DD79C9"/>
    <w:rsid w:val="00DE0691"/>
    <w:rsid w:val="00DE0B06"/>
    <w:rsid w:val="00DE144E"/>
    <w:rsid w:val="00DE2467"/>
    <w:rsid w:val="00DE2BFD"/>
    <w:rsid w:val="00DE35C5"/>
    <w:rsid w:val="00DE5044"/>
    <w:rsid w:val="00DE5181"/>
    <w:rsid w:val="00DE51C3"/>
    <w:rsid w:val="00DE594C"/>
    <w:rsid w:val="00DE704E"/>
    <w:rsid w:val="00DE7772"/>
    <w:rsid w:val="00DE7F50"/>
    <w:rsid w:val="00DF2CEF"/>
    <w:rsid w:val="00DF3039"/>
    <w:rsid w:val="00DF4047"/>
    <w:rsid w:val="00DF41A0"/>
    <w:rsid w:val="00DF448F"/>
    <w:rsid w:val="00DF498F"/>
    <w:rsid w:val="00DF5181"/>
    <w:rsid w:val="00DF60A7"/>
    <w:rsid w:val="00DF66E6"/>
    <w:rsid w:val="00DF699F"/>
    <w:rsid w:val="00E0025D"/>
    <w:rsid w:val="00E00292"/>
    <w:rsid w:val="00E00CC1"/>
    <w:rsid w:val="00E010AA"/>
    <w:rsid w:val="00E018EC"/>
    <w:rsid w:val="00E01C4D"/>
    <w:rsid w:val="00E02326"/>
    <w:rsid w:val="00E02863"/>
    <w:rsid w:val="00E033E6"/>
    <w:rsid w:val="00E03DD8"/>
    <w:rsid w:val="00E041E8"/>
    <w:rsid w:val="00E04A87"/>
    <w:rsid w:val="00E04F15"/>
    <w:rsid w:val="00E0672A"/>
    <w:rsid w:val="00E06BAC"/>
    <w:rsid w:val="00E07877"/>
    <w:rsid w:val="00E07893"/>
    <w:rsid w:val="00E07E16"/>
    <w:rsid w:val="00E1024E"/>
    <w:rsid w:val="00E10F59"/>
    <w:rsid w:val="00E1114C"/>
    <w:rsid w:val="00E11684"/>
    <w:rsid w:val="00E12B75"/>
    <w:rsid w:val="00E12FE4"/>
    <w:rsid w:val="00E17136"/>
    <w:rsid w:val="00E17E26"/>
    <w:rsid w:val="00E17FFB"/>
    <w:rsid w:val="00E2021B"/>
    <w:rsid w:val="00E20485"/>
    <w:rsid w:val="00E2192B"/>
    <w:rsid w:val="00E21F2C"/>
    <w:rsid w:val="00E2233E"/>
    <w:rsid w:val="00E22483"/>
    <w:rsid w:val="00E23305"/>
    <w:rsid w:val="00E24388"/>
    <w:rsid w:val="00E247A1"/>
    <w:rsid w:val="00E25D1D"/>
    <w:rsid w:val="00E264DD"/>
    <w:rsid w:val="00E264E4"/>
    <w:rsid w:val="00E26B84"/>
    <w:rsid w:val="00E26F99"/>
    <w:rsid w:val="00E30B52"/>
    <w:rsid w:val="00E311C5"/>
    <w:rsid w:val="00E31447"/>
    <w:rsid w:val="00E31A1B"/>
    <w:rsid w:val="00E31D0B"/>
    <w:rsid w:val="00E32E0B"/>
    <w:rsid w:val="00E32FA1"/>
    <w:rsid w:val="00E33129"/>
    <w:rsid w:val="00E34022"/>
    <w:rsid w:val="00E34147"/>
    <w:rsid w:val="00E3571B"/>
    <w:rsid w:val="00E371E2"/>
    <w:rsid w:val="00E3771C"/>
    <w:rsid w:val="00E37A46"/>
    <w:rsid w:val="00E37D4F"/>
    <w:rsid w:val="00E41B70"/>
    <w:rsid w:val="00E41CCE"/>
    <w:rsid w:val="00E42AB3"/>
    <w:rsid w:val="00E42B6D"/>
    <w:rsid w:val="00E438E5"/>
    <w:rsid w:val="00E43CC8"/>
    <w:rsid w:val="00E44C54"/>
    <w:rsid w:val="00E44D4A"/>
    <w:rsid w:val="00E4533D"/>
    <w:rsid w:val="00E45999"/>
    <w:rsid w:val="00E45AE5"/>
    <w:rsid w:val="00E46630"/>
    <w:rsid w:val="00E47134"/>
    <w:rsid w:val="00E47C34"/>
    <w:rsid w:val="00E47F8F"/>
    <w:rsid w:val="00E5057A"/>
    <w:rsid w:val="00E50831"/>
    <w:rsid w:val="00E5107F"/>
    <w:rsid w:val="00E51E65"/>
    <w:rsid w:val="00E5227F"/>
    <w:rsid w:val="00E52901"/>
    <w:rsid w:val="00E52B1F"/>
    <w:rsid w:val="00E52B8C"/>
    <w:rsid w:val="00E52ECC"/>
    <w:rsid w:val="00E532AC"/>
    <w:rsid w:val="00E533C3"/>
    <w:rsid w:val="00E535F9"/>
    <w:rsid w:val="00E537E2"/>
    <w:rsid w:val="00E53826"/>
    <w:rsid w:val="00E56211"/>
    <w:rsid w:val="00E56475"/>
    <w:rsid w:val="00E5660E"/>
    <w:rsid w:val="00E56D76"/>
    <w:rsid w:val="00E570D0"/>
    <w:rsid w:val="00E62960"/>
    <w:rsid w:val="00E62B82"/>
    <w:rsid w:val="00E62D98"/>
    <w:rsid w:val="00E631F5"/>
    <w:rsid w:val="00E636E3"/>
    <w:rsid w:val="00E639EB"/>
    <w:rsid w:val="00E63B8C"/>
    <w:rsid w:val="00E6439C"/>
    <w:rsid w:val="00E66895"/>
    <w:rsid w:val="00E66FA5"/>
    <w:rsid w:val="00E67151"/>
    <w:rsid w:val="00E70153"/>
    <w:rsid w:val="00E70915"/>
    <w:rsid w:val="00E70CDB"/>
    <w:rsid w:val="00E71D6E"/>
    <w:rsid w:val="00E71DA5"/>
    <w:rsid w:val="00E732BD"/>
    <w:rsid w:val="00E73402"/>
    <w:rsid w:val="00E73A7D"/>
    <w:rsid w:val="00E73ED7"/>
    <w:rsid w:val="00E74098"/>
    <w:rsid w:val="00E74541"/>
    <w:rsid w:val="00E75304"/>
    <w:rsid w:val="00E7642D"/>
    <w:rsid w:val="00E7652B"/>
    <w:rsid w:val="00E76C5D"/>
    <w:rsid w:val="00E7784B"/>
    <w:rsid w:val="00E77993"/>
    <w:rsid w:val="00E80083"/>
    <w:rsid w:val="00E809E0"/>
    <w:rsid w:val="00E81331"/>
    <w:rsid w:val="00E8151F"/>
    <w:rsid w:val="00E81A06"/>
    <w:rsid w:val="00E8311C"/>
    <w:rsid w:val="00E83FE5"/>
    <w:rsid w:val="00E873AF"/>
    <w:rsid w:val="00E9023E"/>
    <w:rsid w:val="00E90743"/>
    <w:rsid w:val="00E907E6"/>
    <w:rsid w:val="00E91B4E"/>
    <w:rsid w:val="00E93B28"/>
    <w:rsid w:val="00E94A1C"/>
    <w:rsid w:val="00E951F3"/>
    <w:rsid w:val="00E96A8F"/>
    <w:rsid w:val="00EA0248"/>
    <w:rsid w:val="00EA0928"/>
    <w:rsid w:val="00EA0B31"/>
    <w:rsid w:val="00EA2F01"/>
    <w:rsid w:val="00EA32D5"/>
    <w:rsid w:val="00EA3CD2"/>
    <w:rsid w:val="00EA4205"/>
    <w:rsid w:val="00EA4ED6"/>
    <w:rsid w:val="00EA53BF"/>
    <w:rsid w:val="00EA58A7"/>
    <w:rsid w:val="00EA5BCC"/>
    <w:rsid w:val="00EA5F9B"/>
    <w:rsid w:val="00EA626F"/>
    <w:rsid w:val="00EA6548"/>
    <w:rsid w:val="00EA7732"/>
    <w:rsid w:val="00EA79E1"/>
    <w:rsid w:val="00EB0D46"/>
    <w:rsid w:val="00EB0DF5"/>
    <w:rsid w:val="00EB0F67"/>
    <w:rsid w:val="00EB28E7"/>
    <w:rsid w:val="00EB2F81"/>
    <w:rsid w:val="00EB3852"/>
    <w:rsid w:val="00EB3C67"/>
    <w:rsid w:val="00EB44A6"/>
    <w:rsid w:val="00EB45EF"/>
    <w:rsid w:val="00EB4D2D"/>
    <w:rsid w:val="00EB6A81"/>
    <w:rsid w:val="00EB7647"/>
    <w:rsid w:val="00EB7752"/>
    <w:rsid w:val="00EC0888"/>
    <w:rsid w:val="00EC0B0B"/>
    <w:rsid w:val="00EC0C90"/>
    <w:rsid w:val="00EC11CB"/>
    <w:rsid w:val="00EC16B3"/>
    <w:rsid w:val="00EC17DA"/>
    <w:rsid w:val="00EC24E6"/>
    <w:rsid w:val="00EC2D9D"/>
    <w:rsid w:val="00EC3990"/>
    <w:rsid w:val="00EC39BD"/>
    <w:rsid w:val="00EC3D40"/>
    <w:rsid w:val="00EC4395"/>
    <w:rsid w:val="00EC4FD9"/>
    <w:rsid w:val="00EC6CF9"/>
    <w:rsid w:val="00EC72FB"/>
    <w:rsid w:val="00EC7545"/>
    <w:rsid w:val="00ED0015"/>
    <w:rsid w:val="00ED070A"/>
    <w:rsid w:val="00ED0BDE"/>
    <w:rsid w:val="00ED0CB0"/>
    <w:rsid w:val="00ED1B19"/>
    <w:rsid w:val="00ED2607"/>
    <w:rsid w:val="00ED27F3"/>
    <w:rsid w:val="00ED338F"/>
    <w:rsid w:val="00ED3B8C"/>
    <w:rsid w:val="00ED3CBC"/>
    <w:rsid w:val="00ED4161"/>
    <w:rsid w:val="00ED6770"/>
    <w:rsid w:val="00ED6DA5"/>
    <w:rsid w:val="00ED6E6B"/>
    <w:rsid w:val="00EE05A5"/>
    <w:rsid w:val="00EE0B13"/>
    <w:rsid w:val="00EE0B7A"/>
    <w:rsid w:val="00EE1050"/>
    <w:rsid w:val="00EE117E"/>
    <w:rsid w:val="00EE1220"/>
    <w:rsid w:val="00EE12F6"/>
    <w:rsid w:val="00EE215D"/>
    <w:rsid w:val="00EE2BE2"/>
    <w:rsid w:val="00EE3454"/>
    <w:rsid w:val="00EE3816"/>
    <w:rsid w:val="00EE62EE"/>
    <w:rsid w:val="00EE6C7F"/>
    <w:rsid w:val="00EE6FB5"/>
    <w:rsid w:val="00EE7A09"/>
    <w:rsid w:val="00EF0C0A"/>
    <w:rsid w:val="00EF1BB7"/>
    <w:rsid w:val="00EF2EF3"/>
    <w:rsid w:val="00EF4A37"/>
    <w:rsid w:val="00EF4E85"/>
    <w:rsid w:val="00EF5859"/>
    <w:rsid w:val="00EF5C48"/>
    <w:rsid w:val="00EF5C8A"/>
    <w:rsid w:val="00EF6935"/>
    <w:rsid w:val="00EF7A10"/>
    <w:rsid w:val="00F00373"/>
    <w:rsid w:val="00F005F9"/>
    <w:rsid w:val="00F007E6"/>
    <w:rsid w:val="00F00AE6"/>
    <w:rsid w:val="00F01CA0"/>
    <w:rsid w:val="00F02868"/>
    <w:rsid w:val="00F02C46"/>
    <w:rsid w:val="00F02F5E"/>
    <w:rsid w:val="00F048C7"/>
    <w:rsid w:val="00F051A4"/>
    <w:rsid w:val="00F05307"/>
    <w:rsid w:val="00F0609A"/>
    <w:rsid w:val="00F06FCD"/>
    <w:rsid w:val="00F077E5"/>
    <w:rsid w:val="00F1090E"/>
    <w:rsid w:val="00F10B0C"/>
    <w:rsid w:val="00F1112E"/>
    <w:rsid w:val="00F13906"/>
    <w:rsid w:val="00F141CA"/>
    <w:rsid w:val="00F147F4"/>
    <w:rsid w:val="00F1543B"/>
    <w:rsid w:val="00F15887"/>
    <w:rsid w:val="00F15F20"/>
    <w:rsid w:val="00F16C4A"/>
    <w:rsid w:val="00F16F0E"/>
    <w:rsid w:val="00F170B5"/>
    <w:rsid w:val="00F171A1"/>
    <w:rsid w:val="00F17921"/>
    <w:rsid w:val="00F17B20"/>
    <w:rsid w:val="00F212D3"/>
    <w:rsid w:val="00F214EF"/>
    <w:rsid w:val="00F21DB3"/>
    <w:rsid w:val="00F21F38"/>
    <w:rsid w:val="00F229DD"/>
    <w:rsid w:val="00F23136"/>
    <w:rsid w:val="00F233CF"/>
    <w:rsid w:val="00F23A83"/>
    <w:rsid w:val="00F23FA8"/>
    <w:rsid w:val="00F24425"/>
    <w:rsid w:val="00F24D49"/>
    <w:rsid w:val="00F253B7"/>
    <w:rsid w:val="00F25511"/>
    <w:rsid w:val="00F25751"/>
    <w:rsid w:val="00F27677"/>
    <w:rsid w:val="00F27AF0"/>
    <w:rsid w:val="00F27FD8"/>
    <w:rsid w:val="00F3083D"/>
    <w:rsid w:val="00F3185C"/>
    <w:rsid w:val="00F363C6"/>
    <w:rsid w:val="00F36811"/>
    <w:rsid w:val="00F40E52"/>
    <w:rsid w:val="00F40EC9"/>
    <w:rsid w:val="00F41465"/>
    <w:rsid w:val="00F42E19"/>
    <w:rsid w:val="00F431FA"/>
    <w:rsid w:val="00F44E98"/>
    <w:rsid w:val="00F45432"/>
    <w:rsid w:val="00F45AA6"/>
    <w:rsid w:val="00F46535"/>
    <w:rsid w:val="00F46A35"/>
    <w:rsid w:val="00F46A9C"/>
    <w:rsid w:val="00F46C4D"/>
    <w:rsid w:val="00F46F55"/>
    <w:rsid w:val="00F4702E"/>
    <w:rsid w:val="00F47688"/>
    <w:rsid w:val="00F478D7"/>
    <w:rsid w:val="00F50279"/>
    <w:rsid w:val="00F50BBA"/>
    <w:rsid w:val="00F5150B"/>
    <w:rsid w:val="00F52C6B"/>
    <w:rsid w:val="00F53A63"/>
    <w:rsid w:val="00F54A4A"/>
    <w:rsid w:val="00F54D43"/>
    <w:rsid w:val="00F5519A"/>
    <w:rsid w:val="00F5598E"/>
    <w:rsid w:val="00F56045"/>
    <w:rsid w:val="00F56427"/>
    <w:rsid w:val="00F57739"/>
    <w:rsid w:val="00F577D1"/>
    <w:rsid w:val="00F6019F"/>
    <w:rsid w:val="00F60D79"/>
    <w:rsid w:val="00F619F6"/>
    <w:rsid w:val="00F63076"/>
    <w:rsid w:val="00F631A9"/>
    <w:rsid w:val="00F63BF9"/>
    <w:rsid w:val="00F65BD0"/>
    <w:rsid w:val="00F6652E"/>
    <w:rsid w:val="00F66A9D"/>
    <w:rsid w:val="00F6752C"/>
    <w:rsid w:val="00F67748"/>
    <w:rsid w:val="00F67A01"/>
    <w:rsid w:val="00F67A3B"/>
    <w:rsid w:val="00F71EC1"/>
    <w:rsid w:val="00F720F8"/>
    <w:rsid w:val="00F741AF"/>
    <w:rsid w:val="00F744BF"/>
    <w:rsid w:val="00F76FF0"/>
    <w:rsid w:val="00F77060"/>
    <w:rsid w:val="00F7707A"/>
    <w:rsid w:val="00F773CF"/>
    <w:rsid w:val="00F807F1"/>
    <w:rsid w:val="00F8120F"/>
    <w:rsid w:val="00F827E5"/>
    <w:rsid w:val="00F82CD4"/>
    <w:rsid w:val="00F830D6"/>
    <w:rsid w:val="00F83332"/>
    <w:rsid w:val="00F83A25"/>
    <w:rsid w:val="00F83FE4"/>
    <w:rsid w:val="00F842BA"/>
    <w:rsid w:val="00F843FA"/>
    <w:rsid w:val="00F84401"/>
    <w:rsid w:val="00F84A74"/>
    <w:rsid w:val="00F86009"/>
    <w:rsid w:val="00F861FA"/>
    <w:rsid w:val="00F86478"/>
    <w:rsid w:val="00F86787"/>
    <w:rsid w:val="00F86C49"/>
    <w:rsid w:val="00F86EBA"/>
    <w:rsid w:val="00F900E3"/>
    <w:rsid w:val="00F90699"/>
    <w:rsid w:val="00F91131"/>
    <w:rsid w:val="00F91619"/>
    <w:rsid w:val="00F9270A"/>
    <w:rsid w:val="00F93597"/>
    <w:rsid w:val="00F936ED"/>
    <w:rsid w:val="00F93F4D"/>
    <w:rsid w:val="00F94C3C"/>
    <w:rsid w:val="00F94D83"/>
    <w:rsid w:val="00F94DA2"/>
    <w:rsid w:val="00F95095"/>
    <w:rsid w:val="00F95BC9"/>
    <w:rsid w:val="00F95D9F"/>
    <w:rsid w:val="00F96E09"/>
    <w:rsid w:val="00F9784D"/>
    <w:rsid w:val="00F97AD8"/>
    <w:rsid w:val="00FA06F3"/>
    <w:rsid w:val="00FA0B3B"/>
    <w:rsid w:val="00FA2037"/>
    <w:rsid w:val="00FA2038"/>
    <w:rsid w:val="00FA53F3"/>
    <w:rsid w:val="00FA562D"/>
    <w:rsid w:val="00FA5FAE"/>
    <w:rsid w:val="00FA60E7"/>
    <w:rsid w:val="00FA6229"/>
    <w:rsid w:val="00FA728C"/>
    <w:rsid w:val="00FA780C"/>
    <w:rsid w:val="00FA7A87"/>
    <w:rsid w:val="00FB04DA"/>
    <w:rsid w:val="00FB0CF8"/>
    <w:rsid w:val="00FB0E12"/>
    <w:rsid w:val="00FB0E8F"/>
    <w:rsid w:val="00FB1AAC"/>
    <w:rsid w:val="00FB1AD6"/>
    <w:rsid w:val="00FB1B09"/>
    <w:rsid w:val="00FB1E05"/>
    <w:rsid w:val="00FB2E9F"/>
    <w:rsid w:val="00FB3914"/>
    <w:rsid w:val="00FB4CFD"/>
    <w:rsid w:val="00FB4D34"/>
    <w:rsid w:val="00FB5903"/>
    <w:rsid w:val="00FB5E08"/>
    <w:rsid w:val="00FB621F"/>
    <w:rsid w:val="00FB6A41"/>
    <w:rsid w:val="00FB715C"/>
    <w:rsid w:val="00FB7776"/>
    <w:rsid w:val="00FB7902"/>
    <w:rsid w:val="00FB7BB6"/>
    <w:rsid w:val="00FB7F18"/>
    <w:rsid w:val="00FC0160"/>
    <w:rsid w:val="00FC0B82"/>
    <w:rsid w:val="00FC0E89"/>
    <w:rsid w:val="00FC11BD"/>
    <w:rsid w:val="00FC2FD3"/>
    <w:rsid w:val="00FC3B47"/>
    <w:rsid w:val="00FC5C27"/>
    <w:rsid w:val="00FC5F75"/>
    <w:rsid w:val="00FC77A2"/>
    <w:rsid w:val="00FC7B4F"/>
    <w:rsid w:val="00FC7F0C"/>
    <w:rsid w:val="00FD0506"/>
    <w:rsid w:val="00FD170A"/>
    <w:rsid w:val="00FD20A7"/>
    <w:rsid w:val="00FD27DB"/>
    <w:rsid w:val="00FD3BAA"/>
    <w:rsid w:val="00FD4623"/>
    <w:rsid w:val="00FD48D8"/>
    <w:rsid w:val="00FD4BED"/>
    <w:rsid w:val="00FD4E59"/>
    <w:rsid w:val="00FD5C90"/>
    <w:rsid w:val="00FD63A8"/>
    <w:rsid w:val="00FD6A4A"/>
    <w:rsid w:val="00FD73C4"/>
    <w:rsid w:val="00FD76C0"/>
    <w:rsid w:val="00FE02D8"/>
    <w:rsid w:val="00FE063C"/>
    <w:rsid w:val="00FE14E7"/>
    <w:rsid w:val="00FE1C42"/>
    <w:rsid w:val="00FE2A92"/>
    <w:rsid w:val="00FE2FAE"/>
    <w:rsid w:val="00FE4044"/>
    <w:rsid w:val="00FE47DF"/>
    <w:rsid w:val="00FE63E4"/>
    <w:rsid w:val="00FE64B7"/>
    <w:rsid w:val="00FE6BFF"/>
    <w:rsid w:val="00FF06F8"/>
    <w:rsid w:val="00FF11CE"/>
    <w:rsid w:val="00FF27A5"/>
    <w:rsid w:val="00FF2914"/>
    <w:rsid w:val="00FF2B1C"/>
    <w:rsid w:val="00FF3CB9"/>
    <w:rsid w:val="00FF4E41"/>
    <w:rsid w:val="00FF6035"/>
    <w:rsid w:val="00FF630B"/>
    <w:rsid w:val="00FF63B3"/>
    <w:rsid w:val="00FF68CC"/>
    <w:rsid w:val="00FF75A5"/>
    <w:rsid w:val="00FF7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B6057"/>
  <w15:docId w15:val="{EEAAD1DB-4A35-4512-A8E2-1302C062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fr-FR" w:bidi="fr-F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0F04"/>
    <w:rPr>
      <w:rFonts w:ascii="Garamond" w:hAnsi="Garamond"/>
      <w:sz w:val="24"/>
    </w:rPr>
  </w:style>
  <w:style w:type="paragraph" w:styleId="Heading1">
    <w:name w:val="heading 1"/>
    <w:basedOn w:val="Normal"/>
    <w:next w:val="Normal"/>
    <w:qFormat/>
    <w:rsid w:val="00AF6234"/>
    <w:pPr>
      <w:numPr>
        <w:numId w:val="24"/>
      </w:numPr>
      <w:spacing w:before="240" w:after="240"/>
      <w:jc w:val="center"/>
      <w:outlineLvl w:val="0"/>
    </w:pPr>
    <w:rPr>
      <w:rFonts w:ascii="Times New Roman Bold" w:hAnsi="Times New Roman Bold"/>
      <w:b/>
      <w:smallCaps/>
      <w:sz w:val="28"/>
      <w:u w:val="double"/>
    </w:rPr>
  </w:style>
  <w:style w:type="paragraph" w:styleId="Heading2">
    <w:name w:val="heading 2"/>
    <w:aliases w:val="Heading 2 fwc"/>
    <w:basedOn w:val="Normal"/>
    <w:next w:val="Normal"/>
    <w:autoRedefine/>
    <w:qFormat/>
    <w:rsid w:val="00CD623D"/>
    <w:pPr>
      <w:keepNext/>
      <w:numPr>
        <w:ilvl w:val="1"/>
        <w:numId w:val="24"/>
      </w:numPr>
      <w:spacing w:before="240" w:after="240"/>
      <w:ind w:hanging="4754"/>
      <w:jc w:val="both"/>
      <w:outlineLvl w:val="1"/>
    </w:pPr>
    <w:rPr>
      <w:b/>
      <w:smallCaps/>
      <w:sz w:val="28"/>
    </w:rPr>
  </w:style>
  <w:style w:type="paragraph" w:styleId="Heading3">
    <w:name w:val="heading 3"/>
    <w:aliases w:val="Heading 3 fwc"/>
    <w:basedOn w:val="Normal"/>
    <w:next w:val="Normal"/>
    <w:link w:val="Heading3Char"/>
    <w:qFormat/>
    <w:rsid w:val="00405DFA"/>
    <w:pPr>
      <w:keepNext/>
      <w:numPr>
        <w:ilvl w:val="2"/>
        <w:numId w:val="24"/>
      </w:numPr>
      <w:spacing w:before="100" w:beforeAutospacing="1" w:after="100" w:afterAutospacing="1"/>
      <w:outlineLvl w:val="2"/>
    </w:pPr>
    <w:rPr>
      <w:rFonts w:ascii="Times New Roman Bold" w:hAnsi="Times New Roman Bold"/>
      <w:b/>
      <w:bCs/>
      <w:szCs w:val="26"/>
    </w:rPr>
  </w:style>
  <w:style w:type="paragraph" w:styleId="Heading4">
    <w:name w:val="heading 4"/>
    <w:basedOn w:val="Normal"/>
    <w:next w:val="Normal"/>
    <w:qFormat/>
    <w:rsid w:val="00712192"/>
    <w:pPr>
      <w:numPr>
        <w:ilvl w:val="3"/>
        <w:numId w:val="24"/>
      </w:numPr>
      <w:spacing w:before="240" w:after="100" w:afterAutospacing="1"/>
      <w:jc w:val="both"/>
      <w:outlineLvl w:val="3"/>
    </w:pPr>
    <w:rPr>
      <w:b/>
      <w:szCs w:val="24"/>
    </w:rPr>
  </w:style>
  <w:style w:type="paragraph" w:styleId="Heading5">
    <w:name w:val="heading 5"/>
    <w:basedOn w:val="Normal"/>
    <w:next w:val="Normal"/>
    <w:link w:val="Heading5Char"/>
    <w:unhideWhenUsed/>
    <w:qFormat/>
    <w:rsid w:val="00336FF7"/>
    <w:pPr>
      <w:spacing w:before="240" w:after="60"/>
      <w:outlineLvl w:val="4"/>
    </w:pPr>
    <w:rPr>
      <w:b/>
      <w:bCs/>
      <w:iCs/>
      <w:smallCap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rPr>
  </w:style>
  <w:style w:type="paragraph" w:customStyle="1" w:styleId="ZDGName">
    <w:name w:val="Z_DGName"/>
    <w:basedOn w:val="Normal"/>
    <w:pPr>
      <w:widowControl w:val="0"/>
      <w:ind w:right="85"/>
      <w:jc w:val="both"/>
    </w:pPr>
    <w:rPr>
      <w:rFonts w:ascii="Arial" w:hAnsi="Arial"/>
      <w:snapToGrid w:val="0"/>
      <w:sz w:val="16"/>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rPr>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sid w:val="0061080A"/>
    <w:pPr>
      <w:ind w:left="357" w:hanging="357"/>
      <w:jc w:val="both"/>
    </w:pPr>
    <w:rPr>
      <w:sz w:val="22"/>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style>
  <w:style w:type="paragraph" w:customStyle="1" w:styleId="References">
    <w:name w:val="References"/>
    <w:basedOn w:val="Normal"/>
    <w:next w:val="Normal"/>
    <w:pPr>
      <w:spacing w:after="240"/>
      <w:ind w:left="5103"/>
    </w:pPr>
  </w:style>
  <w:style w:type="paragraph" w:customStyle="1" w:styleId="DefaultMargins">
    <w:name w:val="DefaultMargins"/>
    <w:rPr>
      <w:rFonts w:ascii="Arial" w:hAnsi="Arial"/>
      <w:snapToGrid w:val="0"/>
      <w:sz w:val="24"/>
    </w:rPr>
  </w:style>
  <w:style w:type="character" w:styleId="Emphasis">
    <w:name w:val="Emphasis"/>
    <w:uiPriority w:val="20"/>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pPr>
      <w:spacing w:after="240"/>
      <w:ind w:left="482"/>
      <w:jc w:val="both"/>
    </w:pPr>
  </w:style>
  <w:style w:type="table" w:styleId="TableGrid">
    <w:name w:val="Table Grid"/>
    <w:basedOn w:val="TableNormal"/>
    <w:rsid w:val="00F2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95109"/>
    <w:pPr>
      <w:spacing w:before="100" w:beforeAutospacing="1" w:after="100" w:afterAutospacing="1"/>
    </w:pPr>
    <w:rPr>
      <w:color w:val="CCCCCC"/>
      <w:szCs w:val="24"/>
    </w:rPr>
  </w:style>
  <w:style w:type="character" w:styleId="Hyperlink">
    <w:name w:val="Hyperlink"/>
    <w:uiPriority w:val="99"/>
    <w:rsid w:val="00742BA0"/>
    <w:rPr>
      <w:color w:val="0000FF"/>
      <w:u w:val="single"/>
    </w:rPr>
  </w:style>
  <w:style w:type="paragraph" w:customStyle="1" w:styleId="Char1">
    <w:name w:val="Char1"/>
    <w:basedOn w:val="Normal"/>
    <w:rsid w:val="00D85DB7"/>
    <w:pPr>
      <w:spacing w:after="160" w:line="240" w:lineRule="exact"/>
    </w:pPr>
    <w:rPr>
      <w:rFonts w:ascii="Tahoma" w:hAnsi="Tahoma"/>
    </w:rPr>
  </w:style>
  <w:style w:type="paragraph" w:customStyle="1" w:styleId="QuotedText">
    <w:name w:val="Quoted Text"/>
    <w:basedOn w:val="Normal"/>
    <w:rsid w:val="00D85DB7"/>
    <w:pPr>
      <w:spacing w:before="120" w:after="120"/>
      <w:ind w:left="1417"/>
      <w:jc w:val="both"/>
    </w:pPr>
  </w:style>
  <w:style w:type="paragraph" w:customStyle="1" w:styleId="Point1">
    <w:name w:val="Point 1"/>
    <w:basedOn w:val="Normal"/>
    <w:link w:val="Point1Char"/>
    <w:rsid w:val="00D85DB7"/>
    <w:pPr>
      <w:spacing w:before="120" w:after="120"/>
      <w:ind w:left="1417" w:hanging="567"/>
      <w:jc w:val="both"/>
    </w:pPr>
  </w:style>
  <w:style w:type="character" w:customStyle="1" w:styleId="Point1Char">
    <w:name w:val="Point 1 Char"/>
    <w:link w:val="Point1"/>
    <w:rsid w:val="00D85DB7"/>
    <w:rPr>
      <w:sz w:val="24"/>
      <w:lang w:val="nl-NL" w:eastAsia="fr-FR" w:bidi="fr-FR"/>
    </w:rPr>
  </w:style>
  <w:style w:type="paragraph" w:styleId="DocumentMap">
    <w:name w:val="Document Map"/>
    <w:basedOn w:val="Normal"/>
    <w:semiHidden/>
    <w:rsid w:val="00EB4D2D"/>
    <w:pPr>
      <w:shd w:val="clear" w:color="auto" w:fill="000080"/>
    </w:pPr>
    <w:rPr>
      <w:rFonts w:ascii="Tahoma" w:hAnsi="Tahoma" w:cs="Tahoma"/>
    </w:rPr>
  </w:style>
  <w:style w:type="character" w:styleId="FollowedHyperlink">
    <w:name w:val="FollowedHyperlink"/>
    <w:rsid w:val="00ED0015"/>
    <w:rPr>
      <w:color w:val="800080"/>
      <w:u w:val="single"/>
    </w:rPr>
  </w:style>
  <w:style w:type="paragraph" w:customStyle="1" w:styleId="Char1CharCharChar">
    <w:name w:val="Char1 Char Char Char"/>
    <w:basedOn w:val="Normal"/>
    <w:rsid w:val="00740698"/>
    <w:pPr>
      <w:spacing w:after="160" w:line="240" w:lineRule="exact"/>
    </w:pPr>
    <w:rPr>
      <w:rFonts w:ascii="Tahoma" w:hAnsi="Tahoma"/>
    </w:rPr>
  </w:style>
  <w:style w:type="character" w:customStyle="1" w:styleId="Heading3Char">
    <w:name w:val="Heading 3 Char"/>
    <w:aliases w:val="Heading 3 fwc Char"/>
    <w:link w:val="Heading3"/>
    <w:rsid w:val="00405DFA"/>
    <w:rPr>
      <w:rFonts w:ascii="Times New Roman Bold" w:hAnsi="Times New Roman Bold"/>
      <w:b/>
      <w:bCs/>
      <w:sz w:val="24"/>
      <w:szCs w:val="26"/>
    </w:rPr>
  </w:style>
  <w:style w:type="paragraph" w:customStyle="1" w:styleId="Heading3contract">
    <w:name w:val="Heading 3 contract"/>
    <w:basedOn w:val="Normal"/>
    <w:link w:val="Heading3contractChar"/>
    <w:autoRedefine/>
    <w:rsid w:val="00BD766C"/>
    <w:pPr>
      <w:keepNext/>
      <w:spacing w:before="100" w:beforeAutospacing="1" w:after="100" w:afterAutospacing="1"/>
      <w:jc w:val="both"/>
    </w:pPr>
    <w:rPr>
      <w:b/>
      <w:szCs w:val="24"/>
    </w:rPr>
  </w:style>
  <w:style w:type="character" w:customStyle="1" w:styleId="Heading3contractChar">
    <w:name w:val="Heading 3 contract Char"/>
    <w:link w:val="Heading3contract"/>
    <w:rsid w:val="00BD766C"/>
    <w:rPr>
      <w:b/>
      <w:sz w:val="24"/>
      <w:szCs w:val="24"/>
      <w:lang w:eastAsia="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link w:val="CommentText"/>
    <w:rsid w:val="00C03941"/>
    <w:rPr>
      <w:lang w:eastAsia="fr-FR"/>
    </w:rPr>
  </w:style>
  <w:style w:type="paragraph" w:styleId="CommentSubject">
    <w:name w:val="annotation subject"/>
    <w:basedOn w:val="CommentText"/>
    <w:next w:val="CommentText"/>
    <w:link w:val="CommentSubjectChar"/>
    <w:rsid w:val="00C03941"/>
    <w:rPr>
      <w:b/>
      <w:bCs/>
    </w:rPr>
  </w:style>
  <w:style w:type="character" w:customStyle="1" w:styleId="CommentSubjectChar">
    <w:name w:val="Comment Subject Char"/>
    <w:link w:val="CommentSubject"/>
    <w:rsid w:val="00C03941"/>
    <w:rPr>
      <w:b/>
      <w:bCs/>
      <w:lang w:eastAsia="fr-FR"/>
    </w:rPr>
  </w:style>
  <w:style w:type="paragraph" w:styleId="ListParagraph">
    <w:name w:val="List Paragraph"/>
    <w:basedOn w:val="Normal"/>
    <w:uiPriority w:val="34"/>
    <w:qFormat/>
    <w:rsid w:val="00D12FE8"/>
    <w:pPr>
      <w:ind w:left="720"/>
      <w:contextualSpacing/>
    </w:pPr>
    <w:rPr>
      <w:szCs w:val="24"/>
    </w:rPr>
  </w:style>
  <w:style w:type="paragraph" w:customStyle="1" w:styleId="Char2">
    <w:name w:val="Char2"/>
    <w:basedOn w:val="Normal"/>
    <w:rsid w:val="00D12FE8"/>
    <w:pPr>
      <w:spacing w:after="120" w:line="240" w:lineRule="exact"/>
    </w:pPr>
    <w:rPr>
      <w:rFonts w:ascii="Verdana" w:hAnsi="Verdana" w:cs="Verdana"/>
    </w:rPr>
  </w:style>
  <w:style w:type="paragraph" w:styleId="Revision">
    <w:name w:val="Revision"/>
    <w:hidden/>
    <w:uiPriority w:val="99"/>
    <w:semiHidden/>
    <w:rsid w:val="00414BD1"/>
  </w:style>
  <w:style w:type="paragraph" w:customStyle="1" w:styleId="Default">
    <w:name w:val="Default"/>
    <w:rsid w:val="00925DCC"/>
    <w:pPr>
      <w:autoSpaceDE w:val="0"/>
      <w:autoSpaceDN w:val="0"/>
      <w:adjustRightInd w:val="0"/>
    </w:pPr>
    <w:rPr>
      <w:color w:val="000000"/>
      <w:sz w:val="24"/>
      <w:szCs w:val="24"/>
    </w:rPr>
  </w:style>
  <w:style w:type="character" w:customStyle="1" w:styleId="Text1Char">
    <w:name w:val="Text 1 Char"/>
    <w:link w:val="Text1"/>
    <w:locked/>
    <w:rsid w:val="00A42D95"/>
    <w:rPr>
      <w:sz w:val="24"/>
      <w:lang w:val="nl-NL" w:eastAsia="fr-FR"/>
    </w:rPr>
  </w:style>
  <w:style w:type="character" w:customStyle="1" w:styleId="Indent2">
    <w:name w:val="Indent 2"/>
    <w:rsid w:val="00A42D95"/>
    <w:rPr>
      <w:rFonts w:ascii="Times New Roman" w:hAnsi="Times New Roman" w:cs="Times New Roman" w:hint="default"/>
    </w:rPr>
  </w:style>
  <w:style w:type="character" w:customStyle="1" w:styleId="Heading5Char">
    <w:name w:val="Heading 5 Char"/>
    <w:link w:val="Heading5"/>
    <w:rsid w:val="00336FF7"/>
    <w:rPr>
      <w:rFonts w:ascii="Garamond" w:hAnsi="Garamond"/>
      <w:b/>
      <w:bCs/>
      <w:iCs/>
      <w:smallCaps/>
      <w:sz w:val="24"/>
      <w:szCs w:val="26"/>
      <w:u w:val="single"/>
    </w:rPr>
  </w:style>
  <w:style w:type="paragraph" w:styleId="TOCHeading">
    <w:name w:val="TOC Heading"/>
    <w:basedOn w:val="Normal"/>
    <w:next w:val="Normal"/>
    <w:qFormat/>
    <w:rsid w:val="00AD1064"/>
    <w:pPr>
      <w:keepNext/>
      <w:spacing w:before="240" w:after="240"/>
      <w:jc w:val="center"/>
    </w:pPr>
    <w:rPr>
      <w:b/>
      <w:lang w:eastAsia="en-US" w:bidi="ar-SA"/>
    </w:rPr>
  </w:style>
  <w:style w:type="paragraph" w:styleId="TOC2">
    <w:name w:val="toc 2"/>
    <w:basedOn w:val="Normal"/>
    <w:next w:val="Normal"/>
    <w:uiPriority w:val="39"/>
    <w:rsid w:val="009A4812"/>
    <w:pPr>
      <w:tabs>
        <w:tab w:val="right" w:leader="dot" w:pos="8640"/>
      </w:tabs>
      <w:spacing w:before="60" w:after="60"/>
      <w:ind w:left="1077" w:right="720" w:hanging="595"/>
      <w:jc w:val="both"/>
    </w:pPr>
  </w:style>
  <w:style w:type="paragraph" w:styleId="TOC1">
    <w:name w:val="toc 1"/>
    <w:basedOn w:val="Normal"/>
    <w:next w:val="Normal"/>
    <w:uiPriority w:val="39"/>
    <w:rsid w:val="009A4812"/>
    <w:pPr>
      <w:tabs>
        <w:tab w:val="right" w:leader="dot" w:pos="8640"/>
      </w:tabs>
      <w:spacing w:before="120" w:after="120"/>
      <w:ind w:left="482" w:right="720" w:hanging="482"/>
      <w:jc w:val="both"/>
    </w:pPr>
    <w:rPr>
      <w:caps/>
    </w:rPr>
  </w:style>
  <w:style w:type="paragraph" w:styleId="TOC3">
    <w:name w:val="toc 3"/>
    <w:basedOn w:val="Normal"/>
    <w:next w:val="Normal"/>
    <w:rsid w:val="009A4812"/>
    <w:pPr>
      <w:tabs>
        <w:tab w:val="right" w:leader="dot" w:pos="8640"/>
      </w:tabs>
      <w:spacing w:before="60" w:after="60"/>
      <w:ind w:left="1916" w:right="720" w:hanging="839"/>
      <w:jc w:val="both"/>
    </w:pPr>
  </w:style>
  <w:style w:type="paragraph" w:styleId="TOC4">
    <w:name w:val="toc 4"/>
    <w:basedOn w:val="Normal"/>
    <w:next w:val="Normal"/>
    <w:rsid w:val="009A4812"/>
    <w:pPr>
      <w:tabs>
        <w:tab w:val="right" w:leader="dot" w:pos="8641"/>
      </w:tabs>
      <w:spacing w:before="60" w:after="60"/>
      <w:ind w:left="2880" w:right="720" w:hanging="964"/>
      <w:jc w:val="both"/>
    </w:pPr>
  </w:style>
  <w:style w:type="paragraph" w:styleId="TOC5">
    <w:name w:val="toc 5"/>
    <w:basedOn w:val="Normal"/>
    <w:next w:val="Normal"/>
    <w:rsid w:val="00AD1064"/>
    <w:pPr>
      <w:tabs>
        <w:tab w:val="right" w:leader="dot" w:pos="8641"/>
      </w:tabs>
      <w:spacing w:before="240" w:after="120"/>
      <w:ind w:right="720"/>
      <w:jc w:val="both"/>
    </w:pPr>
    <w:rPr>
      <w:caps/>
      <w:lang w:eastAsia="en-US" w:bidi="ar-SA"/>
    </w:rPr>
  </w:style>
  <w:style w:type="paragraph" w:styleId="TOC6">
    <w:name w:val="toc 6"/>
    <w:basedOn w:val="Normal"/>
    <w:next w:val="Normal"/>
    <w:autoRedefine/>
    <w:uiPriority w:val="39"/>
    <w:unhideWhenUsed/>
    <w:rsid w:val="00FB7776"/>
    <w:pPr>
      <w:ind w:left="960"/>
    </w:pPr>
    <w:rPr>
      <w:rFonts w:ascii="Calibri" w:hAnsi="Calibri" w:cs="Calibri"/>
      <w:sz w:val="20"/>
    </w:rPr>
  </w:style>
  <w:style w:type="paragraph" w:styleId="TOC7">
    <w:name w:val="toc 7"/>
    <w:basedOn w:val="Normal"/>
    <w:next w:val="Normal"/>
    <w:autoRedefine/>
    <w:uiPriority w:val="39"/>
    <w:unhideWhenUsed/>
    <w:rsid w:val="00FB7776"/>
    <w:pPr>
      <w:ind w:left="1200"/>
    </w:pPr>
    <w:rPr>
      <w:rFonts w:ascii="Calibri" w:hAnsi="Calibri" w:cs="Calibri"/>
      <w:sz w:val="20"/>
    </w:rPr>
  </w:style>
  <w:style w:type="paragraph" w:styleId="TOC8">
    <w:name w:val="toc 8"/>
    <w:basedOn w:val="Normal"/>
    <w:next w:val="Normal"/>
    <w:autoRedefine/>
    <w:uiPriority w:val="39"/>
    <w:unhideWhenUsed/>
    <w:rsid w:val="00FB7776"/>
    <w:pPr>
      <w:ind w:left="1440"/>
    </w:pPr>
    <w:rPr>
      <w:rFonts w:ascii="Calibri" w:hAnsi="Calibri" w:cs="Calibri"/>
      <w:sz w:val="20"/>
    </w:rPr>
  </w:style>
  <w:style w:type="paragraph" w:styleId="TOC9">
    <w:name w:val="toc 9"/>
    <w:basedOn w:val="Normal"/>
    <w:next w:val="Normal"/>
    <w:autoRedefine/>
    <w:uiPriority w:val="39"/>
    <w:unhideWhenUsed/>
    <w:rsid w:val="00FB7776"/>
    <w:pPr>
      <w:ind w:left="1680"/>
    </w:pPr>
    <w:rPr>
      <w:rFonts w:ascii="Calibri" w:hAnsi="Calibri" w:cs="Calibri"/>
      <w:sz w:val="20"/>
    </w:rPr>
  </w:style>
  <w:style w:type="paragraph" w:styleId="Subtitle">
    <w:name w:val="Subtitle"/>
    <w:basedOn w:val="Normal"/>
    <w:next w:val="Normal"/>
    <w:link w:val="SubtitleChar"/>
    <w:rsid w:val="006324B2"/>
    <w:pPr>
      <w:spacing w:after="60"/>
      <w:jc w:val="center"/>
      <w:outlineLvl w:val="1"/>
    </w:pPr>
    <w:rPr>
      <w:rFonts w:ascii="Cambria" w:hAnsi="Cambria"/>
      <w:szCs w:val="24"/>
    </w:rPr>
  </w:style>
  <w:style w:type="character" w:customStyle="1" w:styleId="SubtitleChar">
    <w:name w:val="Subtitle Char"/>
    <w:link w:val="Subtitle"/>
    <w:rsid w:val="006324B2"/>
    <w:rPr>
      <w:rFonts w:ascii="Cambria" w:eastAsia="Times New Roman" w:hAnsi="Cambria" w:cs="Times New Roman"/>
      <w:sz w:val="24"/>
      <w:szCs w:val="24"/>
      <w:lang w:eastAsia="fr-FR"/>
    </w:rPr>
  </w:style>
  <w:style w:type="paragraph" w:styleId="Title">
    <w:name w:val="Title"/>
    <w:basedOn w:val="Normal"/>
    <w:next w:val="Normal"/>
    <w:link w:val="TitleChar"/>
    <w:qFormat/>
    <w:rsid w:val="000B5175"/>
    <w:pPr>
      <w:spacing w:before="120" w:after="120"/>
      <w:jc w:val="center"/>
      <w:outlineLvl w:val="0"/>
    </w:pPr>
    <w:rPr>
      <w:b/>
      <w:bCs/>
      <w:kern w:val="28"/>
      <w:sz w:val="28"/>
      <w:szCs w:val="32"/>
    </w:rPr>
  </w:style>
  <w:style w:type="character" w:customStyle="1" w:styleId="TitleChar">
    <w:name w:val="Title Char"/>
    <w:link w:val="Title"/>
    <w:rsid w:val="000B5175"/>
    <w:rPr>
      <w:b/>
      <w:bCs/>
      <w:kern w:val="28"/>
      <w:sz w:val="28"/>
      <w:szCs w:val="32"/>
      <w:lang w:eastAsia="fr-FR"/>
    </w:rPr>
  </w:style>
  <w:style w:type="character" w:customStyle="1" w:styleId="FooterChar">
    <w:name w:val="Footer Char"/>
    <w:link w:val="Footer"/>
    <w:uiPriority w:val="99"/>
    <w:rsid w:val="00521C90"/>
    <w:rPr>
      <w:sz w:val="24"/>
      <w:lang w:eastAsia="fr-FR"/>
    </w:rPr>
  </w:style>
  <w:style w:type="paragraph" w:customStyle="1" w:styleId="Contact">
    <w:name w:val="Contact"/>
    <w:basedOn w:val="Normal"/>
    <w:next w:val="Normal"/>
    <w:rsid w:val="00AD1064"/>
    <w:pPr>
      <w:spacing w:before="480"/>
      <w:ind w:left="567" w:hanging="567"/>
    </w:pPr>
    <w:rPr>
      <w:lang w:eastAsia="en-US" w:bidi="ar-SA"/>
    </w:rPr>
  </w:style>
  <w:style w:type="paragraph" w:styleId="ListBullet">
    <w:name w:val="List Bullet"/>
    <w:basedOn w:val="Normal"/>
    <w:rsid w:val="00AD1064"/>
    <w:pPr>
      <w:numPr>
        <w:numId w:val="37"/>
      </w:numPr>
      <w:spacing w:after="240"/>
      <w:jc w:val="both"/>
    </w:pPr>
    <w:rPr>
      <w:lang w:eastAsia="en-US" w:bidi="ar-SA"/>
    </w:rPr>
  </w:style>
  <w:style w:type="paragraph" w:customStyle="1" w:styleId="ListBullet1">
    <w:name w:val="List Bullet 1"/>
    <w:basedOn w:val="Text1"/>
    <w:rsid w:val="00AD1064"/>
    <w:pPr>
      <w:numPr>
        <w:numId w:val="38"/>
      </w:numPr>
    </w:pPr>
    <w:rPr>
      <w:lang w:eastAsia="en-US" w:bidi="ar-SA"/>
    </w:rPr>
  </w:style>
  <w:style w:type="paragraph" w:styleId="ListBullet2">
    <w:name w:val="List Bullet 2"/>
    <w:basedOn w:val="Normal"/>
    <w:rsid w:val="00AD1064"/>
    <w:pPr>
      <w:numPr>
        <w:numId w:val="39"/>
      </w:numPr>
      <w:spacing w:after="240"/>
      <w:jc w:val="both"/>
    </w:pPr>
    <w:rPr>
      <w:lang w:eastAsia="en-US" w:bidi="ar-SA"/>
    </w:rPr>
  </w:style>
  <w:style w:type="paragraph" w:styleId="ListBullet3">
    <w:name w:val="List Bullet 3"/>
    <w:basedOn w:val="Normal"/>
    <w:rsid w:val="00AD1064"/>
    <w:pPr>
      <w:numPr>
        <w:numId w:val="40"/>
      </w:numPr>
      <w:spacing w:after="240"/>
      <w:jc w:val="both"/>
    </w:pPr>
    <w:rPr>
      <w:lang w:eastAsia="en-US" w:bidi="ar-SA"/>
    </w:rPr>
  </w:style>
  <w:style w:type="paragraph" w:styleId="ListBullet4">
    <w:name w:val="List Bullet 4"/>
    <w:basedOn w:val="Normal"/>
    <w:rsid w:val="00AD1064"/>
    <w:pPr>
      <w:numPr>
        <w:numId w:val="41"/>
      </w:numPr>
      <w:spacing w:after="240"/>
      <w:jc w:val="both"/>
    </w:pPr>
    <w:rPr>
      <w:lang w:eastAsia="en-US" w:bidi="ar-SA"/>
    </w:rPr>
  </w:style>
  <w:style w:type="paragraph" w:customStyle="1" w:styleId="ListDash">
    <w:name w:val="List Dash"/>
    <w:basedOn w:val="Normal"/>
    <w:rsid w:val="00AD1064"/>
    <w:pPr>
      <w:numPr>
        <w:numId w:val="42"/>
      </w:numPr>
      <w:spacing w:after="240"/>
      <w:jc w:val="both"/>
    </w:pPr>
    <w:rPr>
      <w:lang w:eastAsia="en-US" w:bidi="ar-SA"/>
    </w:rPr>
  </w:style>
  <w:style w:type="paragraph" w:customStyle="1" w:styleId="ListDash1">
    <w:name w:val="List Dash 1"/>
    <w:basedOn w:val="Text1"/>
    <w:rsid w:val="00AD1064"/>
    <w:pPr>
      <w:numPr>
        <w:numId w:val="43"/>
      </w:numPr>
    </w:pPr>
    <w:rPr>
      <w:lang w:eastAsia="en-US" w:bidi="ar-SA"/>
    </w:rPr>
  </w:style>
  <w:style w:type="paragraph" w:customStyle="1" w:styleId="ListDash2">
    <w:name w:val="List Dash 2"/>
    <w:basedOn w:val="Normal"/>
    <w:rsid w:val="00AD1064"/>
    <w:pPr>
      <w:numPr>
        <w:numId w:val="44"/>
      </w:numPr>
      <w:spacing w:after="240"/>
      <w:jc w:val="both"/>
    </w:pPr>
    <w:rPr>
      <w:lang w:eastAsia="en-US" w:bidi="ar-SA"/>
    </w:rPr>
  </w:style>
  <w:style w:type="paragraph" w:customStyle="1" w:styleId="ListDash3">
    <w:name w:val="List Dash 3"/>
    <w:basedOn w:val="Normal"/>
    <w:link w:val="ListDash3Char"/>
    <w:rsid w:val="00AD1064"/>
    <w:pPr>
      <w:numPr>
        <w:numId w:val="45"/>
      </w:numPr>
      <w:spacing w:after="240"/>
      <w:jc w:val="both"/>
    </w:pPr>
    <w:rPr>
      <w:lang w:eastAsia="en-US" w:bidi="ar-SA"/>
    </w:rPr>
  </w:style>
  <w:style w:type="paragraph" w:customStyle="1" w:styleId="ListDash4">
    <w:name w:val="List Dash 4"/>
    <w:basedOn w:val="Normal"/>
    <w:rsid w:val="00AD1064"/>
    <w:pPr>
      <w:numPr>
        <w:numId w:val="46"/>
      </w:numPr>
      <w:spacing w:after="240"/>
      <w:jc w:val="both"/>
    </w:pPr>
    <w:rPr>
      <w:lang w:eastAsia="en-US" w:bidi="ar-SA"/>
    </w:rPr>
  </w:style>
  <w:style w:type="paragraph" w:styleId="ListNumber">
    <w:name w:val="List Number"/>
    <w:basedOn w:val="Normal"/>
    <w:rsid w:val="00AD1064"/>
    <w:pPr>
      <w:numPr>
        <w:numId w:val="47"/>
      </w:numPr>
      <w:spacing w:after="240"/>
      <w:jc w:val="both"/>
    </w:pPr>
    <w:rPr>
      <w:lang w:eastAsia="en-US" w:bidi="ar-SA"/>
    </w:rPr>
  </w:style>
  <w:style w:type="paragraph" w:customStyle="1" w:styleId="ListNumber1">
    <w:name w:val="List Number 1"/>
    <w:basedOn w:val="Text1"/>
    <w:rsid w:val="00AD1064"/>
    <w:pPr>
      <w:numPr>
        <w:numId w:val="48"/>
      </w:numPr>
    </w:pPr>
    <w:rPr>
      <w:lang w:eastAsia="en-US" w:bidi="ar-SA"/>
    </w:rPr>
  </w:style>
  <w:style w:type="paragraph" w:styleId="ListNumber2">
    <w:name w:val="List Number 2"/>
    <w:basedOn w:val="Normal"/>
    <w:rsid w:val="00AD1064"/>
    <w:pPr>
      <w:numPr>
        <w:numId w:val="49"/>
      </w:numPr>
      <w:spacing w:after="240"/>
      <w:jc w:val="both"/>
    </w:pPr>
    <w:rPr>
      <w:lang w:eastAsia="en-US" w:bidi="ar-SA"/>
    </w:rPr>
  </w:style>
  <w:style w:type="paragraph" w:styleId="ListNumber3">
    <w:name w:val="List Number 3"/>
    <w:basedOn w:val="Normal"/>
    <w:rsid w:val="00AD1064"/>
    <w:pPr>
      <w:numPr>
        <w:numId w:val="50"/>
      </w:numPr>
      <w:spacing w:after="240"/>
      <w:jc w:val="both"/>
    </w:pPr>
    <w:rPr>
      <w:lang w:eastAsia="en-US" w:bidi="ar-SA"/>
    </w:rPr>
  </w:style>
  <w:style w:type="paragraph" w:styleId="ListNumber4">
    <w:name w:val="List Number 4"/>
    <w:basedOn w:val="Normal"/>
    <w:rsid w:val="00AD1064"/>
    <w:pPr>
      <w:numPr>
        <w:numId w:val="51"/>
      </w:numPr>
      <w:spacing w:after="240"/>
      <w:jc w:val="both"/>
    </w:pPr>
    <w:rPr>
      <w:lang w:eastAsia="en-US" w:bidi="ar-SA"/>
    </w:rPr>
  </w:style>
  <w:style w:type="paragraph" w:customStyle="1" w:styleId="ListNumberLevel2">
    <w:name w:val="List Number (Level 2)"/>
    <w:basedOn w:val="Normal"/>
    <w:rsid w:val="00AD1064"/>
    <w:pPr>
      <w:numPr>
        <w:ilvl w:val="1"/>
        <w:numId w:val="47"/>
      </w:numPr>
      <w:spacing w:after="240"/>
      <w:jc w:val="both"/>
    </w:pPr>
    <w:rPr>
      <w:lang w:eastAsia="en-US" w:bidi="ar-SA"/>
    </w:rPr>
  </w:style>
  <w:style w:type="paragraph" w:customStyle="1" w:styleId="ListNumber1Level2">
    <w:name w:val="List Number 1 (Level 2)"/>
    <w:basedOn w:val="Text1"/>
    <w:rsid w:val="00AD1064"/>
    <w:pPr>
      <w:numPr>
        <w:ilvl w:val="1"/>
        <w:numId w:val="48"/>
      </w:numPr>
    </w:pPr>
    <w:rPr>
      <w:lang w:eastAsia="en-US" w:bidi="ar-SA"/>
    </w:rPr>
  </w:style>
  <w:style w:type="paragraph" w:customStyle="1" w:styleId="ListNumber2Level2">
    <w:name w:val="List Number 2 (Level 2)"/>
    <w:basedOn w:val="Normal"/>
    <w:rsid w:val="00AD1064"/>
    <w:pPr>
      <w:numPr>
        <w:ilvl w:val="1"/>
        <w:numId w:val="49"/>
      </w:numPr>
      <w:spacing w:after="240"/>
      <w:jc w:val="both"/>
    </w:pPr>
    <w:rPr>
      <w:lang w:eastAsia="en-US" w:bidi="ar-SA"/>
    </w:rPr>
  </w:style>
  <w:style w:type="paragraph" w:customStyle="1" w:styleId="ListNumber3Level2">
    <w:name w:val="List Number 3 (Level 2)"/>
    <w:basedOn w:val="Normal"/>
    <w:rsid w:val="00AD1064"/>
    <w:pPr>
      <w:numPr>
        <w:ilvl w:val="1"/>
        <w:numId w:val="50"/>
      </w:numPr>
      <w:spacing w:after="240"/>
      <w:jc w:val="both"/>
    </w:pPr>
    <w:rPr>
      <w:lang w:eastAsia="en-US" w:bidi="ar-SA"/>
    </w:rPr>
  </w:style>
  <w:style w:type="paragraph" w:customStyle="1" w:styleId="ListNumber4Level2">
    <w:name w:val="List Number 4 (Level 2)"/>
    <w:basedOn w:val="Normal"/>
    <w:rsid w:val="00AD1064"/>
    <w:pPr>
      <w:numPr>
        <w:ilvl w:val="1"/>
        <w:numId w:val="51"/>
      </w:numPr>
      <w:spacing w:after="240"/>
      <w:jc w:val="both"/>
    </w:pPr>
    <w:rPr>
      <w:lang w:eastAsia="en-US" w:bidi="ar-SA"/>
    </w:rPr>
  </w:style>
  <w:style w:type="paragraph" w:customStyle="1" w:styleId="ListNumberLevel3">
    <w:name w:val="List Number (Level 3)"/>
    <w:basedOn w:val="Normal"/>
    <w:rsid w:val="00AD1064"/>
    <w:pPr>
      <w:numPr>
        <w:ilvl w:val="2"/>
        <w:numId w:val="47"/>
      </w:numPr>
      <w:spacing w:after="240"/>
      <w:jc w:val="both"/>
    </w:pPr>
    <w:rPr>
      <w:lang w:eastAsia="en-US" w:bidi="ar-SA"/>
    </w:rPr>
  </w:style>
  <w:style w:type="paragraph" w:customStyle="1" w:styleId="ListNumber1Level3">
    <w:name w:val="List Number 1 (Level 3)"/>
    <w:basedOn w:val="Text1"/>
    <w:rsid w:val="00AD1064"/>
    <w:pPr>
      <w:numPr>
        <w:ilvl w:val="2"/>
        <w:numId w:val="48"/>
      </w:numPr>
    </w:pPr>
    <w:rPr>
      <w:lang w:eastAsia="en-US" w:bidi="ar-SA"/>
    </w:rPr>
  </w:style>
  <w:style w:type="paragraph" w:customStyle="1" w:styleId="ListNumber2Level3">
    <w:name w:val="List Number 2 (Level 3)"/>
    <w:basedOn w:val="Normal"/>
    <w:rsid w:val="00AD1064"/>
    <w:pPr>
      <w:numPr>
        <w:ilvl w:val="2"/>
        <w:numId w:val="49"/>
      </w:numPr>
      <w:spacing w:after="240"/>
      <w:jc w:val="both"/>
    </w:pPr>
    <w:rPr>
      <w:lang w:eastAsia="en-US" w:bidi="ar-SA"/>
    </w:rPr>
  </w:style>
  <w:style w:type="paragraph" w:customStyle="1" w:styleId="ListNumber3Level3">
    <w:name w:val="List Number 3 (Level 3)"/>
    <w:basedOn w:val="Normal"/>
    <w:rsid w:val="00AD1064"/>
    <w:pPr>
      <w:numPr>
        <w:ilvl w:val="2"/>
        <w:numId w:val="50"/>
      </w:numPr>
      <w:spacing w:after="240"/>
      <w:jc w:val="both"/>
    </w:pPr>
    <w:rPr>
      <w:lang w:eastAsia="en-US" w:bidi="ar-SA"/>
    </w:rPr>
  </w:style>
  <w:style w:type="paragraph" w:customStyle="1" w:styleId="ListNumber4Level3">
    <w:name w:val="List Number 4 (Level 3)"/>
    <w:basedOn w:val="Normal"/>
    <w:rsid w:val="00AD1064"/>
    <w:pPr>
      <w:numPr>
        <w:ilvl w:val="2"/>
        <w:numId w:val="51"/>
      </w:numPr>
      <w:spacing w:after="240"/>
      <w:jc w:val="both"/>
    </w:pPr>
    <w:rPr>
      <w:lang w:eastAsia="en-US" w:bidi="ar-SA"/>
    </w:rPr>
  </w:style>
  <w:style w:type="paragraph" w:customStyle="1" w:styleId="ListNumberLevel4">
    <w:name w:val="List Number (Level 4)"/>
    <w:basedOn w:val="Normal"/>
    <w:rsid w:val="00AD1064"/>
    <w:pPr>
      <w:numPr>
        <w:ilvl w:val="3"/>
        <w:numId w:val="47"/>
      </w:numPr>
      <w:spacing w:after="240"/>
      <w:jc w:val="both"/>
    </w:pPr>
    <w:rPr>
      <w:lang w:eastAsia="en-US" w:bidi="ar-SA"/>
    </w:rPr>
  </w:style>
  <w:style w:type="paragraph" w:customStyle="1" w:styleId="ListNumber1Level4">
    <w:name w:val="List Number 1 (Level 4)"/>
    <w:basedOn w:val="Text1"/>
    <w:rsid w:val="00AD1064"/>
    <w:pPr>
      <w:numPr>
        <w:ilvl w:val="3"/>
        <w:numId w:val="48"/>
      </w:numPr>
    </w:pPr>
    <w:rPr>
      <w:lang w:eastAsia="en-US" w:bidi="ar-SA"/>
    </w:rPr>
  </w:style>
  <w:style w:type="paragraph" w:customStyle="1" w:styleId="ListNumber2Level4">
    <w:name w:val="List Number 2 (Level 4)"/>
    <w:basedOn w:val="Normal"/>
    <w:rsid w:val="00AD1064"/>
    <w:pPr>
      <w:numPr>
        <w:ilvl w:val="3"/>
        <w:numId w:val="49"/>
      </w:numPr>
      <w:spacing w:after="240"/>
      <w:jc w:val="both"/>
    </w:pPr>
    <w:rPr>
      <w:lang w:eastAsia="en-US" w:bidi="ar-SA"/>
    </w:rPr>
  </w:style>
  <w:style w:type="paragraph" w:customStyle="1" w:styleId="ListNumber3Level4">
    <w:name w:val="List Number 3 (Level 4)"/>
    <w:basedOn w:val="Normal"/>
    <w:rsid w:val="00AD1064"/>
    <w:pPr>
      <w:numPr>
        <w:ilvl w:val="3"/>
        <w:numId w:val="50"/>
      </w:numPr>
      <w:spacing w:after="240"/>
      <w:jc w:val="both"/>
    </w:pPr>
    <w:rPr>
      <w:lang w:eastAsia="en-US" w:bidi="ar-SA"/>
    </w:rPr>
  </w:style>
  <w:style w:type="paragraph" w:customStyle="1" w:styleId="ListNumber4Level4">
    <w:name w:val="List Number 4 (Level 4)"/>
    <w:basedOn w:val="Normal"/>
    <w:rsid w:val="00AD1064"/>
    <w:pPr>
      <w:numPr>
        <w:ilvl w:val="3"/>
        <w:numId w:val="51"/>
      </w:numPr>
      <w:spacing w:after="240"/>
      <w:jc w:val="both"/>
    </w:pPr>
    <w:rPr>
      <w:lang w:eastAsia="en-US" w:bidi="ar-SA"/>
    </w:rPr>
  </w:style>
  <w:style w:type="paragraph" w:customStyle="1" w:styleId="NumPar4">
    <w:name w:val="NumPar 4"/>
    <w:basedOn w:val="Heading4"/>
    <w:next w:val="Normal"/>
    <w:rsid w:val="0030494E"/>
    <w:pPr>
      <w:spacing w:before="0" w:after="240" w:afterAutospacing="0"/>
      <w:outlineLvl w:val="9"/>
    </w:pPr>
    <w:rPr>
      <w:b w:val="0"/>
      <w:szCs w:val="20"/>
    </w:rPr>
  </w:style>
  <w:style w:type="character" w:customStyle="1" w:styleId="ListDash3Char">
    <w:name w:val="List Dash 3 Char"/>
    <w:link w:val="ListDash3"/>
    <w:rsid w:val="000B44B6"/>
    <w:rPr>
      <w:sz w:val="24"/>
      <w:lang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BB6776"/>
    <w:rPr>
      <w:sz w:val="22"/>
      <w:lang w:eastAsia="fr-FR"/>
    </w:rPr>
  </w:style>
  <w:style w:type="paragraph" w:customStyle="1" w:styleId="normal2">
    <w:name w:val="normal2"/>
    <w:basedOn w:val="Normal"/>
    <w:rsid w:val="007D737D"/>
    <w:pPr>
      <w:spacing w:before="120" w:line="312" w:lineRule="atLeast"/>
      <w:jc w:val="both"/>
    </w:pPr>
    <w:rPr>
      <w:szCs w:val="24"/>
    </w:rPr>
  </w:style>
  <w:style w:type="character" w:customStyle="1" w:styleId="ilfuvd">
    <w:name w:val="ilfuvd"/>
    <w:rsid w:val="00BB6507"/>
  </w:style>
  <w:style w:type="paragraph" w:customStyle="1" w:styleId="1">
    <w:name w:val="1"/>
    <w:basedOn w:val="Normal"/>
    <w:link w:val="FootnoteReference"/>
    <w:qFormat/>
    <w:rsid w:val="00013BF0"/>
    <w:pPr>
      <w:spacing w:after="160" w:line="240" w:lineRule="exact"/>
    </w:pPr>
    <w:rPr>
      <w:sz w:val="20"/>
      <w:vertAlign w:val="superscript"/>
    </w:rPr>
  </w:style>
  <w:style w:type="paragraph" w:customStyle="1" w:styleId="paragraph">
    <w:name w:val="paragraph"/>
    <w:basedOn w:val="Normal"/>
    <w:rsid w:val="002B30FF"/>
    <w:pPr>
      <w:spacing w:before="100" w:beforeAutospacing="1" w:after="100" w:afterAutospacing="1"/>
    </w:pPr>
    <w:rPr>
      <w:szCs w:val="24"/>
      <w:lang w:eastAsia="fr-BE" w:bidi="ar-SA"/>
    </w:rPr>
  </w:style>
  <w:style w:type="character" w:customStyle="1" w:styleId="normaltextrun">
    <w:name w:val="normaltextrun"/>
    <w:basedOn w:val="DefaultParagraphFont"/>
    <w:rsid w:val="002B30FF"/>
  </w:style>
  <w:style w:type="character" w:customStyle="1" w:styleId="eop">
    <w:name w:val="eop"/>
    <w:basedOn w:val="DefaultParagraphFont"/>
    <w:rsid w:val="002B30FF"/>
  </w:style>
  <w:style w:type="paragraph" w:customStyle="1" w:styleId="StyleJustified">
    <w:name w:val="Style Justified"/>
    <w:basedOn w:val="Normal"/>
    <w:qFormat/>
    <w:rsid w:val="00706400"/>
    <w:pPr>
      <w:spacing w:before="100" w:beforeAutospacing="1" w:after="100" w:afterAutospacing="1"/>
      <w:jc w:val="both"/>
    </w:pPr>
  </w:style>
  <w:style w:type="character" w:styleId="UnresolvedMention">
    <w:name w:val="Unresolved Mention"/>
    <w:basedOn w:val="DefaultParagraphFont"/>
    <w:uiPriority w:val="99"/>
    <w:semiHidden/>
    <w:unhideWhenUsed/>
    <w:rsid w:val="00047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8535">
      <w:bodyDiv w:val="1"/>
      <w:marLeft w:val="0"/>
      <w:marRight w:val="0"/>
      <w:marTop w:val="0"/>
      <w:marBottom w:val="0"/>
      <w:divBdr>
        <w:top w:val="none" w:sz="0" w:space="0" w:color="auto"/>
        <w:left w:val="none" w:sz="0" w:space="0" w:color="auto"/>
        <w:bottom w:val="none" w:sz="0" w:space="0" w:color="auto"/>
        <w:right w:val="none" w:sz="0" w:space="0" w:color="auto"/>
      </w:divBdr>
    </w:div>
    <w:div w:id="141852625">
      <w:bodyDiv w:val="1"/>
      <w:marLeft w:val="0"/>
      <w:marRight w:val="0"/>
      <w:marTop w:val="0"/>
      <w:marBottom w:val="0"/>
      <w:divBdr>
        <w:top w:val="none" w:sz="0" w:space="0" w:color="auto"/>
        <w:left w:val="none" w:sz="0" w:space="0" w:color="auto"/>
        <w:bottom w:val="none" w:sz="0" w:space="0" w:color="auto"/>
        <w:right w:val="none" w:sz="0" w:space="0" w:color="auto"/>
      </w:divBdr>
    </w:div>
    <w:div w:id="178324071">
      <w:bodyDiv w:val="1"/>
      <w:marLeft w:val="0"/>
      <w:marRight w:val="0"/>
      <w:marTop w:val="0"/>
      <w:marBottom w:val="0"/>
      <w:divBdr>
        <w:top w:val="none" w:sz="0" w:space="0" w:color="auto"/>
        <w:left w:val="none" w:sz="0" w:space="0" w:color="auto"/>
        <w:bottom w:val="none" w:sz="0" w:space="0" w:color="auto"/>
        <w:right w:val="none" w:sz="0" w:space="0" w:color="auto"/>
      </w:divBdr>
    </w:div>
    <w:div w:id="201022644">
      <w:bodyDiv w:val="1"/>
      <w:marLeft w:val="0"/>
      <w:marRight w:val="0"/>
      <w:marTop w:val="0"/>
      <w:marBottom w:val="0"/>
      <w:divBdr>
        <w:top w:val="none" w:sz="0" w:space="0" w:color="auto"/>
        <w:left w:val="none" w:sz="0" w:space="0" w:color="auto"/>
        <w:bottom w:val="none" w:sz="0" w:space="0" w:color="auto"/>
        <w:right w:val="none" w:sz="0" w:space="0" w:color="auto"/>
      </w:divBdr>
    </w:div>
    <w:div w:id="223413138">
      <w:bodyDiv w:val="1"/>
      <w:marLeft w:val="0"/>
      <w:marRight w:val="0"/>
      <w:marTop w:val="0"/>
      <w:marBottom w:val="0"/>
      <w:divBdr>
        <w:top w:val="none" w:sz="0" w:space="0" w:color="auto"/>
        <w:left w:val="none" w:sz="0" w:space="0" w:color="auto"/>
        <w:bottom w:val="none" w:sz="0" w:space="0" w:color="auto"/>
        <w:right w:val="none" w:sz="0" w:space="0" w:color="auto"/>
      </w:divBdr>
    </w:div>
    <w:div w:id="258487028">
      <w:bodyDiv w:val="1"/>
      <w:marLeft w:val="0"/>
      <w:marRight w:val="0"/>
      <w:marTop w:val="0"/>
      <w:marBottom w:val="0"/>
      <w:divBdr>
        <w:top w:val="none" w:sz="0" w:space="0" w:color="auto"/>
        <w:left w:val="none" w:sz="0" w:space="0" w:color="auto"/>
        <w:bottom w:val="none" w:sz="0" w:space="0" w:color="auto"/>
        <w:right w:val="none" w:sz="0" w:space="0" w:color="auto"/>
      </w:divBdr>
      <w:divsChild>
        <w:div w:id="486016094">
          <w:marLeft w:val="0"/>
          <w:marRight w:val="0"/>
          <w:marTop w:val="0"/>
          <w:marBottom w:val="0"/>
          <w:divBdr>
            <w:top w:val="none" w:sz="0" w:space="0" w:color="auto"/>
            <w:left w:val="none" w:sz="0" w:space="0" w:color="auto"/>
            <w:bottom w:val="none" w:sz="0" w:space="0" w:color="auto"/>
            <w:right w:val="none" w:sz="0" w:space="0" w:color="auto"/>
          </w:divBdr>
        </w:div>
        <w:div w:id="17317944">
          <w:marLeft w:val="0"/>
          <w:marRight w:val="0"/>
          <w:marTop w:val="0"/>
          <w:marBottom w:val="0"/>
          <w:divBdr>
            <w:top w:val="none" w:sz="0" w:space="0" w:color="auto"/>
            <w:left w:val="none" w:sz="0" w:space="0" w:color="auto"/>
            <w:bottom w:val="none" w:sz="0" w:space="0" w:color="auto"/>
            <w:right w:val="none" w:sz="0" w:space="0" w:color="auto"/>
          </w:divBdr>
        </w:div>
        <w:div w:id="171727615">
          <w:marLeft w:val="0"/>
          <w:marRight w:val="0"/>
          <w:marTop w:val="0"/>
          <w:marBottom w:val="0"/>
          <w:divBdr>
            <w:top w:val="none" w:sz="0" w:space="0" w:color="auto"/>
            <w:left w:val="none" w:sz="0" w:space="0" w:color="auto"/>
            <w:bottom w:val="none" w:sz="0" w:space="0" w:color="auto"/>
            <w:right w:val="none" w:sz="0" w:space="0" w:color="auto"/>
          </w:divBdr>
        </w:div>
      </w:divsChild>
    </w:div>
    <w:div w:id="334067828">
      <w:bodyDiv w:val="1"/>
      <w:marLeft w:val="0"/>
      <w:marRight w:val="0"/>
      <w:marTop w:val="0"/>
      <w:marBottom w:val="0"/>
      <w:divBdr>
        <w:top w:val="none" w:sz="0" w:space="0" w:color="auto"/>
        <w:left w:val="none" w:sz="0" w:space="0" w:color="auto"/>
        <w:bottom w:val="none" w:sz="0" w:space="0" w:color="auto"/>
        <w:right w:val="none" w:sz="0" w:space="0" w:color="auto"/>
      </w:divBdr>
    </w:div>
    <w:div w:id="347759795">
      <w:bodyDiv w:val="1"/>
      <w:marLeft w:val="0"/>
      <w:marRight w:val="0"/>
      <w:marTop w:val="0"/>
      <w:marBottom w:val="0"/>
      <w:divBdr>
        <w:top w:val="none" w:sz="0" w:space="0" w:color="auto"/>
        <w:left w:val="none" w:sz="0" w:space="0" w:color="auto"/>
        <w:bottom w:val="none" w:sz="0" w:space="0" w:color="auto"/>
        <w:right w:val="none" w:sz="0" w:space="0" w:color="auto"/>
      </w:divBdr>
    </w:div>
    <w:div w:id="571431925">
      <w:bodyDiv w:val="1"/>
      <w:marLeft w:val="0"/>
      <w:marRight w:val="0"/>
      <w:marTop w:val="0"/>
      <w:marBottom w:val="0"/>
      <w:divBdr>
        <w:top w:val="none" w:sz="0" w:space="0" w:color="auto"/>
        <w:left w:val="none" w:sz="0" w:space="0" w:color="auto"/>
        <w:bottom w:val="none" w:sz="0" w:space="0" w:color="auto"/>
        <w:right w:val="none" w:sz="0" w:space="0" w:color="auto"/>
      </w:divBdr>
      <w:divsChild>
        <w:div w:id="668020473">
          <w:marLeft w:val="0"/>
          <w:marRight w:val="0"/>
          <w:marTop w:val="0"/>
          <w:marBottom w:val="0"/>
          <w:divBdr>
            <w:top w:val="none" w:sz="0" w:space="0" w:color="auto"/>
            <w:left w:val="none" w:sz="0" w:space="0" w:color="auto"/>
            <w:bottom w:val="none" w:sz="0" w:space="0" w:color="auto"/>
            <w:right w:val="none" w:sz="0" w:space="0" w:color="auto"/>
          </w:divBdr>
        </w:div>
      </w:divsChild>
    </w:div>
    <w:div w:id="609165957">
      <w:bodyDiv w:val="1"/>
      <w:marLeft w:val="0"/>
      <w:marRight w:val="0"/>
      <w:marTop w:val="0"/>
      <w:marBottom w:val="0"/>
      <w:divBdr>
        <w:top w:val="none" w:sz="0" w:space="0" w:color="auto"/>
        <w:left w:val="none" w:sz="0" w:space="0" w:color="auto"/>
        <w:bottom w:val="none" w:sz="0" w:space="0" w:color="auto"/>
        <w:right w:val="none" w:sz="0" w:space="0" w:color="auto"/>
      </w:divBdr>
      <w:divsChild>
        <w:div w:id="93407608">
          <w:marLeft w:val="1440"/>
          <w:marRight w:val="0"/>
          <w:marTop w:val="96"/>
          <w:marBottom w:val="96"/>
          <w:divBdr>
            <w:top w:val="none" w:sz="0" w:space="0" w:color="auto"/>
            <w:left w:val="none" w:sz="0" w:space="0" w:color="auto"/>
            <w:bottom w:val="none" w:sz="0" w:space="0" w:color="auto"/>
            <w:right w:val="none" w:sz="0" w:space="0" w:color="auto"/>
          </w:divBdr>
        </w:div>
        <w:div w:id="1802188973">
          <w:marLeft w:val="706"/>
          <w:marRight w:val="0"/>
          <w:marTop w:val="96"/>
          <w:marBottom w:val="96"/>
          <w:divBdr>
            <w:top w:val="none" w:sz="0" w:space="0" w:color="auto"/>
            <w:left w:val="none" w:sz="0" w:space="0" w:color="auto"/>
            <w:bottom w:val="none" w:sz="0" w:space="0" w:color="auto"/>
            <w:right w:val="none" w:sz="0" w:space="0" w:color="auto"/>
          </w:divBdr>
        </w:div>
        <w:div w:id="1817140176">
          <w:marLeft w:val="1440"/>
          <w:marRight w:val="0"/>
          <w:marTop w:val="96"/>
          <w:marBottom w:val="96"/>
          <w:divBdr>
            <w:top w:val="none" w:sz="0" w:space="0" w:color="auto"/>
            <w:left w:val="none" w:sz="0" w:space="0" w:color="auto"/>
            <w:bottom w:val="none" w:sz="0" w:space="0" w:color="auto"/>
            <w:right w:val="none" w:sz="0" w:space="0" w:color="auto"/>
          </w:divBdr>
        </w:div>
        <w:div w:id="1886331016">
          <w:marLeft w:val="706"/>
          <w:marRight w:val="0"/>
          <w:marTop w:val="96"/>
          <w:marBottom w:val="96"/>
          <w:divBdr>
            <w:top w:val="none" w:sz="0" w:space="0" w:color="auto"/>
            <w:left w:val="none" w:sz="0" w:space="0" w:color="auto"/>
            <w:bottom w:val="none" w:sz="0" w:space="0" w:color="auto"/>
            <w:right w:val="none" w:sz="0" w:space="0" w:color="auto"/>
          </w:divBdr>
        </w:div>
      </w:divsChild>
    </w:div>
    <w:div w:id="637997103">
      <w:bodyDiv w:val="1"/>
      <w:marLeft w:val="0"/>
      <w:marRight w:val="0"/>
      <w:marTop w:val="0"/>
      <w:marBottom w:val="0"/>
      <w:divBdr>
        <w:top w:val="none" w:sz="0" w:space="0" w:color="auto"/>
        <w:left w:val="none" w:sz="0" w:space="0" w:color="auto"/>
        <w:bottom w:val="none" w:sz="0" w:space="0" w:color="auto"/>
        <w:right w:val="none" w:sz="0" w:space="0" w:color="auto"/>
      </w:divBdr>
    </w:div>
    <w:div w:id="638076221">
      <w:bodyDiv w:val="1"/>
      <w:marLeft w:val="0"/>
      <w:marRight w:val="0"/>
      <w:marTop w:val="0"/>
      <w:marBottom w:val="0"/>
      <w:divBdr>
        <w:top w:val="none" w:sz="0" w:space="0" w:color="auto"/>
        <w:left w:val="none" w:sz="0" w:space="0" w:color="auto"/>
        <w:bottom w:val="none" w:sz="0" w:space="0" w:color="auto"/>
        <w:right w:val="none" w:sz="0" w:space="0" w:color="auto"/>
      </w:divBdr>
    </w:div>
    <w:div w:id="685408027">
      <w:bodyDiv w:val="1"/>
      <w:marLeft w:val="0"/>
      <w:marRight w:val="0"/>
      <w:marTop w:val="0"/>
      <w:marBottom w:val="0"/>
      <w:divBdr>
        <w:top w:val="none" w:sz="0" w:space="0" w:color="auto"/>
        <w:left w:val="none" w:sz="0" w:space="0" w:color="auto"/>
        <w:bottom w:val="none" w:sz="0" w:space="0" w:color="auto"/>
        <w:right w:val="none" w:sz="0" w:space="0" w:color="auto"/>
      </w:divBdr>
    </w:div>
    <w:div w:id="718356839">
      <w:bodyDiv w:val="1"/>
      <w:marLeft w:val="0"/>
      <w:marRight w:val="0"/>
      <w:marTop w:val="0"/>
      <w:marBottom w:val="0"/>
      <w:divBdr>
        <w:top w:val="none" w:sz="0" w:space="0" w:color="auto"/>
        <w:left w:val="none" w:sz="0" w:space="0" w:color="auto"/>
        <w:bottom w:val="none" w:sz="0" w:space="0" w:color="auto"/>
        <w:right w:val="none" w:sz="0" w:space="0" w:color="auto"/>
      </w:divBdr>
      <w:divsChild>
        <w:div w:id="2029670760">
          <w:marLeft w:val="706"/>
          <w:marRight w:val="0"/>
          <w:marTop w:val="125"/>
          <w:marBottom w:val="125"/>
          <w:divBdr>
            <w:top w:val="none" w:sz="0" w:space="0" w:color="auto"/>
            <w:left w:val="none" w:sz="0" w:space="0" w:color="auto"/>
            <w:bottom w:val="none" w:sz="0" w:space="0" w:color="auto"/>
            <w:right w:val="none" w:sz="0" w:space="0" w:color="auto"/>
          </w:divBdr>
        </w:div>
      </w:divsChild>
    </w:div>
    <w:div w:id="744882899">
      <w:bodyDiv w:val="1"/>
      <w:marLeft w:val="0"/>
      <w:marRight w:val="0"/>
      <w:marTop w:val="0"/>
      <w:marBottom w:val="0"/>
      <w:divBdr>
        <w:top w:val="none" w:sz="0" w:space="0" w:color="auto"/>
        <w:left w:val="none" w:sz="0" w:space="0" w:color="auto"/>
        <w:bottom w:val="none" w:sz="0" w:space="0" w:color="auto"/>
        <w:right w:val="none" w:sz="0" w:space="0" w:color="auto"/>
      </w:divBdr>
    </w:div>
    <w:div w:id="778572347">
      <w:bodyDiv w:val="1"/>
      <w:marLeft w:val="0"/>
      <w:marRight w:val="0"/>
      <w:marTop w:val="0"/>
      <w:marBottom w:val="0"/>
      <w:divBdr>
        <w:top w:val="none" w:sz="0" w:space="0" w:color="auto"/>
        <w:left w:val="none" w:sz="0" w:space="0" w:color="auto"/>
        <w:bottom w:val="none" w:sz="0" w:space="0" w:color="auto"/>
        <w:right w:val="none" w:sz="0" w:space="0" w:color="auto"/>
      </w:divBdr>
    </w:div>
    <w:div w:id="800928540">
      <w:bodyDiv w:val="1"/>
      <w:marLeft w:val="0"/>
      <w:marRight w:val="0"/>
      <w:marTop w:val="0"/>
      <w:marBottom w:val="0"/>
      <w:divBdr>
        <w:top w:val="none" w:sz="0" w:space="0" w:color="auto"/>
        <w:left w:val="none" w:sz="0" w:space="0" w:color="auto"/>
        <w:bottom w:val="none" w:sz="0" w:space="0" w:color="auto"/>
        <w:right w:val="none" w:sz="0" w:space="0" w:color="auto"/>
      </w:divBdr>
    </w:div>
    <w:div w:id="843326650">
      <w:bodyDiv w:val="1"/>
      <w:marLeft w:val="0"/>
      <w:marRight w:val="0"/>
      <w:marTop w:val="0"/>
      <w:marBottom w:val="0"/>
      <w:divBdr>
        <w:top w:val="none" w:sz="0" w:space="0" w:color="auto"/>
        <w:left w:val="none" w:sz="0" w:space="0" w:color="auto"/>
        <w:bottom w:val="none" w:sz="0" w:space="0" w:color="auto"/>
        <w:right w:val="none" w:sz="0" w:space="0" w:color="auto"/>
      </w:divBdr>
    </w:div>
    <w:div w:id="907769900">
      <w:bodyDiv w:val="1"/>
      <w:marLeft w:val="0"/>
      <w:marRight w:val="0"/>
      <w:marTop w:val="0"/>
      <w:marBottom w:val="0"/>
      <w:divBdr>
        <w:top w:val="none" w:sz="0" w:space="0" w:color="auto"/>
        <w:left w:val="none" w:sz="0" w:space="0" w:color="auto"/>
        <w:bottom w:val="none" w:sz="0" w:space="0" w:color="auto"/>
        <w:right w:val="none" w:sz="0" w:space="0" w:color="auto"/>
      </w:divBdr>
    </w:div>
    <w:div w:id="931007768">
      <w:bodyDiv w:val="1"/>
      <w:marLeft w:val="0"/>
      <w:marRight w:val="0"/>
      <w:marTop w:val="0"/>
      <w:marBottom w:val="0"/>
      <w:divBdr>
        <w:top w:val="none" w:sz="0" w:space="0" w:color="auto"/>
        <w:left w:val="none" w:sz="0" w:space="0" w:color="auto"/>
        <w:bottom w:val="none" w:sz="0" w:space="0" w:color="auto"/>
        <w:right w:val="none" w:sz="0" w:space="0" w:color="auto"/>
      </w:divBdr>
    </w:div>
    <w:div w:id="1096747820">
      <w:bodyDiv w:val="1"/>
      <w:marLeft w:val="0"/>
      <w:marRight w:val="0"/>
      <w:marTop w:val="0"/>
      <w:marBottom w:val="0"/>
      <w:divBdr>
        <w:top w:val="none" w:sz="0" w:space="0" w:color="auto"/>
        <w:left w:val="none" w:sz="0" w:space="0" w:color="auto"/>
        <w:bottom w:val="none" w:sz="0" w:space="0" w:color="auto"/>
        <w:right w:val="none" w:sz="0" w:space="0" w:color="auto"/>
      </w:divBdr>
    </w:div>
    <w:div w:id="1106391010">
      <w:bodyDiv w:val="1"/>
      <w:marLeft w:val="0"/>
      <w:marRight w:val="0"/>
      <w:marTop w:val="0"/>
      <w:marBottom w:val="0"/>
      <w:divBdr>
        <w:top w:val="none" w:sz="0" w:space="0" w:color="auto"/>
        <w:left w:val="none" w:sz="0" w:space="0" w:color="auto"/>
        <w:bottom w:val="none" w:sz="0" w:space="0" w:color="auto"/>
        <w:right w:val="none" w:sz="0" w:space="0" w:color="auto"/>
      </w:divBdr>
    </w:div>
    <w:div w:id="1127548112">
      <w:bodyDiv w:val="1"/>
      <w:marLeft w:val="0"/>
      <w:marRight w:val="0"/>
      <w:marTop w:val="0"/>
      <w:marBottom w:val="0"/>
      <w:divBdr>
        <w:top w:val="none" w:sz="0" w:space="0" w:color="auto"/>
        <w:left w:val="none" w:sz="0" w:space="0" w:color="auto"/>
        <w:bottom w:val="none" w:sz="0" w:space="0" w:color="auto"/>
        <w:right w:val="none" w:sz="0" w:space="0" w:color="auto"/>
      </w:divBdr>
    </w:div>
    <w:div w:id="1184827451">
      <w:bodyDiv w:val="1"/>
      <w:marLeft w:val="0"/>
      <w:marRight w:val="0"/>
      <w:marTop w:val="0"/>
      <w:marBottom w:val="0"/>
      <w:divBdr>
        <w:top w:val="none" w:sz="0" w:space="0" w:color="auto"/>
        <w:left w:val="none" w:sz="0" w:space="0" w:color="auto"/>
        <w:bottom w:val="none" w:sz="0" w:space="0" w:color="auto"/>
        <w:right w:val="none" w:sz="0" w:space="0" w:color="auto"/>
      </w:divBdr>
    </w:div>
    <w:div w:id="1228570272">
      <w:bodyDiv w:val="1"/>
      <w:marLeft w:val="0"/>
      <w:marRight w:val="0"/>
      <w:marTop w:val="0"/>
      <w:marBottom w:val="0"/>
      <w:divBdr>
        <w:top w:val="none" w:sz="0" w:space="0" w:color="auto"/>
        <w:left w:val="none" w:sz="0" w:space="0" w:color="auto"/>
        <w:bottom w:val="none" w:sz="0" w:space="0" w:color="auto"/>
        <w:right w:val="none" w:sz="0" w:space="0" w:color="auto"/>
      </w:divBdr>
    </w:div>
    <w:div w:id="1236934558">
      <w:bodyDiv w:val="1"/>
      <w:marLeft w:val="0"/>
      <w:marRight w:val="0"/>
      <w:marTop w:val="0"/>
      <w:marBottom w:val="0"/>
      <w:divBdr>
        <w:top w:val="none" w:sz="0" w:space="0" w:color="auto"/>
        <w:left w:val="none" w:sz="0" w:space="0" w:color="auto"/>
        <w:bottom w:val="none" w:sz="0" w:space="0" w:color="auto"/>
        <w:right w:val="none" w:sz="0" w:space="0" w:color="auto"/>
      </w:divBdr>
    </w:div>
    <w:div w:id="1288050201">
      <w:bodyDiv w:val="1"/>
      <w:marLeft w:val="0"/>
      <w:marRight w:val="0"/>
      <w:marTop w:val="0"/>
      <w:marBottom w:val="0"/>
      <w:divBdr>
        <w:top w:val="none" w:sz="0" w:space="0" w:color="auto"/>
        <w:left w:val="none" w:sz="0" w:space="0" w:color="auto"/>
        <w:bottom w:val="none" w:sz="0" w:space="0" w:color="auto"/>
        <w:right w:val="none" w:sz="0" w:space="0" w:color="auto"/>
      </w:divBdr>
    </w:div>
    <w:div w:id="1454520463">
      <w:bodyDiv w:val="1"/>
      <w:marLeft w:val="0"/>
      <w:marRight w:val="0"/>
      <w:marTop w:val="0"/>
      <w:marBottom w:val="0"/>
      <w:divBdr>
        <w:top w:val="none" w:sz="0" w:space="0" w:color="auto"/>
        <w:left w:val="none" w:sz="0" w:space="0" w:color="auto"/>
        <w:bottom w:val="none" w:sz="0" w:space="0" w:color="auto"/>
        <w:right w:val="none" w:sz="0" w:space="0" w:color="auto"/>
      </w:divBdr>
    </w:div>
    <w:div w:id="1461653835">
      <w:bodyDiv w:val="1"/>
      <w:marLeft w:val="0"/>
      <w:marRight w:val="0"/>
      <w:marTop w:val="0"/>
      <w:marBottom w:val="0"/>
      <w:divBdr>
        <w:top w:val="none" w:sz="0" w:space="0" w:color="auto"/>
        <w:left w:val="none" w:sz="0" w:space="0" w:color="auto"/>
        <w:bottom w:val="none" w:sz="0" w:space="0" w:color="auto"/>
        <w:right w:val="none" w:sz="0" w:space="0" w:color="auto"/>
      </w:divBdr>
    </w:div>
    <w:div w:id="1596211617">
      <w:bodyDiv w:val="1"/>
      <w:marLeft w:val="0"/>
      <w:marRight w:val="0"/>
      <w:marTop w:val="0"/>
      <w:marBottom w:val="0"/>
      <w:divBdr>
        <w:top w:val="none" w:sz="0" w:space="0" w:color="auto"/>
        <w:left w:val="none" w:sz="0" w:space="0" w:color="auto"/>
        <w:bottom w:val="none" w:sz="0" w:space="0" w:color="auto"/>
        <w:right w:val="none" w:sz="0" w:space="0" w:color="auto"/>
      </w:divBdr>
    </w:div>
    <w:div w:id="1634099677">
      <w:bodyDiv w:val="1"/>
      <w:marLeft w:val="0"/>
      <w:marRight w:val="0"/>
      <w:marTop w:val="0"/>
      <w:marBottom w:val="0"/>
      <w:divBdr>
        <w:top w:val="none" w:sz="0" w:space="0" w:color="auto"/>
        <w:left w:val="none" w:sz="0" w:space="0" w:color="auto"/>
        <w:bottom w:val="none" w:sz="0" w:space="0" w:color="auto"/>
        <w:right w:val="none" w:sz="0" w:space="0" w:color="auto"/>
      </w:divBdr>
    </w:div>
    <w:div w:id="1643583856">
      <w:bodyDiv w:val="1"/>
      <w:marLeft w:val="0"/>
      <w:marRight w:val="0"/>
      <w:marTop w:val="0"/>
      <w:marBottom w:val="0"/>
      <w:divBdr>
        <w:top w:val="none" w:sz="0" w:space="0" w:color="auto"/>
        <w:left w:val="none" w:sz="0" w:space="0" w:color="auto"/>
        <w:bottom w:val="none" w:sz="0" w:space="0" w:color="auto"/>
        <w:right w:val="none" w:sz="0" w:space="0" w:color="auto"/>
      </w:divBdr>
    </w:div>
    <w:div w:id="1701932625">
      <w:bodyDiv w:val="1"/>
      <w:marLeft w:val="0"/>
      <w:marRight w:val="0"/>
      <w:marTop w:val="0"/>
      <w:marBottom w:val="0"/>
      <w:divBdr>
        <w:top w:val="none" w:sz="0" w:space="0" w:color="auto"/>
        <w:left w:val="none" w:sz="0" w:space="0" w:color="auto"/>
        <w:bottom w:val="none" w:sz="0" w:space="0" w:color="auto"/>
        <w:right w:val="none" w:sz="0" w:space="0" w:color="auto"/>
      </w:divBdr>
    </w:div>
    <w:div w:id="1771510985">
      <w:bodyDiv w:val="1"/>
      <w:marLeft w:val="0"/>
      <w:marRight w:val="0"/>
      <w:marTop w:val="0"/>
      <w:marBottom w:val="0"/>
      <w:divBdr>
        <w:top w:val="none" w:sz="0" w:space="0" w:color="auto"/>
        <w:left w:val="none" w:sz="0" w:space="0" w:color="auto"/>
        <w:bottom w:val="none" w:sz="0" w:space="0" w:color="auto"/>
        <w:right w:val="none" w:sz="0" w:space="0" w:color="auto"/>
      </w:divBdr>
    </w:div>
    <w:div w:id="1823228846">
      <w:bodyDiv w:val="1"/>
      <w:marLeft w:val="0"/>
      <w:marRight w:val="0"/>
      <w:marTop w:val="0"/>
      <w:marBottom w:val="0"/>
      <w:divBdr>
        <w:top w:val="none" w:sz="0" w:space="0" w:color="auto"/>
        <w:left w:val="none" w:sz="0" w:space="0" w:color="auto"/>
        <w:bottom w:val="none" w:sz="0" w:space="0" w:color="auto"/>
        <w:right w:val="none" w:sz="0" w:space="0" w:color="auto"/>
      </w:divBdr>
    </w:div>
    <w:div w:id="1861894134">
      <w:bodyDiv w:val="1"/>
      <w:marLeft w:val="0"/>
      <w:marRight w:val="0"/>
      <w:marTop w:val="0"/>
      <w:marBottom w:val="0"/>
      <w:divBdr>
        <w:top w:val="none" w:sz="0" w:space="0" w:color="auto"/>
        <w:left w:val="none" w:sz="0" w:space="0" w:color="auto"/>
        <w:bottom w:val="none" w:sz="0" w:space="0" w:color="auto"/>
        <w:right w:val="none" w:sz="0" w:space="0" w:color="auto"/>
      </w:divBdr>
    </w:div>
    <w:div w:id="1918400984">
      <w:bodyDiv w:val="1"/>
      <w:marLeft w:val="0"/>
      <w:marRight w:val="0"/>
      <w:marTop w:val="0"/>
      <w:marBottom w:val="0"/>
      <w:divBdr>
        <w:top w:val="none" w:sz="0" w:space="0" w:color="auto"/>
        <w:left w:val="none" w:sz="0" w:space="0" w:color="auto"/>
        <w:bottom w:val="none" w:sz="0" w:space="0" w:color="auto"/>
        <w:right w:val="none" w:sz="0" w:space="0" w:color="auto"/>
      </w:divBdr>
    </w:div>
    <w:div w:id="2102605457">
      <w:bodyDiv w:val="1"/>
      <w:marLeft w:val="0"/>
      <w:marRight w:val="0"/>
      <w:marTop w:val="0"/>
      <w:marBottom w:val="0"/>
      <w:divBdr>
        <w:top w:val="none" w:sz="0" w:space="0" w:color="auto"/>
        <w:left w:val="none" w:sz="0" w:space="0" w:color="auto"/>
        <w:bottom w:val="none" w:sz="0" w:space="0" w:color="auto"/>
        <w:right w:val="none" w:sz="0" w:space="0" w:color="auto"/>
      </w:divBdr>
    </w:div>
    <w:div w:id="210692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BER-PROCUREMENT@eursc.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BER-invoice@eursc.eu" TargetMode="External"/><Relationship Id="rId2" Type="http://schemas.openxmlformats.org/officeDocument/2006/relationships/customXml" Target="../customXml/item2.xml"/><Relationship Id="rId16" Type="http://schemas.openxmlformats.org/officeDocument/2006/relationships/hyperlink" Target="https://opendata.cbs.nl/"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ec.europa.eu/budget/contracts_grants/info_contracts/inforeuro/inforeuro_en.c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NL/TXT/?uri=uriserv:OJ.L_.2016.119.01.0001.01.NLD" TargetMode="External"/><Relationship Id="rId1" Type="http://schemas.openxmlformats.org/officeDocument/2006/relationships/hyperlink" Target="https://eur-lex.europa.eu/legal-content/NL/TXT/?uri=uriserv:OJ.L_.2016.119.01.0001.01.N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763b30e16b45acf057255bf097dcfa1">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87fb69b367242138ee00867b624ca365"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Contract</Category>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0D581-4D54-44C4-8F1D-375C39901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4D65B-7A27-4FE5-ABFF-7AB4D0DC1BA6}">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3.xml><?xml version="1.0" encoding="utf-8"?>
<ds:datastoreItem xmlns:ds="http://schemas.openxmlformats.org/officeDocument/2006/customXml" ds:itemID="{05C4D58D-C660-4599-86D8-9FC55966BD05}">
  <ds:schemaRefs>
    <ds:schemaRef ds:uri="http://schemas.microsoft.com/sharepoint/v3/contenttype/forms"/>
  </ds:schemaRefs>
</ds:datastoreItem>
</file>

<file path=customXml/itemProps4.xml><?xml version="1.0" encoding="utf-8"?>
<ds:datastoreItem xmlns:ds="http://schemas.openxmlformats.org/officeDocument/2006/customXml" ds:itemID="{24F931FE-D47D-40F8-8C71-02A740C0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Template>
  <TotalTime>4</TotalTime>
  <Pages>46</Pages>
  <Words>15045</Words>
  <Characters>91813</Characters>
  <Application>Microsoft Office Word</Application>
  <DocSecurity>0</DocSecurity>
  <Lines>765</Lines>
  <Paragraphs>213</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Framework service contract</vt:lpstr>
      <vt:lpstr>BUDG-2002-01958-00-00-EN-REV-00 (EN)</vt:lpstr>
      <vt:lpstr>BUDG-2002-01958-00-00-EN-REV-00 (EN)</vt:lpstr>
    </vt:vector>
  </TitlesOfParts>
  <Company>CDT</Company>
  <LinksUpToDate>false</LinksUpToDate>
  <CharactersWithSpaces>106645</CharactersWithSpaces>
  <SharedDoc>false</SharedDoc>
  <HLinks>
    <vt:vector size="312" baseType="variant">
      <vt:variant>
        <vt:i4>4587560</vt:i4>
      </vt:variant>
      <vt:variant>
        <vt:i4>276</vt:i4>
      </vt:variant>
      <vt:variant>
        <vt:i4>0</vt:i4>
      </vt:variant>
      <vt:variant>
        <vt:i4>5</vt:i4>
      </vt:variant>
      <vt:variant>
        <vt:lpwstr>http://ec.europa.eu/budget/contracts_grants/info_contracts/inforeuro/inforeuro_en.cfm</vt:lpwstr>
      </vt:variant>
      <vt:variant>
        <vt:lpwstr/>
      </vt:variant>
      <vt:variant>
        <vt:i4>4390912</vt:i4>
      </vt:variant>
      <vt:variant>
        <vt:i4>273</vt:i4>
      </vt:variant>
      <vt:variant>
        <vt:i4>0</vt:i4>
      </vt:variant>
      <vt:variant>
        <vt:i4>5</vt:i4>
      </vt:variant>
      <vt:variant>
        <vt:lpwstr>http://ec.europa.eu/dgs/informatics/supplier_portal/doc/um_supplier_portal_overview.pdf</vt:lpwstr>
      </vt:variant>
      <vt:variant>
        <vt:lpwstr/>
      </vt:variant>
      <vt:variant>
        <vt:i4>262234</vt:i4>
      </vt:variant>
      <vt:variant>
        <vt:i4>270</vt:i4>
      </vt:variant>
      <vt:variant>
        <vt:i4>0</vt:i4>
      </vt:variant>
      <vt:variant>
        <vt:i4>5</vt:i4>
      </vt:variant>
      <vt:variant>
        <vt:lpwstr>http://ec.europa.eu/dgs/informatics/supplier_portal/documentation/documentation_en.htm</vt:lpwstr>
      </vt:variant>
      <vt:variant>
        <vt:lpwstr/>
      </vt:variant>
      <vt:variant>
        <vt:i4>4915210</vt:i4>
      </vt:variant>
      <vt:variant>
        <vt:i4>267</vt:i4>
      </vt:variant>
      <vt:variant>
        <vt:i4>0</vt:i4>
      </vt:variant>
      <vt:variant>
        <vt:i4>5</vt:i4>
      </vt:variant>
      <vt:variant>
        <vt:lpwstr>http://www.ec.europa.eu/eurostat/</vt:lpwstr>
      </vt:variant>
      <vt:variant>
        <vt:lpwstr/>
      </vt:variant>
      <vt:variant>
        <vt:i4>1048636</vt:i4>
      </vt:variant>
      <vt:variant>
        <vt:i4>260</vt:i4>
      </vt:variant>
      <vt:variant>
        <vt:i4>0</vt:i4>
      </vt:variant>
      <vt:variant>
        <vt:i4>5</vt:i4>
      </vt:variant>
      <vt:variant>
        <vt:lpwstr/>
      </vt:variant>
      <vt:variant>
        <vt:lpwstr>_Toc433180355</vt:lpwstr>
      </vt:variant>
      <vt:variant>
        <vt:i4>1048636</vt:i4>
      </vt:variant>
      <vt:variant>
        <vt:i4>254</vt:i4>
      </vt:variant>
      <vt:variant>
        <vt:i4>0</vt:i4>
      </vt:variant>
      <vt:variant>
        <vt:i4>5</vt:i4>
      </vt:variant>
      <vt:variant>
        <vt:lpwstr/>
      </vt:variant>
      <vt:variant>
        <vt:lpwstr>_Toc433180354</vt:lpwstr>
      </vt:variant>
      <vt:variant>
        <vt:i4>1048636</vt:i4>
      </vt:variant>
      <vt:variant>
        <vt:i4>248</vt:i4>
      </vt:variant>
      <vt:variant>
        <vt:i4>0</vt:i4>
      </vt:variant>
      <vt:variant>
        <vt:i4>5</vt:i4>
      </vt:variant>
      <vt:variant>
        <vt:lpwstr/>
      </vt:variant>
      <vt:variant>
        <vt:lpwstr>_Toc433180353</vt:lpwstr>
      </vt:variant>
      <vt:variant>
        <vt:i4>1048636</vt:i4>
      </vt:variant>
      <vt:variant>
        <vt:i4>242</vt:i4>
      </vt:variant>
      <vt:variant>
        <vt:i4>0</vt:i4>
      </vt:variant>
      <vt:variant>
        <vt:i4>5</vt:i4>
      </vt:variant>
      <vt:variant>
        <vt:lpwstr/>
      </vt:variant>
      <vt:variant>
        <vt:lpwstr>_Toc433180352</vt:lpwstr>
      </vt:variant>
      <vt:variant>
        <vt:i4>1048636</vt:i4>
      </vt:variant>
      <vt:variant>
        <vt:i4>236</vt:i4>
      </vt:variant>
      <vt:variant>
        <vt:i4>0</vt:i4>
      </vt:variant>
      <vt:variant>
        <vt:i4>5</vt:i4>
      </vt:variant>
      <vt:variant>
        <vt:lpwstr/>
      </vt:variant>
      <vt:variant>
        <vt:lpwstr>_Toc433180351</vt:lpwstr>
      </vt:variant>
      <vt:variant>
        <vt:i4>1048636</vt:i4>
      </vt:variant>
      <vt:variant>
        <vt:i4>230</vt:i4>
      </vt:variant>
      <vt:variant>
        <vt:i4>0</vt:i4>
      </vt:variant>
      <vt:variant>
        <vt:i4>5</vt:i4>
      </vt:variant>
      <vt:variant>
        <vt:lpwstr/>
      </vt:variant>
      <vt:variant>
        <vt:lpwstr>_Toc433180350</vt:lpwstr>
      </vt:variant>
      <vt:variant>
        <vt:i4>1114172</vt:i4>
      </vt:variant>
      <vt:variant>
        <vt:i4>224</vt:i4>
      </vt:variant>
      <vt:variant>
        <vt:i4>0</vt:i4>
      </vt:variant>
      <vt:variant>
        <vt:i4>5</vt:i4>
      </vt:variant>
      <vt:variant>
        <vt:lpwstr/>
      </vt:variant>
      <vt:variant>
        <vt:lpwstr>_Toc433180349</vt:lpwstr>
      </vt:variant>
      <vt:variant>
        <vt:i4>1114172</vt:i4>
      </vt:variant>
      <vt:variant>
        <vt:i4>218</vt:i4>
      </vt:variant>
      <vt:variant>
        <vt:i4>0</vt:i4>
      </vt:variant>
      <vt:variant>
        <vt:i4>5</vt:i4>
      </vt:variant>
      <vt:variant>
        <vt:lpwstr/>
      </vt:variant>
      <vt:variant>
        <vt:lpwstr>_Toc433180348</vt:lpwstr>
      </vt:variant>
      <vt:variant>
        <vt:i4>1114172</vt:i4>
      </vt:variant>
      <vt:variant>
        <vt:i4>212</vt:i4>
      </vt:variant>
      <vt:variant>
        <vt:i4>0</vt:i4>
      </vt:variant>
      <vt:variant>
        <vt:i4>5</vt:i4>
      </vt:variant>
      <vt:variant>
        <vt:lpwstr/>
      </vt:variant>
      <vt:variant>
        <vt:lpwstr>_Toc433180347</vt:lpwstr>
      </vt:variant>
      <vt:variant>
        <vt:i4>1114172</vt:i4>
      </vt:variant>
      <vt:variant>
        <vt:i4>206</vt:i4>
      </vt:variant>
      <vt:variant>
        <vt:i4>0</vt:i4>
      </vt:variant>
      <vt:variant>
        <vt:i4>5</vt:i4>
      </vt:variant>
      <vt:variant>
        <vt:lpwstr/>
      </vt:variant>
      <vt:variant>
        <vt:lpwstr>_Toc433180346</vt:lpwstr>
      </vt:variant>
      <vt:variant>
        <vt:i4>1114172</vt:i4>
      </vt:variant>
      <vt:variant>
        <vt:i4>200</vt:i4>
      </vt:variant>
      <vt:variant>
        <vt:i4>0</vt:i4>
      </vt:variant>
      <vt:variant>
        <vt:i4>5</vt:i4>
      </vt:variant>
      <vt:variant>
        <vt:lpwstr/>
      </vt:variant>
      <vt:variant>
        <vt:lpwstr>_Toc433180345</vt:lpwstr>
      </vt:variant>
      <vt:variant>
        <vt:i4>1114172</vt:i4>
      </vt:variant>
      <vt:variant>
        <vt:i4>194</vt:i4>
      </vt:variant>
      <vt:variant>
        <vt:i4>0</vt:i4>
      </vt:variant>
      <vt:variant>
        <vt:i4>5</vt:i4>
      </vt:variant>
      <vt:variant>
        <vt:lpwstr/>
      </vt:variant>
      <vt:variant>
        <vt:lpwstr>_Toc433180344</vt:lpwstr>
      </vt:variant>
      <vt:variant>
        <vt:i4>1114172</vt:i4>
      </vt:variant>
      <vt:variant>
        <vt:i4>188</vt:i4>
      </vt:variant>
      <vt:variant>
        <vt:i4>0</vt:i4>
      </vt:variant>
      <vt:variant>
        <vt:i4>5</vt:i4>
      </vt:variant>
      <vt:variant>
        <vt:lpwstr/>
      </vt:variant>
      <vt:variant>
        <vt:lpwstr>_Toc433180343</vt:lpwstr>
      </vt:variant>
      <vt:variant>
        <vt:i4>1114172</vt:i4>
      </vt:variant>
      <vt:variant>
        <vt:i4>182</vt:i4>
      </vt:variant>
      <vt:variant>
        <vt:i4>0</vt:i4>
      </vt:variant>
      <vt:variant>
        <vt:i4>5</vt:i4>
      </vt:variant>
      <vt:variant>
        <vt:lpwstr/>
      </vt:variant>
      <vt:variant>
        <vt:lpwstr>_Toc433180342</vt:lpwstr>
      </vt:variant>
      <vt:variant>
        <vt:i4>1114172</vt:i4>
      </vt:variant>
      <vt:variant>
        <vt:i4>176</vt:i4>
      </vt:variant>
      <vt:variant>
        <vt:i4>0</vt:i4>
      </vt:variant>
      <vt:variant>
        <vt:i4>5</vt:i4>
      </vt:variant>
      <vt:variant>
        <vt:lpwstr/>
      </vt:variant>
      <vt:variant>
        <vt:lpwstr>_Toc433180341</vt:lpwstr>
      </vt:variant>
      <vt:variant>
        <vt:i4>1114172</vt:i4>
      </vt:variant>
      <vt:variant>
        <vt:i4>170</vt:i4>
      </vt:variant>
      <vt:variant>
        <vt:i4>0</vt:i4>
      </vt:variant>
      <vt:variant>
        <vt:i4>5</vt:i4>
      </vt:variant>
      <vt:variant>
        <vt:lpwstr/>
      </vt:variant>
      <vt:variant>
        <vt:lpwstr>_Toc433180340</vt:lpwstr>
      </vt:variant>
      <vt:variant>
        <vt:i4>1441852</vt:i4>
      </vt:variant>
      <vt:variant>
        <vt:i4>164</vt:i4>
      </vt:variant>
      <vt:variant>
        <vt:i4>0</vt:i4>
      </vt:variant>
      <vt:variant>
        <vt:i4>5</vt:i4>
      </vt:variant>
      <vt:variant>
        <vt:lpwstr/>
      </vt:variant>
      <vt:variant>
        <vt:lpwstr>_Toc433180339</vt:lpwstr>
      </vt:variant>
      <vt:variant>
        <vt:i4>1441852</vt:i4>
      </vt:variant>
      <vt:variant>
        <vt:i4>158</vt:i4>
      </vt:variant>
      <vt:variant>
        <vt:i4>0</vt:i4>
      </vt:variant>
      <vt:variant>
        <vt:i4>5</vt:i4>
      </vt:variant>
      <vt:variant>
        <vt:lpwstr/>
      </vt:variant>
      <vt:variant>
        <vt:lpwstr>_Toc433180338</vt:lpwstr>
      </vt:variant>
      <vt:variant>
        <vt:i4>1441852</vt:i4>
      </vt:variant>
      <vt:variant>
        <vt:i4>152</vt:i4>
      </vt:variant>
      <vt:variant>
        <vt:i4>0</vt:i4>
      </vt:variant>
      <vt:variant>
        <vt:i4>5</vt:i4>
      </vt:variant>
      <vt:variant>
        <vt:lpwstr/>
      </vt:variant>
      <vt:variant>
        <vt:lpwstr>_Toc433180337</vt:lpwstr>
      </vt:variant>
      <vt:variant>
        <vt:i4>1441852</vt:i4>
      </vt:variant>
      <vt:variant>
        <vt:i4>146</vt:i4>
      </vt:variant>
      <vt:variant>
        <vt:i4>0</vt:i4>
      </vt:variant>
      <vt:variant>
        <vt:i4>5</vt:i4>
      </vt:variant>
      <vt:variant>
        <vt:lpwstr/>
      </vt:variant>
      <vt:variant>
        <vt:lpwstr>_Toc433180336</vt:lpwstr>
      </vt:variant>
      <vt:variant>
        <vt:i4>1441852</vt:i4>
      </vt:variant>
      <vt:variant>
        <vt:i4>140</vt:i4>
      </vt:variant>
      <vt:variant>
        <vt:i4>0</vt:i4>
      </vt:variant>
      <vt:variant>
        <vt:i4>5</vt:i4>
      </vt:variant>
      <vt:variant>
        <vt:lpwstr/>
      </vt:variant>
      <vt:variant>
        <vt:lpwstr>_Toc433180335</vt:lpwstr>
      </vt:variant>
      <vt:variant>
        <vt:i4>1441852</vt:i4>
      </vt:variant>
      <vt:variant>
        <vt:i4>134</vt:i4>
      </vt:variant>
      <vt:variant>
        <vt:i4>0</vt:i4>
      </vt:variant>
      <vt:variant>
        <vt:i4>5</vt:i4>
      </vt:variant>
      <vt:variant>
        <vt:lpwstr/>
      </vt:variant>
      <vt:variant>
        <vt:lpwstr>_Toc433180334</vt:lpwstr>
      </vt:variant>
      <vt:variant>
        <vt:i4>1441852</vt:i4>
      </vt:variant>
      <vt:variant>
        <vt:i4>128</vt:i4>
      </vt:variant>
      <vt:variant>
        <vt:i4>0</vt:i4>
      </vt:variant>
      <vt:variant>
        <vt:i4>5</vt:i4>
      </vt:variant>
      <vt:variant>
        <vt:lpwstr/>
      </vt:variant>
      <vt:variant>
        <vt:lpwstr>_Toc433180333</vt:lpwstr>
      </vt:variant>
      <vt:variant>
        <vt:i4>1441852</vt:i4>
      </vt:variant>
      <vt:variant>
        <vt:i4>122</vt:i4>
      </vt:variant>
      <vt:variant>
        <vt:i4>0</vt:i4>
      </vt:variant>
      <vt:variant>
        <vt:i4>5</vt:i4>
      </vt:variant>
      <vt:variant>
        <vt:lpwstr/>
      </vt:variant>
      <vt:variant>
        <vt:lpwstr>_Toc433180332</vt:lpwstr>
      </vt:variant>
      <vt:variant>
        <vt:i4>1441852</vt:i4>
      </vt:variant>
      <vt:variant>
        <vt:i4>116</vt:i4>
      </vt:variant>
      <vt:variant>
        <vt:i4>0</vt:i4>
      </vt:variant>
      <vt:variant>
        <vt:i4>5</vt:i4>
      </vt:variant>
      <vt:variant>
        <vt:lpwstr/>
      </vt:variant>
      <vt:variant>
        <vt:lpwstr>_Toc433180331</vt:lpwstr>
      </vt:variant>
      <vt:variant>
        <vt:i4>1441852</vt:i4>
      </vt:variant>
      <vt:variant>
        <vt:i4>110</vt:i4>
      </vt:variant>
      <vt:variant>
        <vt:i4>0</vt:i4>
      </vt:variant>
      <vt:variant>
        <vt:i4>5</vt:i4>
      </vt:variant>
      <vt:variant>
        <vt:lpwstr/>
      </vt:variant>
      <vt:variant>
        <vt:lpwstr>_Toc433180330</vt:lpwstr>
      </vt:variant>
      <vt:variant>
        <vt:i4>1507388</vt:i4>
      </vt:variant>
      <vt:variant>
        <vt:i4>104</vt:i4>
      </vt:variant>
      <vt:variant>
        <vt:i4>0</vt:i4>
      </vt:variant>
      <vt:variant>
        <vt:i4>5</vt:i4>
      </vt:variant>
      <vt:variant>
        <vt:lpwstr/>
      </vt:variant>
      <vt:variant>
        <vt:lpwstr>_Toc433180329</vt:lpwstr>
      </vt:variant>
      <vt:variant>
        <vt:i4>1507388</vt:i4>
      </vt:variant>
      <vt:variant>
        <vt:i4>98</vt:i4>
      </vt:variant>
      <vt:variant>
        <vt:i4>0</vt:i4>
      </vt:variant>
      <vt:variant>
        <vt:i4>5</vt:i4>
      </vt:variant>
      <vt:variant>
        <vt:lpwstr/>
      </vt:variant>
      <vt:variant>
        <vt:lpwstr>_Toc433180328</vt:lpwstr>
      </vt:variant>
      <vt:variant>
        <vt:i4>1507388</vt:i4>
      </vt:variant>
      <vt:variant>
        <vt:i4>92</vt:i4>
      </vt:variant>
      <vt:variant>
        <vt:i4>0</vt:i4>
      </vt:variant>
      <vt:variant>
        <vt:i4>5</vt:i4>
      </vt:variant>
      <vt:variant>
        <vt:lpwstr/>
      </vt:variant>
      <vt:variant>
        <vt:lpwstr>_Toc433180327</vt:lpwstr>
      </vt:variant>
      <vt:variant>
        <vt:i4>1507388</vt:i4>
      </vt:variant>
      <vt:variant>
        <vt:i4>86</vt:i4>
      </vt:variant>
      <vt:variant>
        <vt:i4>0</vt:i4>
      </vt:variant>
      <vt:variant>
        <vt:i4>5</vt:i4>
      </vt:variant>
      <vt:variant>
        <vt:lpwstr/>
      </vt:variant>
      <vt:variant>
        <vt:lpwstr>_Toc433180326</vt:lpwstr>
      </vt:variant>
      <vt:variant>
        <vt:i4>1507388</vt:i4>
      </vt:variant>
      <vt:variant>
        <vt:i4>80</vt:i4>
      </vt:variant>
      <vt:variant>
        <vt:i4>0</vt:i4>
      </vt:variant>
      <vt:variant>
        <vt:i4>5</vt:i4>
      </vt:variant>
      <vt:variant>
        <vt:lpwstr/>
      </vt:variant>
      <vt:variant>
        <vt:lpwstr>_Toc433180325</vt:lpwstr>
      </vt:variant>
      <vt:variant>
        <vt:i4>1507388</vt:i4>
      </vt:variant>
      <vt:variant>
        <vt:i4>74</vt:i4>
      </vt:variant>
      <vt:variant>
        <vt:i4>0</vt:i4>
      </vt:variant>
      <vt:variant>
        <vt:i4>5</vt:i4>
      </vt:variant>
      <vt:variant>
        <vt:lpwstr/>
      </vt:variant>
      <vt:variant>
        <vt:lpwstr>_Toc433180324</vt:lpwstr>
      </vt:variant>
      <vt:variant>
        <vt:i4>1507388</vt:i4>
      </vt:variant>
      <vt:variant>
        <vt:i4>68</vt:i4>
      </vt:variant>
      <vt:variant>
        <vt:i4>0</vt:i4>
      </vt:variant>
      <vt:variant>
        <vt:i4>5</vt:i4>
      </vt:variant>
      <vt:variant>
        <vt:lpwstr/>
      </vt:variant>
      <vt:variant>
        <vt:lpwstr>_Toc433180323</vt:lpwstr>
      </vt:variant>
      <vt:variant>
        <vt:i4>1507388</vt:i4>
      </vt:variant>
      <vt:variant>
        <vt:i4>62</vt:i4>
      </vt:variant>
      <vt:variant>
        <vt:i4>0</vt:i4>
      </vt:variant>
      <vt:variant>
        <vt:i4>5</vt:i4>
      </vt:variant>
      <vt:variant>
        <vt:lpwstr/>
      </vt:variant>
      <vt:variant>
        <vt:lpwstr>_Toc433180322</vt:lpwstr>
      </vt:variant>
      <vt:variant>
        <vt:i4>1507388</vt:i4>
      </vt:variant>
      <vt:variant>
        <vt:i4>56</vt:i4>
      </vt:variant>
      <vt:variant>
        <vt:i4>0</vt:i4>
      </vt:variant>
      <vt:variant>
        <vt:i4>5</vt:i4>
      </vt:variant>
      <vt:variant>
        <vt:lpwstr/>
      </vt:variant>
      <vt:variant>
        <vt:lpwstr>_Toc433180321</vt:lpwstr>
      </vt:variant>
      <vt:variant>
        <vt:i4>1507388</vt:i4>
      </vt:variant>
      <vt:variant>
        <vt:i4>50</vt:i4>
      </vt:variant>
      <vt:variant>
        <vt:i4>0</vt:i4>
      </vt:variant>
      <vt:variant>
        <vt:i4>5</vt:i4>
      </vt:variant>
      <vt:variant>
        <vt:lpwstr/>
      </vt:variant>
      <vt:variant>
        <vt:lpwstr>_Toc433180320</vt:lpwstr>
      </vt:variant>
      <vt:variant>
        <vt:i4>1310780</vt:i4>
      </vt:variant>
      <vt:variant>
        <vt:i4>44</vt:i4>
      </vt:variant>
      <vt:variant>
        <vt:i4>0</vt:i4>
      </vt:variant>
      <vt:variant>
        <vt:i4>5</vt:i4>
      </vt:variant>
      <vt:variant>
        <vt:lpwstr/>
      </vt:variant>
      <vt:variant>
        <vt:lpwstr>_Toc433180319</vt:lpwstr>
      </vt:variant>
      <vt:variant>
        <vt:i4>1310780</vt:i4>
      </vt:variant>
      <vt:variant>
        <vt:i4>38</vt:i4>
      </vt:variant>
      <vt:variant>
        <vt:i4>0</vt:i4>
      </vt:variant>
      <vt:variant>
        <vt:i4>5</vt:i4>
      </vt:variant>
      <vt:variant>
        <vt:lpwstr/>
      </vt:variant>
      <vt:variant>
        <vt:lpwstr>_Toc433180318</vt:lpwstr>
      </vt:variant>
      <vt:variant>
        <vt:i4>1310780</vt:i4>
      </vt:variant>
      <vt:variant>
        <vt:i4>32</vt:i4>
      </vt:variant>
      <vt:variant>
        <vt:i4>0</vt:i4>
      </vt:variant>
      <vt:variant>
        <vt:i4>5</vt:i4>
      </vt:variant>
      <vt:variant>
        <vt:lpwstr/>
      </vt:variant>
      <vt:variant>
        <vt:lpwstr>_Toc433180317</vt:lpwstr>
      </vt:variant>
      <vt:variant>
        <vt:i4>1310780</vt:i4>
      </vt:variant>
      <vt:variant>
        <vt:i4>26</vt:i4>
      </vt:variant>
      <vt:variant>
        <vt:i4>0</vt:i4>
      </vt:variant>
      <vt:variant>
        <vt:i4>5</vt:i4>
      </vt:variant>
      <vt:variant>
        <vt:lpwstr/>
      </vt:variant>
      <vt:variant>
        <vt:lpwstr>_Toc433180316</vt:lpwstr>
      </vt:variant>
      <vt:variant>
        <vt:i4>1310780</vt:i4>
      </vt:variant>
      <vt:variant>
        <vt:i4>20</vt:i4>
      </vt:variant>
      <vt:variant>
        <vt:i4>0</vt:i4>
      </vt:variant>
      <vt:variant>
        <vt:i4>5</vt:i4>
      </vt:variant>
      <vt:variant>
        <vt:lpwstr/>
      </vt:variant>
      <vt:variant>
        <vt:lpwstr>_Toc433180315</vt:lpwstr>
      </vt:variant>
      <vt:variant>
        <vt:i4>1310780</vt:i4>
      </vt:variant>
      <vt:variant>
        <vt:i4>14</vt:i4>
      </vt:variant>
      <vt:variant>
        <vt:i4>0</vt:i4>
      </vt:variant>
      <vt:variant>
        <vt:i4>5</vt:i4>
      </vt:variant>
      <vt:variant>
        <vt:lpwstr/>
      </vt:variant>
      <vt:variant>
        <vt:lpwstr>_Toc433180314</vt:lpwstr>
      </vt:variant>
      <vt:variant>
        <vt:i4>1310780</vt:i4>
      </vt:variant>
      <vt:variant>
        <vt:i4>8</vt:i4>
      </vt:variant>
      <vt:variant>
        <vt:i4>0</vt:i4>
      </vt:variant>
      <vt:variant>
        <vt:i4>5</vt:i4>
      </vt:variant>
      <vt:variant>
        <vt:lpwstr/>
      </vt:variant>
      <vt:variant>
        <vt:lpwstr>_Toc433180313</vt:lpwstr>
      </vt:variant>
      <vt:variant>
        <vt:i4>1310780</vt:i4>
      </vt:variant>
      <vt:variant>
        <vt:i4>2</vt:i4>
      </vt:variant>
      <vt:variant>
        <vt:i4>0</vt:i4>
      </vt:variant>
      <vt:variant>
        <vt:i4>5</vt:i4>
      </vt:variant>
      <vt:variant>
        <vt:lpwstr/>
      </vt:variant>
      <vt:variant>
        <vt:lpwstr>_Toc433180312</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4391029</vt:i4>
      </vt:variant>
      <vt:variant>
        <vt:i4>0</vt:i4>
      </vt:variant>
      <vt:variant>
        <vt:i4>0</vt:i4>
      </vt:variant>
      <vt:variant>
        <vt:i4>5</vt:i4>
      </vt:variant>
      <vt:variant>
        <vt:lpwstr>https://myintracomm.ec.europa.eu/hr_admin/en/missions/Pages/index.aspx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service contract</dc:title>
  <dc:subject>Linguistic revision - Service contract</dc:subject>
  <dc:creator>CDT</dc:creator>
  <cp:lastModifiedBy>BER DEPUTY DIRECTOR FINANCE AND ADMINISTRATION</cp:lastModifiedBy>
  <cp:revision>24</cp:revision>
  <cp:lastPrinted>2018-10-25T08:06:00Z</cp:lastPrinted>
  <dcterms:created xsi:type="dcterms:W3CDTF">2024-04-04T18:57:00Z</dcterms:created>
  <dcterms:modified xsi:type="dcterms:W3CDTF">2024-11-22T17:02:00Z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NOT.DOT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ontentTypeId">
    <vt:lpwstr>0x0101007DEA25F43B16034A890773D71A710A1D</vt:lpwstr>
  </property>
</Properties>
</file>