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2921EA" w14:textId="032F7147" w:rsidR="009E17F9" w:rsidRDefault="00AA5092">
      <w:pPr>
        <w:rPr>
          <w:b/>
          <w:bCs/>
          <w:color w:val="215E99" w:themeColor="text2" w:themeTint="BF"/>
          <w:sz w:val="28"/>
          <w:szCs w:val="28"/>
        </w:rPr>
      </w:pPr>
      <w:r>
        <w:rPr>
          <w:b/>
          <w:bCs/>
          <w:color w:val="215E99" w:themeColor="text2" w:themeTint="BF"/>
          <w:sz w:val="28"/>
          <w:szCs w:val="28"/>
        </w:rPr>
        <w:t xml:space="preserve">Bijlage </w:t>
      </w:r>
      <w:r w:rsidR="007614E7">
        <w:rPr>
          <w:b/>
          <w:bCs/>
          <w:color w:val="215E99" w:themeColor="text2" w:themeTint="BF"/>
          <w:sz w:val="28"/>
          <w:szCs w:val="28"/>
        </w:rPr>
        <w:t>1</w:t>
      </w:r>
      <w:r w:rsidR="00596D35">
        <w:rPr>
          <w:b/>
          <w:bCs/>
          <w:color w:val="215E99" w:themeColor="text2" w:themeTint="BF"/>
          <w:sz w:val="28"/>
          <w:szCs w:val="28"/>
        </w:rPr>
        <w:t>7</w:t>
      </w:r>
      <w:r w:rsidR="00C30F31">
        <w:rPr>
          <w:b/>
          <w:bCs/>
          <w:color w:val="215E99" w:themeColor="text2" w:themeTint="BF"/>
          <w:sz w:val="28"/>
          <w:szCs w:val="28"/>
        </w:rPr>
        <w:t>.</w:t>
      </w:r>
      <w:r w:rsidR="007F21CC" w:rsidRPr="00AA5092">
        <w:rPr>
          <w:b/>
          <w:bCs/>
          <w:color w:val="215E99" w:themeColor="text2" w:themeTint="BF"/>
          <w:sz w:val="28"/>
          <w:szCs w:val="28"/>
        </w:rPr>
        <w:t xml:space="preserve">  Verklaring koopconstructie betaalbare koopwoningen</w:t>
      </w:r>
      <w:r w:rsidR="009E17F9">
        <w:rPr>
          <w:b/>
          <w:bCs/>
          <w:color w:val="215E99" w:themeColor="text2" w:themeTint="BF"/>
          <w:sz w:val="28"/>
          <w:szCs w:val="28"/>
        </w:rPr>
        <w:t xml:space="preserve"> en  </w:t>
      </w:r>
    </w:p>
    <w:p w14:paraId="63B565D3" w14:textId="60509ECA" w:rsidR="00442381" w:rsidRPr="00AA5092" w:rsidRDefault="009E17F9">
      <w:pPr>
        <w:rPr>
          <w:b/>
          <w:bCs/>
          <w:color w:val="215E99" w:themeColor="text2" w:themeTint="BF"/>
          <w:sz w:val="28"/>
          <w:szCs w:val="28"/>
        </w:rPr>
      </w:pPr>
      <w:r>
        <w:rPr>
          <w:b/>
          <w:bCs/>
          <w:color w:val="215E99" w:themeColor="text2" w:themeTint="BF"/>
          <w:sz w:val="28"/>
          <w:szCs w:val="28"/>
        </w:rPr>
        <w:t xml:space="preserve">                        minimaal programma van eisen.</w:t>
      </w:r>
    </w:p>
    <w:p w14:paraId="2B68589F" w14:textId="1F4E5B92" w:rsidR="007F21CC" w:rsidRDefault="00B4561E">
      <w:r>
        <w:t>Hierbij verklaart ondergetekende dat voor d</w:t>
      </w:r>
      <w:r w:rsidR="007F21CC">
        <w:t xml:space="preserve">e </w:t>
      </w:r>
      <w:r>
        <w:t>2</w:t>
      </w:r>
      <w:r w:rsidR="00310D7C">
        <w:t>3</w:t>
      </w:r>
      <w:r>
        <w:t xml:space="preserve"> </w:t>
      </w:r>
      <w:r w:rsidR="007F21CC">
        <w:t xml:space="preserve">woningen </w:t>
      </w:r>
      <w:r>
        <w:t xml:space="preserve">(12 kwadrantwoningen en 11 rijwoningen) </w:t>
      </w:r>
      <w:r w:rsidR="007F21CC">
        <w:t xml:space="preserve">in het deelgebied Rustig Water in de categorie betaalbare koop een </w:t>
      </w:r>
      <w:r w:rsidR="002A2E81">
        <w:t xml:space="preserve">VON-prijs </w:t>
      </w:r>
      <w:r w:rsidR="007F21CC">
        <w:t xml:space="preserve"> word</w:t>
      </w:r>
      <w:r w:rsidR="00AE4C9A">
        <w:t>t</w:t>
      </w:r>
      <w:r w:rsidR="007F21CC">
        <w:t xml:space="preserve"> gehanteerd van </w:t>
      </w:r>
      <w:r>
        <w:t xml:space="preserve">maximaal </w:t>
      </w:r>
      <w:r w:rsidR="007F21CC">
        <w:t xml:space="preserve">€ </w:t>
      </w:r>
      <w:r w:rsidR="00065741">
        <w:t>405</w:t>
      </w:r>
      <w:r w:rsidR="007F21CC">
        <w:t>.000,00</w:t>
      </w:r>
      <w:r w:rsidR="00AE4C9A">
        <w:t xml:space="preserve"> (prijspeil </w:t>
      </w:r>
      <w:r w:rsidR="00065741">
        <w:t>2025</w:t>
      </w:r>
      <w:r w:rsidR="00AE4C9A">
        <w:t>)</w:t>
      </w:r>
      <w:r w:rsidR="009E17F9">
        <w:t xml:space="preserve"> en dat de woningen zullen voldoen aan het onderstaande minimale programma van eisen.</w:t>
      </w:r>
    </w:p>
    <w:p w14:paraId="2C9526FD" w14:textId="6176BE76" w:rsidR="00B4561E" w:rsidRDefault="00B4561E">
      <w:r>
        <w:t xml:space="preserve">Bij de verkoop </w:t>
      </w:r>
      <w:r w:rsidR="002A2E81">
        <w:t xml:space="preserve">van de woningen </w:t>
      </w:r>
      <w:r>
        <w:t>zal een koopconstructie met een terugkoop</w:t>
      </w:r>
      <w:r w:rsidR="0091436E">
        <w:t xml:space="preserve">regeling </w:t>
      </w:r>
      <w:r>
        <w:t xml:space="preserve">worden toegepast </w:t>
      </w:r>
      <w:r w:rsidR="002A2E81">
        <w:t xml:space="preserve">voor </w:t>
      </w:r>
      <w:r>
        <w:t xml:space="preserve">een </w:t>
      </w:r>
      <w:r w:rsidR="00203C20">
        <w:t>minimale</w:t>
      </w:r>
      <w:r>
        <w:t xml:space="preserve"> termijn van 10 jaar. Ingeval de woning binnen deze termijn </w:t>
      </w:r>
      <w:r w:rsidR="00AA5092">
        <w:t>verkocht wordt</w:t>
      </w:r>
      <w:r>
        <w:t xml:space="preserve">, </w:t>
      </w:r>
      <w:r w:rsidR="0091436E">
        <w:t>wordt</w:t>
      </w:r>
      <w:r>
        <w:t xml:space="preserve"> de woning</w:t>
      </w:r>
      <w:r w:rsidR="00203C20">
        <w:t xml:space="preserve"> </w:t>
      </w:r>
      <w:r w:rsidR="00AA5092">
        <w:t>teruggekocht</w:t>
      </w:r>
      <w:r w:rsidR="00203C20">
        <w:t xml:space="preserve"> </w:t>
      </w:r>
      <w:r w:rsidR="00AA5092">
        <w:t>door</w:t>
      </w:r>
      <w:r w:rsidR="00203C20">
        <w:t xml:space="preserve"> de ontwikkelaar</w:t>
      </w:r>
      <w:r w:rsidR="00AA5092">
        <w:t xml:space="preserve">. De ontwikkelaar verkoopt de woning </w:t>
      </w:r>
      <w:r w:rsidR="0091436E">
        <w:t xml:space="preserve">opnieuw </w:t>
      </w:r>
      <w:r w:rsidR="00AA5092">
        <w:t xml:space="preserve">met een koopconstructie </w:t>
      </w:r>
      <w:r w:rsidR="00203C20">
        <w:t>aan de doelgroep</w:t>
      </w:r>
      <w:r w:rsidR="00AA5092">
        <w:t>, voor maximaal de betaalbare koopprijsgrens</w:t>
      </w:r>
      <w:r>
        <w:t xml:space="preserve">. </w:t>
      </w:r>
      <w:r w:rsidR="0091436E">
        <w:t>I</w:t>
      </w:r>
      <w:r>
        <w:t xml:space="preserve">n de koopovereenkomst </w:t>
      </w:r>
      <w:r w:rsidR="0091436E">
        <w:t xml:space="preserve">wordt hiervoor </w:t>
      </w:r>
      <w:r>
        <w:t>een kettingbeding opgenomen.</w:t>
      </w:r>
    </w:p>
    <w:p w14:paraId="16E6AD22" w14:textId="662DF150" w:rsidR="00203C20" w:rsidRDefault="0091436E" w:rsidP="00AA5092">
      <w:r>
        <w:t>De toe te passen koopconstructie voldoet aan de volgende voorwaarden:</w:t>
      </w:r>
    </w:p>
    <w:p w14:paraId="3B4A96CE" w14:textId="77777777" w:rsidR="00203C20" w:rsidRPr="005812AC" w:rsidRDefault="00203C20" w:rsidP="00203C20">
      <w:pPr>
        <w:numPr>
          <w:ilvl w:val="1"/>
          <w:numId w:val="8"/>
        </w:numPr>
        <w:contextualSpacing/>
        <w:rPr>
          <w:rFonts w:ascii="Calibri" w:hAnsi="Calibri" w:cs="Calibri"/>
        </w:rPr>
      </w:pPr>
      <w:r w:rsidRPr="005812AC">
        <w:rPr>
          <w:rFonts w:ascii="Calibri" w:hAnsi="Calibri" w:cs="Calibri"/>
        </w:rPr>
        <w:t>Het inzetten van een koopinstrument bij verkoop van de betaalbare koopwoningen is verplicht</w:t>
      </w:r>
    </w:p>
    <w:p w14:paraId="37883ADF" w14:textId="542F321A" w:rsidR="00203C20" w:rsidRPr="005812AC" w:rsidRDefault="00203C20" w:rsidP="00203C20">
      <w:pPr>
        <w:numPr>
          <w:ilvl w:val="1"/>
          <w:numId w:val="8"/>
        </w:numPr>
        <w:contextualSpacing/>
        <w:rPr>
          <w:rFonts w:ascii="Calibri" w:hAnsi="Calibri" w:cs="Calibri"/>
        </w:rPr>
      </w:pPr>
      <w:r w:rsidRPr="005812AC">
        <w:rPr>
          <w:rFonts w:ascii="Calibri" w:hAnsi="Calibri" w:cs="Calibri"/>
        </w:rPr>
        <w:t>De woningen worden voor een periode van minimaal 10 jaar</w:t>
      </w:r>
      <w:r>
        <w:rPr>
          <w:rFonts w:ascii="Calibri" w:hAnsi="Calibri" w:cs="Calibri"/>
        </w:rPr>
        <w:t xml:space="preserve"> na eerste ingebruikneming</w:t>
      </w:r>
      <w:r w:rsidRPr="005812AC">
        <w:rPr>
          <w:rFonts w:ascii="Calibri" w:hAnsi="Calibri" w:cs="Calibri"/>
        </w:rPr>
        <w:t xml:space="preserve"> als betaalbare woningen </w:t>
      </w:r>
      <w:r w:rsidR="00AA5092">
        <w:rPr>
          <w:rFonts w:ascii="Calibri" w:hAnsi="Calibri" w:cs="Calibri"/>
        </w:rPr>
        <w:t>koop</w:t>
      </w:r>
      <w:r w:rsidR="00AA5092" w:rsidRPr="005812AC">
        <w:rPr>
          <w:rFonts w:ascii="Calibri" w:hAnsi="Calibri" w:cs="Calibri"/>
        </w:rPr>
        <w:t>woning</w:t>
      </w:r>
      <w:r w:rsidR="00AA5092">
        <w:rPr>
          <w:rFonts w:ascii="Calibri" w:hAnsi="Calibri" w:cs="Calibri"/>
        </w:rPr>
        <w:t xml:space="preserve"> (prijsgrens € </w:t>
      </w:r>
      <w:r w:rsidR="00065741">
        <w:rPr>
          <w:rFonts w:ascii="Calibri" w:hAnsi="Calibri" w:cs="Calibri"/>
        </w:rPr>
        <w:t>405</w:t>
      </w:r>
      <w:r w:rsidR="00AA5092">
        <w:rPr>
          <w:rFonts w:ascii="Calibri" w:hAnsi="Calibri" w:cs="Calibri"/>
        </w:rPr>
        <w:t xml:space="preserve">.000, prijspeil </w:t>
      </w:r>
      <w:r w:rsidR="00065741">
        <w:rPr>
          <w:rFonts w:ascii="Calibri" w:hAnsi="Calibri" w:cs="Calibri"/>
        </w:rPr>
        <w:t>2025</w:t>
      </w:r>
      <w:r w:rsidR="00AA5092">
        <w:rPr>
          <w:rFonts w:ascii="Calibri" w:hAnsi="Calibri" w:cs="Calibri"/>
        </w:rPr>
        <w:t xml:space="preserve">) </w:t>
      </w:r>
      <w:r w:rsidRPr="005812AC">
        <w:rPr>
          <w:rFonts w:ascii="Calibri" w:hAnsi="Calibri" w:cs="Calibri"/>
        </w:rPr>
        <w:t xml:space="preserve">aangeboden aan de </w:t>
      </w:r>
      <w:r w:rsidR="00AA5092" w:rsidRPr="00065741">
        <w:rPr>
          <w:rFonts w:ascii="Calibri" w:hAnsi="Calibri" w:cs="Calibri"/>
        </w:rPr>
        <w:t>doelgroep</w:t>
      </w:r>
      <w:r w:rsidR="00065741">
        <w:rPr>
          <w:rFonts w:ascii="Calibri" w:hAnsi="Calibri" w:cs="Calibri"/>
        </w:rPr>
        <w:t xml:space="preserve">, </w:t>
      </w:r>
      <w:r w:rsidR="00065741" w:rsidRPr="00957E98">
        <w:rPr>
          <w:rFonts w:ascii="Calibri" w:hAnsi="Calibri" w:cs="Calibri"/>
        </w:rPr>
        <w:t>zijnde woningzoekenden met een middeninkomen</w:t>
      </w:r>
      <w:r w:rsidR="00DB4B5D">
        <w:rPr>
          <w:rFonts w:ascii="Calibri" w:hAnsi="Calibri" w:cs="Calibri"/>
        </w:rPr>
        <w:t>, overeenkomstig de maximale inkomensgrens voor meerpersoonshuishoudens</w:t>
      </w:r>
      <w:r w:rsidR="00065741" w:rsidRPr="00957E98">
        <w:rPr>
          <w:rFonts w:ascii="Calibri" w:hAnsi="Calibri" w:cs="Calibri"/>
        </w:rPr>
        <w:t xml:space="preserve"> zoals vastgelegd in artikel 10, 4</w:t>
      </w:r>
      <w:r w:rsidR="00065741" w:rsidRPr="00957E98">
        <w:rPr>
          <w:rFonts w:ascii="Calibri" w:hAnsi="Calibri" w:cs="Calibri"/>
          <w:vertAlign w:val="superscript"/>
        </w:rPr>
        <w:t>e</w:t>
      </w:r>
      <w:r w:rsidR="00065741" w:rsidRPr="00957E98">
        <w:rPr>
          <w:rFonts w:ascii="Calibri" w:hAnsi="Calibri" w:cs="Calibri"/>
        </w:rPr>
        <w:t xml:space="preserve"> en 5</w:t>
      </w:r>
      <w:r w:rsidR="00065741" w:rsidRPr="00957E98">
        <w:rPr>
          <w:rFonts w:ascii="Calibri" w:hAnsi="Calibri" w:cs="Calibri"/>
          <w:vertAlign w:val="superscript"/>
        </w:rPr>
        <w:t>e</w:t>
      </w:r>
      <w:r w:rsidR="00065741" w:rsidRPr="00957E98">
        <w:rPr>
          <w:rFonts w:ascii="Calibri" w:hAnsi="Calibri" w:cs="Calibri"/>
        </w:rPr>
        <w:t xml:space="preserve"> lid van de Huisvestingswet 2014.</w:t>
      </w:r>
      <w:r w:rsidR="00AA5092">
        <w:rPr>
          <w:rFonts w:ascii="Calibri" w:hAnsi="Calibri" w:cs="Calibri"/>
        </w:rPr>
        <w:t xml:space="preserve"> </w:t>
      </w:r>
    </w:p>
    <w:p w14:paraId="00475548" w14:textId="77777777" w:rsidR="00203C20" w:rsidRPr="005812AC" w:rsidRDefault="00203C20" w:rsidP="00203C20">
      <w:pPr>
        <w:numPr>
          <w:ilvl w:val="1"/>
          <w:numId w:val="8"/>
        </w:numPr>
        <w:contextualSpacing/>
        <w:rPr>
          <w:rFonts w:ascii="Calibri" w:hAnsi="Calibri" w:cs="Calibri"/>
        </w:rPr>
      </w:pPr>
      <w:r>
        <w:rPr>
          <w:rFonts w:ascii="Calibri" w:hAnsi="Calibri" w:cs="Calibri"/>
        </w:rPr>
        <w:t xml:space="preserve">De terugkoopplicht geldt voor een periode van </w:t>
      </w:r>
      <w:r w:rsidRPr="005812AC">
        <w:rPr>
          <w:rFonts w:ascii="Calibri" w:hAnsi="Calibri" w:cs="Calibri"/>
        </w:rPr>
        <w:t>minimaal 10 jaar</w:t>
      </w:r>
    </w:p>
    <w:p w14:paraId="4B9F5D95" w14:textId="77777777" w:rsidR="00203C20" w:rsidRPr="00B25BDC" w:rsidRDefault="00203C20" w:rsidP="00203C20">
      <w:pPr>
        <w:numPr>
          <w:ilvl w:val="1"/>
          <w:numId w:val="8"/>
        </w:numPr>
        <w:contextualSpacing/>
        <w:rPr>
          <w:rFonts w:ascii="Calibri" w:hAnsi="Calibri" w:cs="Calibri"/>
        </w:rPr>
      </w:pPr>
      <w:r w:rsidRPr="00203C20">
        <w:t>Om te kunnen voldoen aan de voorwaarde dat de woning bij een volgende verkoop binnen de periode van 10 jaar opnieuw wordt aangeboden als betaalbare woning, koopt de ontwikkelaar de woning binnen die termijn terug van de eerste koper</w:t>
      </w:r>
      <w:r w:rsidRPr="00B25BDC">
        <w:rPr>
          <w:rFonts w:ascii="Calibri" w:hAnsi="Calibri" w:cs="Calibri"/>
        </w:rPr>
        <w:t>.</w:t>
      </w:r>
    </w:p>
    <w:p w14:paraId="3BD60056" w14:textId="77777777" w:rsidR="00203C20" w:rsidRDefault="00203C20" w:rsidP="00203C20">
      <w:pPr>
        <w:numPr>
          <w:ilvl w:val="1"/>
          <w:numId w:val="8"/>
        </w:numPr>
        <w:contextualSpacing/>
        <w:rPr>
          <w:rFonts w:ascii="Calibri" w:hAnsi="Calibri" w:cs="Calibri"/>
        </w:rPr>
      </w:pPr>
      <w:r w:rsidRPr="005812AC">
        <w:rPr>
          <w:rFonts w:ascii="Calibri" w:hAnsi="Calibri" w:cs="Calibri"/>
        </w:rPr>
        <w:t>Borging door de Nationale Hypotheek Garantie (NHG)</w:t>
      </w:r>
    </w:p>
    <w:p w14:paraId="1F3B4553" w14:textId="77777777" w:rsidR="00203C20" w:rsidRPr="005812AC" w:rsidRDefault="00203C20" w:rsidP="00203C20">
      <w:pPr>
        <w:numPr>
          <w:ilvl w:val="1"/>
          <w:numId w:val="8"/>
        </w:numPr>
        <w:contextualSpacing/>
        <w:rPr>
          <w:rFonts w:ascii="Calibri" w:hAnsi="Calibri" w:cs="Calibri"/>
        </w:rPr>
      </w:pPr>
      <w:r w:rsidRPr="005812AC">
        <w:rPr>
          <w:rFonts w:ascii="Calibri" w:hAnsi="Calibri" w:cs="Calibri"/>
        </w:rPr>
        <w:t>Fiscale inbedding (hypotheekrenteaftrek, fiscale aftrek erfpachtcanon, plaatsing</w:t>
      </w:r>
    </w:p>
    <w:p w14:paraId="7301F95E" w14:textId="55843D43" w:rsidR="00203C20" w:rsidRPr="00203C20" w:rsidRDefault="00203C20" w:rsidP="0085476B">
      <w:pPr>
        <w:ind w:left="1440"/>
        <w:contextualSpacing/>
        <w:rPr>
          <w:rFonts w:ascii="Calibri" w:hAnsi="Calibri" w:cs="Calibri"/>
        </w:rPr>
      </w:pPr>
      <w:r w:rsidRPr="005812AC">
        <w:rPr>
          <w:rFonts w:ascii="Calibri" w:hAnsi="Calibri" w:cs="Calibri"/>
        </w:rPr>
        <w:t>woning in Box 1)</w:t>
      </w:r>
    </w:p>
    <w:p w14:paraId="2DC86D62" w14:textId="77777777" w:rsidR="00203C20" w:rsidRPr="00203C20" w:rsidRDefault="00203C20" w:rsidP="00203C20">
      <w:pPr>
        <w:numPr>
          <w:ilvl w:val="1"/>
          <w:numId w:val="8"/>
        </w:numPr>
        <w:contextualSpacing/>
        <w:rPr>
          <w:rFonts w:ascii="Calibri" w:hAnsi="Calibri" w:cs="Calibri"/>
        </w:rPr>
      </w:pPr>
      <w:r w:rsidRPr="00203C20">
        <w:rPr>
          <w:rFonts w:ascii="Calibri" w:hAnsi="Calibri" w:cs="Calibri"/>
        </w:rPr>
        <w:t>Financierbaarheid hypotheek bij meerdere geldverstrekkers</w:t>
      </w:r>
    </w:p>
    <w:p w14:paraId="7D19012B" w14:textId="77777777" w:rsidR="00203C20" w:rsidRPr="00203C20" w:rsidRDefault="00203C20" w:rsidP="00203C20">
      <w:pPr>
        <w:numPr>
          <w:ilvl w:val="1"/>
          <w:numId w:val="8"/>
        </w:numPr>
        <w:contextualSpacing/>
        <w:rPr>
          <w:rFonts w:ascii="Calibri" w:hAnsi="Calibri" w:cs="Calibri"/>
        </w:rPr>
      </w:pPr>
      <w:r w:rsidRPr="00203C20">
        <w:rPr>
          <w:rFonts w:ascii="Calibri" w:hAnsi="Calibri" w:cs="Calibri"/>
        </w:rPr>
        <w:t>Het instrument geeft de consument vooraf duidelijkheid over de woonlasten en de vermogensvorming</w:t>
      </w:r>
    </w:p>
    <w:p w14:paraId="3DBA2918" w14:textId="2B08E1F0" w:rsidR="00203C20" w:rsidRPr="00203C20" w:rsidRDefault="00203C20" w:rsidP="00203C20">
      <w:pPr>
        <w:ind w:left="1440"/>
        <w:contextualSpacing/>
        <w:rPr>
          <w:rFonts w:ascii="Calibri" w:hAnsi="Calibri" w:cs="Calibri"/>
        </w:rPr>
      </w:pPr>
    </w:p>
    <w:p w14:paraId="5C1FBE28" w14:textId="429BC183" w:rsidR="00B4561E" w:rsidRDefault="00B4561E" w:rsidP="00B4561E">
      <w:pPr>
        <w:rPr>
          <w:b/>
          <w:bCs/>
          <w:sz w:val="24"/>
          <w:szCs w:val="24"/>
          <w:lang w:eastAsia="nl-NL"/>
          <w14:ligatures w14:val="none"/>
        </w:rPr>
      </w:pPr>
      <w:r>
        <w:t xml:space="preserve">De woningen in de categorie betaalbare koop </w:t>
      </w:r>
      <w:r w:rsidR="0091436E">
        <w:t>voldoen</w:t>
      </w:r>
      <w:r>
        <w:t xml:space="preserve"> minimaal </w:t>
      </w:r>
      <w:r w:rsidR="007F21CC">
        <w:t xml:space="preserve">aan </w:t>
      </w:r>
      <w:r>
        <w:t>het onderstaande programma van eisen:</w:t>
      </w:r>
    </w:p>
    <w:p w14:paraId="48CEEB1C" w14:textId="77777777" w:rsidR="00B4561E" w:rsidRDefault="00B4561E" w:rsidP="00B4561E">
      <w:pPr>
        <w:spacing w:before="100" w:beforeAutospacing="1" w:after="100" w:afterAutospacing="1"/>
        <w:rPr>
          <w:b/>
          <w:bCs/>
          <w:sz w:val="24"/>
          <w:szCs w:val="24"/>
          <w:lang w:eastAsia="nl-NL"/>
          <w14:ligatures w14:val="none"/>
        </w:rPr>
      </w:pPr>
      <w:r>
        <w:rPr>
          <w:b/>
          <w:bCs/>
          <w:sz w:val="24"/>
          <w:szCs w:val="24"/>
          <w:lang w:eastAsia="nl-NL"/>
          <w14:ligatures w14:val="none"/>
        </w:rPr>
        <w:t>1. Wandafwerking:</w:t>
      </w:r>
    </w:p>
    <w:p w14:paraId="451E5E33" w14:textId="77777777" w:rsidR="00B4561E" w:rsidRDefault="00B4561E" w:rsidP="00B4561E">
      <w:pPr>
        <w:numPr>
          <w:ilvl w:val="0"/>
          <w:numId w:val="1"/>
        </w:numPr>
        <w:spacing w:before="100" w:beforeAutospacing="1" w:after="100" w:afterAutospacing="1" w:line="240" w:lineRule="auto"/>
        <w:rPr>
          <w:rFonts w:eastAsia="Times New Roman"/>
          <w:lang w:eastAsia="nl-NL"/>
          <w14:ligatures w14:val="none"/>
        </w:rPr>
      </w:pPr>
      <w:r>
        <w:rPr>
          <w:rFonts w:eastAsia="Times New Roman"/>
          <w:lang w:eastAsia="nl-NL"/>
          <w14:ligatures w14:val="none"/>
        </w:rPr>
        <w:t>Wanden:</w:t>
      </w:r>
    </w:p>
    <w:p w14:paraId="391099E1" w14:textId="77777777" w:rsidR="00B4561E" w:rsidRDefault="00B4561E" w:rsidP="00B4561E">
      <w:pPr>
        <w:pStyle w:val="Default"/>
        <w:numPr>
          <w:ilvl w:val="1"/>
          <w:numId w:val="1"/>
        </w:numPr>
        <w:spacing w:after="24"/>
        <w:rPr>
          <w:rFonts w:ascii="Calibri" w:eastAsia="Times New Roman" w:hAnsi="Calibri" w:cs="Calibri"/>
          <w:color w:val="auto"/>
          <w:sz w:val="22"/>
          <w:szCs w:val="22"/>
          <w:lang w:eastAsia="nl-NL"/>
          <w14:ligatures w14:val="none"/>
        </w:rPr>
      </w:pPr>
      <w:r>
        <w:rPr>
          <w:rFonts w:ascii="Calibri" w:eastAsia="Times New Roman" w:hAnsi="Calibri" w:cs="Calibri"/>
          <w:color w:val="auto"/>
          <w:sz w:val="22"/>
          <w:szCs w:val="22"/>
          <w:lang w:eastAsia="nl-NL"/>
          <w14:ligatures w14:val="none"/>
        </w:rPr>
        <w:t xml:space="preserve">Wanden van verblijfsruimten worden behangklaar afgewerkt. </w:t>
      </w:r>
    </w:p>
    <w:p w14:paraId="4CEC0DED" w14:textId="77777777" w:rsidR="00B4561E" w:rsidRDefault="00B4561E" w:rsidP="00B4561E">
      <w:pPr>
        <w:pStyle w:val="Default"/>
        <w:numPr>
          <w:ilvl w:val="1"/>
          <w:numId w:val="1"/>
        </w:numPr>
        <w:rPr>
          <w:rFonts w:ascii="Calibri" w:eastAsia="Times New Roman" w:hAnsi="Calibri" w:cs="Calibri"/>
          <w:color w:val="auto"/>
          <w:sz w:val="22"/>
          <w:szCs w:val="22"/>
          <w:lang w:eastAsia="nl-NL"/>
          <w14:ligatures w14:val="none"/>
        </w:rPr>
      </w:pPr>
      <w:r>
        <w:rPr>
          <w:rFonts w:ascii="Calibri" w:eastAsia="Times New Roman" w:hAnsi="Calibri" w:cs="Calibri"/>
          <w:color w:val="auto"/>
          <w:sz w:val="22"/>
          <w:szCs w:val="22"/>
          <w:lang w:eastAsia="nl-NL"/>
          <w14:ligatures w14:val="none"/>
        </w:rPr>
        <w:t xml:space="preserve">Onbenoemde ruimten en techniekruimten in de woning worden behangklaar afgewerkt. </w:t>
      </w:r>
    </w:p>
    <w:p w14:paraId="16DF17FD" w14:textId="77777777" w:rsidR="00B4561E" w:rsidRDefault="00B4561E" w:rsidP="00B4561E">
      <w:pPr>
        <w:numPr>
          <w:ilvl w:val="0"/>
          <w:numId w:val="1"/>
        </w:numPr>
        <w:spacing w:before="100" w:beforeAutospacing="1" w:after="100" w:afterAutospacing="1" w:line="240" w:lineRule="auto"/>
        <w:rPr>
          <w:rFonts w:ascii="Calibri" w:eastAsia="Times New Roman" w:hAnsi="Calibri" w:cs="Calibri"/>
          <w:lang w:eastAsia="nl-NL"/>
          <w14:ligatures w14:val="none"/>
        </w:rPr>
      </w:pPr>
      <w:r>
        <w:rPr>
          <w:rFonts w:eastAsia="Times New Roman"/>
          <w:lang w:eastAsia="nl-NL"/>
          <w14:ligatures w14:val="none"/>
        </w:rPr>
        <w:t>Badkamer en Toilet:</w:t>
      </w:r>
    </w:p>
    <w:p w14:paraId="07A8050D" w14:textId="77777777" w:rsidR="00B4561E" w:rsidRDefault="00B4561E" w:rsidP="00B4561E">
      <w:pPr>
        <w:numPr>
          <w:ilvl w:val="1"/>
          <w:numId w:val="1"/>
        </w:numPr>
        <w:spacing w:before="100" w:beforeAutospacing="1" w:after="100" w:afterAutospacing="1" w:line="240" w:lineRule="auto"/>
        <w:rPr>
          <w:rFonts w:eastAsia="Times New Roman"/>
          <w:lang w:eastAsia="nl-NL"/>
          <w14:ligatures w14:val="none"/>
        </w:rPr>
      </w:pPr>
      <w:r>
        <w:rPr>
          <w:rFonts w:eastAsia="Times New Roman"/>
          <w:lang w:eastAsia="nl-NL"/>
          <w14:ligatures w14:val="none"/>
        </w:rPr>
        <w:t>De wanden in de natte cel (badkamer) dienen tot minimaal 1.80 m hoogte betegeld te worden met wandtegels.</w:t>
      </w:r>
    </w:p>
    <w:p w14:paraId="53D689C8" w14:textId="77777777" w:rsidR="00B4561E" w:rsidRDefault="00B4561E" w:rsidP="00B4561E">
      <w:pPr>
        <w:numPr>
          <w:ilvl w:val="1"/>
          <w:numId w:val="1"/>
        </w:numPr>
        <w:spacing w:before="100" w:beforeAutospacing="1" w:after="100" w:afterAutospacing="1" w:line="240" w:lineRule="auto"/>
        <w:rPr>
          <w:rFonts w:eastAsia="Times New Roman"/>
          <w:lang w:eastAsia="nl-NL"/>
          <w14:ligatures w14:val="none"/>
        </w:rPr>
      </w:pPr>
      <w:r>
        <w:rPr>
          <w:rFonts w:eastAsia="Times New Roman"/>
          <w:lang w:eastAsia="nl-NL"/>
          <w14:ligatures w14:val="none"/>
        </w:rPr>
        <w:lastRenderedPageBreak/>
        <w:t>Niet betegelde delen van de wand worden voorzien van vochtbestendig stucwerk.</w:t>
      </w:r>
    </w:p>
    <w:p w14:paraId="68709120" w14:textId="77777777" w:rsidR="00B4561E" w:rsidRDefault="00B4561E" w:rsidP="00B4561E">
      <w:pPr>
        <w:spacing w:before="100" w:beforeAutospacing="1" w:after="100" w:afterAutospacing="1"/>
        <w:rPr>
          <w:b/>
          <w:bCs/>
          <w:sz w:val="24"/>
          <w:szCs w:val="24"/>
          <w:lang w:eastAsia="nl-NL"/>
          <w14:ligatures w14:val="none"/>
        </w:rPr>
      </w:pPr>
      <w:r>
        <w:rPr>
          <w:b/>
          <w:bCs/>
          <w:sz w:val="24"/>
          <w:szCs w:val="24"/>
          <w:lang w:eastAsia="nl-NL"/>
          <w14:ligatures w14:val="none"/>
        </w:rPr>
        <w:t>2. Badkamer:</w:t>
      </w:r>
    </w:p>
    <w:p w14:paraId="417C5FCD" w14:textId="77777777" w:rsidR="00B4561E" w:rsidRDefault="00B4561E" w:rsidP="00B4561E">
      <w:pPr>
        <w:numPr>
          <w:ilvl w:val="0"/>
          <w:numId w:val="2"/>
        </w:numPr>
        <w:spacing w:before="100" w:beforeAutospacing="1" w:after="100" w:afterAutospacing="1" w:line="240" w:lineRule="auto"/>
        <w:rPr>
          <w:rFonts w:eastAsia="Times New Roman"/>
          <w:lang w:eastAsia="nl-NL"/>
          <w14:ligatures w14:val="none"/>
        </w:rPr>
      </w:pPr>
      <w:r>
        <w:rPr>
          <w:rFonts w:eastAsia="Times New Roman"/>
          <w:lang w:eastAsia="nl-NL"/>
          <w14:ligatures w14:val="none"/>
        </w:rPr>
        <w:t>Badkamer wordt opgeleverd met:</w:t>
      </w:r>
    </w:p>
    <w:p w14:paraId="5B7419E2" w14:textId="77777777" w:rsidR="00B4561E" w:rsidRDefault="00B4561E" w:rsidP="00B4561E">
      <w:pPr>
        <w:numPr>
          <w:ilvl w:val="1"/>
          <w:numId w:val="2"/>
        </w:numPr>
        <w:spacing w:before="100" w:beforeAutospacing="1" w:after="100" w:afterAutospacing="1" w:line="240" w:lineRule="auto"/>
        <w:rPr>
          <w:rFonts w:eastAsia="Times New Roman"/>
          <w:lang w:eastAsia="nl-NL"/>
          <w14:ligatures w14:val="none"/>
        </w:rPr>
      </w:pPr>
      <w:r>
        <w:rPr>
          <w:rFonts w:eastAsia="Times New Roman"/>
          <w:lang w:eastAsia="nl-NL"/>
          <w14:ligatures w14:val="none"/>
        </w:rPr>
        <w:t>Douche, voorzien van een douchekop inclusief thermostaatkraan.</w:t>
      </w:r>
    </w:p>
    <w:p w14:paraId="1011C7D9" w14:textId="77777777" w:rsidR="00B4561E" w:rsidRDefault="00B4561E" w:rsidP="00B4561E">
      <w:pPr>
        <w:numPr>
          <w:ilvl w:val="1"/>
          <w:numId w:val="2"/>
        </w:numPr>
        <w:spacing w:before="100" w:beforeAutospacing="1" w:after="100" w:afterAutospacing="1" w:line="240" w:lineRule="auto"/>
        <w:rPr>
          <w:rFonts w:eastAsia="Times New Roman"/>
          <w:lang w:eastAsia="nl-NL"/>
          <w14:ligatures w14:val="none"/>
        </w:rPr>
      </w:pPr>
      <w:r>
        <w:rPr>
          <w:rFonts w:eastAsia="Times New Roman"/>
          <w:lang w:eastAsia="nl-NL"/>
          <w14:ligatures w14:val="none"/>
        </w:rPr>
        <w:t>Wastafel met kraan (mengkraan), inclusief een spiegel.</w:t>
      </w:r>
    </w:p>
    <w:p w14:paraId="152C9405" w14:textId="77777777" w:rsidR="00B4561E" w:rsidRDefault="00B4561E" w:rsidP="00B4561E">
      <w:pPr>
        <w:numPr>
          <w:ilvl w:val="1"/>
          <w:numId w:val="2"/>
        </w:numPr>
        <w:spacing w:before="100" w:beforeAutospacing="1" w:after="100" w:afterAutospacing="1" w:line="240" w:lineRule="auto"/>
        <w:rPr>
          <w:rFonts w:eastAsia="Times New Roman"/>
          <w:lang w:eastAsia="nl-NL"/>
          <w14:ligatures w14:val="none"/>
        </w:rPr>
      </w:pPr>
      <w:r>
        <w:rPr>
          <w:rFonts w:eastAsia="Times New Roman"/>
          <w:lang w:eastAsia="nl-NL"/>
          <w14:ligatures w14:val="none"/>
        </w:rPr>
        <w:t>Mechanische ventilatie of een raam voor natuurlijke ventilatie.</w:t>
      </w:r>
    </w:p>
    <w:p w14:paraId="6A374287" w14:textId="77777777" w:rsidR="00B4561E" w:rsidRDefault="00B4561E" w:rsidP="00B4561E">
      <w:pPr>
        <w:numPr>
          <w:ilvl w:val="1"/>
          <w:numId w:val="2"/>
        </w:numPr>
        <w:spacing w:before="100" w:beforeAutospacing="1" w:after="100" w:afterAutospacing="1" w:line="240" w:lineRule="auto"/>
        <w:rPr>
          <w:rFonts w:eastAsia="Times New Roman"/>
          <w:lang w:eastAsia="nl-NL"/>
          <w14:ligatures w14:val="none"/>
        </w:rPr>
      </w:pPr>
      <w:r>
        <w:rPr>
          <w:rFonts w:eastAsia="Times New Roman"/>
          <w:lang w:eastAsia="nl-NL"/>
          <w14:ligatures w14:val="none"/>
        </w:rPr>
        <w:t>Vloer betegeld met vloertegels.</w:t>
      </w:r>
    </w:p>
    <w:p w14:paraId="65003684" w14:textId="77777777" w:rsidR="00B4561E" w:rsidRDefault="00B4561E" w:rsidP="00B4561E">
      <w:pPr>
        <w:spacing w:before="100" w:beforeAutospacing="1" w:after="100" w:afterAutospacing="1"/>
        <w:rPr>
          <w:b/>
          <w:bCs/>
          <w:sz w:val="24"/>
          <w:szCs w:val="24"/>
          <w:lang w:eastAsia="nl-NL"/>
          <w14:ligatures w14:val="none"/>
        </w:rPr>
      </w:pPr>
      <w:r>
        <w:rPr>
          <w:b/>
          <w:bCs/>
          <w:sz w:val="24"/>
          <w:szCs w:val="24"/>
          <w:lang w:eastAsia="nl-NL"/>
          <w14:ligatures w14:val="none"/>
        </w:rPr>
        <w:t>3. Toilet:</w:t>
      </w:r>
    </w:p>
    <w:p w14:paraId="5438615C" w14:textId="77777777" w:rsidR="00B4561E" w:rsidRDefault="00B4561E" w:rsidP="00B4561E">
      <w:pPr>
        <w:numPr>
          <w:ilvl w:val="0"/>
          <w:numId w:val="3"/>
        </w:numPr>
        <w:spacing w:before="100" w:beforeAutospacing="1" w:after="100" w:afterAutospacing="1" w:line="240" w:lineRule="auto"/>
        <w:rPr>
          <w:rFonts w:eastAsia="Times New Roman"/>
          <w:lang w:eastAsia="nl-NL"/>
          <w14:ligatures w14:val="none"/>
        </w:rPr>
      </w:pPr>
      <w:r>
        <w:rPr>
          <w:rFonts w:eastAsia="Times New Roman"/>
          <w:lang w:eastAsia="nl-NL"/>
          <w14:ligatures w14:val="none"/>
        </w:rPr>
        <w:t>Toilet wordt volledig afgewerkt en opgeleverd met:</w:t>
      </w:r>
    </w:p>
    <w:p w14:paraId="11FBE67C" w14:textId="77777777" w:rsidR="00B4561E" w:rsidRDefault="00B4561E" w:rsidP="00B4561E">
      <w:pPr>
        <w:numPr>
          <w:ilvl w:val="1"/>
          <w:numId w:val="3"/>
        </w:numPr>
        <w:spacing w:before="100" w:beforeAutospacing="1" w:after="100" w:afterAutospacing="1" w:line="240" w:lineRule="auto"/>
        <w:rPr>
          <w:rFonts w:eastAsia="Times New Roman"/>
          <w:lang w:eastAsia="nl-NL"/>
          <w14:ligatures w14:val="none"/>
        </w:rPr>
      </w:pPr>
      <w:r>
        <w:rPr>
          <w:rFonts w:eastAsia="Times New Roman"/>
          <w:lang w:eastAsia="nl-NL"/>
          <w14:ligatures w14:val="none"/>
        </w:rPr>
        <w:t>Vloer betegeld met tegels.</w:t>
      </w:r>
    </w:p>
    <w:p w14:paraId="07C5D148" w14:textId="77777777" w:rsidR="00B4561E" w:rsidRDefault="00B4561E" w:rsidP="00B4561E">
      <w:pPr>
        <w:numPr>
          <w:ilvl w:val="1"/>
          <w:numId w:val="3"/>
        </w:numPr>
        <w:spacing w:before="100" w:beforeAutospacing="1" w:after="100" w:afterAutospacing="1" w:line="240" w:lineRule="auto"/>
        <w:rPr>
          <w:rFonts w:eastAsia="Times New Roman"/>
          <w:lang w:eastAsia="nl-NL"/>
          <w14:ligatures w14:val="none"/>
        </w:rPr>
      </w:pPr>
      <w:r>
        <w:rPr>
          <w:rFonts w:eastAsia="Times New Roman"/>
          <w:lang w:eastAsia="nl-NL"/>
          <w14:ligatures w14:val="none"/>
        </w:rPr>
        <w:t>Toilet met inbouwreservoir.</w:t>
      </w:r>
    </w:p>
    <w:p w14:paraId="4AFA6D67" w14:textId="77777777" w:rsidR="00B4561E" w:rsidRDefault="00B4561E" w:rsidP="00B4561E">
      <w:pPr>
        <w:numPr>
          <w:ilvl w:val="1"/>
          <w:numId w:val="3"/>
        </w:numPr>
        <w:spacing w:before="100" w:beforeAutospacing="1" w:after="100" w:afterAutospacing="1" w:line="240" w:lineRule="auto"/>
        <w:rPr>
          <w:rFonts w:eastAsia="Times New Roman"/>
          <w:lang w:eastAsia="nl-NL"/>
          <w14:ligatures w14:val="none"/>
        </w:rPr>
      </w:pPr>
      <w:r>
        <w:rPr>
          <w:rFonts w:eastAsia="Times New Roman"/>
          <w:lang w:eastAsia="nl-NL"/>
          <w14:ligatures w14:val="none"/>
        </w:rPr>
        <w:t>Een kleine fontein (wastafeltje) met kraan.</w:t>
      </w:r>
    </w:p>
    <w:p w14:paraId="0443F5BE" w14:textId="77777777" w:rsidR="00B4561E" w:rsidRDefault="00B4561E" w:rsidP="00B4561E">
      <w:pPr>
        <w:spacing w:before="100" w:beforeAutospacing="1" w:after="100" w:afterAutospacing="1"/>
        <w:rPr>
          <w:b/>
          <w:bCs/>
          <w:sz w:val="24"/>
          <w:szCs w:val="24"/>
          <w:lang w:eastAsia="nl-NL"/>
          <w14:ligatures w14:val="none"/>
        </w:rPr>
      </w:pPr>
      <w:r>
        <w:rPr>
          <w:b/>
          <w:bCs/>
          <w:sz w:val="24"/>
          <w:szCs w:val="24"/>
          <w:lang w:eastAsia="nl-NL"/>
          <w14:ligatures w14:val="none"/>
        </w:rPr>
        <w:t>4. Keuken:</w:t>
      </w:r>
    </w:p>
    <w:p w14:paraId="3E372E06" w14:textId="77777777" w:rsidR="00B4561E" w:rsidRDefault="00B4561E" w:rsidP="00B4561E">
      <w:pPr>
        <w:numPr>
          <w:ilvl w:val="0"/>
          <w:numId w:val="4"/>
        </w:numPr>
        <w:spacing w:before="100" w:beforeAutospacing="1" w:after="100" w:afterAutospacing="1" w:line="240" w:lineRule="auto"/>
        <w:rPr>
          <w:rFonts w:eastAsia="Times New Roman"/>
          <w:lang w:eastAsia="nl-NL"/>
          <w14:ligatures w14:val="none"/>
        </w:rPr>
      </w:pPr>
      <w:r>
        <w:rPr>
          <w:rFonts w:eastAsia="Times New Roman"/>
          <w:lang w:eastAsia="nl-NL"/>
          <w14:ligatures w14:val="none"/>
        </w:rPr>
        <w:t>De keuken wordt voorzien van een standaard keukenblok met minimaal de volgende voorzieningen:</w:t>
      </w:r>
    </w:p>
    <w:p w14:paraId="65ED7844" w14:textId="77777777" w:rsidR="00B4561E" w:rsidRDefault="00B4561E" w:rsidP="00B4561E">
      <w:pPr>
        <w:numPr>
          <w:ilvl w:val="1"/>
          <w:numId w:val="4"/>
        </w:numPr>
        <w:spacing w:before="100" w:beforeAutospacing="1" w:after="100" w:afterAutospacing="1" w:line="240" w:lineRule="auto"/>
        <w:rPr>
          <w:rFonts w:eastAsia="Times New Roman"/>
          <w:lang w:eastAsia="nl-NL"/>
          <w14:ligatures w14:val="none"/>
        </w:rPr>
      </w:pPr>
      <w:r>
        <w:rPr>
          <w:rFonts w:eastAsia="Times New Roman"/>
          <w:lang w:eastAsia="nl-NL"/>
          <w14:ligatures w14:val="none"/>
        </w:rPr>
        <w:t>Spoelbak met kraan.</w:t>
      </w:r>
    </w:p>
    <w:p w14:paraId="622BAB9B" w14:textId="77777777" w:rsidR="00B4561E" w:rsidRDefault="00B4561E" w:rsidP="00B4561E">
      <w:pPr>
        <w:numPr>
          <w:ilvl w:val="1"/>
          <w:numId w:val="4"/>
        </w:numPr>
        <w:spacing w:before="100" w:beforeAutospacing="1" w:after="100" w:afterAutospacing="1" w:line="240" w:lineRule="auto"/>
        <w:rPr>
          <w:rFonts w:eastAsia="Times New Roman"/>
          <w:lang w:eastAsia="nl-NL"/>
          <w14:ligatures w14:val="none"/>
        </w:rPr>
      </w:pPr>
      <w:r>
        <w:rPr>
          <w:rFonts w:eastAsia="Times New Roman"/>
          <w:lang w:eastAsia="nl-NL"/>
          <w14:ligatures w14:val="none"/>
        </w:rPr>
        <w:t>Kookplaat</w:t>
      </w:r>
    </w:p>
    <w:p w14:paraId="40635085" w14:textId="77777777" w:rsidR="00B4561E" w:rsidRDefault="00B4561E" w:rsidP="00B4561E">
      <w:pPr>
        <w:numPr>
          <w:ilvl w:val="1"/>
          <w:numId w:val="4"/>
        </w:numPr>
        <w:spacing w:before="100" w:beforeAutospacing="1" w:after="100" w:afterAutospacing="1" w:line="240" w:lineRule="auto"/>
        <w:rPr>
          <w:rFonts w:eastAsia="Times New Roman"/>
          <w:lang w:eastAsia="nl-NL"/>
          <w14:ligatures w14:val="none"/>
        </w:rPr>
      </w:pPr>
      <w:r>
        <w:rPr>
          <w:rFonts w:eastAsia="Times New Roman"/>
          <w:lang w:eastAsia="nl-NL"/>
          <w14:ligatures w14:val="none"/>
        </w:rPr>
        <w:t xml:space="preserve">Afzuigvoorziening. </w:t>
      </w:r>
    </w:p>
    <w:p w14:paraId="3D14D7C8" w14:textId="77777777" w:rsidR="00B4561E" w:rsidRDefault="00B4561E" w:rsidP="00B4561E">
      <w:pPr>
        <w:numPr>
          <w:ilvl w:val="1"/>
          <w:numId w:val="4"/>
        </w:numPr>
        <w:spacing w:before="100" w:beforeAutospacing="1" w:after="100" w:afterAutospacing="1" w:line="240" w:lineRule="auto"/>
        <w:rPr>
          <w:rFonts w:eastAsia="Times New Roman"/>
          <w:lang w:eastAsia="nl-NL"/>
          <w14:ligatures w14:val="none"/>
        </w:rPr>
      </w:pPr>
      <w:r>
        <w:rPr>
          <w:rFonts w:eastAsia="Times New Roman"/>
          <w:lang w:eastAsia="nl-NL"/>
          <w14:ligatures w14:val="none"/>
        </w:rPr>
        <w:t>Minimale afmeting van het keukenblok: 2,5 meter inclusief onder- en bovenkasten.</w:t>
      </w:r>
    </w:p>
    <w:p w14:paraId="63A6E8D9" w14:textId="77777777" w:rsidR="00B4561E" w:rsidRDefault="00B4561E" w:rsidP="00B4561E">
      <w:pPr>
        <w:numPr>
          <w:ilvl w:val="1"/>
          <w:numId w:val="4"/>
        </w:numPr>
        <w:spacing w:before="100" w:beforeAutospacing="1" w:after="100" w:afterAutospacing="1" w:line="240" w:lineRule="auto"/>
        <w:rPr>
          <w:rFonts w:eastAsia="Times New Roman"/>
          <w:lang w:eastAsia="nl-NL"/>
          <w14:ligatures w14:val="none"/>
        </w:rPr>
      </w:pPr>
      <w:r>
        <w:rPr>
          <w:rFonts w:eastAsia="Times New Roman"/>
          <w:lang w:eastAsia="nl-NL"/>
          <w14:ligatures w14:val="none"/>
        </w:rPr>
        <w:t>Voorbereidingen voor de plaatsing van een vaatwasser en koelkast (aansluitpunten aanwezig).</w:t>
      </w:r>
    </w:p>
    <w:p w14:paraId="153FBAD4" w14:textId="77777777" w:rsidR="00B4561E" w:rsidRDefault="00B4561E" w:rsidP="00B4561E">
      <w:pPr>
        <w:spacing w:before="100" w:beforeAutospacing="1" w:after="100" w:afterAutospacing="1"/>
        <w:rPr>
          <w:b/>
          <w:bCs/>
          <w:sz w:val="24"/>
          <w:szCs w:val="24"/>
          <w:lang w:eastAsia="nl-NL"/>
          <w14:ligatures w14:val="none"/>
        </w:rPr>
      </w:pPr>
      <w:r>
        <w:rPr>
          <w:b/>
          <w:bCs/>
          <w:sz w:val="24"/>
          <w:szCs w:val="24"/>
          <w:lang w:eastAsia="nl-NL"/>
          <w14:ligatures w14:val="none"/>
        </w:rPr>
        <w:t xml:space="preserve">5. Overig </w:t>
      </w:r>
    </w:p>
    <w:p w14:paraId="48EF235E" w14:textId="77777777" w:rsidR="00B4561E" w:rsidRDefault="00B4561E" w:rsidP="00B4561E">
      <w:pPr>
        <w:pStyle w:val="Default"/>
        <w:numPr>
          <w:ilvl w:val="0"/>
          <w:numId w:val="5"/>
        </w:numPr>
        <w:rPr>
          <w:rFonts w:ascii="Calibri" w:eastAsia="Times New Roman" w:hAnsi="Calibri" w:cs="Calibri"/>
          <w:color w:val="auto"/>
          <w:sz w:val="22"/>
          <w:szCs w:val="22"/>
          <w:lang w:eastAsia="nl-NL"/>
          <w14:ligatures w14:val="none"/>
        </w:rPr>
      </w:pPr>
      <w:r>
        <w:rPr>
          <w:rFonts w:ascii="Calibri" w:eastAsia="Times New Roman" w:hAnsi="Calibri" w:cs="Calibri"/>
          <w:color w:val="auto"/>
          <w:sz w:val="22"/>
          <w:szCs w:val="22"/>
          <w:lang w:eastAsia="nl-NL"/>
          <w14:ligatures w14:val="none"/>
        </w:rPr>
        <w:t xml:space="preserve">Aansluitpunt aanbrengen voor wasmachine en wasdroger. </w:t>
      </w:r>
    </w:p>
    <w:p w14:paraId="192CAA83" w14:textId="77777777" w:rsidR="00B4561E" w:rsidRDefault="00B4561E" w:rsidP="00B4561E">
      <w:pPr>
        <w:spacing w:before="100" w:beforeAutospacing="1" w:after="100" w:afterAutospacing="1"/>
        <w:rPr>
          <w:rFonts w:ascii="Calibri" w:hAnsi="Calibri" w:cs="Calibri"/>
          <w:b/>
          <w:bCs/>
          <w:sz w:val="24"/>
          <w:szCs w:val="24"/>
          <w:lang w:eastAsia="nl-NL"/>
          <w14:ligatures w14:val="none"/>
        </w:rPr>
      </w:pPr>
      <w:r>
        <w:rPr>
          <w:b/>
          <w:bCs/>
          <w:sz w:val="24"/>
          <w:szCs w:val="24"/>
          <w:lang w:eastAsia="nl-NL"/>
          <w14:ligatures w14:val="none"/>
        </w:rPr>
        <w:t>6. Algemene Oplevering:</w:t>
      </w:r>
    </w:p>
    <w:p w14:paraId="61962381" w14:textId="77777777" w:rsidR="00B4561E" w:rsidRDefault="00B4561E" w:rsidP="00B4561E">
      <w:pPr>
        <w:numPr>
          <w:ilvl w:val="0"/>
          <w:numId w:val="6"/>
        </w:numPr>
        <w:spacing w:before="100" w:beforeAutospacing="1" w:after="100" w:afterAutospacing="1" w:line="240" w:lineRule="auto"/>
        <w:rPr>
          <w:rFonts w:eastAsia="Times New Roman"/>
          <w:lang w:eastAsia="nl-NL"/>
          <w14:ligatures w14:val="none"/>
        </w:rPr>
      </w:pPr>
      <w:r>
        <w:rPr>
          <w:rFonts w:eastAsia="Times New Roman"/>
          <w:lang w:eastAsia="nl-NL"/>
          <w14:ligatures w14:val="none"/>
        </w:rPr>
        <w:t>Alle bovengenoemde onderdelen worden instapklaar opgeleverd.</w:t>
      </w:r>
    </w:p>
    <w:p w14:paraId="57DCE361" w14:textId="77777777" w:rsidR="00B4561E" w:rsidRDefault="00B4561E" w:rsidP="00B4561E">
      <w:pPr>
        <w:numPr>
          <w:ilvl w:val="0"/>
          <w:numId w:val="6"/>
        </w:numPr>
        <w:spacing w:before="100" w:beforeAutospacing="1" w:after="100" w:afterAutospacing="1" w:line="240" w:lineRule="auto"/>
        <w:rPr>
          <w:rFonts w:eastAsia="Times New Roman"/>
          <w:lang w:eastAsia="nl-NL"/>
          <w14:ligatures w14:val="none"/>
        </w:rPr>
      </w:pPr>
      <w:r>
        <w:rPr>
          <w:rFonts w:eastAsia="Times New Roman"/>
          <w:lang w:eastAsia="nl-NL"/>
          <w14:ligatures w14:val="none"/>
        </w:rPr>
        <w:t>De woning wordt zonder verdere noodzakelijke aanpassingen bewoonbaar opgeleverd, waardoor extra kosten voor afwerking voor de koper minimaal zijn.</w:t>
      </w:r>
    </w:p>
    <w:p w14:paraId="1B7D8D8B" w14:textId="18454281" w:rsidR="00B4561E" w:rsidRDefault="00B4561E">
      <w:r>
        <w:t>Datum:            ……………………….</w:t>
      </w:r>
    </w:p>
    <w:p w14:paraId="376C4E7C" w14:textId="60CA4E7A" w:rsidR="00B4561E" w:rsidRDefault="00B4561E">
      <w:r>
        <w:t>Ondertekening:        ………………………..</w:t>
      </w:r>
    </w:p>
    <w:p w14:paraId="6E35D2AA" w14:textId="77777777" w:rsidR="00B4561E" w:rsidRDefault="00B4561E"/>
    <w:p w14:paraId="1E059246" w14:textId="77777777" w:rsidR="007F21CC" w:rsidRDefault="007F21CC"/>
    <w:p w14:paraId="3A6D085D" w14:textId="77777777" w:rsidR="007F21CC" w:rsidRDefault="007F21CC"/>
    <w:p w14:paraId="43FF9B62" w14:textId="77777777" w:rsidR="007F21CC" w:rsidRDefault="007F21CC"/>
    <w:p w14:paraId="59E7CF7D" w14:textId="77777777" w:rsidR="007F21CC" w:rsidRDefault="007F21CC"/>
    <w:sectPr w:rsidR="007F21C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4FBE36" w14:textId="77777777" w:rsidR="00321F76" w:rsidRDefault="00321F76" w:rsidP="0091436E">
      <w:pPr>
        <w:spacing w:after="0" w:line="240" w:lineRule="auto"/>
      </w:pPr>
      <w:r>
        <w:separator/>
      </w:r>
    </w:p>
  </w:endnote>
  <w:endnote w:type="continuationSeparator" w:id="0">
    <w:p w14:paraId="15F4AE95" w14:textId="77777777" w:rsidR="00321F76" w:rsidRDefault="00321F76" w:rsidP="00914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01549397"/>
      <w:docPartObj>
        <w:docPartGallery w:val="Page Numbers (Bottom of Page)"/>
        <w:docPartUnique/>
      </w:docPartObj>
    </w:sdtPr>
    <w:sdtEndPr/>
    <w:sdtContent>
      <w:p w14:paraId="0A2D6825" w14:textId="24C4BB0C" w:rsidR="0091436E" w:rsidRDefault="0091436E">
        <w:pPr>
          <w:pStyle w:val="Voettekst"/>
          <w:jc w:val="center"/>
        </w:pPr>
        <w:r>
          <w:fldChar w:fldCharType="begin"/>
        </w:r>
        <w:r>
          <w:instrText>PAGE   \* MERGEFORMAT</w:instrText>
        </w:r>
        <w:r>
          <w:fldChar w:fldCharType="separate"/>
        </w:r>
        <w:r>
          <w:t>2</w:t>
        </w:r>
        <w:r>
          <w:fldChar w:fldCharType="end"/>
        </w:r>
      </w:p>
    </w:sdtContent>
  </w:sdt>
  <w:p w14:paraId="7E7DE2EB" w14:textId="77777777" w:rsidR="0091436E" w:rsidRDefault="009143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695280" w14:textId="77777777" w:rsidR="00321F76" w:rsidRDefault="00321F76" w:rsidP="0091436E">
      <w:pPr>
        <w:spacing w:after="0" w:line="240" w:lineRule="auto"/>
      </w:pPr>
      <w:r>
        <w:separator/>
      </w:r>
    </w:p>
  </w:footnote>
  <w:footnote w:type="continuationSeparator" w:id="0">
    <w:p w14:paraId="4A8D6ECA" w14:textId="77777777" w:rsidR="00321F76" w:rsidRDefault="00321F76" w:rsidP="009143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A00B7"/>
    <w:multiLevelType w:val="hybridMultilevel"/>
    <w:tmpl w:val="1C0E8E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393067E"/>
    <w:multiLevelType w:val="multilevel"/>
    <w:tmpl w:val="600E6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174E93"/>
    <w:multiLevelType w:val="multilevel"/>
    <w:tmpl w:val="5B924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7950C2"/>
    <w:multiLevelType w:val="multilevel"/>
    <w:tmpl w:val="B4D4B5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63201B"/>
    <w:multiLevelType w:val="hybridMultilevel"/>
    <w:tmpl w:val="AA8C2C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C50344E"/>
    <w:multiLevelType w:val="multilevel"/>
    <w:tmpl w:val="B6989A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3F0760"/>
    <w:multiLevelType w:val="hybridMultilevel"/>
    <w:tmpl w:val="77E29566"/>
    <w:lvl w:ilvl="0" w:tplc="894E0FA4">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4611BC7"/>
    <w:multiLevelType w:val="hybridMultilevel"/>
    <w:tmpl w:val="B95214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7A4611B0"/>
    <w:multiLevelType w:val="multilevel"/>
    <w:tmpl w:val="92FA23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59345060">
    <w:abstractNumId w:val="3"/>
  </w:num>
  <w:num w:numId="2" w16cid:durableId="339284249">
    <w:abstractNumId w:val="5"/>
  </w:num>
  <w:num w:numId="3" w16cid:durableId="887764681">
    <w:abstractNumId w:val="2"/>
  </w:num>
  <w:num w:numId="4" w16cid:durableId="713388103">
    <w:abstractNumId w:val="8"/>
  </w:num>
  <w:num w:numId="5" w16cid:durableId="984240421">
    <w:abstractNumId w:val="7"/>
  </w:num>
  <w:num w:numId="6" w16cid:durableId="1772628166">
    <w:abstractNumId w:val="1"/>
  </w:num>
  <w:num w:numId="7" w16cid:durableId="1997487865">
    <w:abstractNumId w:val="0"/>
  </w:num>
  <w:num w:numId="8" w16cid:durableId="803933136">
    <w:abstractNumId w:val="4"/>
  </w:num>
  <w:num w:numId="9" w16cid:durableId="7213708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1CC"/>
    <w:rsid w:val="000231EF"/>
    <w:rsid w:val="00065741"/>
    <w:rsid w:val="001D66D0"/>
    <w:rsid w:val="001E657B"/>
    <w:rsid w:val="002036DC"/>
    <w:rsid w:val="00203C20"/>
    <w:rsid w:val="00272A5F"/>
    <w:rsid w:val="002A2E81"/>
    <w:rsid w:val="002F4405"/>
    <w:rsid w:val="00310D7C"/>
    <w:rsid w:val="003203BF"/>
    <w:rsid w:val="00321F76"/>
    <w:rsid w:val="004033BD"/>
    <w:rsid w:val="00442381"/>
    <w:rsid w:val="0050402B"/>
    <w:rsid w:val="00596D35"/>
    <w:rsid w:val="005C15ED"/>
    <w:rsid w:val="0067043C"/>
    <w:rsid w:val="00684B6E"/>
    <w:rsid w:val="00690243"/>
    <w:rsid w:val="00711FAE"/>
    <w:rsid w:val="00751794"/>
    <w:rsid w:val="007614E7"/>
    <w:rsid w:val="007F21CC"/>
    <w:rsid w:val="008268DB"/>
    <w:rsid w:val="0085476B"/>
    <w:rsid w:val="0091436E"/>
    <w:rsid w:val="00957E98"/>
    <w:rsid w:val="009E17F9"/>
    <w:rsid w:val="00A24105"/>
    <w:rsid w:val="00AA5092"/>
    <w:rsid w:val="00AE4C9A"/>
    <w:rsid w:val="00B4561E"/>
    <w:rsid w:val="00BD4C4C"/>
    <w:rsid w:val="00C30F31"/>
    <w:rsid w:val="00C479B4"/>
    <w:rsid w:val="00D3539D"/>
    <w:rsid w:val="00D46EDB"/>
    <w:rsid w:val="00DA7961"/>
    <w:rsid w:val="00DB4B5D"/>
    <w:rsid w:val="00EE462E"/>
    <w:rsid w:val="00FC6298"/>
    <w:rsid w:val="00FC66E7"/>
    <w:rsid w:val="00FF63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9155A"/>
  <w15:chartTrackingRefBased/>
  <w15:docId w15:val="{AB459DD6-EF60-4B54-8B3F-80CE96C66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F21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F21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F21C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F21C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F21C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F21C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21C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21C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21C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21C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F21C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F21C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F21C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F21C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F21C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21C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21C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21CC"/>
    <w:rPr>
      <w:rFonts w:eastAsiaTheme="majorEastAsia" w:cstheme="majorBidi"/>
      <w:color w:val="272727" w:themeColor="text1" w:themeTint="D8"/>
    </w:rPr>
  </w:style>
  <w:style w:type="paragraph" w:styleId="Titel">
    <w:name w:val="Title"/>
    <w:basedOn w:val="Standaard"/>
    <w:next w:val="Standaard"/>
    <w:link w:val="TitelChar"/>
    <w:uiPriority w:val="10"/>
    <w:qFormat/>
    <w:rsid w:val="007F21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F21C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F21C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F21C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F21C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F21CC"/>
    <w:rPr>
      <w:i/>
      <w:iCs/>
      <w:color w:val="404040" w:themeColor="text1" w:themeTint="BF"/>
    </w:rPr>
  </w:style>
  <w:style w:type="paragraph" w:styleId="Lijstalinea">
    <w:name w:val="List Paragraph"/>
    <w:basedOn w:val="Standaard"/>
    <w:uiPriority w:val="34"/>
    <w:qFormat/>
    <w:rsid w:val="007F21CC"/>
    <w:pPr>
      <w:ind w:left="720"/>
      <w:contextualSpacing/>
    </w:pPr>
  </w:style>
  <w:style w:type="character" w:styleId="Intensievebenadrukking">
    <w:name w:val="Intense Emphasis"/>
    <w:basedOn w:val="Standaardalinea-lettertype"/>
    <w:uiPriority w:val="21"/>
    <w:qFormat/>
    <w:rsid w:val="007F21CC"/>
    <w:rPr>
      <w:i/>
      <w:iCs/>
      <w:color w:val="0F4761" w:themeColor="accent1" w:themeShade="BF"/>
    </w:rPr>
  </w:style>
  <w:style w:type="paragraph" w:styleId="Duidelijkcitaat">
    <w:name w:val="Intense Quote"/>
    <w:basedOn w:val="Standaard"/>
    <w:next w:val="Standaard"/>
    <w:link w:val="DuidelijkcitaatChar"/>
    <w:uiPriority w:val="30"/>
    <w:qFormat/>
    <w:rsid w:val="007F21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F21CC"/>
    <w:rPr>
      <w:i/>
      <w:iCs/>
      <w:color w:val="0F4761" w:themeColor="accent1" w:themeShade="BF"/>
    </w:rPr>
  </w:style>
  <w:style w:type="character" w:styleId="Intensieveverwijzing">
    <w:name w:val="Intense Reference"/>
    <w:basedOn w:val="Standaardalinea-lettertype"/>
    <w:uiPriority w:val="32"/>
    <w:qFormat/>
    <w:rsid w:val="007F21CC"/>
    <w:rPr>
      <w:b/>
      <w:bCs/>
      <w:smallCaps/>
      <w:color w:val="0F4761" w:themeColor="accent1" w:themeShade="BF"/>
      <w:spacing w:val="5"/>
    </w:rPr>
  </w:style>
  <w:style w:type="paragraph" w:customStyle="1" w:styleId="Default">
    <w:name w:val="Default"/>
    <w:basedOn w:val="Standaard"/>
    <w:rsid w:val="00B4561E"/>
    <w:pPr>
      <w:autoSpaceDE w:val="0"/>
      <w:autoSpaceDN w:val="0"/>
      <w:spacing w:after="0" w:line="240" w:lineRule="auto"/>
    </w:pPr>
    <w:rPr>
      <w:rFonts w:ascii="Times New Roman" w:hAnsi="Times New Roman" w:cs="Times New Roman"/>
      <w:color w:val="000000"/>
      <w:kern w:val="0"/>
      <w:sz w:val="24"/>
      <w:szCs w:val="24"/>
    </w:rPr>
  </w:style>
  <w:style w:type="paragraph" w:styleId="Koptekst">
    <w:name w:val="header"/>
    <w:basedOn w:val="Standaard"/>
    <w:link w:val="KoptekstChar"/>
    <w:uiPriority w:val="99"/>
    <w:unhideWhenUsed/>
    <w:rsid w:val="009143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436E"/>
  </w:style>
  <w:style w:type="paragraph" w:styleId="Voettekst">
    <w:name w:val="footer"/>
    <w:basedOn w:val="Standaard"/>
    <w:link w:val="VoettekstChar"/>
    <w:uiPriority w:val="99"/>
    <w:unhideWhenUsed/>
    <w:rsid w:val="009143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436E"/>
  </w:style>
  <w:style w:type="paragraph" w:styleId="Voetnoottekst">
    <w:name w:val="footnote text"/>
    <w:basedOn w:val="Standaard"/>
    <w:link w:val="VoetnoottekstChar"/>
    <w:uiPriority w:val="99"/>
    <w:semiHidden/>
    <w:unhideWhenUsed/>
    <w:rsid w:val="00203C20"/>
    <w:pPr>
      <w:spacing w:after="0" w:line="240" w:lineRule="auto"/>
    </w:pPr>
    <w:rPr>
      <w:rFonts w:ascii="Aptos" w:hAnsi="Aptos" w:cs="Aptos"/>
      <w:kern w:val="0"/>
      <w:sz w:val="20"/>
      <w:szCs w:val="20"/>
    </w:rPr>
  </w:style>
  <w:style w:type="character" w:customStyle="1" w:styleId="VoetnoottekstChar">
    <w:name w:val="Voetnoottekst Char"/>
    <w:basedOn w:val="Standaardalinea-lettertype"/>
    <w:link w:val="Voetnoottekst"/>
    <w:uiPriority w:val="99"/>
    <w:semiHidden/>
    <w:rsid w:val="00203C20"/>
    <w:rPr>
      <w:rFonts w:ascii="Aptos" w:hAnsi="Aptos" w:cs="Aptos"/>
      <w:kern w:val="0"/>
      <w:sz w:val="20"/>
      <w:szCs w:val="20"/>
    </w:rPr>
  </w:style>
  <w:style w:type="character" w:styleId="Voetnootmarkering">
    <w:name w:val="footnote reference"/>
    <w:basedOn w:val="Standaardalinea-lettertype"/>
    <w:uiPriority w:val="99"/>
    <w:semiHidden/>
    <w:unhideWhenUsed/>
    <w:rsid w:val="00203C20"/>
    <w:rPr>
      <w:vertAlign w:val="superscript"/>
    </w:rPr>
  </w:style>
  <w:style w:type="paragraph" w:customStyle="1" w:styleId="pf0">
    <w:name w:val="pf0"/>
    <w:basedOn w:val="Standaard"/>
    <w:rsid w:val="00203C20"/>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cf01">
    <w:name w:val="cf01"/>
    <w:basedOn w:val="Standaardalinea-lettertype"/>
    <w:rsid w:val="00203C20"/>
    <w:rPr>
      <w:rFonts w:ascii="Segoe UI" w:hAnsi="Segoe UI" w:cs="Segoe UI" w:hint="default"/>
      <w:sz w:val="18"/>
      <w:szCs w:val="18"/>
    </w:rPr>
  </w:style>
  <w:style w:type="paragraph" w:styleId="Revisie">
    <w:name w:val="Revision"/>
    <w:hidden/>
    <w:uiPriority w:val="99"/>
    <w:semiHidden/>
    <w:rsid w:val="000657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527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5ade79b0cfd7a6b73dd2f0f15cc99c7e">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6791c85781fcdeac9ba7603db89912ef"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3C7MSF5VRPTR-1886941069-83053</_dlc_DocId>
    <_dlc_DocIdUrl xmlns="e0fe86de-6c6b-486e-a46f-008c5918b725">
      <Url>https://katwijkzh.sharepoint.com/sites/TKV_Inkoop/_layouts/15/DocIdRedir.aspx?ID=3C7MSF5VRPTR-1886941069-83053</Url>
      <Description>3C7MSF5VRPTR-1886941069-83053</Description>
    </_dlc_DocIdUrl>
  </documentManagement>
</p:properties>
</file>

<file path=customXml/itemProps1.xml><?xml version="1.0" encoding="utf-8"?>
<ds:datastoreItem xmlns:ds="http://schemas.openxmlformats.org/officeDocument/2006/customXml" ds:itemID="{056BBC06-6CE1-4312-8633-25313BD8F9D2}"/>
</file>

<file path=customXml/itemProps2.xml><?xml version="1.0" encoding="utf-8"?>
<ds:datastoreItem xmlns:ds="http://schemas.openxmlformats.org/officeDocument/2006/customXml" ds:itemID="{047E7D76-EF02-47AB-B06D-F104FA1F7E30}"/>
</file>

<file path=customXml/itemProps3.xml><?xml version="1.0" encoding="utf-8"?>
<ds:datastoreItem xmlns:ds="http://schemas.openxmlformats.org/officeDocument/2006/customXml" ds:itemID="{1A699C44-DEA5-4483-92E3-3D4AE7C0D1CC}"/>
</file>

<file path=customXml/itemProps4.xml><?xml version="1.0" encoding="utf-8"?>
<ds:datastoreItem xmlns:ds="http://schemas.openxmlformats.org/officeDocument/2006/customXml" ds:itemID="{DD9BFA82-1108-4A30-B55F-E9FBCC1E0D27}"/>
</file>

<file path=docProps/app.xml><?xml version="1.0" encoding="utf-8"?>
<Properties xmlns="http://schemas.openxmlformats.org/officeDocument/2006/extended-properties" xmlns:vt="http://schemas.openxmlformats.org/officeDocument/2006/docPropsVTypes">
  <Template>Normal.dotm</Template>
  <TotalTime>4</TotalTime>
  <Pages>3</Pages>
  <Words>555</Words>
  <Characters>3054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van Dalfsen</dc:creator>
  <cp:keywords/>
  <dc:description/>
  <cp:lastModifiedBy>Hans van Dalfsen</cp:lastModifiedBy>
  <cp:revision>7</cp:revision>
  <dcterms:created xsi:type="dcterms:W3CDTF">2024-11-05T10:22:00Z</dcterms:created>
  <dcterms:modified xsi:type="dcterms:W3CDTF">2024-11-05T13:28:00Z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_dlc_DocIdItemGuid">
    <vt:lpwstr>595eb4b0-84a7-48ff-b2d7-c29fd372e94e</vt:lpwstr>
  </property>
</Properties>
</file>