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4291AD" w14:textId="482E3C0F" w:rsidR="005051EC" w:rsidRPr="009335DD" w:rsidRDefault="0054534B" w:rsidP="0EF1A49F">
      <w:pPr>
        <w:rPr>
          <w:rFonts w:ascii="Calibri" w:eastAsia="Calibri" w:hAnsi="Calibri" w:cs="Calibri"/>
          <w:b/>
          <w:bCs/>
          <w:sz w:val="20"/>
          <w:szCs w:val="20"/>
        </w:rPr>
      </w:pPr>
      <w:r w:rsidRPr="009335DD">
        <w:rPr>
          <w:rFonts w:ascii="Calibri" w:eastAsia="Calibri" w:hAnsi="Calibri" w:cs="Calibri"/>
          <w:b/>
          <w:bCs/>
          <w:sz w:val="20"/>
          <w:szCs w:val="20"/>
        </w:rPr>
        <w:t xml:space="preserve">Bijlage </w:t>
      </w:r>
      <w:r w:rsidR="009335DD" w:rsidRPr="009335DD">
        <w:rPr>
          <w:rFonts w:ascii="Calibri" w:eastAsia="Calibri" w:hAnsi="Calibri" w:cs="Calibri"/>
          <w:b/>
          <w:bCs/>
          <w:sz w:val="20"/>
          <w:szCs w:val="20"/>
        </w:rPr>
        <w:t xml:space="preserve">C </w:t>
      </w:r>
      <w:r w:rsidRPr="009335DD">
        <w:rPr>
          <w:rFonts w:ascii="Calibri" w:eastAsia="Calibri" w:hAnsi="Calibri" w:cs="Calibri"/>
          <w:b/>
          <w:bCs/>
          <w:sz w:val="20"/>
          <w:szCs w:val="20"/>
        </w:rPr>
        <w:t>bij Aanbestedingsleidraad</w:t>
      </w:r>
      <w:r w:rsidR="009335DD">
        <w:rPr>
          <w:rFonts w:ascii="Calibri" w:eastAsia="Calibri" w:hAnsi="Calibri" w:cs="Calibri"/>
          <w:b/>
          <w:bCs/>
          <w:sz w:val="20"/>
          <w:szCs w:val="20"/>
        </w:rPr>
        <w:t xml:space="preserve"> Volwasseneducatie NT2</w:t>
      </w:r>
    </w:p>
    <w:p w14:paraId="5B8C5260" w14:textId="3D7230C3" w:rsidR="0054534B" w:rsidRPr="009335DD" w:rsidRDefault="009335DD" w:rsidP="0EF1A49F">
      <w:pPr>
        <w:rPr>
          <w:rFonts w:ascii="Calibri" w:eastAsia="Calibri" w:hAnsi="Calibri" w:cs="Calibri"/>
          <w:b/>
          <w:bCs/>
          <w:sz w:val="20"/>
          <w:szCs w:val="20"/>
        </w:rPr>
      </w:pPr>
      <w:r>
        <w:rPr>
          <w:rFonts w:ascii="Calibri" w:eastAsia="Calibri" w:hAnsi="Calibri" w:cs="Calibri"/>
          <w:b/>
          <w:bCs/>
          <w:sz w:val="20"/>
          <w:szCs w:val="20"/>
        </w:rPr>
        <w:t xml:space="preserve">Programma </w:t>
      </w:r>
      <w:r w:rsidR="0054534B" w:rsidRPr="009335DD">
        <w:rPr>
          <w:rFonts w:ascii="Calibri" w:eastAsia="Calibri" w:hAnsi="Calibri" w:cs="Calibri"/>
          <w:b/>
          <w:bCs/>
          <w:sz w:val="20"/>
          <w:szCs w:val="20"/>
        </w:rPr>
        <w:t>Taal en toekomst</w:t>
      </w:r>
    </w:p>
    <w:p w14:paraId="51609B25" w14:textId="3C3515A6" w:rsidR="0054534B" w:rsidRPr="0054534B" w:rsidRDefault="0054534B" w:rsidP="0EF1A49F">
      <w:pPr>
        <w:rPr>
          <w:rFonts w:ascii="Calibri" w:eastAsia="Calibri" w:hAnsi="Calibri" w:cs="Calibri"/>
          <w:b/>
          <w:bCs/>
          <w:color w:val="000000" w:themeColor="text1"/>
          <w:sz w:val="20"/>
          <w:szCs w:val="20"/>
        </w:rPr>
      </w:pPr>
      <w:r w:rsidRPr="0EF1A49F">
        <w:rPr>
          <w:rFonts w:ascii="Calibri" w:eastAsia="Calibri" w:hAnsi="Calibri" w:cs="Calibri"/>
          <w:b/>
          <w:bCs/>
          <w:color w:val="000000" w:themeColor="text1"/>
          <w:sz w:val="20"/>
          <w:szCs w:val="20"/>
        </w:rPr>
        <w:t>Inleiding</w:t>
      </w:r>
    </w:p>
    <w:p w14:paraId="022CB82E" w14:textId="77777777" w:rsidR="0054534B" w:rsidRDefault="0054534B" w:rsidP="0EF1A49F">
      <w:pPr>
        <w:pStyle w:val="Plattetekst2"/>
        <w:spacing w:line="300" w:lineRule="atLeast"/>
        <w:rPr>
          <w:rFonts w:ascii="Calibri" w:eastAsia="Calibri" w:hAnsi="Calibri" w:cs="Calibri"/>
          <w:sz w:val="20"/>
        </w:rPr>
      </w:pPr>
      <w:r w:rsidRPr="0EF1A49F">
        <w:rPr>
          <w:rFonts w:ascii="Calibri" w:eastAsia="Calibri" w:hAnsi="Calibri" w:cs="Calibri"/>
          <w:sz w:val="20"/>
        </w:rPr>
        <w:t>Veel ouders hebben dromen. Dromen die niet zijn uitgekomen door de omstandigheden waarin zij zich bevonden. Nu de tijd rijp is, wordt participatie in de maatschappij niet meer opgelegd, maar is het een wens van de ouder zelf. Een wens om zichzelf te ontwikkelen, hun kinderen op de juiste manier te ondersteunen en in het verlengde daarvan: een bijdrage te leveren aan de maatschappij.</w:t>
      </w:r>
    </w:p>
    <w:p w14:paraId="08A2791B" w14:textId="77777777" w:rsidR="0054534B" w:rsidRDefault="0054534B" w:rsidP="0EF1A49F">
      <w:pPr>
        <w:pStyle w:val="Plattetekst2"/>
        <w:spacing w:line="300" w:lineRule="atLeast"/>
        <w:rPr>
          <w:rFonts w:ascii="Calibri" w:eastAsia="Calibri" w:hAnsi="Calibri" w:cs="Calibri"/>
          <w:sz w:val="20"/>
        </w:rPr>
      </w:pPr>
    </w:p>
    <w:p w14:paraId="5C0CC3B8" w14:textId="2619ACC6" w:rsidR="0054534B" w:rsidRDefault="0054534B" w:rsidP="0EF1A49F">
      <w:pPr>
        <w:pStyle w:val="Plattetekst2"/>
        <w:spacing w:line="300" w:lineRule="atLeast"/>
        <w:rPr>
          <w:rFonts w:ascii="Calibri" w:eastAsia="Calibri" w:hAnsi="Calibri" w:cs="Calibri"/>
          <w:sz w:val="20"/>
        </w:rPr>
      </w:pPr>
      <w:proofErr w:type="spellStart"/>
      <w:r w:rsidRPr="0EF1A49F">
        <w:rPr>
          <w:rFonts w:ascii="Calibri" w:eastAsia="Calibri" w:hAnsi="Calibri" w:cs="Calibri"/>
          <w:sz w:val="20"/>
        </w:rPr>
        <w:t>Taal&amp;Toekomst</w:t>
      </w:r>
      <w:proofErr w:type="spellEnd"/>
      <w:r w:rsidRPr="0EF1A49F">
        <w:rPr>
          <w:rFonts w:ascii="Calibri" w:eastAsia="Calibri" w:hAnsi="Calibri" w:cs="Calibri"/>
          <w:sz w:val="20"/>
        </w:rPr>
        <w:t xml:space="preserve"> </w:t>
      </w:r>
      <w:r w:rsidR="3F994E0C" w:rsidRPr="0EF1A49F">
        <w:rPr>
          <w:rFonts w:ascii="Calibri" w:eastAsia="Calibri" w:hAnsi="Calibri" w:cs="Calibri"/>
          <w:sz w:val="20"/>
        </w:rPr>
        <w:t xml:space="preserve">(hierna T&amp;T) </w:t>
      </w:r>
      <w:r w:rsidRPr="0EF1A49F">
        <w:rPr>
          <w:rFonts w:ascii="Calibri" w:eastAsia="Calibri" w:hAnsi="Calibri" w:cs="Calibri"/>
          <w:sz w:val="20"/>
        </w:rPr>
        <w:t xml:space="preserve">is een programma dat ouders een totaalpakket aan essentiële bouwstenen biedt om zelfstandig mee te doen in de maatschappij. Elke bouwsteen wordt aangevlogen vanuit laagdrempeligheid en herkenbaarheid. T&amp;T faciliteert dit dichtbij in de wijk om een duurzame ontwikkeling bij de ouders te realiseren. Sinds de start van de pilot in 2020 is er hard gewerkt om dit programma te verfijnen, verstevigen en verankeren. </w:t>
      </w:r>
    </w:p>
    <w:p w14:paraId="70BD628B" w14:textId="77777777" w:rsidR="0054534B" w:rsidRDefault="0054534B" w:rsidP="0EF1A49F">
      <w:pPr>
        <w:pStyle w:val="Plattetekst2"/>
        <w:spacing w:line="300" w:lineRule="atLeast"/>
        <w:rPr>
          <w:rFonts w:ascii="Calibri" w:eastAsia="Calibri" w:hAnsi="Calibri" w:cs="Calibri"/>
          <w:sz w:val="20"/>
        </w:rPr>
      </w:pPr>
    </w:p>
    <w:p w14:paraId="2C7A50F4" w14:textId="77777777" w:rsidR="0054534B" w:rsidRPr="00686AD6" w:rsidRDefault="0054534B" w:rsidP="0EF1A49F">
      <w:pPr>
        <w:pStyle w:val="Plattetekst2"/>
        <w:spacing w:line="300" w:lineRule="atLeast"/>
        <w:rPr>
          <w:rFonts w:ascii="Calibri" w:eastAsia="Calibri" w:hAnsi="Calibri" w:cs="Calibri"/>
          <w:b/>
          <w:bCs/>
          <w:sz w:val="20"/>
        </w:rPr>
      </w:pPr>
      <w:r w:rsidRPr="0EF1A49F">
        <w:rPr>
          <w:rFonts w:ascii="Calibri" w:eastAsia="Calibri" w:hAnsi="Calibri" w:cs="Calibri"/>
          <w:b/>
          <w:bCs/>
          <w:sz w:val="20"/>
        </w:rPr>
        <w:t>Werkwijze Taal &amp; Toekomst</w:t>
      </w:r>
    </w:p>
    <w:p w14:paraId="6B806E30" w14:textId="77777777" w:rsidR="0054534B" w:rsidRDefault="0054534B" w:rsidP="0EF1A49F">
      <w:pPr>
        <w:spacing w:line="300" w:lineRule="atLeast"/>
        <w:rPr>
          <w:rFonts w:ascii="Calibri" w:eastAsia="Calibri" w:hAnsi="Calibri" w:cs="Calibri"/>
          <w:sz w:val="20"/>
          <w:szCs w:val="20"/>
        </w:rPr>
      </w:pPr>
      <w:proofErr w:type="spellStart"/>
      <w:r w:rsidRPr="0EF1A49F">
        <w:rPr>
          <w:rFonts w:ascii="Calibri" w:eastAsia="Calibri" w:hAnsi="Calibri" w:cs="Calibri"/>
          <w:sz w:val="20"/>
          <w:szCs w:val="20"/>
        </w:rPr>
        <w:t>Taal&amp;Toekomst</w:t>
      </w:r>
      <w:proofErr w:type="spellEnd"/>
      <w:r w:rsidRPr="0EF1A49F">
        <w:rPr>
          <w:rFonts w:ascii="Calibri" w:eastAsia="Calibri" w:hAnsi="Calibri" w:cs="Calibri"/>
          <w:sz w:val="20"/>
          <w:szCs w:val="20"/>
        </w:rPr>
        <w:t xml:space="preserve"> wordt gecoördineerd door een projectleider, een oud-cursist van het programma, en een assistent coördinator. </w:t>
      </w:r>
    </w:p>
    <w:p w14:paraId="3BCAB088" w14:textId="167B667A" w:rsidR="0054534B" w:rsidRDefault="0054534B" w:rsidP="0EF1A49F">
      <w:pPr>
        <w:spacing w:line="300" w:lineRule="atLeast"/>
        <w:rPr>
          <w:rFonts w:ascii="Calibri" w:eastAsia="Calibri" w:hAnsi="Calibri" w:cs="Calibri"/>
          <w:sz w:val="20"/>
          <w:szCs w:val="20"/>
        </w:rPr>
      </w:pPr>
      <w:r w:rsidRPr="0EF1A49F">
        <w:rPr>
          <w:rFonts w:ascii="Calibri" w:eastAsia="Calibri" w:hAnsi="Calibri" w:cs="Calibri"/>
          <w:sz w:val="20"/>
          <w:szCs w:val="20"/>
        </w:rPr>
        <w:t xml:space="preserve">Zij zorgen onder meer voor: </w:t>
      </w:r>
    </w:p>
    <w:p w14:paraId="69E3167D" w14:textId="77777777" w:rsidR="0054534B" w:rsidRPr="00BA5BB2" w:rsidRDefault="0054534B" w:rsidP="0EF1A49F">
      <w:pPr>
        <w:pStyle w:val="Lijstalinea"/>
        <w:numPr>
          <w:ilvl w:val="0"/>
          <w:numId w:val="1"/>
        </w:numPr>
        <w:spacing w:after="0" w:line="300" w:lineRule="atLeast"/>
        <w:rPr>
          <w:rFonts w:ascii="Calibri" w:eastAsia="Calibri" w:hAnsi="Calibri" w:cs="Calibri"/>
          <w:sz w:val="20"/>
          <w:szCs w:val="20"/>
        </w:rPr>
      </w:pPr>
      <w:r w:rsidRPr="0EF1A49F">
        <w:rPr>
          <w:rFonts w:ascii="Calibri" w:eastAsia="Calibri" w:hAnsi="Calibri" w:cs="Calibri"/>
          <w:sz w:val="20"/>
          <w:szCs w:val="20"/>
        </w:rPr>
        <w:t>De werving van deelnemers en het aanmelden van deelnemers bij de taalaanbieder;</w:t>
      </w:r>
    </w:p>
    <w:p w14:paraId="47E2A562" w14:textId="0A796523" w:rsidR="0054534B" w:rsidRDefault="0054534B" w:rsidP="0EF1A49F">
      <w:pPr>
        <w:pStyle w:val="Lijstalinea"/>
        <w:numPr>
          <w:ilvl w:val="0"/>
          <w:numId w:val="1"/>
        </w:numPr>
        <w:spacing w:after="0" w:line="300" w:lineRule="atLeast"/>
        <w:rPr>
          <w:rFonts w:ascii="Calibri" w:eastAsia="Calibri" w:hAnsi="Calibri" w:cs="Calibri"/>
          <w:sz w:val="20"/>
          <w:szCs w:val="20"/>
        </w:rPr>
      </w:pPr>
      <w:r w:rsidRPr="0EF1A49F">
        <w:rPr>
          <w:rFonts w:ascii="Calibri" w:eastAsia="Calibri" w:hAnsi="Calibri" w:cs="Calibri"/>
          <w:sz w:val="20"/>
          <w:szCs w:val="20"/>
        </w:rPr>
        <w:t>De ‘toekomstintakes’ en tussen-evaluaties met de cursisten;</w:t>
      </w:r>
    </w:p>
    <w:p w14:paraId="5CEF70A0" w14:textId="13AB4215" w:rsidR="0054534B" w:rsidRDefault="44E91FA7" w:rsidP="0EF1A49F">
      <w:pPr>
        <w:pStyle w:val="Lijstalinea"/>
        <w:numPr>
          <w:ilvl w:val="0"/>
          <w:numId w:val="1"/>
        </w:numPr>
        <w:spacing w:after="0" w:line="300" w:lineRule="atLeast"/>
        <w:rPr>
          <w:rFonts w:ascii="Calibri" w:eastAsia="Calibri" w:hAnsi="Calibri" w:cs="Calibri"/>
          <w:sz w:val="20"/>
          <w:szCs w:val="20"/>
        </w:rPr>
      </w:pPr>
      <w:r w:rsidRPr="0EF1A49F">
        <w:rPr>
          <w:rFonts w:ascii="Calibri" w:eastAsia="Calibri" w:hAnsi="Calibri" w:cs="Calibri"/>
          <w:sz w:val="20"/>
          <w:szCs w:val="20"/>
        </w:rPr>
        <w:t>E</w:t>
      </w:r>
      <w:r w:rsidR="0054534B" w:rsidRPr="0EF1A49F">
        <w:rPr>
          <w:rFonts w:ascii="Calibri" w:eastAsia="Calibri" w:hAnsi="Calibri" w:cs="Calibri"/>
          <w:sz w:val="20"/>
          <w:szCs w:val="20"/>
        </w:rPr>
        <w:t>mpowerment</w:t>
      </w:r>
      <w:r w:rsidR="3312CD79" w:rsidRPr="0EF1A49F">
        <w:rPr>
          <w:rFonts w:ascii="Calibri" w:eastAsia="Calibri" w:hAnsi="Calibri" w:cs="Calibri"/>
          <w:sz w:val="20"/>
          <w:szCs w:val="20"/>
        </w:rPr>
        <w:t>-</w:t>
      </w:r>
      <w:r w:rsidR="0054534B" w:rsidRPr="0EF1A49F">
        <w:rPr>
          <w:rFonts w:ascii="Calibri" w:eastAsia="Calibri" w:hAnsi="Calibri" w:cs="Calibri"/>
          <w:sz w:val="20"/>
          <w:szCs w:val="20"/>
        </w:rPr>
        <w:t xml:space="preserve"> en themabijeenkomst</w:t>
      </w:r>
      <w:r w:rsidR="02F33E64" w:rsidRPr="0EF1A49F">
        <w:rPr>
          <w:rFonts w:ascii="Calibri" w:eastAsia="Calibri" w:hAnsi="Calibri" w:cs="Calibri"/>
          <w:sz w:val="20"/>
          <w:szCs w:val="20"/>
        </w:rPr>
        <w:t>en</w:t>
      </w:r>
      <w:r w:rsidR="0054534B" w:rsidRPr="0EF1A49F">
        <w:rPr>
          <w:rFonts w:ascii="Calibri" w:eastAsia="Calibri" w:hAnsi="Calibri" w:cs="Calibri"/>
          <w:sz w:val="20"/>
          <w:szCs w:val="20"/>
        </w:rPr>
        <w:t>;</w:t>
      </w:r>
    </w:p>
    <w:p w14:paraId="68C083AA" w14:textId="77777777" w:rsidR="0054534B" w:rsidRDefault="0054534B" w:rsidP="0EF1A49F">
      <w:pPr>
        <w:pStyle w:val="Lijstalinea"/>
        <w:numPr>
          <w:ilvl w:val="0"/>
          <w:numId w:val="1"/>
        </w:numPr>
        <w:spacing w:after="0" w:line="300" w:lineRule="atLeast"/>
        <w:rPr>
          <w:rFonts w:ascii="Calibri" w:eastAsia="Calibri" w:hAnsi="Calibri" w:cs="Calibri"/>
          <w:sz w:val="20"/>
          <w:szCs w:val="20"/>
        </w:rPr>
      </w:pPr>
      <w:r w:rsidRPr="0EF1A49F">
        <w:rPr>
          <w:rFonts w:ascii="Calibri" w:eastAsia="Calibri" w:hAnsi="Calibri" w:cs="Calibri"/>
          <w:sz w:val="20"/>
          <w:szCs w:val="20"/>
        </w:rPr>
        <w:t xml:space="preserve">Contacten, vinden en binden van externe stakeholder (partners) en gesprekken met de huidige en nieuwe samenwerkingsorganisaties. Voorbeelden hiervan zijn de Buitenkasten, preventiemedewerker, participatie medewerkers, de informatie-winkel in Groene Stee, Sociale Coöperatie SCOOP </w:t>
      </w:r>
      <w:proofErr w:type="spellStart"/>
      <w:r w:rsidRPr="0EF1A49F">
        <w:rPr>
          <w:rFonts w:ascii="Calibri" w:eastAsia="Calibri" w:hAnsi="Calibri" w:cs="Calibri"/>
          <w:sz w:val="20"/>
          <w:szCs w:val="20"/>
        </w:rPr>
        <w:t>Liendert</w:t>
      </w:r>
      <w:proofErr w:type="spellEnd"/>
      <w:r w:rsidRPr="0EF1A49F">
        <w:rPr>
          <w:rFonts w:ascii="Calibri" w:eastAsia="Calibri" w:hAnsi="Calibri" w:cs="Calibri"/>
          <w:sz w:val="20"/>
          <w:szCs w:val="20"/>
        </w:rPr>
        <w:t xml:space="preserve">, bibliotheek Eemland, schooldirecteuren </w:t>
      </w:r>
      <w:proofErr w:type="spellStart"/>
      <w:r w:rsidRPr="0EF1A49F">
        <w:rPr>
          <w:rFonts w:ascii="Calibri" w:eastAsia="Calibri" w:hAnsi="Calibri" w:cs="Calibri"/>
          <w:sz w:val="20"/>
          <w:szCs w:val="20"/>
        </w:rPr>
        <w:t>Liendert</w:t>
      </w:r>
      <w:proofErr w:type="spellEnd"/>
      <w:r w:rsidRPr="0EF1A49F">
        <w:rPr>
          <w:rFonts w:ascii="Calibri" w:eastAsia="Calibri" w:hAnsi="Calibri" w:cs="Calibri"/>
          <w:sz w:val="20"/>
          <w:szCs w:val="20"/>
        </w:rPr>
        <w:t xml:space="preserve">, en de afdeling Arbeidsintegratie van de gemeente Amersfoort. </w:t>
      </w:r>
    </w:p>
    <w:p w14:paraId="3C87ECEC" w14:textId="77777777" w:rsidR="0054534B" w:rsidRDefault="0054534B" w:rsidP="0EF1A49F">
      <w:pPr>
        <w:pStyle w:val="Lijstalinea"/>
        <w:numPr>
          <w:ilvl w:val="0"/>
          <w:numId w:val="1"/>
        </w:numPr>
        <w:spacing w:after="0" w:line="300" w:lineRule="atLeast"/>
        <w:rPr>
          <w:rFonts w:ascii="Calibri" w:eastAsia="Calibri" w:hAnsi="Calibri" w:cs="Calibri"/>
          <w:sz w:val="20"/>
          <w:szCs w:val="20"/>
        </w:rPr>
      </w:pPr>
      <w:r w:rsidRPr="0EF1A49F">
        <w:rPr>
          <w:rFonts w:ascii="Calibri" w:eastAsia="Calibri" w:hAnsi="Calibri" w:cs="Calibri"/>
          <w:sz w:val="20"/>
          <w:szCs w:val="20"/>
        </w:rPr>
        <w:t>Vinden, binden en mobiliseren van vrijwilligers en buddy’s;</w:t>
      </w:r>
    </w:p>
    <w:p w14:paraId="4598DD3F" w14:textId="77777777" w:rsidR="0054534B" w:rsidRPr="00C34D14" w:rsidRDefault="0054534B" w:rsidP="0EF1A49F">
      <w:pPr>
        <w:pStyle w:val="Lijstalinea"/>
        <w:numPr>
          <w:ilvl w:val="0"/>
          <w:numId w:val="1"/>
        </w:numPr>
        <w:spacing w:after="0" w:line="300" w:lineRule="atLeast"/>
        <w:rPr>
          <w:rFonts w:ascii="Calibri" w:eastAsia="Calibri" w:hAnsi="Calibri" w:cs="Calibri"/>
          <w:sz w:val="20"/>
          <w:szCs w:val="20"/>
        </w:rPr>
      </w:pPr>
      <w:r w:rsidRPr="0EF1A49F">
        <w:rPr>
          <w:rFonts w:ascii="Calibri" w:eastAsia="Calibri" w:hAnsi="Calibri" w:cs="Calibri"/>
          <w:sz w:val="20"/>
          <w:szCs w:val="20"/>
        </w:rPr>
        <w:t>Branding, website en content verankering;</w:t>
      </w:r>
    </w:p>
    <w:p w14:paraId="146C869E" w14:textId="5E3ABDA8" w:rsidR="0054534B" w:rsidRPr="00BA5BB2" w:rsidRDefault="0054534B" w:rsidP="0EF1A49F">
      <w:pPr>
        <w:pStyle w:val="Lijstalinea"/>
        <w:numPr>
          <w:ilvl w:val="0"/>
          <w:numId w:val="1"/>
        </w:numPr>
        <w:spacing w:after="0" w:line="300" w:lineRule="atLeast"/>
        <w:rPr>
          <w:rFonts w:ascii="Calibri" w:eastAsia="Calibri" w:hAnsi="Calibri" w:cs="Calibri"/>
          <w:sz w:val="20"/>
          <w:szCs w:val="20"/>
        </w:rPr>
      </w:pPr>
      <w:r w:rsidRPr="0EF1A49F">
        <w:rPr>
          <w:rFonts w:ascii="Calibri" w:eastAsia="Calibri" w:hAnsi="Calibri" w:cs="Calibri"/>
          <w:sz w:val="20"/>
          <w:szCs w:val="20"/>
        </w:rPr>
        <w:t xml:space="preserve">6-wekelijks overleg met de taalaanbieder </w:t>
      </w:r>
      <w:r w:rsidR="4951EE26" w:rsidRPr="0EF1A49F">
        <w:rPr>
          <w:rFonts w:ascii="Calibri" w:eastAsia="Calibri" w:hAnsi="Calibri" w:cs="Calibri"/>
          <w:sz w:val="20"/>
          <w:szCs w:val="20"/>
        </w:rPr>
        <w:t xml:space="preserve">en de docenten </w:t>
      </w:r>
      <w:r w:rsidRPr="0EF1A49F">
        <w:rPr>
          <w:rFonts w:ascii="Calibri" w:eastAsia="Calibri" w:hAnsi="Calibri" w:cs="Calibri"/>
          <w:sz w:val="20"/>
          <w:szCs w:val="20"/>
        </w:rPr>
        <w:t xml:space="preserve">over de inhoudelijke ontwikkelingen van het programma Taal &amp; Toekomst en de voortgang van deelnemers. </w:t>
      </w:r>
    </w:p>
    <w:p w14:paraId="22750EE0" w14:textId="77777777" w:rsidR="0054534B" w:rsidRPr="00BA5BB2" w:rsidRDefault="0054534B" w:rsidP="0EF1A49F">
      <w:pPr>
        <w:rPr>
          <w:rFonts w:ascii="Calibri" w:eastAsia="Calibri" w:hAnsi="Calibri" w:cs="Calibri"/>
          <w:sz w:val="20"/>
          <w:szCs w:val="20"/>
        </w:rPr>
      </w:pPr>
    </w:p>
    <w:p w14:paraId="7FC8790B" w14:textId="77777777" w:rsidR="0054534B" w:rsidRPr="00061885" w:rsidRDefault="0054534B" w:rsidP="0EF1A49F">
      <w:pPr>
        <w:pStyle w:val="Plattetekst2"/>
        <w:spacing w:line="300" w:lineRule="atLeast"/>
        <w:rPr>
          <w:rFonts w:ascii="Calibri" w:eastAsia="Calibri" w:hAnsi="Calibri" w:cs="Calibri"/>
          <w:b/>
          <w:bCs/>
          <w:sz w:val="20"/>
        </w:rPr>
      </w:pPr>
      <w:r w:rsidRPr="0EF1A49F">
        <w:rPr>
          <w:rFonts w:ascii="Calibri" w:eastAsia="Calibri" w:hAnsi="Calibri" w:cs="Calibri"/>
          <w:b/>
          <w:bCs/>
          <w:sz w:val="20"/>
        </w:rPr>
        <w:t>Aanmeldprocedure</w:t>
      </w:r>
    </w:p>
    <w:p w14:paraId="48D89AC0" w14:textId="6E31C657" w:rsidR="0054534B" w:rsidRPr="00061885" w:rsidRDefault="0054534B" w:rsidP="0EF1A49F">
      <w:pPr>
        <w:pStyle w:val="Plattetekst2"/>
        <w:spacing w:line="300" w:lineRule="atLeast"/>
        <w:rPr>
          <w:rFonts w:ascii="Calibri" w:eastAsia="Calibri" w:hAnsi="Calibri" w:cs="Calibri"/>
          <w:sz w:val="20"/>
        </w:rPr>
      </w:pPr>
      <w:r w:rsidRPr="0EF1A49F">
        <w:rPr>
          <w:rFonts w:ascii="Calibri" w:eastAsia="Calibri" w:hAnsi="Calibri" w:cs="Calibri"/>
          <w:sz w:val="20"/>
        </w:rPr>
        <w:t xml:space="preserve">Aanmelden kan via de website, per mail, telefonisch, 1-op-1 via de </w:t>
      </w:r>
      <w:r w:rsidR="0FA23809" w:rsidRPr="0EF1A49F">
        <w:rPr>
          <w:rFonts w:ascii="Calibri" w:eastAsia="Calibri" w:hAnsi="Calibri" w:cs="Calibri"/>
          <w:sz w:val="20"/>
        </w:rPr>
        <w:t>projectleider en coördinator</w:t>
      </w:r>
      <w:r w:rsidRPr="0EF1A49F">
        <w:rPr>
          <w:rFonts w:ascii="Calibri" w:eastAsia="Calibri" w:hAnsi="Calibri" w:cs="Calibri"/>
          <w:sz w:val="20"/>
        </w:rPr>
        <w:t xml:space="preserve">, via het taalcafé, via Instagram, of door derden via de aanmeldbutton op de website. Denk hierbij aan wijkteams, trajectbegeleiders, leerkrachten, preventiemedewerkers. Via </w:t>
      </w:r>
      <w:proofErr w:type="spellStart"/>
      <w:r w:rsidRPr="0EF1A49F">
        <w:rPr>
          <w:rFonts w:ascii="Calibri" w:eastAsia="Calibri" w:hAnsi="Calibri" w:cs="Calibri"/>
          <w:sz w:val="20"/>
        </w:rPr>
        <w:t>social</w:t>
      </w:r>
      <w:proofErr w:type="spellEnd"/>
      <w:r w:rsidRPr="0EF1A49F">
        <w:rPr>
          <w:rFonts w:ascii="Calibri" w:eastAsia="Calibri" w:hAnsi="Calibri" w:cs="Calibri"/>
          <w:sz w:val="20"/>
        </w:rPr>
        <w:t xml:space="preserve"> media worden de flyers, met QR</w:t>
      </w:r>
      <w:r w:rsidR="25B34898" w:rsidRPr="0EF1A49F">
        <w:rPr>
          <w:rFonts w:ascii="Calibri" w:eastAsia="Calibri" w:hAnsi="Calibri" w:cs="Calibri"/>
          <w:sz w:val="20"/>
        </w:rPr>
        <w:t>-</w:t>
      </w:r>
      <w:r w:rsidRPr="0EF1A49F">
        <w:rPr>
          <w:rFonts w:ascii="Calibri" w:eastAsia="Calibri" w:hAnsi="Calibri" w:cs="Calibri"/>
          <w:sz w:val="20"/>
        </w:rPr>
        <w:t xml:space="preserve"> code, gedeeld in verschillende talen; Nederlands, Turks, Arabisch en </w:t>
      </w:r>
      <w:proofErr w:type="spellStart"/>
      <w:r w:rsidRPr="0EF1A49F">
        <w:rPr>
          <w:rFonts w:ascii="Calibri" w:eastAsia="Calibri" w:hAnsi="Calibri" w:cs="Calibri"/>
          <w:sz w:val="20"/>
        </w:rPr>
        <w:t>Tigrinya</w:t>
      </w:r>
      <w:proofErr w:type="spellEnd"/>
      <w:r w:rsidRPr="0EF1A49F">
        <w:rPr>
          <w:rFonts w:ascii="Calibri" w:eastAsia="Calibri" w:hAnsi="Calibri" w:cs="Calibri"/>
          <w:sz w:val="20"/>
        </w:rPr>
        <w:t xml:space="preserve">. </w:t>
      </w:r>
    </w:p>
    <w:p w14:paraId="38B5860D" w14:textId="77777777" w:rsidR="0054534B" w:rsidRPr="00061885" w:rsidRDefault="0054534B" w:rsidP="0EF1A49F">
      <w:pPr>
        <w:pStyle w:val="Plattetekst2"/>
        <w:spacing w:line="300" w:lineRule="atLeast"/>
        <w:rPr>
          <w:rFonts w:ascii="Calibri" w:eastAsia="Calibri" w:hAnsi="Calibri" w:cs="Calibri"/>
          <w:sz w:val="20"/>
        </w:rPr>
      </w:pPr>
    </w:p>
    <w:p w14:paraId="26E47372" w14:textId="63731C6E" w:rsidR="0054534B" w:rsidRPr="00061885" w:rsidRDefault="0054534B" w:rsidP="0EF1A49F">
      <w:pPr>
        <w:pStyle w:val="Plattetekst2"/>
        <w:spacing w:line="300" w:lineRule="atLeast"/>
        <w:rPr>
          <w:rFonts w:ascii="Calibri" w:eastAsia="Calibri" w:hAnsi="Calibri" w:cs="Calibri"/>
          <w:sz w:val="20"/>
        </w:rPr>
      </w:pPr>
      <w:r w:rsidRPr="0EF1A49F">
        <w:rPr>
          <w:rFonts w:ascii="Calibri" w:eastAsia="Calibri" w:hAnsi="Calibri" w:cs="Calibri"/>
          <w:sz w:val="20"/>
        </w:rPr>
        <w:t xml:space="preserve">Na de aanmelding volgt een intake met de </w:t>
      </w:r>
      <w:r w:rsidR="38F1E4BB" w:rsidRPr="0EF1A49F">
        <w:rPr>
          <w:rFonts w:ascii="Calibri" w:eastAsia="Calibri" w:hAnsi="Calibri" w:cs="Calibri"/>
          <w:sz w:val="20"/>
        </w:rPr>
        <w:t>projectleider</w:t>
      </w:r>
      <w:r w:rsidRPr="0EF1A49F">
        <w:rPr>
          <w:rFonts w:ascii="Calibri" w:eastAsia="Calibri" w:hAnsi="Calibri" w:cs="Calibri"/>
          <w:sz w:val="20"/>
        </w:rPr>
        <w:t xml:space="preserve">. Taal is een belangrijke pijler binnen het programma; daarom volgt er zo spoedig mogelijk een aanmelding bij een taalaanbieder. De taalaanbieder bepaalt het niveau waarna passend aanbod wordt georganiseerd of gezocht. </w:t>
      </w:r>
    </w:p>
    <w:p w14:paraId="252DA446" w14:textId="77777777" w:rsidR="0054534B" w:rsidRPr="00061885" w:rsidRDefault="0054534B" w:rsidP="0EF1A49F">
      <w:pPr>
        <w:pStyle w:val="Plattetekst2"/>
        <w:spacing w:line="300" w:lineRule="atLeast"/>
        <w:rPr>
          <w:rFonts w:ascii="Calibri" w:eastAsia="Calibri" w:hAnsi="Calibri" w:cs="Calibri"/>
          <w:sz w:val="20"/>
        </w:rPr>
      </w:pPr>
    </w:p>
    <w:p w14:paraId="6303CC52" w14:textId="6C893190" w:rsidR="0054534B" w:rsidRPr="00061885" w:rsidRDefault="0054534B" w:rsidP="0EF1A49F">
      <w:pPr>
        <w:pStyle w:val="Plattetekst2"/>
        <w:spacing w:line="300" w:lineRule="atLeast"/>
        <w:rPr>
          <w:rFonts w:ascii="Calibri" w:eastAsia="Calibri" w:hAnsi="Calibri" w:cs="Calibri"/>
          <w:sz w:val="20"/>
        </w:rPr>
      </w:pPr>
      <w:r w:rsidRPr="0EF1A49F">
        <w:rPr>
          <w:rFonts w:ascii="Calibri" w:eastAsia="Calibri" w:hAnsi="Calibri" w:cs="Calibri"/>
          <w:sz w:val="20"/>
        </w:rPr>
        <w:t xml:space="preserve">Het traject start met de lessen waarbij de cursisten een uitgebreide toekomst intake krijgen met de </w:t>
      </w:r>
      <w:r w:rsidR="4A055641" w:rsidRPr="0EF1A49F">
        <w:rPr>
          <w:rFonts w:ascii="Calibri" w:eastAsia="Calibri" w:hAnsi="Calibri" w:cs="Calibri"/>
          <w:sz w:val="20"/>
        </w:rPr>
        <w:t>projectleider</w:t>
      </w:r>
      <w:r w:rsidR="4B50484F" w:rsidRPr="0EF1A49F">
        <w:rPr>
          <w:rFonts w:ascii="Calibri" w:eastAsia="Calibri" w:hAnsi="Calibri" w:cs="Calibri"/>
          <w:sz w:val="20"/>
        </w:rPr>
        <w:t xml:space="preserve"> </w:t>
      </w:r>
      <w:r w:rsidRPr="0EF1A49F">
        <w:rPr>
          <w:rFonts w:ascii="Calibri" w:eastAsia="Calibri" w:hAnsi="Calibri" w:cs="Calibri"/>
          <w:sz w:val="20"/>
        </w:rPr>
        <w:t xml:space="preserve">en er doelen worden gesteld. Ook voor en na deze periode zijn de </w:t>
      </w:r>
      <w:r w:rsidR="073F5E07" w:rsidRPr="0EF1A49F">
        <w:rPr>
          <w:rFonts w:ascii="Calibri" w:eastAsia="Calibri" w:hAnsi="Calibri" w:cs="Calibri"/>
          <w:sz w:val="20"/>
        </w:rPr>
        <w:t>projectleider en coördinator</w:t>
      </w:r>
      <w:r w:rsidRPr="0EF1A49F">
        <w:rPr>
          <w:rFonts w:ascii="Calibri" w:eastAsia="Calibri" w:hAnsi="Calibri" w:cs="Calibri"/>
          <w:sz w:val="20"/>
        </w:rPr>
        <w:t xml:space="preserve"> </w:t>
      </w:r>
      <w:r w:rsidRPr="0EF1A49F">
        <w:rPr>
          <w:rFonts w:ascii="Calibri" w:eastAsia="Calibri" w:hAnsi="Calibri" w:cs="Calibri"/>
          <w:sz w:val="20"/>
        </w:rPr>
        <w:lastRenderedPageBreak/>
        <w:t>beschikbaar en weten zo cursisten door te verwijzen en/of te koppelen aan vrijwilligerswerk, stages, de sociale coöperatie of weten ze bijvoorbeeld te motiveren de stap te zetten naar arbeidsintegratie of het leerwerkloket.</w:t>
      </w:r>
      <w:r w:rsidR="48E6291B" w:rsidRPr="0EF1A49F">
        <w:rPr>
          <w:rFonts w:ascii="Calibri" w:eastAsia="Calibri" w:hAnsi="Calibri" w:cs="Calibri"/>
          <w:sz w:val="20"/>
        </w:rPr>
        <w:t xml:space="preserve"> De projectleider en coördinator zorgen voor een warme overdracht naar arbeidsintegratie. </w:t>
      </w:r>
    </w:p>
    <w:p w14:paraId="23C25D27" w14:textId="77777777" w:rsidR="0054534B" w:rsidRDefault="0054534B" w:rsidP="0EF1A49F">
      <w:pPr>
        <w:pStyle w:val="Plattetekst2"/>
        <w:spacing w:line="300" w:lineRule="atLeast"/>
        <w:rPr>
          <w:rFonts w:ascii="Calibri" w:eastAsia="Calibri" w:hAnsi="Calibri" w:cs="Calibri"/>
          <w:sz w:val="20"/>
        </w:rPr>
      </w:pPr>
    </w:p>
    <w:p w14:paraId="727C6234" w14:textId="77777777" w:rsidR="0054534B" w:rsidRPr="00061885" w:rsidRDefault="0054534B" w:rsidP="0EF1A49F">
      <w:pPr>
        <w:pStyle w:val="Plattetekst2"/>
        <w:spacing w:line="300" w:lineRule="atLeast"/>
        <w:rPr>
          <w:rFonts w:ascii="Calibri" w:eastAsia="Calibri" w:hAnsi="Calibri" w:cs="Calibri"/>
          <w:sz w:val="20"/>
        </w:rPr>
      </w:pPr>
      <w:r w:rsidRPr="0EF1A49F">
        <w:rPr>
          <w:rFonts w:ascii="Calibri" w:eastAsia="Calibri" w:hAnsi="Calibri" w:cs="Calibri"/>
          <w:sz w:val="20"/>
        </w:rPr>
        <w:t>Gedurende het traject vindt de tussenevaluatie plaats en kunnen de doelen worden aangepast. De ervaring leert dat tijdens het traject mensen krachtiger worden en mogelijk andere wensen krijgen en gemotiveerd raken door de mede cursisten, docent en anderen.</w:t>
      </w:r>
    </w:p>
    <w:p w14:paraId="28D05835" w14:textId="77777777" w:rsidR="0054534B" w:rsidRDefault="0054534B" w:rsidP="0EF1A49F">
      <w:pPr>
        <w:pStyle w:val="Plattetekst2"/>
        <w:spacing w:line="300" w:lineRule="atLeast"/>
        <w:rPr>
          <w:rFonts w:ascii="Calibri" w:eastAsia="Calibri" w:hAnsi="Calibri" w:cs="Calibri"/>
          <w:sz w:val="20"/>
        </w:rPr>
      </w:pPr>
      <w:r>
        <w:rPr>
          <w:noProof/>
          <w:color w:val="2B579A"/>
          <w:shd w:val="clear" w:color="auto" w:fill="E6E6E6"/>
        </w:rPr>
        <w:drawing>
          <wp:inline distT="0" distB="0" distL="0" distR="0" wp14:anchorId="50F6708D" wp14:editId="19489FFA">
            <wp:extent cx="5486400" cy="1543050"/>
            <wp:effectExtent l="0" t="0" r="1905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BD4B1B5" w14:textId="77777777" w:rsidR="0054534B" w:rsidRDefault="0054534B" w:rsidP="0EF1A49F">
      <w:pPr>
        <w:pStyle w:val="Plattetekst2"/>
        <w:spacing w:line="300" w:lineRule="atLeast"/>
        <w:rPr>
          <w:rFonts w:ascii="Calibri" w:eastAsia="Calibri" w:hAnsi="Calibri" w:cs="Calibri"/>
          <w:sz w:val="20"/>
        </w:rPr>
      </w:pPr>
    </w:p>
    <w:p w14:paraId="09B25F66" w14:textId="77777777" w:rsidR="0054534B" w:rsidRPr="00B62B39" w:rsidRDefault="0054534B" w:rsidP="0EF1A49F">
      <w:pPr>
        <w:pStyle w:val="Plattetekst2"/>
        <w:spacing w:line="300" w:lineRule="atLeast"/>
        <w:rPr>
          <w:rFonts w:ascii="Calibri" w:eastAsia="Calibri" w:hAnsi="Calibri" w:cs="Calibri"/>
          <w:b/>
          <w:bCs/>
          <w:sz w:val="20"/>
        </w:rPr>
      </w:pPr>
      <w:r w:rsidRPr="0EF1A49F">
        <w:rPr>
          <w:rFonts w:ascii="Calibri" w:eastAsia="Calibri" w:hAnsi="Calibri" w:cs="Calibri"/>
          <w:b/>
          <w:bCs/>
          <w:sz w:val="20"/>
        </w:rPr>
        <w:t>Kenmerken taallessen</w:t>
      </w:r>
    </w:p>
    <w:p w14:paraId="1B027C16" w14:textId="474A2468" w:rsidR="0054534B" w:rsidRDefault="0054534B" w:rsidP="0EF1A49F">
      <w:pPr>
        <w:pStyle w:val="Plattetekst2"/>
        <w:spacing w:line="300" w:lineRule="atLeast"/>
        <w:rPr>
          <w:rFonts w:ascii="Calibri" w:eastAsia="Calibri" w:hAnsi="Calibri" w:cs="Calibri"/>
          <w:sz w:val="20"/>
        </w:rPr>
      </w:pPr>
      <w:r w:rsidRPr="0EF1A49F">
        <w:rPr>
          <w:rFonts w:ascii="Calibri" w:eastAsia="Calibri" w:hAnsi="Calibri" w:cs="Calibri"/>
          <w:sz w:val="20"/>
        </w:rPr>
        <w:t>Het gevraagde taalaanbod onderscheid</w:t>
      </w:r>
      <w:r w:rsidR="5B61416E" w:rsidRPr="0EF1A49F">
        <w:rPr>
          <w:rFonts w:ascii="Calibri" w:eastAsia="Calibri" w:hAnsi="Calibri" w:cs="Calibri"/>
          <w:sz w:val="20"/>
        </w:rPr>
        <w:t>t</w:t>
      </w:r>
      <w:r w:rsidRPr="0EF1A49F">
        <w:rPr>
          <w:rFonts w:ascii="Calibri" w:eastAsia="Calibri" w:hAnsi="Calibri" w:cs="Calibri"/>
          <w:sz w:val="20"/>
        </w:rPr>
        <w:t xml:space="preserve"> zich van het huidige WEB-gefinancierde formele en non-formele aanbod Volwasseneneducatie in Amersfoort. De primaire focus is</w:t>
      </w:r>
      <w:r w:rsidR="30567218" w:rsidRPr="0EF1A49F">
        <w:rPr>
          <w:rFonts w:ascii="Calibri" w:eastAsia="Calibri" w:hAnsi="Calibri" w:cs="Calibri"/>
          <w:sz w:val="20"/>
        </w:rPr>
        <w:t xml:space="preserve"> maatwerk voor het individu</w:t>
      </w:r>
      <w:r w:rsidR="58B23A56" w:rsidRPr="0EF1A49F">
        <w:rPr>
          <w:rFonts w:ascii="Calibri" w:eastAsia="Calibri" w:hAnsi="Calibri" w:cs="Calibri"/>
          <w:sz w:val="20"/>
        </w:rPr>
        <w:t>, en breder dan alleen taal</w:t>
      </w:r>
      <w:r w:rsidRPr="0EF1A49F">
        <w:rPr>
          <w:rFonts w:ascii="Calibri" w:eastAsia="Calibri" w:hAnsi="Calibri" w:cs="Calibri"/>
          <w:sz w:val="20"/>
        </w:rPr>
        <w:t>. De taallessen binnen Taal &amp; Toekomst richten zich meer op competentieverhoging (in de praktijk)</w:t>
      </w:r>
      <w:r w:rsidR="627124CB" w:rsidRPr="0EF1A49F">
        <w:rPr>
          <w:rFonts w:ascii="Calibri" w:eastAsia="Calibri" w:hAnsi="Calibri" w:cs="Calibri"/>
          <w:sz w:val="20"/>
        </w:rPr>
        <w:t xml:space="preserve">. </w:t>
      </w:r>
      <w:r w:rsidR="600A1185" w:rsidRPr="0EF1A49F">
        <w:rPr>
          <w:rFonts w:ascii="Calibri" w:eastAsia="Calibri" w:hAnsi="Calibri" w:cs="Calibri"/>
          <w:sz w:val="20"/>
        </w:rPr>
        <w:t xml:space="preserve">Taal is in dit verband een middel om toekomstplannen te realiseren. </w:t>
      </w:r>
      <w:r w:rsidR="627124CB" w:rsidRPr="0EF1A49F">
        <w:rPr>
          <w:rFonts w:ascii="Calibri" w:eastAsia="Calibri" w:hAnsi="Calibri" w:cs="Calibri"/>
          <w:sz w:val="20"/>
        </w:rPr>
        <w:t>Het behalen van een diploma is echter, wanneer dit op indivi</w:t>
      </w:r>
      <w:r w:rsidR="6AFAF0A5" w:rsidRPr="0EF1A49F">
        <w:rPr>
          <w:rFonts w:ascii="Calibri" w:eastAsia="Calibri" w:hAnsi="Calibri" w:cs="Calibri"/>
          <w:sz w:val="20"/>
        </w:rPr>
        <w:t>du</w:t>
      </w:r>
      <w:r w:rsidR="627124CB" w:rsidRPr="0EF1A49F">
        <w:rPr>
          <w:rFonts w:ascii="Calibri" w:eastAsia="Calibri" w:hAnsi="Calibri" w:cs="Calibri"/>
          <w:sz w:val="20"/>
        </w:rPr>
        <w:t>ele basis haalbaar is, wel altijd het einddoel</w:t>
      </w:r>
      <w:r w:rsidRPr="0EF1A49F">
        <w:rPr>
          <w:rFonts w:ascii="Calibri" w:eastAsia="Calibri" w:hAnsi="Calibri" w:cs="Calibri"/>
          <w:sz w:val="20"/>
        </w:rPr>
        <w:t xml:space="preserve">. </w:t>
      </w:r>
    </w:p>
    <w:p w14:paraId="495F1C07" w14:textId="77777777" w:rsidR="0054534B" w:rsidRDefault="0054534B" w:rsidP="0EF1A49F">
      <w:pPr>
        <w:pStyle w:val="Plattetekst2"/>
        <w:spacing w:line="300" w:lineRule="atLeast"/>
        <w:rPr>
          <w:rFonts w:ascii="Calibri" w:eastAsia="Calibri" w:hAnsi="Calibri" w:cs="Calibri"/>
          <w:sz w:val="20"/>
        </w:rPr>
      </w:pPr>
    </w:p>
    <w:p w14:paraId="60C30FAF" w14:textId="77777777" w:rsidR="0054534B" w:rsidRDefault="0054534B" w:rsidP="0EF1A49F">
      <w:pPr>
        <w:pStyle w:val="Plattetekst2"/>
        <w:spacing w:line="300" w:lineRule="atLeast"/>
        <w:rPr>
          <w:rFonts w:ascii="Calibri" w:eastAsia="Calibri" w:hAnsi="Calibri" w:cs="Calibri"/>
          <w:sz w:val="20"/>
        </w:rPr>
      </w:pPr>
      <w:r w:rsidRPr="0EF1A49F">
        <w:rPr>
          <w:rFonts w:ascii="Calibri" w:eastAsia="Calibri" w:hAnsi="Calibri" w:cs="Calibri"/>
          <w:sz w:val="20"/>
        </w:rPr>
        <w:t>Een ander uniek kenmerk van het programma Taal &amp; Toekomst en het taalaanbod is dat het een wijkgericht aanbod betreft en wordt aangeboden in wijken in Amersfoort. Het (taal)aanbod is naast de individuele doelen van de deelnemers mede gericht op het versterken van sociale cohesie in de wijk.</w:t>
      </w:r>
    </w:p>
    <w:p w14:paraId="363D8FEE" w14:textId="77777777" w:rsidR="0054534B" w:rsidRDefault="0054534B" w:rsidP="0EF1A49F">
      <w:pPr>
        <w:pStyle w:val="Plattetekst2"/>
        <w:spacing w:line="300" w:lineRule="atLeast"/>
        <w:rPr>
          <w:rFonts w:ascii="Calibri" w:eastAsia="Calibri" w:hAnsi="Calibri" w:cs="Calibri"/>
          <w:sz w:val="20"/>
        </w:rPr>
      </w:pPr>
    </w:p>
    <w:p w14:paraId="72C771C1" w14:textId="26CA67E4" w:rsidR="0054534B" w:rsidRDefault="0054534B" w:rsidP="0EF1A49F">
      <w:pPr>
        <w:pStyle w:val="Plattetekst2"/>
        <w:spacing w:line="300" w:lineRule="atLeast"/>
        <w:rPr>
          <w:rFonts w:ascii="Calibri" w:eastAsia="Calibri" w:hAnsi="Calibri" w:cs="Calibri"/>
          <w:sz w:val="20"/>
        </w:rPr>
      </w:pPr>
      <w:r w:rsidRPr="0EF1A49F">
        <w:rPr>
          <w:rFonts w:ascii="Calibri" w:eastAsia="Calibri" w:hAnsi="Calibri" w:cs="Calibri"/>
          <w:sz w:val="20"/>
        </w:rPr>
        <w:t>Er is in de taalles aandacht voor individuele doelen die de deelnemer voorafgaand aan het programma met de projectleider Taal &amp; Toekomst verwoordt tijdens de toekomstintake. Tijdens de taalintake door de taalaanbieder wordt het individuele doel vertaald in het leerdoel op het gebied van taal. Individuele leerdoelen komen ook tot uiting in de inhoud van de lessen: er is meer focus op individuele doelen van de deelnemer en er zijn meer contacten met externe partijen waarin het geleerde in de praktijk wordt gebracht. De aard van de oefeningen zijn gekoppeld aan</w:t>
      </w:r>
      <w:r w:rsidR="3097BAAC" w:rsidRPr="0EF1A49F">
        <w:rPr>
          <w:rFonts w:ascii="Calibri" w:eastAsia="Calibri" w:hAnsi="Calibri" w:cs="Calibri"/>
          <w:sz w:val="20"/>
        </w:rPr>
        <w:t xml:space="preserve"> de doelen van de individuele</w:t>
      </w:r>
      <w:r w:rsidRPr="0EF1A49F">
        <w:rPr>
          <w:rFonts w:ascii="Calibri" w:eastAsia="Calibri" w:hAnsi="Calibri" w:cs="Calibri"/>
          <w:sz w:val="20"/>
        </w:rPr>
        <w:t xml:space="preserve"> deelnemer </w:t>
      </w:r>
      <w:r w:rsidR="45097D00" w:rsidRPr="0EF1A49F">
        <w:rPr>
          <w:rFonts w:ascii="Calibri" w:eastAsia="Calibri" w:hAnsi="Calibri" w:cs="Calibri"/>
          <w:sz w:val="20"/>
        </w:rPr>
        <w:t>en kunnen op maatschappelijke participatie, werk en opleiding gericht zijn.</w:t>
      </w:r>
      <w:r w:rsidRPr="0EF1A49F">
        <w:rPr>
          <w:rFonts w:ascii="Calibri" w:eastAsia="Calibri" w:hAnsi="Calibri" w:cs="Calibri"/>
          <w:sz w:val="20"/>
        </w:rPr>
        <w:t xml:space="preserve"> Hierdoor zijn de taallessen een onderdeel van het bredere programma Taal &amp; Toekomst.</w:t>
      </w:r>
    </w:p>
    <w:p w14:paraId="6863E036" w14:textId="77777777" w:rsidR="0054534B" w:rsidRDefault="0054534B" w:rsidP="0EF1A49F">
      <w:pPr>
        <w:pStyle w:val="Plattetekst2"/>
        <w:spacing w:line="300" w:lineRule="atLeast"/>
        <w:rPr>
          <w:rFonts w:ascii="Calibri" w:eastAsia="Calibri" w:hAnsi="Calibri" w:cs="Calibri"/>
          <w:sz w:val="20"/>
        </w:rPr>
      </w:pPr>
    </w:p>
    <w:p w14:paraId="65AE8919" w14:textId="43434AAA" w:rsidR="0054534B" w:rsidRDefault="0054534B" w:rsidP="0EF1A49F">
      <w:pPr>
        <w:pStyle w:val="Plattetekst2"/>
        <w:spacing w:line="300" w:lineRule="atLeast"/>
        <w:rPr>
          <w:rFonts w:ascii="Calibri" w:eastAsia="Calibri" w:hAnsi="Calibri" w:cs="Calibri"/>
          <w:sz w:val="20"/>
        </w:rPr>
      </w:pPr>
      <w:r w:rsidRPr="0EF1A49F">
        <w:rPr>
          <w:rFonts w:ascii="Calibri" w:eastAsia="Calibri" w:hAnsi="Calibri" w:cs="Calibri"/>
          <w:sz w:val="20"/>
        </w:rPr>
        <w:t xml:space="preserve">De link met het dagelijks leven van de deelnemers is sterk via de materialen die gebruikt worden en de oefeningen of opdrachten die zij meekrijgen. De vragen van de deelnemers kennen immers een andere achtergrond. Er worden ook andere methodes, materialen en andere manier van oefenen gebruikt. Tijdens de lessen wordt veel geoefend met voorbeelden. Ook werken deelnemers buiten de les om aan opdrachten en oefenen zij het geleerde in de praktijk. </w:t>
      </w:r>
    </w:p>
    <w:p w14:paraId="4DB2F262" w14:textId="45285598" w:rsidR="1AF86107" w:rsidRDefault="1AF86107" w:rsidP="0EF1A49F">
      <w:pPr>
        <w:pStyle w:val="Plattetekst2"/>
        <w:spacing w:line="300" w:lineRule="atLeast"/>
        <w:rPr>
          <w:rFonts w:ascii="Calibri" w:eastAsia="Calibri" w:hAnsi="Calibri" w:cs="Calibri"/>
          <w:sz w:val="20"/>
        </w:rPr>
      </w:pPr>
    </w:p>
    <w:p w14:paraId="73CE6E41" w14:textId="77777777" w:rsidR="0054534B" w:rsidRDefault="0054534B" w:rsidP="0EF1A49F">
      <w:pPr>
        <w:pStyle w:val="Plattetekst2"/>
        <w:spacing w:line="300" w:lineRule="atLeast"/>
        <w:rPr>
          <w:rFonts w:ascii="Calibri" w:eastAsia="Calibri" w:hAnsi="Calibri" w:cs="Calibri"/>
          <w:b/>
          <w:bCs/>
          <w:sz w:val="20"/>
        </w:rPr>
      </w:pPr>
      <w:r w:rsidRPr="0EF1A49F">
        <w:rPr>
          <w:rFonts w:ascii="Calibri" w:eastAsia="Calibri" w:hAnsi="Calibri" w:cs="Calibri"/>
          <w:b/>
          <w:bCs/>
          <w:sz w:val="20"/>
        </w:rPr>
        <w:t>Omvang</w:t>
      </w:r>
    </w:p>
    <w:p w14:paraId="51689C36" w14:textId="1413260D" w:rsidR="0054534B" w:rsidRDefault="0054534B" w:rsidP="0EF1A49F">
      <w:pPr>
        <w:pStyle w:val="Plattetekst2"/>
        <w:spacing w:line="300" w:lineRule="atLeast"/>
        <w:rPr>
          <w:rFonts w:ascii="Calibri" w:eastAsia="Calibri" w:hAnsi="Calibri" w:cs="Calibri"/>
          <w:sz w:val="20"/>
        </w:rPr>
      </w:pPr>
      <w:r w:rsidRPr="0EF1A49F">
        <w:rPr>
          <w:rFonts w:ascii="Calibri" w:eastAsia="Calibri" w:hAnsi="Calibri" w:cs="Calibri"/>
          <w:sz w:val="20"/>
        </w:rPr>
        <w:t xml:space="preserve">Het gaat naar verwachting om gemiddeld 8 groepen van 10-12 personen per jaar. Het aantal groepen dat daadwerkelijk zal starten wordt bepaald in overleg met de gemeente Amersfoort. Elke groep kent een trajectduur van 30 lesweken met 2 keer per week 3 uur taalles. Hierin wordt gewerkt aan de leerdoelen vanuit </w:t>
      </w:r>
      <w:r w:rsidRPr="0EF1A49F">
        <w:rPr>
          <w:rFonts w:ascii="Calibri" w:eastAsia="Calibri" w:hAnsi="Calibri" w:cs="Calibri"/>
          <w:sz w:val="20"/>
        </w:rPr>
        <w:lastRenderedPageBreak/>
        <w:t xml:space="preserve">hun eigen ontwikkelplan. Deelnemers doen mee in een klas van 10-12 deelnemers. De aanbieder stelt de groepen samen op basis van het taalniveau en de leerbaarheid van de deelnemer. De lessen vinden zo veel mogelijk plaats in de wijk waar de deelnemers vandaan komen. De projectleider zoekt samen met de taalaanbieder naar de locatie in de wijk. </w:t>
      </w:r>
      <w:r w:rsidR="4F7DF5E9" w:rsidRPr="0EF1A49F">
        <w:rPr>
          <w:rFonts w:ascii="Calibri" w:eastAsia="Calibri" w:hAnsi="Calibri" w:cs="Calibri"/>
          <w:sz w:val="20"/>
        </w:rPr>
        <w:t xml:space="preserve">In overleg wordt besloten waar de taallessen gaan plaatsvinden. </w:t>
      </w:r>
      <w:r w:rsidRPr="0EF1A49F">
        <w:rPr>
          <w:rFonts w:ascii="Calibri" w:eastAsia="Calibri" w:hAnsi="Calibri" w:cs="Calibri"/>
          <w:sz w:val="20"/>
        </w:rPr>
        <w:t>De lessen vinden fysiek plaats, tenzij dit door uitzonderlijke omstandigheden niet mogelijk is.</w:t>
      </w:r>
    </w:p>
    <w:p w14:paraId="353DB356" w14:textId="77777777" w:rsidR="0054534B" w:rsidRDefault="0054534B" w:rsidP="0EF1A49F">
      <w:pPr>
        <w:pStyle w:val="Plattetekst2"/>
        <w:spacing w:line="300" w:lineRule="atLeast"/>
        <w:rPr>
          <w:rFonts w:ascii="Calibri" w:eastAsia="Calibri" w:hAnsi="Calibri" w:cs="Calibri"/>
          <w:sz w:val="20"/>
        </w:rPr>
      </w:pPr>
      <w:r w:rsidRPr="0EF1A49F">
        <w:rPr>
          <w:rFonts w:ascii="Calibri" w:eastAsia="Calibri" w:hAnsi="Calibri" w:cs="Calibri"/>
          <w:sz w:val="20"/>
        </w:rPr>
        <w:t>De genoemde aantallen zijn slechts indicatief en vormen geen garantie voor het toekomstige afnamepatroon. U kunt geen rechten ontlenen aan deze indicatie.</w:t>
      </w:r>
    </w:p>
    <w:p w14:paraId="1B15BD6A" w14:textId="77777777" w:rsidR="0054534B" w:rsidRPr="00686AD6" w:rsidRDefault="0054534B" w:rsidP="0EF1A49F">
      <w:pPr>
        <w:pStyle w:val="Plattetekst2"/>
        <w:spacing w:line="300" w:lineRule="atLeast"/>
        <w:rPr>
          <w:rFonts w:ascii="Calibri" w:eastAsia="Calibri" w:hAnsi="Calibri" w:cs="Calibri"/>
          <w:b/>
          <w:bCs/>
          <w:sz w:val="20"/>
        </w:rPr>
      </w:pPr>
    </w:p>
    <w:p w14:paraId="50DBBD38" w14:textId="77777777" w:rsidR="0054534B" w:rsidRDefault="0054534B" w:rsidP="0EF1A49F">
      <w:pPr>
        <w:rPr>
          <w:rFonts w:ascii="Calibri" w:eastAsia="Calibri" w:hAnsi="Calibri" w:cs="Calibri"/>
          <w:sz w:val="20"/>
          <w:szCs w:val="20"/>
        </w:rPr>
      </w:pPr>
    </w:p>
    <w:sectPr w:rsidR="005453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46CEB"/>
    <w:multiLevelType w:val="hybridMultilevel"/>
    <w:tmpl w:val="591A8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5AC76A9"/>
    <w:multiLevelType w:val="hybridMultilevel"/>
    <w:tmpl w:val="3154E490"/>
    <w:lvl w:ilvl="0" w:tplc="DA02374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5645609">
    <w:abstractNumId w:val="1"/>
  </w:num>
  <w:num w:numId="2" w16cid:durableId="1194617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34B"/>
    <w:rsid w:val="000B6219"/>
    <w:rsid w:val="005051EC"/>
    <w:rsid w:val="0054534B"/>
    <w:rsid w:val="009335DD"/>
    <w:rsid w:val="00975778"/>
    <w:rsid w:val="00A04D4E"/>
    <w:rsid w:val="00C7160F"/>
    <w:rsid w:val="00C90115"/>
    <w:rsid w:val="00D2740E"/>
    <w:rsid w:val="0265FF1E"/>
    <w:rsid w:val="02D09D30"/>
    <w:rsid w:val="02F33E64"/>
    <w:rsid w:val="057AF010"/>
    <w:rsid w:val="06651602"/>
    <w:rsid w:val="073F5E07"/>
    <w:rsid w:val="090F59D8"/>
    <w:rsid w:val="0C88CE94"/>
    <w:rsid w:val="0EF1A49F"/>
    <w:rsid w:val="0F50C603"/>
    <w:rsid w:val="0FA23809"/>
    <w:rsid w:val="108C154F"/>
    <w:rsid w:val="11010F8F"/>
    <w:rsid w:val="122958C7"/>
    <w:rsid w:val="13038189"/>
    <w:rsid w:val="142D53E9"/>
    <w:rsid w:val="152CD0F4"/>
    <w:rsid w:val="16841DB4"/>
    <w:rsid w:val="1AF86107"/>
    <w:rsid w:val="21EDC06E"/>
    <w:rsid w:val="2374C50B"/>
    <w:rsid w:val="2518607D"/>
    <w:rsid w:val="253AB4F4"/>
    <w:rsid w:val="25B34898"/>
    <w:rsid w:val="2964C246"/>
    <w:rsid w:val="2EFB24E1"/>
    <w:rsid w:val="2FDBE64B"/>
    <w:rsid w:val="30567218"/>
    <w:rsid w:val="3097BAAC"/>
    <w:rsid w:val="30EECA29"/>
    <w:rsid w:val="3101180B"/>
    <w:rsid w:val="3312CD79"/>
    <w:rsid w:val="34F05D5C"/>
    <w:rsid w:val="37787AB5"/>
    <w:rsid w:val="38ABA124"/>
    <w:rsid w:val="38F1E4BB"/>
    <w:rsid w:val="39D07E30"/>
    <w:rsid w:val="3CFAB0E9"/>
    <w:rsid w:val="3E970CA5"/>
    <w:rsid w:val="3F994E0C"/>
    <w:rsid w:val="3F9E6F0F"/>
    <w:rsid w:val="421E9F11"/>
    <w:rsid w:val="44E91FA7"/>
    <w:rsid w:val="45097D00"/>
    <w:rsid w:val="45ABC047"/>
    <w:rsid w:val="469975D9"/>
    <w:rsid w:val="47C3FEFE"/>
    <w:rsid w:val="482E7F5B"/>
    <w:rsid w:val="48E6291B"/>
    <w:rsid w:val="4951EE26"/>
    <w:rsid w:val="4A055641"/>
    <w:rsid w:val="4B0556F9"/>
    <w:rsid w:val="4B2D14FB"/>
    <w:rsid w:val="4B50484F"/>
    <w:rsid w:val="4D817F82"/>
    <w:rsid w:val="4F7DF5E9"/>
    <w:rsid w:val="4FD2BD1E"/>
    <w:rsid w:val="524531D5"/>
    <w:rsid w:val="53EB96B4"/>
    <w:rsid w:val="58B23A56"/>
    <w:rsid w:val="5B61416E"/>
    <w:rsid w:val="5D1F060D"/>
    <w:rsid w:val="600A1185"/>
    <w:rsid w:val="627124CB"/>
    <w:rsid w:val="63C81706"/>
    <w:rsid w:val="6578EF53"/>
    <w:rsid w:val="6AFAF0A5"/>
    <w:rsid w:val="6C68EAD6"/>
    <w:rsid w:val="6FC2F76F"/>
    <w:rsid w:val="73BE79C0"/>
    <w:rsid w:val="77729BAF"/>
    <w:rsid w:val="7D4DFC9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E8BB3"/>
  <w15:chartTrackingRefBased/>
  <w15:docId w15:val="{23F7F0FD-49D6-42DB-A2B4-323969C5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Nota hoofdstuk,Hoofdstuk,Section Heading"/>
    <w:basedOn w:val="Standaard"/>
    <w:next w:val="Standaard"/>
    <w:link w:val="Kop1Char"/>
    <w:uiPriority w:val="99"/>
    <w:qFormat/>
    <w:rsid w:val="00545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Reset numbering,Nota paragraaf"/>
    <w:basedOn w:val="Standaard"/>
    <w:next w:val="Standaard"/>
    <w:link w:val="Kop2Char"/>
    <w:uiPriority w:val="99"/>
    <w:unhideWhenUsed/>
    <w:qFormat/>
    <w:rsid w:val="00545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Voorwoord,Level 1 - 1,3scr,Nota sub-paragraaf,subparagraaf,3 bullet,b,2"/>
    <w:basedOn w:val="Standaard"/>
    <w:next w:val="Standaard"/>
    <w:link w:val="Kop3Char"/>
    <w:uiPriority w:val="99"/>
    <w:unhideWhenUsed/>
    <w:qFormat/>
    <w:rsid w:val="005453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9"/>
    <w:unhideWhenUsed/>
    <w:qFormat/>
    <w:rsid w:val="0054534B"/>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nhideWhenUsed/>
    <w:qFormat/>
    <w:rsid w:val="0054534B"/>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nhideWhenUsed/>
    <w:qFormat/>
    <w:rsid w:val="0054534B"/>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nhideWhenUsed/>
    <w:qFormat/>
    <w:rsid w:val="0054534B"/>
    <w:pPr>
      <w:keepNext/>
      <w:keepLines/>
      <w:spacing w:before="40" w:after="0"/>
      <w:outlineLvl w:val="6"/>
    </w:pPr>
    <w:rPr>
      <w:rFonts w:eastAsiaTheme="majorEastAsia" w:cstheme="majorBidi"/>
      <w:color w:val="595959" w:themeColor="text1" w:themeTint="A6"/>
    </w:rPr>
  </w:style>
  <w:style w:type="paragraph" w:styleId="Kop8">
    <w:name w:val="heading 8"/>
    <w:aliases w:val="Legal Level 1.1.1."/>
    <w:basedOn w:val="Standaard"/>
    <w:next w:val="Standaard"/>
    <w:link w:val="Kop8Char"/>
    <w:unhideWhenUsed/>
    <w:qFormat/>
    <w:rsid w:val="0054534B"/>
    <w:pPr>
      <w:keepNext/>
      <w:keepLines/>
      <w:spacing w:after="0"/>
      <w:outlineLvl w:val="7"/>
    </w:pPr>
    <w:rPr>
      <w:rFonts w:eastAsiaTheme="majorEastAsia" w:cstheme="majorBidi"/>
      <w:i/>
      <w:iCs/>
      <w:color w:val="272727" w:themeColor="text1" w:themeTint="D8"/>
    </w:rPr>
  </w:style>
  <w:style w:type="paragraph" w:styleId="Kop9">
    <w:name w:val="heading 9"/>
    <w:aliases w:val="Legal Level 1.1.1.1.,Reference Appendix"/>
    <w:basedOn w:val="Standaard"/>
    <w:next w:val="Standaard"/>
    <w:link w:val="Kop9Char"/>
    <w:unhideWhenUsed/>
    <w:qFormat/>
    <w:rsid w:val="005453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uiPriority w:val="9"/>
    <w:rsid w:val="0054534B"/>
    <w:rPr>
      <w:rFonts w:asciiTheme="majorHAnsi" w:eastAsiaTheme="majorEastAsia" w:hAnsiTheme="majorHAnsi" w:cstheme="majorBidi"/>
      <w:color w:val="0F4761" w:themeColor="accent1" w:themeShade="BF"/>
      <w:sz w:val="40"/>
      <w:szCs w:val="40"/>
    </w:rPr>
  </w:style>
  <w:style w:type="character" w:customStyle="1" w:styleId="Kop2Char">
    <w:name w:val="Kop 2 Char"/>
    <w:aliases w:val="Reset numbering Char,Nota paragraaf Char"/>
    <w:basedOn w:val="Standaardalinea-lettertype"/>
    <w:link w:val="Kop2"/>
    <w:uiPriority w:val="9"/>
    <w:semiHidden/>
    <w:rsid w:val="0054534B"/>
    <w:rPr>
      <w:rFonts w:asciiTheme="majorHAnsi" w:eastAsiaTheme="majorEastAsia" w:hAnsiTheme="majorHAnsi" w:cstheme="majorBidi"/>
      <w:color w:val="0F4761" w:themeColor="accent1" w:themeShade="BF"/>
      <w:sz w:val="32"/>
      <w:szCs w:val="32"/>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54534B"/>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54534B"/>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54534B"/>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54534B"/>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54534B"/>
    <w:rPr>
      <w:rFonts w:eastAsiaTheme="majorEastAsia" w:cstheme="majorBidi"/>
      <w:color w:val="595959" w:themeColor="text1" w:themeTint="A6"/>
    </w:rPr>
  </w:style>
  <w:style w:type="character" w:customStyle="1" w:styleId="Kop8Char">
    <w:name w:val="Kop 8 Char"/>
    <w:aliases w:val="Legal Level 1.1.1. Char"/>
    <w:basedOn w:val="Standaardalinea-lettertype"/>
    <w:link w:val="Kop8"/>
    <w:uiPriority w:val="9"/>
    <w:semiHidden/>
    <w:rsid w:val="0054534B"/>
    <w:rPr>
      <w:rFonts w:eastAsiaTheme="majorEastAsia" w:cstheme="majorBidi"/>
      <w:i/>
      <w:iCs/>
      <w:color w:val="272727" w:themeColor="text1" w:themeTint="D8"/>
    </w:rPr>
  </w:style>
  <w:style w:type="character" w:customStyle="1" w:styleId="Kop9Char">
    <w:name w:val="Kop 9 Char"/>
    <w:aliases w:val="Legal Level 1.1.1.1. Char,Reference Appendix Char"/>
    <w:basedOn w:val="Standaardalinea-lettertype"/>
    <w:link w:val="Kop9"/>
    <w:uiPriority w:val="9"/>
    <w:semiHidden/>
    <w:rsid w:val="0054534B"/>
    <w:rPr>
      <w:rFonts w:eastAsiaTheme="majorEastAsia" w:cstheme="majorBidi"/>
      <w:color w:val="272727" w:themeColor="text1" w:themeTint="D8"/>
    </w:rPr>
  </w:style>
  <w:style w:type="paragraph" w:styleId="Titel">
    <w:name w:val="Title"/>
    <w:basedOn w:val="Standaard"/>
    <w:next w:val="Standaard"/>
    <w:link w:val="TitelChar"/>
    <w:uiPriority w:val="10"/>
    <w:qFormat/>
    <w:rsid w:val="005453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453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453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453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453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4534B"/>
    <w:rPr>
      <w:i/>
      <w:iCs/>
      <w:color w:val="404040" w:themeColor="text1" w:themeTint="BF"/>
    </w:rPr>
  </w:style>
  <w:style w:type="paragraph" w:styleId="Lijstalinea">
    <w:name w:val="List Paragraph"/>
    <w:basedOn w:val="Standaard"/>
    <w:uiPriority w:val="34"/>
    <w:qFormat/>
    <w:rsid w:val="0054534B"/>
    <w:pPr>
      <w:ind w:left="720"/>
      <w:contextualSpacing/>
    </w:pPr>
  </w:style>
  <w:style w:type="character" w:styleId="Intensievebenadrukking">
    <w:name w:val="Intense Emphasis"/>
    <w:basedOn w:val="Standaardalinea-lettertype"/>
    <w:uiPriority w:val="21"/>
    <w:qFormat/>
    <w:rsid w:val="0054534B"/>
    <w:rPr>
      <w:i/>
      <w:iCs/>
      <w:color w:val="0F4761" w:themeColor="accent1" w:themeShade="BF"/>
    </w:rPr>
  </w:style>
  <w:style w:type="paragraph" w:styleId="Duidelijkcitaat">
    <w:name w:val="Intense Quote"/>
    <w:basedOn w:val="Standaard"/>
    <w:next w:val="Standaard"/>
    <w:link w:val="DuidelijkcitaatChar"/>
    <w:uiPriority w:val="30"/>
    <w:qFormat/>
    <w:rsid w:val="00545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4534B"/>
    <w:rPr>
      <w:i/>
      <w:iCs/>
      <w:color w:val="0F4761" w:themeColor="accent1" w:themeShade="BF"/>
    </w:rPr>
  </w:style>
  <w:style w:type="character" w:styleId="Intensieveverwijzing">
    <w:name w:val="Intense Reference"/>
    <w:basedOn w:val="Standaardalinea-lettertype"/>
    <w:uiPriority w:val="32"/>
    <w:qFormat/>
    <w:rsid w:val="0054534B"/>
    <w:rPr>
      <w:b/>
      <w:bCs/>
      <w:smallCaps/>
      <w:color w:val="0F4761" w:themeColor="accent1" w:themeShade="BF"/>
      <w:spacing w:val="5"/>
    </w:rPr>
  </w:style>
  <w:style w:type="paragraph" w:styleId="Plattetekst2">
    <w:name w:val="Body Text 2"/>
    <w:basedOn w:val="Standaard"/>
    <w:link w:val="Plattetekst2Char"/>
    <w:uiPriority w:val="99"/>
    <w:rsid w:val="0054534B"/>
    <w:pPr>
      <w:spacing w:after="0" w:line="240" w:lineRule="auto"/>
    </w:pPr>
    <w:rPr>
      <w:rFonts w:ascii="Trebuchet MS" w:eastAsia="Times New Roman" w:hAnsi="Trebuchet MS" w:cs="Times New Roman"/>
      <w:szCs w:val="20"/>
      <w:lang w:eastAsia="nl-NL"/>
    </w:rPr>
  </w:style>
  <w:style w:type="character" w:customStyle="1" w:styleId="Plattetekst2Char">
    <w:name w:val="Platte tekst 2 Char"/>
    <w:basedOn w:val="Standaardalinea-lettertype"/>
    <w:link w:val="Plattetekst2"/>
    <w:uiPriority w:val="99"/>
    <w:rsid w:val="0054534B"/>
    <w:rPr>
      <w:rFonts w:ascii="Trebuchet MS" w:eastAsia="Times New Roman" w:hAnsi="Trebuchet MS" w:cs="Times New Roman"/>
      <w:szCs w:val="20"/>
      <w:lang w:eastAsia="nl-NL"/>
    </w:rPr>
  </w:style>
  <w:style w:type="character" w:styleId="Verwijzingopmerking">
    <w:name w:val="annotation reference"/>
    <w:semiHidden/>
    <w:rsid w:val="0054534B"/>
    <w:rPr>
      <w:sz w:val="16"/>
      <w:szCs w:val="16"/>
    </w:rPr>
  </w:style>
  <w:style w:type="paragraph" w:styleId="Tekstopmerking">
    <w:name w:val="annotation text"/>
    <w:basedOn w:val="Standaard"/>
    <w:link w:val="TekstopmerkingChar"/>
    <w:uiPriority w:val="99"/>
    <w:rsid w:val="0054534B"/>
    <w:pPr>
      <w:spacing w:after="0" w:line="240" w:lineRule="auto"/>
    </w:pPr>
    <w:rPr>
      <w:rFonts w:ascii="Trebuchet MS" w:eastAsia="Times New Roman" w:hAnsi="Trebuchet MS" w:cs="Times New Roman"/>
      <w:sz w:val="20"/>
      <w:szCs w:val="20"/>
      <w:lang w:eastAsia="nl-NL"/>
    </w:rPr>
  </w:style>
  <w:style w:type="character" w:customStyle="1" w:styleId="TekstopmerkingChar">
    <w:name w:val="Tekst opmerking Char"/>
    <w:basedOn w:val="Standaardalinea-lettertype"/>
    <w:link w:val="Tekstopmerking"/>
    <w:uiPriority w:val="99"/>
    <w:rsid w:val="0054534B"/>
    <w:rPr>
      <w:rFonts w:ascii="Trebuchet MS" w:eastAsia="Times New Roman" w:hAnsi="Trebuchet MS" w:cs="Times New Roman"/>
      <w:sz w:val="20"/>
      <w:szCs w:val="20"/>
      <w:lang w:eastAsia="nl-NL"/>
    </w:rPr>
  </w:style>
  <w:style w:type="character" w:styleId="Vermelding">
    <w:name w:val="Mention"/>
    <w:basedOn w:val="Standaardalinea-lettertype"/>
    <w:uiPriority w:val="99"/>
    <w:unhideWhenUsed/>
    <w:rPr>
      <w:color w:val="2B579A"/>
      <w:shd w:val="clear" w:color="auto" w:fill="E6E6E6"/>
    </w:rPr>
  </w:style>
  <w:style w:type="paragraph" w:styleId="Onderwerpvanopmerking">
    <w:name w:val="annotation subject"/>
    <w:basedOn w:val="Tekstopmerking"/>
    <w:next w:val="Tekstopmerking"/>
    <w:link w:val="OnderwerpvanopmerkingChar"/>
    <w:uiPriority w:val="99"/>
    <w:semiHidden/>
    <w:unhideWhenUsed/>
    <w:rsid w:val="00C7160F"/>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C7160F"/>
    <w:rPr>
      <w:rFonts w:ascii="Trebuchet MS" w:eastAsia="Times New Roman" w:hAnsi="Trebuchet MS"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07/relationships/diagramDrawing" Target="diagrams/drawing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Colors" Target="diagrams/colors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diagramQuickStyle" Target="diagrams/quickStyle1.xml"/><Relationship Id="rId4" Type="http://schemas.openxmlformats.org/officeDocument/2006/relationships/numbering" Target="numbering.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68FFEB-BAF3-4AE0-8358-B5716B95924B}" type="doc">
      <dgm:prSet loTypeId="urn:microsoft.com/office/officeart/2005/8/layout/process1" loCatId="process" qsTypeId="urn:microsoft.com/office/officeart/2005/8/quickstyle/simple1" qsCatId="simple" csTypeId="urn:microsoft.com/office/officeart/2005/8/colors/accent1_2" csCatId="accent1" phldr="1"/>
      <dgm:spPr/>
    </dgm:pt>
    <dgm:pt modelId="{FBBA620A-AD44-4DB2-8D91-1A488E438A45}">
      <dgm:prSet phldrT="[Tekst]"/>
      <dgm:spPr/>
      <dgm:t>
        <a:bodyPr/>
        <a:lstStyle/>
        <a:p>
          <a:r>
            <a:rPr lang="nl-NL"/>
            <a:t>Toekomstintake</a:t>
          </a:r>
        </a:p>
        <a:p>
          <a:r>
            <a:rPr lang="nl-NL"/>
            <a:t>door de projectleider Taal &amp; Toekomst</a:t>
          </a:r>
        </a:p>
      </dgm:t>
    </dgm:pt>
    <dgm:pt modelId="{01887652-E5C5-4718-99C1-9026492F3244}" type="parTrans" cxnId="{0F8502AD-EAD7-4A0E-973E-603D86F2E4AA}">
      <dgm:prSet/>
      <dgm:spPr/>
      <dgm:t>
        <a:bodyPr/>
        <a:lstStyle/>
        <a:p>
          <a:endParaRPr lang="nl-NL"/>
        </a:p>
      </dgm:t>
    </dgm:pt>
    <dgm:pt modelId="{FD663678-5484-4288-B2D9-79717A5D51D5}" type="sibTrans" cxnId="{0F8502AD-EAD7-4A0E-973E-603D86F2E4AA}">
      <dgm:prSet/>
      <dgm:spPr/>
      <dgm:t>
        <a:bodyPr/>
        <a:lstStyle/>
        <a:p>
          <a:endParaRPr lang="nl-NL"/>
        </a:p>
      </dgm:t>
    </dgm:pt>
    <dgm:pt modelId="{A590A5BE-5F7E-402A-A2CD-A8C01AF3110D}">
      <dgm:prSet phldrT="[Tekst]"/>
      <dgm:spPr/>
      <dgm:t>
        <a:bodyPr/>
        <a:lstStyle/>
        <a:p>
          <a:r>
            <a:rPr lang="nl-NL"/>
            <a:t>Melding van de deelnemers (door de projectleider) bij taalaanbieder. </a:t>
          </a:r>
        </a:p>
      </dgm:t>
    </dgm:pt>
    <dgm:pt modelId="{FBA1418D-EC43-4DCB-9B0C-F9DC74AFEEB8}" type="parTrans" cxnId="{1B67E94C-A6EC-470C-A82B-3E1B93CD80C8}">
      <dgm:prSet/>
      <dgm:spPr/>
      <dgm:t>
        <a:bodyPr/>
        <a:lstStyle/>
        <a:p>
          <a:endParaRPr lang="nl-NL"/>
        </a:p>
      </dgm:t>
    </dgm:pt>
    <dgm:pt modelId="{2CFFAECB-2690-4427-AC7D-B262AD0CFA15}" type="sibTrans" cxnId="{1B67E94C-A6EC-470C-A82B-3E1B93CD80C8}">
      <dgm:prSet/>
      <dgm:spPr/>
      <dgm:t>
        <a:bodyPr/>
        <a:lstStyle/>
        <a:p>
          <a:endParaRPr lang="nl-NL"/>
        </a:p>
      </dgm:t>
    </dgm:pt>
    <dgm:pt modelId="{D1A415B6-DD27-498B-A78D-22A1A6B7CE8B}">
      <dgm:prSet phldrT="[Tekst]"/>
      <dgm:spPr/>
      <dgm:t>
        <a:bodyPr/>
        <a:lstStyle/>
        <a:p>
          <a:r>
            <a:rPr lang="nl-NL"/>
            <a:t>Taalaanbieder doet taalintake en maakt op basis daarvan indeling in groepen</a:t>
          </a:r>
        </a:p>
      </dgm:t>
    </dgm:pt>
    <dgm:pt modelId="{7AB7D21A-A22E-4C44-8E52-29082E62F280}" type="parTrans" cxnId="{670026EB-2B02-4D1A-9C70-C892CB49E845}">
      <dgm:prSet/>
      <dgm:spPr/>
      <dgm:t>
        <a:bodyPr/>
        <a:lstStyle/>
        <a:p>
          <a:endParaRPr lang="nl-NL"/>
        </a:p>
      </dgm:t>
    </dgm:pt>
    <dgm:pt modelId="{D0C81FD1-4228-41D4-AFB3-D214C4424BA5}" type="sibTrans" cxnId="{670026EB-2B02-4D1A-9C70-C892CB49E845}">
      <dgm:prSet/>
      <dgm:spPr/>
      <dgm:t>
        <a:bodyPr/>
        <a:lstStyle/>
        <a:p>
          <a:endParaRPr lang="nl-NL"/>
        </a:p>
      </dgm:t>
    </dgm:pt>
    <dgm:pt modelId="{A6C3D618-DC20-409C-A847-DA99CC476339}">
      <dgm:prSet/>
      <dgm:spPr/>
      <dgm:t>
        <a:bodyPr/>
        <a:lstStyle/>
        <a:p>
          <a:r>
            <a:rPr lang="nl-NL"/>
            <a:t>Aanmelding bij Taal&amp;Toekomst</a:t>
          </a:r>
        </a:p>
      </dgm:t>
    </dgm:pt>
    <dgm:pt modelId="{70FDBD4F-741C-4573-ACC8-D28FE027062D}" type="parTrans" cxnId="{A4886305-F53C-4C08-B923-E117B90FBF81}">
      <dgm:prSet/>
      <dgm:spPr/>
      <dgm:t>
        <a:bodyPr/>
        <a:lstStyle/>
        <a:p>
          <a:endParaRPr lang="nl-NL"/>
        </a:p>
      </dgm:t>
    </dgm:pt>
    <dgm:pt modelId="{E4E7A102-E2B8-43B8-89E1-C9E53DA3B846}" type="sibTrans" cxnId="{A4886305-F53C-4C08-B923-E117B90FBF81}">
      <dgm:prSet/>
      <dgm:spPr/>
      <dgm:t>
        <a:bodyPr/>
        <a:lstStyle/>
        <a:p>
          <a:endParaRPr lang="nl-NL"/>
        </a:p>
      </dgm:t>
    </dgm:pt>
    <dgm:pt modelId="{F20CAD5E-4798-476A-931B-518990635227}">
      <dgm:prSet/>
      <dgm:spPr/>
      <dgm:t>
        <a:bodyPr/>
        <a:lstStyle/>
        <a:p>
          <a:r>
            <a:rPr lang="nl-NL"/>
            <a:t>Bij voldoende deelnemers in een groep start het taaltraject.</a:t>
          </a:r>
        </a:p>
      </dgm:t>
    </dgm:pt>
    <dgm:pt modelId="{10AB47AB-2AC4-459D-93DA-F297D07DC400}" type="parTrans" cxnId="{B56BE48A-BDAF-4C92-8927-35D21B94FAED}">
      <dgm:prSet/>
      <dgm:spPr/>
      <dgm:t>
        <a:bodyPr/>
        <a:lstStyle/>
        <a:p>
          <a:endParaRPr lang="nl-NL"/>
        </a:p>
      </dgm:t>
    </dgm:pt>
    <dgm:pt modelId="{93C63A23-756F-4927-BF18-41A1E1AED9F6}" type="sibTrans" cxnId="{B56BE48A-BDAF-4C92-8927-35D21B94FAED}">
      <dgm:prSet/>
      <dgm:spPr/>
      <dgm:t>
        <a:bodyPr/>
        <a:lstStyle/>
        <a:p>
          <a:endParaRPr lang="nl-NL"/>
        </a:p>
      </dgm:t>
    </dgm:pt>
    <dgm:pt modelId="{F64146CA-B1A2-4D4C-AD56-19B7C27615C7}" type="pres">
      <dgm:prSet presAssocID="{C868FFEB-BAF3-4AE0-8358-B5716B95924B}" presName="Name0" presStyleCnt="0">
        <dgm:presLayoutVars>
          <dgm:dir/>
          <dgm:resizeHandles val="exact"/>
        </dgm:presLayoutVars>
      </dgm:prSet>
      <dgm:spPr/>
    </dgm:pt>
    <dgm:pt modelId="{25A9D1E1-40E4-4A5A-94F3-65D6D06090C9}" type="pres">
      <dgm:prSet presAssocID="{A6C3D618-DC20-409C-A847-DA99CC476339}" presName="node" presStyleLbl="node1" presStyleIdx="0" presStyleCnt="5">
        <dgm:presLayoutVars>
          <dgm:bulletEnabled val="1"/>
        </dgm:presLayoutVars>
      </dgm:prSet>
      <dgm:spPr/>
    </dgm:pt>
    <dgm:pt modelId="{EC8A2208-E02B-4AFF-AB9E-09537152546D}" type="pres">
      <dgm:prSet presAssocID="{E4E7A102-E2B8-43B8-89E1-C9E53DA3B846}" presName="sibTrans" presStyleLbl="sibTrans2D1" presStyleIdx="0" presStyleCnt="4"/>
      <dgm:spPr/>
    </dgm:pt>
    <dgm:pt modelId="{797CE236-8974-47B9-93C9-36BDBC690393}" type="pres">
      <dgm:prSet presAssocID="{E4E7A102-E2B8-43B8-89E1-C9E53DA3B846}" presName="connectorText" presStyleLbl="sibTrans2D1" presStyleIdx="0" presStyleCnt="4"/>
      <dgm:spPr/>
    </dgm:pt>
    <dgm:pt modelId="{BC425493-0CB2-4693-BCE1-AA6A7CE1E26A}" type="pres">
      <dgm:prSet presAssocID="{FBBA620A-AD44-4DB2-8D91-1A488E438A45}" presName="node" presStyleLbl="node1" presStyleIdx="1" presStyleCnt="5">
        <dgm:presLayoutVars>
          <dgm:bulletEnabled val="1"/>
        </dgm:presLayoutVars>
      </dgm:prSet>
      <dgm:spPr/>
    </dgm:pt>
    <dgm:pt modelId="{3164C9CF-6584-49B5-A8CA-E62570346217}" type="pres">
      <dgm:prSet presAssocID="{FD663678-5484-4288-B2D9-79717A5D51D5}" presName="sibTrans" presStyleLbl="sibTrans2D1" presStyleIdx="1" presStyleCnt="4"/>
      <dgm:spPr/>
    </dgm:pt>
    <dgm:pt modelId="{E36555FF-A8F8-4A12-8831-AA4FF64E1EED}" type="pres">
      <dgm:prSet presAssocID="{FD663678-5484-4288-B2D9-79717A5D51D5}" presName="connectorText" presStyleLbl="sibTrans2D1" presStyleIdx="1" presStyleCnt="4"/>
      <dgm:spPr/>
    </dgm:pt>
    <dgm:pt modelId="{2FACA241-8D5E-47A0-92E8-95A50EFC8BC5}" type="pres">
      <dgm:prSet presAssocID="{A590A5BE-5F7E-402A-A2CD-A8C01AF3110D}" presName="node" presStyleLbl="node1" presStyleIdx="2" presStyleCnt="5">
        <dgm:presLayoutVars>
          <dgm:bulletEnabled val="1"/>
        </dgm:presLayoutVars>
      </dgm:prSet>
      <dgm:spPr/>
    </dgm:pt>
    <dgm:pt modelId="{A35DB8EE-41EA-4070-AD33-C394CF53FA2C}" type="pres">
      <dgm:prSet presAssocID="{2CFFAECB-2690-4427-AC7D-B262AD0CFA15}" presName="sibTrans" presStyleLbl="sibTrans2D1" presStyleIdx="2" presStyleCnt="4"/>
      <dgm:spPr/>
    </dgm:pt>
    <dgm:pt modelId="{2BFA688C-AACE-4EA9-BC69-24E056FACECC}" type="pres">
      <dgm:prSet presAssocID="{2CFFAECB-2690-4427-AC7D-B262AD0CFA15}" presName="connectorText" presStyleLbl="sibTrans2D1" presStyleIdx="2" presStyleCnt="4"/>
      <dgm:spPr/>
    </dgm:pt>
    <dgm:pt modelId="{7252B940-459D-4B77-9865-36202A776583}" type="pres">
      <dgm:prSet presAssocID="{D1A415B6-DD27-498B-A78D-22A1A6B7CE8B}" presName="node" presStyleLbl="node1" presStyleIdx="3" presStyleCnt="5">
        <dgm:presLayoutVars>
          <dgm:bulletEnabled val="1"/>
        </dgm:presLayoutVars>
      </dgm:prSet>
      <dgm:spPr/>
    </dgm:pt>
    <dgm:pt modelId="{B5D9946C-20A2-4529-A99E-199AFA6C0695}" type="pres">
      <dgm:prSet presAssocID="{D0C81FD1-4228-41D4-AFB3-D214C4424BA5}" presName="sibTrans" presStyleLbl="sibTrans2D1" presStyleIdx="3" presStyleCnt="4"/>
      <dgm:spPr/>
    </dgm:pt>
    <dgm:pt modelId="{E56B0C52-F284-4FCF-9F38-34CA9432834D}" type="pres">
      <dgm:prSet presAssocID="{D0C81FD1-4228-41D4-AFB3-D214C4424BA5}" presName="connectorText" presStyleLbl="sibTrans2D1" presStyleIdx="3" presStyleCnt="4"/>
      <dgm:spPr/>
    </dgm:pt>
    <dgm:pt modelId="{0B172628-44F9-44B9-9C66-4DD605D48E02}" type="pres">
      <dgm:prSet presAssocID="{F20CAD5E-4798-476A-931B-518990635227}" presName="node" presStyleLbl="node1" presStyleIdx="4" presStyleCnt="5">
        <dgm:presLayoutVars>
          <dgm:bulletEnabled val="1"/>
        </dgm:presLayoutVars>
      </dgm:prSet>
      <dgm:spPr/>
    </dgm:pt>
  </dgm:ptLst>
  <dgm:cxnLst>
    <dgm:cxn modelId="{A4886305-F53C-4C08-B923-E117B90FBF81}" srcId="{C868FFEB-BAF3-4AE0-8358-B5716B95924B}" destId="{A6C3D618-DC20-409C-A847-DA99CC476339}" srcOrd="0" destOrd="0" parTransId="{70FDBD4F-741C-4573-ACC8-D28FE027062D}" sibTransId="{E4E7A102-E2B8-43B8-89E1-C9E53DA3B846}"/>
    <dgm:cxn modelId="{80D3662A-4335-4347-9AFC-A4CB1A4CED4E}" type="presOf" srcId="{A6C3D618-DC20-409C-A847-DA99CC476339}" destId="{25A9D1E1-40E4-4A5A-94F3-65D6D06090C9}" srcOrd="0" destOrd="0" presId="urn:microsoft.com/office/officeart/2005/8/layout/process1"/>
    <dgm:cxn modelId="{34C92C3A-8801-4C71-9306-8DB912C859D9}" type="presOf" srcId="{A590A5BE-5F7E-402A-A2CD-A8C01AF3110D}" destId="{2FACA241-8D5E-47A0-92E8-95A50EFC8BC5}" srcOrd="0" destOrd="0" presId="urn:microsoft.com/office/officeart/2005/8/layout/process1"/>
    <dgm:cxn modelId="{4DD5D546-2749-44A6-9EF6-B5A5E7B88DDB}" type="presOf" srcId="{E4E7A102-E2B8-43B8-89E1-C9E53DA3B846}" destId="{797CE236-8974-47B9-93C9-36BDBC690393}" srcOrd="1" destOrd="0" presId="urn:microsoft.com/office/officeart/2005/8/layout/process1"/>
    <dgm:cxn modelId="{1B67E94C-A6EC-470C-A82B-3E1B93CD80C8}" srcId="{C868FFEB-BAF3-4AE0-8358-B5716B95924B}" destId="{A590A5BE-5F7E-402A-A2CD-A8C01AF3110D}" srcOrd="2" destOrd="0" parTransId="{FBA1418D-EC43-4DCB-9B0C-F9DC74AFEEB8}" sibTransId="{2CFFAECB-2690-4427-AC7D-B262AD0CFA15}"/>
    <dgm:cxn modelId="{00E96972-D3C5-46D6-BEA0-3CE51D74E98E}" type="presOf" srcId="{D1A415B6-DD27-498B-A78D-22A1A6B7CE8B}" destId="{7252B940-459D-4B77-9865-36202A776583}" srcOrd="0" destOrd="0" presId="urn:microsoft.com/office/officeart/2005/8/layout/process1"/>
    <dgm:cxn modelId="{B56BE48A-BDAF-4C92-8927-35D21B94FAED}" srcId="{C868FFEB-BAF3-4AE0-8358-B5716B95924B}" destId="{F20CAD5E-4798-476A-931B-518990635227}" srcOrd="4" destOrd="0" parTransId="{10AB47AB-2AC4-459D-93DA-F297D07DC400}" sibTransId="{93C63A23-756F-4927-BF18-41A1E1AED9F6}"/>
    <dgm:cxn modelId="{416C6790-4AE0-4334-A095-DB78C95FD297}" type="presOf" srcId="{FD663678-5484-4288-B2D9-79717A5D51D5}" destId="{E36555FF-A8F8-4A12-8831-AA4FF64E1EED}" srcOrd="1" destOrd="0" presId="urn:microsoft.com/office/officeart/2005/8/layout/process1"/>
    <dgm:cxn modelId="{0AB25A9F-269D-4F12-AC5D-73A6495233EF}" type="presOf" srcId="{2CFFAECB-2690-4427-AC7D-B262AD0CFA15}" destId="{2BFA688C-AACE-4EA9-BC69-24E056FACECC}" srcOrd="1" destOrd="0" presId="urn:microsoft.com/office/officeart/2005/8/layout/process1"/>
    <dgm:cxn modelId="{3E78EAA7-8B8F-411A-96A8-3BA9195FD6E8}" type="presOf" srcId="{FBBA620A-AD44-4DB2-8D91-1A488E438A45}" destId="{BC425493-0CB2-4693-BCE1-AA6A7CE1E26A}" srcOrd="0" destOrd="0" presId="urn:microsoft.com/office/officeart/2005/8/layout/process1"/>
    <dgm:cxn modelId="{72A127AA-6F1F-4DB1-AB85-4E1A7FFECA7E}" type="presOf" srcId="{F20CAD5E-4798-476A-931B-518990635227}" destId="{0B172628-44F9-44B9-9C66-4DD605D48E02}" srcOrd="0" destOrd="0" presId="urn:microsoft.com/office/officeart/2005/8/layout/process1"/>
    <dgm:cxn modelId="{0F8502AD-EAD7-4A0E-973E-603D86F2E4AA}" srcId="{C868FFEB-BAF3-4AE0-8358-B5716B95924B}" destId="{FBBA620A-AD44-4DB2-8D91-1A488E438A45}" srcOrd="1" destOrd="0" parTransId="{01887652-E5C5-4718-99C1-9026492F3244}" sibTransId="{FD663678-5484-4288-B2D9-79717A5D51D5}"/>
    <dgm:cxn modelId="{3CE70EB9-ABFF-4DD1-8207-92BE59E3067D}" type="presOf" srcId="{2CFFAECB-2690-4427-AC7D-B262AD0CFA15}" destId="{A35DB8EE-41EA-4070-AD33-C394CF53FA2C}" srcOrd="0" destOrd="0" presId="urn:microsoft.com/office/officeart/2005/8/layout/process1"/>
    <dgm:cxn modelId="{9CEF9ED9-4ACB-45DF-964A-A9F6DB3D439F}" type="presOf" srcId="{C868FFEB-BAF3-4AE0-8358-B5716B95924B}" destId="{F64146CA-B1A2-4D4C-AD56-19B7C27615C7}" srcOrd="0" destOrd="0" presId="urn:microsoft.com/office/officeart/2005/8/layout/process1"/>
    <dgm:cxn modelId="{029F47DA-CC7A-4793-8871-C298478108D7}" type="presOf" srcId="{D0C81FD1-4228-41D4-AFB3-D214C4424BA5}" destId="{E56B0C52-F284-4FCF-9F38-34CA9432834D}" srcOrd="1" destOrd="0" presId="urn:microsoft.com/office/officeart/2005/8/layout/process1"/>
    <dgm:cxn modelId="{670026EB-2B02-4D1A-9C70-C892CB49E845}" srcId="{C868FFEB-BAF3-4AE0-8358-B5716B95924B}" destId="{D1A415B6-DD27-498B-A78D-22A1A6B7CE8B}" srcOrd="3" destOrd="0" parTransId="{7AB7D21A-A22E-4C44-8E52-29082E62F280}" sibTransId="{D0C81FD1-4228-41D4-AFB3-D214C4424BA5}"/>
    <dgm:cxn modelId="{FF57E8EC-3D54-4C61-8E25-A72E0D0F1FFA}" type="presOf" srcId="{FD663678-5484-4288-B2D9-79717A5D51D5}" destId="{3164C9CF-6584-49B5-A8CA-E62570346217}" srcOrd="0" destOrd="0" presId="urn:microsoft.com/office/officeart/2005/8/layout/process1"/>
    <dgm:cxn modelId="{912C26FC-1892-436D-A8FC-96214F98EC85}" type="presOf" srcId="{D0C81FD1-4228-41D4-AFB3-D214C4424BA5}" destId="{B5D9946C-20A2-4529-A99E-199AFA6C0695}" srcOrd="0" destOrd="0" presId="urn:microsoft.com/office/officeart/2005/8/layout/process1"/>
    <dgm:cxn modelId="{9C3888FF-F120-4E84-AF25-6C952ED5DF24}" type="presOf" srcId="{E4E7A102-E2B8-43B8-89E1-C9E53DA3B846}" destId="{EC8A2208-E02B-4AFF-AB9E-09537152546D}" srcOrd="0" destOrd="0" presId="urn:microsoft.com/office/officeart/2005/8/layout/process1"/>
    <dgm:cxn modelId="{DDC2D46A-B00D-43CF-8591-EB99FA3A93C4}" type="presParOf" srcId="{F64146CA-B1A2-4D4C-AD56-19B7C27615C7}" destId="{25A9D1E1-40E4-4A5A-94F3-65D6D06090C9}" srcOrd="0" destOrd="0" presId="urn:microsoft.com/office/officeart/2005/8/layout/process1"/>
    <dgm:cxn modelId="{18EB0D44-B972-4596-9EFD-57DDBB1D7C6F}" type="presParOf" srcId="{F64146CA-B1A2-4D4C-AD56-19B7C27615C7}" destId="{EC8A2208-E02B-4AFF-AB9E-09537152546D}" srcOrd="1" destOrd="0" presId="urn:microsoft.com/office/officeart/2005/8/layout/process1"/>
    <dgm:cxn modelId="{F38568D6-5395-4410-BF4F-9D4BBF97BAA5}" type="presParOf" srcId="{EC8A2208-E02B-4AFF-AB9E-09537152546D}" destId="{797CE236-8974-47B9-93C9-36BDBC690393}" srcOrd="0" destOrd="0" presId="urn:microsoft.com/office/officeart/2005/8/layout/process1"/>
    <dgm:cxn modelId="{05C6CB82-1096-4487-AA55-BC76E902BCAC}" type="presParOf" srcId="{F64146CA-B1A2-4D4C-AD56-19B7C27615C7}" destId="{BC425493-0CB2-4693-BCE1-AA6A7CE1E26A}" srcOrd="2" destOrd="0" presId="urn:microsoft.com/office/officeart/2005/8/layout/process1"/>
    <dgm:cxn modelId="{AABE6A03-7D67-4537-AF4E-4EFB30D2597C}" type="presParOf" srcId="{F64146CA-B1A2-4D4C-AD56-19B7C27615C7}" destId="{3164C9CF-6584-49B5-A8CA-E62570346217}" srcOrd="3" destOrd="0" presId="urn:microsoft.com/office/officeart/2005/8/layout/process1"/>
    <dgm:cxn modelId="{060DD3E8-B850-4A5F-9BEA-155A39CA433C}" type="presParOf" srcId="{3164C9CF-6584-49B5-A8CA-E62570346217}" destId="{E36555FF-A8F8-4A12-8831-AA4FF64E1EED}" srcOrd="0" destOrd="0" presId="urn:microsoft.com/office/officeart/2005/8/layout/process1"/>
    <dgm:cxn modelId="{006C9DAF-D327-4720-89D3-5FBEBBEF9E08}" type="presParOf" srcId="{F64146CA-B1A2-4D4C-AD56-19B7C27615C7}" destId="{2FACA241-8D5E-47A0-92E8-95A50EFC8BC5}" srcOrd="4" destOrd="0" presId="urn:microsoft.com/office/officeart/2005/8/layout/process1"/>
    <dgm:cxn modelId="{DEFCC235-EEB7-4825-B61B-5D850F5D54B7}" type="presParOf" srcId="{F64146CA-B1A2-4D4C-AD56-19B7C27615C7}" destId="{A35DB8EE-41EA-4070-AD33-C394CF53FA2C}" srcOrd="5" destOrd="0" presId="urn:microsoft.com/office/officeart/2005/8/layout/process1"/>
    <dgm:cxn modelId="{352DA61E-0CBD-4BA4-B3D4-E27E861CF4DE}" type="presParOf" srcId="{A35DB8EE-41EA-4070-AD33-C394CF53FA2C}" destId="{2BFA688C-AACE-4EA9-BC69-24E056FACECC}" srcOrd="0" destOrd="0" presId="urn:microsoft.com/office/officeart/2005/8/layout/process1"/>
    <dgm:cxn modelId="{72526DBE-C74F-4043-8203-D16164C3500C}" type="presParOf" srcId="{F64146CA-B1A2-4D4C-AD56-19B7C27615C7}" destId="{7252B940-459D-4B77-9865-36202A776583}" srcOrd="6" destOrd="0" presId="urn:microsoft.com/office/officeart/2005/8/layout/process1"/>
    <dgm:cxn modelId="{4F8DAAA1-5D8F-4760-B4CF-A7CD5406B631}" type="presParOf" srcId="{F64146CA-B1A2-4D4C-AD56-19B7C27615C7}" destId="{B5D9946C-20A2-4529-A99E-199AFA6C0695}" srcOrd="7" destOrd="0" presId="urn:microsoft.com/office/officeart/2005/8/layout/process1"/>
    <dgm:cxn modelId="{D47E8430-D1C7-4D48-98B3-58A867216B71}" type="presParOf" srcId="{B5D9946C-20A2-4529-A99E-199AFA6C0695}" destId="{E56B0C52-F284-4FCF-9F38-34CA9432834D}" srcOrd="0" destOrd="0" presId="urn:microsoft.com/office/officeart/2005/8/layout/process1"/>
    <dgm:cxn modelId="{36DB87F7-B9F4-4E32-AB45-A07F752361BE}" type="presParOf" srcId="{F64146CA-B1A2-4D4C-AD56-19B7C27615C7}" destId="{0B172628-44F9-44B9-9C66-4DD605D48E02}" srcOrd="8"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A9D1E1-40E4-4A5A-94F3-65D6D06090C9}">
      <dsp:nvSpPr>
        <dsp:cNvPr id="0" name=""/>
        <dsp:cNvSpPr/>
      </dsp:nvSpPr>
      <dsp:spPr>
        <a:xfrm>
          <a:off x="2678" y="381151"/>
          <a:ext cx="830460" cy="7807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nl-NL" sz="800" kern="1200"/>
            <a:t>Aanmelding bij Taal&amp;Toekomst</a:t>
          </a:r>
        </a:p>
      </dsp:txBody>
      <dsp:txXfrm>
        <a:off x="25545" y="404018"/>
        <a:ext cx="784726" cy="735012"/>
      </dsp:txXfrm>
    </dsp:sp>
    <dsp:sp modelId="{EC8A2208-E02B-4AFF-AB9E-09537152546D}">
      <dsp:nvSpPr>
        <dsp:cNvPr id="0" name=""/>
        <dsp:cNvSpPr/>
      </dsp:nvSpPr>
      <dsp:spPr>
        <a:xfrm>
          <a:off x="916185" y="668547"/>
          <a:ext cx="176057" cy="20595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nl-NL" sz="700" kern="1200"/>
        </a:p>
      </dsp:txBody>
      <dsp:txXfrm>
        <a:off x="916185" y="709738"/>
        <a:ext cx="123240" cy="123572"/>
      </dsp:txXfrm>
    </dsp:sp>
    <dsp:sp modelId="{BC425493-0CB2-4693-BCE1-AA6A7CE1E26A}">
      <dsp:nvSpPr>
        <dsp:cNvPr id="0" name=""/>
        <dsp:cNvSpPr/>
      </dsp:nvSpPr>
      <dsp:spPr>
        <a:xfrm>
          <a:off x="1165324" y="381151"/>
          <a:ext cx="830460" cy="7807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nl-NL" sz="800" kern="1200"/>
            <a:t>Toekomstintake</a:t>
          </a:r>
        </a:p>
        <a:p>
          <a:pPr marL="0" lvl="0" indent="0" algn="ctr" defTabSz="355600">
            <a:lnSpc>
              <a:spcPct val="90000"/>
            </a:lnSpc>
            <a:spcBef>
              <a:spcPct val="0"/>
            </a:spcBef>
            <a:spcAft>
              <a:spcPct val="35000"/>
            </a:spcAft>
            <a:buNone/>
          </a:pPr>
          <a:r>
            <a:rPr lang="nl-NL" sz="800" kern="1200"/>
            <a:t>door de projectleider Taal &amp; Toekomst</a:t>
          </a:r>
        </a:p>
      </dsp:txBody>
      <dsp:txXfrm>
        <a:off x="1188191" y="404018"/>
        <a:ext cx="784726" cy="735012"/>
      </dsp:txXfrm>
    </dsp:sp>
    <dsp:sp modelId="{3164C9CF-6584-49B5-A8CA-E62570346217}">
      <dsp:nvSpPr>
        <dsp:cNvPr id="0" name=""/>
        <dsp:cNvSpPr/>
      </dsp:nvSpPr>
      <dsp:spPr>
        <a:xfrm>
          <a:off x="2078831" y="668547"/>
          <a:ext cx="176057" cy="20595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nl-NL" sz="700" kern="1200"/>
        </a:p>
      </dsp:txBody>
      <dsp:txXfrm>
        <a:off x="2078831" y="709738"/>
        <a:ext cx="123240" cy="123572"/>
      </dsp:txXfrm>
    </dsp:sp>
    <dsp:sp modelId="{2FACA241-8D5E-47A0-92E8-95A50EFC8BC5}">
      <dsp:nvSpPr>
        <dsp:cNvPr id="0" name=""/>
        <dsp:cNvSpPr/>
      </dsp:nvSpPr>
      <dsp:spPr>
        <a:xfrm>
          <a:off x="2327969" y="381151"/>
          <a:ext cx="830460" cy="7807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nl-NL" sz="800" kern="1200"/>
            <a:t>Melding van de deelnemers (door de projectleider) bij taalaanbieder. </a:t>
          </a:r>
        </a:p>
      </dsp:txBody>
      <dsp:txXfrm>
        <a:off x="2350836" y="404018"/>
        <a:ext cx="784726" cy="735012"/>
      </dsp:txXfrm>
    </dsp:sp>
    <dsp:sp modelId="{A35DB8EE-41EA-4070-AD33-C394CF53FA2C}">
      <dsp:nvSpPr>
        <dsp:cNvPr id="0" name=""/>
        <dsp:cNvSpPr/>
      </dsp:nvSpPr>
      <dsp:spPr>
        <a:xfrm>
          <a:off x="3241476" y="668547"/>
          <a:ext cx="176057" cy="20595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nl-NL" sz="700" kern="1200"/>
        </a:p>
      </dsp:txBody>
      <dsp:txXfrm>
        <a:off x="3241476" y="709738"/>
        <a:ext cx="123240" cy="123572"/>
      </dsp:txXfrm>
    </dsp:sp>
    <dsp:sp modelId="{7252B940-459D-4B77-9865-36202A776583}">
      <dsp:nvSpPr>
        <dsp:cNvPr id="0" name=""/>
        <dsp:cNvSpPr/>
      </dsp:nvSpPr>
      <dsp:spPr>
        <a:xfrm>
          <a:off x="3490614" y="381151"/>
          <a:ext cx="830460" cy="7807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nl-NL" sz="800" kern="1200"/>
            <a:t>Taalaanbieder doet taalintake en maakt op basis daarvan indeling in groepen</a:t>
          </a:r>
        </a:p>
      </dsp:txBody>
      <dsp:txXfrm>
        <a:off x="3513481" y="404018"/>
        <a:ext cx="784726" cy="735012"/>
      </dsp:txXfrm>
    </dsp:sp>
    <dsp:sp modelId="{B5D9946C-20A2-4529-A99E-199AFA6C0695}">
      <dsp:nvSpPr>
        <dsp:cNvPr id="0" name=""/>
        <dsp:cNvSpPr/>
      </dsp:nvSpPr>
      <dsp:spPr>
        <a:xfrm>
          <a:off x="4404121" y="668547"/>
          <a:ext cx="176057" cy="20595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nl-NL" sz="700" kern="1200"/>
        </a:p>
      </dsp:txBody>
      <dsp:txXfrm>
        <a:off x="4404121" y="709738"/>
        <a:ext cx="123240" cy="123572"/>
      </dsp:txXfrm>
    </dsp:sp>
    <dsp:sp modelId="{0B172628-44F9-44B9-9C66-4DD605D48E02}">
      <dsp:nvSpPr>
        <dsp:cNvPr id="0" name=""/>
        <dsp:cNvSpPr/>
      </dsp:nvSpPr>
      <dsp:spPr>
        <a:xfrm>
          <a:off x="4653260" y="381151"/>
          <a:ext cx="830460" cy="7807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nl-NL" sz="800" kern="1200"/>
            <a:t>Bij voldoende deelnemers in een groep start het taaltraject.</a:t>
          </a:r>
        </a:p>
      </dsp:txBody>
      <dsp:txXfrm>
        <a:off x="4676127" y="404018"/>
        <a:ext cx="784726" cy="73501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B58DA1-6881-4DA8-8EA2-0864BA447AEF}">
  <ds:schemaRefs>
    <ds:schemaRef ds:uri="http://schemas.microsoft.com/sharepoint/v3/contenttype/forms"/>
  </ds:schemaRefs>
</ds:datastoreItem>
</file>

<file path=customXml/itemProps2.xml><?xml version="1.0" encoding="utf-8"?>
<ds:datastoreItem xmlns:ds="http://schemas.openxmlformats.org/officeDocument/2006/customXml" ds:itemID="{F46D4AF7-3C43-472E-B13F-B1C81111A11D}"/>
</file>

<file path=customXml/itemProps3.xml><?xml version="1.0" encoding="utf-8"?>
<ds:datastoreItem xmlns:ds="http://schemas.openxmlformats.org/officeDocument/2006/customXml" ds:itemID="{19F63522-753E-4B99-8281-4C0A55E3DA99}">
  <ds:schemaRefs>
    <ds:schemaRef ds:uri="http://schemas.microsoft.com/office/2006/metadata/properties"/>
    <ds:schemaRef ds:uri="http://schemas.microsoft.com/office/infopath/2007/PartnerControls"/>
    <ds:schemaRef ds:uri="290fe9b1-0e0a-41b2-bff8-0defbac66dfb"/>
    <ds:schemaRef ds:uri="020ae2e6-9958-42a1-bf29-9268caa4706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985</Words>
  <Characters>5422</Characters>
  <Application>Microsoft Office Word</Application>
  <DocSecurity>0</DocSecurity>
  <Lines>45</Lines>
  <Paragraphs>12</Paragraphs>
  <ScaleCrop>false</ScaleCrop>
  <Company>Gemeente Amersfoort</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Dullemond</dc:creator>
  <cp:keywords/>
  <dc:description/>
  <cp:lastModifiedBy>Wim van Druenen</cp:lastModifiedBy>
  <cp:revision>2</cp:revision>
  <dcterms:created xsi:type="dcterms:W3CDTF">2024-07-10T12:03:00Z</dcterms:created>
  <dcterms:modified xsi:type="dcterms:W3CDTF">2024-07-10T12:03:00Z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ies>
</file>