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F9AC" w14:textId="77777777" w:rsidR="00516092" w:rsidRDefault="00516092" w:rsidP="4D80C919">
      <w:pPr>
        <w:pBdr>
          <w:top w:val="single" w:sz="4" w:space="1" w:color="auto"/>
          <w:left w:val="single" w:sz="4" w:space="4" w:color="auto"/>
          <w:bottom w:val="single" w:sz="4" w:space="0" w:color="auto"/>
          <w:right w:val="single" w:sz="4" w:space="4" w:color="auto"/>
          <w:between w:val="single" w:sz="4" w:space="1" w:color="auto"/>
        </w:pBdr>
        <w:rPr>
          <w:b/>
          <w:bCs/>
          <w:sz w:val="28"/>
          <w:szCs w:val="28"/>
        </w:rPr>
      </w:pPr>
    </w:p>
    <w:p w14:paraId="67B378BF" w14:textId="25EE3780" w:rsidR="00D9211D" w:rsidRPr="006A6DC3" w:rsidRDefault="00D9211D" w:rsidP="4D80C919">
      <w:pPr>
        <w:pBdr>
          <w:top w:val="single" w:sz="4" w:space="1" w:color="auto"/>
          <w:left w:val="single" w:sz="4" w:space="4" w:color="auto"/>
          <w:bottom w:val="single" w:sz="4" w:space="0" w:color="auto"/>
          <w:right w:val="single" w:sz="4" w:space="4" w:color="auto"/>
          <w:between w:val="single" w:sz="4" w:space="1" w:color="auto"/>
        </w:pBdr>
        <w:rPr>
          <w:b/>
          <w:bCs/>
          <w:sz w:val="28"/>
          <w:szCs w:val="28"/>
        </w:rPr>
      </w:pPr>
      <w:r w:rsidRPr="4D80C919">
        <w:rPr>
          <w:b/>
          <w:bCs/>
          <w:sz w:val="28"/>
          <w:szCs w:val="28"/>
        </w:rPr>
        <w:t>Selectiedocument</w:t>
      </w:r>
    </w:p>
    <w:p w14:paraId="6B2C22D5" w14:textId="5D067ED3" w:rsidR="00D9211D" w:rsidRPr="00676BAB" w:rsidRDefault="00CB0A8C" w:rsidP="00D9211D">
      <w:pPr>
        <w:pBdr>
          <w:top w:val="single" w:sz="4" w:space="1" w:color="auto"/>
          <w:left w:val="single" w:sz="4" w:space="4" w:color="auto"/>
          <w:bottom w:val="single" w:sz="4" w:space="0" w:color="auto"/>
          <w:right w:val="single" w:sz="4" w:space="4" w:color="auto"/>
          <w:between w:val="single" w:sz="4" w:space="1" w:color="auto"/>
        </w:pBdr>
        <w:rPr>
          <w:b/>
          <w:bCs/>
          <w:sz w:val="28"/>
          <w:szCs w:val="28"/>
        </w:rPr>
      </w:pPr>
      <w:r>
        <w:rPr>
          <w:b/>
          <w:bCs/>
          <w:sz w:val="28"/>
          <w:szCs w:val="28"/>
        </w:rPr>
        <w:t>Bouwteam archiefbewaarplaats</w:t>
      </w:r>
      <w:r w:rsidR="00D80E8D">
        <w:rPr>
          <w:b/>
          <w:bCs/>
          <w:sz w:val="28"/>
          <w:szCs w:val="28"/>
        </w:rPr>
        <w:t xml:space="preserve"> </w:t>
      </w:r>
    </w:p>
    <w:p w14:paraId="602210FF" w14:textId="725D9365" w:rsidR="00676BAB" w:rsidRPr="006A6DC3" w:rsidRDefault="00CB0A8C" w:rsidP="00676BAB">
      <w:pPr>
        <w:pBdr>
          <w:top w:val="single" w:sz="4" w:space="1" w:color="auto"/>
          <w:left w:val="single" w:sz="4" w:space="4" w:color="auto"/>
          <w:bottom w:val="single" w:sz="4" w:space="0" w:color="auto"/>
          <w:right w:val="single" w:sz="4" w:space="4" w:color="auto"/>
          <w:between w:val="single" w:sz="4" w:space="1" w:color="auto"/>
        </w:pBdr>
        <w:rPr>
          <w:rFonts w:cs="Arial"/>
          <w:iCs/>
          <w:color w:val="000000"/>
          <w:sz w:val="24"/>
          <w:szCs w:val="24"/>
          <w:shd w:val="clear" w:color="auto" w:fill="FFFFFF"/>
        </w:rPr>
      </w:pPr>
      <w:r>
        <w:rPr>
          <w:iCs/>
          <w:sz w:val="24"/>
          <w:szCs w:val="24"/>
        </w:rPr>
        <w:t>Gemeente ‘s-Hertogenbosch</w:t>
      </w:r>
    </w:p>
    <w:p w14:paraId="5EBD9BB8" w14:textId="77777777" w:rsidR="00375E7E" w:rsidRDefault="00375E7E" w:rsidP="00D9211D">
      <w:pPr>
        <w:pBdr>
          <w:top w:val="single" w:sz="4" w:space="1" w:color="auto"/>
          <w:left w:val="single" w:sz="4" w:space="4" w:color="auto"/>
          <w:bottom w:val="single" w:sz="4" w:space="0" w:color="auto"/>
          <w:right w:val="single" w:sz="4" w:space="4" w:color="auto"/>
          <w:between w:val="single" w:sz="4" w:space="1" w:color="auto"/>
        </w:pBdr>
        <w:rPr>
          <w:sz w:val="24"/>
          <w:szCs w:val="24"/>
        </w:rPr>
      </w:pPr>
    </w:p>
    <w:p w14:paraId="3B0F19CB" w14:textId="0181A514" w:rsidR="00D9211D" w:rsidRPr="00375E7E" w:rsidRDefault="00D9211D" w:rsidP="00D9211D">
      <w:pPr>
        <w:pBdr>
          <w:top w:val="single" w:sz="4" w:space="1" w:color="auto"/>
          <w:left w:val="single" w:sz="4" w:space="4" w:color="auto"/>
          <w:bottom w:val="single" w:sz="4" w:space="0" w:color="auto"/>
          <w:right w:val="single" w:sz="4" w:space="4" w:color="auto"/>
          <w:between w:val="single" w:sz="4" w:space="1" w:color="auto"/>
        </w:pBdr>
        <w:rPr>
          <w:i/>
          <w:iCs/>
          <w:sz w:val="24"/>
          <w:szCs w:val="24"/>
        </w:rPr>
      </w:pPr>
      <w:r w:rsidRPr="00375E7E">
        <w:rPr>
          <w:i/>
          <w:iCs/>
          <w:sz w:val="24"/>
          <w:szCs w:val="24"/>
        </w:rPr>
        <w:t xml:space="preserve">Europese </w:t>
      </w:r>
      <w:r w:rsidR="00296D1E">
        <w:rPr>
          <w:i/>
          <w:iCs/>
          <w:sz w:val="24"/>
          <w:szCs w:val="24"/>
        </w:rPr>
        <w:t xml:space="preserve">niet-openbare </w:t>
      </w:r>
      <w:r w:rsidRPr="00375E7E">
        <w:rPr>
          <w:i/>
          <w:iCs/>
          <w:sz w:val="24"/>
          <w:szCs w:val="24"/>
        </w:rPr>
        <w:t>aanbesteding</w:t>
      </w:r>
      <w:r w:rsidR="00296D1E">
        <w:rPr>
          <w:i/>
          <w:iCs/>
          <w:sz w:val="24"/>
          <w:szCs w:val="24"/>
        </w:rPr>
        <w:t>sprocedure</w:t>
      </w:r>
    </w:p>
    <w:p w14:paraId="4D5D6141" w14:textId="77777777" w:rsidR="00D9211D" w:rsidRPr="006963F1" w:rsidRDefault="00D9211D" w:rsidP="00D9211D"/>
    <w:p w14:paraId="1268D2A8" w14:textId="77777777" w:rsidR="00D9211D" w:rsidRPr="006963F1" w:rsidRDefault="00D9211D" w:rsidP="00D9211D"/>
    <w:p w14:paraId="5A663AEA" w14:textId="1097F468" w:rsidR="00D9211D" w:rsidRPr="006963F1" w:rsidRDefault="005E490F" w:rsidP="00D9211D">
      <w:r w:rsidRPr="0070567C">
        <w:rPr>
          <w:rFonts w:cs="Arial"/>
          <w:noProof/>
        </w:rPr>
        <w:drawing>
          <wp:inline distT="0" distB="0" distL="0" distR="0" wp14:anchorId="3087F187" wp14:editId="6A49A746">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5000E48F" w14:textId="77777777" w:rsidR="00FB2CD1" w:rsidRDefault="00FB2CD1" w:rsidP="00D9211D"/>
    <w:p w14:paraId="40F1CC3B" w14:textId="77777777" w:rsidR="005E490F" w:rsidRDefault="005E490F" w:rsidP="00D9211D"/>
    <w:p w14:paraId="1734D5F8" w14:textId="77777777" w:rsidR="005E490F" w:rsidRDefault="005E490F" w:rsidP="00D9211D"/>
    <w:tbl>
      <w:tblPr>
        <w:tblW w:w="7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5426"/>
      </w:tblGrid>
      <w:tr w:rsidR="00833602" w:rsidRPr="006963F1" w14:paraId="2DA8A5A7" w14:textId="77777777" w:rsidTr="23C24297">
        <w:trPr>
          <w:trHeight w:val="300"/>
        </w:trPr>
        <w:tc>
          <w:tcPr>
            <w:tcW w:w="1668" w:type="dxa"/>
            <w:tcBorders>
              <w:top w:val="single" w:sz="4" w:space="0" w:color="auto"/>
              <w:left w:val="single" w:sz="4" w:space="0" w:color="auto"/>
              <w:bottom w:val="single" w:sz="4" w:space="0" w:color="auto"/>
              <w:right w:val="nil"/>
            </w:tcBorders>
            <w:hideMark/>
          </w:tcPr>
          <w:p w14:paraId="61013919" w14:textId="77777777" w:rsidR="00D9211D" w:rsidRPr="006963F1" w:rsidRDefault="00D9211D" w:rsidP="00D51A36">
            <w:r>
              <w:t>Versied</w:t>
            </w:r>
            <w:r w:rsidRPr="006963F1">
              <w:t>atum</w:t>
            </w:r>
          </w:p>
        </w:tc>
        <w:tc>
          <w:tcPr>
            <w:tcW w:w="272" w:type="dxa"/>
            <w:tcBorders>
              <w:top w:val="single" w:sz="4" w:space="0" w:color="auto"/>
              <w:left w:val="nil"/>
              <w:bottom w:val="single" w:sz="4" w:space="0" w:color="auto"/>
              <w:right w:val="nil"/>
            </w:tcBorders>
            <w:hideMark/>
          </w:tcPr>
          <w:p w14:paraId="06F86228" w14:textId="77777777" w:rsidR="00D9211D" w:rsidRPr="006963F1" w:rsidRDefault="00D9211D" w:rsidP="00D51A36">
            <w:r w:rsidRPr="006963F1">
              <w:t>:</w:t>
            </w:r>
          </w:p>
        </w:tc>
        <w:tc>
          <w:tcPr>
            <w:tcW w:w="5426" w:type="dxa"/>
            <w:tcBorders>
              <w:top w:val="single" w:sz="4" w:space="0" w:color="auto"/>
              <w:left w:val="nil"/>
              <w:bottom w:val="single" w:sz="4" w:space="0" w:color="auto"/>
              <w:right w:val="single" w:sz="4" w:space="0" w:color="auto"/>
            </w:tcBorders>
          </w:tcPr>
          <w:p w14:paraId="3C4B1BB4" w14:textId="7CC3C5C4" w:rsidR="00D9211D" w:rsidRDefault="4E077FEB" w:rsidP="00D51A36">
            <w:r>
              <w:t>2</w:t>
            </w:r>
            <w:r w:rsidR="005D7A0B">
              <w:t>7</w:t>
            </w:r>
            <w:r w:rsidR="009531F9">
              <w:t>-0</w:t>
            </w:r>
            <w:r w:rsidR="7C6BCD0C">
              <w:t>2</w:t>
            </w:r>
            <w:r w:rsidR="009531F9">
              <w:t>-2025</w:t>
            </w:r>
          </w:p>
          <w:p w14:paraId="01DA457E" w14:textId="4DF8422E" w:rsidR="00296D1E" w:rsidRPr="0099002E" w:rsidRDefault="00296D1E" w:rsidP="00D51A36"/>
        </w:tc>
      </w:tr>
      <w:tr w:rsidR="00833602" w:rsidRPr="006963F1" w14:paraId="33520A6E" w14:textId="77777777" w:rsidTr="23C24297">
        <w:trPr>
          <w:trHeight w:val="88"/>
        </w:trPr>
        <w:tc>
          <w:tcPr>
            <w:tcW w:w="1668" w:type="dxa"/>
            <w:tcBorders>
              <w:top w:val="single" w:sz="4" w:space="0" w:color="auto"/>
              <w:left w:val="single" w:sz="4" w:space="0" w:color="auto"/>
              <w:bottom w:val="single" w:sz="4" w:space="0" w:color="auto"/>
              <w:right w:val="nil"/>
            </w:tcBorders>
          </w:tcPr>
          <w:p w14:paraId="39E7B7F6" w14:textId="77777777" w:rsidR="00D9211D" w:rsidRPr="006963F1" w:rsidRDefault="00D9211D" w:rsidP="00D51A36">
            <w:r w:rsidRPr="006963F1">
              <w:t>Kenmerk</w:t>
            </w:r>
          </w:p>
        </w:tc>
        <w:tc>
          <w:tcPr>
            <w:tcW w:w="272" w:type="dxa"/>
            <w:tcBorders>
              <w:top w:val="single" w:sz="4" w:space="0" w:color="auto"/>
              <w:left w:val="nil"/>
              <w:bottom w:val="single" w:sz="4" w:space="0" w:color="auto"/>
              <w:right w:val="nil"/>
            </w:tcBorders>
          </w:tcPr>
          <w:p w14:paraId="09891D01" w14:textId="77777777" w:rsidR="00D9211D" w:rsidRPr="006963F1" w:rsidRDefault="00D9211D" w:rsidP="00D51A36">
            <w:r w:rsidRPr="006963F1">
              <w:t>:</w:t>
            </w:r>
          </w:p>
        </w:tc>
        <w:tc>
          <w:tcPr>
            <w:tcW w:w="5426" w:type="dxa"/>
            <w:tcBorders>
              <w:top w:val="single" w:sz="4" w:space="0" w:color="auto"/>
              <w:left w:val="nil"/>
              <w:bottom w:val="single" w:sz="4" w:space="0" w:color="auto"/>
              <w:right w:val="single" w:sz="4" w:space="0" w:color="auto"/>
            </w:tcBorders>
          </w:tcPr>
          <w:p w14:paraId="464A6198" w14:textId="0BACAF05" w:rsidR="00D9211D" w:rsidRPr="00402ED2" w:rsidRDefault="00402ED2" w:rsidP="00D51A36">
            <w:r w:rsidRPr="00402ED2">
              <w:t>TN513559</w:t>
            </w:r>
          </w:p>
          <w:p w14:paraId="6C2A7186" w14:textId="4BA3D975" w:rsidR="00296D1E" w:rsidRPr="0099002E" w:rsidRDefault="00296D1E" w:rsidP="00D51A36"/>
        </w:tc>
      </w:tr>
    </w:tbl>
    <w:p w14:paraId="21E14949" w14:textId="138B9ADE" w:rsidR="00D9211D" w:rsidRPr="006963F1" w:rsidRDefault="00D9211D" w:rsidP="04ED51A5">
      <w:pPr>
        <w:pStyle w:val="Normaalweb"/>
        <w:jc w:val="both"/>
        <w:rPr>
          <w:i/>
          <w:iCs/>
          <w:sz w:val="20"/>
          <w:szCs w:val="20"/>
        </w:rPr>
      </w:pPr>
      <w:r w:rsidRPr="04ED51A5">
        <w:rPr>
          <w:i/>
          <w:iCs/>
          <w:sz w:val="20"/>
          <w:szCs w:val="20"/>
        </w:rPr>
        <w:t xml:space="preserve">Het overnemen en vermenigvuldigen van (delen van) dit document ten behoeve van derden is slechts geoorloofd na schriftelijke toestemming van </w:t>
      </w:r>
      <w:r w:rsidR="008340CF" w:rsidRPr="04ED51A5">
        <w:rPr>
          <w:i/>
          <w:iCs/>
          <w:sz w:val="20"/>
          <w:szCs w:val="20"/>
        </w:rPr>
        <w:t xml:space="preserve">de </w:t>
      </w:r>
      <w:r w:rsidR="5EA80553" w:rsidRPr="79E85C7C">
        <w:rPr>
          <w:i/>
          <w:iCs/>
          <w:sz w:val="20"/>
          <w:szCs w:val="20"/>
        </w:rPr>
        <w:t>Gemeente</w:t>
      </w:r>
      <w:r w:rsidR="008340CF" w:rsidRPr="79E85C7C">
        <w:rPr>
          <w:i/>
          <w:iCs/>
          <w:sz w:val="20"/>
          <w:szCs w:val="20"/>
        </w:rPr>
        <w:t>.</w:t>
      </w:r>
      <w:r w:rsidRPr="04ED51A5">
        <w:rPr>
          <w:i/>
          <w:iCs/>
          <w:sz w:val="20"/>
          <w:szCs w:val="20"/>
        </w:rPr>
        <w:t xml:space="preserve"> Dit document is enkel bestemd voor gebruik binnen </w:t>
      </w:r>
      <w:r w:rsidR="04813105" w:rsidRPr="79E85C7C">
        <w:rPr>
          <w:i/>
          <w:iCs/>
          <w:sz w:val="20"/>
          <w:szCs w:val="20"/>
        </w:rPr>
        <w:t>Gemeente</w:t>
      </w:r>
      <w:r w:rsidRPr="04ED51A5">
        <w:rPr>
          <w:i/>
          <w:iCs/>
          <w:sz w:val="20"/>
          <w:szCs w:val="20"/>
        </w:rPr>
        <w:t xml:space="preserve"> en deelnemende gegadigden. Het kan persoonlijke beleidsopvattingen bevatten voor intern beraad als bedoeld in artikel 11 </w:t>
      </w:r>
      <w:proofErr w:type="spellStart"/>
      <w:r w:rsidRPr="04ED51A5">
        <w:rPr>
          <w:i/>
          <w:iCs/>
          <w:sz w:val="20"/>
          <w:szCs w:val="20"/>
        </w:rPr>
        <w:t>Wob</w:t>
      </w:r>
      <w:proofErr w:type="spellEnd"/>
      <w:r w:rsidRPr="04ED51A5">
        <w:rPr>
          <w:i/>
          <w:iCs/>
          <w:sz w:val="20"/>
          <w:szCs w:val="20"/>
        </w:rPr>
        <w:t>.</w:t>
      </w:r>
    </w:p>
    <w:p w14:paraId="58DECD68" w14:textId="77777777" w:rsidR="00917F83" w:rsidRPr="00875206" w:rsidRDefault="00917F83" w:rsidP="006344BE">
      <w:pPr>
        <w:rPr>
          <w:rFonts w:cs="Arial"/>
          <w:b/>
          <w:sz w:val="28"/>
          <w:szCs w:val="28"/>
        </w:rPr>
      </w:pPr>
      <w:bookmarkStart w:id="0" w:name="_Toc355794007"/>
      <w:bookmarkStart w:id="1" w:name="_Toc37750113"/>
      <w:r w:rsidRPr="00875206">
        <w:rPr>
          <w:rFonts w:cs="Arial"/>
          <w:b/>
          <w:sz w:val="28"/>
          <w:szCs w:val="28"/>
        </w:rPr>
        <w:lastRenderedPageBreak/>
        <w:t>Inhoudsopgave</w:t>
      </w:r>
      <w:bookmarkEnd w:id="0"/>
      <w:bookmarkEnd w:id="1"/>
    </w:p>
    <w:p w14:paraId="767AEE63" w14:textId="77777777" w:rsidR="00F232FD" w:rsidRPr="00875206" w:rsidRDefault="00F232FD" w:rsidP="007525B9">
      <w:pPr>
        <w:jc w:val="both"/>
        <w:rPr>
          <w:rFonts w:cs="Arial"/>
        </w:rPr>
      </w:pPr>
    </w:p>
    <w:p w14:paraId="11A1D3C4" w14:textId="0AC32883" w:rsidR="005D7A0B" w:rsidRDefault="00AC45A1">
      <w:pPr>
        <w:pStyle w:val="Inhopg1"/>
        <w:tabs>
          <w:tab w:val="left" w:pos="851"/>
        </w:tabs>
        <w:rPr>
          <w:rFonts w:asciiTheme="minorHAnsi" w:eastAsiaTheme="minorEastAsia" w:hAnsiTheme="minorHAnsi" w:cstheme="minorBidi"/>
          <w:b w:val="0"/>
          <w:noProof/>
          <w:kern w:val="2"/>
          <w:sz w:val="24"/>
          <w:szCs w:val="24"/>
          <w:lang w:eastAsia="nl-NL"/>
          <w14:ligatures w14:val="standardContextual"/>
        </w:rPr>
      </w:pPr>
      <w:r w:rsidRPr="007B331C">
        <w:rPr>
          <w:rFonts w:cs="Arial"/>
          <w:b w:val="0"/>
          <w:sz w:val="20"/>
          <w:szCs w:val="22"/>
        </w:rPr>
        <w:fldChar w:fldCharType="begin"/>
      </w:r>
      <w:r w:rsidRPr="007B331C">
        <w:rPr>
          <w:rFonts w:cs="Arial"/>
          <w:b w:val="0"/>
          <w:sz w:val="20"/>
          <w:szCs w:val="22"/>
        </w:rPr>
        <w:instrText xml:space="preserve"> TOC \o "1-3" \t "Inhoudsopgavekop;4;OpsommingNummer;6" </w:instrText>
      </w:r>
      <w:r w:rsidRPr="007B331C">
        <w:rPr>
          <w:rFonts w:cs="Arial"/>
          <w:b w:val="0"/>
          <w:sz w:val="20"/>
          <w:szCs w:val="22"/>
        </w:rPr>
        <w:fldChar w:fldCharType="separate"/>
      </w:r>
      <w:r w:rsidR="005D7A0B" w:rsidRPr="0085186B">
        <w:rPr>
          <w:rFonts w:cs="Arial"/>
          <w:noProof/>
        </w:rPr>
        <w:t>1</w:t>
      </w:r>
      <w:r w:rsidR="005D7A0B">
        <w:rPr>
          <w:rFonts w:asciiTheme="minorHAnsi" w:eastAsiaTheme="minorEastAsia" w:hAnsiTheme="minorHAnsi" w:cstheme="minorBidi"/>
          <w:b w:val="0"/>
          <w:noProof/>
          <w:kern w:val="2"/>
          <w:sz w:val="24"/>
          <w:szCs w:val="24"/>
          <w:lang w:eastAsia="nl-NL"/>
          <w14:ligatures w14:val="standardContextual"/>
        </w:rPr>
        <w:tab/>
      </w:r>
      <w:r w:rsidR="005D7A0B" w:rsidRPr="0085186B">
        <w:rPr>
          <w:rFonts w:cs="Arial"/>
          <w:noProof/>
        </w:rPr>
        <w:t>Inleiding</w:t>
      </w:r>
      <w:r w:rsidR="005D7A0B">
        <w:rPr>
          <w:noProof/>
        </w:rPr>
        <w:tab/>
      </w:r>
      <w:r w:rsidR="005D7A0B">
        <w:rPr>
          <w:noProof/>
        </w:rPr>
        <w:fldChar w:fldCharType="begin"/>
      </w:r>
      <w:r w:rsidR="005D7A0B">
        <w:rPr>
          <w:noProof/>
        </w:rPr>
        <w:instrText xml:space="preserve"> PAGEREF _Toc191565311 \h </w:instrText>
      </w:r>
      <w:r w:rsidR="005D7A0B">
        <w:rPr>
          <w:noProof/>
        </w:rPr>
      </w:r>
      <w:r w:rsidR="005D7A0B">
        <w:rPr>
          <w:noProof/>
        </w:rPr>
        <w:fldChar w:fldCharType="separate"/>
      </w:r>
      <w:r w:rsidR="005D7A0B">
        <w:rPr>
          <w:noProof/>
        </w:rPr>
        <w:t>4</w:t>
      </w:r>
      <w:r w:rsidR="005D7A0B">
        <w:rPr>
          <w:noProof/>
        </w:rPr>
        <w:fldChar w:fldCharType="end"/>
      </w:r>
    </w:p>
    <w:p w14:paraId="0845B928" w14:textId="1430D759"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1.1</w:t>
      </w:r>
      <w:r>
        <w:rPr>
          <w:rFonts w:asciiTheme="minorHAnsi" w:eastAsiaTheme="minorEastAsia" w:hAnsiTheme="minorHAnsi" w:cstheme="minorBidi"/>
          <w:kern w:val="2"/>
          <w:sz w:val="24"/>
          <w:szCs w:val="24"/>
          <w:lang w:eastAsia="nl-NL"/>
          <w14:ligatures w14:val="standardContextual"/>
        </w:rPr>
        <w:tab/>
      </w:r>
      <w:r w:rsidRPr="0085186B">
        <w:rPr>
          <w:b/>
          <w:bCs/>
        </w:rPr>
        <w:t>Algemeen</w:t>
      </w:r>
      <w:r>
        <w:tab/>
      </w:r>
      <w:r>
        <w:fldChar w:fldCharType="begin"/>
      </w:r>
      <w:r>
        <w:instrText xml:space="preserve"> PAGEREF _Toc191565312 \h </w:instrText>
      </w:r>
      <w:r>
        <w:fldChar w:fldCharType="separate"/>
      </w:r>
      <w:r>
        <w:t>4</w:t>
      </w:r>
      <w:r>
        <w:fldChar w:fldCharType="end"/>
      </w:r>
    </w:p>
    <w:p w14:paraId="75DCFAC9" w14:textId="66F5786B"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1.2</w:t>
      </w:r>
      <w:r>
        <w:rPr>
          <w:rFonts w:asciiTheme="minorHAnsi" w:eastAsiaTheme="minorEastAsia" w:hAnsiTheme="minorHAnsi" w:cstheme="minorBidi"/>
          <w:kern w:val="2"/>
          <w:sz w:val="24"/>
          <w:szCs w:val="24"/>
          <w:lang w:eastAsia="nl-NL"/>
          <w14:ligatures w14:val="standardContextual"/>
        </w:rPr>
        <w:tab/>
      </w:r>
      <w:r w:rsidRPr="0085186B">
        <w:rPr>
          <w:b/>
          <w:bCs/>
        </w:rPr>
        <w:t>Doel selectiefase</w:t>
      </w:r>
      <w:r>
        <w:tab/>
      </w:r>
      <w:r>
        <w:fldChar w:fldCharType="begin"/>
      </w:r>
      <w:r>
        <w:instrText xml:space="preserve"> PAGEREF _Toc191565313 \h </w:instrText>
      </w:r>
      <w:r>
        <w:fldChar w:fldCharType="separate"/>
      </w:r>
      <w:r>
        <w:t>4</w:t>
      </w:r>
      <w:r>
        <w:fldChar w:fldCharType="end"/>
      </w:r>
    </w:p>
    <w:p w14:paraId="398DE742" w14:textId="4CFB20D0"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1.3</w:t>
      </w:r>
      <w:r>
        <w:rPr>
          <w:rFonts w:asciiTheme="minorHAnsi" w:eastAsiaTheme="minorEastAsia" w:hAnsiTheme="minorHAnsi" w:cstheme="minorBidi"/>
          <w:kern w:val="2"/>
          <w:sz w:val="24"/>
          <w:szCs w:val="24"/>
          <w:lang w:eastAsia="nl-NL"/>
          <w14:ligatures w14:val="standardContextual"/>
        </w:rPr>
        <w:tab/>
      </w:r>
      <w:r w:rsidRPr="0085186B">
        <w:rPr>
          <w:b/>
          <w:bCs/>
        </w:rPr>
        <w:t>Leeswijzer</w:t>
      </w:r>
      <w:r>
        <w:tab/>
      </w:r>
      <w:r>
        <w:fldChar w:fldCharType="begin"/>
      </w:r>
      <w:r>
        <w:instrText xml:space="preserve"> PAGEREF _Toc191565314 \h </w:instrText>
      </w:r>
      <w:r>
        <w:fldChar w:fldCharType="separate"/>
      </w:r>
      <w:r>
        <w:t>4</w:t>
      </w:r>
      <w:r>
        <w:fldChar w:fldCharType="end"/>
      </w:r>
    </w:p>
    <w:p w14:paraId="13ED9ABB" w14:textId="36A719DA"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1.4</w:t>
      </w:r>
      <w:r>
        <w:rPr>
          <w:rFonts w:asciiTheme="minorHAnsi" w:eastAsiaTheme="minorEastAsia" w:hAnsiTheme="minorHAnsi" w:cstheme="minorBidi"/>
          <w:kern w:val="2"/>
          <w:sz w:val="24"/>
          <w:szCs w:val="24"/>
          <w:lang w:eastAsia="nl-NL"/>
          <w14:ligatures w14:val="standardContextual"/>
        </w:rPr>
        <w:tab/>
      </w:r>
      <w:r w:rsidRPr="0085186B">
        <w:rPr>
          <w:b/>
          <w:bCs/>
          <w:lang w:eastAsia="nl-NL"/>
        </w:rPr>
        <w:t>Digitale aanmelding via TenderNed</w:t>
      </w:r>
      <w:r>
        <w:tab/>
      </w:r>
      <w:r>
        <w:fldChar w:fldCharType="begin"/>
      </w:r>
      <w:r>
        <w:instrText xml:space="preserve"> PAGEREF _Toc191565315 \h </w:instrText>
      </w:r>
      <w:r>
        <w:fldChar w:fldCharType="separate"/>
      </w:r>
      <w:r>
        <w:t>5</w:t>
      </w:r>
      <w:r>
        <w:fldChar w:fldCharType="end"/>
      </w:r>
    </w:p>
    <w:p w14:paraId="1D55C3EA" w14:textId="5F15026D" w:rsidR="005D7A0B" w:rsidRDefault="005D7A0B">
      <w:pPr>
        <w:pStyle w:val="Inhopg1"/>
        <w:tabs>
          <w:tab w:val="left" w:pos="851"/>
        </w:tabs>
        <w:rPr>
          <w:rFonts w:asciiTheme="minorHAnsi" w:eastAsiaTheme="minorEastAsia" w:hAnsiTheme="minorHAnsi" w:cstheme="minorBidi"/>
          <w:b w:val="0"/>
          <w:noProof/>
          <w:kern w:val="2"/>
          <w:sz w:val="24"/>
          <w:szCs w:val="24"/>
          <w:lang w:eastAsia="nl-NL"/>
          <w14:ligatures w14:val="standardContextual"/>
        </w:rPr>
      </w:pPr>
      <w:r w:rsidRPr="0085186B">
        <w:rPr>
          <w:rFonts w:cs="Arial"/>
          <w:noProof/>
        </w:rPr>
        <w:t>2</w:t>
      </w:r>
      <w:r>
        <w:rPr>
          <w:rFonts w:asciiTheme="minorHAnsi" w:eastAsiaTheme="minorEastAsia" w:hAnsiTheme="minorHAnsi" w:cstheme="minorBidi"/>
          <w:b w:val="0"/>
          <w:noProof/>
          <w:kern w:val="2"/>
          <w:sz w:val="24"/>
          <w:szCs w:val="24"/>
          <w:lang w:eastAsia="nl-NL"/>
          <w14:ligatures w14:val="standardContextual"/>
        </w:rPr>
        <w:tab/>
      </w:r>
      <w:r w:rsidRPr="0085186B">
        <w:rPr>
          <w:rFonts w:cs="Arial"/>
          <w:noProof/>
        </w:rPr>
        <w:t>De opdracht</w:t>
      </w:r>
      <w:r>
        <w:rPr>
          <w:noProof/>
        </w:rPr>
        <w:tab/>
      </w:r>
      <w:r>
        <w:rPr>
          <w:noProof/>
        </w:rPr>
        <w:fldChar w:fldCharType="begin"/>
      </w:r>
      <w:r>
        <w:rPr>
          <w:noProof/>
        </w:rPr>
        <w:instrText xml:space="preserve"> PAGEREF _Toc191565316 \h </w:instrText>
      </w:r>
      <w:r>
        <w:rPr>
          <w:noProof/>
        </w:rPr>
      </w:r>
      <w:r>
        <w:rPr>
          <w:noProof/>
        </w:rPr>
        <w:fldChar w:fldCharType="separate"/>
      </w:r>
      <w:r>
        <w:rPr>
          <w:noProof/>
        </w:rPr>
        <w:t>6</w:t>
      </w:r>
      <w:r>
        <w:rPr>
          <w:noProof/>
        </w:rPr>
        <w:fldChar w:fldCharType="end"/>
      </w:r>
    </w:p>
    <w:p w14:paraId="7E49A286" w14:textId="4DE6E648"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2.1</w:t>
      </w:r>
      <w:r>
        <w:rPr>
          <w:rFonts w:asciiTheme="minorHAnsi" w:eastAsiaTheme="minorEastAsia" w:hAnsiTheme="minorHAnsi" w:cstheme="minorBidi"/>
          <w:kern w:val="2"/>
          <w:sz w:val="24"/>
          <w:szCs w:val="24"/>
          <w:lang w:eastAsia="nl-NL"/>
          <w14:ligatures w14:val="standardContextual"/>
        </w:rPr>
        <w:tab/>
      </w:r>
      <w:r w:rsidRPr="0085186B">
        <w:rPr>
          <w:b/>
          <w:bCs/>
        </w:rPr>
        <w:t>Algemeen</w:t>
      </w:r>
      <w:r>
        <w:tab/>
      </w:r>
      <w:r>
        <w:fldChar w:fldCharType="begin"/>
      </w:r>
      <w:r>
        <w:instrText xml:space="preserve"> PAGEREF _Toc191565317 \h </w:instrText>
      </w:r>
      <w:r>
        <w:fldChar w:fldCharType="separate"/>
      </w:r>
      <w:r>
        <w:t>6</w:t>
      </w:r>
      <w:r>
        <w:fldChar w:fldCharType="end"/>
      </w:r>
    </w:p>
    <w:p w14:paraId="69ECE98F" w14:textId="72858A17"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2.2</w:t>
      </w:r>
      <w:r>
        <w:rPr>
          <w:rFonts w:asciiTheme="minorHAnsi" w:eastAsiaTheme="minorEastAsia" w:hAnsiTheme="minorHAnsi" w:cstheme="minorBidi"/>
          <w:kern w:val="2"/>
          <w:sz w:val="24"/>
          <w:szCs w:val="24"/>
          <w:lang w:eastAsia="nl-NL"/>
          <w14:ligatures w14:val="standardContextual"/>
        </w:rPr>
        <w:tab/>
      </w:r>
      <w:r w:rsidRPr="0085186B">
        <w:rPr>
          <w:b/>
          <w:bCs/>
        </w:rPr>
        <w:t>Achtergrond</w:t>
      </w:r>
      <w:r>
        <w:tab/>
      </w:r>
      <w:r>
        <w:fldChar w:fldCharType="begin"/>
      </w:r>
      <w:r>
        <w:instrText xml:space="preserve"> PAGEREF _Toc191565318 \h </w:instrText>
      </w:r>
      <w:r>
        <w:fldChar w:fldCharType="separate"/>
      </w:r>
      <w:r>
        <w:t>6</w:t>
      </w:r>
      <w:r>
        <w:fldChar w:fldCharType="end"/>
      </w:r>
    </w:p>
    <w:p w14:paraId="40C90EF5" w14:textId="52FD3C17"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rPr>
        <w:t>2.3</w:t>
      </w:r>
      <w:r>
        <w:rPr>
          <w:rFonts w:asciiTheme="minorHAnsi" w:eastAsiaTheme="minorEastAsia" w:hAnsiTheme="minorHAnsi" w:cstheme="minorBidi"/>
          <w:kern w:val="2"/>
          <w:sz w:val="24"/>
          <w:szCs w:val="24"/>
          <w:lang w:eastAsia="nl-NL"/>
          <w14:ligatures w14:val="standardContextual"/>
        </w:rPr>
        <w:tab/>
      </w:r>
      <w:r w:rsidRPr="0085186B">
        <w:rPr>
          <w:b/>
        </w:rPr>
        <w:t>Doelstelling opdracht</w:t>
      </w:r>
      <w:r>
        <w:tab/>
      </w:r>
      <w:r>
        <w:fldChar w:fldCharType="begin"/>
      </w:r>
      <w:r>
        <w:instrText xml:space="preserve"> PAGEREF _Toc191565319 \h </w:instrText>
      </w:r>
      <w:r>
        <w:fldChar w:fldCharType="separate"/>
      </w:r>
      <w:r>
        <w:t>6</w:t>
      </w:r>
      <w:r>
        <w:fldChar w:fldCharType="end"/>
      </w:r>
    </w:p>
    <w:p w14:paraId="7C4F9814" w14:textId="6A76D0DB"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rFonts w:eastAsia="MS Mincho"/>
          <w:b/>
        </w:rPr>
        <w:t>2.4</w:t>
      </w:r>
      <w:r>
        <w:rPr>
          <w:rFonts w:asciiTheme="minorHAnsi" w:eastAsiaTheme="minorEastAsia" w:hAnsiTheme="minorHAnsi" w:cstheme="minorBidi"/>
          <w:kern w:val="2"/>
          <w:sz w:val="24"/>
          <w:szCs w:val="24"/>
          <w:lang w:eastAsia="nl-NL"/>
          <w14:ligatures w14:val="standardContextual"/>
        </w:rPr>
        <w:tab/>
      </w:r>
      <w:r w:rsidRPr="0085186B">
        <w:rPr>
          <w:rFonts w:eastAsia="MS Mincho"/>
          <w:b/>
        </w:rPr>
        <w:t>Samenwerkingsvorm</w:t>
      </w:r>
      <w:r>
        <w:tab/>
      </w:r>
      <w:r>
        <w:fldChar w:fldCharType="begin"/>
      </w:r>
      <w:r>
        <w:instrText xml:space="preserve"> PAGEREF _Toc191565320 \h </w:instrText>
      </w:r>
      <w:r>
        <w:fldChar w:fldCharType="separate"/>
      </w:r>
      <w:r>
        <w:t>6</w:t>
      </w:r>
      <w:r>
        <w:fldChar w:fldCharType="end"/>
      </w:r>
    </w:p>
    <w:p w14:paraId="148A379F" w14:textId="15FB5E97"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rFonts w:eastAsia="MS Mincho"/>
          <w:b/>
        </w:rPr>
        <w:t>2.5</w:t>
      </w:r>
      <w:r>
        <w:rPr>
          <w:rFonts w:asciiTheme="minorHAnsi" w:eastAsiaTheme="minorEastAsia" w:hAnsiTheme="minorHAnsi" w:cstheme="minorBidi"/>
          <w:kern w:val="2"/>
          <w:sz w:val="24"/>
          <w:szCs w:val="24"/>
          <w:lang w:eastAsia="nl-NL"/>
          <w14:ligatures w14:val="standardContextual"/>
        </w:rPr>
        <w:tab/>
      </w:r>
      <w:r w:rsidRPr="0085186B">
        <w:rPr>
          <w:rFonts w:eastAsia="MS Mincho"/>
          <w:b/>
        </w:rPr>
        <w:t>Type werkzaamheden</w:t>
      </w:r>
      <w:r>
        <w:tab/>
      </w:r>
      <w:r>
        <w:fldChar w:fldCharType="begin"/>
      </w:r>
      <w:r>
        <w:instrText xml:space="preserve"> PAGEREF _Toc191565321 \h </w:instrText>
      </w:r>
      <w:r>
        <w:fldChar w:fldCharType="separate"/>
      </w:r>
      <w:r>
        <w:t>8</w:t>
      </w:r>
      <w:r>
        <w:fldChar w:fldCharType="end"/>
      </w:r>
    </w:p>
    <w:p w14:paraId="15848816" w14:textId="40DF5021"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rFonts w:eastAsia="MS Mincho"/>
          <w:b/>
        </w:rPr>
        <w:t>2.6</w:t>
      </w:r>
      <w:r>
        <w:rPr>
          <w:rFonts w:asciiTheme="minorHAnsi" w:eastAsiaTheme="minorEastAsia" w:hAnsiTheme="minorHAnsi" w:cstheme="minorBidi"/>
          <w:kern w:val="2"/>
          <w:sz w:val="24"/>
          <w:szCs w:val="24"/>
          <w:lang w:eastAsia="nl-NL"/>
          <w14:ligatures w14:val="standardContextual"/>
        </w:rPr>
        <w:tab/>
      </w:r>
      <w:r w:rsidRPr="0085186B">
        <w:rPr>
          <w:rFonts w:eastAsia="MS Mincho"/>
          <w:b/>
        </w:rPr>
        <w:t>Bouwteamovereenkomst</w:t>
      </w:r>
      <w:r>
        <w:tab/>
      </w:r>
      <w:r>
        <w:fldChar w:fldCharType="begin"/>
      </w:r>
      <w:r>
        <w:instrText xml:space="preserve"> PAGEREF _Toc191565322 \h </w:instrText>
      </w:r>
      <w:r>
        <w:fldChar w:fldCharType="separate"/>
      </w:r>
      <w:r>
        <w:t>9</w:t>
      </w:r>
      <w:r>
        <w:fldChar w:fldCharType="end"/>
      </w:r>
    </w:p>
    <w:p w14:paraId="186565BF" w14:textId="261258DD"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rFonts w:eastAsia="MS Mincho"/>
          <w:b/>
        </w:rPr>
        <w:t>2.6.1</w:t>
      </w:r>
      <w:r>
        <w:rPr>
          <w:rFonts w:asciiTheme="minorHAnsi" w:eastAsiaTheme="minorEastAsia" w:hAnsiTheme="minorHAnsi" w:cstheme="minorBidi"/>
          <w:kern w:val="2"/>
          <w:sz w:val="24"/>
          <w:szCs w:val="24"/>
          <w:lang w:eastAsia="nl-NL"/>
          <w14:ligatures w14:val="standardContextual"/>
        </w:rPr>
        <w:tab/>
      </w:r>
      <w:r w:rsidRPr="0085186B">
        <w:rPr>
          <w:rFonts w:eastAsia="MS Mincho"/>
          <w:b/>
        </w:rPr>
        <w:t>Mijlpalen</w:t>
      </w:r>
      <w:r>
        <w:tab/>
      </w:r>
      <w:r>
        <w:fldChar w:fldCharType="begin"/>
      </w:r>
      <w:r>
        <w:instrText xml:space="preserve"> PAGEREF _Toc191565323 \h </w:instrText>
      </w:r>
      <w:r>
        <w:fldChar w:fldCharType="separate"/>
      </w:r>
      <w:r>
        <w:t>9</w:t>
      </w:r>
      <w:r>
        <w:fldChar w:fldCharType="end"/>
      </w:r>
    </w:p>
    <w:p w14:paraId="04FD1B3E" w14:textId="57653997"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rFonts w:eastAsia="MS Mincho"/>
          <w:b/>
        </w:rPr>
        <w:t>2.6.2</w:t>
      </w:r>
      <w:r>
        <w:rPr>
          <w:rFonts w:asciiTheme="minorHAnsi" w:eastAsiaTheme="minorEastAsia" w:hAnsiTheme="minorHAnsi" w:cstheme="minorBidi"/>
          <w:kern w:val="2"/>
          <w:sz w:val="24"/>
          <w:szCs w:val="24"/>
          <w:lang w:eastAsia="nl-NL"/>
          <w14:ligatures w14:val="standardContextual"/>
        </w:rPr>
        <w:tab/>
      </w:r>
      <w:r w:rsidRPr="0085186B">
        <w:rPr>
          <w:rFonts w:eastAsia="MS Mincho"/>
          <w:b/>
        </w:rPr>
        <w:t>Algemene voorwaarden</w:t>
      </w:r>
      <w:r>
        <w:tab/>
      </w:r>
      <w:r>
        <w:fldChar w:fldCharType="begin"/>
      </w:r>
      <w:r>
        <w:instrText xml:space="preserve"> PAGEREF _Toc191565324 \h </w:instrText>
      </w:r>
      <w:r>
        <w:fldChar w:fldCharType="separate"/>
      </w:r>
      <w:r>
        <w:t>9</w:t>
      </w:r>
      <w:r>
        <w:fldChar w:fldCharType="end"/>
      </w:r>
    </w:p>
    <w:p w14:paraId="7D0ADE9B" w14:textId="7799C6A4"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rFonts w:eastAsia="MS Mincho"/>
          <w:b/>
        </w:rPr>
        <w:t>2.6.3</w:t>
      </w:r>
      <w:r>
        <w:rPr>
          <w:rFonts w:asciiTheme="minorHAnsi" w:eastAsiaTheme="minorEastAsia" w:hAnsiTheme="minorHAnsi" w:cstheme="minorBidi"/>
          <w:kern w:val="2"/>
          <w:sz w:val="24"/>
          <w:szCs w:val="24"/>
          <w:lang w:eastAsia="nl-NL"/>
          <w14:ligatures w14:val="standardContextual"/>
        </w:rPr>
        <w:tab/>
      </w:r>
      <w:r w:rsidRPr="0085186B">
        <w:rPr>
          <w:rFonts w:eastAsia="MS Mincho"/>
          <w:b/>
        </w:rPr>
        <w:t>Conceptovereenkomst</w:t>
      </w:r>
      <w:r>
        <w:tab/>
      </w:r>
      <w:r>
        <w:fldChar w:fldCharType="begin"/>
      </w:r>
      <w:r>
        <w:instrText xml:space="preserve"> PAGEREF _Toc191565325 \h </w:instrText>
      </w:r>
      <w:r>
        <w:fldChar w:fldCharType="separate"/>
      </w:r>
      <w:r>
        <w:t>9</w:t>
      </w:r>
      <w:r>
        <w:fldChar w:fldCharType="end"/>
      </w:r>
    </w:p>
    <w:p w14:paraId="250ACC48" w14:textId="065176DC" w:rsidR="005D7A0B" w:rsidRDefault="005D7A0B">
      <w:pPr>
        <w:pStyle w:val="Inhopg1"/>
        <w:tabs>
          <w:tab w:val="left" w:pos="851"/>
        </w:tabs>
        <w:rPr>
          <w:rFonts w:asciiTheme="minorHAnsi" w:eastAsiaTheme="minorEastAsia" w:hAnsiTheme="minorHAnsi" w:cstheme="minorBidi"/>
          <w:b w:val="0"/>
          <w:noProof/>
          <w:kern w:val="2"/>
          <w:sz w:val="24"/>
          <w:szCs w:val="24"/>
          <w:lang w:eastAsia="nl-NL"/>
          <w14:ligatures w14:val="standardContextual"/>
        </w:rPr>
      </w:pPr>
      <w:r w:rsidRPr="0085186B">
        <w:rPr>
          <w:rFonts w:cs="Arial"/>
          <w:noProof/>
        </w:rPr>
        <w:t>3</w:t>
      </w:r>
      <w:r>
        <w:rPr>
          <w:rFonts w:asciiTheme="minorHAnsi" w:eastAsiaTheme="minorEastAsia" w:hAnsiTheme="minorHAnsi" w:cstheme="minorBidi"/>
          <w:b w:val="0"/>
          <w:noProof/>
          <w:kern w:val="2"/>
          <w:sz w:val="24"/>
          <w:szCs w:val="24"/>
          <w:lang w:eastAsia="nl-NL"/>
          <w14:ligatures w14:val="standardContextual"/>
        </w:rPr>
        <w:tab/>
      </w:r>
      <w:r w:rsidRPr="0085186B">
        <w:rPr>
          <w:rFonts w:cs="Arial"/>
          <w:noProof/>
        </w:rPr>
        <w:t>Aanbestedingsprocedure</w:t>
      </w:r>
      <w:r>
        <w:rPr>
          <w:noProof/>
        </w:rPr>
        <w:tab/>
      </w:r>
      <w:r>
        <w:rPr>
          <w:noProof/>
        </w:rPr>
        <w:fldChar w:fldCharType="begin"/>
      </w:r>
      <w:r>
        <w:rPr>
          <w:noProof/>
        </w:rPr>
        <w:instrText xml:space="preserve"> PAGEREF _Toc191565326 \h </w:instrText>
      </w:r>
      <w:r>
        <w:rPr>
          <w:noProof/>
        </w:rPr>
      </w:r>
      <w:r>
        <w:rPr>
          <w:noProof/>
        </w:rPr>
        <w:fldChar w:fldCharType="separate"/>
      </w:r>
      <w:r>
        <w:rPr>
          <w:noProof/>
        </w:rPr>
        <w:t>10</w:t>
      </w:r>
      <w:r>
        <w:rPr>
          <w:noProof/>
        </w:rPr>
        <w:fldChar w:fldCharType="end"/>
      </w:r>
    </w:p>
    <w:p w14:paraId="2A4BB642" w14:textId="122732AE"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3.1</w:t>
      </w:r>
      <w:r>
        <w:rPr>
          <w:rFonts w:asciiTheme="minorHAnsi" w:eastAsiaTheme="minorEastAsia" w:hAnsiTheme="minorHAnsi" w:cstheme="minorBidi"/>
          <w:kern w:val="2"/>
          <w:sz w:val="24"/>
          <w:szCs w:val="24"/>
          <w:lang w:eastAsia="nl-NL"/>
          <w14:ligatures w14:val="standardContextual"/>
        </w:rPr>
        <w:tab/>
      </w:r>
      <w:r w:rsidRPr="0085186B">
        <w:rPr>
          <w:b/>
          <w:bCs/>
        </w:rPr>
        <w:t>Stappen aanbestedingsprocedure</w:t>
      </w:r>
      <w:r>
        <w:tab/>
      </w:r>
      <w:r>
        <w:fldChar w:fldCharType="begin"/>
      </w:r>
      <w:r>
        <w:instrText xml:space="preserve"> PAGEREF _Toc191565327 \h </w:instrText>
      </w:r>
      <w:r>
        <w:fldChar w:fldCharType="separate"/>
      </w:r>
      <w:r>
        <w:t>10</w:t>
      </w:r>
      <w:r>
        <w:fldChar w:fldCharType="end"/>
      </w:r>
    </w:p>
    <w:p w14:paraId="359BBC1F" w14:textId="5A85739A"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3.2</w:t>
      </w:r>
      <w:r>
        <w:rPr>
          <w:rFonts w:asciiTheme="minorHAnsi" w:eastAsiaTheme="minorEastAsia" w:hAnsiTheme="minorHAnsi" w:cstheme="minorBidi"/>
          <w:kern w:val="2"/>
          <w:sz w:val="24"/>
          <w:szCs w:val="24"/>
          <w:lang w:eastAsia="nl-NL"/>
          <w14:ligatures w14:val="standardContextual"/>
        </w:rPr>
        <w:tab/>
      </w:r>
      <w:r w:rsidRPr="0085186B">
        <w:rPr>
          <w:b/>
          <w:bCs/>
        </w:rPr>
        <w:t>Planning aanbestedingsprocedure</w:t>
      </w:r>
      <w:r>
        <w:tab/>
      </w:r>
      <w:r>
        <w:fldChar w:fldCharType="begin"/>
      </w:r>
      <w:r>
        <w:instrText xml:space="preserve"> PAGEREF _Toc191565328 \h </w:instrText>
      </w:r>
      <w:r>
        <w:fldChar w:fldCharType="separate"/>
      </w:r>
      <w:r>
        <w:t>10</w:t>
      </w:r>
      <w:r>
        <w:fldChar w:fldCharType="end"/>
      </w:r>
    </w:p>
    <w:p w14:paraId="328CC94E" w14:textId="311E4563"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3.3</w:t>
      </w:r>
      <w:r>
        <w:rPr>
          <w:rFonts w:asciiTheme="minorHAnsi" w:eastAsiaTheme="minorEastAsia" w:hAnsiTheme="minorHAnsi" w:cstheme="minorBidi"/>
          <w:kern w:val="2"/>
          <w:sz w:val="24"/>
          <w:szCs w:val="24"/>
          <w:lang w:eastAsia="nl-NL"/>
          <w14:ligatures w14:val="standardContextual"/>
        </w:rPr>
        <w:tab/>
      </w:r>
      <w:r w:rsidRPr="0085186B">
        <w:rPr>
          <w:b/>
          <w:bCs/>
        </w:rPr>
        <w:t>Aantal te selecteren partijen</w:t>
      </w:r>
      <w:r>
        <w:tab/>
      </w:r>
      <w:r>
        <w:fldChar w:fldCharType="begin"/>
      </w:r>
      <w:r>
        <w:instrText xml:space="preserve"> PAGEREF _Toc191565329 \h </w:instrText>
      </w:r>
      <w:r>
        <w:fldChar w:fldCharType="separate"/>
      </w:r>
      <w:r>
        <w:t>10</w:t>
      </w:r>
      <w:r>
        <w:fldChar w:fldCharType="end"/>
      </w:r>
    </w:p>
    <w:p w14:paraId="5E137938" w14:textId="3CD24013"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3.4</w:t>
      </w:r>
      <w:r>
        <w:rPr>
          <w:rFonts w:asciiTheme="minorHAnsi" w:eastAsiaTheme="minorEastAsia" w:hAnsiTheme="minorHAnsi" w:cstheme="minorBidi"/>
          <w:kern w:val="2"/>
          <w:sz w:val="24"/>
          <w:szCs w:val="24"/>
          <w:lang w:eastAsia="nl-NL"/>
          <w14:ligatures w14:val="standardContextual"/>
        </w:rPr>
        <w:tab/>
      </w:r>
      <w:r w:rsidRPr="0085186B">
        <w:rPr>
          <w:b/>
          <w:bCs/>
        </w:rPr>
        <w:t>Waar en wanneer dient u uw aanmelding in?</w:t>
      </w:r>
      <w:r>
        <w:tab/>
      </w:r>
      <w:r>
        <w:fldChar w:fldCharType="begin"/>
      </w:r>
      <w:r>
        <w:instrText xml:space="preserve"> PAGEREF _Toc191565330 \h </w:instrText>
      </w:r>
      <w:r>
        <w:fldChar w:fldCharType="separate"/>
      </w:r>
      <w:r>
        <w:t>11</w:t>
      </w:r>
      <w:r>
        <w:fldChar w:fldCharType="end"/>
      </w:r>
    </w:p>
    <w:p w14:paraId="2C1E48EA" w14:textId="4E30E7AF"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3.5</w:t>
      </w:r>
      <w:r>
        <w:rPr>
          <w:rFonts w:asciiTheme="minorHAnsi" w:eastAsiaTheme="minorEastAsia" w:hAnsiTheme="minorHAnsi" w:cstheme="minorBidi"/>
          <w:kern w:val="2"/>
          <w:sz w:val="24"/>
          <w:szCs w:val="24"/>
          <w:lang w:eastAsia="nl-NL"/>
          <w14:ligatures w14:val="standardContextual"/>
        </w:rPr>
        <w:tab/>
      </w:r>
      <w:r w:rsidRPr="0085186B">
        <w:rPr>
          <w:b/>
          <w:bCs/>
        </w:rPr>
        <w:t>Welke documenten dient u in bij aanmelding?</w:t>
      </w:r>
      <w:r>
        <w:tab/>
      </w:r>
      <w:r>
        <w:fldChar w:fldCharType="begin"/>
      </w:r>
      <w:r>
        <w:instrText xml:space="preserve"> PAGEREF _Toc191565331 \h </w:instrText>
      </w:r>
      <w:r>
        <w:fldChar w:fldCharType="separate"/>
      </w:r>
      <w:r>
        <w:t>11</w:t>
      </w:r>
      <w:r>
        <w:fldChar w:fldCharType="end"/>
      </w:r>
    </w:p>
    <w:p w14:paraId="20DFFE3E" w14:textId="36A7EB66"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3.6</w:t>
      </w:r>
      <w:r>
        <w:rPr>
          <w:rFonts w:asciiTheme="minorHAnsi" w:eastAsiaTheme="minorEastAsia" w:hAnsiTheme="minorHAnsi" w:cstheme="minorBidi"/>
          <w:kern w:val="2"/>
          <w:sz w:val="24"/>
          <w:szCs w:val="24"/>
          <w:lang w:eastAsia="nl-NL"/>
          <w14:ligatures w14:val="standardContextual"/>
        </w:rPr>
        <w:tab/>
      </w:r>
      <w:r w:rsidRPr="0085186B">
        <w:rPr>
          <w:b/>
          <w:bCs/>
          <w:lang w:eastAsia="nl-NL"/>
        </w:rPr>
        <w:t>Wie moet uw aanmelding ondertekenen?</w:t>
      </w:r>
      <w:r>
        <w:tab/>
      </w:r>
      <w:r>
        <w:fldChar w:fldCharType="begin"/>
      </w:r>
      <w:r>
        <w:instrText xml:space="preserve"> PAGEREF _Toc191565332 \h </w:instrText>
      </w:r>
      <w:r>
        <w:fldChar w:fldCharType="separate"/>
      </w:r>
      <w:r>
        <w:t>11</w:t>
      </w:r>
      <w:r>
        <w:fldChar w:fldCharType="end"/>
      </w:r>
    </w:p>
    <w:p w14:paraId="4C296411" w14:textId="13894369"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3.7</w:t>
      </w:r>
      <w:r>
        <w:rPr>
          <w:rFonts w:asciiTheme="minorHAnsi" w:eastAsiaTheme="minorEastAsia" w:hAnsiTheme="minorHAnsi" w:cstheme="minorBidi"/>
          <w:kern w:val="2"/>
          <w:sz w:val="24"/>
          <w:szCs w:val="24"/>
          <w:lang w:eastAsia="nl-NL"/>
          <w14:ligatures w14:val="standardContextual"/>
        </w:rPr>
        <w:tab/>
      </w:r>
      <w:r w:rsidRPr="0085186B">
        <w:rPr>
          <w:b/>
          <w:bCs/>
          <w:lang w:eastAsia="nl-NL"/>
        </w:rPr>
        <w:t>Hebt u vragen?</w:t>
      </w:r>
      <w:r>
        <w:tab/>
      </w:r>
      <w:r>
        <w:fldChar w:fldCharType="begin"/>
      </w:r>
      <w:r>
        <w:instrText xml:space="preserve"> PAGEREF _Toc191565333 \h </w:instrText>
      </w:r>
      <w:r>
        <w:fldChar w:fldCharType="separate"/>
      </w:r>
      <w:r>
        <w:t>12</w:t>
      </w:r>
      <w:r>
        <w:fldChar w:fldCharType="end"/>
      </w:r>
    </w:p>
    <w:p w14:paraId="6AF0CE51" w14:textId="4707D959"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3.8</w:t>
      </w:r>
      <w:r>
        <w:rPr>
          <w:rFonts w:asciiTheme="minorHAnsi" w:eastAsiaTheme="minorEastAsia" w:hAnsiTheme="minorHAnsi" w:cstheme="minorBidi"/>
          <w:kern w:val="2"/>
          <w:sz w:val="24"/>
          <w:szCs w:val="24"/>
          <w:lang w:eastAsia="nl-NL"/>
          <w14:ligatures w14:val="standardContextual"/>
        </w:rPr>
        <w:tab/>
      </w:r>
      <w:r w:rsidRPr="0085186B">
        <w:rPr>
          <w:b/>
          <w:bCs/>
          <w:lang w:eastAsia="nl-NL"/>
        </w:rPr>
        <w:t>Overige voorwaarden</w:t>
      </w:r>
      <w:r>
        <w:tab/>
      </w:r>
      <w:r>
        <w:fldChar w:fldCharType="begin"/>
      </w:r>
      <w:r>
        <w:instrText xml:space="preserve"> PAGEREF _Toc191565334 \h </w:instrText>
      </w:r>
      <w:r>
        <w:fldChar w:fldCharType="separate"/>
      </w:r>
      <w:r>
        <w:t>12</w:t>
      </w:r>
      <w:r>
        <w:fldChar w:fldCharType="end"/>
      </w:r>
    </w:p>
    <w:p w14:paraId="3327FA14" w14:textId="703E3C7F"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3.9</w:t>
      </w:r>
      <w:r>
        <w:rPr>
          <w:rFonts w:asciiTheme="minorHAnsi" w:eastAsiaTheme="minorEastAsia" w:hAnsiTheme="minorHAnsi" w:cstheme="minorBidi"/>
          <w:kern w:val="2"/>
          <w:sz w:val="24"/>
          <w:szCs w:val="24"/>
          <w:lang w:eastAsia="nl-NL"/>
          <w14:ligatures w14:val="standardContextual"/>
        </w:rPr>
        <w:tab/>
      </w:r>
      <w:r w:rsidRPr="0085186B">
        <w:rPr>
          <w:b/>
          <w:bCs/>
          <w:lang w:eastAsia="nl-NL"/>
        </w:rPr>
        <w:t>Gunningsfase</w:t>
      </w:r>
      <w:r>
        <w:tab/>
      </w:r>
      <w:r>
        <w:fldChar w:fldCharType="begin"/>
      </w:r>
      <w:r>
        <w:instrText xml:space="preserve"> PAGEREF _Toc191565335 \h </w:instrText>
      </w:r>
      <w:r>
        <w:fldChar w:fldCharType="separate"/>
      </w:r>
      <w:r>
        <w:t>12</w:t>
      </w:r>
      <w:r>
        <w:fldChar w:fldCharType="end"/>
      </w:r>
    </w:p>
    <w:p w14:paraId="1FB1A676" w14:textId="4762F763"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3.10</w:t>
      </w:r>
      <w:r>
        <w:rPr>
          <w:rFonts w:asciiTheme="minorHAnsi" w:eastAsiaTheme="minorEastAsia" w:hAnsiTheme="minorHAnsi" w:cstheme="minorBidi"/>
          <w:kern w:val="2"/>
          <w:sz w:val="24"/>
          <w:szCs w:val="24"/>
          <w:lang w:eastAsia="nl-NL"/>
          <w14:ligatures w14:val="standardContextual"/>
        </w:rPr>
        <w:tab/>
      </w:r>
      <w:r w:rsidRPr="0085186B">
        <w:rPr>
          <w:b/>
          <w:bCs/>
          <w:lang w:eastAsia="nl-NL"/>
        </w:rPr>
        <w:t>Reservepositie</w:t>
      </w:r>
      <w:r>
        <w:tab/>
      </w:r>
      <w:r>
        <w:fldChar w:fldCharType="begin"/>
      </w:r>
      <w:r>
        <w:instrText xml:space="preserve"> PAGEREF _Toc191565336 \h </w:instrText>
      </w:r>
      <w:r>
        <w:fldChar w:fldCharType="separate"/>
      </w:r>
      <w:r>
        <w:t>13</w:t>
      </w:r>
      <w:r>
        <w:fldChar w:fldCharType="end"/>
      </w:r>
    </w:p>
    <w:p w14:paraId="7D4BC47F" w14:textId="47DCEE4E"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3.11</w:t>
      </w:r>
      <w:r>
        <w:rPr>
          <w:rFonts w:asciiTheme="minorHAnsi" w:eastAsiaTheme="minorEastAsia" w:hAnsiTheme="minorHAnsi" w:cstheme="minorBidi"/>
          <w:kern w:val="2"/>
          <w:sz w:val="24"/>
          <w:szCs w:val="24"/>
          <w:lang w:eastAsia="nl-NL"/>
          <w14:ligatures w14:val="standardContextual"/>
        </w:rPr>
        <w:tab/>
      </w:r>
      <w:r w:rsidRPr="0085186B">
        <w:rPr>
          <w:b/>
          <w:bCs/>
        </w:rPr>
        <w:t>Samenvoeging en percelen</w:t>
      </w:r>
      <w:r>
        <w:tab/>
      </w:r>
      <w:r>
        <w:fldChar w:fldCharType="begin"/>
      </w:r>
      <w:r>
        <w:instrText xml:space="preserve"> PAGEREF _Toc191565337 \h </w:instrText>
      </w:r>
      <w:r>
        <w:fldChar w:fldCharType="separate"/>
      </w:r>
      <w:r>
        <w:t>13</w:t>
      </w:r>
      <w:r>
        <w:fldChar w:fldCharType="end"/>
      </w:r>
    </w:p>
    <w:p w14:paraId="5EBE2EDA" w14:textId="38196480" w:rsidR="005D7A0B" w:rsidRDefault="005D7A0B">
      <w:pPr>
        <w:pStyle w:val="Inhopg1"/>
        <w:tabs>
          <w:tab w:val="left" w:pos="851"/>
        </w:tabs>
        <w:rPr>
          <w:rFonts w:asciiTheme="minorHAnsi" w:eastAsiaTheme="minorEastAsia" w:hAnsiTheme="minorHAnsi" w:cstheme="minorBidi"/>
          <w:b w:val="0"/>
          <w:noProof/>
          <w:kern w:val="2"/>
          <w:sz w:val="24"/>
          <w:szCs w:val="24"/>
          <w:lang w:eastAsia="nl-NL"/>
          <w14:ligatures w14:val="standardContextual"/>
        </w:rPr>
      </w:pPr>
      <w:r w:rsidRPr="0085186B">
        <w:rPr>
          <w:rFonts w:cs="Arial"/>
          <w:noProof/>
        </w:rPr>
        <w:t>4</w:t>
      </w:r>
      <w:r>
        <w:rPr>
          <w:rFonts w:asciiTheme="minorHAnsi" w:eastAsiaTheme="minorEastAsia" w:hAnsiTheme="minorHAnsi" w:cstheme="minorBidi"/>
          <w:b w:val="0"/>
          <w:noProof/>
          <w:kern w:val="2"/>
          <w:sz w:val="24"/>
          <w:szCs w:val="24"/>
          <w:lang w:eastAsia="nl-NL"/>
          <w14:ligatures w14:val="standardContextual"/>
        </w:rPr>
        <w:tab/>
      </w:r>
      <w:r w:rsidRPr="0085186B">
        <w:rPr>
          <w:rFonts w:cs="Arial"/>
          <w:noProof/>
        </w:rPr>
        <w:t>Uitsluitingsgronden, geschiktheidseisen en selectiecriteria</w:t>
      </w:r>
      <w:r>
        <w:rPr>
          <w:noProof/>
        </w:rPr>
        <w:tab/>
      </w:r>
      <w:r>
        <w:rPr>
          <w:noProof/>
        </w:rPr>
        <w:fldChar w:fldCharType="begin"/>
      </w:r>
      <w:r>
        <w:rPr>
          <w:noProof/>
        </w:rPr>
        <w:instrText xml:space="preserve"> PAGEREF _Toc191565338 \h </w:instrText>
      </w:r>
      <w:r>
        <w:rPr>
          <w:noProof/>
        </w:rPr>
      </w:r>
      <w:r>
        <w:rPr>
          <w:noProof/>
        </w:rPr>
        <w:fldChar w:fldCharType="separate"/>
      </w:r>
      <w:r>
        <w:rPr>
          <w:noProof/>
        </w:rPr>
        <w:t>14</w:t>
      </w:r>
      <w:r>
        <w:rPr>
          <w:noProof/>
        </w:rPr>
        <w:fldChar w:fldCharType="end"/>
      </w:r>
    </w:p>
    <w:p w14:paraId="41183EA2" w14:textId="24CE37F5"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4.1</w:t>
      </w:r>
      <w:r>
        <w:rPr>
          <w:rFonts w:asciiTheme="minorHAnsi" w:eastAsiaTheme="minorEastAsia" w:hAnsiTheme="minorHAnsi" w:cstheme="minorBidi"/>
          <w:kern w:val="2"/>
          <w:sz w:val="24"/>
          <w:szCs w:val="24"/>
          <w:lang w:eastAsia="nl-NL"/>
          <w14:ligatures w14:val="standardContextual"/>
        </w:rPr>
        <w:tab/>
      </w:r>
      <w:r w:rsidRPr="0085186B">
        <w:rPr>
          <w:b/>
          <w:bCs/>
        </w:rPr>
        <w:t>Algemeen</w:t>
      </w:r>
      <w:r>
        <w:tab/>
      </w:r>
      <w:r>
        <w:fldChar w:fldCharType="begin"/>
      </w:r>
      <w:r>
        <w:instrText xml:space="preserve"> PAGEREF _Toc191565339 \h </w:instrText>
      </w:r>
      <w:r>
        <w:fldChar w:fldCharType="separate"/>
      </w:r>
      <w:r>
        <w:t>14</w:t>
      </w:r>
      <w:r>
        <w:fldChar w:fldCharType="end"/>
      </w:r>
    </w:p>
    <w:p w14:paraId="5A2793BC" w14:textId="7C89F34F"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4.2</w:t>
      </w:r>
      <w:r>
        <w:rPr>
          <w:rFonts w:asciiTheme="minorHAnsi" w:eastAsiaTheme="minorEastAsia" w:hAnsiTheme="minorHAnsi" w:cstheme="minorBidi"/>
          <w:kern w:val="2"/>
          <w:sz w:val="24"/>
          <w:szCs w:val="24"/>
          <w:lang w:eastAsia="nl-NL"/>
          <w14:ligatures w14:val="standardContextual"/>
        </w:rPr>
        <w:tab/>
      </w:r>
      <w:r w:rsidRPr="0085186B">
        <w:rPr>
          <w:b/>
          <w:bCs/>
        </w:rPr>
        <w:t>Uitsluitingsgronden</w:t>
      </w:r>
      <w:r>
        <w:tab/>
      </w:r>
      <w:r>
        <w:fldChar w:fldCharType="begin"/>
      </w:r>
      <w:r>
        <w:instrText xml:space="preserve"> PAGEREF _Toc191565340 \h </w:instrText>
      </w:r>
      <w:r>
        <w:fldChar w:fldCharType="separate"/>
      </w:r>
      <w:r>
        <w:t>14</w:t>
      </w:r>
      <w:r>
        <w:fldChar w:fldCharType="end"/>
      </w:r>
    </w:p>
    <w:p w14:paraId="3B5B66B1" w14:textId="0CCFCA73"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4.3</w:t>
      </w:r>
      <w:r>
        <w:rPr>
          <w:rFonts w:asciiTheme="minorHAnsi" w:eastAsiaTheme="minorEastAsia" w:hAnsiTheme="minorHAnsi" w:cstheme="minorBidi"/>
          <w:kern w:val="2"/>
          <w:sz w:val="24"/>
          <w:szCs w:val="24"/>
          <w:lang w:eastAsia="nl-NL"/>
          <w14:ligatures w14:val="standardContextual"/>
        </w:rPr>
        <w:tab/>
      </w:r>
      <w:r w:rsidRPr="0085186B">
        <w:rPr>
          <w:b/>
          <w:bCs/>
        </w:rPr>
        <w:t>Geschiktheidseisen</w:t>
      </w:r>
      <w:r>
        <w:tab/>
      </w:r>
      <w:r>
        <w:fldChar w:fldCharType="begin"/>
      </w:r>
      <w:r>
        <w:instrText xml:space="preserve"> PAGEREF _Toc191565341 \h </w:instrText>
      </w:r>
      <w:r>
        <w:fldChar w:fldCharType="separate"/>
      </w:r>
      <w:r>
        <w:t>15</w:t>
      </w:r>
      <w:r>
        <w:fldChar w:fldCharType="end"/>
      </w:r>
    </w:p>
    <w:p w14:paraId="3C7F7482" w14:textId="3DBC6889" w:rsidR="005D7A0B" w:rsidRDefault="005D7A0B">
      <w:pPr>
        <w:pStyle w:val="Inhopg3"/>
        <w:tabs>
          <w:tab w:val="left" w:pos="851"/>
        </w:tabs>
        <w:rPr>
          <w:rFonts w:asciiTheme="minorHAnsi" w:eastAsiaTheme="minorEastAsia" w:hAnsiTheme="minorHAnsi" w:cstheme="minorBidi"/>
          <w:noProof/>
          <w:kern w:val="2"/>
          <w:sz w:val="24"/>
          <w:szCs w:val="24"/>
          <w:lang w:eastAsia="nl-NL"/>
          <w14:ligatures w14:val="standardContextual"/>
        </w:rPr>
      </w:pPr>
      <w:r w:rsidRPr="0085186B">
        <w:rPr>
          <w:rFonts w:cs="Arial"/>
          <w:bCs/>
          <w:noProof/>
        </w:rPr>
        <w:t>4.3.1</w:t>
      </w:r>
      <w:r>
        <w:rPr>
          <w:rFonts w:asciiTheme="minorHAnsi" w:eastAsiaTheme="minorEastAsia" w:hAnsiTheme="minorHAnsi" w:cstheme="minorBidi"/>
          <w:noProof/>
          <w:kern w:val="2"/>
          <w:sz w:val="24"/>
          <w:szCs w:val="24"/>
          <w:lang w:eastAsia="nl-NL"/>
          <w14:ligatures w14:val="standardContextual"/>
        </w:rPr>
        <w:tab/>
      </w:r>
      <w:r w:rsidRPr="0085186B">
        <w:rPr>
          <w:rFonts w:cs="Arial"/>
          <w:bCs/>
          <w:noProof/>
        </w:rPr>
        <w:t>Kerncompetenties</w:t>
      </w:r>
      <w:r>
        <w:rPr>
          <w:noProof/>
        </w:rPr>
        <w:tab/>
      </w:r>
      <w:r>
        <w:rPr>
          <w:noProof/>
        </w:rPr>
        <w:fldChar w:fldCharType="begin"/>
      </w:r>
      <w:r>
        <w:rPr>
          <w:noProof/>
        </w:rPr>
        <w:instrText xml:space="preserve"> PAGEREF _Toc191565342 \h </w:instrText>
      </w:r>
      <w:r>
        <w:rPr>
          <w:noProof/>
        </w:rPr>
      </w:r>
      <w:r>
        <w:rPr>
          <w:noProof/>
        </w:rPr>
        <w:fldChar w:fldCharType="separate"/>
      </w:r>
      <w:r>
        <w:rPr>
          <w:noProof/>
        </w:rPr>
        <w:t>15</w:t>
      </w:r>
      <w:r>
        <w:rPr>
          <w:noProof/>
        </w:rPr>
        <w:fldChar w:fldCharType="end"/>
      </w:r>
    </w:p>
    <w:p w14:paraId="00A581C3" w14:textId="4FC8A46D"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4.4</w:t>
      </w:r>
      <w:r>
        <w:rPr>
          <w:rFonts w:asciiTheme="minorHAnsi" w:eastAsiaTheme="minorEastAsia" w:hAnsiTheme="minorHAnsi" w:cstheme="minorBidi"/>
          <w:kern w:val="2"/>
          <w:sz w:val="24"/>
          <w:szCs w:val="24"/>
          <w:lang w:eastAsia="nl-NL"/>
          <w14:ligatures w14:val="standardContextual"/>
        </w:rPr>
        <w:tab/>
      </w:r>
      <w:r w:rsidRPr="0085186B">
        <w:rPr>
          <w:b/>
          <w:bCs/>
        </w:rPr>
        <w:t>Selectiecriteria</w:t>
      </w:r>
      <w:r>
        <w:tab/>
      </w:r>
      <w:r>
        <w:fldChar w:fldCharType="begin"/>
      </w:r>
      <w:r>
        <w:instrText xml:space="preserve"> PAGEREF _Toc191565343 \h </w:instrText>
      </w:r>
      <w:r>
        <w:fldChar w:fldCharType="separate"/>
      </w:r>
      <w:r>
        <w:t>16</w:t>
      </w:r>
      <w:r>
        <w:fldChar w:fldCharType="end"/>
      </w:r>
    </w:p>
    <w:p w14:paraId="686FC3D8" w14:textId="4AC40C0C" w:rsidR="005D7A0B" w:rsidRDefault="005D7A0B">
      <w:pPr>
        <w:pStyle w:val="Inhopg3"/>
        <w:tabs>
          <w:tab w:val="left" w:pos="851"/>
        </w:tabs>
        <w:rPr>
          <w:rFonts w:asciiTheme="minorHAnsi" w:eastAsiaTheme="minorEastAsia" w:hAnsiTheme="minorHAnsi" w:cstheme="minorBidi"/>
          <w:noProof/>
          <w:kern w:val="2"/>
          <w:sz w:val="24"/>
          <w:szCs w:val="24"/>
          <w:lang w:eastAsia="nl-NL"/>
          <w14:ligatures w14:val="standardContextual"/>
        </w:rPr>
      </w:pPr>
      <w:r>
        <w:rPr>
          <w:noProof/>
        </w:rPr>
        <w:t>4.4.1</w:t>
      </w:r>
      <w:r>
        <w:rPr>
          <w:rFonts w:asciiTheme="minorHAnsi" w:eastAsiaTheme="minorEastAsia" w:hAnsiTheme="minorHAnsi" w:cstheme="minorBidi"/>
          <w:noProof/>
          <w:kern w:val="2"/>
          <w:sz w:val="24"/>
          <w:szCs w:val="24"/>
          <w:lang w:eastAsia="nl-NL"/>
          <w14:ligatures w14:val="standardContextual"/>
        </w:rPr>
        <w:tab/>
      </w:r>
      <w:r>
        <w:rPr>
          <w:noProof/>
        </w:rPr>
        <w:t>Selectiecriterium 1: Circulair (meerwaarde)</w:t>
      </w:r>
      <w:r>
        <w:rPr>
          <w:noProof/>
        </w:rPr>
        <w:tab/>
      </w:r>
      <w:r>
        <w:rPr>
          <w:noProof/>
        </w:rPr>
        <w:fldChar w:fldCharType="begin"/>
      </w:r>
      <w:r>
        <w:rPr>
          <w:noProof/>
        </w:rPr>
        <w:instrText xml:space="preserve"> PAGEREF _Toc191565344 \h </w:instrText>
      </w:r>
      <w:r>
        <w:rPr>
          <w:noProof/>
        </w:rPr>
      </w:r>
      <w:r>
        <w:rPr>
          <w:noProof/>
        </w:rPr>
        <w:fldChar w:fldCharType="separate"/>
      </w:r>
      <w:r>
        <w:rPr>
          <w:noProof/>
        </w:rPr>
        <w:t>17</w:t>
      </w:r>
      <w:r>
        <w:rPr>
          <w:noProof/>
        </w:rPr>
        <w:fldChar w:fldCharType="end"/>
      </w:r>
    </w:p>
    <w:p w14:paraId="22B9238B" w14:textId="633DEB93" w:rsidR="005D7A0B" w:rsidRDefault="005D7A0B">
      <w:pPr>
        <w:pStyle w:val="Inhopg3"/>
        <w:tabs>
          <w:tab w:val="left" w:pos="851"/>
        </w:tabs>
        <w:rPr>
          <w:rFonts w:asciiTheme="minorHAnsi" w:eastAsiaTheme="minorEastAsia" w:hAnsiTheme="minorHAnsi" w:cstheme="minorBidi"/>
          <w:noProof/>
          <w:kern w:val="2"/>
          <w:sz w:val="24"/>
          <w:szCs w:val="24"/>
          <w:lang w:eastAsia="nl-NL"/>
          <w14:ligatures w14:val="standardContextual"/>
        </w:rPr>
      </w:pPr>
      <w:r w:rsidRPr="005D7A0B">
        <w:rPr>
          <w:rFonts w:cs="Arial"/>
          <w:noProof/>
        </w:rPr>
        <w:t>4.4.2</w:t>
      </w:r>
      <w:r>
        <w:rPr>
          <w:rFonts w:asciiTheme="minorHAnsi" w:eastAsiaTheme="minorEastAsia" w:hAnsiTheme="minorHAnsi" w:cstheme="minorBidi"/>
          <w:noProof/>
          <w:kern w:val="2"/>
          <w:sz w:val="24"/>
          <w:szCs w:val="24"/>
          <w:lang w:eastAsia="nl-NL"/>
          <w14:ligatures w14:val="standardContextual"/>
        </w:rPr>
        <w:tab/>
      </w:r>
      <w:r w:rsidRPr="005D7A0B">
        <w:rPr>
          <w:noProof/>
        </w:rPr>
        <w:t xml:space="preserve">Selectiecriterium 2: Beheersing van </w:t>
      </w:r>
      <w:r w:rsidRPr="005D7A0B">
        <w:rPr>
          <w:rFonts w:cs="Arial"/>
          <w:noProof/>
        </w:rPr>
        <w:t>Netcongestie</w:t>
      </w:r>
      <w:r>
        <w:rPr>
          <w:noProof/>
        </w:rPr>
        <w:tab/>
      </w:r>
      <w:r>
        <w:rPr>
          <w:noProof/>
        </w:rPr>
        <w:fldChar w:fldCharType="begin"/>
      </w:r>
      <w:r>
        <w:rPr>
          <w:noProof/>
        </w:rPr>
        <w:instrText xml:space="preserve"> PAGEREF _Toc191565345 \h </w:instrText>
      </w:r>
      <w:r>
        <w:rPr>
          <w:noProof/>
        </w:rPr>
      </w:r>
      <w:r>
        <w:rPr>
          <w:noProof/>
        </w:rPr>
        <w:fldChar w:fldCharType="separate"/>
      </w:r>
      <w:r>
        <w:rPr>
          <w:noProof/>
        </w:rPr>
        <w:t>17</w:t>
      </w:r>
      <w:r>
        <w:rPr>
          <w:noProof/>
        </w:rPr>
        <w:fldChar w:fldCharType="end"/>
      </w:r>
    </w:p>
    <w:p w14:paraId="339543EB" w14:textId="516B6701" w:rsidR="005D7A0B" w:rsidRDefault="005D7A0B">
      <w:pPr>
        <w:pStyle w:val="Inhopg3"/>
        <w:tabs>
          <w:tab w:val="left" w:pos="851"/>
        </w:tabs>
        <w:rPr>
          <w:rFonts w:asciiTheme="minorHAnsi" w:eastAsiaTheme="minorEastAsia" w:hAnsiTheme="minorHAnsi" w:cstheme="minorBidi"/>
          <w:noProof/>
          <w:kern w:val="2"/>
          <w:sz w:val="24"/>
          <w:szCs w:val="24"/>
          <w:lang w:eastAsia="nl-NL"/>
          <w14:ligatures w14:val="standardContextual"/>
        </w:rPr>
      </w:pPr>
      <w:r>
        <w:rPr>
          <w:noProof/>
        </w:rPr>
        <w:t>4.4.3</w:t>
      </w:r>
      <w:r>
        <w:rPr>
          <w:rFonts w:asciiTheme="minorHAnsi" w:eastAsiaTheme="minorEastAsia" w:hAnsiTheme="minorHAnsi" w:cstheme="minorBidi"/>
          <w:noProof/>
          <w:kern w:val="2"/>
          <w:sz w:val="24"/>
          <w:szCs w:val="24"/>
          <w:lang w:eastAsia="nl-NL"/>
          <w14:ligatures w14:val="standardContextual"/>
        </w:rPr>
        <w:tab/>
      </w:r>
      <w:r>
        <w:rPr>
          <w:noProof/>
        </w:rPr>
        <w:t>Selectiecriterium 3: Combinatie selectiecriteria en kerncompetenties</w:t>
      </w:r>
      <w:r>
        <w:rPr>
          <w:noProof/>
        </w:rPr>
        <w:tab/>
      </w:r>
      <w:r>
        <w:rPr>
          <w:noProof/>
        </w:rPr>
        <w:fldChar w:fldCharType="begin"/>
      </w:r>
      <w:r>
        <w:rPr>
          <w:noProof/>
        </w:rPr>
        <w:instrText xml:space="preserve"> PAGEREF _Toc191565346 \h </w:instrText>
      </w:r>
      <w:r>
        <w:rPr>
          <w:noProof/>
        </w:rPr>
      </w:r>
      <w:r>
        <w:rPr>
          <w:noProof/>
        </w:rPr>
        <w:fldChar w:fldCharType="separate"/>
      </w:r>
      <w:r>
        <w:rPr>
          <w:noProof/>
        </w:rPr>
        <w:t>17</w:t>
      </w:r>
      <w:r>
        <w:rPr>
          <w:noProof/>
        </w:rPr>
        <w:fldChar w:fldCharType="end"/>
      </w:r>
    </w:p>
    <w:p w14:paraId="005B5F99" w14:textId="2B3DF63B"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4.5</w:t>
      </w:r>
      <w:r>
        <w:rPr>
          <w:rFonts w:asciiTheme="minorHAnsi" w:eastAsiaTheme="minorEastAsia" w:hAnsiTheme="minorHAnsi" w:cstheme="minorBidi"/>
          <w:kern w:val="2"/>
          <w:sz w:val="24"/>
          <w:szCs w:val="24"/>
          <w:lang w:eastAsia="nl-NL"/>
          <w14:ligatures w14:val="standardContextual"/>
        </w:rPr>
        <w:tab/>
      </w:r>
      <w:r w:rsidRPr="0085186B">
        <w:rPr>
          <w:b/>
          <w:bCs/>
        </w:rPr>
        <w:t>Beoordeling geschiktheidseisen en selectiecriteria</w:t>
      </w:r>
      <w:r>
        <w:tab/>
      </w:r>
      <w:r>
        <w:fldChar w:fldCharType="begin"/>
      </w:r>
      <w:r>
        <w:instrText xml:space="preserve"> PAGEREF _Toc191565347 \h </w:instrText>
      </w:r>
      <w:r>
        <w:fldChar w:fldCharType="separate"/>
      </w:r>
      <w:r>
        <w:t>18</w:t>
      </w:r>
      <w:r>
        <w:fldChar w:fldCharType="end"/>
      </w:r>
    </w:p>
    <w:p w14:paraId="4C6F2029" w14:textId="6140D724" w:rsidR="005D7A0B" w:rsidRDefault="005D7A0B">
      <w:pPr>
        <w:pStyle w:val="Inhopg1"/>
        <w:tabs>
          <w:tab w:val="left" w:pos="851"/>
        </w:tabs>
        <w:rPr>
          <w:rFonts w:asciiTheme="minorHAnsi" w:eastAsiaTheme="minorEastAsia" w:hAnsiTheme="minorHAnsi" w:cstheme="minorBidi"/>
          <w:b w:val="0"/>
          <w:noProof/>
          <w:kern w:val="2"/>
          <w:sz w:val="24"/>
          <w:szCs w:val="24"/>
          <w:lang w:eastAsia="nl-NL"/>
          <w14:ligatures w14:val="standardContextual"/>
        </w:rPr>
      </w:pPr>
      <w:r w:rsidRPr="0085186B">
        <w:rPr>
          <w:rFonts w:cs="Arial"/>
          <w:noProof/>
        </w:rPr>
        <w:t>5</w:t>
      </w:r>
      <w:r>
        <w:rPr>
          <w:rFonts w:asciiTheme="minorHAnsi" w:eastAsiaTheme="minorEastAsia" w:hAnsiTheme="minorHAnsi" w:cstheme="minorBidi"/>
          <w:b w:val="0"/>
          <w:noProof/>
          <w:kern w:val="2"/>
          <w:sz w:val="24"/>
          <w:szCs w:val="24"/>
          <w:lang w:eastAsia="nl-NL"/>
          <w14:ligatures w14:val="standardContextual"/>
        </w:rPr>
        <w:tab/>
      </w:r>
      <w:r w:rsidRPr="0085186B">
        <w:rPr>
          <w:rFonts w:cs="Arial"/>
          <w:noProof/>
        </w:rPr>
        <w:t>Wijze van aanmelden</w:t>
      </w:r>
      <w:r>
        <w:rPr>
          <w:noProof/>
        </w:rPr>
        <w:tab/>
      </w:r>
      <w:r>
        <w:rPr>
          <w:noProof/>
        </w:rPr>
        <w:fldChar w:fldCharType="begin"/>
      </w:r>
      <w:r>
        <w:rPr>
          <w:noProof/>
        </w:rPr>
        <w:instrText xml:space="preserve"> PAGEREF _Toc191565348 \h </w:instrText>
      </w:r>
      <w:r>
        <w:rPr>
          <w:noProof/>
        </w:rPr>
      </w:r>
      <w:r>
        <w:rPr>
          <w:noProof/>
        </w:rPr>
        <w:fldChar w:fldCharType="separate"/>
      </w:r>
      <w:r>
        <w:rPr>
          <w:noProof/>
        </w:rPr>
        <w:t>19</w:t>
      </w:r>
      <w:r>
        <w:rPr>
          <w:noProof/>
        </w:rPr>
        <w:fldChar w:fldCharType="end"/>
      </w:r>
    </w:p>
    <w:p w14:paraId="5E31ABD9" w14:textId="0E152C55"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5.1</w:t>
      </w:r>
      <w:r>
        <w:rPr>
          <w:rFonts w:asciiTheme="minorHAnsi" w:eastAsiaTheme="minorEastAsia" w:hAnsiTheme="minorHAnsi" w:cstheme="minorBidi"/>
          <w:kern w:val="2"/>
          <w:sz w:val="24"/>
          <w:szCs w:val="24"/>
          <w:lang w:eastAsia="nl-NL"/>
          <w14:ligatures w14:val="standardContextual"/>
        </w:rPr>
        <w:tab/>
      </w:r>
      <w:r w:rsidRPr="0085186B">
        <w:rPr>
          <w:b/>
          <w:bCs/>
        </w:rPr>
        <w:t>Algemeen</w:t>
      </w:r>
      <w:r>
        <w:tab/>
      </w:r>
      <w:r>
        <w:fldChar w:fldCharType="begin"/>
      </w:r>
      <w:r>
        <w:instrText xml:space="preserve"> PAGEREF _Toc191565349 \h </w:instrText>
      </w:r>
      <w:r>
        <w:fldChar w:fldCharType="separate"/>
      </w:r>
      <w:r>
        <w:t>19</w:t>
      </w:r>
      <w:r>
        <w:fldChar w:fldCharType="end"/>
      </w:r>
    </w:p>
    <w:p w14:paraId="329A7BB9" w14:textId="41848CF8"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5.2</w:t>
      </w:r>
      <w:r>
        <w:rPr>
          <w:rFonts w:asciiTheme="minorHAnsi" w:eastAsiaTheme="minorEastAsia" w:hAnsiTheme="minorHAnsi" w:cstheme="minorBidi"/>
          <w:kern w:val="2"/>
          <w:sz w:val="24"/>
          <w:szCs w:val="24"/>
          <w:lang w:eastAsia="nl-NL"/>
          <w14:ligatures w14:val="standardContextual"/>
        </w:rPr>
        <w:tab/>
      </w:r>
      <w:r w:rsidRPr="0085186B">
        <w:rPr>
          <w:b/>
          <w:bCs/>
        </w:rPr>
        <w:t>Combinatievorming</w:t>
      </w:r>
      <w:r>
        <w:tab/>
      </w:r>
      <w:r>
        <w:fldChar w:fldCharType="begin"/>
      </w:r>
      <w:r>
        <w:instrText xml:space="preserve"> PAGEREF _Toc191565350 \h </w:instrText>
      </w:r>
      <w:r>
        <w:fldChar w:fldCharType="separate"/>
      </w:r>
      <w:r>
        <w:t>19</w:t>
      </w:r>
      <w:r>
        <w:fldChar w:fldCharType="end"/>
      </w:r>
    </w:p>
    <w:p w14:paraId="6B894484" w14:textId="003AA1AF"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5.3</w:t>
      </w:r>
      <w:r>
        <w:rPr>
          <w:rFonts w:asciiTheme="minorHAnsi" w:eastAsiaTheme="minorEastAsia" w:hAnsiTheme="minorHAnsi" w:cstheme="minorBidi"/>
          <w:kern w:val="2"/>
          <w:sz w:val="24"/>
          <w:szCs w:val="24"/>
          <w:lang w:eastAsia="nl-NL"/>
          <w14:ligatures w14:val="standardContextual"/>
        </w:rPr>
        <w:tab/>
      </w:r>
      <w:r w:rsidRPr="0085186B">
        <w:rPr>
          <w:b/>
          <w:bCs/>
        </w:rPr>
        <w:t>Onderaanneming</w:t>
      </w:r>
      <w:r>
        <w:tab/>
      </w:r>
      <w:r>
        <w:fldChar w:fldCharType="begin"/>
      </w:r>
      <w:r>
        <w:instrText xml:space="preserve"> PAGEREF _Toc191565351 \h </w:instrText>
      </w:r>
      <w:r>
        <w:fldChar w:fldCharType="separate"/>
      </w:r>
      <w:r>
        <w:t>20</w:t>
      </w:r>
      <w:r>
        <w:fldChar w:fldCharType="end"/>
      </w:r>
    </w:p>
    <w:p w14:paraId="0C1673C4" w14:textId="1BF22F33"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5.4</w:t>
      </w:r>
      <w:r>
        <w:rPr>
          <w:rFonts w:asciiTheme="minorHAnsi" w:eastAsiaTheme="minorEastAsia" w:hAnsiTheme="minorHAnsi" w:cstheme="minorBidi"/>
          <w:kern w:val="2"/>
          <w:sz w:val="24"/>
          <w:szCs w:val="24"/>
          <w:lang w:eastAsia="nl-NL"/>
          <w14:ligatures w14:val="standardContextual"/>
        </w:rPr>
        <w:tab/>
      </w:r>
      <w:r w:rsidRPr="0085186B">
        <w:rPr>
          <w:b/>
          <w:bCs/>
        </w:rPr>
        <w:t>Aanmelding vanuit een holding</w:t>
      </w:r>
      <w:r>
        <w:tab/>
      </w:r>
      <w:r>
        <w:fldChar w:fldCharType="begin"/>
      </w:r>
      <w:r>
        <w:instrText xml:space="preserve"> PAGEREF _Toc191565352 \h </w:instrText>
      </w:r>
      <w:r>
        <w:fldChar w:fldCharType="separate"/>
      </w:r>
      <w:r>
        <w:t>20</w:t>
      </w:r>
      <w:r>
        <w:fldChar w:fldCharType="end"/>
      </w:r>
    </w:p>
    <w:p w14:paraId="5463EAC3" w14:textId="03F8D94A" w:rsidR="005D7A0B" w:rsidRDefault="005D7A0B">
      <w:pPr>
        <w:pStyle w:val="Inhopg1"/>
        <w:tabs>
          <w:tab w:val="left" w:pos="851"/>
        </w:tabs>
        <w:rPr>
          <w:rFonts w:asciiTheme="minorHAnsi" w:eastAsiaTheme="minorEastAsia" w:hAnsiTheme="minorHAnsi" w:cstheme="minorBidi"/>
          <w:b w:val="0"/>
          <w:noProof/>
          <w:kern w:val="2"/>
          <w:sz w:val="24"/>
          <w:szCs w:val="24"/>
          <w:lang w:eastAsia="nl-NL"/>
          <w14:ligatures w14:val="standardContextual"/>
        </w:rPr>
      </w:pPr>
      <w:r w:rsidRPr="0085186B">
        <w:rPr>
          <w:rFonts w:cs="Arial"/>
          <w:noProof/>
        </w:rPr>
        <w:t>6</w:t>
      </w:r>
      <w:r>
        <w:rPr>
          <w:rFonts w:asciiTheme="minorHAnsi" w:eastAsiaTheme="minorEastAsia" w:hAnsiTheme="minorHAnsi" w:cstheme="minorBidi"/>
          <w:b w:val="0"/>
          <w:noProof/>
          <w:kern w:val="2"/>
          <w:sz w:val="24"/>
          <w:szCs w:val="24"/>
          <w:lang w:eastAsia="nl-NL"/>
          <w14:ligatures w14:val="standardContextual"/>
        </w:rPr>
        <w:tab/>
      </w:r>
      <w:r w:rsidRPr="0085186B">
        <w:rPr>
          <w:rFonts w:cs="Arial"/>
          <w:noProof/>
        </w:rPr>
        <w:t>Juridisch kader</w:t>
      </w:r>
      <w:r>
        <w:rPr>
          <w:noProof/>
        </w:rPr>
        <w:tab/>
      </w:r>
      <w:r>
        <w:rPr>
          <w:noProof/>
        </w:rPr>
        <w:fldChar w:fldCharType="begin"/>
      </w:r>
      <w:r>
        <w:rPr>
          <w:noProof/>
        </w:rPr>
        <w:instrText xml:space="preserve"> PAGEREF _Toc191565353 \h </w:instrText>
      </w:r>
      <w:r>
        <w:rPr>
          <w:noProof/>
        </w:rPr>
      </w:r>
      <w:r>
        <w:rPr>
          <w:noProof/>
        </w:rPr>
        <w:fldChar w:fldCharType="separate"/>
      </w:r>
      <w:r>
        <w:rPr>
          <w:noProof/>
        </w:rPr>
        <w:t>22</w:t>
      </w:r>
      <w:r>
        <w:rPr>
          <w:noProof/>
        </w:rPr>
        <w:fldChar w:fldCharType="end"/>
      </w:r>
    </w:p>
    <w:p w14:paraId="18321C66" w14:textId="2D513544"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6.1</w:t>
      </w:r>
      <w:r>
        <w:rPr>
          <w:rFonts w:asciiTheme="minorHAnsi" w:eastAsiaTheme="minorEastAsia" w:hAnsiTheme="minorHAnsi" w:cstheme="minorBidi"/>
          <w:kern w:val="2"/>
          <w:sz w:val="24"/>
          <w:szCs w:val="24"/>
          <w:lang w:eastAsia="nl-NL"/>
          <w14:ligatures w14:val="standardContextual"/>
        </w:rPr>
        <w:tab/>
      </w:r>
      <w:r w:rsidRPr="0085186B">
        <w:rPr>
          <w:b/>
          <w:bCs/>
        </w:rPr>
        <w:t>Rechtsbescherming</w:t>
      </w:r>
      <w:r>
        <w:tab/>
      </w:r>
      <w:r>
        <w:fldChar w:fldCharType="begin"/>
      </w:r>
      <w:r>
        <w:instrText xml:space="preserve"> PAGEREF _Toc191565354 \h </w:instrText>
      </w:r>
      <w:r>
        <w:fldChar w:fldCharType="separate"/>
      </w:r>
      <w:r>
        <w:t>22</w:t>
      </w:r>
      <w:r>
        <w:fldChar w:fldCharType="end"/>
      </w:r>
    </w:p>
    <w:p w14:paraId="55783B90" w14:textId="5F69202B"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6.2</w:t>
      </w:r>
      <w:r>
        <w:rPr>
          <w:rFonts w:asciiTheme="minorHAnsi" w:eastAsiaTheme="minorEastAsia" w:hAnsiTheme="minorHAnsi" w:cstheme="minorBidi"/>
          <w:kern w:val="2"/>
          <w:sz w:val="24"/>
          <w:szCs w:val="24"/>
          <w:lang w:eastAsia="nl-NL"/>
          <w14:ligatures w14:val="standardContextual"/>
        </w:rPr>
        <w:tab/>
      </w:r>
      <w:r w:rsidRPr="0085186B">
        <w:rPr>
          <w:b/>
          <w:bCs/>
        </w:rPr>
        <w:t>Klachtenloket aanbestedingen</w:t>
      </w:r>
      <w:r>
        <w:tab/>
      </w:r>
      <w:r>
        <w:fldChar w:fldCharType="begin"/>
      </w:r>
      <w:r>
        <w:instrText xml:space="preserve"> PAGEREF _Toc191565355 \h </w:instrText>
      </w:r>
      <w:r>
        <w:fldChar w:fldCharType="separate"/>
      </w:r>
      <w:r>
        <w:t>22</w:t>
      </w:r>
      <w:r>
        <w:fldChar w:fldCharType="end"/>
      </w:r>
    </w:p>
    <w:p w14:paraId="0091DA3C" w14:textId="107DC258"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6.3</w:t>
      </w:r>
      <w:r>
        <w:rPr>
          <w:rFonts w:asciiTheme="minorHAnsi" w:eastAsiaTheme="minorEastAsia" w:hAnsiTheme="minorHAnsi" w:cstheme="minorBidi"/>
          <w:kern w:val="2"/>
          <w:sz w:val="24"/>
          <w:szCs w:val="24"/>
          <w:lang w:eastAsia="nl-NL"/>
          <w14:ligatures w14:val="standardContextual"/>
        </w:rPr>
        <w:tab/>
      </w:r>
      <w:r w:rsidRPr="0085186B">
        <w:rPr>
          <w:b/>
          <w:bCs/>
        </w:rPr>
        <w:t>Niet gunning</w:t>
      </w:r>
      <w:r>
        <w:tab/>
      </w:r>
      <w:r>
        <w:fldChar w:fldCharType="begin"/>
      </w:r>
      <w:r>
        <w:instrText xml:space="preserve"> PAGEREF _Toc191565356 \h </w:instrText>
      </w:r>
      <w:r>
        <w:fldChar w:fldCharType="separate"/>
      </w:r>
      <w:r>
        <w:t>23</w:t>
      </w:r>
      <w:r>
        <w:fldChar w:fldCharType="end"/>
      </w:r>
    </w:p>
    <w:p w14:paraId="766DD7E1" w14:textId="103A4767"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6.4</w:t>
      </w:r>
      <w:r>
        <w:rPr>
          <w:rFonts w:asciiTheme="minorHAnsi" w:eastAsiaTheme="minorEastAsia" w:hAnsiTheme="minorHAnsi" w:cstheme="minorBidi"/>
          <w:kern w:val="2"/>
          <w:sz w:val="24"/>
          <w:szCs w:val="24"/>
          <w:lang w:eastAsia="nl-NL"/>
          <w14:ligatures w14:val="standardContextual"/>
        </w:rPr>
        <w:tab/>
      </w:r>
      <w:r w:rsidRPr="0085186B">
        <w:rPr>
          <w:b/>
          <w:bCs/>
        </w:rPr>
        <w:t>Bezwaartermijn</w:t>
      </w:r>
      <w:r>
        <w:tab/>
      </w:r>
      <w:r>
        <w:fldChar w:fldCharType="begin"/>
      </w:r>
      <w:r>
        <w:instrText xml:space="preserve"> PAGEREF _Toc191565357 \h </w:instrText>
      </w:r>
      <w:r>
        <w:fldChar w:fldCharType="separate"/>
      </w:r>
      <w:r>
        <w:t>23</w:t>
      </w:r>
      <w:r>
        <w:fldChar w:fldCharType="end"/>
      </w:r>
    </w:p>
    <w:p w14:paraId="6EFFD9C2" w14:textId="39E843B7" w:rsidR="005D7A0B" w:rsidRDefault="005D7A0B">
      <w:pPr>
        <w:pStyle w:val="Inhopg2"/>
        <w:rPr>
          <w:rFonts w:asciiTheme="minorHAnsi" w:eastAsiaTheme="minorEastAsia" w:hAnsiTheme="minorHAnsi" w:cstheme="minorBidi"/>
          <w:kern w:val="2"/>
          <w:sz w:val="24"/>
          <w:szCs w:val="24"/>
          <w:lang w:eastAsia="nl-NL"/>
          <w14:ligatures w14:val="standardContextual"/>
        </w:rPr>
      </w:pPr>
      <w:r w:rsidRPr="0085186B">
        <w:rPr>
          <w:b/>
          <w:bCs/>
        </w:rPr>
        <w:t>6.5</w:t>
      </w:r>
      <w:r>
        <w:rPr>
          <w:rFonts w:asciiTheme="minorHAnsi" w:eastAsiaTheme="minorEastAsia" w:hAnsiTheme="minorHAnsi" w:cstheme="minorBidi"/>
          <w:kern w:val="2"/>
          <w:sz w:val="24"/>
          <w:szCs w:val="24"/>
          <w:lang w:eastAsia="nl-NL"/>
          <w14:ligatures w14:val="standardContextual"/>
        </w:rPr>
        <w:tab/>
      </w:r>
      <w:r w:rsidRPr="0085186B">
        <w:rPr>
          <w:b/>
          <w:bCs/>
        </w:rPr>
        <w:t>Bevoegde rechter</w:t>
      </w:r>
      <w:r>
        <w:tab/>
      </w:r>
      <w:r>
        <w:fldChar w:fldCharType="begin"/>
      </w:r>
      <w:r>
        <w:instrText xml:space="preserve"> PAGEREF _Toc191565358 \h </w:instrText>
      </w:r>
      <w:r>
        <w:fldChar w:fldCharType="separate"/>
      </w:r>
      <w:r>
        <w:t>23</w:t>
      </w:r>
      <w:r>
        <w:fldChar w:fldCharType="end"/>
      </w:r>
    </w:p>
    <w:p w14:paraId="05479378" w14:textId="6851D8FE" w:rsidR="001C4A89" w:rsidRDefault="00AC45A1" w:rsidP="00BF610D">
      <w:pPr>
        <w:jc w:val="both"/>
        <w:rPr>
          <w:rFonts w:cs="Arial"/>
          <w:b/>
          <w:noProof/>
          <w:sz w:val="20"/>
          <w:szCs w:val="22"/>
        </w:rPr>
      </w:pPr>
      <w:r w:rsidRPr="007B331C">
        <w:rPr>
          <w:rFonts w:cs="Arial"/>
          <w:b/>
          <w:noProof/>
          <w:sz w:val="20"/>
          <w:szCs w:val="22"/>
        </w:rPr>
        <w:lastRenderedPageBreak/>
        <w:fldChar w:fldCharType="end"/>
      </w:r>
    </w:p>
    <w:p w14:paraId="5525FA95" w14:textId="77777777" w:rsidR="00BC78C1" w:rsidRDefault="00BC78C1" w:rsidP="00BF610D">
      <w:pPr>
        <w:jc w:val="both"/>
        <w:rPr>
          <w:rFonts w:cs="Arial"/>
          <w:b/>
          <w:sz w:val="20"/>
        </w:rPr>
      </w:pPr>
    </w:p>
    <w:p w14:paraId="34B78BC1" w14:textId="7EC1E6D9" w:rsidR="017DF263" w:rsidRDefault="017DF263" w:rsidP="017DF263">
      <w:pPr>
        <w:jc w:val="both"/>
        <w:rPr>
          <w:rFonts w:cs="Arial"/>
          <w:b/>
          <w:bCs/>
          <w:noProof/>
          <w:sz w:val="20"/>
        </w:rPr>
      </w:pPr>
    </w:p>
    <w:p w14:paraId="27073909" w14:textId="6E24788A" w:rsidR="260B7B5C" w:rsidRDefault="260B7B5C" w:rsidP="017DF263">
      <w:pPr>
        <w:jc w:val="both"/>
        <w:rPr>
          <w:rFonts w:cs="Arial"/>
          <w:b/>
          <w:bCs/>
          <w:noProof/>
          <w:sz w:val="20"/>
        </w:rPr>
      </w:pPr>
      <w:r w:rsidRPr="017DF263">
        <w:rPr>
          <w:rFonts w:cs="Arial"/>
          <w:b/>
          <w:bCs/>
          <w:noProof/>
          <w:sz w:val="20"/>
        </w:rPr>
        <w:t>BIJLAGEN</w:t>
      </w:r>
    </w:p>
    <w:p w14:paraId="45C67C36" w14:textId="0E424647" w:rsidR="260B7B5C" w:rsidRPr="005E490F" w:rsidRDefault="260B7B5C" w:rsidP="017DF263">
      <w:pPr>
        <w:pStyle w:val="Lijstalinea"/>
        <w:numPr>
          <w:ilvl w:val="0"/>
          <w:numId w:val="33"/>
        </w:numPr>
        <w:jc w:val="both"/>
        <w:rPr>
          <w:rFonts w:cs="Arial"/>
          <w:noProof/>
          <w:sz w:val="20"/>
        </w:rPr>
      </w:pPr>
      <w:r w:rsidRPr="005E490F">
        <w:rPr>
          <w:rFonts w:cs="Arial"/>
          <w:noProof/>
          <w:sz w:val="20"/>
        </w:rPr>
        <w:t>Concept overeenkomst</w:t>
      </w:r>
    </w:p>
    <w:p w14:paraId="127EB306" w14:textId="5177484B" w:rsidR="260B7B5C" w:rsidRPr="005E490F" w:rsidRDefault="260B7B5C" w:rsidP="017DF263">
      <w:pPr>
        <w:pStyle w:val="Lijstalinea"/>
        <w:numPr>
          <w:ilvl w:val="0"/>
          <w:numId w:val="33"/>
        </w:numPr>
        <w:jc w:val="both"/>
        <w:rPr>
          <w:rFonts w:cs="Arial"/>
          <w:noProof/>
          <w:sz w:val="20"/>
        </w:rPr>
      </w:pPr>
      <w:r w:rsidRPr="005E490F">
        <w:rPr>
          <w:rFonts w:cs="Arial"/>
          <w:noProof/>
          <w:sz w:val="20"/>
        </w:rPr>
        <w:t>UEA</w:t>
      </w:r>
    </w:p>
    <w:p w14:paraId="0C68CD6C" w14:textId="74B5563E" w:rsidR="260B7B5C" w:rsidRPr="005E490F" w:rsidRDefault="260B7B5C" w:rsidP="017DF263">
      <w:pPr>
        <w:pStyle w:val="Lijstalinea"/>
        <w:numPr>
          <w:ilvl w:val="0"/>
          <w:numId w:val="33"/>
        </w:numPr>
        <w:jc w:val="both"/>
        <w:rPr>
          <w:rFonts w:cs="Arial"/>
          <w:noProof/>
          <w:sz w:val="20"/>
        </w:rPr>
      </w:pPr>
      <w:r w:rsidRPr="005E490F">
        <w:rPr>
          <w:rFonts w:cs="Arial"/>
          <w:noProof/>
          <w:sz w:val="20"/>
        </w:rPr>
        <w:t>Referentie verklaring</w:t>
      </w:r>
    </w:p>
    <w:p w14:paraId="570C68FD" w14:textId="77777777" w:rsidR="007B331C" w:rsidRPr="007B331C" w:rsidRDefault="007B331C" w:rsidP="007B331C">
      <w:pPr>
        <w:spacing w:line="40" w:lineRule="atLeast"/>
        <w:jc w:val="both"/>
        <w:rPr>
          <w:rFonts w:cs="Arial"/>
          <w:b/>
          <w:noProof/>
          <w:sz w:val="14"/>
          <w:szCs w:val="16"/>
        </w:rPr>
      </w:pPr>
    </w:p>
    <w:p w14:paraId="37D17E2B" w14:textId="77777777" w:rsidR="00725FEB" w:rsidRDefault="00725FEB" w:rsidP="007B331C">
      <w:pPr>
        <w:jc w:val="both"/>
        <w:rPr>
          <w:rFonts w:cs="Arial"/>
          <w:szCs w:val="18"/>
        </w:rPr>
      </w:pPr>
    </w:p>
    <w:p w14:paraId="1E421628" w14:textId="77777777" w:rsidR="00725FEB" w:rsidRDefault="00725FEB" w:rsidP="007B331C">
      <w:pPr>
        <w:jc w:val="both"/>
        <w:rPr>
          <w:rFonts w:cs="Arial"/>
          <w:szCs w:val="18"/>
        </w:rPr>
      </w:pPr>
    </w:p>
    <w:p w14:paraId="07FD49F4" w14:textId="77777777" w:rsidR="00725FEB" w:rsidRDefault="00725FEB" w:rsidP="007B331C">
      <w:pPr>
        <w:jc w:val="both"/>
        <w:rPr>
          <w:rFonts w:cs="Arial"/>
          <w:szCs w:val="18"/>
        </w:rPr>
      </w:pPr>
    </w:p>
    <w:p w14:paraId="2E342567" w14:textId="77777777" w:rsidR="00725FEB" w:rsidRDefault="00725FEB" w:rsidP="007B331C">
      <w:pPr>
        <w:jc w:val="both"/>
        <w:rPr>
          <w:rFonts w:cs="Arial"/>
          <w:szCs w:val="18"/>
        </w:rPr>
      </w:pPr>
    </w:p>
    <w:p w14:paraId="33E73285" w14:textId="77777777" w:rsidR="00725FEB" w:rsidRDefault="00725FEB" w:rsidP="007B331C">
      <w:pPr>
        <w:jc w:val="both"/>
        <w:rPr>
          <w:rFonts w:cs="Arial"/>
          <w:szCs w:val="18"/>
        </w:rPr>
      </w:pPr>
    </w:p>
    <w:p w14:paraId="56B4AAB0" w14:textId="77777777" w:rsidR="00725FEB" w:rsidRDefault="00725FEB" w:rsidP="007B331C">
      <w:pPr>
        <w:jc w:val="both"/>
        <w:rPr>
          <w:rFonts w:cs="Arial"/>
          <w:szCs w:val="18"/>
        </w:rPr>
      </w:pPr>
    </w:p>
    <w:p w14:paraId="44E30E77" w14:textId="77777777" w:rsidR="00725FEB" w:rsidRDefault="00725FEB" w:rsidP="007B331C">
      <w:pPr>
        <w:jc w:val="both"/>
        <w:rPr>
          <w:rFonts w:cs="Arial"/>
          <w:szCs w:val="18"/>
        </w:rPr>
      </w:pPr>
    </w:p>
    <w:p w14:paraId="22A7ACBA" w14:textId="77777777" w:rsidR="00725FEB" w:rsidRDefault="00725FEB" w:rsidP="007B331C">
      <w:pPr>
        <w:jc w:val="both"/>
        <w:rPr>
          <w:rFonts w:cs="Arial"/>
          <w:szCs w:val="18"/>
        </w:rPr>
      </w:pPr>
    </w:p>
    <w:p w14:paraId="4B393EE0" w14:textId="77777777" w:rsidR="00725FEB" w:rsidRDefault="00725FEB" w:rsidP="007B331C">
      <w:pPr>
        <w:jc w:val="both"/>
        <w:rPr>
          <w:rFonts w:cs="Arial"/>
          <w:szCs w:val="18"/>
        </w:rPr>
      </w:pPr>
    </w:p>
    <w:p w14:paraId="094010E2" w14:textId="77777777" w:rsidR="00725FEB" w:rsidRDefault="00725FEB" w:rsidP="007B331C">
      <w:pPr>
        <w:jc w:val="both"/>
        <w:rPr>
          <w:rFonts w:cs="Arial"/>
          <w:szCs w:val="18"/>
        </w:rPr>
      </w:pPr>
    </w:p>
    <w:p w14:paraId="57B28935" w14:textId="77777777" w:rsidR="00725FEB" w:rsidRDefault="00725FEB" w:rsidP="007B331C">
      <w:pPr>
        <w:jc w:val="both"/>
        <w:rPr>
          <w:rFonts w:cs="Arial"/>
          <w:szCs w:val="18"/>
        </w:rPr>
      </w:pPr>
    </w:p>
    <w:p w14:paraId="68BF4ABD" w14:textId="77777777" w:rsidR="00725FEB" w:rsidRDefault="00725FEB" w:rsidP="007B331C">
      <w:pPr>
        <w:jc w:val="both"/>
        <w:rPr>
          <w:rFonts w:cs="Arial"/>
          <w:szCs w:val="18"/>
        </w:rPr>
      </w:pPr>
    </w:p>
    <w:p w14:paraId="0E90CF11" w14:textId="77777777" w:rsidR="00725FEB" w:rsidRDefault="00725FEB" w:rsidP="007B331C">
      <w:pPr>
        <w:jc w:val="both"/>
        <w:rPr>
          <w:rFonts w:cs="Arial"/>
          <w:szCs w:val="18"/>
        </w:rPr>
      </w:pPr>
    </w:p>
    <w:p w14:paraId="25D67C86" w14:textId="77777777" w:rsidR="00725FEB" w:rsidRDefault="00725FEB" w:rsidP="007B331C">
      <w:pPr>
        <w:jc w:val="both"/>
        <w:rPr>
          <w:rFonts w:cs="Arial"/>
          <w:szCs w:val="18"/>
        </w:rPr>
      </w:pPr>
    </w:p>
    <w:p w14:paraId="6114F5CB" w14:textId="77777777" w:rsidR="00725FEB" w:rsidRDefault="00725FEB" w:rsidP="007B331C">
      <w:pPr>
        <w:jc w:val="both"/>
        <w:rPr>
          <w:rFonts w:cs="Arial"/>
          <w:szCs w:val="18"/>
        </w:rPr>
      </w:pPr>
    </w:p>
    <w:p w14:paraId="550D39A6" w14:textId="77777777" w:rsidR="00725FEB" w:rsidRDefault="00725FEB" w:rsidP="007B331C">
      <w:pPr>
        <w:jc w:val="both"/>
        <w:rPr>
          <w:rFonts w:cs="Arial"/>
          <w:szCs w:val="18"/>
        </w:rPr>
      </w:pPr>
    </w:p>
    <w:p w14:paraId="30C1FC10" w14:textId="77777777" w:rsidR="00725FEB" w:rsidRDefault="00725FEB" w:rsidP="007B331C">
      <w:pPr>
        <w:jc w:val="both"/>
        <w:rPr>
          <w:rFonts w:cs="Arial"/>
          <w:szCs w:val="18"/>
        </w:rPr>
      </w:pPr>
    </w:p>
    <w:p w14:paraId="2AD5029E" w14:textId="77777777" w:rsidR="00725FEB" w:rsidRDefault="00725FEB" w:rsidP="007B331C">
      <w:pPr>
        <w:jc w:val="both"/>
        <w:rPr>
          <w:rFonts w:cs="Arial"/>
          <w:szCs w:val="18"/>
        </w:rPr>
      </w:pPr>
    </w:p>
    <w:p w14:paraId="7472CABE" w14:textId="77777777" w:rsidR="00725FEB" w:rsidRDefault="00725FEB" w:rsidP="007B331C">
      <w:pPr>
        <w:jc w:val="both"/>
        <w:rPr>
          <w:rFonts w:cs="Arial"/>
          <w:szCs w:val="18"/>
        </w:rPr>
      </w:pPr>
    </w:p>
    <w:p w14:paraId="7A4B7497" w14:textId="77777777" w:rsidR="00725FEB" w:rsidRDefault="00725FEB" w:rsidP="007B331C">
      <w:pPr>
        <w:jc w:val="both"/>
        <w:rPr>
          <w:rFonts w:cs="Arial"/>
          <w:szCs w:val="18"/>
        </w:rPr>
      </w:pPr>
    </w:p>
    <w:p w14:paraId="4D75AA5D" w14:textId="77777777" w:rsidR="00725FEB" w:rsidRDefault="00725FEB" w:rsidP="007B331C">
      <w:pPr>
        <w:jc w:val="both"/>
        <w:rPr>
          <w:rFonts w:cs="Arial"/>
          <w:szCs w:val="18"/>
        </w:rPr>
      </w:pPr>
    </w:p>
    <w:p w14:paraId="0CF9A59D" w14:textId="77777777" w:rsidR="00725FEB" w:rsidRDefault="00725FEB" w:rsidP="007B331C">
      <w:pPr>
        <w:jc w:val="both"/>
        <w:rPr>
          <w:rFonts w:cs="Arial"/>
          <w:szCs w:val="18"/>
        </w:rPr>
      </w:pPr>
    </w:p>
    <w:p w14:paraId="2F2CFF56" w14:textId="77777777" w:rsidR="00725FEB" w:rsidRDefault="00725FEB" w:rsidP="007B331C">
      <w:pPr>
        <w:jc w:val="both"/>
        <w:rPr>
          <w:rFonts w:cs="Arial"/>
          <w:szCs w:val="18"/>
        </w:rPr>
      </w:pPr>
    </w:p>
    <w:p w14:paraId="0F4E4EED" w14:textId="77777777" w:rsidR="00725FEB" w:rsidRDefault="00725FEB" w:rsidP="007B331C">
      <w:pPr>
        <w:jc w:val="both"/>
        <w:rPr>
          <w:rFonts w:cs="Arial"/>
          <w:szCs w:val="18"/>
        </w:rPr>
      </w:pPr>
    </w:p>
    <w:p w14:paraId="1AC78A2A" w14:textId="77777777" w:rsidR="00725FEB" w:rsidRDefault="00725FEB" w:rsidP="007B331C">
      <w:pPr>
        <w:jc w:val="both"/>
        <w:rPr>
          <w:rFonts w:cs="Arial"/>
          <w:szCs w:val="18"/>
        </w:rPr>
      </w:pPr>
    </w:p>
    <w:p w14:paraId="1FAC06DC" w14:textId="77777777" w:rsidR="00725FEB" w:rsidRDefault="00725FEB" w:rsidP="007B331C">
      <w:pPr>
        <w:jc w:val="both"/>
        <w:rPr>
          <w:rFonts w:cs="Arial"/>
          <w:szCs w:val="18"/>
        </w:rPr>
      </w:pPr>
    </w:p>
    <w:p w14:paraId="46244761" w14:textId="77777777" w:rsidR="00725FEB" w:rsidRDefault="00725FEB" w:rsidP="007B331C">
      <w:pPr>
        <w:jc w:val="both"/>
        <w:rPr>
          <w:rFonts w:cs="Arial"/>
          <w:szCs w:val="18"/>
        </w:rPr>
      </w:pPr>
    </w:p>
    <w:p w14:paraId="721A77CD" w14:textId="77777777" w:rsidR="00725FEB" w:rsidRDefault="00725FEB" w:rsidP="007B331C">
      <w:pPr>
        <w:jc w:val="both"/>
        <w:rPr>
          <w:rFonts w:cs="Arial"/>
          <w:szCs w:val="18"/>
        </w:rPr>
      </w:pPr>
    </w:p>
    <w:p w14:paraId="56F8901D" w14:textId="77777777" w:rsidR="00725FEB" w:rsidRDefault="00725FEB" w:rsidP="007B331C">
      <w:pPr>
        <w:jc w:val="both"/>
        <w:rPr>
          <w:rFonts w:cs="Arial"/>
          <w:szCs w:val="18"/>
        </w:rPr>
      </w:pPr>
    </w:p>
    <w:p w14:paraId="5908D8B8" w14:textId="77777777" w:rsidR="00725FEB" w:rsidRDefault="00725FEB" w:rsidP="007B331C">
      <w:pPr>
        <w:jc w:val="both"/>
        <w:rPr>
          <w:rFonts w:cs="Arial"/>
          <w:szCs w:val="18"/>
        </w:rPr>
      </w:pPr>
    </w:p>
    <w:p w14:paraId="52261D8B" w14:textId="77777777" w:rsidR="00725FEB" w:rsidRDefault="00725FEB" w:rsidP="007B331C">
      <w:pPr>
        <w:jc w:val="both"/>
        <w:rPr>
          <w:rFonts w:cs="Arial"/>
          <w:szCs w:val="18"/>
        </w:rPr>
      </w:pPr>
    </w:p>
    <w:p w14:paraId="6A1A9F08" w14:textId="77777777" w:rsidR="00725FEB" w:rsidRDefault="00725FEB" w:rsidP="007B331C">
      <w:pPr>
        <w:jc w:val="both"/>
        <w:rPr>
          <w:rFonts w:cs="Arial"/>
          <w:szCs w:val="18"/>
        </w:rPr>
      </w:pPr>
    </w:p>
    <w:p w14:paraId="3C1EF47A" w14:textId="77777777" w:rsidR="00725FEB" w:rsidRDefault="00725FEB" w:rsidP="007B331C">
      <w:pPr>
        <w:jc w:val="both"/>
        <w:rPr>
          <w:rFonts w:cs="Arial"/>
          <w:szCs w:val="18"/>
        </w:rPr>
      </w:pPr>
    </w:p>
    <w:p w14:paraId="709C9B30" w14:textId="77777777" w:rsidR="00725FEB" w:rsidRDefault="00725FEB" w:rsidP="007B331C">
      <w:pPr>
        <w:jc w:val="both"/>
        <w:rPr>
          <w:rFonts w:cs="Arial"/>
          <w:szCs w:val="18"/>
        </w:rPr>
      </w:pPr>
    </w:p>
    <w:p w14:paraId="763A47DE" w14:textId="77777777" w:rsidR="00725FEB" w:rsidRDefault="00725FEB" w:rsidP="007B331C">
      <w:pPr>
        <w:jc w:val="both"/>
        <w:rPr>
          <w:rFonts w:cs="Arial"/>
          <w:szCs w:val="18"/>
        </w:rPr>
      </w:pPr>
    </w:p>
    <w:p w14:paraId="7A24C003" w14:textId="77777777" w:rsidR="00725FEB" w:rsidRDefault="00725FEB" w:rsidP="007B331C">
      <w:pPr>
        <w:jc w:val="both"/>
        <w:rPr>
          <w:rFonts w:cs="Arial"/>
          <w:szCs w:val="18"/>
        </w:rPr>
      </w:pPr>
    </w:p>
    <w:p w14:paraId="78350EAF" w14:textId="77777777" w:rsidR="00725FEB" w:rsidRDefault="00725FEB" w:rsidP="007B331C">
      <w:pPr>
        <w:jc w:val="both"/>
        <w:rPr>
          <w:rFonts w:cs="Arial"/>
          <w:szCs w:val="18"/>
        </w:rPr>
      </w:pPr>
    </w:p>
    <w:p w14:paraId="71E5265E" w14:textId="77777777" w:rsidR="00725FEB" w:rsidRDefault="00725FEB" w:rsidP="007B331C">
      <w:pPr>
        <w:jc w:val="both"/>
        <w:rPr>
          <w:rFonts w:cs="Arial"/>
          <w:szCs w:val="18"/>
        </w:rPr>
      </w:pPr>
    </w:p>
    <w:p w14:paraId="1A40D8AD" w14:textId="77777777" w:rsidR="00725FEB" w:rsidRDefault="00725FEB" w:rsidP="007B331C">
      <w:pPr>
        <w:jc w:val="both"/>
        <w:rPr>
          <w:rFonts w:cs="Arial"/>
          <w:szCs w:val="18"/>
        </w:rPr>
      </w:pPr>
    </w:p>
    <w:p w14:paraId="53DE35BA" w14:textId="77777777" w:rsidR="00725FEB" w:rsidRDefault="00725FEB" w:rsidP="007B331C">
      <w:pPr>
        <w:jc w:val="both"/>
        <w:rPr>
          <w:rFonts w:cs="Arial"/>
          <w:szCs w:val="18"/>
        </w:rPr>
      </w:pPr>
    </w:p>
    <w:p w14:paraId="086A83A3" w14:textId="77777777" w:rsidR="00725FEB" w:rsidRDefault="00725FEB" w:rsidP="007B331C">
      <w:pPr>
        <w:jc w:val="both"/>
        <w:rPr>
          <w:rFonts w:cs="Arial"/>
          <w:szCs w:val="18"/>
        </w:rPr>
      </w:pPr>
    </w:p>
    <w:p w14:paraId="76BA8DE1" w14:textId="77777777" w:rsidR="00725FEB" w:rsidRDefault="00725FEB" w:rsidP="007B331C">
      <w:pPr>
        <w:jc w:val="both"/>
        <w:rPr>
          <w:rFonts w:cs="Arial"/>
          <w:szCs w:val="18"/>
        </w:rPr>
      </w:pPr>
    </w:p>
    <w:p w14:paraId="00B121FB" w14:textId="77777777" w:rsidR="00725FEB" w:rsidRDefault="00725FEB" w:rsidP="007B331C">
      <w:pPr>
        <w:jc w:val="both"/>
        <w:rPr>
          <w:rFonts w:cs="Arial"/>
          <w:szCs w:val="18"/>
        </w:rPr>
      </w:pPr>
    </w:p>
    <w:p w14:paraId="216D3120" w14:textId="77777777" w:rsidR="00725FEB" w:rsidRDefault="00725FEB" w:rsidP="007B331C">
      <w:pPr>
        <w:jc w:val="both"/>
        <w:rPr>
          <w:rFonts w:cs="Arial"/>
          <w:szCs w:val="18"/>
        </w:rPr>
      </w:pPr>
    </w:p>
    <w:p w14:paraId="25972D54" w14:textId="13F5F008" w:rsidR="00047E99" w:rsidRPr="00875206" w:rsidRDefault="00047E99" w:rsidP="00047E99">
      <w:pPr>
        <w:pStyle w:val="Kop1"/>
        <w:jc w:val="both"/>
        <w:rPr>
          <w:rFonts w:cs="Arial"/>
        </w:rPr>
      </w:pPr>
      <w:bookmarkStart w:id="2" w:name="_Toc191565311"/>
      <w:r w:rsidRPr="00875206">
        <w:rPr>
          <w:rFonts w:cs="Arial"/>
        </w:rPr>
        <w:t>Inleiding</w:t>
      </w:r>
      <w:bookmarkEnd w:id="2"/>
    </w:p>
    <w:p w14:paraId="33B2B965" w14:textId="77777777" w:rsidR="00047E99" w:rsidRPr="00875206" w:rsidRDefault="00047E99" w:rsidP="00047E99">
      <w:pPr>
        <w:jc w:val="both"/>
        <w:rPr>
          <w:rFonts w:cs="Arial"/>
        </w:rPr>
      </w:pPr>
    </w:p>
    <w:p w14:paraId="6A7F3546" w14:textId="77777777" w:rsidR="00047E99" w:rsidRPr="00564534" w:rsidRDefault="00047E99" w:rsidP="00047E99">
      <w:pPr>
        <w:pStyle w:val="Kop2"/>
        <w:jc w:val="both"/>
        <w:rPr>
          <w:rFonts w:cs="Arial"/>
          <w:b/>
          <w:bCs/>
        </w:rPr>
      </w:pPr>
      <w:bookmarkStart w:id="3" w:name="_Toc191565312"/>
      <w:r w:rsidRPr="00564534">
        <w:rPr>
          <w:rFonts w:cs="Arial"/>
          <w:b/>
          <w:bCs/>
        </w:rPr>
        <w:t>Algemeen</w:t>
      </w:r>
      <w:bookmarkEnd w:id="3"/>
    </w:p>
    <w:p w14:paraId="45152963" w14:textId="1412FE65" w:rsidR="000E7820" w:rsidRPr="00875206" w:rsidRDefault="000E7820" w:rsidP="11CAFDAC">
      <w:pPr>
        <w:spacing w:line="288" w:lineRule="auto"/>
        <w:jc w:val="both"/>
        <w:rPr>
          <w:rFonts w:cs="Arial"/>
          <w:sz w:val="20"/>
        </w:rPr>
      </w:pPr>
      <w:r w:rsidRPr="00875206">
        <w:rPr>
          <w:rFonts w:cs="Arial"/>
          <w:sz w:val="20"/>
        </w:rPr>
        <w:t>Voor u ligt het selectiedocument met betrekking tot de aanbesteding van</w:t>
      </w:r>
      <w:r w:rsidR="00770070" w:rsidRPr="00875206">
        <w:rPr>
          <w:rFonts w:cs="Arial"/>
          <w:sz w:val="20"/>
        </w:rPr>
        <w:t xml:space="preserve"> </w:t>
      </w:r>
      <w:r w:rsidR="009531F9">
        <w:rPr>
          <w:rFonts w:cs="Arial"/>
          <w:sz w:val="20"/>
        </w:rPr>
        <w:t>een bouwteam voor de nieuw</w:t>
      </w:r>
      <w:r w:rsidR="0080623A">
        <w:rPr>
          <w:rFonts w:cs="Arial"/>
          <w:sz w:val="20"/>
        </w:rPr>
        <w:t>bouw archiefbewaarplaats</w:t>
      </w:r>
      <w:r w:rsidR="00CC67CF">
        <w:rPr>
          <w:rFonts w:cs="Arial"/>
          <w:sz w:val="20"/>
        </w:rPr>
        <w:t xml:space="preserve"> </w:t>
      </w:r>
      <w:r w:rsidR="00CC67CF">
        <w:rPr>
          <w:rFonts w:cs="Arial"/>
        </w:rPr>
        <w:t>voor de</w:t>
      </w:r>
      <w:r w:rsidR="0080623A">
        <w:rPr>
          <w:rFonts w:cs="Arial"/>
        </w:rPr>
        <w:t xml:space="preserve"> gemeente </w:t>
      </w:r>
      <w:r w:rsidR="003533DA">
        <w:rPr>
          <w:rFonts w:cs="Arial"/>
        </w:rPr>
        <w:t>’</w:t>
      </w:r>
      <w:r w:rsidR="0080623A">
        <w:rPr>
          <w:rFonts w:cs="Arial"/>
        </w:rPr>
        <w:t>s-Hertogenbosch</w:t>
      </w:r>
      <w:r w:rsidR="003533DA">
        <w:rPr>
          <w:rFonts w:cs="Arial"/>
        </w:rPr>
        <w:t xml:space="preserve"> </w:t>
      </w:r>
      <w:r w:rsidR="00CC67CF">
        <w:rPr>
          <w:rFonts w:cs="Arial"/>
        </w:rPr>
        <w:t>(hierna ‘de Aanbestedende dienst’).</w:t>
      </w:r>
    </w:p>
    <w:p w14:paraId="57E19C98" w14:textId="77777777" w:rsidR="000E7820" w:rsidRPr="00875206" w:rsidRDefault="000E7820" w:rsidP="0016226B">
      <w:pPr>
        <w:spacing w:line="288" w:lineRule="auto"/>
        <w:jc w:val="both"/>
        <w:rPr>
          <w:rFonts w:cs="Arial"/>
          <w:sz w:val="20"/>
        </w:rPr>
      </w:pPr>
    </w:p>
    <w:p w14:paraId="05416710" w14:textId="142A35BA" w:rsidR="000E7820" w:rsidRPr="00875206" w:rsidRDefault="000E7820" w:rsidP="0016226B">
      <w:pPr>
        <w:spacing w:line="288" w:lineRule="auto"/>
        <w:jc w:val="both"/>
        <w:rPr>
          <w:rFonts w:cs="Arial"/>
          <w:sz w:val="20"/>
        </w:rPr>
      </w:pPr>
      <w:r w:rsidRPr="00875206">
        <w:rPr>
          <w:rFonts w:cs="Arial"/>
          <w:sz w:val="20"/>
        </w:rPr>
        <w:t>Deze aanbesteding is opgedeeld in een tweetal fasen. In de eerste fase</w:t>
      </w:r>
      <w:r w:rsidR="0014299F" w:rsidRPr="00875206">
        <w:rPr>
          <w:rFonts w:cs="Arial"/>
          <w:sz w:val="20"/>
        </w:rPr>
        <w:t>,</w:t>
      </w:r>
      <w:r w:rsidRPr="00875206">
        <w:rPr>
          <w:rFonts w:cs="Arial"/>
          <w:sz w:val="20"/>
        </w:rPr>
        <w:t xml:space="preserve"> de selectiefase</w:t>
      </w:r>
      <w:r w:rsidR="0014299F" w:rsidRPr="00875206">
        <w:rPr>
          <w:rFonts w:cs="Arial"/>
          <w:sz w:val="20"/>
        </w:rPr>
        <w:t>,</w:t>
      </w:r>
      <w:r w:rsidRPr="00875206">
        <w:rPr>
          <w:rFonts w:cs="Arial"/>
          <w:sz w:val="20"/>
        </w:rPr>
        <w:t xml:space="preserve"> mogen alle gegadigden zich aanmelden voor deelname aan de aanbesteding, waarna er een selectie plaatsvindt op basis van uitsluitingsgronden, geschiktheidseisen, selectiecriteria en eventueel loting. </w:t>
      </w:r>
      <w:r w:rsidR="00CC67CF">
        <w:rPr>
          <w:rFonts w:cs="Arial"/>
          <w:sz w:val="20"/>
        </w:rPr>
        <w:t xml:space="preserve">De Aanbestedende dienst </w:t>
      </w:r>
      <w:r w:rsidRPr="00875206">
        <w:rPr>
          <w:rFonts w:cs="Arial"/>
          <w:sz w:val="20"/>
        </w:rPr>
        <w:t>selecteert de gegadigden, conform hoofdstuk 4 van dit selectiedocument, die in de tweede fase</w:t>
      </w:r>
      <w:r w:rsidR="0014299F" w:rsidRPr="00875206">
        <w:rPr>
          <w:rFonts w:cs="Arial"/>
          <w:sz w:val="20"/>
        </w:rPr>
        <w:t xml:space="preserve">, </w:t>
      </w:r>
      <w:r w:rsidRPr="00875206">
        <w:rPr>
          <w:rFonts w:cs="Arial"/>
          <w:sz w:val="20"/>
        </w:rPr>
        <w:t>de gunningsfase</w:t>
      </w:r>
      <w:r w:rsidR="0014299F" w:rsidRPr="00875206">
        <w:rPr>
          <w:rFonts w:cs="Arial"/>
          <w:sz w:val="20"/>
        </w:rPr>
        <w:t>,</w:t>
      </w:r>
      <w:r w:rsidRPr="00875206">
        <w:rPr>
          <w:rFonts w:cs="Arial"/>
          <w:sz w:val="20"/>
        </w:rPr>
        <w:t xml:space="preserve"> een uitnodiging ontvangen tot het indienen van een Inschrijving. </w:t>
      </w:r>
      <w:r w:rsidR="00CC67CF">
        <w:rPr>
          <w:rFonts w:cs="Arial"/>
          <w:sz w:val="20"/>
        </w:rPr>
        <w:t xml:space="preserve">De Aanbestedende dienst </w:t>
      </w:r>
      <w:r w:rsidRPr="00875206">
        <w:rPr>
          <w:rFonts w:cs="Arial"/>
          <w:sz w:val="20"/>
        </w:rPr>
        <w:t>is voornemens om uiteindelijk met één inschrijver een overeenkomst te sluiten.</w:t>
      </w:r>
    </w:p>
    <w:p w14:paraId="391B7D3F" w14:textId="77777777" w:rsidR="000E7820" w:rsidRPr="00875206" w:rsidRDefault="000E7820" w:rsidP="0016226B">
      <w:pPr>
        <w:spacing w:line="288" w:lineRule="auto"/>
        <w:jc w:val="both"/>
        <w:rPr>
          <w:rFonts w:cs="Arial"/>
          <w:sz w:val="20"/>
        </w:rPr>
      </w:pPr>
    </w:p>
    <w:p w14:paraId="6EA0A8B5" w14:textId="0710CB7A" w:rsidR="000E7820" w:rsidRPr="00875206" w:rsidRDefault="00CC67CF" w:rsidP="0016226B">
      <w:pPr>
        <w:spacing w:line="288" w:lineRule="auto"/>
        <w:jc w:val="both"/>
        <w:rPr>
          <w:rFonts w:cs="Arial"/>
          <w:sz w:val="20"/>
        </w:rPr>
      </w:pPr>
      <w:r>
        <w:rPr>
          <w:rFonts w:cs="Arial"/>
          <w:sz w:val="20"/>
        </w:rPr>
        <w:t xml:space="preserve">De Aanbestedende dienst </w:t>
      </w:r>
      <w:r w:rsidR="000E7820" w:rsidRPr="00875206">
        <w:rPr>
          <w:rFonts w:cs="Arial"/>
          <w:sz w:val="20"/>
        </w:rPr>
        <w:t xml:space="preserve">heeft ervoor gekozen om een Europees niet-openbare aanbestedingsprocedure te doorlopen om op deze wijze te komen tot een overeenkomst met een </w:t>
      </w:r>
      <w:r w:rsidR="0011782B" w:rsidRPr="00875206">
        <w:rPr>
          <w:rFonts w:cs="Arial"/>
          <w:sz w:val="20"/>
        </w:rPr>
        <w:t>partij.</w:t>
      </w:r>
    </w:p>
    <w:p w14:paraId="16322830" w14:textId="77777777" w:rsidR="000E7820" w:rsidRDefault="000E7820" w:rsidP="0016226B">
      <w:pPr>
        <w:spacing w:line="288" w:lineRule="auto"/>
        <w:jc w:val="both"/>
        <w:rPr>
          <w:rFonts w:cs="Arial"/>
          <w:sz w:val="20"/>
        </w:rPr>
      </w:pPr>
    </w:p>
    <w:p w14:paraId="2AEDA514" w14:textId="77777777" w:rsidR="005C3751" w:rsidRPr="00875206" w:rsidRDefault="005C3751" w:rsidP="0016226B">
      <w:pPr>
        <w:spacing w:line="288" w:lineRule="auto"/>
        <w:jc w:val="both"/>
        <w:rPr>
          <w:rFonts w:cs="Arial"/>
          <w:sz w:val="20"/>
        </w:rPr>
      </w:pPr>
    </w:p>
    <w:p w14:paraId="7B332EE4" w14:textId="504F5567" w:rsidR="00047E99" w:rsidRPr="00564534" w:rsidRDefault="00047E99" w:rsidP="0014299F">
      <w:pPr>
        <w:pStyle w:val="Kop2"/>
        <w:jc w:val="both"/>
        <w:rPr>
          <w:rFonts w:cs="Arial"/>
          <w:b/>
          <w:bCs/>
        </w:rPr>
      </w:pPr>
      <w:bookmarkStart w:id="4" w:name="_Toc191565313"/>
      <w:r w:rsidRPr="00564534">
        <w:rPr>
          <w:rFonts w:cs="Arial"/>
          <w:b/>
          <w:bCs/>
        </w:rPr>
        <w:t>Doel selectiefase</w:t>
      </w:r>
      <w:bookmarkEnd w:id="4"/>
    </w:p>
    <w:p w14:paraId="759AC860" w14:textId="77777777" w:rsidR="00047E99" w:rsidRPr="00875206" w:rsidRDefault="00047E99" w:rsidP="00047E99">
      <w:pPr>
        <w:jc w:val="both"/>
        <w:rPr>
          <w:rFonts w:cs="Arial"/>
          <w:sz w:val="20"/>
        </w:rPr>
      </w:pPr>
      <w:r w:rsidRPr="00875206">
        <w:rPr>
          <w:rFonts w:cs="Arial"/>
          <w:sz w:val="20"/>
        </w:rPr>
        <w:t>Het doel van dit selectiedocument is drieledig, te weten:</w:t>
      </w:r>
    </w:p>
    <w:p w14:paraId="4E060C47" w14:textId="60A61BC9" w:rsidR="00047E99" w:rsidRPr="00875206" w:rsidRDefault="0019516A" w:rsidP="00047E99">
      <w:pPr>
        <w:pStyle w:val="Lijstalinea"/>
        <w:numPr>
          <w:ilvl w:val="0"/>
          <w:numId w:val="6"/>
        </w:numPr>
        <w:jc w:val="both"/>
        <w:rPr>
          <w:rFonts w:cs="Arial"/>
          <w:sz w:val="20"/>
        </w:rPr>
      </w:pPr>
      <w:r w:rsidRPr="00875206">
        <w:rPr>
          <w:rFonts w:cs="Arial"/>
          <w:sz w:val="20"/>
        </w:rPr>
        <w:t>De</w:t>
      </w:r>
      <w:r w:rsidR="00047E99" w:rsidRPr="00875206">
        <w:rPr>
          <w:rFonts w:cs="Arial"/>
          <w:sz w:val="20"/>
        </w:rPr>
        <w:t xml:space="preserve"> geïnteresseerde gegadigden informatie te verstrekken over de opdracht en de aanbestedingsprocedure;</w:t>
      </w:r>
    </w:p>
    <w:p w14:paraId="5911CDF1" w14:textId="07607124" w:rsidR="00047E99" w:rsidRPr="00875206" w:rsidRDefault="0019516A" w:rsidP="00047E99">
      <w:pPr>
        <w:pStyle w:val="Lijstalinea"/>
        <w:numPr>
          <w:ilvl w:val="0"/>
          <w:numId w:val="6"/>
        </w:numPr>
        <w:jc w:val="both"/>
        <w:rPr>
          <w:rFonts w:cs="Arial"/>
          <w:sz w:val="20"/>
        </w:rPr>
      </w:pPr>
      <w:r w:rsidRPr="00875206">
        <w:rPr>
          <w:rFonts w:cs="Arial"/>
          <w:sz w:val="20"/>
        </w:rPr>
        <w:t>Duidelijk</w:t>
      </w:r>
      <w:r w:rsidR="00047E99" w:rsidRPr="00875206">
        <w:rPr>
          <w:rFonts w:cs="Arial"/>
          <w:sz w:val="20"/>
        </w:rPr>
        <w:t xml:space="preserve"> te maken op welke wijze de gegadigden zich kunnen aanmelden, wat de aanmeldingsvereisten zijn en welke fasering voor het indienen van de gegevens geldt;</w:t>
      </w:r>
    </w:p>
    <w:p w14:paraId="1B1681B3" w14:textId="6E649F01" w:rsidR="00047E99" w:rsidRPr="00875206" w:rsidRDefault="0019516A" w:rsidP="00047E99">
      <w:pPr>
        <w:pStyle w:val="Lijstalinea"/>
        <w:numPr>
          <w:ilvl w:val="0"/>
          <w:numId w:val="6"/>
        </w:numPr>
        <w:jc w:val="both"/>
        <w:rPr>
          <w:rFonts w:cs="Arial"/>
          <w:sz w:val="20"/>
        </w:rPr>
      </w:pPr>
      <w:r w:rsidRPr="00875206">
        <w:rPr>
          <w:rFonts w:cs="Arial"/>
          <w:sz w:val="20"/>
        </w:rPr>
        <w:t>Inzicht</w:t>
      </w:r>
      <w:r w:rsidR="00047E99" w:rsidRPr="00875206">
        <w:rPr>
          <w:rFonts w:cs="Arial"/>
          <w:sz w:val="20"/>
        </w:rPr>
        <w:t xml:space="preserve"> te bieden in de wijze waarop de selectie van de gegadigden plaatsvindt.</w:t>
      </w:r>
    </w:p>
    <w:p w14:paraId="4BBE6163" w14:textId="77777777" w:rsidR="00D75502" w:rsidRPr="00875206" w:rsidRDefault="00D75502" w:rsidP="00B44F14">
      <w:pPr>
        <w:pStyle w:val="Lijstalinea"/>
        <w:jc w:val="both"/>
        <w:rPr>
          <w:rFonts w:cs="Arial"/>
          <w:sz w:val="20"/>
        </w:rPr>
      </w:pPr>
    </w:p>
    <w:p w14:paraId="375829E3" w14:textId="4C4BB345" w:rsidR="00D65102" w:rsidRPr="00875206" w:rsidRDefault="00D65102" w:rsidP="00047E99">
      <w:pPr>
        <w:rPr>
          <w:rFonts w:cs="Arial"/>
          <w:sz w:val="20"/>
        </w:rPr>
      </w:pPr>
    </w:p>
    <w:p w14:paraId="07ECB0D8" w14:textId="77777777" w:rsidR="00047E99" w:rsidRPr="00564534" w:rsidRDefault="00047E99" w:rsidP="00047E99">
      <w:pPr>
        <w:pStyle w:val="Kop2"/>
        <w:jc w:val="both"/>
        <w:rPr>
          <w:rFonts w:cs="Arial"/>
          <w:b/>
          <w:bCs/>
        </w:rPr>
      </w:pPr>
      <w:bookmarkStart w:id="5" w:name="_Toc191565314"/>
      <w:r w:rsidRPr="00564534">
        <w:rPr>
          <w:rFonts w:cs="Arial"/>
          <w:b/>
          <w:bCs/>
        </w:rPr>
        <w:t>Leeswijzer</w:t>
      </w:r>
      <w:bookmarkEnd w:id="5"/>
    </w:p>
    <w:p w14:paraId="1E490F95" w14:textId="4ADCEB88" w:rsidR="00047E99" w:rsidRPr="00875206" w:rsidRDefault="00047E99" w:rsidP="0016226B">
      <w:pPr>
        <w:spacing w:line="288" w:lineRule="auto"/>
        <w:jc w:val="both"/>
        <w:rPr>
          <w:rFonts w:cs="Arial"/>
          <w:strike/>
          <w:sz w:val="20"/>
        </w:rPr>
      </w:pPr>
      <w:r w:rsidRPr="00875206">
        <w:rPr>
          <w:rFonts w:cs="Arial"/>
          <w:sz w:val="20"/>
        </w:rPr>
        <w:t xml:space="preserve">In dit document wordt eerst de aard van de opdracht omschreven. Aan de hand van deze informatie kunnen (potentiële) gegadigden zich een beeld vormen van de inhoud en de omvang van de opdracht (hoofdstuk 2). </w:t>
      </w:r>
      <w:r w:rsidR="003E7F4C" w:rsidRPr="00875206">
        <w:rPr>
          <w:rFonts w:cs="Arial"/>
          <w:b/>
          <w:bCs/>
          <w:sz w:val="20"/>
        </w:rPr>
        <w:t>Let op</w:t>
      </w:r>
      <w:r w:rsidR="00721414" w:rsidRPr="00875206">
        <w:rPr>
          <w:rFonts w:cs="Arial"/>
          <w:b/>
          <w:bCs/>
          <w:sz w:val="20"/>
        </w:rPr>
        <w:t>:</w:t>
      </w:r>
      <w:r w:rsidR="003E7F4C" w:rsidRPr="00875206">
        <w:rPr>
          <w:rFonts w:cs="Arial"/>
          <w:sz w:val="20"/>
        </w:rPr>
        <w:t xml:space="preserve"> de informatie die in hoofdstuk 2 staat weergegeven </w:t>
      </w:r>
      <w:r w:rsidR="00B53B85" w:rsidRPr="00875206">
        <w:rPr>
          <w:rFonts w:cs="Arial"/>
          <w:sz w:val="20"/>
        </w:rPr>
        <w:t xml:space="preserve">is </w:t>
      </w:r>
      <w:r w:rsidR="003E7F4C" w:rsidRPr="00875206">
        <w:rPr>
          <w:rFonts w:cs="Arial"/>
          <w:sz w:val="20"/>
        </w:rPr>
        <w:t xml:space="preserve">enkel bedoeld om een beeld van de scope van de opdracht te krijgen. </w:t>
      </w:r>
    </w:p>
    <w:p w14:paraId="73E79B0C" w14:textId="77777777" w:rsidR="00047E99" w:rsidRPr="00875206" w:rsidRDefault="00047E99" w:rsidP="0016226B">
      <w:pPr>
        <w:spacing w:line="288" w:lineRule="auto"/>
        <w:jc w:val="both"/>
        <w:rPr>
          <w:rFonts w:cs="Arial"/>
          <w:sz w:val="20"/>
        </w:rPr>
      </w:pPr>
    </w:p>
    <w:p w14:paraId="173405FC" w14:textId="77777777" w:rsidR="00047E99" w:rsidRPr="00875206" w:rsidRDefault="00047E99" w:rsidP="41C9943F">
      <w:pPr>
        <w:spacing w:line="288" w:lineRule="auto"/>
        <w:jc w:val="both"/>
        <w:rPr>
          <w:rFonts w:cs="Arial"/>
          <w:sz w:val="20"/>
        </w:rPr>
      </w:pPr>
      <w:r w:rsidRPr="41C9943F">
        <w:rPr>
          <w:rFonts w:cs="Arial"/>
          <w:sz w:val="20"/>
        </w:rPr>
        <w:t>In hoofdstuk 3 wordt vervolgens nader ingegaan op de aanbestedingsprocedure. In dit hoofdstuk zijn de te overleggen gegevens en het tijdstip en de wijze van aanmelding voor de selectie opgenomen.</w:t>
      </w:r>
    </w:p>
    <w:p w14:paraId="41D65A4E" w14:textId="77777777" w:rsidR="00047E99" w:rsidRPr="00875206" w:rsidRDefault="00047E99" w:rsidP="41C9943F">
      <w:pPr>
        <w:spacing w:line="288" w:lineRule="auto"/>
        <w:jc w:val="both"/>
        <w:rPr>
          <w:rFonts w:cs="Arial"/>
          <w:sz w:val="20"/>
        </w:rPr>
      </w:pPr>
    </w:p>
    <w:p w14:paraId="6A15D9CF" w14:textId="77777777" w:rsidR="00D65102" w:rsidRPr="00875206" w:rsidRDefault="00047E99" w:rsidP="0016226B">
      <w:pPr>
        <w:spacing w:line="288" w:lineRule="auto"/>
        <w:jc w:val="both"/>
        <w:rPr>
          <w:rFonts w:cs="Arial"/>
          <w:sz w:val="20"/>
        </w:rPr>
      </w:pPr>
      <w:r w:rsidRPr="00875206">
        <w:rPr>
          <w:rFonts w:cs="Arial"/>
          <w:sz w:val="20"/>
        </w:rPr>
        <w:t xml:space="preserve">De uitsluitingsgronden, geschiktheidseisen en selectiecriteria zijn in hoofdstuk 4 beschreven. Hoofdstuk 5 beschrijft de procedure na aanmelding als gegadigde. De methode om maximaal 5 partijen te selecteren is beschreven in dit hoofdstuk. </w:t>
      </w:r>
    </w:p>
    <w:p w14:paraId="50F04FBE" w14:textId="77777777" w:rsidR="00D65102" w:rsidRPr="00875206" w:rsidRDefault="00D65102" w:rsidP="0016226B">
      <w:pPr>
        <w:spacing w:line="288" w:lineRule="auto"/>
        <w:jc w:val="both"/>
        <w:rPr>
          <w:rFonts w:cs="Arial"/>
          <w:sz w:val="20"/>
        </w:rPr>
      </w:pPr>
    </w:p>
    <w:p w14:paraId="5753404B" w14:textId="57E97142" w:rsidR="00047E99" w:rsidRDefault="00047E99" w:rsidP="0016226B">
      <w:pPr>
        <w:spacing w:line="288" w:lineRule="auto"/>
        <w:jc w:val="both"/>
        <w:rPr>
          <w:rFonts w:cs="Arial"/>
          <w:sz w:val="20"/>
        </w:rPr>
      </w:pPr>
      <w:r w:rsidRPr="00875206">
        <w:rPr>
          <w:rFonts w:cs="Arial"/>
          <w:sz w:val="20"/>
        </w:rPr>
        <w:lastRenderedPageBreak/>
        <w:t xml:space="preserve">In hoofdstuk 6 is informatie over het juridische kader van deze aanbesteding </w:t>
      </w:r>
      <w:r w:rsidR="00ED238E" w:rsidRPr="00875206">
        <w:rPr>
          <w:rFonts w:cs="Arial"/>
          <w:sz w:val="20"/>
        </w:rPr>
        <w:t>bijeengebracht</w:t>
      </w:r>
      <w:r w:rsidRPr="00875206">
        <w:rPr>
          <w:rFonts w:cs="Arial"/>
          <w:sz w:val="20"/>
        </w:rPr>
        <w:t>.</w:t>
      </w:r>
    </w:p>
    <w:p w14:paraId="1EDBDB78" w14:textId="77777777" w:rsidR="007E03FD" w:rsidRPr="00875206" w:rsidRDefault="007E03FD" w:rsidP="0016226B">
      <w:pPr>
        <w:spacing w:line="288" w:lineRule="auto"/>
        <w:jc w:val="both"/>
        <w:rPr>
          <w:rFonts w:cs="Arial"/>
          <w:sz w:val="20"/>
        </w:rPr>
      </w:pPr>
    </w:p>
    <w:p w14:paraId="514FC531" w14:textId="77777777" w:rsidR="00047E99" w:rsidRPr="00564534" w:rsidRDefault="00047E99" w:rsidP="00047E99">
      <w:pPr>
        <w:pStyle w:val="Kop2"/>
        <w:jc w:val="both"/>
        <w:rPr>
          <w:rFonts w:cs="Arial"/>
          <w:b/>
          <w:bCs/>
        </w:rPr>
      </w:pPr>
      <w:bookmarkStart w:id="6" w:name="_Toc34817963"/>
      <w:bookmarkStart w:id="7" w:name="_Toc191565315"/>
      <w:r w:rsidRPr="00564534">
        <w:rPr>
          <w:rFonts w:cs="Arial"/>
          <w:b/>
          <w:bCs/>
          <w:lang w:eastAsia="nl-NL"/>
        </w:rPr>
        <w:t>Digitale aanmelding via TenderNed</w:t>
      </w:r>
      <w:bookmarkEnd w:id="6"/>
      <w:bookmarkEnd w:id="7"/>
    </w:p>
    <w:p w14:paraId="7C4CCBA1" w14:textId="77777777" w:rsidR="00047E99" w:rsidRPr="00875206" w:rsidRDefault="00047E99" w:rsidP="0071133D">
      <w:pPr>
        <w:spacing w:line="288" w:lineRule="auto"/>
        <w:jc w:val="both"/>
        <w:rPr>
          <w:rFonts w:cs="Arial"/>
          <w:sz w:val="20"/>
        </w:rPr>
      </w:pPr>
      <w:r w:rsidRPr="00875206">
        <w:rPr>
          <w:rFonts w:cs="Arial"/>
          <w:sz w:val="20"/>
        </w:rPr>
        <w:t xml:space="preserve">De aanbesteding wordt geheel elektronisch uitgevoerd via TenderNed (Zie </w:t>
      </w:r>
      <w:hyperlink r:id="rId12" w:history="1">
        <w:r w:rsidRPr="00875206">
          <w:rPr>
            <w:rStyle w:val="Hyperlink"/>
            <w:rFonts w:cs="Arial"/>
            <w:color w:val="auto"/>
            <w:sz w:val="20"/>
          </w:rPr>
          <w:t>www.TenderNed.nl</w:t>
        </w:r>
      </w:hyperlink>
      <w:r w:rsidRPr="00875206">
        <w:rPr>
          <w:rFonts w:cs="Arial"/>
          <w:sz w:val="20"/>
        </w:rPr>
        <w:t xml:space="preserve">). </w:t>
      </w:r>
    </w:p>
    <w:p w14:paraId="292CCFBC" w14:textId="77777777" w:rsidR="00047E99" w:rsidRPr="00875206" w:rsidRDefault="00047E99" w:rsidP="00047E99">
      <w:pPr>
        <w:jc w:val="both"/>
        <w:rPr>
          <w:rFonts w:cs="Arial"/>
          <w:sz w:val="20"/>
        </w:rPr>
      </w:pPr>
      <w:r w:rsidRPr="00875206">
        <w:rPr>
          <w:rFonts w:cs="Arial"/>
          <w:sz w:val="20"/>
        </w:rPr>
        <w:t>Dit betekent dat:</w:t>
      </w:r>
    </w:p>
    <w:p w14:paraId="372A16AB"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de aanbestedingsdocumenten via TenderNed ter beschikking worden gesteld;</w:t>
      </w:r>
    </w:p>
    <w:p w14:paraId="64B480E0"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ondernemers via TenderNed nadere inlichtingen kunnen inwinnen;</w:t>
      </w:r>
    </w:p>
    <w:p w14:paraId="7BC0FAA5"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ondernemers via TenderNed hun aanmelding en (eventuele) aanbieding moeten indienen;</w:t>
      </w:r>
    </w:p>
    <w:p w14:paraId="355C9403" w14:textId="0DD71304" w:rsidR="00047E99" w:rsidRPr="00875206" w:rsidRDefault="00047E99" w:rsidP="00AF37C2">
      <w:pPr>
        <w:pStyle w:val="Lijstalinea"/>
        <w:numPr>
          <w:ilvl w:val="0"/>
          <w:numId w:val="10"/>
        </w:numPr>
        <w:ind w:left="862"/>
        <w:jc w:val="both"/>
        <w:rPr>
          <w:rFonts w:cs="Arial"/>
          <w:sz w:val="20"/>
        </w:rPr>
      </w:pPr>
      <w:r w:rsidRPr="00875206">
        <w:rPr>
          <w:rFonts w:cs="Arial"/>
          <w:sz w:val="20"/>
        </w:rPr>
        <w:t xml:space="preserve">de correspondentie ten aanzien van de </w:t>
      </w:r>
      <w:r w:rsidR="00CC67CF">
        <w:rPr>
          <w:rFonts w:cs="Arial"/>
          <w:sz w:val="20"/>
        </w:rPr>
        <w:t xml:space="preserve">selectie en </w:t>
      </w:r>
      <w:r w:rsidRPr="00875206">
        <w:rPr>
          <w:rFonts w:cs="Arial"/>
          <w:sz w:val="20"/>
        </w:rPr>
        <w:t>gunning van de opdracht via TenderNed plaats zal vinden.</w:t>
      </w:r>
    </w:p>
    <w:p w14:paraId="3BA70B89" w14:textId="77777777" w:rsidR="00047E99" w:rsidRPr="00875206" w:rsidRDefault="00047E99" w:rsidP="00047E99">
      <w:pPr>
        <w:jc w:val="both"/>
        <w:rPr>
          <w:rFonts w:cs="Arial"/>
          <w:sz w:val="20"/>
        </w:rPr>
      </w:pPr>
    </w:p>
    <w:p w14:paraId="12725573" w14:textId="2929D0F7" w:rsidR="00047E99" w:rsidRPr="00875206" w:rsidRDefault="00047E99" w:rsidP="00810359">
      <w:pPr>
        <w:spacing w:line="288" w:lineRule="auto"/>
        <w:jc w:val="both"/>
        <w:rPr>
          <w:rFonts w:cs="Arial"/>
          <w:sz w:val="20"/>
        </w:rPr>
      </w:pPr>
      <w:r w:rsidRPr="00875206">
        <w:rPr>
          <w:rFonts w:cs="Arial"/>
          <w:sz w:val="20"/>
        </w:rPr>
        <w:t xml:space="preserve">Om deel te kunnen nemen aan de digitale aanbesteding met behulp van TenderNed dient u een bedrijfsprofiel aan te maken. </w:t>
      </w:r>
      <w:r w:rsidR="00624404" w:rsidRPr="00875206">
        <w:rPr>
          <w:rFonts w:cs="Arial"/>
          <w:sz w:val="20"/>
        </w:rPr>
        <w:t>Als</w:t>
      </w:r>
      <w:r w:rsidRPr="00875206">
        <w:rPr>
          <w:rFonts w:cs="Arial"/>
          <w:sz w:val="20"/>
        </w:rPr>
        <w:t xml:space="preserve"> u hier vragen over heeft kunt u contact opnemen met de servicedesk van TenderNed: 0800-8363376 of </w:t>
      </w:r>
      <w:hyperlink r:id="rId13" w:history="1">
        <w:r w:rsidRPr="00875206">
          <w:rPr>
            <w:rStyle w:val="Hyperlink"/>
            <w:rFonts w:cs="Arial"/>
            <w:color w:val="auto"/>
            <w:sz w:val="20"/>
          </w:rPr>
          <w:t>servicedesk@tenderned.nl</w:t>
        </w:r>
      </w:hyperlink>
      <w:r w:rsidRPr="00875206">
        <w:rPr>
          <w:rFonts w:cs="Arial"/>
          <w:sz w:val="20"/>
        </w:rPr>
        <w:t xml:space="preserve">.  </w:t>
      </w:r>
    </w:p>
    <w:p w14:paraId="36CF6029" w14:textId="77777777" w:rsidR="00B44F14" w:rsidRPr="00875206" w:rsidRDefault="00B44F14" w:rsidP="00047E99">
      <w:pPr>
        <w:suppressAutoHyphens/>
        <w:jc w:val="both"/>
        <w:rPr>
          <w:rFonts w:cs="Arial"/>
          <w:sz w:val="20"/>
        </w:rPr>
      </w:pPr>
    </w:p>
    <w:p w14:paraId="4744C59D" w14:textId="1A769409" w:rsidR="00047E99" w:rsidRPr="00875206" w:rsidRDefault="00047E99" w:rsidP="00810359">
      <w:pPr>
        <w:spacing w:line="288" w:lineRule="auto"/>
        <w:jc w:val="both"/>
        <w:rPr>
          <w:rFonts w:cs="Arial"/>
          <w:sz w:val="20"/>
          <w:lang w:eastAsia="nl-NL"/>
        </w:rPr>
      </w:pPr>
      <w:r w:rsidRPr="00875206">
        <w:rPr>
          <w:rFonts w:cs="Arial"/>
          <w:sz w:val="20"/>
        </w:rPr>
        <w:t>De gepubliceerde aankondiging van deze opdracht omvat een verkorte weergave van de belangrijkste uitsluitingsgronden, geschiktheidseisen en selectiecriteria. In geval van eventuele tegenstrijdigheden</w:t>
      </w:r>
      <w:r w:rsidR="00B53B85" w:rsidRPr="00875206">
        <w:rPr>
          <w:rFonts w:cs="Arial"/>
          <w:sz w:val="20"/>
        </w:rPr>
        <w:t>,</w:t>
      </w:r>
      <w:r w:rsidR="00113276">
        <w:rPr>
          <w:rFonts w:cs="Arial"/>
          <w:sz w:val="20"/>
        </w:rPr>
        <w:t xml:space="preserve"> </w:t>
      </w:r>
      <w:r w:rsidRPr="00875206">
        <w:rPr>
          <w:rFonts w:cs="Arial"/>
          <w:sz w:val="20"/>
        </w:rPr>
        <w:t>tussen de aankondiging en het selectiedocument</w:t>
      </w:r>
      <w:r w:rsidR="00B53B85" w:rsidRPr="00875206">
        <w:rPr>
          <w:rFonts w:cs="Arial"/>
          <w:sz w:val="20"/>
        </w:rPr>
        <w:t>,</w:t>
      </w:r>
      <w:r w:rsidRPr="00875206">
        <w:rPr>
          <w:rFonts w:cs="Arial"/>
          <w:sz w:val="20"/>
        </w:rPr>
        <w:t xml:space="preserve"> is de tekst in het selectiedocument bindend.</w:t>
      </w:r>
      <w:r w:rsidRPr="00875206">
        <w:rPr>
          <w:rFonts w:cs="Arial"/>
        </w:rPr>
        <w:br w:type="page"/>
      </w:r>
    </w:p>
    <w:p w14:paraId="345DF1A7" w14:textId="38D4D551" w:rsidR="00047E99" w:rsidRPr="00AC2C4C" w:rsidRDefault="00047E99" w:rsidP="00047E99">
      <w:pPr>
        <w:pStyle w:val="Kop1"/>
        <w:jc w:val="both"/>
        <w:rPr>
          <w:rFonts w:cs="Arial"/>
        </w:rPr>
      </w:pPr>
      <w:bookmarkStart w:id="8" w:name="_Toc191565316"/>
      <w:r w:rsidRPr="00AC2C4C">
        <w:rPr>
          <w:rFonts w:cs="Arial"/>
        </w:rPr>
        <w:lastRenderedPageBreak/>
        <w:t>De opdracht</w:t>
      </w:r>
      <w:bookmarkEnd w:id="8"/>
      <w:r w:rsidR="00126E46" w:rsidRPr="00AC2C4C">
        <w:rPr>
          <w:rFonts w:cs="Arial"/>
        </w:rPr>
        <w:t xml:space="preserve"> </w:t>
      </w:r>
    </w:p>
    <w:p w14:paraId="130C5070" w14:textId="77777777" w:rsidR="00047E99" w:rsidRPr="00AC2C4C" w:rsidRDefault="00047E99" w:rsidP="00047E99">
      <w:pPr>
        <w:jc w:val="both"/>
        <w:rPr>
          <w:rFonts w:cs="Arial"/>
        </w:rPr>
      </w:pPr>
    </w:p>
    <w:p w14:paraId="35FDD514" w14:textId="77777777" w:rsidR="00A93D0D" w:rsidRPr="00A93D0D" w:rsidRDefault="00A93D0D" w:rsidP="002F6633">
      <w:pPr>
        <w:pStyle w:val="Lijstalinea"/>
        <w:keepNext/>
        <w:numPr>
          <w:ilvl w:val="0"/>
          <w:numId w:val="22"/>
        </w:numPr>
        <w:tabs>
          <w:tab w:val="clear" w:pos="0"/>
        </w:tabs>
        <w:contextualSpacing w:val="0"/>
        <w:outlineLvl w:val="1"/>
        <w:rPr>
          <w:vanish/>
          <w:sz w:val="24"/>
        </w:rPr>
      </w:pPr>
      <w:bookmarkStart w:id="9" w:name="_Toc67651316"/>
      <w:bookmarkStart w:id="10" w:name="_Toc6238605"/>
      <w:bookmarkStart w:id="11" w:name="_Toc256000022"/>
      <w:bookmarkStart w:id="12" w:name="_Toc159585862"/>
    </w:p>
    <w:p w14:paraId="7E42BEBD" w14:textId="77777777" w:rsidR="00A93D0D" w:rsidRPr="00A93D0D" w:rsidRDefault="00A93D0D" w:rsidP="002F6633">
      <w:pPr>
        <w:pStyle w:val="Lijstalinea"/>
        <w:keepNext/>
        <w:numPr>
          <w:ilvl w:val="0"/>
          <w:numId w:val="22"/>
        </w:numPr>
        <w:tabs>
          <w:tab w:val="clear" w:pos="0"/>
        </w:tabs>
        <w:contextualSpacing w:val="0"/>
        <w:outlineLvl w:val="1"/>
        <w:rPr>
          <w:vanish/>
          <w:sz w:val="24"/>
        </w:rPr>
      </w:pPr>
    </w:p>
    <w:p w14:paraId="38D644C4" w14:textId="65E43143" w:rsidR="00A93D0D" w:rsidRPr="000D6459" w:rsidRDefault="00A93D0D" w:rsidP="002F6633">
      <w:pPr>
        <w:pStyle w:val="Kop2"/>
        <w:numPr>
          <w:ilvl w:val="1"/>
          <w:numId w:val="22"/>
        </w:numPr>
        <w:tabs>
          <w:tab w:val="clear" w:pos="0"/>
        </w:tabs>
        <w:rPr>
          <w:b/>
          <w:bCs/>
        </w:rPr>
      </w:pPr>
      <w:bookmarkStart w:id="13" w:name="_Toc191565317"/>
      <w:r w:rsidRPr="000D6459">
        <w:rPr>
          <w:b/>
          <w:bCs/>
        </w:rPr>
        <w:t>Algemeen</w:t>
      </w:r>
      <w:bookmarkEnd w:id="9"/>
      <w:bookmarkEnd w:id="10"/>
      <w:bookmarkEnd w:id="11"/>
      <w:bookmarkEnd w:id="12"/>
      <w:bookmarkEnd w:id="13"/>
    </w:p>
    <w:p w14:paraId="0F18E447" w14:textId="77777777" w:rsidR="00A93D0D" w:rsidRPr="00113276" w:rsidRDefault="00A93D0D" w:rsidP="00A93D0D">
      <w:pPr>
        <w:jc w:val="both"/>
        <w:rPr>
          <w:sz w:val="20"/>
        </w:rPr>
      </w:pPr>
      <w:r w:rsidRPr="00113276">
        <w:rPr>
          <w:sz w:val="20"/>
        </w:rPr>
        <w:t>In onderstaande paragrafen wordt een omschrijving gegeven van de doelstelling, de werkzaamheden, overige voorwaarden en uitgangspunten. Door een inschrijving te doen op deze aanbesteding conformeert de inschrijver zich aan deze opdrachtbeschrijving.</w:t>
      </w:r>
    </w:p>
    <w:p w14:paraId="48FA3FCD" w14:textId="77777777" w:rsidR="00A93D0D" w:rsidRDefault="00A93D0D" w:rsidP="00A93D0D">
      <w:pPr>
        <w:jc w:val="both"/>
        <w:rPr>
          <w:rFonts w:cs="Arial"/>
        </w:rPr>
      </w:pPr>
    </w:p>
    <w:p w14:paraId="436E644E" w14:textId="5A57C20E" w:rsidR="00A93D0D" w:rsidRPr="00E60FDE" w:rsidRDefault="00A93D0D" w:rsidP="002F6633">
      <w:pPr>
        <w:pStyle w:val="Kop2"/>
        <w:numPr>
          <w:ilvl w:val="1"/>
          <w:numId w:val="22"/>
        </w:numPr>
        <w:tabs>
          <w:tab w:val="clear" w:pos="0"/>
          <w:tab w:val="num" w:pos="227"/>
        </w:tabs>
        <w:ind w:left="227" w:hanging="227"/>
        <w:jc w:val="both"/>
        <w:rPr>
          <w:rFonts w:cs="Arial"/>
          <w:b/>
          <w:bCs/>
        </w:rPr>
      </w:pPr>
      <w:bookmarkStart w:id="14" w:name="_Toc159585863"/>
      <w:bookmarkStart w:id="15" w:name="_Toc191565318"/>
      <w:r w:rsidRPr="00E60FDE">
        <w:rPr>
          <w:rFonts w:cs="Arial"/>
          <w:b/>
          <w:bCs/>
        </w:rPr>
        <w:t>Achtergrond</w:t>
      </w:r>
      <w:bookmarkEnd w:id="15"/>
      <w:r w:rsidRPr="00E60FDE">
        <w:rPr>
          <w:rFonts w:cs="Arial"/>
          <w:b/>
          <w:bCs/>
        </w:rPr>
        <w:t xml:space="preserve"> </w:t>
      </w:r>
      <w:bookmarkEnd w:id="14"/>
    </w:p>
    <w:p w14:paraId="58B297F8" w14:textId="5904FCCF" w:rsidR="00861B4F" w:rsidRPr="007C4060" w:rsidRDefault="006D0D7F" w:rsidP="007E4019">
      <w:pPr>
        <w:jc w:val="both"/>
        <w:rPr>
          <w:sz w:val="20"/>
        </w:rPr>
      </w:pPr>
      <w:r w:rsidRPr="007C4060">
        <w:rPr>
          <w:sz w:val="20"/>
        </w:rPr>
        <w:t>Gemeente ’s-Hertogenbosch heeft een wettelijke zorgplicht voor onze archieven. Het zijn de bronnen voor de rijke geschiedenis van de gemeente en ze vormen de basis van onze informatiehuishouding. Omdat het huidige gebouw aan de Bloemenkamp 50 niet meer voldoet en vanwege de gewenste gebiedsontwikkeling ‘Bloemenkampkwartier’ bestaat de noodzaak om de archiefbewaarplaats op een nieuwe locatie te huisvesten. In 2023 heeft de afdeling Erfgoed het Groot Tuighuis in gebruik genomen als Erfgoedcentrum. Ook de studiezaal, de archiefbewerkingsruimte en de medewerkers van het gemeentearchief zijn verhuisd naar deze locatie. De fysieke archiefbewaarplaats bevindt zich nog op de Bloemenkamp 50. Voor een toekomstbestendig archiefbeheer is behoefte aan meer depotruimte. Uitgangspunten zijn hierbij de capaciteitsbehoefte voor de komende 25 jaar en een duurzaam gebouw. Daarnaast is op de huidige locatie een gebiedsontwikkeling met woningbouw voorzien</w:t>
      </w:r>
      <w:r w:rsidR="007C4060" w:rsidRPr="007C4060">
        <w:rPr>
          <w:sz w:val="20"/>
        </w:rPr>
        <w:t xml:space="preserve"> vanaf 2028</w:t>
      </w:r>
      <w:r w:rsidRPr="007C4060">
        <w:rPr>
          <w:sz w:val="20"/>
        </w:rPr>
        <w:t>, waardoor de noodzaak bestaat om de archiefbewaarplaats te verplaatsen. Om deze redenen is besloten op de locatie Empel-Zuid 2e fase een nieuwe archiefbewaarplaats te bouwen.</w:t>
      </w:r>
    </w:p>
    <w:p w14:paraId="16B57A25" w14:textId="77777777" w:rsidR="00A93D0D" w:rsidRPr="00E60FDE" w:rsidRDefault="00A93D0D" w:rsidP="00A93D0D">
      <w:pPr>
        <w:jc w:val="both"/>
        <w:rPr>
          <w:rFonts w:cs="Arial"/>
          <w:sz w:val="20"/>
        </w:rPr>
      </w:pPr>
    </w:p>
    <w:p w14:paraId="7F536DD8" w14:textId="77777777" w:rsidR="00A93D0D" w:rsidRPr="00B30951" w:rsidRDefault="00A93D0D" w:rsidP="00A93D0D">
      <w:pPr>
        <w:rPr>
          <w:rFonts w:eastAsia="MS Mincho"/>
          <w:color w:val="FF0000"/>
        </w:rPr>
      </w:pPr>
    </w:p>
    <w:p w14:paraId="6602FEFB" w14:textId="09645894" w:rsidR="00A03A78" w:rsidRDefault="00A93D0D" w:rsidP="002F6633">
      <w:pPr>
        <w:pStyle w:val="Kop2"/>
        <w:numPr>
          <w:ilvl w:val="1"/>
          <w:numId w:val="22"/>
        </w:numPr>
        <w:tabs>
          <w:tab w:val="clear" w:pos="0"/>
          <w:tab w:val="num" w:pos="851"/>
        </w:tabs>
        <w:ind w:left="851" w:hanging="851"/>
        <w:jc w:val="both"/>
        <w:rPr>
          <w:rFonts w:cs="Arial"/>
          <w:b/>
        </w:rPr>
      </w:pPr>
      <w:bookmarkStart w:id="16" w:name="_Toc146615328"/>
      <w:bookmarkStart w:id="17" w:name="_Toc159585864"/>
      <w:bookmarkStart w:id="18" w:name="_Toc191565319"/>
      <w:r w:rsidRPr="00750ED8">
        <w:rPr>
          <w:rFonts w:cs="Arial"/>
          <w:b/>
        </w:rPr>
        <w:t>Doelstelling</w:t>
      </w:r>
      <w:bookmarkEnd w:id="16"/>
      <w:r w:rsidRPr="00750ED8">
        <w:rPr>
          <w:rFonts w:cs="Arial"/>
          <w:b/>
        </w:rPr>
        <w:t xml:space="preserve"> opdrach</w:t>
      </w:r>
      <w:bookmarkEnd w:id="17"/>
      <w:r w:rsidR="00A03A78">
        <w:rPr>
          <w:rFonts w:cs="Arial"/>
          <w:b/>
        </w:rPr>
        <w:t>t</w:t>
      </w:r>
      <w:bookmarkEnd w:id="18"/>
    </w:p>
    <w:p w14:paraId="7DA1B62F" w14:textId="25E344C2" w:rsidR="00A03A78" w:rsidRPr="006058C5" w:rsidRDefault="00A03A78" w:rsidP="4D80C919">
      <w:pPr>
        <w:pStyle w:val="p1"/>
        <w:spacing w:line="288" w:lineRule="auto"/>
        <w:jc w:val="both"/>
        <w:rPr>
          <w:sz w:val="20"/>
          <w:szCs w:val="20"/>
        </w:rPr>
      </w:pPr>
      <w:r w:rsidRPr="006058C5">
        <w:rPr>
          <w:sz w:val="20"/>
          <w:szCs w:val="20"/>
        </w:rPr>
        <w:t xml:space="preserve">Het realiseren van een duurzame en functionele archiefbewaarplaats </w:t>
      </w:r>
      <w:r w:rsidR="393208D7" w:rsidRPr="017DF263">
        <w:rPr>
          <w:sz w:val="20"/>
          <w:szCs w:val="20"/>
        </w:rPr>
        <w:t>met archeologisch depot van circa 1500m2 BVO</w:t>
      </w:r>
      <w:r w:rsidR="70DD6876" w:rsidRPr="017DF263">
        <w:rPr>
          <w:sz w:val="20"/>
          <w:szCs w:val="20"/>
        </w:rPr>
        <w:t xml:space="preserve"> in twee bouwlagen</w:t>
      </w:r>
      <w:r w:rsidR="5247ADFE" w:rsidRPr="017DF263">
        <w:rPr>
          <w:sz w:val="20"/>
          <w:szCs w:val="20"/>
        </w:rPr>
        <w:t>, respectievelijk</w:t>
      </w:r>
      <w:r w:rsidR="393208D7" w:rsidRPr="017DF263">
        <w:rPr>
          <w:sz w:val="20"/>
          <w:szCs w:val="20"/>
        </w:rPr>
        <w:t xml:space="preserve"> 800m2 BVO. </w:t>
      </w:r>
      <w:r w:rsidR="0F015E58" w:rsidRPr="017DF263">
        <w:rPr>
          <w:sz w:val="20"/>
          <w:szCs w:val="20"/>
        </w:rPr>
        <w:t>De ar</w:t>
      </w:r>
      <w:r w:rsidR="1D47C9A4" w:rsidRPr="017DF263">
        <w:rPr>
          <w:sz w:val="20"/>
          <w:szCs w:val="20"/>
        </w:rPr>
        <w:t>c</w:t>
      </w:r>
      <w:r w:rsidR="0F015E58" w:rsidRPr="017DF263">
        <w:rPr>
          <w:sz w:val="20"/>
          <w:szCs w:val="20"/>
        </w:rPr>
        <w:t xml:space="preserve">hiefbewaarplaats dient </w:t>
      </w:r>
      <w:r w:rsidR="3FB62BC7" w:rsidRPr="017DF263">
        <w:rPr>
          <w:sz w:val="20"/>
          <w:szCs w:val="20"/>
        </w:rPr>
        <w:t>energetisch</w:t>
      </w:r>
      <w:r w:rsidRPr="006058C5">
        <w:rPr>
          <w:sz w:val="20"/>
          <w:szCs w:val="20"/>
        </w:rPr>
        <w:t xml:space="preserve"> efficiënt </w:t>
      </w:r>
      <w:r w:rsidR="566BC7C5" w:rsidRPr="017DF263">
        <w:rPr>
          <w:sz w:val="20"/>
          <w:szCs w:val="20"/>
        </w:rPr>
        <w:t>te zijn</w:t>
      </w:r>
      <w:r w:rsidRPr="017DF263">
        <w:rPr>
          <w:sz w:val="20"/>
          <w:szCs w:val="20"/>
        </w:rPr>
        <w:t xml:space="preserve"> </w:t>
      </w:r>
      <w:r w:rsidR="557D8657" w:rsidRPr="017DF263">
        <w:rPr>
          <w:sz w:val="20"/>
          <w:szCs w:val="20"/>
        </w:rPr>
        <w:t>bij</w:t>
      </w:r>
      <w:r w:rsidRPr="006058C5">
        <w:rPr>
          <w:sz w:val="20"/>
          <w:szCs w:val="20"/>
        </w:rPr>
        <w:t xml:space="preserve"> het bewaren en beheren van </w:t>
      </w:r>
      <w:r w:rsidR="349912F8" w:rsidRPr="006058C5">
        <w:rPr>
          <w:sz w:val="20"/>
          <w:szCs w:val="20"/>
        </w:rPr>
        <w:t xml:space="preserve">circa 10 km1 </w:t>
      </w:r>
      <w:r w:rsidRPr="006058C5">
        <w:rPr>
          <w:sz w:val="20"/>
          <w:szCs w:val="20"/>
        </w:rPr>
        <w:t>archiefmateriaal</w:t>
      </w:r>
      <w:r w:rsidR="7D4A66AA" w:rsidRPr="017DF263">
        <w:rPr>
          <w:sz w:val="20"/>
          <w:szCs w:val="20"/>
        </w:rPr>
        <w:t>. De</w:t>
      </w:r>
      <w:r w:rsidRPr="006058C5">
        <w:rPr>
          <w:sz w:val="20"/>
          <w:szCs w:val="20"/>
        </w:rPr>
        <w:t xml:space="preserve"> architectuur en het ontwerp </w:t>
      </w:r>
      <w:r w:rsidR="7C67E436" w:rsidRPr="017DF263">
        <w:rPr>
          <w:sz w:val="20"/>
          <w:szCs w:val="20"/>
        </w:rPr>
        <w:t xml:space="preserve">dienen </w:t>
      </w:r>
      <w:r w:rsidRPr="006058C5">
        <w:rPr>
          <w:sz w:val="20"/>
          <w:szCs w:val="20"/>
        </w:rPr>
        <w:t xml:space="preserve">zorgvuldig geïntegreerd worden </w:t>
      </w:r>
      <w:r w:rsidR="1D9793D9" w:rsidRPr="017DF263">
        <w:rPr>
          <w:sz w:val="20"/>
          <w:szCs w:val="20"/>
        </w:rPr>
        <w:t>in</w:t>
      </w:r>
      <w:r w:rsidRPr="006058C5">
        <w:rPr>
          <w:sz w:val="20"/>
          <w:szCs w:val="20"/>
        </w:rPr>
        <w:t xml:space="preserve"> de omliggende omgeving om visuele en ecologische </w:t>
      </w:r>
      <w:r w:rsidR="00E9483A" w:rsidRPr="006058C5">
        <w:rPr>
          <w:sz w:val="20"/>
          <w:szCs w:val="20"/>
        </w:rPr>
        <w:t>samenhang te borgen.</w:t>
      </w:r>
    </w:p>
    <w:p w14:paraId="615EC4A9" w14:textId="77777777" w:rsidR="003E75D4" w:rsidRPr="00A03A78" w:rsidRDefault="003E75D4" w:rsidP="00A03A78">
      <w:pPr>
        <w:pStyle w:val="p1"/>
        <w:spacing w:line="288" w:lineRule="auto"/>
        <w:rPr>
          <w:sz w:val="20"/>
          <w:szCs w:val="20"/>
        </w:rPr>
      </w:pPr>
    </w:p>
    <w:p w14:paraId="1BBF7B0D" w14:textId="30584FB4" w:rsidR="00396A9E" w:rsidRDefault="00396A9E" w:rsidP="00396A9E">
      <w:pPr>
        <w:pStyle w:val="Lijstalinea"/>
        <w:ind w:left="0"/>
        <w:jc w:val="both"/>
        <w:rPr>
          <w:sz w:val="20"/>
        </w:rPr>
      </w:pPr>
      <w:r w:rsidRPr="00750ED8">
        <w:rPr>
          <w:sz w:val="20"/>
        </w:rPr>
        <w:t xml:space="preserve">. </w:t>
      </w:r>
    </w:p>
    <w:p w14:paraId="1EEDA5BD" w14:textId="6C9AB76B" w:rsidR="003961F2" w:rsidRDefault="003961F2" w:rsidP="002F6633">
      <w:pPr>
        <w:pStyle w:val="Kop2"/>
        <w:numPr>
          <w:ilvl w:val="1"/>
          <w:numId w:val="22"/>
        </w:numPr>
        <w:tabs>
          <w:tab w:val="clear" w:pos="0"/>
          <w:tab w:val="num" w:pos="851"/>
        </w:tabs>
        <w:ind w:left="851" w:hanging="851"/>
        <w:rPr>
          <w:rFonts w:eastAsia="MS Mincho"/>
          <w:b/>
        </w:rPr>
      </w:pPr>
      <w:bookmarkStart w:id="19" w:name="_Toc191565320"/>
      <w:r>
        <w:rPr>
          <w:rFonts w:eastAsia="MS Mincho"/>
          <w:b/>
        </w:rPr>
        <w:t>Samenwerkingsvorm</w:t>
      </w:r>
      <w:bookmarkEnd w:id="19"/>
    </w:p>
    <w:p w14:paraId="3CC414E4" w14:textId="77777777" w:rsidR="00ED6C47" w:rsidRPr="007E4019" w:rsidRDefault="00ED6C47" w:rsidP="007E4019">
      <w:pPr>
        <w:spacing w:line="288" w:lineRule="auto"/>
        <w:jc w:val="both"/>
        <w:rPr>
          <w:rFonts w:cs="Arial"/>
          <w:sz w:val="20"/>
        </w:rPr>
      </w:pPr>
      <w:r w:rsidRPr="007E4019">
        <w:rPr>
          <w:rFonts w:cs="Arial"/>
          <w:sz w:val="20"/>
        </w:rPr>
        <w:t>De Aanbestedende dienst heeft gekozen voor een bouworganisatievorm waarbij de opdracht opgedeeld is in twee fasen: </w:t>
      </w:r>
    </w:p>
    <w:p w14:paraId="496241A0" w14:textId="77777777" w:rsidR="00ED6C47" w:rsidRPr="007E4019" w:rsidRDefault="00ED6C47" w:rsidP="007E4019">
      <w:pPr>
        <w:spacing w:line="240" w:lineRule="auto"/>
        <w:jc w:val="both"/>
        <w:rPr>
          <w:rFonts w:cs="Arial"/>
          <w:sz w:val="20"/>
        </w:rPr>
      </w:pPr>
    </w:p>
    <w:p w14:paraId="597C65F3" w14:textId="2E7E30CB" w:rsidR="00ED6C47" w:rsidRPr="007E4019" w:rsidRDefault="00ED6C47" w:rsidP="007E4019">
      <w:pPr>
        <w:spacing w:after="60" w:line="276" w:lineRule="auto"/>
        <w:jc w:val="both"/>
        <w:rPr>
          <w:rFonts w:cs="Arial"/>
          <w:sz w:val="20"/>
        </w:rPr>
      </w:pPr>
      <w:r w:rsidRPr="007E4019">
        <w:rPr>
          <w:rFonts w:cs="Arial"/>
          <w:sz w:val="20"/>
          <w:u w:val="single"/>
        </w:rPr>
        <w:t>Fase 1: Bouwteamfase</w:t>
      </w:r>
      <w:r w:rsidRPr="007E4019">
        <w:rPr>
          <w:rFonts w:cs="Arial"/>
          <w:sz w:val="20"/>
        </w:rPr>
        <w:t xml:space="preserve">. De geselecteerde Opdrachtnemer neemt samen met zijn adviseurs </w:t>
      </w:r>
      <w:r w:rsidR="00B0151F" w:rsidRPr="007E4019">
        <w:rPr>
          <w:rFonts w:cs="Arial"/>
          <w:sz w:val="20"/>
        </w:rPr>
        <w:t xml:space="preserve">– als ontwerpverantwoordelijke - </w:t>
      </w:r>
      <w:r w:rsidRPr="007E4019">
        <w:rPr>
          <w:rFonts w:cs="Arial"/>
          <w:sz w:val="20"/>
        </w:rPr>
        <w:t>deel aan een bouwteam. Het bouwteam bestaat verder uit de Opdrachtgever met zijn adviseurs</w:t>
      </w:r>
      <w:r w:rsidR="00703056" w:rsidRPr="007E4019">
        <w:rPr>
          <w:rFonts w:cs="Arial"/>
          <w:sz w:val="20"/>
        </w:rPr>
        <w:t xml:space="preserve"> in een besluitvormende en toetsende rol</w:t>
      </w:r>
      <w:r w:rsidRPr="007E4019">
        <w:rPr>
          <w:rFonts w:cs="Arial"/>
          <w:sz w:val="20"/>
        </w:rPr>
        <w:t xml:space="preserve">. </w:t>
      </w:r>
    </w:p>
    <w:p w14:paraId="145FF86B" w14:textId="77777777" w:rsidR="00ED6C47" w:rsidRPr="007E4019" w:rsidRDefault="00ED6C47" w:rsidP="007E4019">
      <w:pPr>
        <w:spacing w:after="60" w:line="240" w:lineRule="auto"/>
        <w:jc w:val="both"/>
        <w:rPr>
          <w:rFonts w:cs="Arial"/>
          <w:sz w:val="20"/>
        </w:rPr>
      </w:pPr>
      <w:r w:rsidRPr="007E4019">
        <w:rPr>
          <w:rFonts w:cs="Arial"/>
          <w:sz w:val="20"/>
        </w:rPr>
        <w:t xml:space="preserve">De Opdrachtnemer zal voor haar inbreng en rol in het Bouwteam een daarop afgestemde en nog nader te bepalen bijdrage in de kosten krijgen. </w:t>
      </w:r>
    </w:p>
    <w:p w14:paraId="7CFD9D27" w14:textId="77777777" w:rsidR="007E4019" w:rsidRPr="007E4019" w:rsidRDefault="007E4019" w:rsidP="007E4019">
      <w:pPr>
        <w:spacing w:after="60" w:line="240" w:lineRule="auto"/>
        <w:jc w:val="both"/>
        <w:rPr>
          <w:rFonts w:cs="Arial"/>
          <w:sz w:val="20"/>
        </w:rPr>
      </w:pPr>
    </w:p>
    <w:p w14:paraId="3FB68F23" w14:textId="77777777" w:rsidR="007E4019" w:rsidRPr="007E4019" w:rsidRDefault="007E4019" w:rsidP="007E4019">
      <w:pPr>
        <w:spacing w:after="60" w:line="240" w:lineRule="auto"/>
        <w:jc w:val="both"/>
        <w:rPr>
          <w:rFonts w:cs="Arial"/>
          <w:sz w:val="20"/>
        </w:rPr>
      </w:pPr>
    </w:p>
    <w:p w14:paraId="40C9CBE1" w14:textId="77777777" w:rsidR="00ED6C47" w:rsidRPr="007E4019" w:rsidRDefault="00ED6C47" w:rsidP="007E4019">
      <w:pPr>
        <w:spacing w:after="60" w:line="240" w:lineRule="auto"/>
        <w:jc w:val="both"/>
        <w:rPr>
          <w:rFonts w:cs="Arial"/>
          <w:sz w:val="20"/>
        </w:rPr>
      </w:pPr>
    </w:p>
    <w:p w14:paraId="189F5A9F" w14:textId="0FA7C7D8" w:rsidR="00ED6C47" w:rsidRPr="007E4019" w:rsidRDefault="00ED6C47" w:rsidP="007E4019">
      <w:pPr>
        <w:spacing w:after="60" w:line="276" w:lineRule="auto"/>
        <w:jc w:val="both"/>
        <w:rPr>
          <w:rFonts w:cs="Arial"/>
          <w:sz w:val="20"/>
          <w:u w:val="single"/>
        </w:rPr>
      </w:pPr>
      <w:r w:rsidRPr="007E4019">
        <w:rPr>
          <w:rFonts w:cs="Arial"/>
          <w:sz w:val="20"/>
          <w:u w:val="single"/>
        </w:rPr>
        <w:lastRenderedPageBreak/>
        <w:t xml:space="preserve">Fase 2: Uitvoeringsfase. </w:t>
      </w:r>
      <w:r w:rsidRPr="007E4019">
        <w:rPr>
          <w:rFonts w:cs="Arial"/>
          <w:sz w:val="20"/>
        </w:rPr>
        <w:t>De Opdrachtnemer is na overeenstemming over de aanneemsom en bij een getekende basisovereenkomst (UAV-</w:t>
      </w:r>
      <w:proofErr w:type="spellStart"/>
      <w:r w:rsidRPr="007E4019">
        <w:rPr>
          <w:rFonts w:cs="Arial"/>
          <w:sz w:val="20"/>
        </w:rPr>
        <w:t>gc</w:t>
      </w:r>
      <w:proofErr w:type="spellEnd"/>
      <w:r w:rsidRPr="007E4019">
        <w:rPr>
          <w:rFonts w:cs="Arial"/>
          <w:sz w:val="20"/>
        </w:rPr>
        <w:t xml:space="preserve"> 2025) verantwoordelijk voor de bouwvoorbereiding, uitvoering, oplevering en nazorg gedurende de onderhouds- en garantieperiode.</w:t>
      </w:r>
    </w:p>
    <w:p w14:paraId="78DD3017" w14:textId="77777777" w:rsidR="00ED6C47" w:rsidRPr="007E4019" w:rsidRDefault="00ED6C47" w:rsidP="007E4019">
      <w:pPr>
        <w:pStyle w:val="p1"/>
        <w:spacing w:line="288" w:lineRule="auto"/>
        <w:jc w:val="both"/>
        <w:rPr>
          <w:sz w:val="20"/>
          <w:szCs w:val="20"/>
        </w:rPr>
      </w:pPr>
    </w:p>
    <w:p w14:paraId="58A40859" w14:textId="250B3100" w:rsidR="00F950E2" w:rsidRPr="007E4019" w:rsidRDefault="00F950E2" w:rsidP="007E4019">
      <w:pPr>
        <w:pStyle w:val="p1"/>
        <w:spacing w:line="288" w:lineRule="auto"/>
        <w:jc w:val="both"/>
        <w:rPr>
          <w:sz w:val="20"/>
          <w:szCs w:val="20"/>
        </w:rPr>
      </w:pPr>
      <w:r w:rsidRPr="007E4019">
        <w:rPr>
          <w:sz w:val="20"/>
          <w:szCs w:val="20"/>
        </w:rPr>
        <w:t>Gezien de</w:t>
      </w:r>
      <w:r w:rsidR="5BD63FBB" w:rsidRPr="007E4019">
        <w:rPr>
          <w:sz w:val="20"/>
          <w:szCs w:val="20"/>
        </w:rPr>
        <w:t xml:space="preserve"> importantie van kosten, tijd en kwaliteit gericht op het </w:t>
      </w:r>
      <w:r w:rsidR="755CBA67" w:rsidRPr="007E4019">
        <w:rPr>
          <w:sz w:val="20"/>
          <w:szCs w:val="20"/>
        </w:rPr>
        <w:t xml:space="preserve">tijdige </w:t>
      </w:r>
      <w:r w:rsidR="5BD63FBB" w:rsidRPr="007E4019">
        <w:rPr>
          <w:sz w:val="20"/>
          <w:szCs w:val="20"/>
        </w:rPr>
        <w:t>eindresultaat, is integrale afstemming van alle ontwerpdisciplines met realisatie</w:t>
      </w:r>
      <w:r w:rsidR="330D852F" w:rsidRPr="007E4019">
        <w:rPr>
          <w:sz w:val="20"/>
          <w:szCs w:val="20"/>
        </w:rPr>
        <w:t xml:space="preserve"> het uitgangspunt. Daarom</w:t>
      </w:r>
      <w:r w:rsidR="00D42AAB" w:rsidRPr="007E4019">
        <w:rPr>
          <w:sz w:val="20"/>
          <w:szCs w:val="20"/>
        </w:rPr>
        <w:t xml:space="preserve"> </w:t>
      </w:r>
      <w:r w:rsidRPr="007E4019">
        <w:rPr>
          <w:sz w:val="20"/>
          <w:szCs w:val="20"/>
        </w:rPr>
        <w:t>heeft de aanbestedende dienst ervoor gekozen om in een vroeg stadium (</w:t>
      </w:r>
      <w:r w:rsidR="0053520B" w:rsidRPr="007E4019">
        <w:rPr>
          <w:sz w:val="20"/>
          <w:szCs w:val="20"/>
        </w:rPr>
        <w:t>start S</w:t>
      </w:r>
      <w:r w:rsidR="00313A9F" w:rsidRPr="007E4019">
        <w:rPr>
          <w:sz w:val="20"/>
          <w:szCs w:val="20"/>
        </w:rPr>
        <w:t xml:space="preserve">chets </w:t>
      </w:r>
      <w:r w:rsidR="0053520B" w:rsidRPr="007E4019">
        <w:rPr>
          <w:sz w:val="20"/>
          <w:szCs w:val="20"/>
        </w:rPr>
        <w:t>O</w:t>
      </w:r>
      <w:r w:rsidR="00313A9F" w:rsidRPr="007E4019">
        <w:rPr>
          <w:sz w:val="20"/>
          <w:szCs w:val="20"/>
        </w:rPr>
        <w:t>ntwerp</w:t>
      </w:r>
      <w:r w:rsidRPr="007E4019">
        <w:rPr>
          <w:sz w:val="20"/>
          <w:szCs w:val="20"/>
        </w:rPr>
        <w:t xml:space="preserve">) één (bouwteam)aannemer te selecteren die </w:t>
      </w:r>
      <w:r w:rsidR="00436B26" w:rsidRPr="007E4019">
        <w:rPr>
          <w:sz w:val="20"/>
          <w:szCs w:val="20"/>
        </w:rPr>
        <w:t>het ontwerp en uitvoering onder volledige verantwoordelijkheid op zich neemt.</w:t>
      </w:r>
    </w:p>
    <w:p w14:paraId="27E13612" w14:textId="77777777" w:rsidR="00F950E2" w:rsidRPr="007E4019" w:rsidRDefault="00F950E2" w:rsidP="007E4019">
      <w:pPr>
        <w:pStyle w:val="p1"/>
        <w:spacing w:line="288" w:lineRule="auto"/>
        <w:jc w:val="both"/>
        <w:rPr>
          <w:sz w:val="20"/>
          <w:szCs w:val="20"/>
        </w:rPr>
      </w:pPr>
    </w:p>
    <w:p w14:paraId="47B19299" w14:textId="0F8C1B6B" w:rsidR="00EA0523" w:rsidRPr="007E4019" w:rsidRDefault="00F950E2" w:rsidP="007E4019">
      <w:pPr>
        <w:pStyle w:val="p1"/>
        <w:spacing w:line="288" w:lineRule="auto"/>
        <w:jc w:val="both"/>
        <w:rPr>
          <w:sz w:val="20"/>
          <w:szCs w:val="20"/>
        </w:rPr>
      </w:pPr>
      <w:r w:rsidRPr="007E4019">
        <w:rPr>
          <w:sz w:val="20"/>
          <w:szCs w:val="20"/>
        </w:rPr>
        <w:t xml:space="preserve">Met de geselecteerde (bouwteam)aannemer (na gunningsfase) zal o.b.v. van het </w:t>
      </w:r>
      <w:r w:rsidR="00812306" w:rsidRPr="007E4019">
        <w:rPr>
          <w:sz w:val="20"/>
          <w:szCs w:val="20"/>
        </w:rPr>
        <w:t xml:space="preserve">programma van eisen </w:t>
      </w:r>
      <w:r w:rsidR="3950D6FE" w:rsidRPr="007E4019">
        <w:rPr>
          <w:sz w:val="20"/>
          <w:szCs w:val="20"/>
        </w:rPr>
        <w:t xml:space="preserve">een </w:t>
      </w:r>
      <w:r w:rsidRPr="007E4019">
        <w:rPr>
          <w:sz w:val="20"/>
          <w:szCs w:val="20"/>
        </w:rPr>
        <w:t>bouwteamovereenkomst worden afgesloten.</w:t>
      </w:r>
    </w:p>
    <w:p w14:paraId="198B1A83" w14:textId="77777777" w:rsidR="00EA0523" w:rsidRPr="007E4019" w:rsidRDefault="00EA0523" w:rsidP="007E4019">
      <w:pPr>
        <w:pStyle w:val="p1"/>
        <w:spacing w:line="288" w:lineRule="auto"/>
        <w:jc w:val="both"/>
        <w:rPr>
          <w:sz w:val="20"/>
          <w:szCs w:val="20"/>
        </w:rPr>
      </w:pPr>
    </w:p>
    <w:p w14:paraId="0E33D5FF" w14:textId="1F9AE151" w:rsidR="00C94BD0" w:rsidRPr="007E4019" w:rsidRDefault="00F950E2" w:rsidP="007E4019">
      <w:pPr>
        <w:pStyle w:val="p1"/>
        <w:spacing w:line="288" w:lineRule="auto"/>
        <w:jc w:val="both"/>
        <w:rPr>
          <w:sz w:val="20"/>
          <w:szCs w:val="20"/>
        </w:rPr>
      </w:pPr>
      <w:r w:rsidRPr="007E4019">
        <w:rPr>
          <w:sz w:val="20"/>
          <w:szCs w:val="20"/>
        </w:rPr>
        <w:t xml:space="preserve">Gezamenlijk zal het </w:t>
      </w:r>
      <w:r w:rsidR="00313A9F" w:rsidRPr="007E4019">
        <w:rPr>
          <w:sz w:val="20"/>
          <w:szCs w:val="20"/>
        </w:rPr>
        <w:t>programma van eisen</w:t>
      </w:r>
      <w:r w:rsidRPr="007E4019">
        <w:rPr>
          <w:sz w:val="20"/>
          <w:szCs w:val="20"/>
        </w:rPr>
        <w:t xml:space="preserve"> verder worden uitgewerkt tot een </w:t>
      </w:r>
      <w:r w:rsidR="00A765A6" w:rsidRPr="007E4019">
        <w:rPr>
          <w:sz w:val="20"/>
          <w:szCs w:val="20"/>
        </w:rPr>
        <w:t>Schets</w:t>
      </w:r>
      <w:r w:rsidRPr="007E4019">
        <w:rPr>
          <w:sz w:val="20"/>
          <w:szCs w:val="20"/>
        </w:rPr>
        <w:t xml:space="preserve"> Ontwerp (</w:t>
      </w:r>
      <w:r w:rsidR="00EA0523" w:rsidRPr="007E4019">
        <w:rPr>
          <w:sz w:val="20"/>
          <w:szCs w:val="20"/>
        </w:rPr>
        <w:t>S</w:t>
      </w:r>
      <w:r w:rsidRPr="007E4019">
        <w:rPr>
          <w:sz w:val="20"/>
          <w:szCs w:val="20"/>
        </w:rPr>
        <w:t>O)</w:t>
      </w:r>
      <w:r w:rsidR="004024AD" w:rsidRPr="007E4019">
        <w:rPr>
          <w:sz w:val="20"/>
          <w:szCs w:val="20"/>
        </w:rPr>
        <w:t xml:space="preserve">, voorlopig ontwerp (VO, </w:t>
      </w:r>
      <w:r w:rsidR="00C94BD0" w:rsidRPr="007E4019">
        <w:rPr>
          <w:sz w:val="20"/>
          <w:szCs w:val="20"/>
        </w:rPr>
        <w:t>definitief (DO) en uitvoeringsontwerp (UO)</w:t>
      </w:r>
      <w:r w:rsidRPr="007E4019">
        <w:rPr>
          <w:sz w:val="20"/>
          <w:szCs w:val="20"/>
        </w:rPr>
        <w:t xml:space="preserve">. De bouwteamaannemer </w:t>
      </w:r>
      <w:r w:rsidR="00A765A6" w:rsidRPr="007E4019">
        <w:rPr>
          <w:sz w:val="20"/>
          <w:szCs w:val="20"/>
        </w:rPr>
        <w:t>neemt verantwoordelijkheid</w:t>
      </w:r>
      <w:r w:rsidRPr="007E4019">
        <w:rPr>
          <w:sz w:val="20"/>
          <w:szCs w:val="20"/>
        </w:rPr>
        <w:t xml:space="preserve"> over </w:t>
      </w:r>
      <w:r w:rsidR="00A765A6" w:rsidRPr="007E4019">
        <w:rPr>
          <w:sz w:val="20"/>
          <w:szCs w:val="20"/>
        </w:rPr>
        <w:t xml:space="preserve">ontwerp, </w:t>
      </w:r>
      <w:r w:rsidRPr="007E4019">
        <w:rPr>
          <w:sz w:val="20"/>
          <w:szCs w:val="20"/>
        </w:rPr>
        <w:t xml:space="preserve">uitvoeringstechnische zaken, maakbaarheid en planning. </w:t>
      </w:r>
      <w:r w:rsidR="00C94BD0" w:rsidRPr="007E4019">
        <w:rPr>
          <w:sz w:val="20"/>
          <w:szCs w:val="20"/>
        </w:rPr>
        <w:t>(</w:t>
      </w:r>
      <w:r w:rsidR="002F0A6B" w:rsidRPr="007E4019">
        <w:rPr>
          <w:sz w:val="20"/>
          <w:szCs w:val="20"/>
        </w:rPr>
        <w:t xml:space="preserve">conform </w:t>
      </w:r>
      <w:r w:rsidR="00C94BD0" w:rsidRPr="007E4019">
        <w:rPr>
          <w:sz w:val="20"/>
          <w:szCs w:val="20"/>
        </w:rPr>
        <w:t xml:space="preserve">UAV </w:t>
      </w:r>
      <w:proofErr w:type="spellStart"/>
      <w:r w:rsidR="00C94BD0" w:rsidRPr="007E4019">
        <w:rPr>
          <w:sz w:val="20"/>
          <w:szCs w:val="20"/>
        </w:rPr>
        <w:t>gc</w:t>
      </w:r>
      <w:proofErr w:type="spellEnd"/>
      <w:r w:rsidR="00C94BD0" w:rsidRPr="007E4019">
        <w:rPr>
          <w:sz w:val="20"/>
          <w:szCs w:val="20"/>
        </w:rPr>
        <w:t xml:space="preserve"> 2025)</w:t>
      </w:r>
    </w:p>
    <w:p w14:paraId="141E389E" w14:textId="77777777" w:rsidR="007F4351" w:rsidRDefault="007F4351" w:rsidP="00A6309E">
      <w:pPr>
        <w:pStyle w:val="p1"/>
        <w:spacing w:line="288" w:lineRule="auto"/>
        <w:jc w:val="both"/>
        <w:rPr>
          <w:color w:val="ED0000"/>
          <w:sz w:val="20"/>
          <w:szCs w:val="20"/>
        </w:rPr>
      </w:pPr>
    </w:p>
    <w:p w14:paraId="40CB5A24" w14:textId="544DF9FC" w:rsidR="007F4351" w:rsidRPr="00872180" w:rsidRDefault="007F4351" w:rsidP="00A6309E">
      <w:pPr>
        <w:pStyle w:val="p1"/>
        <w:spacing w:line="288" w:lineRule="auto"/>
        <w:jc w:val="both"/>
        <w:rPr>
          <w:color w:val="ED0000"/>
          <w:sz w:val="20"/>
          <w:szCs w:val="20"/>
        </w:rPr>
      </w:pPr>
      <w:r w:rsidRPr="00DC4842">
        <w:rPr>
          <w:noProof/>
          <w:sz w:val="18"/>
          <w:szCs w:val="18"/>
          <w:lang w:eastAsia="en-US"/>
        </w:rPr>
        <w:drawing>
          <wp:inline distT="0" distB="0" distL="0" distR="0" wp14:anchorId="4E7C0965" wp14:editId="2367F75C">
            <wp:extent cx="4518660" cy="568326"/>
            <wp:effectExtent l="0" t="0" r="0" b="3175"/>
            <wp:docPr id="527705527" name="Afbeelding 1" descr="Afbeelding met tekst, Lettertype, schermopname, roo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05527" name="Afbeelding 1" descr="Afbeelding met tekst, Lettertype, schermopname, rood&#10;&#10;Automatisch gegenereerde beschrijving"/>
                    <pic:cNvPicPr/>
                  </pic:nvPicPr>
                  <pic:blipFill>
                    <a:blip r:embed="rId14"/>
                    <a:stretch>
                      <a:fillRect/>
                    </a:stretch>
                  </pic:blipFill>
                  <pic:spPr>
                    <a:xfrm>
                      <a:off x="0" y="0"/>
                      <a:ext cx="4518660" cy="568326"/>
                    </a:xfrm>
                    <a:prstGeom prst="rect">
                      <a:avLst/>
                    </a:prstGeom>
                  </pic:spPr>
                </pic:pic>
              </a:graphicData>
            </a:graphic>
          </wp:inline>
        </w:drawing>
      </w:r>
    </w:p>
    <w:p w14:paraId="617326E1" w14:textId="77777777" w:rsidR="00C94BD0" w:rsidRPr="00872180" w:rsidRDefault="00C94BD0" w:rsidP="00A6309E">
      <w:pPr>
        <w:pStyle w:val="p1"/>
        <w:spacing w:line="288" w:lineRule="auto"/>
        <w:jc w:val="both"/>
        <w:rPr>
          <w:color w:val="ED0000"/>
          <w:sz w:val="20"/>
          <w:szCs w:val="20"/>
        </w:rPr>
      </w:pPr>
    </w:p>
    <w:p w14:paraId="05E40E0F" w14:textId="1A40C3EE" w:rsidR="00F950E2" w:rsidRPr="007E4019" w:rsidRDefault="00F950E2" w:rsidP="007E4019">
      <w:pPr>
        <w:pStyle w:val="p1"/>
        <w:spacing w:line="288" w:lineRule="auto"/>
        <w:jc w:val="both"/>
        <w:rPr>
          <w:sz w:val="20"/>
          <w:szCs w:val="20"/>
        </w:rPr>
      </w:pPr>
      <w:r w:rsidRPr="007E4019">
        <w:rPr>
          <w:sz w:val="20"/>
          <w:szCs w:val="20"/>
        </w:rPr>
        <w:t xml:space="preserve">Definitieve prijsvorming </w:t>
      </w:r>
      <w:r w:rsidR="1659D24B" w:rsidRPr="007E4019">
        <w:rPr>
          <w:sz w:val="20"/>
          <w:szCs w:val="20"/>
        </w:rPr>
        <w:t xml:space="preserve">voor het </w:t>
      </w:r>
      <w:proofErr w:type="spellStart"/>
      <w:r w:rsidR="1659D24B" w:rsidRPr="007E4019">
        <w:rPr>
          <w:sz w:val="20"/>
          <w:szCs w:val="20"/>
        </w:rPr>
        <w:t>uitvoeringsgereed</w:t>
      </w:r>
      <w:proofErr w:type="spellEnd"/>
      <w:r w:rsidR="1659D24B" w:rsidRPr="007E4019">
        <w:rPr>
          <w:sz w:val="20"/>
          <w:szCs w:val="20"/>
        </w:rPr>
        <w:t xml:space="preserve"> ontwerp </w:t>
      </w:r>
      <w:r w:rsidRPr="007E4019">
        <w:rPr>
          <w:sz w:val="20"/>
          <w:szCs w:val="20"/>
        </w:rPr>
        <w:t xml:space="preserve">met de (bouwteam)aannemer vindt plaats na afronding van het door het </w:t>
      </w:r>
      <w:r w:rsidR="006F0AB7" w:rsidRPr="007E4019">
        <w:rPr>
          <w:sz w:val="20"/>
          <w:szCs w:val="20"/>
        </w:rPr>
        <w:t xml:space="preserve">bouwteam </w:t>
      </w:r>
      <w:r w:rsidRPr="007E4019">
        <w:rPr>
          <w:sz w:val="20"/>
          <w:szCs w:val="20"/>
        </w:rPr>
        <w:t xml:space="preserve">vervaardigde </w:t>
      </w:r>
      <w:r w:rsidR="0056231D" w:rsidRPr="007E4019">
        <w:rPr>
          <w:sz w:val="20"/>
          <w:szCs w:val="20"/>
        </w:rPr>
        <w:t>TO</w:t>
      </w:r>
      <w:r w:rsidRPr="007E4019">
        <w:rPr>
          <w:sz w:val="20"/>
          <w:szCs w:val="20"/>
        </w:rPr>
        <w:t>. Pas nadat overeenstemming is bereikt over de scope, het ontwerp</w:t>
      </w:r>
      <w:r w:rsidR="006716D2" w:rsidRPr="007E4019">
        <w:rPr>
          <w:sz w:val="20"/>
          <w:szCs w:val="20"/>
        </w:rPr>
        <w:t>, de planning</w:t>
      </w:r>
      <w:r w:rsidR="00A7260B" w:rsidRPr="007E4019">
        <w:rPr>
          <w:sz w:val="20"/>
          <w:szCs w:val="20"/>
        </w:rPr>
        <w:t>, de risico-allocatie</w:t>
      </w:r>
      <w:r w:rsidRPr="007E4019">
        <w:rPr>
          <w:sz w:val="20"/>
          <w:szCs w:val="20"/>
        </w:rPr>
        <w:t xml:space="preserve"> en de kosten, wordt de </w:t>
      </w:r>
      <w:r w:rsidR="005F7BB5" w:rsidRPr="007E4019">
        <w:rPr>
          <w:sz w:val="20"/>
          <w:szCs w:val="20"/>
        </w:rPr>
        <w:t xml:space="preserve">uitvoeringsovereenkomst </w:t>
      </w:r>
      <w:r w:rsidRPr="007E4019">
        <w:rPr>
          <w:sz w:val="20"/>
          <w:szCs w:val="20"/>
        </w:rPr>
        <w:t xml:space="preserve">voor de feitelijke realisatie met de (bouwteam)aannemer aangegaan. </w:t>
      </w:r>
    </w:p>
    <w:p w14:paraId="5248DA47" w14:textId="77777777" w:rsidR="00313A9F" w:rsidRPr="007E4019" w:rsidRDefault="00313A9F" w:rsidP="007E4019">
      <w:pPr>
        <w:pStyle w:val="p1"/>
        <w:spacing w:line="288" w:lineRule="auto"/>
        <w:jc w:val="both"/>
        <w:rPr>
          <w:sz w:val="20"/>
          <w:szCs w:val="20"/>
        </w:rPr>
      </w:pPr>
    </w:p>
    <w:p w14:paraId="18AA155E" w14:textId="48D9D914" w:rsidR="00F950E2" w:rsidRPr="007E4019" w:rsidRDefault="002F0A6B" w:rsidP="007E4019">
      <w:pPr>
        <w:spacing w:line="288" w:lineRule="auto"/>
        <w:jc w:val="both"/>
        <w:rPr>
          <w:sz w:val="20"/>
        </w:rPr>
      </w:pPr>
      <w:r w:rsidRPr="007E4019">
        <w:rPr>
          <w:rFonts w:cs="Arial"/>
          <w:sz w:val="20"/>
        </w:rPr>
        <w:t>De Aanbestedende dienst</w:t>
      </w:r>
      <w:r w:rsidR="00F950E2" w:rsidRPr="007E4019">
        <w:rPr>
          <w:rFonts w:cs="Arial"/>
          <w:sz w:val="20"/>
        </w:rPr>
        <w:t xml:space="preserve"> en </w:t>
      </w:r>
      <w:r w:rsidRPr="007E4019">
        <w:rPr>
          <w:rFonts w:cs="Arial"/>
          <w:sz w:val="20"/>
        </w:rPr>
        <w:t xml:space="preserve">de </w:t>
      </w:r>
      <w:r w:rsidR="00701FF0" w:rsidRPr="007E4019">
        <w:rPr>
          <w:rFonts w:cs="Arial"/>
          <w:sz w:val="20"/>
        </w:rPr>
        <w:t xml:space="preserve">leverancier van de </w:t>
      </w:r>
      <w:r w:rsidR="00742169" w:rsidRPr="007E4019">
        <w:rPr>
          <w:rFonts w:cs="Arial"/>
          <w:sz w:val="20"/>
        </w:rPr>
        <w:t>archief</w:t>
      </w:r>
      <w:r w:rsidR="00701FF0" w:rsidRPr="007E4019">
        <w:rPr>
          <w:rFonts w:cs="Arial"/>
          <w:sz w:val="20"/>
        </w:rPr>
        <w:t>stellingen</w:t>
      </w:r>
      <w:r w:rsidR="00F950E2" w:rsidRPr="007E4019">
        <w:rPr>
          <w:rFonts w:cs="Arial"/>
          <w:sz w:val="20"/>
        </w:rPr>
        <w:t xml:space="preserve"> zullen na het afsluiten van de </w:t>
      </w:r>
      <w:r w:rsidR="00701FF0" w:rsidRPr="007E4019">
        <w:rPr>
          <w:rFonts w:cs="Arial"/>
          <w:sz w:val="20"/>
        </w:rPr>
        <w:t>bouwteam</w:t>
      </w:r>
      <w:r w:rsidR="00F950E2" w:rsidRPr="007E4019">
        <w:rPr>
          <w:rFonts w:cs="Arial"/>
          <w:sz w:val="20"/>
        </w:rPr>
        <w:t xml:space="preserve">overeenkomst </w:t>
      </w:r>
      <w:r w:rsidR="00701FF0" w:rsidRPr="007E4019">
        <w:rPr>
          <w:rFonts w:cs="Arial"/>
          <w:sz w:val="20"/>
        </w:rPr>
        <w:t xml:space="preserve">volledig </w:t>
      </w:r>
      <w:r w:rsidR="00F950E2" w:rsidRPr="007E4019">
        <w:rPr>
          <w:rFonts w:cs="Arial"/>
          <w:sz w:val="20"/>
        </w:rPr>
        <w:t xml:space="preserve">betrokken </w:t>
      </w:r>
      <w:r w:rsidR="00701FF0" w:rsidRPr="007E4019">
        <w:rPr>
          <w:rFonts w:cs="Arial"/>
          <w:sz w:val="20"/>
        </w:rPr>
        <w:t>worden bij de ontwerp en uitvoering.</w:t>
      </w:r>
      <w:r w:rsidR="00F950E2" w:rsidRPr="007E4019">
        <w:rPr>
          <w:rFonts w:cs="Arial"/>
          <w:sz w:val="20"/>
        </w:rPr>
        <w:t xml:space="preserve">  De exacte scope en taakverdeling (aannemer vs. </w:t>
      </w:r>
      <w:r w:rsidR="000A4D03" w:rsidRPr="007E4019">
        <w:rPr>
          <w:rFonts w:cs="Arial"/>
          <w:sz w:val="20"/>
        </w:rPr>
        <w:t>G</w:t>
      </w:r>
      <w:r w:rsidR="003E75D4" w:rsidRPr="007E4019">
        <w:rPr>
          <w:rFonts w:cs="Arial"/>
          <w:sz w:val="20"/>
        </w:rPr>
        <w:t>emeente</w:t>
      </w:r>
      <w:r w:rsidR="000A4D03" w:rsidRPr="007E4019">
        <w:rPr>
          <w:rFonts w:cs="Arial"/>
          <w:sz w:val="20"/>
        </w:rPr>
        <w:t xml:space="preserve"> en leveranciers </w:t>
      </w:r>
      <w:proofErr w:type="spellStart"/>
      <w:r w:rsidR="000A4D03" w:rsidRPr="007E4019">
        <w:rPr>
          <w:rFonts w:cs="Arial"/>
          <w:sz w:val="20"/>
        </w:rPr>
        <w:t>vs</w:t>
      </w:r>
      <w:proofErr w:type="spellEnd"/>
      <w:r w:rsidR="000A4D03" w:rsidRPr="007E4019">
        <w:rPr>
          <w:rFonts w:cs="Arial"/>
          <w:sz w:val="20"/>
        </w:rPr>
        <w:t xml:space="preserve"> Gemeente </w:t>
      </w:r>
      <w:proofErr w:type="spellStart"/>
      <w:r w:rsidR="000A4D03" w:rsidRPr="007E4019">
        <w:rPr>
          <w:rFonts w:cs="Arial"/>
          <w:sz w:val="20"/>
        </w:rPr>
        <w:t>vs</w:t>
      </w:r>
      <w:proofErr w:type="spellEnd"/>
      <w:r w:rsidR="000A4D03" w:rsidRPr="007E4019">
        <w:rPr>
          <w:rFonts w:cs="Arial"/>
          <w:sz w:val="20"/>
        </w:rPr>
        <w:t xml:space="preserve"> aannemer</w:t>
      </w:r>
      <w:r w:rsidR="00F950E2" w:rsidRPr="007E4019">
        <w:rPr>
          <w:rFonts w:cs="Arial"/>
          <w:sz w:val="20"/>
        </w:rPr>
        <w:t>, gedurende de verschillende planfasen) zal worden beschreven in het gunningsdocument (o.b.v. DNR-STB takenlijst).</w:t>
      </w:r>
    </w:p>
    <w:p w14:paraId="68A5A22B" w14:textId="77777777" w:rsidR="00F950E2" w:rsidRPr="007E4019" w:rsidRDefault="00F950E2" w:rsidP="007E4019">
      <w:pPr>
        <w:spacing w:line="288" w:lineRule="auto"/>
        <w:jc w:val="both"/>
        <w:rPr>
          <w:rFonts w:cs="Arial"/>
          <w:sz w:val="20"/>
        </w:rPr>
      </w:pPr>
    </w:p>
    <w:p w14:paraId="07FAF126" w14:textId="5D17E3AF" w:rsidR="00872180" w:rsidRPr="007E4019" w:rsidRDefault="00872180" w:rsidP="007E4019">
      <w:pPr>
        <w:pStyle w:val="p1"/>
        <w:spacing w:line="288" w:lineRule="auto"/>
        <w:jc w:val="both"/>
        <w:rPr>
          <w:sz w:val="20"/>
          <w:szCs w:val="20"/>
        </w:rPr>
      </w:pPr>
      <w:r w:rsidRPr="007E4019">
        <w:rPr>
          <w:sz w:val="20"/>
          <w:szCs w:val="20"/>
        </w:rPr>
        <w:t>Een budgetraming (en commitment aan het taakstellende beschikbar</w:t>
      </w:r>
      <w:r w:rsidR="00DE7BC1" w:rsidRPr="007E4019">
        <w:rPr>
          <w:sz w:val="20"/>
          <w:szCs w:val="20"/>
        </w:rPr>
        <w:t>e</w:t>
      </w:r>
      <w:r w:rsidRPr="007E4019">
        <w:rPr>
          <w:sz w:val="20"/>
          <w:szCs w:val="20"/>
        </w:rPr>
        <w:t xml:space="preserve"> bouwkosten</w:t>
      </w:r>
      <w:r w:rsidR="00DE7BC1" w:rsidRPr="007E4019">
        <w:rPr>
          <w:sz w:val="20"/>
          <w:szCs w:val="20"/>
        </w:rPr>
        <w:t>plafond</w:t>
      </w:r>
      <w:r w:rsidRPr="007E4019">
        <w:rPr>
          <w:sz w:val="20"/>
          <w:szCs w:val="20"/>
        </w:rPr>
        <w:t>) met een calculatieschema zullen de basis vormen voor het initiële contract met de aannemer (de bouwteam- of samenwerkingsovereenkomst).</w:t>
      </w:r>
    </w:p>
    <w:p w14:paraId="25C4BFB3" w14:textId="77777777" w:rsidR="00872180" w:rsidRPr="007E4019" w:rsidRDefault="00872180" w:rsidP="007E4019">
      <w:pPr>
        <w:spacing w:line="288" w:lineRule="auto"/>
        <w:jc w:val="both"/>
        <w:rPr>
          <w:rFonts w:cs="Arial"/>
          <w:sz w:val="20"/>
        </w:rPr>
      </w:pPr>
    </w:p>
    <w:p w14:paraId="1AA6A0F5" w14:textId="77777777" w:rsidR="00872180" w:rsidRPr="007E4019" w:rsidRDefault="00872180" w:rsidP="007E4019">
      <w:pPr>
        <w:spacing w:line="288" w:lineRule="auto"/>
        <w:jc w:val="both"/>
        <w:rPr>
          <w:rFonts w:cs="Arial"/>
          <w:sz w:val="20"/>
        </w:rPr>
      </w:pPr>
    </w:p>
    <w:p w14:paraId="5BD2BF76" w14:textId="1D498C64" w:rsidR="00872180" w:rsidRPr="007E4019" w:rsidRDefault="00872180" w:rsidP="007E4019">
      <w:pPr>
        <w:spacing w:line="288" w:lineRule="auto"/>
        <w:jc w:val="both"/>
        <w:rPr>
          <w:rFonts w:cs="Arial"/>
          <w:sz w:val="20"/>
        </w:rPr>
      </w:pPr>
      <w:r w:rsidRPr="007E4019">
        <w:rPr>
          <w:rFonts w:cs="Arial"/>
          <w:sz w:val="20"/>
        </w:rPr>
        <w:t xml:space="preserve">Doelstelling van de bouwteamsamenwerking is proactief participeren in </w:t>
      </w:r>
      <w:r w:rsidR="00F51380" w:rsidRPr="007E4019">
        <w:rPr>
          <w:rFonts w:cs="Arial"/>
          <w:sz w:val="20"/>
        </w:rPr>
        <w:t xml:space="preserve">het opstellen van en </w:t>
      </w:r>
      <w:r w:rsidR="00213E20" w:rsidRPr="007E4019">
        <w:rPr>
          <w:rFonts w:cs="Arial"/>
          <w:sz w:val="20"/>
        </w:rPr>
        <w:t>het</w:t>
      </w:r>
      <w:r w:rsidRPr="007E4019">
        <w:rPr>
          <w:rFonts w:cs="Arial"/>
          <w:sz w:val="20"/>
        </w:rPr>
        <w:t xml:space="preserve"> </w:t>
      </w:r>
      <w:r w:rsidR="00213E20" w:rsidRPr="007E4019">
        <w:rPr>
          <w:rFonts w:cs="Arial"/>
          <w:sz w:val="20"/>
        </w:rPr>
        <w:t xml:space="preserve">uitwerken </w:t>
      </w:r>
      <w:r w:rsidRPr="007E4019">
        <w:rPr>
          <w:rFonts w:cs="Arial"/>
          <w:sz w:val="20"/>
        </w:rPr>
        <w:t>van het ontwerp</w:t>
      </w:r>
      <w:r w:rsidR="76DEA9BB" w:rsidRPr="007E4019">
        <w:rPr>
          <w:rFonts w:cs="Arial"/>
          <w:sz w:val="20"/>
        </w:rPr>
        <w:t xml:space="preserve"> met tussentijdse fase ijk- &amp; </w:t>
      </w:r>
      <w:r w:rsidR="76DEA9BB" w:rsidRPr="007E4019">
        <w:rPr>
          <w:rFonts w:cs="Arial"/>
          <w:sz w:val="20"/>
        </w:rPr>
        <w:lastRenderedPageBreak/>
        <w:t>verificatiemomenten</w:t>
      </w:r>
      <w:r w:rsidRPr="007E4019">
        <w:rPr>
          <w:rFonts w:cs="Arial"/>
          <w:sz w:val="20"/>
        </w:rPr>
        <w:t xml:space="preserve">, </w:t>
      </w:r>
      <w:r w:rsidR="30F9B0BB" w:rsidRPr="007E4019">
        <w:rPr>
          <w:rFonts w:cs="Arial"/>
          <w:sz w:val="20"/>
        </w:rPr>
        <w:t xml:space="preserve">zodanig </w:t>
      </w:r>
      <w:r w:rsidRPr="007E4019">
        <w:rPr>
          <w:rFonts w:cs="Arial"/>
          <w:sz w:val="20"/>
        </w:rPr>
        <w:t>dat de aansluitende realisatie goed voorbereid en georganiseerd wordt en dat de risico’s op de juiste wijze beheerst en verdeeld worden, zodat zowel de aanbestedende dienst als de bouwteamaannemer overtuigd blijven van de haalbaarheid van het project. Dit vergt organisatorisch talent</w:t>
      </w:r>
      <w:r w:rsidR="5D51EF14" w:rsidRPr="007E4019">
        <w:rPr>
          <w:rFonts w:cs="Arial"/>
          <w:sz w:val="20"/>
        </w:rPr>
        <w:t>, kennis</w:t>
      </w:r>
      <w:r w:rsidRPr="007E4019">
        <w:rPr>
          <w:rFonts w:cs="Arial"/>
          <w:sz w:val="20"/>
        </w:rPr>
        <w:t xml:space="preserve"> en ervaring van de geselecteerde (bouwteam)aannemer</w:t>
      </w:r>
      <w:r w:rsidR="00592B93" w:rsidRPr="007E4019">
        <w:rPr>
          <w:rFonts w:cs="Arial"/>
          <w:sz w:val="20"/>
        </w:rPr>
        <w:t xml:space="preserve"> en zijn adviseurs</w:t>
      </w:r>
      <w:r w:rsidRPr="007E4019">
        <w:rPr>
          <w:rFonts w:cs="Arial"/>
          <w:sz w:val="20"/>
        </w:rPr>
        <w:t>. </w:t>
      </w:r>
    </w:p>
    <w:p w14:paraId="715EC5AF" w14:textId="77777777" w:rsidR="00872180" w:rsidRPr="009A569A" w:rsidRDefault="00872180" w:rsidP="00F950E2">
      <w:pPr>
        <w:spacing w:line="288" w:lineRule="auto"/>
        <w:rPr>
          <w:rFonts w:cs="Arial"/>
          <w:color w:val="0070C0"/>
        </w:rPr>
      </w:pPr>
    </w:p>
    <w:p w14:paraId="7367C1C8" w14:textId="77777777" w:rsidR="001B6012" w:rsidRPr="00A001E0" w:rsidRDefault="001B6012" w:rsidP="00A93D0D">
      <w:pPr>
        <w:rPr>
          <w:rFonts w:eastAsia="MS Mincho"/>
        </w:rPr>
      </w:pPr>
    </w:p>
    <w:p w14:paraId="54F44399" w14:textId="77777777" w:rsidR="00A93D0D" w:rsidRPr="00A001E0" w:rsidRDefault="00A93D0D" w:rsidP="002F6633">
      <w:pPr>
        <w:pStyle w:val="Kop2"/>
        <w:numPr>
          <w:ilvl w:val="1"/>
          <w:numId w:val="22"/>
        </w:numPr>
        <w:tabs>
          <w:tab w:val="clear" w:pos="0"/>
          <w:tab w:val="num" w:pos="851"/>
        </w:tabs>
        <w:ind w:left="851" w:hanging="851"/>
        <w:rPr>
          <w:rFonts w:eastAsia="MS Mincho"/>
          <w:b/>
        </w:rPr>
      </w:pPr>
      <w:bookmarkStart w:id="20" w:name="_Toc146615329"/>
      <w:bookmarkStart w:id="21" w:name="_Toc159585865"/>
      <w:bookmarkStart w:id="22" w:name="_Toc191565321"/>
      <w:r w:rsidRPr="00A001E0">
        <w:rPr>
          <w:rFonts w:eastAsia="MS Mincho"/>
          <w:b/>
        </w:rPr>
        <w:t>Type werkzaamheden</w:t>
      </w:r>
      <w:bookmarkEnd w:id="20"/>
      <w:bookmarkEnd w:id="21"/>
      <w:bookmarkEnd w:id="22"/>
    </w:p>
    <w:p w14:paraId="354598B6" w14:textId="24427B7D" w:rsidR="00DC2186" w:rsidRPr="007E4019" w:rsidRDefault="00DC2186" w:rsidP="00A6309E">
      <w:pPr>
        <w:spacing w:line="288" w:lineRule="auto"/>
        <w:jc w:val="both"/>
        <w:rPr>
          <w:rFonts w:cs="Arial"/>
          <w:sz w:val="20"/>
        </w:rPr>
      </w:pPr>
      <w:r w:rsidRPr="007E4019">
        <w:rPr>
          <w:rFonts w:cs="Arial"/>
          <w:sz w:val="20"/>
        </w:rPr>
        <w:t xml:space="preserve">Tot de taken en verantwoordelijkheden van de gegunde partij in fase 1 behoren </w:t>
      </w:r>
      <w:proofErr w:type="spellStart"/>
      <w:r w:rsidRPr="007E4019">
        <w:rPr>
          <w:rFonts w:cs="Arial"/>
          <w:sz w:val="20"/>
        </w:rPr>
        <w:t>ondermeer</w:t>
      </w:r>
      <w:proofErr w:type="spellEnd"/>
      <w:r w:rsidRPr="007E4019">
        <w:rPr>
          <w:rFonts w:cs="Arial"/>
          <w:sz w:val="20"/>
        </w:rPr>
        <w:t xml:space="preserve"> de volgende zaken</w:t>
      </w:r>
      <w:r w:rsidR="0EC9CFB8" w:rsidRPr="007E4019">
        <w:rPr>
          <w:rFonts w:cs="Arial"/>
          <w:sz w:val="20"/>
        </w:rPr>
        <w:t xml:space="preserve"> (op basis van </w:t>
      </w:r>
      <w:r w:rsidR="00592B93" w:rsidRPr="007E4019">
        <w:rPr>
          <w:rFonts w:cs="Arial"/>
          <w:sz w:val="20"/>
        </w:rPr>
        <w:t xml:space="preserve">o.a. onderstaande fasedocumenten </w:t>
      </w:r>
      <w:r w:rsidR="0EC9CFB8" w:rsidRPr="007E4019">
        <w:rPr>
          <w:rFonts w:cs="Arial"/>
          <w:sz w:val="20"/>
        </w:rPr>
        <w:t xml:space="preserve">SO, VO, </w:t>
      </w:r>
      <w:r w:rsidR="6C60CC37" w:rsidRPr="007E4019">
        <w:rPr>
          <w:rFonts w:cs="Arial"/>
          <w:sz w:val="20"/>
        </w:rPr>
        <w:t>DO en TO</w:t>
      </w:r>
      <w:r w:rsidR="0EC9CFB8" w:rsidRPr="007E4019">
        <w:rPr>
          <w:rFonts w:cs="Arial"/>
          <w:sz w:val="20"/>
        </w:rPr>
        <w:t>)</w:t>
      </w:r>
      <w:r w:rsidRPr="007E4019">
        <w:rPr>
          <w:rFonts w:cs="Arial"/>
          <w:sz w:val="20"/>
        </w:rPr>
        <w:t>: </w:t>
      </w:r>
    </w:p>
    <w:p w14:paraId="4A003FE7" w14:textId="5F0833B8" w:rsidR="00DC2186" w:rsidRPr="007E4019" w:rsidRDefault="00FE1114" w:rsidP="00A6309E">
      <w:pPr>
        <w:pStyle w:val="Lijstalinea"/>
        <w:numPr>
          <w:ilvl w:val="0"/>
          <w:numId w:val="10"/>
        </w:numPr>
        <w:spacing w:line="312" w:lineRule="auto"/>
        <w:ind w:left="862"/>
        <w:jc w:val="both"/>
        <w:rPr>
          <w:sz w:val="20"/>
        </w:rPr>
      </w:pPr>
      <w:r w:rsidRPr="007E4019">
        <w:rPr>
          <w:sz w:val="20"/>
        </w:rPr>
        <w:t xml:space="preserve">Gebouw en </w:t>
      </w:r>
      <w:r w:rsidR="00171618" w:rsidRPr="007E4019">
        <w:rPr>
          <w:sz w:val="20"/>
        </w:rPr>
        <w:t>landschap</w:t>
      </w:r>
      <w:r w:rsidR="00F66ABB" w:rsidRPr="007E4019">
        <w:rPr>
          <w:sz w:val="20"/>
        </w:rPr>
        <w:t>pelijk</w:t>
      </w:r>
      <w:r w:rsidRPr="007E4019">
        <w:rPr>
          <w:sz w:val="20"/>
        </w:rPr>
        <w:t xml:space="preserve"> </w:t>
      </w:r>
      <w:r w:rsidR="00DC2186" w:rsidRPr="007E4019">
        <w:rPr>
          <w:sz w:val="20"/>
        </w:rPr>
        <w:t xml:space="preserve">ontwerp uit het oogpunt van </w:t>
      </w:r>
      <w:r w:rsidR="00241EB9" w:rsidRPr="007E4019">
        <w:rPr>
          <w:sz w:val="20"/>
        </w:rPr>
        <w:t xml:space="preserve">esthetiek, </w:t>
      </w:r>
      <w:r w:rsidR="00DC2186" w:rsidRPr="007E4019">
        <w:rPr>
          <w:sz w:val="20"/>
        </w:rPr>
        <w:t>uitvoeringsaspecten, maakbaarheid, onderhoud</w:t>
      </w:r>
      <w:r w:rsidRPr="007E4019">
        <w:rPr>
          <w:sz w:val="20"/>
        </w:rPr>
        <w:t>,</w:t>
      </w:r>
      <w:r w:rsidR="00DC2186" w:rsidRPr="007E4019">
        <w:rPr>
          <w:sz w:val="20"/>
        </w:rPr>
        <w:t xml:space="preserve"> duurzaamheid</w:t>
      </w:r>
      <w:r w:rsidRPr="007E4019">
        <w:rPr>
          <w:sz w:val="20"/>
        </w:rPr>
        <w:t xml:space="preserve"> en</w:t>
      </w:r>
      <w:r w:rsidR="00241EB9" w:rsidRPr="007E4019">
        <w:rPr>
          <w:sz w:val="20"/>
        </w:rPr>
        <w:t xml:space="preserve"> exploitatie</w:t>
      </w:r>
      <w:r w:rsidR="00DC2186" w:rsidRPr="007E4019">
        <w:rPr>
          <w:sz w:val="20"/>
        </w:rPr>
        <w:t>; </w:t>
      </w:r>
    </w:p>
    <w:p w14:paraId="1ABDC4C1" w14:textId="7F21CE70" w:rsidR="2A0A257A" w:rsidRPr="007E4019" w:rsidRDefault="2A0A257A" w:rsidP="0A204A69">
      <w:pPr>
        <w:pStyle w:val="Lijstalinea"/>
        <w:numPr>
          <w:ilvl w:val="0"/>
          <w:numId w:val="10"/>
        </w:numPr>
        <w:spacing w:line="312" w:lineRule="auto"/>
        <w:ind w:left="862"/>
        <w:jc w:val="both"/>
        <w:rPr>
          <w:sz w:val="20"/>
        </w:rPr>
      </w:pPr>
      <w:r w:rsidRPr="007E4019">
        <w:rPr>
          <w:sz w:val="20"/>
        </w:rPr>
        <w:t xml:space="preserve">bewaken van </w:t>
      </w:r>
      <w:r w:rsidR="0037054B" w:rsidRPr="007E4019">
        <w:rPr>
          <w:sz w:val="20"/>
        </w:rPr>
        <w:t xml:space="preserve">de </w:t>
      </w:r>
      <w:r w:rsidRPr="007E4019">
        <w:rPr>
          <w:sz w:val="20"/>
        </w:rPr>
        <w:t>planning</w:t>
      </w:r>
      <w:r w:rsidR="0037054B" w:rsidRPr="007E4019">
        <w:rPr>
          <w:sz w:val="20"/>
        </w:rPr>
        <w:t xml:space="preserve"> </w:t>
      </w:r>
      <w:r w:rsidR="00085BC2" w:rsidRPr="007E4019">
        <w:rPr>
          <w:sz w:val="20"/>
        </w:rPr>
        <w:t>bouwteam</w:t>
      </w:r>
      <w:r w:rsidR="0037054B" w:rsidRPr="007E4019">
        <w:rPr>
          <w:sz w:val="20"/>
        </w:rPr>
        <w:t>fase</w:t>
      </w:r>
    </w:p>
    <w:p w14:paraId="6524CA4C" w14:textId="4ECDEAE8" w:rsidR="00DC2186" w:rsidRPr="007E4019" w:rsidRDefault="00DC2186" w:rsidP="00A6309E">
      <w:pPr>
        <w:pStyle w:val="Lijstalinea"/>
        <w:numPr>
          <w:ilvl w:val="0"/>
          <w:numId w:val="10"/>
        </w:numPr>
        <w:spacing w:line="312" w:lineRule="auto"/>
        <w:ind w:left="862"/>
        <w:jc w:val="both"/>
        <w:rPr>
          <w:sz w:val="20"/>
        </w:rPr>
      </w:pPr>
      <w:r w:rsidRPr="007E4019">
        <w:rPr>
          <w:sz w:val="20"/>
        </w:rPr>
        <w:t xml:space="preserve">opstellen van een gedetailleerde </w:t>
      </w:r>
      <w:r w:rsidR="009203BA" w:rsidRPr="007E4019">
        <w:rPr>
          <w:sz w:val="20"/>
        </w:rPr>
        <w:t xml:space="preserve">open </w:t>
      </w:r>
      <w:r w:rsidRPr="007E4019">
        <w:rPr>
          <w:sz w:val="20"/>
        </w:rPr>
        <w:t xml:space="preserve">begroting </w:t>
      </w:r>
      <w:r w:rsidR="00320230" w:rsidRPr="007E4019">
        <w:rPr>
          <w:sz w:val="20"/>
        </w:rPr>
        <w:t xml:space="preserve">en het bewaken ervan </w:t>
      </w:r>
      <w:r w:rsidR="007C723E" w:rsidRPr="007E4019">
        <w:rPr>
          <w:sz w:val="20"/>
        </w:rPr>
        <w:t>gerelateerd aan het overeengek</w:t>
      </w:r>
      <w:r w:rsidR="00F73534" w:rsidRPr="007E4019">
        <w:rPr>
          <w:sz w:val="20"/>
        </w:rPr>
        <w:t>omen bouwkostenplafond</w:t>
      </w:r>
      <w:r w:rsidR="00242678" w:rsidRPr="007E4019">
        <w:rPr>
          <w:sz w:val="20"/>
        </w:rPr>
        <w:t xml:space="preserve">  </w:t>
      </w:r>
      <w:r w:rsidRPr="007E4019">
        <w:rPr>
          <w:sz w:val="20"/>
        </w:rPr>
        <w:t>; </w:t>
      </w:r>
    </w:p>
    <w:p w14:paraId="4F71A345" w14:textId="00897850" w:rsidR="00DC2186" w:rsidRPr="007E4019" w:rsidRDefault="00DC2186" w:rsidP="00A6309E">
      <w:pPr>
        <w:pStyle w:val="Lijstalinea"/>
        <w:numPr>
          <w:ilvl w:val="0"/>
          <w:numId w:val="10"/>
        </w:numPr>
        <w:spacing w:line="312" w:lineRule="auto"/>
        <w:ind w:left="862"/>
        <w:jc w:val="both"/>
        <w:rPr>
          <w:sz w:val="20"/>
        </w:rPr>
      </w:pPr>
      <w:r w:rsidRPr="007E4019">
        <w:rPr>
          <w:sz w:val="20"/>
        </w:rPr>
        <w:t>bewaken van de overeengekomen (overall)planning</w:t>
      </w:r>
      <w:r w:rsidR="0022364B" w:rsidRPr="007E4019">
        <w:rPr>
          <w:sz w:val="20"/>
        </w:rPr>
        <w:t xml:space="preserve"> bouwteamfase</w:t>
      </w:r>
      <w:r w:rsidR="00910B89" w:rsidRPr="007E4019">
        <w:rPr>
          <w:sz w:val="20"/>
        </w:rPr>
        <w:t xml:space="preserve"> met inachtneming van de </w:t>
      </w:r>
      <w:r w:rsidR="00424036" w:rsidRPr="007E4019">
        <w:rPr>
          <w:sz w:val="20"/>
        </w:rPr>
        <w:t xml:space="preserve">controle, </w:t>
      </w:r>
      <w:r w:rsidR="00910B89" w:rsidRPr="007E4019">
        <w:rPr>
          <w:sz w:val="20"/>
        </w:rPr>
        <w:t>beoordeling</w:t>
      </w:r>
      <w:r w:rsidR="00424036" w:rsidRPr="007E4019">
        <w:rPr>
          <w:sz w:val="20"/>
        </w:rPr>
        <w:t xml:space="preserve"> en aanpassing van fasedocumenten</w:t>
      </w:r>
      <w:r w:rsidRPr="007E4019">
        <w:rPr>
          <w:sz w:val="20"/>
        </w:rPr>
        <w:t>; </w:t>
      </w:r>
    </w:p>
    <w:p w14:paraId="559169DA" w14:textId="4CB9AE48" w:rsidR="00DC2186" w:rsidRPr="007E4019" w:rsidRDefault="0022364B" w:rsidP="00A6309E">
      <w:pPr>
        <w:pStyle w:val="Lijstalinea"/>
        <w:numPr>
          <w:ilvl w:val="0"/>
          <w:numId w:val="10"/>
        </w:numPr>
        <w:spacing w:line="312" w:lineRule="auto"/>
        <w:ind w:left="862"/>
        <w:jc w:val="both"/>
        <w:rPr>
          <w:sz w:val="20"/>
        </w:rPr>
      </w:pPr>
      <w:r w:rsidRPr="007E4019">
        <w:rPr>
          <w:sz w:val="20"/>
        </w:rPr>
        <w:t>uitwerken</w:t>
      </w:r>
      <w:r w:rsidR="00DC2186" w:rsidRPr="007E4019">
        <w:rPr>
          <w:sz w:val="20"/>
        </w:rPr>
        <w:t xml:space="preserve"> van de uitvoeringsplanning; </w:t>
      </w:r>
    </w:p>
    <w:p w14:paraId="18FA8CC6" w14:textId="10C35775" w:rsidR="07614454" w:rsidRPr="007E4019" w:rsidRDefault="07614454" w:rsidP="0A204A69">
      <w:pPr>
        <w:pStyle w:val="Lijstalinea"/>
        <w:numPr>
          <w:ilvl w:val="0"/>
          <w:numId w:val="10"/>
        </w:numPr>
        <w:spacing w:line="312" w:lineRule="auto"/>
        <w:ind w:left="862"/>
        <w:jc w:val="both"/>
        <w:rPr>
          <w:sz w:val="20"/>
        </w:rPr>
      </w:pPr>
      <w:r w:rsidRPr="007E4019">
        <w:rPr>
          <w:sz w:val="20"/>
        </w:rPr>
        <w:t>Opstellen van kans- &amp; risicodossier</w:t>
      </w:r>
      <w:r w:rsidR="006774DC" w:rsidRPr="007E4019">
        <w:rPr>
          <w:sz w:val="20"/>
        </w:rPr>
        <w:t xml:space="preserve"> met </w:t>
      </w:r>
      <w:r w:rsidR="00EF6903" w:rsidRPr="007E4019">
        <w:rPr>
          <w:sz w:val="20"/>
        </w:rPr>
        <w:t>risico</w:t>
      </w:r>
      <w:r w:rsidR="00F4571B" w:rsidRPr="007E4019">
        <w:rPr>
          <w:sz w:val="20"/>
        </w:rPr>
        <w:t>-</w:t>
      </w:r>
      <w:r w:rsidR="00EF6903" w:rsidRPr="007E4019">
        <w:rPr>
          <w:sz w:val="20"/>
        </w:rPr>
        <w:t>reservering</w:t>
      </w:r>
      <w:r w:rsidR="00F4571B" w:rsidRPr="007E4019">
        <w:rPr>
          <w:sz w:val="20"/>
        </w:rPr>
        <w:t xml:space="preserve"> en allocatie</w:t>
      </w:r>
      <w:r w:rsidRPr="007E4019">
        <w:rPr>
          <w:sz w:val="20"/>
        </w:rPr>
        <w:t xml:space="preserve"> </w:t>
      </w:r>
      <w:r w:rsidR="000A5F6B" w:rsidRPr="007E4019">
        <w:rPr>
          <w:sz w:val="20"/>
        </w:rPr>
        <w:t>risico eigenaar</w:t>
      </w:r>
      <w:r w:rsidR="2A48D40F" w:rsidRPr="007E4019">
        <w:rPr>
          <w:sz w:val="20"/>
        </w:rPr>
        <w:t>;</w:t>
      </w:r>
    </w:p>
    <w:p w14:paraId="4696BD97" w14:textId="77777777" w:rsidR="00DC2186" w:rsidRPr="007E4019" w:rsidRDefault="00DC2186" w:rsidP="00A6309E">
      <w:pPr>
        <w:spacing w:line="240" w:lineRule="auto"/>
        <w:jc w:val="both"/>
        <w:rPr>
          <w:rFonts w:cs="Arial"/>
          <w:color w:val="ED0000"/>
          <w:sz w:val="20"/>
        </w:rPr>
      </w:pPr>
    </w:p>
    <w:p w14:paraId="1FF42B31" w14:textId="7C5B0128" w:rsidR="00DC2186" w:rsidRPr="007E4019" w:rsidRDefault="00DC2186" w:rsidP="00A6309E">
      <w:pPr>
        <w:spacing w:line="288" w:lineRule="auto"/>
        <w:jc w:val="both"/>
        <w:rPr>
          <w:rFonts w:cs="Arial"/>
          <w:sz w:val="20"/>
        </w:rPr>
      </w:pPr>
      <w:r w:rsidRPr="007E4019">
        <w:rPr>
          <w:rFonts w:cs="Arial"/>
          <w:sz w:val="20"/>
        </w:rPr>
        <w:t>Direct aansluitend aan het gereedkomen van de bestekstukken (TO) worden bouwvoorbereidingsstukken vervaardigd. Aan het einde van fase 1 moet, op basis van de bestekstukken (het TO), tot overeenstemming gekomen worden over de omvang, de kwaliteit en de bijbehorende kosten voor de nieuwbouw, binnen de contractuele afspraken. </w:t>
      </w:r>
    </w:p>
    <w:p w14:paraId="7529A867" w14:textId="77777777" w:rsidR="00DC2186" w:rsidRPr="007E4019" w:rsidRDefault="00DC2186" w:rsidP="00A6309E">
      <w:pPr>
        <w:spacing w:line="288" w:lineRule="auto"/>
        <w:jc w:val="both"/>
        <w:rPr>
          <w:rFonts w:cs="Arial"/>
          <w:sz w:val="20"/>
        </w:rPr>
      </w:pPr>
      <w:r w:rsidRPr="007E4019">
        <w:rPr>
          <w:rFonts w:cs="Arial"/>
          <w:sz w:val="20"/>
        </w:rPr>
        <w:t xml:space="preserve">Als aan het einde van de </w:t>
      </w:r>
      <w:proofErr w:type="spellStart"/>
      <w:r w:rsidRPr="007E4019">
        <w:rPr>
          <w:rFonts w:cs="Arial"/>
          <w:sz w:val="20"/>
        </w:rPr>
        <w:t>besteksfase</w:t>
      </w:r>
      <w:proofErr w:type="spellEnd"/>
      <w:r w:rsidRPr="007E4019">
        <w:rPr>
          <w:rFonts w:cs="Arial"/>
          <w:sz w:val="20"/>
        </w:rPr>
        <w:t xml:space="preserve"> geen overeenstemming wordt bereikt tussen de bouwteamaannemer en de Aanbestedende dienst, dan wordt het werk opnieuw aanbesteed op basis van bestekstukken. </w:t>
      </w:r>
    </w:p>
    <w:p w14:paraId="5A2E5AB2" w14:textId="77777777" w:rsidR="00DC2186" w:rsidRPr="007E4019" w:rsidRDefault="00DC2186" w:rsidP="00A6309E">
      <w:pPr>
        <w:spacing w:line="240" w:lineRule="auto"/>
        <w:jc w:val="both"/>
        <w:rPr>
          <w:rFonts w:cs="Arial"/>
          <w:sz w:val="20"/>
        </w:rPr>
      </w:pPr>
    </w:p>
    <w:p w14:paraId="3F5A526E" w14:textId="77777777" w:rsidR="00DC2186" w:rsidRPr="007E4019" w:rsidRDefault="00DC2186" w:rsidP="00A6309E">
      <w:pPr>
        <w:pStyle w:val="Opmaakprofiel4"/>
        <w:rPr>
          <w:rFonts w:ascii="Arial" w:hAnsi="Arial"/>
          <w:sz w:val="20"/>
          <w:szCs w:val="20"/>
        </w:rPr>
      </w:pPr>
      <w:r w:rsidRPr="007E4019">
        <w:rPr>
          <w:rFonts w:ascii="Arial" w:hAnsi="Arial"/>
          <w:sz w:val="20"/>
          <w:szCs w:val="20"/>
        </w:rPr>
        <w:t>De uit te voeren werkzaamheden in fase 2 omvatten (maar zijn niet gelimiteerd tot):</w:t>
      </w:r>
    </w:p>
    <w:p w14:paraId="071911CB" w14:textId="4A755D13" w:rsidR="00DC2186" w:rsidRPr="007E4019" w:rsidRDefault="00DC2186" w:rsidP="00A6309E">
      <w:pPr>
        <w:pStyle w:val="Lijstalinea"/>
        <w:numPr>
          <w:ilvl w:val="0"/>
          <w:numId w:val="10"/>
        </w:numPr>
        <w:spacing w:line="312" w:lineRule="auto"/>
        <w:ind w:left="862"/>
        <w:jc w:val="both"/>
        <w:rPr>
          <w:sz w:val="20"/>
        </w:rPr>
      </w:pPr>
      <w:r w:rsidRPr="007E4019">
        <w:rPr>
          <w:sz w:val="20"/>
        </w:rPr>
        <w:t>De</w:t>
      </w:r>
      <w:r w:rsidR="00965518" w:rsidRPr="007E4019">
        <w:rPr>
          <w:sz w:val="20"/>
        </w:rPr>
        <w:t xml:space="preserve"> </w:t>
      </w:r>
      <w:proofErr w:type="spellStart"/>
      <w:r w:rsidR="00965518" w:rsidRPr="007E4019">
        <w:rPr>
          <w:sz w:val="20"/>
        </w:rPr>
        <w:t>bouwplaatsinrichting</w:t>
      </w:r>
      <w:proofErr w:type="spellEnd"/>
      <w:r w:rsidRPr="007E4019">
        <w:rPr>
          <w:sz w:val="20"/>
        </w:rPr>
        <w:t xml:space="preserve"> ;</w:t>
      </w:r>
    </w:p>
    <w:p w14:paraId="67CC4554" w14:textId="77777777" w:rsidR="00DC2186" w:rsidRPr="007E4019" w:rsidRDefault="00DC2186" w:rsidP="00A6309E">
      <w:pPr>
        <w:pStyle w:val="Lijstalinea"/>
        <w:numPr>
          <w:ilvl w:val="0"/>
          <w:numId w:val="10"/>
        </w:numPr>
        <w:spacing w:line="312" w:lineRule="auto"/>
        <w:ind w:left="862"/>
        <w:jc w:val="both"/>
        <w:rPr>
          <w:sz w:val="20"/>
        </w:rPr>
      </w:pPr>
      <w:r w:rsidRPr="007E4019">
        <w:rPr>
          <w:sz w:val="20"/>
        </w:rPr>
        <w:t>De bouwkundige werken;</w:t>
      </w:r>
    </w:p>
    <w:p w14:paraId="228C8447" w14:textId="77777777" w:rsidR="00DC2186" w:rsidRPr="007E4019" w:rsidRDefault="00DC2186" w:rsidP="00A6309E">
      <w:pPr>
        <w:pStyle w:val="Lijstalinea"/>
        <w:numPr>
          <w:ilvl w:val="0"/>
          <w:numId w:val="10"/>
        </w:numPr>
        <w:spacing w:line="312" w:lineRule="auto"/>
        <w:ind w:left="862"/>
        <w:jc w:val="both"/>
        <w:rPr>
          <w:sz w:val="20"/>
        </w:rPr>
      </w:pPr>
      <w:r w:rsidRPr="007E4019">
        <w:rPr>
          <w:sz w:val="20"/>
        </w:rPr>
        <w:t>De constructieve werken;</w:t>
      </w:r>
    </w:p>
    <w:p w14:paraId="03BB6CB1" w14:textId="77777777" w:rsidR="00DC2186" w:rsidRPr="007E4019" w:rsidRDefault="00DC2186" w:rsidP="00A6309E">
      <w:pPr>
        <w:pStyle w:val="Lijstalinea"/>
        <w:numPr>
          <w:ilvl w:val="0"/>
          <w:numId w:val="10"/>
        </w:numPr>
        <w:spacing w:line="312" w:lineRule="auto"/>
        <w:ind w:left="862"/>
        <w:jc w:val="both"/>
        <w:rPr>
          <w:sz w:val="20"/>
        </w:rPr>
      </w:pPr>
      <w:r w:rsidRPr="007E4019">
        <w:rPr>
          <w:sz w:val="20"/>
        </w:rPr>
        <w:t>De werktuigbouwkundige werken;</w:t>
      </w:r>
    </w:p>
    <w:p w14:paraId="48456E0F" w14:textId="77777777" w:rsidR="00DC2186" w:rsidRPr="007E4019" w:rsidRDefault="00DC2186" w:rsidP="00A6309E">
      <w:pPr>
        <w:pStyle w:val="Lijstalinea"/>
        <w:numPr>
          <w:ilvl w:val="0"/>
          <w:numId w:val="10"/>
        </w:numPr>
        <w:spacing w:line="312" w:lineRule="auto"/>
        <w:ind w:left="862"/>
        <w:jc w:val="both"/>
        <w:rPr>
          <w:sz w:val="20"/>
        </w:rPr>
      </w:pPr>
      <w:r w:rsidRPr="007E4019">
        <w:rPr>
          <w:sz w:val="20"/>
        </w:rPr>
        <w:t>De elektrotechnische werken</w:t>
      </w:r>
    </w:p>
    <w:p w14:paraId="404F260E" w14:textId="3A9F7CB3" w:rsidR="00BF44B6" w:rsidRPr="007E4019" w:rsidRDefault="00DC2186" w:rsidP="00A6309E">
      <w:pPr>
        <w:pStyle w:val="Lijstalinea"/>
        <w:numPr>
          <w:ilvl w:val="0"/>
          <w:numId w:val="10"/>
        </w:numPr>
        <w:spacing w:line="312" w:lineRule="auto"/>
        <w:ind w:left="862"/>
        <w:jc w:val="both"/>
        <w:rPr>
          <w:sz w:val="20"/>
        </w:rPr>
      </w:pPr>
      <w:r w:rsidRPr="007E4019">
        <w:rPr>
          <w:sz w:val="20"/>
        </w:rPr>
        <w:t>De transportinstallaties;</w:t>
      </w:r>
    </w:p>
    <w:p w14:paraId="22CAD9A1" w14:textId="51DF9CB7" w:rsidR="00E34399" w:rsidRPr="007E4019" w:rsidRDefault="00133BF9" w:rsidP="00A6309E">
      <w:pPr>
        <w:pStyle w:val="Lijstalinea"/>
        <w:numPr>
          <w:ilvl w:val="0"/>
          <w:numId w:val="10"/>
        </w:numPr>
        <w:spacing w:line="312" w:lineRule="auto"/>
        <w:ind w:left="862"/>
        <w:jc w:val="both"/>
        <w:rPr>
          <w:sz w:val="20"/>
        </w:rPr>
      </w:pPr>
      <w:r w:rsidRPr="007E4019">
        <w:rPr>
          <w:sz w:val="20"/>
        </w:rPr>
        <w:t>De terreininrichting (verharding, erfa</w:t>
      </w:r>
      <w:r w:rsidR="008267B1" w:rsidRPr="007E4019">
        <w:rPr>
          <w:sz w:val="20"/>
        </w:rPr>
        <w:t>f</w:t>
      </w:r>
      <w:r w:rsidRPr="007E4019">
        <w:rPr>
          <w:sz w:val="20"/>
        </w:rPr>
        <w:t>scheidingen, toegang</w:t>
      </w:r>
      <w:r w:rsidR="008267B1" w:rsidRPr="007E4019">
        <w:rPr>
          <w:sz w:val="20"/>
        </w:rPr>
        <w:t>, terreinverlichting, groenvoorziening</w:t>
      </w:r>
      <w:r w:rsidRPr="007E4019">
        <w:rPr>
          <w:sz w:val="20"/>
        </w:rPr>
        <w:t>)</w:t>
      </w:r>
    </w:p>
    <w:p w14:paraId="0A7F73F9" w14:textId="77777777" w:rsidR="00ED759C" w:rsidRPr="007E4019" w:rsidRDefault="00ED759C" w:rsidP="00A6309E">
      <w:pPr>
        <w:spacing w:line="312" w:lineRule="auto"/>
        <w:jc w:val="both"/>
        <w:rPr>
          <w:sz w:val="20"/>
        </w:rPr>
      </w:pPr>
    </w:p>
    <w:p w14:paraId="40765662" w14:textId="0AAB3EAB" w:rsidR="00DC2186" w:rsidRPr="007E4019" w:rsidRDefault="00DC2186" w:rsidP="00A6309E">
      <w:pPr>
        <w:spacing w:line="312" w:lineRule="auto"/>
        <w:jc w:val="both"/>
        <w:rPr>
          <w:sz w:val="20"/>
        </w:rPr>
      </w:pPr>
      <w:r w:rsidRPr="007E4019">
        <w:rPr>
          <w:sz w:val="20"/>
        </w:rPr>
        <w:lastRenderedPageBreak/>
        <w:t>De vaste inrichting (nagelvast</w:t>
      </w:r>
      <w:r w:rsidR="00ED759C" w:rsidRPr="007E4019">
        <w:rPr>
          <w:sz w:val="20"/>
        </w:rPr>
        <w:t xml:space="preserve"> stellingen</w:t>
      </w:r>
      <w:r w:rsidR="00FD403C" w:rsidRPr="007E4019">
        <w:rPr>
          <w:sz w:val="20"/>
        </w:rPr>
        <w:t>)</w:t>
      </w:r>
      <w:r w:rsidR="00ED759C" w:rsidRPr="007E4019">
        <w:rPr>
          <w:sz w:val="20"/>
        </w:rPr>
        <w:t xml:space="preserve"> vallen niet binnen de opdracht</w:t>
      </w:r>
      <w:r w:rsidR="008267B1" w:rsidRPr="007E4019">
        <w:rPr>
          <w:sz w:val="20"/>
        </w:rPr>
        <w:t xml:space="preserve"> (levering derden)</w:t>
      </w:r>
      <w:r w:rsidR="00D63415" w:rsidRPr="007E4019">
        <w:rPr>
          <w:sz w:val="20"/>
        </w:rPr>
        <w:t xml:space="preserve"> doch wel de </w:t>
      </w:r>
      <w:r w:rsidR="00A3267E" w:rsidRPr="007E4019">
        <w:rPr>
          <w:sz w:val="20"/>
        </w:rPr>
        <w:t>coördinatie</w:t>
      </w:r>
      <w:r w:rsidR="00D63415" w:rsidRPr="007E4019">
        <w:rPr>
          <w:sz w:val="20"/>
        </w:rPr>
        <w:t xml:space="preserve"> ervan inclusief</w:t>
      </w:r>
      <w:r w:rsidR="00A3267E" w:rsidRPr="007E4019">
        <w:rPr>
          <w:sz w:val="20"/>
        </w:rPr>
        <w:t xml:space="preserve"> </w:t>
      </w:r>
      <w:proofErr w:type="spellStart"/>
      <w:r w:rsidR="00F60680" w:rsidRPr="007E4019">
        <w:rPr>
          <w:sz w:val="20"/>
        </w:rPr>
        <w:t>bouwpla</w:t>
      </w:r>
      <w:r w:rsidR="006471FC" w:rsidRPr="007E4019">
        <w:rPr>
          <w:sz w:val="20"/>
        </w:rPr>
        <w:t>a</w:t>
      </w:r>
      <w:r w:rsidR="00F60680" w:rsidRPr="007E4019">
        <w:rPr>
          <w:sz w:val="20"/>
        </w:rPr>
        <w:t>tsvoorzieningen</w:t>
      </w:r>
      <w:proofErr w:type="spellEnd"/>
      <w:r w:rsidR="00ED759C" w:rsidRPr="007E4019">
        <w:rPr>
          <w:sz w:val="20"/>
        </w:rPr>
        <w:t xml:space="preserve">. Deze wordt door de Gemeente </w:t>
      </w:r>
      <w:r w:rsidR="00572B69" w:rsidRPr="007E4019">
        <w:rPr>
          <w:sz w:val="20"/>
        </w:rPr>
        <w:t>separaat</w:t>
      </w:r>
      <w:r w:rsidR="00ED759C" w:rsidRPr="007E4019">
        <w:rPr>
          <w:sz w:val="20"/>
        </w:rPr>
        <w:t xml:space="preserve"> aanbesteed en deze partij wordt </w:t>
      </w:r>
      <w:r w:rsidR="006471FC" w:rsidRPr="007E4019">
        <w:rPr>
          <w:sz w:val="20"/>
        </w:rPr>
        <w:t xml:space="preserve">in fase 1 </w:t>
      </w:r>
      <w:r w:rsidR="00ED759C" w:rsidRPr="007E4019">
        <w:rPr>
          <w:sz w:val="20"/>
        </w:rPr>
        <w:t>onderdeel van het bouwteam</w:t>
      </w:r>
      <w:r w:rsidR="00572B69" w:rsidRPr="007E4019">
        <w:rPr>
          <w:sz w:val="20"/>
        </w:rPr>
        <w:t xml:space="preserve">. </w:t>
      </w:r>
    </w:p>
    <w:p w14:paraId="3B4536DF" w14:textId="77777777" w:rsidR="00DC2186" w:rsidRPr="007E4019" w:rsidRDefault="00DC2186" w:rsidP="00A6309E">
      <w:pPr>
        <w:spacing w:line="240" w:lineRule="auto"/>
        <w:jc w:val="both"/>
        <w:rPr>
          <w:color w:val="ED0000"/>
          <w:sz w:val="20"/>
        </w:rPr>
      </w:pPr>
    </w:p>
    <w:p w14:paraId="291C9AF7" w14:textId="5F61CE2F" w:rsidR="00A93D0D" w:rsidRPr="007E4019" w:rsidRDefault="00A93D0D" w:rsidP="00A6309E">
      <w:pPr>
        <w:jc w:val="both"/>
        <w:rPr>
          <w:rFonts w:eastAsia="MS Mincho"/>
          <w:sz w:val="20"/>
        </w:rPr>
      </w:pPr>
      <w:r w:rsidRPr="007E4019">
        <w:rPr>
          <w:rFonts w:eastAsia="MS Mincho"/>
          <w:sz w:val="20"/>
        </w:rPr>
        <w:t xml:space="preserve">Bovenstaande werkzaamheden </w:t>
      </w:r>
      <w:r w:rsidR="00FF31A9" w:rsidRPr="007E4019">
        <w:rPr>
          <w:rFonts w:eastAsia="MS Mincho"/>
          <w:sz w:val="20"/>
        </w:rPr>
        <w:t xml:space="preserve">worden </w:t>
      </w:r>
      <w:r w:rsidR="0007476E" w:rsidRPr="007E4019">
        <w:rPr>
          <w:rFonts w:eastAsia="MS Mincho"/>
          <w:sz w:val="20"/>
        </w:rPr>
        <w:t xml:space="preserve">waar nodig </w:t>
      </w:r>
      <w:r w:rsidR="00FF31A9" w:rsidRPr="007E4019">
        <w:rPr>
          <w:rFonts w:eastAsia="MS Mincho"/>
          <w:sz w:val="20"/>
        </w:rPr>
        <w:t xml:space="preserve">nader </w:t>
      </w:r>
      <w:r w:rsidR="001B6012" w:rsidRPr="007E4019">
        <w:rPr>
          <w:rFonts w:eastAsia="MS Mincho"/>
          <w:sz w:val="20"/>
        </w:rPr>
        <w:t>uitgewerkt</w:t>
      </w:r>
      <w:r w:rsidR="00FF31A9" w:rsidRPr="007E4019">
        <w:rPr>
          <w:rFonts w:eastAsia="MS Mincho"/>
          <w:sz w:val="20"/>
        </w:rPr>
        <w:t xml:space="preserve"> in de gunnings</w:t>
      </w:r>
      <w:r w:rsidR="001B6012" w:rsidRPr="007E4019">
        <w:rPr>
          <w:rFonts w:eastAsia="MS Mincho"/>
          <w:sz w:val="20"/>
        </w:rPr>
        <w:t>fase (gunningsdocument).</w:t>
      </w:r>
    </w:p>
    <w:p w14:paraId="61C63522" w14:textId="27F67C06" w:rsidR="017DF263" w:rsidRDefault="017DF263" w:rsidP="017DF263">
      <w:pPr>
        <w:jc w:val="both"/>
        <w:rPr>
          <w:rFonts w:eastAsia="MS Mincho"/>
          <w:sz w:val="20"/>
        </w:rPr>
      </w:pPr>
    </w:p>
    <w:p w14:paraId="515AC008" w14:textId="77777777" w:rsidR="00535D3F" w:rsidRDefault="00535D3F" w:rsidP="00A6309E">
      <w:pPr>
        <w:jc w:val="both"/>
        <w:rPr>
          <w:rFonts w:eastAsia="MS Mincho"/>
          <w:sz w:val="20"/>
        </w:rPr>
      </w:pPr>
    </w:p>
    <w:p w14:paraId="62F690AE" w14:textId="77777777" w:rsidR="00B974D7" w:rsidRDefault="00B974D7" w:rsidP="00B974D7">
      <w:pPr>
        <w:rPr>
          <w:rFonts w:eastAsia="MS Mincho"/>
        </w:rPr>
      </w:pPr>
    </w:p>
    <w:p w14:paraId="10C025E5" w14:textId="104E5D6B" w:rsidR="00B974D7" w:rsidRPr="00A001E0" w:rsidRDefault="00B974D7" w:rsidP="00B974D7">
      <w:pPr>
        <w:pStyle w:val="Kop2"/>
        <w:numPr>
          <w:ilvl w:val="1"/>
          <w:numId w:val="22"/>
        </w:numPr>
        <w:tabs>
          <w:tab w:val="clear" w:pos="0"/>
          <w:tab w:val="num" w:pos="851"/>
        </w:tabs>
        <w:ind w:left="851" w:hanging="851"/>
        <w:rPr>
          <w:rFonts w:eastAsia="MS Mincho"/>
          <w:b/>
        </w:rPr>
      </w:pPr>
      <w:bookmarkStart w:id="23" w:name="_Toc191565322"/>
      <w:r>
        <w:rPr>
          <w:rFonts w:eastAsia="MS Mincho"/>
          <w:b/>
        </w:rPr>
        <w:t>Bouwteamovereenkomst</w:t>
      </w:r>
      <w:bookmarkEnd w:id="23"/>
    </w:p>
    <w:p w14:paraId="6B170F97" w14:textId="77777777" w:rsidR="00B974D7" w:rsidRDefault="00B974D7" w:rsidP="00B974D7">
      <w:pPr>
        <w:rPr>
          <w:rFonts w:eastAsia="MS Mincho"/>
        </w:rPr>
      </w:pPr>
    </w:p>
    <w:p w14:paraId="454167F8" w14:textId="77777777" w:rsidR="00EF5E4E" w:rsidRDefault="00EF5E4E" w:rsidP="00B974D7">
      <w:pPr>
        <w:rPr>
          <w:rFonts w:eastAsia="MS Mincho"/>
        </w:rPr>
      </w:pPr>
    </w:p>
    <w:p w14:paraId="5A50BDF0" w14:textId="502BC929" w:rsidR="00EF5E4E" w:rsidRPr="00EF5E4E" w:rsidRDefault="00EF5E4E" w:rsidP="00EF5E4E">
      <w:pPr>
        <w:pStyle w:val="Kop2"/>
        <w:numPr>
          <w:ilvl w:val="2"/>
          <w:numId w:val="22"/>
        </w:numPr>
        <w:rPr>
          <w:rFonts w:eastAsia="MS Mincho"/>
          <w:b/>
          <w:sz w:val="18"/>
          <w:szCs w:val="18"/>
        </w:rPr>
      </w:pPr>
      <w:bookmarkStart w:id="24" w:name="_Toc191565323"/>
      <w:r w:rsidRPr="00EF5E4E">
        <w:rPr>
          <w:rFonts w:eastAsia="MS Mincho"/>
          <w:b/>
          <w:sz w:val="18"/>
          <w:szCs w:val="18"/>
        </w:rPr>
        <w:t>Mijlpalen</w:t>
      </w:r>
      <w:bookmarkEnd w:id="24"/>
    </w:p>
    <w:p w14:paraId="3D735AE6" w14:textId="582A941B" w:rsidR="00A93D0D" w:rsidRDefault="00A93D0D" w:rsidP="00A93D0D">
      <w:pPr>
        <w:rPr>
          <w:sz w:val="20"/>
        </w:rPr>
      </w:pPr>
      <w:r w:rsidRPr="00113276">
        <w:rPr>
          <w:sz w:val="20"/>
        </w:rPr>
        <w:t xml:space="preserve">De overeenkomst voor onderhavige opdracht gaat in direct na ondertekening en heeft een looptijd </w:t>
      </w:r>
      <w:r w:rsidR="005C4C17">
        <w:rPr>
          <w:sz w:val="20"/>
        </w:rPr>
        <w:t>die gekoppeld is aan</w:t>
      </w:r>
      <w:r w:rsidR="00B31D44">
        <w:rPr>
          <w:sz w:val="20"/>
        </w:rPr>
        <w:t xml:space="preserve"> het behalen van de doelstelling. De </w:t>
      </w:r>
      <w:r w:rsidR="000870A7">
        <w:rPr>
          <w:sz w:val="20"/>
        </w:rPr>
        <w:t xml:space="preserve">indicatieve </w:t>
      </w:r>
      <w:r w:rsidR="00F34716">
        <w:rPr>
          <w:sz w:val="20"/>
        </w:rPr>
        <w:t>project</w:t>
      </w:r>
      <w:r w:rsidR="00B31D44">
        <w:rPr>
          <w:sz w:val="20"/>
        </w:rPr>
        <w:t>planning ziet er als volgt uit:</w:t>
      </w:r>
    </w:p>
    <w:p w14:paraId="4022DC8D" w14:textId="77777777" w:rsidR="00B31D44" w:rsidRDefault="00B31D44" w:rsidP="00A93D0D">
      <w:pPr>
        <w:rPr>
          <w:sz w:val="20"/>
        </w:rPr>
      </w:pPr>
    </w:p>
    <w:p w14:paraId="3D34E554" w14:textId="77777777" w:rsidR="00B31D44" w:rsidRPr="00113276" w:rsidRDefault="00B31D44" w:rsidP="00A93D0D">
      <w:pPr>
        <w:rPr>
          <w:sz w:val="20"/>
        </w:rPr>
      </w:pPr>
    </w:p>
    <w:tbl>
      <w:tblPr>
        <w:tblStyle w:val="Tabelraster"/>
        <w:tblW w:w="0" w:type="auto"/>
        <w:jc w:val="center"/>
        <w:tblLook w:val="04A0" w:firstRow="1" w:lastRow="0" w:firstColumn="1" w:lastColumn="0" w:noHBand="0" w:noVBand="1"/>
      </w:tblPr>
      <w:tblGrid>
        <w:gridCol w:w="2972"/>
        <w:gridCol w:w="2835"/>
      </w:tblGrid>
      <w:tr w:rsidR="003961F2" w:rsidRPr="003961F2" w14:paraId="0767F6B9" w14:textId="77777777" w:rsidTr="002B06A4">
        <w:trPr>
          <w:jc w:val="center"/>
        </w:trPr>
        <w:tc>
          <w:tcPr>
            <w:tcW w:w="2972" w:type="dxa"/>
          </w:tcPr>
          <w:p w14:paraId="4992DDF7" w14:textId="26E9E715" w:rsidR="003961F2" w:rsidRPr="003961F2" w:rsidRDefault="003961F2" w:rsidP="00A93D0D">
            <w:pPr>
              <w:rPr>
                <w:sz w:val="20"/>
              </w:rPr>
            </w:pPr>
            <w:r w:rsidRPr="017DF263">
              <w:rPr>
                <w:sz w:val="20"/>
              </w:rPr>
              <w:t>Mijlpaal</w:t>
            </w:r>
          </w:p>
        </w:tc>
        <w:tc>
          <w:tcPr>
            <w:tcW w:w="2835" w:type="dxa"/>
          </w:tcPr>
          <w:p w14:paraId="225A38EE" w14:textId="063D5717" w:rsidR="003961F2" w:rsidRPr="003961F2" w:rsidRDefault="003961F2" w:rsidP="00A93D0D">
            <w:pPr>
              <w:rPr>
                <w:sz w:val="20"/>
              </w:rPr>
            </w:pPr>
            <w:r w:rsidRPr="017DF263">
              <w:rPr>
                <w:sz w:val="20"/>
              </w:rPr>
              <w:t>Datum</w:t>
            </w:r>
          </w:p>
        </w:tc>
      </w:tr>
      <w:tr w:rsidR="003961F2" w:rsidRPr="003961F2" w14:paraId="7945F2BF" w14:textId="77777777" w:rsidTr="002B06A4">
        <w:trPr>
          <w:jc w:val="center"/>
        </w:trPr>
        <w:tc>
          <w:tcPr>
            <w:tcW w:w="2972" w:type="dxa"/>
          </w:tcPr>
          <w:p w14:paraId="3A70CE48" w14:textId="352E6A8E" w:rsidR="003961F2" w:rsidRPr="003961F2" w:rsidRDefault="001842AF" w:rsidP="00A93D0D">
            <w:pPr>
              <w:rPr>
                <w:sz w:val="20"/>
              </w:rPr>
            </w:pPr>
            <w:r w:rsidRPr="017DF263">
              <w:rPr>
                <w:sz w:val="20"/>
              </w:rPr>
              <w:t>Opdracht bouwteamfase</w:t>
            </w:r>
          </w:p>
        </w:tc>
        <w:tc>
          <w:tcPr>
            <w:tcW w:w="2835" w:type="dxa"/>
          </w:tcPr>
          <w:p w14:paraId="14A6670B" w14:textId="05247566" w:rsidR="003961F2" w:rsidRPr="003961F2" w:rsidRDefault="007B7E57" w:rsidP="00A93D0D">
            <w:pPr>
              <w:rPr>
                <w:sz w:val="20"/>
              </w:rPr>
            </w:pPr>
            <w:r w:rsidRPr="017DF263">
              <w:rPr>
                <w:sz w:val="20"/>
              </w:rPr>
              <w:t>Juli 2025</w:t>
            </w:r>
          </w:p>
        </w:tc>
      </w:tr>
      <w:tr w:rsidR="003961F2" w:rsidRPr="003961F2" w14:paraId="5373A4F6" w14:textId="77777777" w:rsidTr="002B06A4">
        <w:trPr>
          <w:jc w:val="center"/>
        </w:trPr>
        <w:tc>
          <w:tcPr>
            <w:tcW w:w="2972" w:type="dxa"/>
          </w:tcPr>
          <w:p w14:paraId="0B7E9249" w14:textId="3B8CD23B" w:rsidR="003961F2" w:rsidRPr="003961F2" w:rsidRDefault="007B7E57" w:rsidP="00A93D0D">
            <w:pPr>
              <w:rPr>
                <w:sz w:val="20"/>
              </w:rPr>
            </w:pPr>
            <w:r w:rsidRPr="017DF263">
              <w:rPr>
                <w:sz w:val="20"/>
              </w:rPr>
              <w:t>Bouwteamfase</w:t>
            </w:r>
            <w:r w:rsidR="00E51365" w:rsidRPr="017DF263">
              <w:rPr>
                <w:sz w:val="20"/>
              </w:rPr>
              <w:t>, engineering</w:t>
            </w:r>
          </w:p>
        </w:tc>
        <w:tc>
          <w:tcPr>
            <w:tcW w:w="2835" w:type="dxa"/>
          </w:tcPr>
          <w:p w14:paraId="11BEA89B" w14:textId="28AC4581" w:rsidR="003961F2" w:rsidRPr="003961F2" w:rsidRDefault="00561A9C" w:rsidP="00A93D0D">
            <w:pPr>
              <w:rPr>
                <w:sz w:val="20"/>
              </w:rPr>
            </w:pPr>
            <w:r w:rsidRPr="017DF263">
              <w:rPr>
                <w:sz w:val="20"/>
              </w:rPr>
              <w:t xml:space="preserve">Q3/2025 </w:t>
            </w:r>
            <w:r w:rsidR="00D84EE4" w:rsidRPr="017DF263">
              <w:rPr>
                <w:sz w:val="20"/>
              </w:rPr>
              <w:t>-</w:t>
            </w:r>
            <w:r w:rsidRPr="017DF263">
              <w:rPr>
                <w:sz w:val="20"/>
              </w:rPr>
              <w:t xml:space="preserve"> Q2/2026</w:t>
            </w:r>
          </w:p>
        </w:tc>
      </w:tr>
      <w:tr w:rsidR="003961F2" w:rsidRPr="003961F2" w14:paraId="50762B07" w14:textId="77777777" w:rsidTr="002B06A4">
        <w:trPr>
          <w:jc w:val="center"/>
        </w:trPr>
        <w:tc>
          <w:tcPr>
            <w:tcW w:w="2972" w:type="dxa"/>
          </w:tcPr>
          <w:p w14:paraId="168C4AFC" w14:textId="497DF61E" w:rsidR="003961F2" w:rsidRPr="003961F2" w:rsidRDefault="0068062E" w:rsidP="00A93D0D">
            <w:pPr>
              <w:rPr>
                <w:sz w:val="20"/>
              </w:rPr>
            </w:pPr>
            <w:r w:rsidRPr="017DF263">
              <w:rPr>
                <w:sz w:val="20"/>
              </w:rPr>
              <w:t>Bouwteamfase p</w:t>
            </w:r>
            <w:r w:rsidR="003A161D" w:rsidRPr="017DF263">
              <w:rPr>
                <w:sz w:val="20"/>
              </w:rPr>
              <w:t>rijs -&amp; c</w:t>
            </w:r>
            <w:r w:rsidR="007654F8" w:rsidRPr="017DF263">
              <w:rPr>
                <w:sz w:val="20"/>
              </w:rPr>
              <w:t xml:space="preserve">ontractvorming </w:t>
            </w:r>
            <w:r w:rsidR="003A161D" w:rsidRPr="017DF263">
              <w:rPr>
                <w:sz w:val="20"/>
              </w:rPr>
              <w:t>uitvoering</w:t>
            </w:r>
          </w:p>
        </w:tc>
        <w:tc>
          <w:tcPr>
            <w:tcW w:w="2835" w:type="dxa"/>
          </w:tcPr>
          <w:p w14:paraId="1F256251" w14:textId="498D6330" w:rsidR="003961F2" w:rsidRPr="003961F2" w:rsidRDefault="00561A9C" w:rsidP="00A93D0D">
            <w:pPr>
              <w:rPr>
                <w:sz w:val="20"/>
              </w:rPr>
            </w:pPr>
            <w:r w:rsidRPr="017DF263">
              <w:rPr>
                <w:sz w:val="20"/>
              </w:rPr>
              <w:t>Q2/2026</w:t>
            </w:r>
          </w:p>
        </w:tc>
      </w:tr>
      <w:tr w:rsidR="003961F2" w:rsidRPr="003961F2" w14:paraId="3844FD43" w14:textId="77777777" w:rsidTr="002B06A4">
        <w:trPr>
          <w:jc w:val="center"/>
        </w:trPr>
        <w:tc>
          <w:tcPr>
            <w:tcW w:w="2972" w:type="dxa"/>
          </w:tcPr>
          <w:p w14:paraId="605D81EF" w14:textId="14387509" w:rsidR="003961F2" w:rsidRPr="003961F2" w:rsidRDefault="00A53912" w:rsidP="00A93D0D">
            <w:pPr>
              <w:rPr>
                <w:sz w:val="20"/>
              </w:rPr>
            </w:pPr>
            <w:r w:rsidRPr="017DF263">
              <w:rPr>
                <w:sz w:val="20"/>
              </w:rPr>
              <w:t>Bouwvoorbereiding en UO</w:t>
            </w:r>
          </w:p>
        </w:tc>
        <w:tc>
          <w:tcPr>
            <w:tcW w:w="2835" w:type="dxa"/>
          </w:tcPr>
          <w:p w14:paraId="7E4E9838" w14:textId="68FEB0BA" w:rsidR="003961F2" w:rsidRPr="003961F2" w:rsidRDefault="007E02D0" w:rsidP="00A93D0D">
            <w:pPr>
              <w:rPr>
                <w:sz w:val="20"/>
              </w:rPr>
            </w:pPr>
            <w:r w:rsidRPr="017DF263">
              <w:rPr>
                <w:sz w:val="20"/>
              </w:rPr>
              <w:t>juli, augustus</w:t>
            </w:r>
            <w:r w:rsidR="005B7370" w:rsidRPr="017DF263">
              <w:rPr>
                <w:sz w:val="20"/>
              </w:rPr>
              <w:t>, september</w:t>
            </w:r>
            <w:r w:rsidR="00561A9C" w:rsidRPr="017DF263">
              <w:rPr>
                <w:sz w:val="20"/>
              </w:rPr>
              <w:t xml:space="preserve"> 2026</w:t>
            </w:r>
          </w:p>
        </w:tc>
      </w:tr>
      <w:tr w:rsidR="00561A9C" w:rsidRPr="00561A9C" w14:paraId="71DAC446" w14:textId="77777777" w:rsidTr="002B06A4">
        <w:trPr>
          <w:jc w:val="center"/>
        </w:trPr>
        <w:tc>
          <w:tcPr>
            <w:tcW w:w="2972" w:type="dxa"/>
          </w:tcPr>
          <w:p w14:paraId="18A402D1" w14:textId="23ADFA64" w:rsidR="00561A9C" w:rsidRDefault="00D84EE4" w:rsidP="00A93D0D">
            <w:pPr>
              <w:rPr>
                <w:sz w:val="20"/>
              </w:rPr>
            </w:pPr>
            <w:r w:rsidRPr="017DF263">
              <w:rPr>
                <w:sz w:val="20"/>
              </w:rPr>
              <w:t>Uitvoering</w:t>
            </w:r>
          </w:p>
        </w:tc>
        <w:tc>
          <w:tcPr>
            <w:tcW w:w="2835" w:type="dxa"/>
          </w:tcPr>
          <w:p w14:paraId="670CD1D5" w14:textId="002B2D52" w:rsidR="00561A9C" w:rsidRDefault="00D84EE4" w:rsidP="00A93D0D">
            <w:pPr>
              <w:rPr>
                <w:sz w:val="20"/>
              </w:rPr>
            </w:pPr>
            <w:r w:rsidRPr="017DF263">
              <w:rPr>
                <w:sz w:val="20"/>
              </w:rPr>
              <w:t>Q3/2026 – Q</w:t>
            </w:r>
            <w:r w:rsidR="00426A93" w:rsidRPr="017DF263">
              <w:rPr>
                <w:sz w:val="20"/>
              </w:rPr>
              <w:t>3</w:t>
            </w:r>
            <w:r w:rsidRPr="017DF263">
              <w:rPr>
                <w:sz w:val="20"/>
              </w:rPr>
              <w:t>/2027</w:t>
            </w:r>
          </w:p>
        </w:tc>
      </w:tr>
      <w:tr w:rsidR="00561A9C" w:rsidRPr="00561A9C" w14:paraId="129108FD" w14:textId="77777777" w:rsidTr="002B06A4">
        <w:trPr>
          <w:jc w:val="center"/>
        </w:trPr>
        <w:tc>
          <w:tcPr>
            <w:tcW w:w="2972" w:type="dxa"/>
          </w:tcPr>
          <w:p w14:paraId="01BBC244" w14:textId="1E22E3D1" w:rsidR="00561A9C" w:rsidRDefault="00426A93" w:rsidP="00A93D0D">
            <w:pPr>
              <w:rPr>
                <w:sz w:val="20"/>
              </w:rPr>
            </w:pPr>
            <w:proofErr w:type="spellStart"/>
            <w:r w:rsidRPr="017DF263">
              <w:rPr>
                <w:sz w:val="20"/>
              </w:rPr>
              <w:t>Gebouwk</w:t>
            </w:r>
            <w:r w:rsidR="00AF5C76" w:rsidRPr="017DF263">
              <w:rPr>
                <w:sz w:val="20"/>
              </w:rPr>
              <w:t>limatisering</w:t>
            </w:r>
            <w:proofErr w:type="spellEnd"/>
            <w:r w:rsidR="00AF5C76" w:rsidRPr="017DF263">
              <w:rPr>
                <w:sz w:val="20"/>
              </w:rPr>
              <w:t xml:space="preserve"> </w:t>
            </w:r>
            <w:r w:rsidR="00913056" w:rsidRPr="017DF263">
              <w:rPr>
                <w:sz w:val="20"/>
              </w:rPr>
              <w:t xml:space="preserve">stabiel, </w:t>
            </w:r>
            <w:r w:rsidR="00AF5C76" w:rsidRPr="017DF263">
              <w:rPr>
                <w:sz w:val="20"/>
              </w:rPr>
              <w:t xml:space="preserve">gereed voor </w:t>
            </w:r>
            <w:proofErr w:type="spellStart"/>
            <w:r w:rsidR="00AF5C76" w:rsidRPr="017DF263">
              <w:rPr>
                <w:sz w:val="20"/>
              </w:rPr>
              <w:t>inhuizing</w:t>
            </w:r>
            <w:proofErr w:type="spellEnd"/>
            <w:r w:rsidR="00AF5C76" w:rsidRPr="017DF263">
              <w:rPr>
                <w:sz w:val="20"/>
              </w:rPr>
              <w:t xml:space="preserve"> collectie</w:t>
            </w:r>
          </w:p>
        </w:tc>
        <w:tc>
          <w:tcPr>
            <w:tcW w:w="2835" w:type="dxa"/>
          </w:tcPr>
          <w:p w14:paraId="1B18696C" w14:textId="2161333D" w:rsidR="00561A9C" w:rsidRDefault="000E09C3" w:rsidP="00A93D0D">
            <w:pPr>
              <w:rPr>
                <w:sz w:val="20"/>
              </w:rPr>
            </w:pPr>
            <w:r w:rsidRPr="017DF263">
              <w:rPr>
                <w:sz w:val="20"/>
              </w:rPr>
              <w:t>Q4</w:t>
            </w:r>
            <w:r w:rsidR="00AF5C76" w:rsidRPr="017DF263">
              <w:rPr>
                <w:sz w:val="20"/>
              </w:rPr>
              <w:t xml:space="preserve"> 2027</w:t>
            </w:r>
          </w:p>
        </w:tc>
      </w:tr>
    </w:tbl>
    <w:p w14:paraId="3A9310A7" w14:textId="77777777" w:rsidR="00065FAE" w:rsidRPr="007341C6" w:rsidRDefault="00065FAE" w:rsidP="00A93D0D">
      <w:pPr>
        <w:rPr>
          <w:color w:val="0070C0"/>
          <w:sz w:val="20"/>
        </w:rPr>
      </w:pPr>
    </w:p>
    <w:p w14:paraId="4DC51EA0" w14:textId="77777777" w:rsidR="0020488C" w:rsidRDefault="0020488C" w:rsidP="00A93D0D">
      <w:pPr>
        <w:rPr>
          <w:color w:val="0070C0"/>
          <w:sz w:val="20"/>
        </w:rPr>
      </w:pPr>
    </w:p>
    <w:p w14:paraId="76057A06" w14:textId="1967C75A" w:rsidR="00EF5E4E" w:rsidRPr="00EF5E4E" w:rsidRDefault="00EF5E4E" w:rsidP="00EF5E4E">
      <w:pPr>
        <w:pStyle w:val="Kop2"/>
        <w:numPr>
          <w:ilvl w:val="2"/>
          <w:numId w:val="22"/>
        </w:numPr>
        <w:rPr>
          <w:rFonts w:eastAsia="MS Mincho"/>
          <w:b/>
          <w:sz w:val="18"/>
          <w:szCs w:val="18"/>
        </w:rPr>
      </w:pPr>
      <w:bookmarkStart w:id="25" w:name="_Toc191565324"/>
      <w:r>
        <w:rPr>
          <w:rFonts w:eastAsia="MS Mincho"/>
          <w:b/>
          <w:sz w:val="18"/>
          <w:szCs w:val="18"/>
        </w:rPr>
        <w:t>Algemene voorwaarden</w:t>
      </w:r>
      <w:bookmarkEnd w:id="25"/>
    </w:p>
    <w:p w14:paraId="2CE8F347" w14:textId="0A933738" w:rsidR="00A93D0D" w:rsidRPr="00113276" w:rsidRDefault="00E11482" w:rsidP="00A93D0D">
      <w:pPr>
        <w:rPr>
          <w:rFonts w:cs="Arial"/>
          <w:color w:val="000000" w:themeColor="text1"/>
          <w:sz w:val="20"/>
        </w:rPr>
      </w:pPr>
      <w:bookmarkStart w:id="26" w:name="_Hlk112923222"/>
      <w:r>
        <w:rPr>
          <w:rFonts w:cs="Arial"/>
          <w:color w:val="000000" w:themeColor="text1"/>
          <w:sz w:val="20"/>
        </w:rPr>
        <w:t>Op</w:t>
      </w:r>
      <w:r w:rsidR="00A93D0D" w:rsidRPr="00113276">
        <w:rPr>
          <w:rFonts w:cs="Arial"/>
          <w:color w:val="000000" w:themeColor="text1"/>
          <w:sz w:val="20"/>
        </w:rPr>
        <w:t xml:space="preserve"> deze overeenkomst is de </w:t>
      </w:r>
      <w:r w:rsidR="0020488C">
        <w:rPr>
          <w:rFonts w:cs="Arial"/>
          <w:color w:val="000000" w:themeColor="text1"/>
          <w:sz w:val="20"/>
        </w:rPr>
        <w:t>UAV</w:t>
      </w:r>
      <w:r>
        <w:rPr>
          <w:rFonts w:cs="Arial"/>
          <w:color w:val="000000" w:themeColor="text1"/>
          <w:sz w:val="20"/>
        </w:rPr>
        <w:t xml:space="preserve"> </w:t>
      </w:r>
      <w:proofErr w:type="spellStart"/>
      <w:r>
        <w:rPr>
          <w:rFonts w:cs="Arial"/>
          <w:color w:val="000000" w:themeColor="text1"/>
          <w:sz w:val="20"/>
        </w:rPr>
        <w:t>gc</w:t>
      </w:r>
      <w:proofErr w:type="spellEnd"/>
      <w:r w:rsidR="0020488C">
        <w:rPr>
          <w:rFonts w:cs="Arial"/>
          <w:color w:val="000000" w:themeColor="text1"/>
          <w:sz w:val="20"/>
        </w:rPr>
        <w:t xml:space="preserve"> 2025</w:t>
      </w:r>
      <w:r w:rsidR="00A93D0D" w:rsidRPr="00113276">
        <w:rPr>
          <w:rFonts w:cs="Arial"/>
          <w:color w:val="000000" w:themeColor="text1"/>
          <w:sz w:val="20"/>
        </w:rPr>
        <w:t xml:space="preserve"> van toepassing is.  </w:t>
      </w:r>
      <w:bookmarkEnd w:id="26"/>
    </w:p>
    <w:p w14:paraId="13E3E47A" w14:textId="23F8A23D" w:rsidR="00A93D0D" w:rsidRPr="00E67A9C" w:rsidRDefault="00A93D0D" w:rsidP="00A93D0D">
      <w:pPr>
        <w:rPr>
          <w:rFonts w:cs="Arial"/>
          <w:color w:val="000000" w:themeColor="text1"/>
          <w:sz w:val="20"/>
        </w:rPr>
      </w:pPr>
    </w:p>
    <w:p w14:paraId="67BE4FD1" w14:textId="56380B00" w:rsidR="00EF5E4E" w:rsidRPr="00EF5E4E" w:rsidRDefault="00EF5E4E" w:rsidP="00EF5E4E">
      <w:pPr>
        <w:pStyle w:val="Kop2"/>
        <w:numPr>
          <w:ilvl w:val="2"/>
          <w:numId w:val="22"/>
        </w:numPr>
        <w:rPr>
          <w:rFonts w:eastAsia="MS Mincho"/>
          <w:b/>
          <w:sz w:val="18"/>
          <w:szCs w:val="18"/>
        </w:rPr>
      </w:pPr>
      <w:bookmarkStart w:id="27" w:name="_Toc191565325"/>
      <w:r>
        <w:rPr>
          <w:rFonts w:eastAsia="MS Mincho"/>
          <w:b/>
          <w:sz w:val="18"/>
          <w:szCs w:val="18"/>
        </w:rPr>
        <w:t>Conceptovereenkomst</w:t>
      </w:r>
      <w:bookmarkEnd w:id="27"/>
    </w:p>
    <w:p w14:paraId="25E1D4B8" w14:textId="156193D4" w:rsidR="00A93D0D" w:rsidRPr="00200F3A" w:rsidRDefault="00A93D0D" w:rsidP="00A93D0D">
      <w:pPr>
        <w:rPr>
          <w:sz w:val="20"/>
        </w:rPr>
      </w:pPr>
      <w:r w:rsidRPr="00200F3A">
        <w:rPr>
          <w:sz w:val="20"/>
        </w:rPr>
        <w:t>In bijlage 1 vindt u de concept</w:t>
      </w:r>
      <w:r w:rsidR="00EA283E" w:rsidRPr="00200F3A">
        <w:rPr>
          <w:sz w:val="20"/>
        </w:rPr>
        <w:t xml:space="preserve"> bouwteam</w:t>
      </w:r>
      <w:r w:rsidRPr="00200F3A">
        <w:rPr>
          <w:sz w:val="20"/>
        </w:rPr>
        <w:t xml:space="preserve">overeenkomst. Deze conceptovereenkomst maakt onlosmakelijk deel uit van dit aanbestedingsdocument, zodat de inschrijver ook aan deze voorwaarden moet voldoen. </w:t>
      </w:r>
    </w:p>
    <w:p w14:paraId="522D95DF" w14:textId="77777777" w:rsidR="009E4A84" w:rsidRPr="00113276" w:rsidRDefault="009E4A84" w:rsidP="00A93D0D">
      <w:pPr>
        <w:rPr>
          <w:sz w:val="20"/>
        </w:rPr>
      </w:pPr>
    </w:p>
    <w:p w14:paraId="63AA4F1D" w14:textId="77777777" w:rsidR="00A93D0D" w:rsidRDefault="00A93D0D" w:rsidP="00A93D0D">
      <w:pPr>
        <w:rPr>
          <w:rFonts w:cs="Arial"/>
        </w:rPr>
      </w:pPr>
    </w:p>
    <w:p w14:paraId="17A9F530" w14:textId="77777777" w:rsidR="00A93D0D" w:rsidRDefault="00A93D0D" w:rsidP="00A93D0D">
      <w:pPr>
        <w:rPr>
          <w:rFonts w:cs="Arial"/>
        </w:rPr>
      </w:pPr>
    </w:p>
    <w:p w14:paraId="7416314E" w14:textId="77777777" w:rsidR="00E67A9C" w:rsidRDefault="00E67A9C" w:rsidP="00A93D0D">
      <w:pPr>
        <w:rPr>
          <w:rFonts w:cs="Arial"/>
        </w:rPr>
      </w:pPr>
    </w:p>
    <w:p w14:paraId="34098680" w14:textId="77777777" w:rsidR="00E67A9C" w:rsidRDefault="00E67A9C" w:rsidP="00A93D0D">
      <w:pPr>
        <w:rPr>
          <w:rFonts w:cs="Arial"/>
        </w:rPr>
      </w:pPr>
    </w:p>
    <w:p w14:paraId="6EA0D765" w14:textId="77777777" w:rsidR="003B631E" w:rsidRPr="00875206" w:rsidRDefault="006874B4" w:rsidP="00DB364E">
      <w:pPr>
        <w:pStyle w:val="Kop1"/>
        <w:jc w:val="both"/>
        <w:rPr>
          <w:rFonts w:cs="Arial"/>
        </w:rPr>
      </w:pPr>
      <w:bookmarkStart w:id="28" w:name="_Toc191565326"/>
      <w:r w:rsidRPr="00875206">
        <w:rPr>
          <w:rFonts w:cs="Arial"/>
        </w:rPr>
        <w:lastRenderedPageBreak/>
        <w:t>Aanbestedings</w:t>
      </w:r>
      <w:r w:rsidR="00EA3EE1" w:rsidRPr="00875206">
        <w:rPr>
          <w:rFonts w:cs="Arial"/>
        </w:rPr>
        <w:t>procedure</w:t>
      </w:r>
      <w:bookmarkEnd w:id="28"/>
    </w:p>
    <w:p w14:paraId="2B7439A0" w14:textId="77777777" w:rsidR="00233A47" w:rsidRPr="00875206" w:rsidRDefault="00233A47" w:rsidP="00DB364E">
      <w:pPr>
        <w:rPr>
          <w:rFonts w:cs="Arial"/>
        </w:rPr>
      </w:pPr>
    </w:p>
    <w:p w14:paraId="24D37363" w14:textId="77777777" w:rsidR="00305547" w:rsidRPr="00275291" w:rsidRDefault="00305547" w:rsidP="00DB364E">
      <w:pPr>
        <w:pStyle w:val="Kop2"/>
        <w:jc w:val="both"/>
        <w:rPr>
          <w:rFonts w:cs="Arial"/>
          <w:b/>
          <w:bCs/>
        </w:rPr>
      </w:pPr>
      <w:bookmarkStart w:id="29" w:name="_Toc191565327"/>
      <w:r w:rsidRPr="00275291">
        <w:rPr>
          <w:rFonts w:cs="Arial"/>
          <w:b/>
          <w:bCs/>
        </w:rPr>
        <w:t>Stappen aanbestedingsprocedure</w:t>
      </w:r>
      <w:bookmarkEnd w:id="29"/>
    </w:p>
    <w:p w14:paraId="1A903715" w14:textId="0404FEB3" w:rsidR="00233A47" w:rsidRPr="00875206" w:rsidRDefault="00233A47" w:rsidP="00810359">
      <w:pPr>
        <w:spacing w:line="288" w:lineRule="auto"/>
        <w:jc w:val="both"/>
        <w:rPr>
          <w:rFonts w:cs="Arial"/>
          <w:sz w:val="20"/>
        </w:rPr>
      </w:pPr>
      <w:r w:rsidRPr="00875206">
        <w:rPr>
          <w:rFonts w:cs="Arial"/>
          <w:sz w:val="20"/>
        </w:rPr>
        <w:t xml:space="preserve">In de aanbestedingsprocedure </w:t>
      </w:r>
      <w:r w:rsidR="002A3025" w:rsidRPr="00875206">
        <w:rPr>
          <w:rFonts w:cs="Arial"/>
          <w:sz w:val="20"/>
        </w:rPr>
        <w:t xml:space="preserve">worden </w:t>
      </w:r>
      <w:r w:rsidRPr="00875206">
        <w:rPr>
          <w:rFonts w:cs="Arial"/>
          <w:sz w:val="20"/>
        </w:rPr>
        <w:t>achtereenvolgens de volgende stappen gezet:</w:t>
      </w:r>
    </w:p>
    <w:p w14:paraId="299DE09F" w14:textId="73170017" w:rsidR="00233A47" w:rsidRPr="00EF72C7" w:rsidRDefault="00CC67CF" w:rsidP="005C3751">
      <w:pPr>
        <w:numPr>
          <w:ilvl w:val="0"/>
          <w:numId w:val="11"/>
        </w:numPr>
        <w:jc w:val="both"/>
        <w:rPr>
          <w:rFonts w:cs="Arial"/>
          <w:sz w:val="20"/>
        </w:rPr>
      </w:pPr>
      <w:r>
        <w:rPr>
          <w:rFonts w:cs="Arial"/>
          <w:sz w:val="20"/>
        </w:rPr>
        <w:t xml:space="preserve">De Aanbestedende dienst </w:t>
      </w:r>
      <w:r w:rsidR="00DB364E" w:rsidRPr="00EF72C7">
        <w:rPr>
          <w:rFonts w:cs="Arial"/>
          <w:sz w:val="20"/>
        </w:rPr>
        <w:t xml:space="preserve">publiceert </w:t>
      </w:r>
      <w:r w:rsidR="00233A47" w:rsidRPr="00EF72C7">
        <w:rPr>
          <w:rFonts w:cs="Arial"/>
          <w:sz w:val="20"/>
        </w:rPr>
        <w:t xml:space="preserve">het selectiedocument op </w:t>
      </w:r>
      <w:hyperlink r:id="rId15" w:history="1">
        <w:r w:rsidR="002A3025" w:rsidRPr="00EF72C7">
          <w:rPr>
            <w:rStyle w:val="Hyperlink"/>
            <w:rFonts w:cs="Arial"/>
            <w:color w:val="auto"/>
            <w:sz w:val="20"/>
          </w:rPr>
          <w:t>www.tenderned.nl</w:t>
        </w:r>
      </w:hyperlink>
      <w:r w:rsidR="00233A47" w:rsidRPr="00EF72C7">
        <w:rPr>
          <w:rFonts w:cs="Arial"/>
          <w:sz w:val="20"/>
        </w:rPr>
        <w:t>.</w:t>
      </w:r>
    </w:p>
    <w:p w14:paraId="28BEEBE2" w14:textId="22E26674" w:rsidR="00233A47" w:rsidRPr="00EF72C7" w:rsidRDefault="00233A47" w:rsidP="005C3751">
      <w:pPr>
        <w:numPr>
          <w:ilvl w:val="0"/>
          <w:numId w:val="11"/>
        </w:numPr>
        <w:jc w:val="both"/>
        <w:rPr>
          <w:rFonts w:cs="Arial"/>
          <w:sz w:val="20"/>
        </w:rPr>
      </w:pPr>
      <w:r w:rsidRPr="00EF72C7">
        <w:rPr>
          <w:rFonts w:cs="Arial"/>
          <w:sz w:val="20"/>
        </w:rPr>
        <w:t xml:space="preserve">De gegadigden </w:t>
      </w:r>
      <w:r w:rsidR="002A3025" w:rsidRPr="00EF72C7">
        <w:rPr>
          <w:rFonts w:cs="Arial"/>
          <w:sz w:val="20"/>
        </w:rPr>
        <w:t xml:space="preserve">doen </w:t>
      </w:r>
      <w:r w:rsidRPr="00EF72C7">
        <w:rPr>
          <w:rFonts w:cs="Arial"/>
          <w:sz w:val="20"/>
        </w:rPr>
        <w:t xml:space="preserve">een aanmelding via TenderNed. </w:t>
      </w:r>
    </w:p>
    <w:p w14:paraId="3F6C18D0" w14:textId="38FFAABB" w:rsidR="00233A47" w:rsidRPr="00EF72C7" w:rsidRDefault="00CC67CF" w:rsidP="005C3751">
      <w:pPr>
        <w:pStyle w:val="Lijstalinea"/>
        <w:numPr>
          <w:ilvl w:val="0"/>
          <w:numId w:val="11"/>
        </w:numPr>
        <w:jc w:val="both"/>
        <w:rPr>
          <w:rFonts w:cs="Arial"/>
          <w:sz w:val="20"/>
        </w:rPr>
      </w:pPr>
      <w:r>
        <w:rPr>
          <w:rFonts w:cs="Arial"/>
          <w:sz w:val="20"/>
        </w:rPr>
        <w:t xml:space="preserve">De Aanbestedende dienst </w:t>
      </w:r>
      <w:r w:rsidR="00DB364E" w:rsidRPr="00EF72C7">
        <w:rPr>
          <w:rFonts w:cs="Arial"/>
          <w:sz w:val="20"/>
        </w:rPr>
        <w:t xml:space="preserve">beoordeelt </w:t>
      </w:r>
      <w:r w:rsidR="00233A47" w:rsidRPr="00EF72C7">
        <w:rPr>
          <w:rFonts w:cs="Arial"/>
          <w:sz w:val="20"/>
        </w:rPr>
        <w:t>alle aanmeldingen op basis van de vormvereisten, geschiktheidseisen en (verklaringen ten aanzien van de) uitsluitingsgronden.</w:t>
      </w:r>
    </w:p>
    <w:p w14:paraId="3100C9FE" w14:textId="618718A9" w:rsidR="00233A47" w:rsidRPr="00EF72C7" w:rsidRDefault="00233A47" w:rsidP="005C3751">
      <w:pPr>
        <w:numPr>
          <w:ilvl w:val="0"/>
          <w:numId w:val="11"/>
        </w:numPr>
        <w:jc w:val="both"/>
        <w:rPr>
          <w:rFonts w:cs="Arial"/>
          <w:sz w:val="20"/>
        </w:rPr>
      </w:pPr>
      <w:r w:rsidRPr="00EF72C7">
        <w:rPr>
          <w:rFonts w:cs="Arial"/>
          <w:sz w:val="20"/>
        </w:rPr>
        <w:t xml:space="preserve">Dan </w:t>
      </w:r>
      <w:r w:rsidR="00DB364E" w:rsidRPr="00EF72C7">
        <w:rPr>
          <w:rFonts w:cs="Arial"/>
          <w:sz w:val="20"/>
        </w:rPr>
        <w:t xml:space="preserve">beoordeelt </w:t>
      </w:r>
      <w:r w:rsidR="00CC67CF">
        <w:rPr>
          <w:rFonts w:cs="Arial"/>
          <w:sz w:val="20"/>
        </w:rPr>
        <w:t xml:space="preserve">De Aanbestedende dienst </w:t>
      </w:r>
      <w:r w:rsidRPr="00EF72C7">
        <w:rPr>
          <w:rFonts w:cs="Arial"/>
          <w:sz w:val="20"/>
        </w:rPr>
        <w:t>de overgebleven aanmeldingen op basis van de selectiecriteria</w:t>
      </w:r>
      <w:r w:rsidR="002A3025" w:rsidRPr="00EF72C7">
        <w:rPr>
          <w:rFonts w:cs="Arial"/>
          <w:sz w:val="20"/>
        </w:rPr>
        <w:t>, voor zover nodig om het aantal gegadigden te beperken tot maximaal vijf</w:t>
      </w:r>
      <w:r w:rsidR="008879D0" w:rsidRPr="00EF72C7">
        <w:rPr>
          <w:rFonts w:cs="Arial"/>
          <w:sz w:val="20"/>
        </w:rPr>
        <w:t>.</w:t>
      </w:r>
    </w:p>
    <w:p w14:paraId="0651D45E" w14:textId="5C96C782" w:rsidR="00233A47" w:rsidRPr="00EF72C7" w:rsidRDefault="00233A47" w:rsidP="005C3751">
      <w:pPr>
        <w:numPr>
          <w:ilvl w:val="0"/>
          <w:numId w:val="11"/>
        </w:numPr>
        <w:jc w:val="both"/>
        <w:rPr>
          <w:rFonts w:cs="Arial"/>
          <w:sz w:val="20"/>
        </w:rPr>
      </w:pPr>
      <w:r w:rsidRPr="00EF72C7">
        <w:rPr>
          <w:rFonts w:cs="Arial"/>
          <w:sz w:val="20"/>
        </w:rPr>
        <w:t xml:space="preserve">Na het versturen van het voorlopig selectievoornemen </w:t>
      </w:r>
      <w:r w:rsidR="00DB364E" w:rsidRPr="00EF72C7">
        <w:rPr>
          <w:rFonts w:cs="Arial"/>
          <w:sz w:val="20"/>
        </w:rPr>
        <w:t xml:space="preserve">verzoekt </w:t>
      </w:r>
      <w:r w:rsidR="00CC67CF">
        <w:rPr>
          <w:rFonts w:cs="Arial"/>
          <w:sz w:val="20"/>
        </w:rPr>
        <w:t xml:space="preserve">De Aanbestedende dienst </w:t>
      </w:r>
      <w:r w:rsidRPr="00EF72C7">
        <w:rPr>
          <w:rFonts w:cs="Arial"/>
          <w:sz w:val="20"/>
        </w:rPr>
        <w:t xml:space="preserve">de geselecteerde gegadigde(n) </w:t>
      </w:r>
      <w:r w:rsidR="00F97835" w:rsidRPr="00EF72C7">
        <w:rPr>
          <w:rFonts w:cs="Arial"/>
          <w:sz w:val="20"/>
        </w:rPr>
        <w:t>de overige</w:t>
      </w:r>
      <w:r w:rsidR="00E818E9" w:rsidRPr="00EF72C7">
        <w:rPr>
          <w:rFonts w:cs="Arial"/>
          <w:sz w:val="20"/>
        </w:rPr>
        <w:t xml:space="preserve"> </w:t>
      </w:r>
      <w:r w:rsidR="002A3025" w:rsidRPr="00EF72C7">
        <w:rPr>
          <w:rFonts w:cs="Arial"/>
          <w:sz w:val="20"/>
        </w:rPr>
        <w:t xml:space="preserve">aanmeldingsvereisten </w:t>
      </w:r>
      <w:r w:rsidR="00F97835" w:rsidRPr="00EF72C7">
        <w:rPr>
          <w:rFonts w:cs="Arial"/>
          <w:sz w:val="20"/>
        </w:rPr>
        <w:t>te overhandigen</w:t>
      </w:r>
      <w:r w:rsidRPr="00EF72C7">
        <w:rPr>
          <w:rFonts w:cs="Arial"/>
          <w:sz w:val="20"/>
        </w:rPr>
        <w:t xml:space="preserve">. </w:t>
      </w:r>
    </w:p>
    <w:p w14:paraId="0C4CCB61" w14:textId="2D408C52" w:rsidR="00233A47" w:rsidRPr="00EF72C7" w:rsidRDefault="00233A47" w:rsidP="005C3751">
      <w:pPr>
        <w:numPr>
          <w:ilvl w:val="0"/>
          <w:numId w:val="11"/>
        </w:numPr>
        <w:jc w:val="both"/>
        <w:rPr>
          <w:rFonts w:cs="Arial"/>
          <w:sz w:val="20"/>
        </w:rPr>
      </w:pPr>
      <w:r w:rsidRPr="00EF72C7">
        <w:rPr>
          <w:rFonts w:cs="Arial"/>
          <w:sz w:val="20"/>
        </w:rPr>
        <w:t>Het selectievoornemen wordt definitief na het ongebruikt verstrijken van de bezwaartermijn.</w:t>
      </w:r>
    </w:p>
    <w:p w14:paraId="792308AC" w14:textId="24F1172A" w:rsidR="00233A47" w:rsidRPr="00EF72C7" w:rsidRDefault="00233A47" w:rsidP="005C3751">
      <w:pPr>
        <w:numPr>
          <w:ilvl w:val="0"/>
          <w:numId w:val="11"/>
        </w:numPr>
        <w:jc w:val="both"/>
        <w:rPr>
          <w:rFonts w:cs="Arial"/>
          <w:sz w:val="20"/>
        </w:rPr>
      </w:pPr>
      <w:r w:rsidRPr="00EF72C7">
        <w:rPr>
          <w:rFonts w:cs="Arial"/>
          <w:sz w:val="20"/>
        </w:rPr>
        <w:t xml:space="preserve">Na het ongebruikt verstrijken van de bezwaartermijn worden de geselecteerde gegadigden (vanaf </w:t>
      </w:r>
      <w:r w:rsidR="002A3025" w:rsidRPr="00EF72C7">
        <w:rPr>
          <w:rFonts w:cs="Arial"/>
          <w:sz w:val="20"/>
        </w:rPr>
        <w:t xml:space="preserve">dan </w:t>
      </w:r>
      <w:r w:rsidR="003D6FC6" w:rsidRPr="00EF72C7">
        <w:rPr>
          <w:rFonts w:cs="Arial"/>
          <w:sz w:val="20"/>
        </w:rPr>
        <w:t>deelnemers</w:t>
      </w:r>
      <w:r w:rsidR="002A3025" w:rsidRPr="00EF72C7">
        <w:rPr>
          <w:rFonts w:cs="Arial"/>
          <w:sz w:val="20"/>
        </w:rPr>
        <w:t xml:space="preserve"> genoemd</w:t>
      </w:r>
      <w:r w:rsidRPr="00EF72C7">
        <w:rPr>
          <w:rFonts w:cs="Arial"/>
          <w:sz w:val="20"/>
        </w:rPr>
        <w:t xml:space="preserve">) uitgenodigd </w:t>
      </w:r>
      <w:r w:rsidR="00F110A5" w:rsidRPr="00EF72C7">
        <w:rPr>
          <w:rFonts w:cs="Arial"/>
          <w:sz w:val="20"/>
        </w:rPr>
        <w:t xml:space="preserve">voor deelname aan de </w:t>
      </w:r>
      <w:r w:rsidR="00B5022C">
        <w:rPr>
          <w:rFonts w:cs="Arial"/>
          <w:sz w:val="20"/>
        </w:rPr>
        <w:t>gunningsfase</w:t>
      </w:r>
      <w:r w:rsidR="003D6FC6" w:rsidRPr="00EF72C7">
        <w:rPr>
          <w:rFonts w:cs="Arial"/>
          <w:sz w:val="20"/>
        </w:rPr>
        <w:t xml:space="preserve"> </w:t>
      </w:r>
      <w:r w:rsidRPr="00EF72C7">
        <w:rPr>
          <w:rFonts w:cs="Arial"/>
          <w:sz w:val="20"/>
        </w:rPr>
        <w:t xml:space="preserve">op basis van het gunningsdocument. Alleen de </w:t>
      </w:r>
      <w:r w:rsidR="003D6FC6" w:rsidRPr="00EF72C7">
        <w:rPr>
          <w:rFonts w:cs="Arial"/>
          <w:sz w:val="20"/>
        </w:rPr>
        <w:t xml:space="preserve">geselecteerde gegadigden </w:t>
      </w:r>
      <w:r w:rsidRPr="00EF72C7">
        <w:rPr>
          <w:rFonts w:cs="Arial"/>
          <w:sz w:val="20"/>
        </w:rPr>
        <w:t xml:space="preserve">ontvangen dit gunningsdocument.  </w:t>
      </w:r>
    </w:p>
    <w:p w14:paraId="5010B6C7" w14:textId="40320CE8" w:rsidR="00233A47" w:rsidRPr="00EF72C7" w:rsidRDefault="00233A47" w:rsidP="005C3751">
      <w:pPr>
        <w:numPr>
          <w:ilvl w:val="0"/>
          <w:numId w:val="11"/>
        </w:numPr>
        <w:jc w:val="both"/>
        <w:rPr>
          <w:rFonts w:cs="Arial"/>
          <w:sz w:val="20"/>
        </w:rPr>
      </w:pPr>
      <w:r w:rsidRPr="00EF72C7">
        <w:rPr>
          <w:rFonts w:cs="Arial"/>
          <w:sz w:val="20"/>
        </w:rPr>
        <w:t xml:space="preserve">Na het indienen van de </w:t>
      </w:r>
      <w:r w:rsidR="00F110A5" w:rsidRPr="00EF72C7">
        <w:rPr>
          <w:rFonts w:cs="Arial"/>
          <w:sz w:val="20"/>
        </w:rPr>
        <w:t xml:space="preserve">inschrijvingen </w:t>
      </w:r>
      <w:r w:rsidR="00DB364E" w:rsidRPr="00EF72C7">
        <w:rPr>
          <w:rFonts w:cs="Arial"/>
          <w:sz w:val="20"/>
        </w:rPr>
        <w:t xml:space="preserve">beoordeelt </w:t>
      </w:r>
      <w:r w:rsidR="00CC67CF">
        <w:rPr>
          <w:rFonts w:cs="Arial"/>
          <w:sz w:val="20"/>
        </w:rPr>
        <w:t xml:space="preserve">De Aanbestedende dienst </w:t>
      </w:r>
      <w:r w:rsidRPr="00EF72C7">
        <w:rPr>
          <w:rFonts w:cs="Arial"/>
          <w:sz w:val="20"/>
        </w:rPr>
        <w:t>alle ingediende documenten op basis van de vormvereisten en de minimumeisen ten aanzien van de opdracht.</w:t>
      </w:r>
    </w:p>
    <w:p w14:paraId="78E65DED" w14:textId="2FBDF73E" w:rsidR="00901A88" w:rsidRPr="00EF72C7" w:rsidRDefault="00901A88" w:rsidP="00DE4371">
      <w:pPr>
        <w:numPr>
          <w:ilvl w:val="0"/>
          <w:numId w:val="11"/>
        </w:numPr>
        <w:jc w:val="both"/>
        <w:rPr>
          <w:sz w:val="20"/>
        </w:rPr>
      </w:pPr>
      <w:r w:rsidRPr="00EF72C7">
        <w:rPr>
          <w:sz w:val="20"/>
        </w:rPr>
        <w:t>Vervolgens beoorde</w:t>
      </w:r>
      <w:r w:rsidR="00B5022C">
        <w:rPr>
          <w:sz w:val="20"/>
        </w:rPr>
        <w:t>e</w:t>
      </w:r>
      <w:r w:rsidRPr="00EF72C7">
        <w:rPr>
          <w:sz w:val="20"/>
        </w:rPr>
        <w:t>l</w:t>
      </w:r>
      <w:r w:rsidR="00B5022C">
        <w:rPr>
          <w:sz w:val="20"/>
        </w:rPr>
        <w:t xml:space="preserve">t </w:t>
      </w:r>
      <w:r w:rsidR="007D2BA7">
        <w:rPr>
          <w:sz w:val="20"/>
        </w:rPr>
        <w:t>D</w:t>
      </w:r>
      <w:r w:rsidR="00B5022C">
        <w:rPr>
          <w:sz w:val="20"/>
        </w:rPr>
        <w:t>e aanbestedende dienst</w:t>
      </w:r>
      <w:r w:rsidRPr="00EF72C7">
        <w:rPr>
          <w:sz w:val="20"/>
        </w:rPr>
        <w:t xml:space="preserve"> de overgebleven inschrijvingen op basis van de gunningscriteria, </w:t>
      </w:r>
    </w:p>
    <w:p w14:paraId="38AE42D0" w14:textId="77777777" w:rsidR="00901A88" w:rsidRPr="00EF72C7" w:rsidRDefault="00901A88" w:rsidP="00DE4371">
      <w:pPr>
        <w:numPr>
          <w:ilvl w:val="0"/>
          <w:numId w:val="11"/>
        </w:numPr>
        <w:jc w:val="both"/>
        <w:rPr>
          <w:sz w:val="20"/>
        </w:rPr>
      </w:pPr>
      <w:r w:rsidRPr="00EF72C7">
        <w:rPr>
          <w:sz w:val="20"/>
        </w:rPr>
        <w:t>De gunningsbeslissing wordt pas definitief na het verstrijken van de bezwaartermijn.</w:t>
      </w:r>
    </w:p>
    <w:p w14:paraId="1045E6D4" w14:textId="77777777" w:rsidR="00901A88" w:rsidRPr="00EF72C7" w:rsidRDefault="00901A88" w:rsidP="00DE4371">
      <w:pPr>
        <w:numPr>
          <w:ilvl w:val="0"/>
          <w:numId w:val="11"/>
        </w:numPr>
        <w:jc w:val="both"/>
        <w:rPr>
          <w:sz w:val="20"/>
        </w:rPr>
      </w:pPr>
      <w:r w:rsidRPr="00EF72C7">
        <w:rPr>
          <w:sz w:val="20"/>
        </w:rPr>
        <w:t xml:space="preserve">Na het verstrijken van de bezwaartermijn wordt de overeenkomst ondertekend. </w:t>
      </w:r>
    </w:p>
    <w:p w14:paraId="3A7BFF35" w14:textId="5437F8B0" w:rsidR="00233A47" w:rsidRPr="00875206" w:rsidRDefault="00233A47" w:rsidP="00DB364E">
      <w:pPr>
        <w:suppressAutoHyphens/>
        <w:jc w:val="both"/>
        <w:rPr>
          <w:rFonts w:cs="Arial"/>
          <w:snapToGrid w:val="0"/>
          <w:sz w:val="20"/>
          <w:lang w:eastAsia="nl-NL"/>
        </w:rPr>
      </w:pPr>
    </w:p>
    <w:p w14:paraId="024C6244" w14:textId="77777777" w:rsidR="007272AD" w:rsidRPr="00875206" w:rsidRDefault="007272AD" w:rsidP="00DB364E">
      <w:pPr>
        <w:suppressAutoHyphens/>
        <w:jc w:val="both"/>
        <w:rPr>
          <w:rFonts w:cs="Arial"/>
          <w:snapToGrid w:val="0"/>
          <w:sz w:val="20"/>
          <w:lang w:eastAsia="nl-NL"/>
        </w:rPr>
      </w:pPr>
    </w:p>
    <w:p w14:paraId="41FA6B05" w14:textId="77777777" w:rsidR="00305547" w:rsidRPr="00275291" w:rsidRDefault="00305547" w:rsidP="00DB364E">
      <w:pPr>
        <w:pStyle w:val="Kop2"/>
        <w:jc w:val="both"/>
        <w:rPr>
          <w:rFonts w:cs="Arial"/>
          <w:b/>
          <w:bCs/>
        </w:rPr>
      </w:pPr>
      <w:bookmarkStart w:id="30" w:name="_Toc191565328"/>
      <w:r w:rsidRPr="00275291">
        <w:rPr>
          <w:rFonts w:cs="Arial"/>
          <w:b/>
          <w:bCs/>
        </w:rPr>
        <w:t>Planning aanbestedingsprocedure</w:t>
      </w:r>
      <w:bookmarkEnd w:id="30"/>
    </w:p>
    <w:p w14:paraId="795DC032" w14:textId="5A7DAE7E" w:rsidR="00F43751" w:rsidRPr="00875206" w:rsidRDefault="00F43751" w:rsidP="00D7289D">
      <w:pPr>
        <w:spacing w:line="288" w:lineRule="auto"/>
        <w:jc w:val="both"/>
        <w:rPr>
          <w:rFonts w:cs="Arial"/>
          <w:sz w:val="20"/>
        </w:rPr>
      </w:pPr>
      <w:r w:rsidRPr="00875206">
        <w:rPr>
          <w:rFonts w:cs="Arial"/>
          <w:sz w:val="20"/>
        </w:rPr>
        <w:t xml:space="preserve">Voor de planning van de aanbesteding wordt verwezen naar TenderNed. </w:t>
      </w:r>
      <w:r w:rsidR="00CC67CF">
        <w:rPr>
          <w:rFonts w:cs="Arial"/>
          <w:sz w:val="20"/>
        </w:rPr>
        <w:t xml:space="preserve">De Aanbestedende dienst </w:t>
      </w:r>
      <w:r w:rsidR="002A3025" w:rsidRPr="00875206">
        <w:rPr>
          <w:rFonts w:cs="Arial"/>
          <w:sz w:val="20"/>
        </w:rPr>
        <w:t>kan de planning wijzigen</w:t>
      </w:r>
      <w:r w:rsidR="00E818E9" w:rsidRPr="00875206">
        <w:rPr>
          <w:rFonts w:cs="Arial"/>
          <w:sz w:val="20"/>
        </w:rPr>
        <w:t>.</w:t>
      </w:r>
    </w:p>
    <w:p w14:paraId="1CA349C2" w14:textId="1228501A" w:rsidR="00233A47" w:rsidRDefault="00233A47" w:rsidP="00DB364E">
      <w:pPr>
        <w:suppressAutoHyphens/>
        <w:jc w:val="both"/>
        <w:rPr>
          <w:rFonts w:cs="Arial"/>
          <w:snapToGrid w:val="0"/>
          <w:sz w:val="20"/>
          <w:lang w:eastAsia="nl-NL"/>
        </w:rPr>
      </w:pPr>
    </w:p>
    <w:p w14:paraId="3F515A3D" w14:textId="77777777" w:rsidR="00305547" w:rsidRPr="00275291" w:rsidRDefault="00305547" w:rsidP="00DB364E">
      <w:pPr>
        <w:pStyle w:val="Kop2"/>
        <w:jc w:val="both"/>
        <w:rPr>
          <w:rFonts w:cs="Arial"/>
          <w:b/>
          <w:bCs/>
        </w:rPr>
      </w:pPr>
      <w:bookmarkStart w:id="31" w:name="_Toc191565329"/>
      <w:r w:rsidRPr="00275291">
        <w:rPr>
          <w:rFonts w:cs="Arial"/>
          <w:b/>
          <w:bCs/>
        </w:rPr>
        <w:t>Aantal te selecteren partijen</w:t>
      </w:r>
      <w:bookmarkEnd w:id="31"/>
    </w:p>
    <w:p w14:paraId="2EFFA9EE" w14:textId="570EDD7C" w:rsidR="00233A47" w:rsidRPr="0007791E" w:rsidRDefault="00E02062" w:rsidP="00D7289D">
      <w:pPr>
        <w:spacing w:line="288" w:lineRule="auto"/>
        <w:jc w:val="both"/>
        <w:rPr>
          <w:rFonts w:cs="Arial"/>
          <w:sz w:val="20"/>
        </w:rPr>
      </w:pPr>
      <w:r w:rsidRPr="00875206">
        <w:rPr>
          <w:rFonts w:cs="Arial"/>
          <w:sz w:val="20"/>
        </w:rPr>
        <w:t>Om de interne en externe transactiekosten proportioneel te houden is</w:t>
      </w:r>
      <w:r w:rsidR="0073284E" w:rsidRPr="00875206">
        <w:rPr>
          <w:rFonts w:cs="Arial"/>
          <w:sz w:val="20"/>
        </w:rPr>
        <w:t xml:space="preserve"> </w:t>
      </w:r>
      <w:r w:rsidR="00CC67CF">
        <w:rPr>
          <w:rFonts w:cs="Arial"/>
          <w:sz w:val="20"/>
        </w:rPr>
        <w:t xml:space="preserve">De Aanbestedende dienst </w:t>
      </w:r>
      <w:r w:rsidRPr="00875206">
        <w:rPr>
          <w:rFonts w:cs="Arial"/>
          <w:sz w:val="20"/>
        </w:rPr>
        <w:t>voornemens</w:t>
      </w:r>
      <w:r w:rsidR="0045750E" w:rsidRPr="00875206">
        <w:rPr>
          <w:rFonts w:cs="Arial"/>
          <w:sz w:val="20"/>
        </w:rPr>
        <w:t xml:space="preserve"> </w:t>
      </w:r>
      <w:r w:rsidR="00233A47" w:rsidRPr="00875206">
        <w:rPr>
          <w:rFonts w:cs="Arial"/>
          <w:sz w:val="20"/>
        </w:rPr>
        <w:t xml:space="preserve">om maximaal </w:t>
      </w:r>
      <w:r w:rsidR="003D6FC6" w:rsidRPr="00875206">
        <w:rPr>
          <w:rFonts w:cs="Arial"/>
          <w:sz w:val="20"/>
        </w:rPr>
        <w:t xml:space="preserve">vijf </w:t>
      </w:r>
      <w:r w:rsidRPr="00875206">
        <w:rPr>
          <w:rFonts w:cs="Arial"/>
          <w:sz w:val="20"/>
        </w:rPr>
        <w:t>inschrijvers te selecteren</w:t>
      </w:r>
      <w:r w:rsidR="008C2DE2" w:rsidRPr="00875206">
        <w:rPr>
          <w:rFonts w:cs="Arial"/>
          <w:sz w:val="20"/>
        </w:rPr>
        <w:t xml:space="preserve"> voor de gunningfase</w:t>
      </w:r>
      <w:r w:rsidR="00233A47" w:rsidRPr="00875206">
        <w:rPr>
          <w:rFonts w:cs="Arial"/>
          <w:sz w:val="20"/>
        </w:rPr>
        <w:t xml:space="preserve">. Daarbij </w:t>
      </w:r>
      <w:r w:rsidR="00233A47" w:rsidRPr="0007791E">
        <w:rPr>
          <w:rFonts w:cs="Arial"/>
          <w:sz w:val="20"/>
        </w:rPr>
        <w:t xml:space="preserve">gelden de volgende randvoorwaarden: </w:t>
      </w:r>
    </w:p>
    <w:p w14:paraId="55790F0D" w14:textId="77777777" w:rsidR="00A001E0" w:rsidRDefault="00A001E0" w:rsidP="00A001E0">
      <w:pPr>
        <w:spacing w:line="240" w:lineRule="auto"/>
        <w:rPr>
          <w:rFonts w:cs="Arial"/>
          <w:sz w:val="20"/>
        </w:rPr>
      </w:pPr>
    </w:p>
    <w:p w14:paraId="2126EC26" w14:textId="38C76BA3" w:rsidR="00233A47" w:rsidRPr="0007791E" w:rsidRDefault="00233A47" w:rsidP="00A001E0">
      <w:pPr>
        <w:spacing w:line="240" w:lineRule="auto"/>
        <w:rPr>
          <w:rFonts w:cs="Arial"/>
          <w:sz w:val="20"/>
        </w:rPr>
      </w:pPr>
      <w:r w:rsidRPr="0007791E">
        <w:rPr>
          <w:rFonts w:cs="Arial"/>
          <w:sz w:val="20"/>
        </w:rPr>
        <w:t xml:space="preserve">Indien </w:t>
      </w:r>
      <w:r w:rsidR="00CC67CF">
        <w:rPr>
          <w:rFonts w:cs="Arial"/>
          <w:sz w:val="20"/>
        </w:rPr>
        <w:t xml:space="preserve">De Aanbestedende dienst </w:t>
      </w:r>
      <w:r w:rsidRPr="0007791E">
        <w:rPr>
          <w:rFonts w:cs="Arial"/>
          <w:sz w:val="20"/>
        </w:rPr>
        <w:t xml:space="preserve">minder dan </w:t>
      </w:r>
      <w:r w:rsidR="003D6FC6" w:rsidRPr="0007791E">
        <w:rPr>
          <w:rFonts w:cs="Arial"/>
          <w:sz w:val="20"/>
        </w:rPr>
        <w:t xml:space="preserve">vijf </w:t>
      </w:r>
      <w:r w:rsidRPr="0007791E">
        <w:rPr>
          <w:rFonts w:cs="Arial"/>
          <w:sz w:val="20"/>
        </w:rPr>
        <w:t>aanmeldingen o</w:t>
      </w:r>
      <w:r w:rsidR="00E02062" w:rsidRPr="0007791E">
        <w:rPr>
          <w:rFonts w:cs="Arial"/>
          <w:sz w:val="20"/>
        </w:rPr>
        <w:t xml:space="preserve">ntvangt en/of er minder dan </w:t>
      </w:r>
      <w:r w:rsidR="003D6FC6" w:rsidRPr="0007791E">
        <w:rPr>
          <w:rFonts w:cs="Arial"/>
          <w:sz w:val="20"/>
        </w:rPr>
        <w:t xml:space="preserve">vijf </w:t>
      </w:r>
      <w:r w:rsidRPr="0007791E">
        <w:rPr>
          <w:rFonts w:cs="Arial"/>
          <w:sz w:val="20"/>
        </w:rPr>
        <w:t xml:space="preserve">aanmeldingen overblijven die voldoen aan de </w:t>
      </w:r>
      <w:r w:rsidR="001E6386" w:rsidRPr="0007791E">
        <w:rPr>
          <w:rFonts w:cs="Arial"/>
          <w:sz w:val="20"/>
        </w:rPr>
        <w:t xml:space="preserve">vormvereisten en </w:t>
      </w:r>
      <w:r w:rsidRPr="0007791E">
        <w:rPr>
          <w:rFonts w:cs="Arial"/>
          <w:sz w:val="20"/>
        </w:rPr>
        <w:t xml:space="preserve">geschiktheidseisen </w:t>
      </w:r>
      <w:r w:rsidR="001E6386" w:rsidRPr="0007791E">
        <w:rPr>
          <w:rFonts w:cs="Arial"/>
          <w:sz w:val="20"/>
        </w:rPr>
        <w:t xml:space="preserve">én op wie de uitsluitingsgronden niet van toepassing zijn, </w:t>
      </w:r>
      <w:r w:rsidRPr="0007791E">
        <w:rPr>
          <w:rFonts w:cs="Arial"/>
          <w:sz w:val="20"/>
        </w:rPr>
        <w:t xml:space="preserve">kan </w:t>
      </w:r>
      <w:r w:rsidR="00CC67CF">
        <w:rPr>
          <w:rFonts w:cs="Arial"/>
          <w:sz w:val="20"/>
        </w:rPr>
        <w:t xml:space="preserve">De Aanbestedende dienst </w:t>
      </w:r>
      <w:r w:rsidRPr="0007791E">
        <w:rPr>
          <w:rFonts w:cs="Arial"/>
          <w:sz w:val="20"/>
        </w:rPr>
        <w:t>doorgaan met de aanbesteding.</w:t>
      </w:r>
    </w:p>
    <w:p w14:paraId="07864B2E" w14:textId="3E6A1177" w:rsidR="00233A47" w:rsidRPr="00750ED8" w:rsidRDefault="00CC67CF">
      <w:pPr>
        <w:numPr>
          <w:ilvl w:val="1"/>
          <w:numId w:val="12"/>
        </w:numPr>
        <w:jc w:val="both"/>
        <w:rPr>
          <w:rFonts w:cs="Arial"/>
          <w:sz w:val="20"/>
        </w:rPr>
      </w:pPr>
      <w:r w:rsidRPr="00750ED8">
        <w:rPr>
          <w:rFonts w:cs="Arial"/>
          <w:sz w:val="20"/>
        </w:rPr>
        <w:t xml:space="preserve">De Aanbestedende dienst </w:t>
      </w:r>
      <w:r w:rsidR="00E02062" w:rsidRPr="00750ED8">
        <w:rPr>
          <w:rFonts w:cs="Arial"/>
          <w:sz w:val="20"/>
        </w:rPr>
        <w:t xml:space="preserve">selecteert nooit meer dan </w:t>
      </w:r>
      <w:r w:rsidR="00125B60" w:rsidRPr="00750ED8">
        <w:rPr>
          <w:rFonts w:cs="Arial"/>
          <w:sz w:val="20"/>
        </w:rPr>
        <w:t xml:space="preserve">vijf </w:t>
      </w:r>
      <w:r w:rsidR="00233A47" w:rsidRPr="00750ED8">
        <w:rPr>
          <w:rFonts w:cs="Arial"/>
          <w:sz w:val="20"/>
        </w:rPr>
        <w:t xml:space="preserve">gegadigden. Wanneer twee of meer gegadigden een gelijke eindscore </w:t>
      </w:r>
      <w:r w:rsidR="00125B60" w:rsidRPr="00750ED8">
        <w:rPr>
          <w:rFonts w:cs="Arial"/>
          <w:sz w:val="20"/>
        </w:rPr>
        <w:t xml:space="preserve">op de selectiecriteria hebben en daardoor niet kan worden bepaald welke </w:t>
      </w:r>
      <w:r w:rsidR="00125B60" w:rsidRPr="00750ED8">
        <w:rPr>
          <w:rFonts w:cs="Arial"/>
          <w:sz w:val="20"/>
        </w:rPr>
        <w:lastRenderedPageBreak/>
        <w:t xml:space="preserve">gegadigde op de laatste voor selectie </w:t>
      </w:r>
      <w:r w:rsidR="00233A47" w:rsidRPr="00750ED8">
        <w:rPr>
          <w:rFonts w:cs="Arial"/>
          <w:sz w:val="20"/>
        </w:rPr>
        <w:t>in aanmerking komen</w:t>
      </w:r>
      <w:r w:rsidR="00125B60" w:rsidRPr="00750ED8">
        <w:rPr>
          <w:rFonts w:cs="Arial"/>
          <w:sz w:val="20"/>
        </w:rPr>
        <w:t>de</w:t>
      </w:r>
      <w:r w:rsidR="00233A47" w:rsidRPr="00750ED8">
        <w:rPr>
          <w:rFonts w:cs="Arial"/>
          <w:sz w:val="20"/>
        </w:rPr>
        <w:t xml:space="preserve"> </w:t>
      </w:r>
      <w:r w:rsidR="00125B60" w:rsidRPr="00750ED8">
        <w:rPr>
          <w:rFonts w:cs="Arial"/>
          <w:sz w:val="20"/>
        </w:rPr>
        <w:t xml:space="preserve">plaats eindigt, </w:t>
      </w:r>
      <w:r w:rsidR="00233A47" w:rsidRPr="00750ED8">
        <w:rPr>
          <w:rFonts w:cs="Arial"/>
          <w:sz w:val="20"/>
        </w:rPr>
        <w:t xml:space="preserve">zal </w:t>
      </w:r>
      <w:r w:rsidR="00125B60" w:rsidRPr="00750ED8">
        <w:rPr>
          <w:rFonts w:cs="Arial"/>
          <w:sz w:val="20"/>
        </w:rPr>
        <w:t xml:space="preserve">tussen hen </w:t>
      </w:r>
      <w:r w:rsidR="00233A47" w:rsidRPr="00750ED8">
        <w:rPr>
          <w:rFonts w:cs="Arial"/>
          <w:sz w:val="20"/>
        </w:rPr>
        <w:t>de hoogste score op selectiecriteriu</w:t>
      </w:r>
      <w:r w:rsidR="00750ED8" w:rsidRPr="00750ED8">
        <w:rPr>
          <w:rFonts w:cs="Arial"/>
          <w:sz w:val="20"/>
        </w:rPr>
        <w:t>m 1</w:t>
      </w:r>
      <w:r w:rsidR="00425303" w:rsidRPr="00750ED8">
        <w:rPr>
          <w:rFonts w:cs="Arial"/>
          <w:sz w:val="20"/>
        </w:rPr>
        <w:t xml:space="preserve"> </w:t>
      </w:r>
      <w:r w:rsidR="00233A47" w:rsidRPr="00750ED8">
        <w:rPr>
          <w:rFonts w:cs="Arial"/>
          <w:sz w:val="20"/>
        </w:rPr>
        <w:t>doorslaggevend zijn. Mochten gegadigden ook hier gelijk scoren dan zal de gegadigde met de hoogste score op selectiecriteriu</w:t>
      </w:r>
      <w:r w:rsidR="00750ED8" w:rsidRPr="00750ED8">
        <w:rPr>
          <w:rFonts w:cs="Arial"/>
          <w:sz w:val="20"/>
        </w:rPr>
        <w:t xml:space="preserve">m 2. </w:t>
      </w:r>
      <w:r w:rsidR="00233A47" w:rsidRPr="00750ED8">
        <w:rPr>
          <w:rFonts w:cs="Arial"/>
          <w:sz w:val="20"/>
        </w:rPr>
        <w:t xml:space="preserve">doorslaggevend zijn. Mochten gegadigden ook hier gelijk scoren zal er loting bij een notaris plaatsvinden tussen die gegadigden. De betreffende </w:t>
      </w:r>
      <w:r w:rsidR="002A3025" w:rsidRPr="00750ED8">
        <w:rPr>
          <w:rFonts w:cs="Arial"/>
          <w:sz w:val="20"/>
        </w:rPr>
        <w:t xml:space="preserve">gegadigden </w:t>
      </w:r>
      <w:r w:rsidR="00233A47" w:rsidRPr="00750ED8">
        <w:rPr>
          <w:rFonts w:cs="Arial"/>
          <w:sz w:val="20"/>
        </w:rPr>
        <w:t xml:space="preserve">worden op de hoogte gesteld dat er een loting plaatsvindt </w:t>
      </w:r>
      <w:r w:rsidR="002A3025" w:rsidRPr="00750ED8">
        <w:rPr>
          <w:rFonts w:cs="Arial"/>
          <w:sz w:val="20"/>
        </w:rPr>
        <w:t xml:space="preserve">en </w:t>
      </w:r>
      <w:r w:rsidR="00233A47" w:rsidRPr="00750ED8">
        <w:rPr>
          <w:rFonts w:cs="Arial"/>
          <w:sz w:val="20"/>
        </w:rPr>
        <w:t xml:space="preserve">waar en wanneer deze plaatsvindt. </w:t>
      </w:r>
      <w:r w:rsidR="00125B60" w:rsidRPr="00750ED8">
        <w:rPr>
          <w:rFonts w:cs="Arial"/>
          <w:sz w:val="20"/>
        </w:rPr>
        <w:t>G</w:t>
      </w:r>
      <w:r w:rsidR="00233A47" w:rsidRPr="00750ED8">
        <w:rPr>
          <w:rFonts w:cs="Arial"/>
          <w:sz w:val="20"/>
        </w:rPr>
        <w:t xml:space="preserve">egadigden </w:t>
      </w:r>
      <w:r w:rsidR="00125B60" w:rsidRPr="00750ED8">
        <w:rPr>
          <w:rFonts w:cs="Arial"/>
          <w:sz w:val="20"/>
        </w:rPr>
        <w:t xml:space="preserve">worden </w:t>
      </w:r>
      <w:r w:rsidR="00233A47" w:rsidRPr="00750ED8">
        <w:rPr>
          <w:rFonts w:cs="Arial"/>
          <w:sz w:val="20"/>
        </w:rPr>
        <w:t xml:space="preserve">niet uitgenodigd om </w:t>
      </w:r>
      <w:r w:rsidR="00125B60" w:rsidRPr="00750ED8">
        <w:rPr>
          <w:rFonts w:cs="Arial"/>
          <w:sz w:val="20"/>
        </w:rPr>
        <w:t xml:space="preserve">bij de loting </w:t>
      </w:r>
      <w:r w:rsidR="00233A47" w:rsidRPr="00750ED8">
        <w:rPr>
          <w:rFonts w:cs="Arial"/>
          <w:sz w:val="20"/>
        </w:rPr>
        <w:t xml:space="preserve">aanwezig te zijn.  </w:t>
      </w:r>
    </w:p>
    <w:p w14:paraId="0EB0D261" w14:textId="77777777" w:rsidR="007272AD" w:rsidRPr="00875206" w:rsidRDefault="007272AD" w:rsidP="00D238CD">
      <w:pPr>
        <w:ind w:left="720"/>
        <w:jc w:val="both"/>
        <w:rPr>
          <w:rFonts w:cs="Arial"/>
          <w:sz w:val="20"/>
        </w:rPr>
      </w:pPr>
    </w:p>
    <w:p w14:paraId="45FED9E2" w14:textId="77777777" w:rsidR="00233A47" w:rsidRPr="00875206" w:rsidRDefault="00233A47" w:rsidP="00DB364E">
      <w:pPr>
        <w:suppressAutoHyphens/>
        <w:jc w:val="both"/>
        <w:rPr>
          <w:rFonts w:cs="Arial"/>
          <w:sz w:val="20"/>
          <w:lang w:eastAsia="nl-NL"/>
        </w:rPr>
      </w:pPr>
    </w:p>
    <w:p w14:paraId="5CF99974" w14:textId="77777777" w:rsidR="006344BE" w:rsidRPr="00275291" w:rsidRDefault="006344BE" w:rsidP="00DB364E">
      <w:pPr>
        <w:pStyle w:val="Kop2"/>
        <w:jc w:val="both"/>
        <w:rPr>
          <w:rFonts w:cs="Arial"/>
          <w:b/>
          <w:bCs/>
        </w:rPr>
      </w:pPr>
      <w:bookmarkStart w:id="32" w:name="_Toc191565330"/>
      <w:r w:rsidRPr="00275291">
        <w:rPr>
          <w:rFonts w:cs="Arial"/>
          <w:b/>
          <w:bCs/>
        </w:rPr>
        <w:t>Waar en wanneer dient u uw aanmelding in?</w:t>
      </w:r>
      <w:bookmarkEnd w:id="32"/>
      <w:r w:rsidRPr="00275291">
        <w:rPr>
          <w:rFonts w:cs="Arial"/>
          <w:b/>
          <w:bCs/>
        </w:rPr>
        <w:t xml:space="preserve"> </w:t>
      </w:r>
    </w:p>
    <w:p w14:paraId="6E80D59F" w14:textId="7EE99AFB" w:rsidR="00233A47" w:rsidRPr="00875206" w:rsidRDefault="008C2DE2" w:rsidP="00D7289D">
      <w:pPr>
        <w:spacing w:line="288" w:lineRule="auto"/>
        <w:jc w:val="both"/>
        <w:rPr>
          <w:rFonts w:cs="Arial"/>
          <w:sz w:val="20"/>
          <w:lang w:eastAsia="nl-NL"/>
        </w:rPr>
      </w:pPr>
      <w:r w:rsidRPr="00875206">
        <w:rPr>
          <w:rFonts w:cs="Arial"/>
          <w:sz w:val="20"/>
        </w:rPr>
        <w:t>A</w:t>
      </w:r>
      <w:r w:rsidR="006C7F53" w:rsidRPr="00875206">
        <w:rPr>
          <w:rFonts w:cs="Arial"/>
          <w:sz w:val="20"/>
        </w:rPr>
        <w:t>anmelding</w:t>
      </w:r>
      <w:r w:rsidR="00233A47" w:rsidRPr="00875206">
        <w:rPr>
          <w:rFonts w:cs="Arial"/>
          <w:sz w:val="20"/>
        </w:rPr>
        <w:t>en</w:t>
      </w:r>
      <w:r w:rsidR="00233A47" w:rsidRPr="00875206">
        <w:rPr>
          <w:rFonts w:cs="Arial"/>
          <w:sz w:val="20"/>
          <w:lang w:eastAsia="nl-NL"/>
        </w:rPr>
        <w:t xml:space="preserve"> kunnen enkel digitaal worden ingediend </w:t>
      </w:r>
      <w:r w:rsidR="00731244" w:rsidRPr="00875206">
        <w:rPr>
          <w:rFonts w:cs="Arial"/>
          <w:sz w:val="20"/>
          <w:lang w:eastAsia="nl-NL"/>
        </w:rPr>
        <w:t xml:space="preserve">op </w:t>
      </w:r>
      <w:r w:rsidR="00233A47" w:rsidRPr="00875206">
        <w:rPr>
          <w:rFonts w:cs="Arial"/>
          <w:sz w:val="20"/>
          <w:lang w:eastAsia="nl-NL"/>
        </w:rPr>
        <w:t xml:space="preserve">TenderNed. Geïnteresseerde partijen kunnen zich uiterlijk conform de planning in TenderNed aanmelden als gegadigde. De gegadigde is zelf verantwoordelijk voor het juist, tijdig en volledig indienen van zijn of haar aanmelding </w:t>
      </w:r>
      <w:r w:rsidR="00731244" w:rsidRPr="00875206">
        <w:rPr>
          <w:rFonts w:cs="Arial"/>
          <w:sz w:val="20"/>
          <w:lang w:eastAsia="nl-NL"/>
        </w:rPr>
        <w:t xml:space="preserve">via </w:t>
      </w:r>
      <w:r w:rsidR="00233A47" w:rsidRPr="00875206">
        <w:rPr>
          <w:rFonts w:cs="Arial"/>
          <w:sz w:val="20"/>
          <w:lang w:eastAsia="nl-NL"/>
        </w:rPr>
        <w:t xml:space="preserve">TenderNed. In geval van twijfel over het juist indienen van uw aanmelding </w:t>
      </w:r>
      <w:r w:rsidR="00731244" w:rsidRPr="00875206">
        <w:rPr>
          <w:rFonts w:cs="Arial"/>
          <w:sz w:val="20"/>
          <w:lang w:eastAsia="nl-NL"/>
        </w:rPr>
        <w:t xml:space="preserve">adviseert </w:t>
      </w:r>
      <w:r w:rsidR="00CC67CF">
        <w:rPr>
          <w:rFonts w:cs="Arial"/>
          <w:sz w:val="20"/>
          <w:lang w:eastAsia="nl-NL"/>
        </w:rPr>
        <w:t xml:space="preserve">De Aanbestedende dienst </w:t>
      </w:r>
      <w:r w:rsidR="00233A47" w:rsidRPr="00875206">
        <w:rPr>
          <w:rFonts w:cs="Arial"/>
          <w:sz w:val="20"/>
          <w:lang w:eastAsia="nl-NL"/>
        </w:rPr>
        <w:t>contact op te nemen met de servicedesk van TenderNed.</w:t>
      </w:r>
    </w:p>
    <w:p w14:paraId="5F9036D6" w14:textId="77777777" w:rsidR="00233A47" w:rsidRPr="00875206" w:rsidRDefault="00233A47" w:rsidP="00DB364E">
      <w:pPr>
        <w:suppressAutoHyphens/>
        <w:jc w:val="both"/>
        <w:rPr>
          <w:rFonts w:cs="Arial"/>
          <w:sz w:val="20"/>
          <w:lang w:eastAsia="nl-NL"/>
        </w:rPr>
      </w:pPr>
    </w:p>
    <w:p w14:paraId="3A94962B" w14:textId="03DFA429" w:rsidR="00233A47" w:rsidRPr="00875206" w:rsidRDefault="008C2DE2" w:rsidP="00D7289D">
      <w:pPr>
        <w:spacing w:line="288" w:lineRule="auto"/>
        <w:jc w:val="both"/>
        <w:rPr>
          <w:rFonts w:cs="Arial"/>
          <w:sz w:val="20"/>
          <w:lang w:eastAsia="nl-NL"/>
        </w:rPr>
      </w:pPr>
      <w:r w:rsidRPr="00875206">
        <w:rPr>
          <w:rFonts w:cs="Arial"/>
          <w:sz w:val="20"/>
        </w:rPr>
        <w:t>A</w:t>
      </w:r>
      <w:r w:rsidR="006C7F53" w:rsidRPr="00875206">
        <w:rPr>
          <w:rFonts w:cs="Arial"/>
          <w:sz w:val="20"/>
        </w:rPr>
        <w:t>anmelding</w:t>
      </w:r>
      <w:r w:rsidR="00233A47" w:rsidRPr="00875206">
        <w:rPr>
          <w:rFonts w:cs="Arial"/>
          <w:sz w:val="20"/>
        </w:rPr>
        <w:t>en</w:t>
      </w:r>
      <w:r w:rsidR="00233A47" w:rsidRPr="00875206">
        <w:rPr>
          <w:rFonts w:cs="Arial"/>
          <w:sz w:val="20"/>
          <w:lang w:eastAsia="nl-NL"/>
        </w:rPr>
        <w:t xml:space="preserve"> ontvangen op een andere wijze dan via TenderNed, </w:t>
      </w:r>
      <w:r w:rsidR="00731244" w:rsidRPr="00875206">
        <w:rPr>
          <w:rFonts w:cs="Arial"/>
          <w:sz w:val="20"/>
          <w:lang w:eastAsia="nl-NL"/>
        </w:rPr>
        <w:t xml:space="preserve">neemt </w:t>
      </w:r>
      <w:r w:rsidR="00CC67CF">
        <w:rPr>
          <w:rFonts w:cs="Arial"/>
          <w:sz w:val="20"/>
          <w:lang w:eastAsia="nl-NL"/>
        </w:rPr>
        <w:t xml:space="preserve">De Aanbestedende dienst </w:t>
      </w:r>
      <w:r w:rsidR="00233A47" w:rsidRPr="00875206">
        <w:rPr>
          <w:rFonts w:cs="Arial"/>
          <w:sz w:val="20"/>
          <w:lang w:eastAsia="nl-NL"/>
        </w:rPr>
        <w:t xml:space="preserve">niet in behandeling. </w:t>
      </w:r>
      <w:r w:rsidR="001E6386" w:rsidRPr="00875206">
        <w:rPr>
          <w:rFonts w:cs="Arial"/>
          <w:sz w:val="20"/>
          <w:lang w:eastAsia="nl-NL"/>
        </w:rPr>
        <w:t xml:space="preserve">Gegadigden </w:t>
      </w:r>
      <w:r w:rsidR="00233A47" w:rsidRPr="00875206">
        <w:rPr>
          <w:rFonts w:cs="Arial"/>
          <w:sz w:val="20"/>
          <w:lang w:eastAsia="nl-NL"/>
        </w:rPr>
        <w:t xml:space="preserve">die een aanmelding indienen op een andere wijze dan via TenderNed, komen niet voor selectie in aanmerking. </w:t>
      </w:r>
    </w:p>
    <w:p w14:paraId="7151D512" w14:textId="77777777" w:rsidR="00233A47" w:rsidRPr="00875206" w:rsidRDefault="00233A47" w:rsidP="00DB364E">
      <w:pPr>
        <w:suppressAutoHyphens/>
        <w:jc w:val="both"/>
        <w:rPr>
          <w:rFonts w:cs="Arial"/>
          <w:sz w:val="20"/>
          <w:lang w:eastAsia="nl-NL"/>
        </w:rPr>
      </w:pPr>
    </w:p>
    <w:p w14:paraId="1273F5A7" w14:textId="3D1D07CD" w:rsidR="00233A47" w:rsidRPr="00875206" w:rsidRDefault="00CC67CF" w:rsidP="00D7289D">
      <w:pPr>
        <w:spacing w:line="288" w:lineRule="auto"/>
        <w:jc w:val="both"/>
        <w:rPr>
          <w:rFonts w:cs="Arial"/>
          <w:sz w:val="20"/>
          <w:lang w:eastAsia="nl-NL"/>
        </w:rPr>
      </w:pPr>
      <w:r>
        <w:rPr>
          <w:rFonts w:cs="Arial"/>
          <w:sz w:val="20"/>
          <w:lang w:eastAsia="nl-NL"/>
        </w:rPr>
        <w:t xml:space="preserve">De Aanbestedende dienst </w:t>
      </w:r>
      <w:r w:rsidR="00233A47" w:rsidRPr="00875206">
        <w:rPr>
          <w:rFonts w:cs="Arial"/>
          <w:sz w:val="20"/>
          <w:lang w:eastAsia="nl-NL"/>
        </w:rPr>
        <w:t xml:space="preserve">behoudt zich het recht voor gegadigden te verzoeken om een toelichting op de aanmelding. Dit is een niet (in rechte) afdwingbaar recht van </w:t>
      </w:r>
      <w:r w:rsidR="00CE3D93" w:rsidRPr="00875206">
        <w:rPr>
          <w:rFonts w:cs="Arial"/>
          <w:sz w:val="20"/>
          <w:lang w:eastAsia="nl-NL"/>
        </w:rPr>
        <w:t xml:space="preserve">de </w:t>
      </w:r>
      <w:r w:rsidR="00085FDE">
        <w:rPr>
          <w:rFonts w:cs="Arial"/>
          <w:sz w:val="20"/>
          <w:lang w:eastAsia="nl-NL"/>
        </w:rPr>
        <w:t>Gemeente</w:t>
      </w:r>
      <w:r w:rsidR="00233A47" w:rsidRPr="00875206">
        <w:rPr>
          <w:rFonts w:cs="Arial"/>
          <w:sz w:val="20"/>
          <w:lang w:eastAsia="nl-NL"/>
        </w:rPr>
        <w:t xml:space="preserve">. </w:t>
      </w:r>
    </w:p>
    <w:p w14:paraId="1F60A902" w14:textId="77777777" w:rsidR="007272AD" w:rsidRPr="00875206" w:rsidRDefault="007272AD" w:rsidP="00DB364E">
      <w:pPr>
        <w:suppressAutoHyphens/>
        <w:jc w:val="both"/>
        <w:rPr>
          <w:rFonts w:cs="Arial"/>
          <w:sz w:val="20"/>
          <w:lang w:eastAsia="nl-NL"/>
        </w:rPr>
      </w:pPr>
    </w:p>
    <w:p w14:paraId="01CBF521" w14:textId="78B19442" w:rsidR="00774B84" w:rsidRDefault="00774B84">
      <w:pPr>
        <w:spacing w:line="240" w:lineRule="auto"/>
        <w:rPr>
          <w:rFonts w:cs="Arial"/>
          <w:sz w:val="24"/>
        </w:rPr>
      </w:pPr>
    </w:p>
    <w:p w14:paraId="7793F1FD" w14:textId="59392EF9" w:rsidR="006344BE" w:rsidRPr="00275291" w:rsidRDefault="006344BE" w:rsidP="00DB364E">
      <w:pPr>
        <w:pStyle w:val="Kop2"/>
        <w:jc w:val="both"/>
        <w:rPr>
          <w:rFonts w:cs="Arial"/>
          <w:b/>
          <w:bCs/>
        </w:rPr>
      </w:pPr>
      <w:bookmarkStart w:id="33" w:name="_Toc191565331"/>
      <w:r w:rsidRPr="00275291">
        <w:rPr>
          <w:rFonts w:cs="Arial"/>
          <w:b/>
          <w:bCs/>
        </w:rPr>
        <w:t>Welke documenten dient u in bij aanmelding?</w:t>
      </w:r>
      <w:bookmarkEnd w:id="33"/>
    </w:p>
    <w:p w14:paraId="3285BE6E" w14:textId="35AEE8F6" w:rsidR="00292CB0" w:rsidRPr="00875206" w:rsidRDefault="00292CB0" w:rsidP="00D7289D">
      <w:pPr>
        <w:spacing w:line="288" w:lineRule="auto"/>
        <w:jc w:val="both"/>
        <w:rPr>
          <w:rFonts w:cs="Arial"/>
          <w:sz w:val="20"/>
        </w:rPr>
      </w:pPr>
      <w:r w:rsidRPr="00875206">
        <w:rPr>
          <w:rFonts w:cs="Arial"/>
          <w:sz w:val="20"/>
        </w:rPr>
        <w:t>Gegadigden moeten een aanmelding indienen die bestaat uit:</w:t>
      </w:r>
    </w:p>
    <w:p w14:paraId="4558CB51" w14:textId="65BA3738" w:rsidR="00233A47" w:rsidRPr="00875206" w:rsidRDefault="00DB364E" w:rsidP="00AF37C2">
      <w:pPr>
        <w:numPr>
          <w:ilvl w:val="0"/>
          <w:numId w:val="13"/>
        </w:numPr>
        <w:tabs>
          <w:tab w:val="left" w:pos="2700"/>
        </w:tabs>
        <w:jc w:val="both"/>
        <w:rPr>
          <w:rFonts w:cs="Arial"/>
          <w:sz w:val="20"/>
        </w:rPr>
      </w:pPr>
      <w:r w:rsidRPr="00875206">
        <w:rPr>
          <w:rFonts w:cs="Arial"/>
          <w:sz w:val="20"/>
        </w:rPr>
        <w:t xml:space="preserve">het </w:t>
      </w:r>
      <w:r w:rsidR="00233A47" w:rsidRPr="00875206">
        <w:rPr>
          <w:rFonts w:cs="Arial"/>
          <w:sz w:val="20"/>
        </w:rPr>
        <w:t>ingevulde en ondertekende UEA (bijlage 1);</w:t>
      </w:r>
    </w:p>
    <w:p w14:paraId="7A7CAE53" w14:textId="17BB5DBA" w:rsidR="00233A47" w:rsidRPr="00875206" w:rsidRDefault="00DB364E" w:rsidP="00AF37C2">
      <w:pPr>
        <w:numPr>
          <w:ilvl w:val="0"/>
          <w:numId w:val="13"/>
        </w:numPr>
        <w:tabs>
          <w:tab w:val="left" w:pos="2700"/>
        </w:tabs>
        <w:jc w:val="both"/>
        <w:rPr>
          <w:rFonts w:cs="Arial"/>
          <w:sz w:val="20"/>
        </w:rPr>
      </w:pPr>
      <w:r w:rsidRPr="00875206">
        <w:rPr>
          <w:rFonts w:cs="Arial"/>
          <w:sz w:val="20"/>
        </w:rPr>
        <w:t xml:space="preserve">de </w:t>
      </w:r>
      <w:r w:rsidR="0016226B" w:rsidRPr="00875206">
        <w:rPr>
          <w:rFonts w:cs="Arial"/>
          <w:sz w:val="20"/>
        </w:rPr>
        <w:t>referentie</w:t>
      </w:r>
      <w:r w:rsidR="00233A47" w:rsidRPr="00875206">
        <w:rPr>
          <w:rFonts w:cs="Arial"/>
          <w:sz w:val="20"/>
        </w:rPr>
        <w:t>verklaring (bijlage 2)</w:t>
      </w:r>
      <w:r w:rsidR="002F18A4" w:rsidRPr="00875206">
        <w:rPr>
          <w:rFonts w:cs="Arial"/>
          <w:sz w:val="20"/>
        </w:rPr>
        <w:t>;</w:t>
      </w:r>
    </w:p>
    <w:p w14:paraId="1C38A66F" w14:textId="77777777" w:rsidR="00233A47" w:rsidRPr="00875206" w:rsidRDefault="00233A47" w:rsidP="00DB364E">
      <w:pPr>
        <w:tabs>
          <w:tab w:val="left" w:pos="2700"/>
        </w:tabs>
        <w:jc w:val="both"/>
        <w:rPr>
          <w:rFonts w:cs="Arial"/>
          <w:sz w:val="20"/>
        </w:rPr>
      </w:pPr>
    </w:p>
    <w:p w14:paraId="4455A29A" w14:textId="122FD306" w:rsidR="00233A47" w:rsidRDefault="00233A47" w:rsidP="00D7289D">
      <w:pPr>
        <w:spacing w:line="288" w:lineRule="auto"/>
        <w:jc w:val="both"/>
        <w:rPr>
          <w:rFonts w:cs="Arial"/>
          <w:sz w:val="20"/>
        </w:rPr>
      </w:pPr>
      <w:r w:rsidRPr="00875206">
        <w:rPr>
          <w:rFonts w:cs="Arial"/>
          <w:sz w:val="20"/>
        </w:rPr>
        <w:t xml:space="preserve">Indien een </w:t>
      </w:r>
      <w:r w:rsidR="00292CB0" w:rsidRPr="00875206">
        <w:rPr>
          <w:rFonts w:cs="Arial"/>
          <w:sz w:val="20"/>
        </w:rPr>
        <w:t xml:space="preserve">gegadigde </w:t>
      </w:r>
      <w:r w:rsidRPr="00875206">
        <w:rPr>
          <w:rFonts w:cs="Arial"/>
          <w:sz w:val="20"/>
        </w:rPr>
        <w:t xml:space="preserve">een van de bovengenoemde documenten niet, of niet volledig, heeft ingevuld </w:t>
      </w:r>
      <w:r w:rsidR="00292CB0" w:rsidRPr="00875206">
        <w:rPr>
          <w:rFonts w:cs="Arial"/>
          <w:sz w:val="20"/>
        </w:rPr>
        <w:t>en/</w:t>
      </w:r>
      <w:r w:rsidRPr="00875206">
        <w:rPr>
          <w:rFonts w:cs="Arial"/>
          <w:sz w:val="20"/>
        </w:rPr>
        <w:t xml:space="preserve">of ondertekend dan kan </w:t>
      </w:r>
      <w:r w:rsidR="00CC67CF">
        <w:rPr>
          <w:rFonts w:cs="Arial"/>
          <w:sz w:val="20"/>
        </w:rPr>
        <w:t xml:space="preserve">De Aanbestedende dienst </w:t>
      </w:r>
      <w:r w:rsidR="00292CB0" w:rsidRPr="00875206">
        <w:rPr>
          <w:rFonts w:cs="Arial"/>
          <w:sz w:val="20"/>
        </w:rPr>
        <w:t>de</w:t>
      </w:r>
      <w:r w:rsidRPr="00875206">
        <w:rPr>
          <w:rFonts w:cs="Arial"/>
          <w:sz w:val="20"/>
        </w:rPr>
        <w:t xml:space="preserve"> aanmelding ongeldig </w:t>
      </w:r>
      <w:r w:rsidR="00292CB0" w:rsidRPr="00875206">
        <w:rPr>
          <w:rFonts w:cs="Arial"/>
          <w:sz w:val="20"/>
        </w:rPr>
        <w:t>verklaren</w:t>
      </w:r>
      <w:r w:rsidRPr="00875206">
        <w:rPr>
          <w:rFonts w:cs="Arial"/>
          <w:sz w:val="20"/>
        </w:rPr>
        <w:t>.</w:t>
      </w:r>
    </w:p>
    <w:p w14:paraId="045E207A" w14:textId="77777777" w:rsidR="005C3751" w:rsidRPr="00875206" w:rsidRDefault="005C3751" w:rsidP="00DB364E">
      <w:pPr>
        <w:tabs>
          <w:tab w:val="left" w:pos="2700"/>
        </w:tabs>
        <w:jc w:val="both"/>
        <w:rPr>
          <w:rFonts w:cs="Arial"/>
          <w:sz w:val="20"/>
        </w:rPr>
      </w:pPr>
    </w:p>
    <w:p w14:paraId="244BC337" w14:textId="77777777" w:rsidR="0073284E" w:rsidRPr="00875206" w:rsidRDefault="0073284E" w:rsidP="00DB364E">
      <w:pPr>
        <w:tabs>
          <w:tab w:val="left" w:pos="2700"/>
        </w:tabs>
        <w:jc w:val="both"/>
        <w:rPr>
          <w:rFonts w:cs="Arial"/>
          <w:sz w:val="20"/>
        </w:rPr>
      </w:pPr>
    </w:p>
    <w:p w14:paraId="098CE395" w14:textId="77777777" w:rsidR="00233A47" w:rsidRPr="00275291" w:rsidRDefault="00233A47" w:rsidP="00DB364E">
      <w:pPr>
        <w:pStyle w:val="Kop2"/>
        <w:jc w:val="both"/>
        <w:rPr>
          <w:rFonts w:cs="Arial"/>
          <w:b/>
          <w:bCs/>
        </w:rPr>
      </w:pPr>
      <w:bookmarkStart w:id="34" w:name="_Toc34817978"/>
      <w:bookmarkStart w:id="35" w:name="_Toc191565332"/>
      <w:r w:rsidRPr="00275291">
        <w:rPr>
          <w:rFonts w:cs="Arial"/>
          <w:b/>
          <w:bCs/>
          <w:lang w:eastAsia="nl-NL"/>
        </w:rPr>
        <w:t>Wie moet uw aanmelding ondertekenen?</w:t>
      </w:r>
      <w:bookmarkEnd w:id="34"/>
      <w:bookmarkEnd w:id="35"/>
    </w:p>
    <w:p w14:paraId="0D390E29" w14:textId="7AE33360" w:rsidR="00233A47" w:rsidRDefault="00233A47" w:rsidP="00D7289D">
      <w:pPr>
        <w:spacing w:line="288" w:lineRule="auto"/>
        <w:jc w:val="both"/>
        <w:rPr>
          <w:rFonts w:cs="Arial"/>
          <w:sz w:val="20"/>
        </w:rPr>
      </w:pPr>
      <w:r w:rsidRPr="00875206">
        <w:rPr>
          <w:rFonts w:cs="Arial"/>
          <w:sz w:val="20"/>
        </w:rPr>
        <w:t xml:space="preserve">Uw aanmelding moet rechtsgeldig ondertekend zijn door één of in voorkomend geval meer personen. U moet </w:t>
      </w:r>
      <w:r w:rsidR="00292CB0" w:rsidRPr="00875206">
        <w:rPr>
          <w:rFonts w:cs="Arial"/>
          <w:sz w:val="20"/>
        </w:rPr>
        <w:t>de rechts</w:t>
      </w:r>
      <w:r w:rsidR="009D650E" w:rsidRPr="00875206">
        <w:rPr>
          <w:rFonts w:cs="Arial"/>
          <w:sz w:val="20"/>
        </w:rPr>
        <w:t xml:space="preserve">geldigheid van de ondertekening op verzoek van </w:t>
      </w:r>
      <w:r w:rsidR="00CC67CF">
        <w:rPr>
          <w:rFonts w:cs="Arial"/>
          <w:sz w:val="20"/>
        </w:rPr>
        <w:t xml:space="preserve">De Aanbestedende dienst </w:t>
      </w:r>
      <w:r w:rsidRPr="00875206">
        <w:rPr>
          <w:rFonts w:cs="Arial"/>
          <w:sz w:val="20"/>
        </w:rPr>
        <w:t xml:space="preserve">aantonen met een kopie van een uittreksel van de Kamer van Koophandel, </w:t>
      </w:r>
      <w:r w:rsidRPr="00875206">
        <w:rPr>
          <w:rFonts w:cs="Arial"/>
          <w:sz w:val="20"/>
          <w:u w:val="single"/>
        </w:rPr>
        <w:t xml:space="preserve">niet ouder dan zes maanden </w:t>
      </w:r>
      <w:r w:rsidRPr="00875206">
        <w:rPr>
          <w:rFonts w:cs="Arial"/>
          <w:sz w:val="20"/>
        </w:rPr>
        <w:t xml:space="preserve">(ten opzichte van de sluitingsdatum </w:t>
      </w:r>
      <w:r w:rsidR="00292CB0" w:rsidRPr="00875206">
        <w:rPr>
          <w:rFonts w:cs="Arial"/>
          <w:sz w:val="20"/>
        </w:rPr>
        <w:t xml:space="preserve">voor het </w:t>
      </w:r>
      <w:r w:rsidRPr="00875206">
        <w:rPr>
          <w:rFonts w:cs="Arial"/>
          <w:sz w:val="20"/>
        </w:rPr>
        <w:t xml:space="preserve">indienen </w:t>
      </w:r>
      <w:r w:rsidR="00292CB0" w:rsidRPr="00875206">
        <w:rPr>
          <w:rFonts w:cs="Arial"/>
          <w:sz w:val="20"/>
        </w:rPr>
        <w:t xml:space="preserve">van een </w:t>
      </w:r>
      <w:r w:rsidR="001E6386" w:rsidRPr="00875206">
        <w:rPr>
          <w:rFonts w:cs="Arial"/>
          <w:sz w:val="20"/>
        </w:rPr>
        <w:t>aanmelding</w:t>
      </w:r>
      <w:r w:rsidRPr="00875206">
        <w:rPr>
          <w:rFonts w:cs="Arial"/>
          <w:sz w:val="20"/>
        </w:rPr>
        <w:t xml:space="preserve">). Schrijft u in als een samenwerkingsverband van ondernemingen of een combinatie? Dan moeten </w:t>
      </w:r>
      <w:r w:rsidRPr="00875206">
        <w:rPr>
          <w:rFonts w:cs="Arial"/>
          <w:sz w:val="20"/>
          <w:u w:val="single"/>
        </w:rPr>
        <w:t>alle</w:t>
      </w:r>
      <w:r w:rsidRPr="00875206">
        <w:rPr>
          <w:rFonts w:cs="Arial"/>
          <w:sz w:val="20"/>
        </w:rPr>
        <w:t xml:space="preserve"> deelnemers van dit samenwerkingsverband of de combinatie de aanmel</w:t>
      </w:r>
      <w:r w:rsidR="00292CB0" w:rsidRPr="00875206">
        <w:rPr>
          <w:rFonts w:cs="Arial"/>
          <w:sz w:val="20"/>
        </w:rPr>
        <w:t>ding rechtsgeldig ondertekenen.</w:t>
      </w:r>
    </w:p>
    <w:p w14:paraId="6D158D60" w14:textId="77777777" w:rsidR="00122AF8" w:rsidRPr="00875206" w:rsidRDefault="00122AF8" w:rsidP="00D7289D">
      <w:pPr>
        <w:spacing w:line="288" w:lineRule="auto"/>
        <w:jc w:val="both"/>
        <w:rPr>
          <w:rFonts w:cs="Arial"/>
          <w:sz w:val="20"/>
        </w:rPr>
      </w:pPr>
    </w:p>
    <w:p w14:paraId="317E74AA" w14:textId="77777777" w:rsidR="00F43751" w:rsidRPr="00275291" w:rsidRDefault="00F43751" w:rsidP="00DB364E">
      <w:pPr>
        <w:pStyle w:val="Kop2"/>
        <w:jc w:val="both"/>
        <w:rPr>
          <w:rFonts w:cs="Arial"/>
          <w:b/>
          <w:bCs/>
        </w:rPr>
      </w:pPr>
      <w:bookmarkStart w:id="36" w:name="_Toc34817962"/>
      <w:bookmarkStart w:id="37" w:name="_Toc191565333"/>
      <w:r w:rsidRPr="00275291">
        <w:rPr>
          <w:rFonts w:cs="Arial"/>
          <w:b/>
          <w:bCs/>
          <w:lang w:eastAsia="nl-NL"/>
        </w:rPr>
        <w:lastRenderedPageBreak/>
        <w:t>Hebt u vragen</w:t>
      </w:r>
      <w:bookmarkEnd w:id="36"/>
      <w:r w:rsidR="00443C92" w:rsidRPr="00275291">
        <w:rPr>
          <w:rFonts w:cs="Arial"/>
          <w:b/>
          <w:bCs/>
          <w:lang w:eastAsia="nl-NL"/>
        </w:rPr>
        <w:t>?</w:t>
      </w:r>
      <w:bookmarkEnd w:id="37"/>
    </w:p>
    <w:p w14:paraId="36A41789" w14:textId="1B5EA286" w:rsidR="00F43751" w:rsidRPr="00875206" w:rsidRDefault="00F43751" w:rsidP="00D7289D">
      <w:pPr>
        <w:spacing w:line="288" w:lineRule="auto"/>
        <w:jc w:val="both"/>
        <w:rPr>
          <w:rFonts w:cs="Arial"/>
          <w:sz w:val="20"/>
        </w:rPr>
      </w:pPr>
      <w:r w:rsidRPr="00875206">
        <w:rPr>
          <w:rFonts w:cs="Arial"/>
          <w:sz w:val="20"/>
        </w:rPr>
        <w:t>Dit document is met zorg opgesteld. Mocht u desondanks onvolkomenheden in dit document tegenkomen of vragen hebben naar aanleiding van dit document, dan verzoek</w:t>
      </w:r>
      <w:r w:rsidR="00846A47" w:rsidRPr="00875206">
        <w:rPr>
          <w:rFonts w:cs="Arial"/>
          <w:sz w:val="20"/>
        </w:rPr>
        <w:t xml:space="preserve">t </w:t>
      </w:r>
      <w:r w:rsidR="00CC67CF">
        <w:rPr>
          <w:rFonts w:cs="Arial"/>
          <w:sz w:val="20"/>
        </w:rPr>
        <w:t xml:space="preserve">De Aanbestedende dienst </w:t>
      </w:r>
      <w:r w:rsidRPr="00875206">
        <w:rPr>
          <w:rFonts w:cs="Arial"/>
          <w:sz w:val="20"/>
        </w:rPr>
        <w:t xml:space="preserve">u deze </w:t>
      </w:r>
      <w:r w:rsidR="00216F18" w:rsidRPr="00875206">
        <w:rPr>
          <w:rFonts w:cs="Arial"/>
          <w:sz w:val="20"/>
        </w:rPr>
        <w:t xml:space="preserve">in te dienen via </w:t>
      </w:r>
      <w:r w:rsidR="001B15A9" w:rsidRPr="00875206">
        <w:rPr>
          <w:rFonts w:cs="Arial"/>
          <w:sz w:val="20"/>
        </w:rPr>
        <w:t>de vra</w:t>
      </w:r>
      <w:r w:rsidR="0090108C" w:rsidRPr="00875206">
        <w:rPr>
          <w:rFonts w:cs="Arial"/>
          <w:sz w:val="20"/>
        </w:rPr>
        <w:t xml:space="preserve">ag en antwoord </w:t>
      </w:r>
      <w:r w:rsidR="001B15A9" w:rsidRPr="00875206">
        <w:rPr>
          <w:rFonts w:cs="Arial"/>
          <w:sz w:val="20"/>
        </w:rPr>
        <w:t xml:space="preserve">module van </w:t>
      </w:r>
      <w:r w:rsidRPr="00875206">
        <w:rPr>
          <w:rFonts w:cs="Arial"/>
          <w:sz w:val="20"/>
        </w:rPr>
        <w:t xml:space="preserve">TenderNed. </w:t>
      </w:r>
      <w:r w:rsidR="00CC67CF">
        <w:rPr>
          <w:rFonts w:cs="Arial"/>
          <w:sz w:val="20"/>
        </w:rPr>
        <w:t xml:space="preserve">De Aanbestedende dienst </w:t>
      </w:r>
      <w:r w:rsidR="001B15A9" w:rsidRPr="00875206">
        <w:rPr>
          <w:rFonts w:cs="Arial"/>
          <w:sz w:val="20"/>
        </w:rPr>
        <w:t xml:space="preserve">hanteert een dynamische nota van inlichtingen. </w:t>
      </w:r>
      <w:r w:rsidR="00AA6AC8" w:rsidRPr="00875206">
        <w:rPr>
          <w:rFonts w:cs="Arial"/>
          <w:sz w:val="20"/>
        </w:rPr>
        <w:t xml:space="preserve">Bij voorkeur ontvangt </w:t>
      </w:r>
      <w:r w:rsidR="00CC67CF">
        <w:rPr>
          <w:rFonts w:cs="Arial"/>
          <w:sz w:val="20"/>
        </w:rPr>
        <w:t xml:space="preserve">De Aanbestedende dienst </w:t>
      </w:r>
      <w:r w:rsidR="00AA6AC8" w:rsidRPr="00875206">
        <w:rPr>
          <w:rFonts w:cs="Arial"/>
          <w:sz w:val="20"/>
        </w:rPr>
        <w:t xml:space="preserve">uw vragen zo snel als mogelijk. </w:t>
      </w:r>
      <w:r w:rsidR="00CC67CF">
        <w:rPr>
          <w:rFonts w:cs="Arial"/>
          <w:sz w:val="20"/>
        </w:rPr>
        <w:t xml:space="preserve">De Aanbestedende dienst </w:t>
      </w:r>
      <w:r w:rsidR="00AA6AC8" w:rsidRPr="00875206">
        <w:rPr>
          <w:rFonts w:cs="Arial"/>
          <w:sz w:val="20"/>
        </w:rPr>
        <w:t xml:space="preserve">zal afhankelijk van het moment en </w:t>
      </w:r>
      <w:r w:rsidR="007272AD" w:rsidRPr="00875206">
        <w:rPr>
          <w:rFonts w:cs="Arial"/>
          <w:sz w:val="20"/>
        </w:rPr>
        <w:t xml:space="preserve">het </w:t>
      </w:r>
      <w:r w:rsidR="00AA6AC8" w:rsidRPr="00875206">
        <w:rPr>
          <w:rFonts w:cs="Arial"/>
          <w:sz w:val="20"/>
        </w:rPr>
        <w:t xml:space="preserve">aantal gestelde vragen periodiek een tussentijdse Nota van inlichtingen publiceren tot het in de planning genoemde </w:t>
      </w:r>
      <w:r w:rsidR="0090108C" w:rsidRPr="00875206">
        <w:rPr>
          <w:rFonts w:cs="Arial"/>
          <w:sz w:val="20"/>
        </w:rPr>
        <w:t xml:space="preserve">uiterste </w:t>
      </w:r>
      <w:r w:rsidR="00AA6AC8" w:rsidRPr="00875206">
        <w:rPr>
          <w:rFonts w:cs="Arial"/>
          <w:sz w:val="20"/>
        </w:rPr>
        <w:t xml:space="preserve">tijdstip. </w:t>
      </w:r>
      <w:r w:rsidRPr="00875206">
        <w:rPr>
          <w:rFonts w:cs="Arial"/>
          <w:sz w:val="20"/>
        </w:rPr>
        <w:t xml:space="preserve">U kunt </w:t>
      </w:r>
      <w:r w:rsidR="00AA6AC8" w:rsidRPr="00875206">
        <w:rPr>
          <w:rFonts w:cs="Arial"/>
          <w:sz w:val="20"/>
        </w:rPr>
        <w:t>vragen stellen</w:t>
      </w:r>
      <w:r w:rsidR="00216F18" w:rsidRPr="00875206">
        <w:rPr>
          <w:rFonts w:cs="Arial"/>
          <w:sz w:val="20"/>
        </w:rPr>
        <w:t xml:space="preserve"> </w:t>
      </w:r>
      <w:r w:rsidRPr="00875206">
        <w:rPr>
          <w:rFonts w:cs="Arial"/>
          <w:sz w:val="20"/>
        </w:rPr>
        <w:t xml:space="preserve">tot </w:t>
      </w:r>
      <w:r w:rsidR="00216F18" w:rsidRPr="00875206">
        <w:rPr>
          <w:rFonts w:cs="Arial"/>
          <w:sz w:val="20"/>
        </w:rPr>
        <w:t xml:space="preserve">de </w:t>
      </w:r>
      <w:r w:rsidRPr="00875206">
        <w:rPr>
          <w:rFonts w:cs="Arial"/>
          <w:sz w:val="20"/>
        </w:rPr>
        <w:t xml:space="preserve">datum en </w:t>
      </w:r>
      <w:r w:rsidR="00216F18" w:rsidRPr="00875206">
        <w:rPr>
          <w:rFonts w:cs="Arial"/>
          <w:sz w:val="20"/>
        </w:rPr>
        <w:t xml:space="preserve">het </w:t>
      </w:r>
      <w:r w:rsidRPr="00875206">
        <w:rPr>
          <w:rFonts w:cs="Arial"/>
          <w:sz w:val="20"/>
        </w:rPr>
        <w:t xml:space="preserve">tijdstip vermeld in de planning op TenderNed. </w:t>
      </w:r>
      <w:r w:rsidR="00CC67CF">
        <w:rPr>
          <w:rFonts w:cs="Arial"/>
          <w:sz w:val="20"/>
        </w:rPr>
        <w:t xml:space="preserve">De Aanbestedende dienst </w:t>
      </w:r>
      <w:r w:rsidR="00DB364E" w:rsidRPr="00875206">
        <w:rPr>
          <w:rFonts w:cs="Arial"/>
          <w:sz w:val="20"/>
        </w:rPr>
        <w:t>beantwoordt</w:t>
      </w:r>
      <w:r w:rsidRPr="00875206">
        <w:rPr>
          <w:rFonts w:cs="Arial"/>
          <w:sz w:val="20"/>
        </w:rPr>
        <w:t xml:space="preserve"> geen vragen die </w:t>
      </w:r>
      <w:r w:rsidR="00216F18" w:rsidRPr="00875206">
        <w:rPr>
          <w:rFonts w:cs="Arial"/>
          <w:sz w:val="20"/>
        </w:rPr>
        <w:t>hier</w:t>
      </w:r>
      <w:r w:rsidRPr="00875206">
        <w:rPr>
          <w:rFonts w:cs="Arial"/>
          <w:sz w:val="20"/>
        </w:rPr>
        <w:t>na binnenkomen</w:t>
      </w:r>
      <w:r w:rsidR="00216F18" w:rsidRPr="00875206">
        <w:rPr>
          <w:rFonts w:cs="Arial"/>
          <w:sz w:val="20"/>
        </w:rPr>
        <w:t>, b</w:t>
      </w:r>
      <w:r w:rsidRPr="00875206">
        <w:rPr>
          <w:rFonts w:cs="Arial"/>
          <w:sz w:val="20"/>
        </w:rPr>
        <w:t xml:space="preserve">ehalve als dit vragen zijn die </w:t>
      </w:r>
      <w:r w:rsidR="00CC67CF">
        <w:rPr>
          <w:rFonts w:cs="Arial"/>
          <w:sz w:val="20"/>
        </w:rPr>
        <w:t xml:space="preserve">De Aanbestedende dienst </w:t>
      </w:r>
      <w:r w:rsidRPr="00875206">
        <w:rPr>
          <w:rFonts w:cs="Arial"/>
          <w:sz w:val="20"/>
        </w:rPr>
        <w:t>relevant vin</w:t>
      </w:r>
      <w:r w:rsidR="00DB364E" w:rsidRPr="00875206">
        <w:rPr>
          <w:rFonts w:cs="Arial"/>
          <w:sz w:val="20"/>
        </w:rPr>
        <w:t>dt</w:t>
      </w:r>
      <w:r w:rsidRPr="00875206">
        <w:rPr>
          <w:rFonts w:cs="Arial"/>
          <w:sz w:val="20"/>
        </w:rPr>
        <w:t xml:space="preserve"> en </w:t>
      </w:r>
      <w:r w:rsidR="001E6386" w:rsidRPr="00875206">
        <w:rPr>
          <w:rFonts w:cs="Arial"/>
          <w:sz w:val="20"/>
        </w:rPr>
        <w:t xml:space="preserve">die </w:t>
      </w:r>
      <w:r w:rsidRPr="00875206">
        <w:rPr>
          <w:rFonts w:cs="Arial"/>
          <w:sz w:val="20"/>
        </w:rPr>
        <w:t xml:space="preserve">gevolgen kunnen hebben voor de te ontvangen </w:t>
      </w:r>
      <w:r w:rsidR="00216F18" w:rsidRPr="00875206">
        <w:rPr>
          <w:rFonts w:cs="Arial"/>
          <w:sz w:val="20"/>
        </w:rPr>
        <w:t>aanmeldingen</w:t>
      </w:r>
      <w:r w:rsidRPr="00875206">
        <w:rPr>
          <w:rFonts w:cs="Arial"/>
          <w:sz w:val="20"/>
        </w:rPr>
        <w:t xml:space="preserve">. Het is niet toegestaan contact op te nemen over deze aanbesteding met andere medewerker(s) van </w:t>
      </w:r>
      <w:r w:rsidR="00CC67CF">
        <w:rPr>
          <w:rFonts w:cs="Arial"/>
          <w:sz w:val="20"/>
        </w:rPr>
        <w:t xml:space="preserve">De Aanbestedende dienst </w:t>
      </w:r>
      <w:r w:rsidRPr="00875206">
        <w:rPr>
          <w:rFonts w:cs="Arial"/>
          <w:sz w:val="20"/>
        </w:rPr>
        <w:t xml:space="preserve">of </w:t>
      </w:r>
      <w:r w:rsidR="00216F18" w:rsidRPr="00875206">
        <w:rPr>
          <w:rFonts w:cs="Arial"/>
          <w:sz w:val="20"/>
        </w:rPr>
        <w:t xml:space="preserve">andere </w:t>
      </w:r>
      <w:r w:rsidRPr="00875206">
        <w:rPr>
          <w:rFonts w:cs="Arial"/>
          <w:sz w:val="20"/>
        </w:rPr>
        <w:t xml:space="preserve">betrokkenen bij het project, dan de contactpersoon genoemd </w:t>
      </w:r>
      <w:r w:rsidR="00216F18" w:rsidRPr="00875206">
        <w:rPr>
          <w:rFonts w:cs="Arial"/>
          <w:sz w:val="20"/>
        </w:rPr>
        <w:t xml:space="preserve">op </w:t>
      </w:r>
      <w:r w:rsidRPr="00875206">
        <w:rPr>
          <w:rFonts w:cs="Arial"/>
          <w:sz w:val="20"/>
        </w:rPr>
        <w:t xml:space="preserve">TenderNed. Doet u dit wel? Dan kan dit uitsluiting tot gevolg hebben. </w:t>
      </w:r>
    </w:p>
    <w:p w14:paraId="5027C3CD" w14:textId="77777777" w:rsidR="00F43751" w:rsidRPr="00875206" w:rsidRDefault="00F43751" w:rsidP="00DB364E">
      <w:pPr>
        <w:jc w:val="both"/>
        <w:rPr>
          <w:rFonts w:cs="Arial"/>
          <w:sz w:val="20"/>
        </w:rPr>
      </w:pPr>
    </w:p>
    <w:p w14:paraId="3A1284DD" w14:textId="74AE958D" w:rsidR="006344BE" w:rsidRPr="00875206" w:rsidRDefault="00CC67CF" w:rsidP="00D7289D">
      <w:pPr>
        <w:spacing w:line="288" w:lineRule="auto"/>
        <w:jc w:val="both"/>
        <w:rPr>
          <w:rFonts w:cs="Arial"/>
          <w:sz w:val="20"/>
        </w:rPr>
      </w:pPr>
      <w:r>
        <w:rPr>
          <w:rFonts w:cs="Arial"/>
          <w:sz w:val="20"/>
        </w:rPr>
        <w:t xml:space="preserve">De Aanbestedende dienst </w:t>
      </w:r>
      <w:r w:rsidR="00216F18" w:rsidRPr="00875206">
        <w:rPr>
          <w:rFonts w:cs="Arial"/>
          <w:sz w:val="20"/>
        </w:rPr>
        <w:t>beantwoordt u</w:t>
      </w:r>
      <w:r w:rsidR="00F43751" w:rsidRPr="00875206">
        <w:rPr>
          <w:rFonts w:cs="Arial"/>
          <w:sz w:val="20"/>
        </w:rPr>
        <w:t xml:space="preserve">w vragen in </w:t>
      </w:r>
      <w:r w:rsidR="00216F18" w:rsidRPr="00875206">
        <w:rPr>
          <w:rFonts w:cs="Arial"/>
          <w:sz w:val="20"/>
        </w:rPr>
        <w:t xml:space="preserve">(een) </w:t>
      </w:r>
      <w:r w:rsidR="00F43751" w:rsidRPr="00875206">
        <w:rPr>
          <w:rFonts w:cs="Arial"/>
          <w:sz w:val="20"/>
        </w:rPr>
        <w:t>nota</w:t>
      </w:r>
      <w:r w:rsidR="00216F18" w:rsidRPr="00875206">
        <w:rPr>
          <w:rFonts w:cs="Arial"/>
          <w:sz w:val="20"/>
        </w:rPr>
        <w:t>(</w:t>
      </w:r>
      <w:r w:rsidR="00F43751" w:rsidRPr="00875206">
        <w:rPr>
          <w:rFonts w:cs="Arial"/>
          <w:sz w:val="20"/>
        </w:rPr>
        <w:t>’s</w:t>
      </w:r>
      <w:r w:rsidR="00216F18" w:rsidRPr="00875206">
        <w:rPr>
          <w:rFonts w:cs="Arial"/>
          <w:sz w:val="20"/>
        </w:rPr>
        <w:t>)</w:t>
      </w:r>
      <w:r w:rsidR="00F43751" w:rsidRPr="00875206">
        <w:rPr>
          <w:rFonts w:cs="Arial"/>
          <w:sz w:val="20"/>
        </w:rPr>
        <w:t xml:space="preserve"> van inlichtingen. U kunt </w:t>
      </w:r>
      <w:r w:rsidR="00216F18" w:rsidRPr="00875206">
        <w:rPr>
          <w:rFonts w:cs="Arial"/>
          <w:sz w:val="20"/>
        </w:rPr>
        <w:t xml:space="preserve">in deze aanbesteding </w:t>
      </w:r>
      <w:r w:rsidR="00F43751" w:rsidRPr="00875206">
        <w:rPr>
          <w:rFonts w:cs="Arial"/>
          <w:sz w:val="20"/>
        </w:rPr>
        <w:t xml:space="preserve">geen rechten ontlenen aan mondeling </w:t>
      </w:r>
      <w:r w:rsidR="00EF7271" w:rsidRPr="00875206">
        <w:rPr>
          <w:rFonts w:cs="Arial"/>
          <w:sz w:val="20"/>
        </w:rPr>
        <w:t xml:space="preserve">verstrekte </w:t>
      </w:r>
      <w:r w:rsidR="00216F18" w:rsidRPr="00875206">
        <w:rPr>
          <w:rFonts w:cs="Arial"/>
          <w:sz w:val="20"/>
        </w:rPr>
        <w:t>informatie</w:t>
      </w:r>
      <w:r w:rsidR="00F43751" w:rsidRPr="00875206">
        <w:rPr>
          <w:rFonts w:cs="Arial"/>
          <w:sz w:val="20"/>
        </w:rPr>
        <w:t>.</w:t>
      </w:r>
    </w:p>
    <w:p w14:paraId="00448B13" w14:textId="77777777" w:rsidR="007272AD" w:rsidRDefault="007272AD" w:rsidP="00DB364E">
      <w:pPr>
        <w:jc w:val="both"/>
        <w:rPr>
          <w:rFonts w:cs="Arial"/>
          <w:sz w:val="20"/>
        </w:rPr>
      </w:pPr>
    </w:p>
    <w:p w14:paraId="0B78D17C" w14:textId="05E3DD6E" w:rsidR="00233A47" w:rsidRPr="00275291" w:rsidRDefault="00233A47" w:rsidP="00CC7D46">
      <w:pPr>
        <w:pStyle w:val="Kop2"/>
        <w:jc w:val="both"/>
        <w:rPr>
          <w:rFonts w:cs="Arial"/>
          <w:b/>
          <w:bCs/>
        </w:rPr>
      </w:pPr>
      <w:bookmarkStart w:id="38" w:name="_Toc34817979"/>
      <w:bookmarkStart w:id="39" w:name="_Toc191565334"/>
      <w:r w:rsidRPr="00275291">
        <w:rPr>
          <w:rFonts w:cs="Arial"/>
          <w:b/>
          <w:bCs/>
          <w:lang w:eastAsia="nl-NL"/>
        </w:rPr>
        <w:t>Overige voorwaarden</w:t>
      </w:r>
      <w:bookmarkEnd w:id="38"/>
      <w:bookmarkEnd w:id="39"/>
    </w:p>
    <w:p w14:paraId="35093885" w14:textId="22180451" w:rsidR="00233A47" w:rsidRPr="00875206" w:rsidRDefault="00233A47" w:rsidP="00D7289D">
      <w:pPr>
        <w:spacing w:line="288" w:lineRule="auto"/>
        <w:jc w:val="both"/>
        <w:rPr>
          <w:rFonts w:cs="Arial"/>
          <w:sz w:val="20"/>
        </w:rPr>
      </w:pPr>
      <w:r w:rsidRPr="00875206">
        <w:rPr>
          <w:rFonts w:cs="Arial"/>
          <w:sz w:val="20"/>
        </w:rPr>
        <w:t xml:space="preserve">Aan de aanmelding </w:t>
      </w:r>
      <w:r w:rsidR="00216F18" w:rsidRPr="00875206">
        <w:rPr>
          <w:rFonts w:cs="Arial"/>
          <w:sz w:val="20"/>
        </w:rPr>
        <w:t xml:space="preserve">stelt </w:t>
      </w:r>
      <w:r w:rsidR="000D5495">
        <w:rPr>
          <w:rFonts w:cs="Arial"/>
          <w:sz w:val="20"/>
        </w:rPr>
        <w:t>d</w:t>
      </w:r>
      <w:r w:rsidR="00CC67CF">
        <w:rPr>
          <w:rFonts w:cs="Arial"/>
          <w:sz w:val="20"/>
        </w:rPr>
        <w:t xml:space="preserve">e Aanbestedende dienst </w:t>
      </w:r>
      <w:r w:rsidRPr="00875206">
        <w:rPr>
          <w:rFonts w:cs="Arial"/>
          <w:sz w:val="20"/>
        </w:rPr>
        <w:t>de volgende overige voorwaarden:</w:t>
      </w:r>
    </w:p>
    <w:p w14:paraId="3DCA222E" w14:textId="5EB95429" w:rsidR="00233A47" w:rsidRPr="00875206" w:rsidRDefault="00216F18" w:rsidP="00CC7D46">
      <w:pPr>
        <w:numPr>
          <w:ilvl w:val="0"/>
          <w:numId w:val="13"/>
        </w:numPr>
        <w:tabs>
          <w:tab w:val="left" w:pos="2700"/>
        </w:tabs>
        <w:jc w:val="both"/>
        <w:rPr>
          <w:rFonts w:cs="Arial"/>
          <w:sz w:val="20"/>
        </w:rPr>
      </w:pPr>
      <w:r w:rsidRPr="00875206">
        <w:rPr>
          <w:rFonts w:cs="Arial"/>
          <w:sz w:val="20"/>
        </w:rPr>
        <w:t xml:space="preserve">gegadigden nemen </w:t>
      </w:r>
      <w:r w:rsidR="00233A47" w:rsidRPr="00875206">
        <w:rPr>
          <w:rFonts w:cs="Arial"/>
          <w:sz w:val="20"/>
        </w:rPr>
        <w:t xml:space="preserve">alle </w:t>
      </w:r>
      <w:r w:rsidRPr="00875206">
        <w:rPr>
          <w:rFonts w:cs="Arial"/>
          <w:sz w:val="20"/>
        </w:rPr>
        <w:t xml:space="preserve">vereiste </w:t>
      </w:r>
      <w:r w:rsidR="00233A47" w:rsidRPr="00875206">
        <w:rPr>
          <w:rFonts w:cs="Arial"/>
          <w:sz w:val="20"/>
        </w:rPr>
        <w:t xml:space="preserve">informatie in de aanmelding </w:t>
      </w:r>
      <w:r w:rsidRPr="00875206">
        <w:rPr>
          <w:rFonts w:cs="Arial"/>
          <w:sz w:val="20"/>
        </w:rPr>
        <w:t>op</w:t>
      </w:r>
      <w:r w:rsidR="00233A47" w:rsidRPr="00875206">
        <w:rPr>
          <w:rFonts w:cs="Arial"/>
          <w:sz w:val="20"/>
        </w:rPr>
        <w:t>;</w:t>
      </w:r>
    </w:p>
    <w:p w14:paraId="0E8E0CB7" w14:textId="5D3B3457" w:rsidR="00233A47" w:rsidRPr="00875206" w:rsidRDefault="00216F18" w:rsidP="00CC7D46">
      <w:pPr>
        <w:numPr>
          <w:ilvl w:val="0"/>
          <w:numId w:val="13"/>
        </w:numPr>
        <w:tabs>
          <w:tab w:val="left" w:pos="2700"/>
        </w:tabs>
        <w:jc w:val="both"/>
        <w:rPr>
          <w:rFonts w:cs="Arial"/>
          <w:sz w:val="20"/>
        </w:rPr>
      </w:pPr>
      <w:r w:rsidRPr="00875206">
        <w:rPr>
          <w:rFonts w:cs="Arial"/>
          <w:sz w:val="20"/>
        </w:rPr>
        <w:t>door aanmelding conformeren</w:t>
      </w:r>
      <w:r w:rsidR="00233A47" w:rsidRPr="00875206">
        <w:rPr>
          <w:rFonts w:cs="Arial"/>
          <w:sz w:val="20"/>
        </w:rPr>
        <w:t xml:space="preserve"> de gegadigde zich aan alles wat gesteld is in dit aanbestedingsdocument (incl. bijlagen) en </w:t>
      </w:r>
      <w:r w:rsidRPr="00875206">
        <w:rPr>
          <w:rFonts w:cs="Arial"/>
          <w:sz w:val="20"/>
        </w:rPr>
        <w:t xml:space="preserve">de </w:t>
      </w:r>
      <w:r w:rsidR="00233A47" w:rsidRPr="00875206">
        <w:rPr>
          <w:rFonts w:cs="Arial"/>
          <w:sz w:val="20"/>
        </w:rPr>
        <w:t>nota</w:t>
      </w:r>
      <w:r w:rsidR="00F110A5" w:rsidRPr="00875206">
        <w:rPr>
          <w:rFonts w:cs="Arial"/>
          <w:sz w:val="20"/>
        </w:rPr>
        <w:t>(‘s)</w:t>
      </w:r>
      <w:r w:rsidR="00233A47" w:rsidRPr="00875206">
        <w:rPr>
          <w:rFonts w:cs="Arial"/>
          <w:sz w:val="20"/>
        </w:rPr>
        <w:t xml:space="preserve"> van inlichtingen. </w:t>
      </w:r>
    </w:p>
    <w:p w14:paraId="7A8A7F53" w14:textId="6ED4BB59" w:rsidR="00233A47" w:rsidRPr="00875206" w:rsidRDefault="00216F18" w:rsidP="00CC7D46">
      <w:pPr>
        <w:numPr>
          <w:ilvl w:val="0"/>
          <w:numId w:val="13"/>
        </w:numPr>
        <w:tabs>
          <w:tab w:val="left" w:pos="2700"/>
        </w:tabs>
        <w:jc w:val="both"/>
        <w:rPr>
          <w:rFonts w:cs="Arial"/>
          <w:sz w:val="20"/>
        </w:rPr>
      </w:pPr>
      <w:r w:rsidRPr="00875206">
        <w:rPr>
          <w:rFonts w:cs="Arial"/>
          <w:sz w:val="20"/>
        </w:rPr>
        <w:t xml:space="preserve">gegadigden verbinden </w:t>
      </w:r>
      <w:r w:rsidR="00233A47" w:rsidRPr="00875206">
        <w:rPr>
          <w:rFonts w:cs="Arial"/>
          <w:sz w:val="20"/>
        </w:rPr>
        <w:t xml:space="preserve">geen voorwaarden </w:t>
      </w:r>
      <w:r w:rsidRPr="00875206">
        <w:rPr>
          <w:rFonts w:cs="Arial"/>
          <w:sz w:val="20"/>
        </w:rPr>
        <w:t xml:space="preserve">aan hun aanmelding en nemen geen </w:t>
      </w:r>
      <w:r w:rsidR="00233A47" w:rsidRPr="00875206">
        <w:rPr>
          <w:rFonts w:cs="Arial"/>
          <w:sz w:val="20"/>
        </w:rPr>
        <w:t xml:space="preserve">voorbehouden </w:t>
      </w:r>
      <w:r w:rsidRPr="00875206">
        <w:rPr>
          <w:rFonts w:cs="Arial"/>
          <w:sz w:val="20"/>
        </w:rPr>
        <w:t xml:space="preserve">op in hun </w:t>
      </w:r>
      <w:r w:rsidR="00233A47" w:rsidRPr="00875206">
        <w:rPr>
          <w:rFonts w:cs="Arial"/>
          <w:sz w:val="20"/>
        </w:rPr>
        <w:t>aanmelding;</w:t>
      </w:r>
    </w:p>
    <w:p w14:paraId="2E4391DC" w14:textId="1F482448" w:rsidR="00233A47" w:rsidRPr="00AB197B" w:rsidRDefault="00216F18" w:rsidP="00CC7D46">
      <w:pPr>
        <w:numPr>
          <w:ilvl w:val="0"/>
          <w:numId w:val="13"/>
        </w:numPr>
        <w:tabs>
          <w:tab w:val="left" w:pos="2700"/>
        </w:tabs>
        <w:jc w:val="both"/>
        <w:rPr>
          <w:rFonts w:cs="Arial"/>
          <w:sz w:val="20"/>
        </w:rPr>
      </w:pPr>
      <w:r w:rsidRPr="00AB197B">
        <w:rPr>
          <w:rFonts w:cs="Arial"/>
          <w:sz w:val="20"/>
        </w:rPr>
        <w:t xml:space="preserve">gegadigden stellen hun </w:t>
      </w:r>
      <w:r w:rsidR="00233A47" w:rsidRPr="00AB197B">
        <w:rPr>
          <w:rFonts w:cs="Arial"/>
          <w:sz w:val="20"/>
        </w:rPr>
        <w:t xml:space="preserve">aanmelding in de Nederlandse taal </w:t>
      </w:r>
      <w:r w:rsidRPr="00AB197B">
        <w:rPr>
          <w:rFonts w:cs="Arial"/>
          <w:sz w:val="20"/>
        </w:rPr>
        <w:t>op</w:t>
      </w:r>
      <w:r w:rsidR="00233A47" w:rsidRPr="00AB197B">
        <w:rPr>
          <w:rFonts w:cs="Arial"/>
          <w:sz w:val="20"/>
        </w:rPr>
        <w:t>;</w:t>
      </w:r>
    </w:p>
    <w:p w14:paraId="1733D337" w14:textId="23BE1057" w:rsidR="00F40552" w:rsidRPr="00AB197B" w:rsidRDefault="00CC67CF" w:rsidP="00CC7D46">
      <w:pPr>
        <w:numPr>
          <w:ilvl w:val="0"/>
          <w:numId w:val="13"/>
        </w:numPr>
        <w:tabs>
          <w:tab w:val="left" w:pos="2700"/>
        </w:tabs>
        <w:jc w:val="both"/>
        <w:rPr>
          <w:rFonts w:cs="Arial"/>
          <w:sz w:val="20"/>
        </w:rPr>
      </w:pPr>
      <w:r>
        <w:rPr>
          <w:rFonts w:cs="Arial"/>
          <w:sz w:val="20"/>
        </w:rPr>
        <w:t xml:space="preserve">De Aanbestedende dienst </w:t>
      </w:r>
      <w:r w:rsidR="00233A47" w:rsidRPr="00AB197B">
        <w:rPr>
          <w:rFonts w:cs="Arial"/>
          <w:sz w:val="20"/>
        </w:rPr>
        <w:t xml:space="preserve">stelt </w:t>
      </w:r>
      <w:r w:rsidR="77A28E17" w:rsidRPr="017DF263">
        <w:rPr>
          <w:rFonts w:cs="Arial"/>
          <w:sz w:val="20"/>
        </w:rPr>
        <w:t>een</w:t>
      </w:r>
      <w:r w:rsidR="0007791E" w:rsidRPr="00AB197B">
        <w:rPr>
          <w:rFonts w:cs="Arial"/>
          <w:sz w:val="20"/>
        </w:rPr>
        <w:t xml:space="preserve"> </w:t>
      </w:r>
      <w:r w:rsidR="00B648D9" w:rsidRPr="00AB197B">
        <w:rPr>
          <w:rFonts w:cs="Arial"/>
          <w:sz w:val="20"/>
        </w:rPr>
        <w:t>reken</w:t>
      </w:r>
      <w:r w:rsidR="00233A47" w:rsidRPr="00AB197B">
        <w:rPr>
          <w:rFonts w:cs="Arial"/>
          <w:sz w:val="20"/>
        </w:rPr>
        <w:t>vergoeding</w:t>
      </w:r>
      <w:r w:rsidR="00F40552" w:rsidRPr="00AB197B">
        <w:rPr>
          <w:rFonts w:cs="Arial"/>
          <w:sz w:val="20"/>
        </w:rPr>
        <w:t xml:space="preserve"> </w:t>
      </w:r>
      <w:r w:rsidR="77A28E17" w:rsidRPr="017DF263">
        <w:rPr>
          <w:rFonts w:cs="Arial"/>
          <w:sz w:val="20"/>
        </w:rPr>
        <w:t xml:space="preserve">ter beschikking van </w:t>
      </w:r>
      <w:r w:rsidR="22E3920D" w:rsidRPr="017DF263">
        <w:rPr>
          <w:rFonts w:cs="Arial"/>
          <w:sz w:val="20"/>
        </w:rPr>
        <w:t xml:space="preserve">€ </w:t>
      </w:r>
      <w:r w:rsidR="77A28E17" w:rsidRPr="017DF263">
        <w:rPr>
          <w:rFonts w:cs="Arial"/>
          <w:sz w:val="20"/>
        </w:rPr>
        <w:t xml:space="preserve">8.000,- </w:t>
      </w:r>
      <w:r w:rsidR="00233A47" w:rsidRPr="00AB197B">
        <w:rPr>
          <w:rFonts w:cs="Arial"/>
          <w:sz w:val="20"/>
        </w:rPr>
        <w:t xml:space="preserve">aan de </w:t>
      </w:r>
      <w:r w:rsidR="00F211D4" w:rsidRPr="00AB197B">
        <w:rPr>
          <w:rFonts w:cs="Arial"/>
          <w:sz w:val="20"/>
        </w:rPr>
        <w:t xml:space="preserve">niet gegunde inschrijvers </w:t>
      </w:r>
      <w:r w:rsidR="00E066DE" w:rsidRPr="00AB197B">
        <w:rPr>
          <w:rFonts w:cs="Arial"/>
          <w:sz w:val="20"/>
        </w:rPr>
        <w:t xml:space="preserve">tijdens de </w:t>
      </w:r>
      <w:r w:rsidR="00F40552" w:rsidRPr="00AB197B">
        <w:rPr>
          <w:rFonts w:cs="Arial"/>
          <w:sz w:val="20"/>
        </w:rPr>
        <w:t>gunningsfase</w:t>
      </w:r>
      <w:r w:rsidR="00E066DE" w:rsidRPr="00AB197B">
        <w:rPr>
          <w:rFonts w:cs="Arial"/>
          <w:sz w:val="20"/>
        </w:rPr>
        <w:t>.</w:t>
      </w:r>
    </w:p>
    <w:p w14:paraId="31F66AF3" w14:textId="77777777" w:rsidR="00E066DE" w:rsidRDefault="00E066DE" w:rsidP="00E066DE">
      <w:pPr>
        <w:tabs>
          <w:tab w:val="left" w:pos="2700"/>
        </w:tabs>
        <w:ind w:left="720"/>
        <w:jc w:val="both"/>
        <w:rPr>
          <w:rFonts w:cs="Arial"/>
          <w:sz w:val="20"/>
        </w:rPr>
      </w:pPr>
    </w:p>
    <w:p w14:paraId="7F23FDEF" w14:textId="77777777" w:rsidR="00CC7D46" w:rsidRPr="00E066DE" w:rsidRDefault="00CC7D46" w:rsidP="00E066DE">
      <w:pPr>
        <w:tabs>
          <w:tab w:val="left" w:pos="2700"/>
        </w:tabs>
        <w:ind w:left="720"/>
        <w:jc w:val="both"/>
        <w:rPr>
          <w:rFonts w:cs="Arial"/>
          <w:sz w:val="20"/>
        </w:rPr>
      </w:pPr>
    </w:p>
    <w:p w14:paraId="5BD2FC18" w14:textId="6098193D" w:rsidR="00233A47" w:rsidRPr="00275291" w:rsidRDefault="00233A47" w:rsidP="00DB364E">
      <w:pPr>
        <w:pStyle w:val="Kop2"/>
        <w:jc w:val="both"/>
        <w:rPr>
          <w:rFonts w:cs="Arial"/>
          <w:b/>
          <w:bCs/>
        </w:rPr>
      </w:pPr>
      <w:bookmarkStart w:id="40" w:name="_Toc34817980"/>
      <w:bookmarkStart w:id="41" w:name="_Toc191565335"/>
      <w:r w:rsidRPr="00275291">
        <w:rPr>
          <w:rFonts w:cs="Arial"/>
          <w:b/>
          <w:bCs/>
          <w:lang w:eastAsia="nl-NL"/>
        </w:rPr>
        <w:t>Gunningsfase</w:t>
      </w:r>
      <w:bookmarkEnd w:id="40"/>
      <w:bookmarkEnd w:id="41"/>
    </w:p>
    <w:p w14:paraId="090E479E" w14:textId="201E4A07" w:rsidR="00636790" w:rsidRPr="00875206" w:rsidRDefault="00636790" w:rsidP="00D7289D">
      <w:pPr>
        <w:spacing w:line="288" w:lineRule="auto"/>
        <w:jc w:val="both"/>
        <w:rPr>
          <w:rFonts w:cs="Arial"/>
          <w:sz w:val="20"/>
        </w:rPr>
      </w:pPr>
      <w:bookmarkStart w:id="42" w:name="_Hlk144122714"/>
      <w:r w:rsidRPr="3E7DB4FF">
        <w:rPr>
          <w:rFonts w:cs="Arial"/>
          <w:sz w:val="20"/>
        </w:rPr>
        <w:t>Om de gegadigden een beeld te geven van de eisen aan de inschrijving in de gunningsfase wordt daar hieronder kort op ingegaan.</w:t>
      </w:r>
      <w:r w:rsidR="007B7531" w:rsidRPr="3E7DB4FF">
        <w:rPr>
          <w:rFonts w:cs="Arial"/>
          <w:sz w:val="20"/>
        </w:rPr>
        <w:t xml:space="preserve"> </w:t>
      </w:r>
      <w:r w:rsidRPr="3E7DB4FF">
        <w:rPr>
          <w:rFonts w:cs="Arial"/>
          <w:sz w:val="20"/>
        </w:rPr>
        <w:t>De informatie</w:t>
      </w:r>
      <w:r w:rsidR="00F3181E" w:rsidRPr="3E7DB4FF">
        <w:rPr>
          <w:rFonts w:cs="Arial"/>
          <w:sz w:val="20"/>
        </w:rPr>
        <w:t xml:space="preserve"> in deze paragraaf</w:t>
      </w:r>
      <w:r w:rsidRPr="3E7DB4FF">
        <w:rPr>
          <w:rFonts w:cs="Arial"/>
          <w:sz w:val="20"/>
        </w:rPr>
        <w:t xml:space="preserve"> is van globale en indicatieve aard en hier kunnen door de gegadigden (later inschrijvers) geen rechten aan worden ontleend. In de definitieve versie van </w:t>
      </w:r>
      <w:r w:rsidR="00F3181E" w:rsidRPr="3E7DB4FF">
        <w:rPr>
          <w:rFonts w:cs="Arial"/>
          <w:sz w:val="20"/>
        </w:rPr>
        <w:t>het gunningsdocument</w:t>
      </w:r>
      <w:r w:rsidRPr="3E7DB4FF">
        <w:rPr>
          <w:rFonts w:cs="Arial"/>
          <w:sz w:val="20"/>
        </w:rPr>
        <w:t xml:space="preserve"> kan door </w:t>
      </w:r>
      <w:r w:rsidR="00A6309E" w:rsidRPr="3E7DB4FF">
        <w:rPr>
          <w:rFonts w:cs="Arial"/>
          <w:sz w:val="20"/>
        </w:rPr>
        <w:t>d</w:t>
      </w:r>
      <w:r w:rsidR="00CC67CF" w:rsidRPr="3E7DB4FF">
        <w:rPr>
          <w:rFonts w:cs="Arial"/>
          <w:sz w:val="20"/>
        </w:rPr>
        <w:t xml:space="preserve">e Aanbestedende dienst </w:t>
      </w:r>
      <w:r w:rsidRPr="3E7DB4FF">
        <w:rPr>
          <w:rFonts w:cs="Arial"/>
          <w:sz w:val="20"/>
        </w:rPr>
        <w:t>worden afgeweken. Daarnaast zal er in het gunningsdocument een nadere uitwerking en detaillering van de uitgangspunten, randvoorwaarden en gunningscriteria worden opgenomen. De inschrijving wordt gebaseerd op de aanbestedingsstukken die in de gunningsfase beschikbaar worden gesteld.</w:t>
      </w:r>
    </w:p>
    <w:p w14:paraId="3A54D04A" w14:textId="0CE7C5F9" w:rsidR="017DF263" w:rsidRDefault="017DF263" w:rsidP="017DF263">
      <w:pPr>
        <w:spacing w:line="288" w:lineRule="auto"/>
        <w:jc w:val="both"/>
        <w:rPr>
          <w:rFonts w:cs="Arial"/>
          <w:sz w:val="20"/>
        </w:rPr>
      </w:pPr>
    </w:p>
    <w:p w14:paraId="61CBFD70" w14:textId="1B312392" w:rsidR="2A6411C3" w:rsidRDefault="2A6411C3" w:rsidP="017DF263">
      <w:pPr>
        <w:spacing w:line="288" w:lineRule="auto"/>
        <w:jc w:val="both"/>
        <w:rPr>
          <w:rFonts w:cs="Arial"/>
          <w:sz w:val="20"/>
        </w:rPr>
      </w:pPr>
      <w:r w:rsidRPr="017DF263">
        <w:rPr>
          <w:rFonts w:cs="Arial"/>
          <w:sz w:val="20"/>
        </w:rPr>
        <w:t xml:space="preserve">De Aanbestedende dienst heeft de intentie te gunnen op basis van beste prijs- kwaliteitverhouding van volgende weging; </w:t>
      </w:r>
    </w:p>
    <w:p w14:paraId="7592A729" w14:textId="31A5BDBC" w:rsidR="2A6411C3" w:rsidRDefault="2A6411C3" w:rsidP="017DF263">
      <w:pPr>
        <w:spacing w:line="288" w:lineRule="auto"/>
        <w:ind w:firstLine="708"/>
        <w:jc w:val="both"/>
        <w:rPr>
          <w:rFonts w:cs="Arial"/>
          <w:sz w:val="20"/>
        </w:rPr>
      </w:pPr>
      <w:r w:rsidRPr="017DF263">
        <w:rPr>
          <w:rFonts w:cs="Arial"/>
          <w:sz w:val="20"/>
        </w:rPr>
        <w:lastRenderedPageBreak/>
        <w:t xml:space="preserve">Gunningscriterium ‘Prijs componenten’: </w:t>
      </w:r>
      <w:r>
        <w:tab/>
      </w:r>
      <w:r>
        <w:tab/>
      </w:r>
      <w:r w:rsidRPr="017DF263">
        <w:rPr>
          <w:rFonts w:cs="Arial"/>
          <w:sz w:val="20"/>
        </w:rPr>
        <w:t>30%</w:t>
      </w:r>
    </w:p>
    <w:p w14:paraId="47A9E280" w14:textId="59288AEF" w:rsidR="2A6411C3" w:rsidRDefault="2A6411C3" w:rsidP="017DF263">
      <w:pPr>
        <w:ind w:firstLine="708"/>
        <w:rPr>
          <w:sz w:val="20"/>
        </w:rPr>
      </w:pPr>
      <w:r w:rsidRPr="017DF263">
        <w:rPr>
          <w:rFonts w:cs="Arial"/>
          <w:sz w:val="20"/>
        </w:rPr>
        <w:t xml:space="preserve">Gunningscriteria ‘Kwalitatieve componenten’: </w:t>
      </w:r>
      <w:r>
        <w:tab/>
      </w:r>
      <w:r w:rsidRPr="017DF263">
        <w:rPr>
          <w:rFonts w:cs="Arial"/>
          <w:sz w:val="20"/>
        </w:rPr>
        <w:t xml:space="preserve">70% </w:t>
      </w:r>
    </w:p>
    <w:p w14:paraId="7A85C2DB" w14:textId="77777777" w:rsidR="017DF263" w:rsidRDefault="017DF263" w:rsidP="017DF263">
      <w:pPr>
        <w:spacing w:line="288" w:lineRule="auto"/>
        <w:jc w:val="both"/>
        <w:rPr>
          <w:rFonts w:cs="Arial"/>
          <w:sz w:val="20"/>
        </w:rPr>
      </w:pPr>
    </w:p>
    <w:p w14:paraId="3117898F" w14:textId="7BD22599" w:rsidR="2A6411C3" w:rsidRDefault="2A6411C3" w:rsidP="017DF263">
      <w:pPr>
        <w:spacing w:line="288" w:lineRule="auto"/>
        <w:jc w:val="both"/>
        <w:rPr>
          <w:sz w:val="20"/>
        </w:rPr>
      </w:pPr>
      <w:r w:rsidRPr="017DF263">
        <w:rPr>
          <w:sz w:val="20"/>
        </w:rPr>
        <w:t xml:space="preserve">Aan </w:t>
      </w:r>
      <w:r w:rsidRPr="017DF263">
        <w:rPr>
          <w:rFonts w:cs="Arial"/>
          <w:sz w:val="20"/>
        </w:rPr>
        <w:t>onderstaande</w:t>
      </w:r>
      <w:r w:rsidRPr="017DF263">
        <w:rPr>
          <w:sz w:val="20"/>
        </w:rPr>
        <w:t xml:space="preserve"> gunningscriteria en bovenstaande percentages kunnen geen rechten worden ontleend.</w:t>
      </w:r>
    </w:p>
    <w:p w14:paraId="783A1908" w14:textId="77777777" w:rsidR="00A6309E" w:rsidRDefault="00A6309E" w:rsidP="00636790">
      <w:pPr>
        <w:autoSpaceDE w:val="0"/>
        <w:autoSpaceDN w:val="0"/>
        <w:adjustRightInd w:val="0"/>
        <w:spacing w:line="288" w:lineRule="auto"/>
        <w:jc w:val="both"/>
        <w:rPr>
          <w:rFonts w:cs="Arial"/>
          <w:sz w:val="20"/>
        </w:rPr>
      </w:pPr>
    </w:p>
    <w:p w14:paraId="5AF5A57D" w14:textId="6B856679" w:rsidR="003729EC" w:rsidRPr="00EF5E4E" w:rsidRDefault="00332120" w:rsidP="00636790">
      <w:pPr>
        <w:autoSpaceDE w:val="0"/>
        <w:autoSpaceDN w:val="0"/>
        <w:adjustRightInd w:val="0"/>
        <w:spacing w:line="288" w:lineRule="auto"/>
        <w:jc w:val="both"/>
        <w:rPr>
          <w:rFonts w:cs="Arial"/>
          <w:b/>
          <w:bCs/>
          <w:sz w:val="20"/>
        </w:rPr>
      </w:pPr>
      <w:r w:rsidRPr="017DF263">
        <w:rPr>
          <w:rFonts w:cs="Arial"/>
          <w:b/>
          <w:sz w:val="20"/>
        </w:rPr>
        <w:t>Gunningscriterium Kwaliteit</w:t>
      </w:r>
    </w:p>
    <w:p w14:paraId="638E8535" w14:textId="77777777" w:rsidR="0008631F" w:rsidRPr="001F3C05" w:rsidRDefault="0008631F" w:rsidP="001F3C05">
      <w:pPr>
        <w:spacing w:line="288" w:lineRule="auto"/>
        <w:jc w:val="both"/>
        <w:rPr>
          <w:rFonts w:cs="Arial"/>
          <w:sz w:val="20"/>
        </w:rPr>
      </w:pPr>
      <w:r w:rsidRPr="001F3C05">
        <w:rPr>
          <w:rFonts w:cs="Arial"/>
          <w:sz w:val="20"/>
        </w:rPr>
        <w:t>De kwaliteitsaspecten die naar verwachting beoordeeld worden zijn de volgende: </w:t>
      </w:r>
    </w:p>
    <w:p w14:paraId="6DC9D60A" w14:textId="4E77B8A0" w:rsidR="009F7E95" w:rsidRPr="001F3C05" w:rsidRDefault="00FD2B6C" w:rsidP="4D80C919">
      <w:pPr>
        <w:pStyle w:val="Lijstalinea"/>
        <w:numPr>
          <w:ilvl w:val="0"/>
          <w:numId w:val="23"/>
        </w:numPr>
        <w:spacing w:line="288" w:lineRule="auto"/>
        <w:jc w:val="both"/>
        <w:rPr>
          <w:rFonts w:cs="Arial"/>
          <w:sz w:val="20"/>
        </w:rPr>
      </w:pPr>
      <w:r w:rsidRPr="017DF263">
        <w:rPr>
          <w:rFonts w:cs="Arial"/>
          <w:sz w:val="20"/>
        </w:rPr>
        <w:t>Architectuur</w:t>
      </w:r>
      <w:r w:rsidR="00EE4350" w:rsidRPr="017DF263">
        <w:rPr>
          <w:rFonts w:cs="Arial"/>
          <w:sz w:val="20"/>
        </w:rPr>
        <w:t xml:space="preserve">visie op basis van </w:t>
      </w:r>
      <w:r w:rsidR="00E82577" w:rsidRPr="017DF263">
        <w:rPr>
          <w:rFonts w:cs="Arial"/>
          <w:sz w:val="20"/>
        </w:rPr>
        <w:t xml:space="preserve">een </w:t>
      </w:r>
      <w:r w:rsidR="00EE4350" w:rsidRPr="017DF263">
        <w:rPr>
          <w:rFonts w:cs="Arial"/>
          <w:sz w:val="20"/>
        </w:rPr>
        <w:t xml:space="preserve">door de aanbestedende dienst te verstrekken </w:t>
      </w:r>
      <w:r w:rsidR="5BFFD18F" w:rsidRPr="017DF263">
        <w:rPr>
          <w:rFonts w:cs="Arial"/>
          <w:sz w:val="20"/>
        </w:rPr>
        <w:t>Kavelpaspoort/</w:t>
      </w:r>
      <w:r w:rsidR="009F7E95" w:rsidRPr="017DF263">
        <w:rPr>
          <w:rFonts w:cs="Arial"/>
          <w:sz w:val="20"/>
        </w:rPr>
        <w:t>Beeldkwaliteit plan</w:t>
      </w:r>
    </w:p>
    <w:p w14:paraId="6C88230B" w14:textId="5D34708F" w:rsidR="009F7E95" w:rsidRPr="0026748A" w:rsidRDefault="00FD2B6C" w:rsidP="017DF263">
      <w:pPr>
        <w:pStyle w:val="Lijstalinea"/>
        <w:numPr>
          <w:ilvl w:val="0"/>
          <w:numId w:val="23"/>
        </w:numPr>
        <w:spacing w:line="288" w:lineRule="auto"/>
        <w:jc w:val="both"/>
        <w:rPr>
          <w:rFonts w:cs="Arial"/>
          <w:szCs w:val="18"/>
        </w:rPr>
      </w:pPr>
      <w:r w:rsidRPr="017DF263">
        <w:rPr>
          <w:rFonts w:cs="Arial"/>
          <w:sz w:val="20"/>
        </w:rPr>
        <w:t xml:space="preserve">Ontwerpvisie </w:t>
      </w:r>
      <w:r w:rsidR="4D8E566E" w:rsidRPr="017DF263">
        <w:rPr>
          <w:rFonts w:cs="Arial"/>
          <w:sz w:val="20"/>
        </w:rPr>
        <w:t xml:space="preserve">gebaseerd op een combinatie van passieve en actieve technieken om een </w:t>
      </w:r>
      <w:r w:rsidR="284726F1" w:rsidRPr="017DF263">
        <w:rPr>
          <w:rFonts w:cs="Arial"/>
          <w:sz w:val="20"/>
        </w:rPr>
        <w:t>geschikt (</w:t>
      </w:r>
      <w:r w:rsidR="1CD5CA53" w:rsidRPr="017DF263">
        <w:rPr>
          <w:rFonts w:cs="Arial"/>
          <w:sz w:val="20"/>
        </w:rPr>
        <w:t xml:space="preserve">volgens </w:t>
      </w:r>
      <w:r w:rsidR="284726F1" w:rsidRPr="017DF263">
        <w:rPr>
          <w:rFonts w:cs="Arial"/>
          <w:sz w:val="20"/>
        </w:rPr>
        <w:t>archiefregeling)</w:t>
      </w:r>
      <w:r w:rsidR="3D1DEFCF" w:rsidRPr="017DF263">
        <w:rPr>
          <w:rFonts w:cs="Arial"/>
          <w:sz w:val="20"/>
        </w:rPr>
        <w:t xml:space="preserve"> </w:t>
      </w:r>
      <w:r w:rsidR="4D8E566E" w:rsidRPr="017DF263">
        <w:rPr>
          <w:rFonts w:cs="Arial"/>
          <w:sz w:val="20"/>
        </w:rPr>
        <w:t xml:space="preserve">en energiezuinig binnenklimaat te </w:t>
      </w:r>
      <w:r w:rsidR="070D5AE5" w:rsidRPr="017DF263">
        <w:rPr>
          <w:rFonts w:cs="Arial"/>
          <w:sz w:val="20"/>
        </w:rPr>
        <w:t>creëren</w:t>
      </w:r>
      <w:r w:rsidR="4D8E566E" w:rsidRPr="017DF263">
        <w:rPr>
          <w:rFonts w:cs="Arial"/>
          <w:sz w:val="20"/>
        </w:rPr>
        <w:t>.</w:t>
      </w:r>
    </w:p>
    <w:p w14:paraId="73252AA7" w14:textId="5142D9A8" w:rsidR="009F7E95" w:rsidRPr="0026748A" w:rsidRDefault="69F36869" w:rsidP="4D80C919">
      <w:pPr>
        <w:pStyle w:val="Lijstalinea"/>
        <w:numPr>
          <w:ilvl w:val="0"/>
          <w:numId w:val="23"/>
        </w:numPr>
        <w:spacing w:line="288" w:lineRule="auto"/>
        <w:jc w:val="both"/>
        <w:rPr>
          <w:rFonts w:cs="Arial"/>
          <w:sz w:val="20"/>
        </w:rPr>
      </w:pPr>
      <w:r w:rsidRPr="017DF263">
        <w:rPr>
          <w:rFonts w:cs="Arial"/>
          <w:sz w:val="20"/>
        </w:rPr>
        <w:t>Budget impact analyse</w:t>
      </w:r>
      <w:r w:rsidR="0026748A" w:rsidRPr="017DF263">
        <w:rPr>
          <w:rFonts w:cs="Arial"/>
          <w:sz w:val="20"/>
        </w:rPr>
        <w:t xml:space="preserve"> o.b.v. </w:t>
      </w:r>
      <w:r w:rsidR="00285247" w:rsidRPr="017DF263">
        <w:rPr>
          <w:rFonts w:cs="Arial"/>
          <w:sz w:val="20"/>
        </w:rPr>
        <w:t xml:space="preserve">een </w:t>
      </w:r>
      <w:r w:rsidR="0026748A" w:rsidRPr="017DF263">
        <w:rPr>
          <w:rFonts w:cs="Arial"/>
          <w:sz w:val="20"/>
        </w:rPr>
        <w:t xml:space="preserve">door De </w:t>
      </w:r>
      <w:r w:rsidR="00285247" w:rsidRPr="017DF263">
        <w:rPr>
          <w:rFonts w:cs="Arial"/>
          <w:sz w:val="20"/>
        </w:rPr>
        <w:t>Aanbestedende</w:t>
      </w:r>
      <w:r w:rsidR="0026748A" w:rsidRPr="017DF263">
        <w:rPr>
          <w:rFonts w:cs="Arial"/>
          <w:sz w:val="20"/>
        </w:rPr>
        <w:t xml:space="preserve"> </w:t>
      </w:r>
      <w:r w:rsidR="00EC467C" w:rsidRPr="017DF263">
        <w:rPr>
          <w:rFonts w:cs="Arial"/>
          <w:sz w:val="20"/>
        </w:rPr>
        <w:t xml:space="preserve">dienst aangeleverde </w:t>
      </w:r>
      <w:r w:rsidR="00285247" w:rsidRPr="017DF263">
        <w:rPr>
          <w:rFonts w:cs="Arial"/>
          <w:sz w:val="20"/>
        </w:rPr>
        <w:t>SSK-kostenraming</w:t>
      </w:r>
      <w:r w:rsidR="5E500262" w:rsidRPr="017DF263">
        <w:rPr>
          <w:rFonts w:cs="Arial"/>
          <w:sz w:val="20"/>
        </w:rPr>
        <w:t xml:space="preserve">. </w:t>
      </w:r>
    </w:p>
    <w:p w14:paraId="70B6A301" w14:textId="19C2666B" w:rsidR="00810501" w:rsidRDefault="00810501" w:rsidP="002F6633">
      <w:pPr>
        <w:pStyle w:val="Lijstalinea"/>
        <w:numPr>
          <w:ilvl w:val="0"/>
          <w:numId w:val="23"/>
        </w:numPr>
        <w:spacing w:line="288" w:lineRule="auto"/>
        <w:jc w:val="both"/>
        <w:rPr>
          <w:rFonts w:cs="Arial"/>
          <w:sz w:val="20"/>
        </w:rPr>
      </w:pPr>
      <w:r w:rsidRPr="017DF263">
        <w:rPr>
          <w:rFonts w:cs="Arial"/>
          <w:sz w:val="20"/>
        </w:rPr>
        <w:t>Gedetailleerde planning bouwteamfase</w:t>
      </w:r>
      <w:r w:rsidR="001E4FB1" w:rsidRPr="017DF263">
        <w:rPr>
          <w:rFonts w:cs="Arial"/>
          <w:sz w:val="20"/>
        </w:rPr>
        <w:t xml:space="preserve"> en overallplanning bouwvoorbereiding en uitvoering.</w:t>
      </w:r>
    </w:p>
    <w:p w14:paraId="73E22D98" w14:textId="3DAAFBB4" w:rsidR="009F7E95" w:rsidRPr="001F3C05" w:rsidRDefault="009F7E95" w:rsidP="002F6633">
      <w:pPr>
        <w:pStyle w:val="Lijstalinea"/>
        <w:numPr>
          <w:ilvl w:val="0"/>
          <w:numId w:val="23"/>
        </w:numPr>
        <w:spacing w:line="288" w:lineRule="auto"/>
        <w:jc w:val="both"/>
        <w:rPr>
          <w:rFonts w:cs="Arial"/>
          <w:sz w:val="20"/>
        </w:rPr>
      </w:pPr>
      <w:r w:rsidRPr="017DF263">
        <w:rPr>
          <w:rFonts w:cs="Arial"/>
          <w:sz w:val="20"/>
        </w:rPr>
        <w:t xml:space="preserve">Risicoanalyse + </w:t>
      </w:r>
      <w:r w:rsidR="007039A3" w:rsidRPr="017DF263">
        <w:rPr>
          <w:rFonts w:cs="Arial"/>
          <w:sz w:val="20"/>
        </w:rPr>
        <w:t>Beheersm</w:t>
      </w:r>
      <w:r w:rsidRPr="017DF263">
        <w:rPr>
          <w:rFonts w:cs="Arial"/>
          <w:sz w:val="20"/>
        </w:rPr>
        <w:t>aatregelen op risico’s</w:t>
      </w:r>
    </w:p>
    <w:p w14:paraId="4F91B6B5" w14:textId="1F1357D6" w:rsidR="009F7E95" w:rsidRPr="00BF66FE" w:rsidRDefault="009F7E95" w:rsidP="00BF66FE">
      <w:pPr>
        <w:pStyle w:val="Lijstalinea"/>
        <w:numPr>
          <w:ilvl w:val="0"/>
          <w:numId w:val="23"/>
        </w:numPr>
        <w:spacing w:line="288" w:lineRule="auto"/>
        <w:jc w:val="both"/>
        <w:rPr>
          <w:rFonts w:cs="Arial"/>
          <w:sz w:val="20"/>
        </w:rPr>
      </w:pPr>
      <w:r w:rsidRPr="017DF263">
        <w:rPr>
          <w:rFonts w:cs="Arial"/>
          <w:sz w:val="20"/>
        </w:rPr>
        <w:t>Kansen analyse</w:t>
      </w:r>
    </w:p>
    <w:p w14:paraId="6111066F" w14:textId="58832A2B" w:rsidR="5CFDA47E" w:rsidRDefault="5CFDA47E" w:rsidP="3E7DB4FF">
      <w:pPr>
        <w:pStyle w:val="Lijstalinea"/>
        <w:numPr>
          <w:ilvl w:val="0"/>
          <w:numId w:val="23"/>
        </w:numPr>
        <w:spacing w:line="288" w:lineRule="auto"/>
        <w:jc w:val="both"/>
        <w:rPr>
          <w:rFonts w:cs="Arial"/>
          <w:sz w:val="20"/>
        </w:rPr>
      </w:pPr>
      <w:r w:rsidRPr="017DF263">
        <w:rPr>
          <w:rFonts w:cs="Arial"/>
          <w:sz w:val="20"/>
        </w:rPr>
        <w:t xml:space="preserve">Visie op circulair in </w:t>
      </w:r>
      <w:r w:rsidR="0051675F" w:rsidRPr="017DF263">
        <w:rPr>
          <w:rFonts w:cs="Arial"/>
          <w:sz w:val="20"/>
        </w:rPr>
        <w:t>combinatie</w:t>
      </w:r>
      <w:r w:rsidRPr="017DF263">
        <w:rPr>
          <w:rFonts w:cs="Arial"/>
          <w:sz w:val="20"/>
        </w:rPr>
        <w:t xml:space="preserve"> met </w:t>
      </w:r>
      <w:r w:rsidR="1F24E65F" w:rsidRPr="017DF263">
        <w:rPr>
          <w:rFonts w:cs="Arial"/>
          <w:sz w:val="20"/>
        </w:rPr>
        <w:t>een gebouw</w:t>
      </w:r>
      <w:r w:rsidRPr="017DF263">
        <w:rPr>
          <w:rFonts w:cs="Arial"/>
          <w:sz w:val="20"/>
        </w:rPr>
        <w:t>robuustheid</w:t>
      </w:r>
      <w:r w:rsidR="057DAD25" w:rsidRPr="017DF263">
        <w:rPr>
          <w:rFonts w:cs="Arial"/>
          <w:sz w:val="20"/>
        </w:rPr>
        <w:t>,</w:t>
      </w:r>
      <w:r w:rsidR="7B0AD7FB" w:rsidRPr="017DF263">
        <w:rPr>
          <w:rFonts w:cs="Arial"/>
          <w:sz w:val="20"/>
        </w:rPr>
        <w:t xml:space="preserve"> </w:t>
      </w:r>
      <w:r w:rsidR="684C4715" w:rsidRPr="017DF263">
        <w:rPr>
          <w:rFonts w:cs="Arial"/>
          <w:sz w:val="20"/>
        </w:rPr>
        <w:t>gerelateerd aan de basisfunctie i.c. archiefbewaarplaats</w:t>
      </w:r>
      <w:r w:rsidRPr="017DF263">
        <w:rPr>
          <w:rFonts w:cs="Arial"/>
          <w:sz w:val="20"/>
        </w:rPr>
        <w:t xml:space="preserve"> en </w:t>
      </w:r>
      <w:r w:rsidR="6D9A1755" w:rsidRPr="017DF263">
        <w:rPr>
          <w:rFonts w:cs="Arial"/>
          <w:sz w:val="20"/>
        </w:rPr>
        <w:t xml:space="preserve">de </w:t>
      </w:r>
      <w:r w:rsidR="7F29BD9B" w:rsidRPr="017DF263">
        <w:rPr>
          <w:rFonts w:cs="Arial"/>
          <w:sz w:val="20"/>
        </w:rPr>
        <w:t>efficiënte</w:t>
      </w:r>
      <w:r w:rsidRPr="017DF263">
        <w:rPr>
          <w:rFonts w:cs="Arial"/>
          <w:sz w:val="20"/>
        </w:rPr>
        <w:t xml:space="preserve"> doorlooptijd</w:t>
      </w:r>
      <w:r w:rsidR="0051675F" w:rsidRPr="017DF263">
        <w:rPr>
          <w:rFonts w:cs="Arial"/>
          <w:sz w:val="20"/>
        </w:rPr>
        <w:t xml:space="preserve"> van de uitvoering</w:t>
      </w:r>
      <w:r w:rsidR="3454DED4" w:rsidRPr="017DF263">
        <w:rPr>
          <w:rFonts w:cs="Arial"/>
          <w:sz w:val="20"/>
        </w:rPr>
        <w:t>.</w:t>
      </w:r>
    </w:p>
    <w:p w14:paraId="241B1FE9" w14:textId="0EDD553B" w:rsidR="009F7E95" w:rsidRPr="001F3C05" w:rsidRDefault="009F7E95" w:rsidP="12604CB1">
      <w:pPr>
        <w:pStyle w:val="Lijstalinea"/>
        <w:spacing w:line="288" w:lineRule="auto"/>
        <w:jc w:val="both"/>
        <w:rPr>
          <w:rFonts w:cs="Arial"/>
          <w:sz w:val="20"/>
        </w:rPr>
      </w:pPr>
    </w:p>
    <w:p w14:paraId="010A1200" w14:textId="7FD57B20" w:rsidR="00332120" w:rsidRPr="00EF5E4E" w:rsidRDefault="00332120" w:rsidP="4D80C919">
      <w:pPr>
        <w:spacing w:line="288" w:lineRule="auto"/>
        <w:jc w:val="both"/>
        <w:rPr>
          <w:rFonts w:cs="Arial"/>
          <w:b/>
          <w:sz w:val="20"/>
        </w:rPr>
      </w:pPr>
      <w:r w:rsidRPr="017DF263">
        <w:rPr>
          <w:rFonts w:cs="Arial"/>
          <w:b/>
          <w:sz w:val="20"/>
        </w:rPr>
        <w:t>Gunningscriterium Prijs</w:t>
      </w:r>
    </w:p>
    <w:p w14:paraId="4176CFBD" w14:textId="0DE5DADA" w:rsidR="00D37325" w:rsidRPr="00FF67E8" w:rsidRDefault="0008631F" w:rsidP="017DF263">
      <w:pPr>
        <w:spacing w:line="288" w:lineRule="auto"/>
        <w:jc w:val="both"/>
        <w:rPr>
          <w:rFonts w:cs="Arial"/>
          <w:sz w:val="20"/>
        </w:rPr>
      </w:pPr>
      <w:r w:rsidRPr="017DF263">
        <w:rPr>
          <w:rFonts w:cs="Arial"/>
          <w:sz w:val="20"/>
        </w:rPr>
        <w:t xml:space="preserve">Van de inschrijvers wordt naar huidig inzicht geen inschrijvingssom verwacht, maar nadrukkelijk wel </w:t>
      </w:r>
      <w:r w:rsidR="701BA7D5" w:rsidRPr="017DF263">
        <w:rPr>
          <w:rFonts w:cs="Arial"/>
          <w:sz w:val="20"/>
        </w:rPr>
        <w:t>bouwteamhonorarium</w:t>
      </w:r>
      <w:r w:rsidR="00224D63" w:rsidRPr="017DF263">
        <w:rPr>
          <w:rFonts w:cs="Arial"/>
          <w:sz w:val="20"/>
        </w:rPr>
        <w:t xml:space="preserve"> en opsla</w:t>
      </w:r>
      <w:r w:rsidR="001B5986" w:rsidRPr="017DF263">
        <w:rPr>
          <w:rFonts w:cs="Arial"/>
          <w:sz w:val="20"/>
        </w:rPr>
        <w:t>gpercentages</w:t>
      </w:r>
      <w:r w:rsidR="00B81B29" w:rsidRPr="017DF263">
        <w:rPr>
          <w:rFonts w:cs="Arial"/>
          <w:sz w:val="20"/>
        </w:rPr>
        <w:t xml:space="preserve"> uitvoering</w:t>
      </w:r>
      <w:r w:rsidR="13C376CD" w:rsidRPr="017DF263">
        <w:rPr>
          <w:rFonts w:cs="Arial"/>
          <w:sz w:val="20"/>
        </w:rPr>
        <w:t>.</w:t>
      </w:r>
    </w:p>
    <w:p w14:paraId="7848B847" w14:textId="77777777" w:rsidR="00434D87" w:rsidRDefault="00434D87" w:rsidP="0034501B"/>
    <w:p w14:paraId="18040DBD" w14:textId="7082A3E8" w:rsidR="017DF263" w:rsidRDefault="017DF263"/>
    <w:p w14:paraId="1A32E92E" w14:textId="064927C7" w:rsidR="0034501B" w:rsidRPr="00434D87" w:rsidRDefault="0034501B" w:rsidP="00434D87">
      <w:pPr>
        <w:spacing w:line="288" w:lineRule="auto"/>
        <w:jc w:val="both"/>
        <w:rPr>
          <w:rFonts w:cs="Arial"/>
          <w:sz w:val="20"/>
        </w:rPr>
      </w:pPr>
      <w:r w:rsidRPr="00434D87">
        <w:rPr>
          <w:rFonts w:cs="Arial"/>
          <w:sz w:val="20"/>
        </w:rPr>
        <w:t xml:space="preserve">Aan de inschrijvers wordt tevens de mogelijkheid geboden de inschrijving in een presentatie aan de beoordelingscommissie toe te lichten. Verwacht wordt dat deze presentatie door leden van het beoogde projectteam verzorgd wordt. Op basis van </w:t>
      </w:r>
      <w:r w:rsidRPr="017DF263">
        <w:rPr>
          <w:rFonts w:cs="Arial"/>
          <w:sz w:val="20"/>
        </w:rPr>
        <w:t>de inschrijving</w:t>
      </w:r>
      <w:r w:rsidRPr="00434D87">
        <w:rPr>
          <w:rFonts w:cs="Arial"/>
          <w:sz w:val="20"/>
        </w:rPr>
        <w:t xml:space="preserve"> en </w:t>
      </w:r>
      <w:r w:rsidRPr="017DF263">
        <w:rPr>
          <w:rFonts w:cs="Arial"/>
          <w:sz w:val="20"/>
        </w:rPr>
        <w:t>presentatie</w:t>
      </w:r>
      <w:r w:rsidRPr="00434D87">
        <w:rPr>
          <w:rFonts w:cs="Arial"/>
          <w:sz w:val="20"/>
        </w:rPr>
        <w:t xml:space="preserve"> beoogt de aanbestedende dienst de opdracht te gunnen. </w:t>
      </w:r>
    </w:p>
    <w:p w14:paraId="3F69232D" w14:textId="77777777" w:rsidR="00233A47" w:rsidRPr="00FF67E8" w:rsidRDefault="00233A47" w:rsidP="00DB364E">
      <w:pPr>
        <w:jc w:val="both"/>
        <w:rPr>
          <w:rFonts w:cs="Arial"/>
          <w:sz w:val="20"/>
        </w:rPr>
      </w:pPr>
    </w:p>
    <w:bookmarkEnd w:id="42"/>
    <w:p w14:paraId="7CC2D5D9" w14:textId="77777777" w:rsidR="00CC7D46" w:rsidRPr="00875206" w:rsidRDefault="00CC7D46" w:rsidP="00DB364E">
      <w:pPr>
        <w:jc w:val="both"/>
        <w:rPr>
          <w:rFonts w:cs="Arial"/>
          <w:sz w:val="20"/>
        </w:rPr>
      </w:pPr>
    </w:p>
    <w:p w14:paraId="3F773D0E" w14:textId="5D05D09E" w:rsidR="00233A47" w:rsidRPr="00725FEB" w:rsidRDefault="00233A47" w:rsidP="00DB364E">
      <w:pPr>
        <w:pStyle w:val="Kop2"/>
        <w:jc w:val="both"/>
        <w:rPr>
          <w:rFonts w:cs="Arial"/>
          <w:b/>
          <w:bCs/>
        </w:rPr>
      </w:pPr>
      <w:bookmarkStart w:id="43" w:name="_Toc521059219"/>
      <w:bookmarkStart w:id="44" w:name="_Toc34817982"/>
      <w:bookmarkStart w:id="45" w:name="_Toc191565336"/>
      <w:bookmarkEnd w:id="43"/>
      <w:r w:rsidRPr="00725FEB">
        <w:rPr>
          <w:rFonts w:cs="Arial"/>
          <w:b/>
          <w:bCs/>
          <w:lang w:eastAsia="nl-NL"/>
        </w:rPr>
        <w:t>Reservepositie</w:t>
      </w:r>
      <w:bookmarkEnd w:id="44"/>
      <w:bookmarkEnd w:id="45"/>
    </w:p>
    <w:p w14:paraId="5C6E1568" w14:textId="5DE7BC30" w:rsidR="00233A47" w:rsidRPr="00875206" w:rsidRDefault="00963076" w:rsidP="00D7289D">
      <w:pPr>
        <w:spacing w:line="288" w:lineRule="auto"/>
        <w:jc w:val="both"/>
        <w:rPr>
          <w:rFonts w:cs="Arial"/>
          <w:sz w:val="20"/>
        </w:rPr>
      </w:pPr>
      <w:r w:rsidRPr="00875206">
        <w:rPr>
          <w:rFonts w:cs="Arial"/>
          <w:sz w:val="20"/>
        </w:rPr>
        <w:t>Indien</w:t>
      </w:r>
      <w:r w:rsidR="00233A47" w:rsidRPr="00875206">
        <w:rPr>
          <w:rFonts w:cs="Arial"/>
          <w:sz w:val="20"/>
        </w:rPr>
        <w:t xml:space="preserve"> na bekendm</w:t>
      </w:r>
      <w:r w:rsidRPr="00875206">
        <w:rPr>
          <w:rFonts w:cs="Arial"/>
          <w:sz w:val="20"/>
        </w:rPr>
        <w:t>aking van het selectieresultaat</w:t>
      </w:r>
      <w:r w:rsidR="00233A47" w:rsidRPr="00875206">
        <w:rPr>
          <w:rFonts w:cs="Arial"/>
          <w:sz w:val="20"/>
        </w:rPr>
        <w:t xml:space="preserve"> een geselecteerde gegadigde om wat voor reden </w:t>
      </w:r>
      <w:r w:rsidR="00A571A6" w:rsidRPr="00875206">
        <w:rPr>
          <w:rFonts w:cs="Arial"/>
          <w:sz w:val="20"/>
        </w:rPr>
        <w:t>niet langer deelneemt aan de aanbestedingsprocedure</w:t>
      </w:r>
      <w:r w:rsidR="00233A47" w:rsidRPr="00875206">
        <w:rPr>
          <w:rFonts w:cs="Arial"/>
          <w:sz w:val="20"/>
        </w:rPr>
        <w:t xml:space="preserve">, dan is </w:t>
      </w:r>
      <w:r w:rsidR="00693880">
        <w:rPr>
          <w:rFonts w:cs="Arial"/>
          <w:sz w:val="20"/>
        </w:rPr>
        <w:t>d</w:t>
      </w:r>
      <w:r w:rsidR="00CC67CF">
        <w:rPr>
          <w:rFonts w:cs="Arial"/>
          <w:sz w:val="20"/>
        </w:rPr>
        <w:t xml:space="preserve">e Aanbestedende dienst </w:t>
      </w:r>
      <w:r w:rsidR="00233A47" w:rsidRPr="00875206">
        <w:rPr>
          <w:rFonts w:cs="Arial"/>
          <w:sz w:val="20"/>
        </w:rPr>
        <w:t xml:space="preserve">gerechtigd, doch niet verplicht, om de in de selectiefase als (steeds) opvolgend geëindigde gegadigde </w:t>
      </w:r>
      <w:r w:rsidR="00F62E43" w:rsidRPr="00875206">
        <w:rPr>
          <w:rFonts w:cs="Arial"/>
          <w:sz w:val="20"/>
        </w:rPr>
        <w:t xml:space="preserve">alsnog </w:t>
      </w:r>
      <w:r w:rsidR="00233A47" w:rsidRPr="00875206">
        <w:rPr>
          <w:rFonts w:cs="Arial"/>
          <w:sz w:val="20"/>
        </w:rPr>
        <w:t>tot de gunningsfase toe te laten.</w:t>
      </w:r>
    </w:p>
    <w:p w14:paraId="06381006" w14:textId="77777777" w:rsidR="00443C92" w:rsidRPr="00875206" w:rsidRDefault="00443C92" w:rsidP="00DB364E">
      <w:pPr>
        <w:jc w:val="both"/>
        <w:rPr>
          <w:rFonts w:cs="Arial"/>
          <w:sz w:val="20"/>
        </w:rPr>
      </w:pPr>
    </w:p>
    <w:p w14:paraId="7F5D7D71" w14:textId="77777777" w:rsidR="00CC7D46" w:rsidRPr="00D7289D" w:rsidRDefault="00CC7D46">
      <w:pPr>
        <w:spacing w:line="240" w:lineRule="auto"/>
        <w:rPr>
          <w:rFonts w:cs="Arial"/>
          <w:sz w:val="20"/>
          <w:szCs w:val="22"/>
        </w:rPr>
      </w:pPr>
    </w:p>
    <w:p w14:paraId="214116B7" w14:textId="77777777" w:rsidR="00EF147A" w:rsidRPr="00725FEB" w:rsidRDefault="00EF147A" w:rsidP="00EF147A">
      <w:pPr>
        <w:pStyle w:val="Kop2"/>
        <w:ind w:left="576" w:hanging="576"/>
        <w:jc w:val="both"/>
        <w:rPr>
          <w:rFonts w:cs="Arial"/>
          <w:b/>
          <w:bCs/>
        </w:rPr>
      </w:pPr>
      <w:r w:rsidRPr="00725FEB">
        <w:rPr>
          <w:rFonts w:cs="Arial"/>
          <w:b/>
          <w:bCs/>
        </w:rPr>
        <w:tab/>
      </w:r>
      <w:bookmarkStart w:id="46" w:name="_Toc536042131"/>
      <w:bookmarkStart w:id="47" w:name="_Toc191565337"/>
      <w:r w:rsidRPr="00725FEB">
        <w:rPr>
          <w:rFonts w:cs="Arial"/>
          <w:b/>
          <w:bCs/>
        </w:rPr>
        <w:t>Samenvoeging en percelen</w:t>
      </w:r>
      <w:bookmarkEnd w:id="46"/>
      <w:bookmarkEnd w:id="47"/>
      <w:r w:rsidRPr="00725FEB">
        <w:rPr>
          <w:rFonts w:cs="Arial"/>
          <w:b/>
          <w:bCs/>
        </w:rPr>
        <w:t xml:space="preserve"> </w:t>
      </w:r>
    </w:p>
    <w:p w14:paraId="26CD983A" w14:textId="04114E6F" w:rsidR="00B0615B" w:rsidRPr="00875206" w:rsidRDefault="00EF147A" w:rsidP="00D7289D">
      <w:pPr>
        <w:spacing w:line="288" w:lineRule="auto"/>
        <w:jc w:val="both"/>
        <w:rPr>
          <w:rFonts w:cs="Arial"/>
          <w:b/>
          <w:sz w:val="25"/>
        </w:rPr>
      </w:pPr>
      <w:r w:rsidRPr="003D28AF">
        <w:rPr>
          <w:rFonts w:cs="Arial"/>
          <w:sz w:val="20"/>
        </w:rPr>
        <w:t>Er</w:t>
      </w:r>
      <w:r w:rsidRPr="00875206">
        <w:rPr>
          <w:sz w:val="20"/>
        </w:rPr>
        <w:t xml:space="preserve"> is geen sprake van onnodige samenvoeging van de werkzaamheden. </w:t>
      </w:r>
      <w:r w:rsidR="0090108C" w:rsidRPr="00875206">
        <w:rPr>
          <w:sz w:val="20"/>
        </w:rPr>
        <w:t xml:space="preserve">De werkzaamheden hoeven niet te worden opgesplitst in percelen om de opdracht toegankelijker te maken. </w:t>
      </w:r>
      <w:r w:rsidR="005F4C46" w:rsidRPr="00875206">
        <w:rPr>
          <w:rFonts w:cs="Arial"/>
        </w:rPr>
        <w:br w:type="page"/>
      </w:r>
    </w:p>
    <w:p w14:paraId="52C2D689" w14:textId="6D386027" w:rsidR="00B030F7" w:rsidRPr="00875206" w:rsidRDefault="002B611E" w:rsidP="00DB364E">
      <w:pPr>
        <w:pStyle w:val="Kop1"/>
        <w:jc w:val="both"/>
        <w:rPr>
          <w:rFonts w:cs="Arial"/>
        </w:rPr>
      </w:pPr>
      <w:bookmarkStart w:id="48" w:name="_Toc191565338"/>
      <w:r w:rsidRPr="00875206">
        <w:rPr>
          <w:rFonts w:cs="Arial"/>
        </w:rPr>
        <w:lastRenderedPageBreak/>
        <w:t xml:space="preserve">Uitsluitingsgronden, </w:t>
      </w:r>
      <w:r w:rsidR="002E1994" w:rsidRPr="00875206">
        <w:rPr>
          <w:rFonts w:cs="Arial"/>
        </w:rPr>
        <w:t>geschiktheidseisen</w:t>
      </w:r>
      <w:r w:rsidRPr="00875206">
        <w:rPr>
          <w:rFonts w:cs="Arial"/>
        </w:rPr>
        <w:t xml:space="preserve"> en selectiecriteria</w:t>
      </w:r>
      <w:bookmarkEnd w:id="48"/>
    </w:p>
    <w:p w14:paraId="17AD3411" w14:textId="77777777" w:rsidR="00B030F7" w:rsidRPr="00875206" w:rsidRDefault="00B030F7" w:rsidP="00DB364E">
      <w:pPr>
        <w:jc w:val="both"/>
        <w:rPr>
          <w:rFonts w:cs="Arial"/>
        </w:rPr>
      </w:pPr>
    </w:p>
    <w:p w14:paraId="6AB33209" w14:textId="77777777" w:rsidR="00481AB2" w:rsidRPr="00725FEB" w:rsidRDefault="00481AB2" w:rsidP="00DB364E">
      <w:pPr>
        <w:pStyle w:val="Kop2"/>
        <w:jc w:val="both"/>
        <w:rPr>
          <w:rFonts w:cs="Arial"/>
          <w:b/>
          <w:bCs/>
        </w:rPr>
      </w:pPr>
      <w:bookmarkStart w:id="49" w:name="_Toc191565339"/>
      <w:r w:rsidRPr="00725FEB">
        <w:rPr>
          <w:rFonts w:cs="Arial"/>
          <w:b/>
          <w:bCs/>
        </w:rPr>
        <w:t>Algemeen</w:t>
      </w:r>
      <w:bookmarkEnd w:id="49"/>
    </w:p>
    <w:p w14:paraId="6F364100" w14:textId="16596295" w:rsidR="004D08C8" w:rsidRPr="00875206" w:rsidRDefault="00CC67CF" w:rsidP="00D7289D">
      <w:pPr>
        <w:spacing w:line="288" w:lineRule="auto"/>
        <w:jc w:val="both"/>
        <w:rPr>
          <w:rFonts w:cs="Arial"/>
          <w:sz w:val="20"/>
        </w:rPr>
      </w:pPr>
      <w:r>
        <w:rPr>
          <w:rFonts w:cs="Arial"/>
          <w:sz w:val="20"/>
        </w:rPr>
        <w:t xml:space="preserve">De Aanbestedende dienst </w:t>
      </w:r>
      <w:r w:rsidR="00846A47" w:rsidRPr="00875206">
        <w:rPr>
          <w:rFonts w:cs="Arial"/>
          <w:sz w:val="20"/>
        </w:rPr>
        <w:t>toetst</w:t>
      </w:r>
      <w:r w:rsidR="00997122" w:rsidRPr="00875206">
        <w:rPr>
          <w:rFonts w:cs="Arial"/>
          <w:sz w:val="20"/>
        </w:rPr>
        <w:t xml:space="preserve"> </w:t>
      </w:r>
      <w:r w:rsidR="00963076" w:rsidRPr="00875206">
        <w:rPr>
          <w:rFonts w:cs="Arial"/>
          <w:sz w:val="20"/>
        </w:rPr>
        <w:t xml:space="preserve">de </w:t>
      </w:r>
      <w:r w:rsidR="006C7F53" w:rsidRPr="00875206">
        <w:rPr>
          <w:rFonts w:cs="Arial"/>
          <w:sz w:val="20"/>
        </w:rPr>
        <w:t>a</w:t>
      </w:r>
      <w:r w:rsidR="00061C6E" w:rsidRPr="00875206">
        <w:rPr>
          <w:rFonts w:cs="Arial"/>
          <w:sz w:val="20"/>
        </w:rPr>
        <w:t>anmelding</w:t>
      </w:r>
      <w:r w:rsidR="00963076" w:rsidRPr="00875206">
        <w:rPr>
          <w:rFonts w:cs="Arial"/>
          <w:sz w:val="20"/>
        </w:rPr>
        <w:t>en</w:t>
      </w:r>
      <w:r w:rsidR="00997122" w:rsidRPr="00875206">
        <w:rPr>
          <w:rFonts w:cs="Arial"/>
          <w:sz w:val="20"/>
        </w:rPr>
        <w:t xml:space="preserve"> op de uitsluitingsgronden </w:t>
      </w:r>
      <w:r w:rsidR="00362CDA" w:rsidRPr="00875206">
        <w:rPr>
          <w:rFonts w:cs="Arial"/>
          <w:sz w:val="20"/>
        </w:rPr>
        <w:t>en geschiktheidseisen</w:t>
      </w:r>
      <w:r w:rsidR="00997122" w:rsidRPr="00875206">
        <w:rPr>
          <w:rFonts w:cs="Arial"/>
          <w:sz w:val="20"/>
        </w:rPr>
        <w:t xml:space="preserve"> zoals geformuleerd in onderstaande paragrafen. De basis voor deze uitsluitingsgronden en </w:t>
      </w:r>
      <w:r w:rsidR="008A796A" w:rsidRPr="00875206">
        <w:rPr>
          <w:rFonts w:cs="Arial"/>
          <w:sz w:val="20"/>
        </w:rPr>
        <w:t xml:space="preserve">geschiktheidseisen </w:t>
      </w:r>
      <w:r w:rsidR="00997122" w:rsidRPr="00875206">
        <w:rPr>
          <w:rFonts w:cs="Arial"/>
          <w:sz w:val="20"/>
        </w:rPr>
        <w:t xml:space="preserve">vormt de Aanbestedingswet 2012. Voldoet </w:t>
      </w:r>
      <w:r w:rsidR="00963076" w:rsidRPr="00875206">
        <w:rPr>
          <w:rFonts w:cs="Arial"/>
          <w:sz w:val="20"/>
        </w:rPr>
        <w:t xml:space="preserve">een gegadigde </w:t>
      </w:r>
      <w:r w:rsidR="00997122" w:rsidRPr="00875206">
        <w:rPr>
          <w:rFonts w:cs="Arial"/>
          <w:sz w:val="20"/>
        </w:rPr>
        <w:t xml:space="preserve">niet aan de </w:t>
      </w:r>
      <w:r w:rsidR="008A796A" w:rsidRPr="00875206">
        <w:rPr>
          <w:rFonts w:cs="Arial"/>
          <w:sz w:val="20"/>
        </w:rPr>
        <w:t>geschiktheidseisen en/</w:t>
      </w:r>
      <w:r w:rsidR="00997122" w:rsidRPr="00875206">
        <w:rPr>
          <w:rFonts w:cs="Arial"/>
          <w:sz w:val="20"/>
        </w:rPr>
        <w:t xml:space="preserve">of zijn de uitsluitingsgronden op </w:t>
      </w:r>
      <w:r w:rsidR="00963076" w:rsidRPr="00875206">
        <w:rPr>
          <w:rFonts w:cs="Arial"/>
          <w:sz w:val="20"/>
        </w:rPr>
        <w:t xml:space="preserve">een gegadigde </w:t>
      </w:r>
      <w:r w:rsidR="00997122" w:rsidRPr="00875206">
        <w:rPr>
          <w:rFonts w:cs="Arial"/>
          <w:sz w:val="20"/>
        </w:rPr>
        <w:t>van toepassing</w:t>
      </w:r>
      <w:r w:rsidR="007D1B81" w:rsidRPr="00875206">
        <w:rPr>
          <w:rFonts w:cs="Arial"/>
          <w:sz w:val="20"/>
        </w:rPr>
        <w:t>, en zijn geen uitzonderingen als bedoeld in de Aanbestedingswet 2012</w:t>
      </w:r>
      <w:r w:rsidR="00997122" w:rsidRPr="00875206">
        <w:rPr>
          <w:rFonts w:cs="Arial"/>
          <w:sz w:val="20"/>
        </w:rPr>
        <w:t xml:space="preserve"> </w:t>
      </w:r>
      <w:r w:rsidR="007D1B81" w:rsidRPr="00875206">
        <w:rPr>
          <w:rFonts w:cs="Arial"/>
          <w:sz w:val="20"/>
        </w:rPr>
        <w:t xml:space="preserve">van toepassing, </w:t>
      </w:r>
      <w:r w:rsidR="00997122" w:rsidRPr="00875206">
        <w:rPr>
          <w:rFonts w:cs="Arial"/>
          <w:sz w:val="20"/>
        </w:rPr>
        <w:t xml:space="preserve">dan wordt </w:t>
      </w:r>
      <w:r w:rsidR="00963076" w:rsidRPr="00875206">
        <w:rPr>
          <w:rFonts w:cs="Arial"/>
          <w:sz w:val="20"/>
        </w:rPr>
        <w:t xml:space="preserve">de </w:t>
      </w:r>
      <w:r w:rsidR="006C7F53" w:rsidRPr="00875206">
        <w:rPr>
          <w:rFonts w:cs="Arial"/>
          <w:sz w:val="20"/>
        </w:rPr>
        <w:t>aanmelding</w:t>
      </w:r>
      <w:r w:rsidR="00997122" w:rsidRPr="00875206">
        <w:rPr>
          <w:rFonts w:cs="Arial"/>
          <w:sz w:val="20"/>
        </w:rPr>
        <w:t xml:space="preserve"> </w:t>
      </w:r>
      <w:r w:rsidR="00963076" w:rsidRPr="00875206">
        <w:rPr>
          <w:rFonts w:cs="Arial"/>
          <w:sz w:val="20"/>
        </w:rPr>
        <w:t xml:space="preserve">van deze gegadigde </w:t>
      </w:r>
      <w:r w:rsidR="00997122" w:rsidRPr="00875206">
        <w:rPr>
          <w:rFonts w:cs="Arial"/>
          <w:sz w:val="20"/>
        </w:rPr>
        <w:t xml:space="preserve">terzijde gelegd en wordt </w:t>
      </w:r>
      <w:r w:rsidR="00963076" w:rsidRPr="00875206">
        <w:rPr>
          <w:rFonts w:cs="Arial"/>
          <w:sz w:val="20"/>
        </w:rPr>
        <w:t xml:space="preserve">deze gegadigde </w:t>
      </w:r>
      <w:r w:rsidR="00997122" w:rsidRPr="00875206">
        <w:rPr>
          <w:rFonts w:cs="Arial"/>
          <w:sz w:val="20"/>
        </w:rPr>
        <w:t>uitgesloten van verdere deelname aan deze aanbestedingsprocedure.</w:t>
      </w:r>
    </w:p>
    <w:p w14:paraId="0F688CDF" w14:textId="77777777" w:rsidR="00481AB2" w:rsidRDefault="00481AB2" w:rsidP="00DB364E">
      <w:pPr>
        <w:jc w:val="both"/>
        <w:rPr>
          <w:rFonts w:cs="Arial"/>
        </w:rPr>
      </w:pPr>
    </w:p>
    <w:p w14:paraId="1AB755CE" w14:textId="77777777" w:rsidR="006922A6" w:rsidRPr="00875206" w:rsidRDefault="006922A6" w:rsidP="00DB364E">
      <w:pPr>
        <w:jc w:val="both"/>
        <w:rPr>
          <w:rFonts w:cs="Arial"/>
        </w:rPr>
      </w:pPr>
    </w:p>
    <w:p w14:paraId="38F101D5" w14:textId="77777777" w:rsidR="00481AB2" w:rsidRPr="00725FEB" w:rsidRDefault="002E1994" w:rsidP="00DB364E">
      <w:pPr>
        <w:pStyle w:val="Kop2"/>
        <w:jc w:val="both"/>
        <w:rPr>
          <w:rFonts w:cs="Arial"/>
          <w:b/>
          <w:bCs/>
        </w:rPr>
      </w:pPr>
      <w:bookmarkStart w:id="50" w:name="_Toc191565340"/>
      <w:r w:rsidRPr="00725FEB">
        <w:rPr>
          <w:rFonts w:cs="Arial"/>
          <w:b/>
          <w:bCs/>
        </w:rPr>
        <w:t>Uitsluitingsgronden</w:t>
      </w:r>
      <w:bookmarkEnd w:id="50"/>
    </w:p>
    <w:p w14:paraId="10E01269" w14:textId="51E283CF" w:rsidR="00997122" w:rsidRPr="00875206" w:rsidRDefault="00997122" w:rsidP="00D7289D">
      <w:pPr>
        <w:spacing w:line="288" w:lineRule="auto"/>
        <w:jc w:val="both"/>
        <w:rPr>
          <w:rFonts w:cs="Arial"/>
          <w:sz w:val="20"/>
        </w:rPr>
      </w:pPr>
      <w:r w:rsidRPr="00875206">
        <w:rPr>
          <w:rFonts w:cs="Arial"/>
          <w:sz w:val="20"/>
        </w:rPr>
        <w:t xml:space="preserve">In artikel 2.86 en 2.87 van de Aanbestedingswet 2012 staat beschreven in welke gevallen </w:t>
      </w:r>
      <w:r w:rsidR="00CC67CF">
        <w:rPr>
          <w:rFonts w:cs="Arial"/>
          <w:sz w:val="20"/>
        </w:rPr>
        <w:t xml:space="preserve">De Aanbestedende dienst </w:t>
      </w:r>
      <w:r w:rsidR="00963076" w:rsidRPr="00875206">
        <w:rPr>
          <w:rFonts w:cs="Arial"/>
          <w:sz w:val="20"/>
        </w:rPr>
        <w:t>een gegadigde moet</w:t>
      </w:r>
      <w:r w:rsidR="00F7420E" w:rsidRPr="00875206">
        <w:rPr>
          <w:rFonts w:cs="Arial"/>
          <w:sz w:val="20"/>
        </w:rPr>
        <w:t>,</w:t>
      </w:r>
      <w:r w:rsidR="00963076" w:rsidRPr="00875206">
        <w:rPr>
          <w:rFonts w:cs="Arial"/>
          <w:sz w:val="20"/>
        </w:rPr>
        <w:t xml:space="preserve"> respectievelijk </w:t>
      </w:r>
      <w:r w:rsidR="00846A47" w:rsidRPr="00875206">
        <w:rPr>
          <w:rFonts w:cs="Arial"/>
          <w:sz w:val="20"/>
        </w:rPr>
        <w:t>kan uit</w:t>
      </w:r>
      <w:r w:rsidRPr="00875206">
        <w:rPr>
          <w:rFonts w:cs="Arial"/>
          <w:sz w:val="20"/>
        </w:rPr>
        <w:t>sluiten van deel</w:t>
      </w:r>
      <w:r w:rsidR="00963076" w:rsidRPr="00875206">
        <w:rPr>
          <w:rFonts w:cs="Arial"/>
          <w:sz w:val="20"/>
        </w:rPr>
        <w:t xml:space="preserve">name aan deze aanbesteding. De </w:t>
      </w:r>
      <w:r w:rsidRPr="00875206">
        <w:rPr>
          <w:rFonts w:cs="Arial"/>
          <w:sz w:val="20"/>
        </w:rPr>
        <w:t xml:space="preserve">facultatieve uitsluitingsgronden die van toepassing zijn op deze aanbesteding zijn geselecteerd in </w:t>
      </w:r>
      <w:r w:rsidR="00C6654A" w:rsidRPr="00875206">
        <w:rPr>
          <w:rFonts w:cs="Arial"/>
          <w:sz w:val="20"/>
        </w:rPr>
        <w:t xml:space="preserve">het </w:t>
      </w:r>
      <w:r w:rsidR="00F7420E" w:rsidRPr="00875206">
        <w:rPr>
          <w:rFonts w:cs="Arial"/>
          <w:sz w:val="20"/>
        </w:rPr>
        <w:t xml:space="preserve">UEA </w:t>
      </w:r>
      <w:r w:rsidR="00C6654A" w:rsidRPr="00875206">
        <w:rPr>
          <w:rFonts w:cs="Arial"/>
          <w:sz w:val="20"/>
        </w:rPr>
        <w:t>in</w:t>
      </w:r>
      <w:r w:rsidRPr="00875206">
        <w:rPr>
          <w:rFonts w:cs="Arial"/>
          <w:sz w:val="20"/>
        </w:rPr>
        <w:t xml:space="preserve"> bijlage 1. </w:t>
      </w:r>
    </w:p>
    <w:p w14:paraId="7F2F0B4D" w14:textId="77777777" w:rsidR="00997122" w:rsidRPr="00875206" w:rsidRDefault="00997122" w:rsidP="00DB364E">
      <w:pPr>
        <w:jc w:val="both"/>
        <w:rPr>
          <w:rFonts w:cs="Arial"/>
          <w:sz w:val="20"/>
        </w:rPr>
      </w:pPr>
    </w:p>
    <w:p w14:paraId="4AD17BEA" w14:textId="7C96C32C" w:rsidR="00997122" w:rsidRPr="00875206" w:rsidRDefault="00963076" w:rsidP="00D7289D">
      <w:pPr>
        <w:spacing w:line="288" w:lineRule="auto"/>
        <w:jc w:val="both"/>
        <w:rPr>
          <w:rFonts w:cs="Arial"/>
          <w:sz w:val="20"/>
        </w:rPr>
      </w:pPr>
      <w:r w:rsidRPr="00875206">
        <w:rPr>
          <w:rFonts w:cs="Arial"/>
          <w:sz w:val="20"/>
        </w:rPr>
        <w:t xml:space="preserve">Door middel van het UEA </w:t>
      </w:r>
      <w:r w:rsidR="00997122" w:rsidRPr="00875206">
        <w:rPr>
          <w:rFonts w:cs="Arial"/>
          <w:sz w:val="20"/>
        </w:rPr>
        <w:t xml:space="preserve">verklaart u dat de </w:t>
      </w:r>
      <w:r w:rsidR="009D650E" w:rsidRPr="00875206">
        <w:rPr>
          <w:rFonts w:cs="Arial"/>
          <w:sz w:val="20"/>
        </w:rPr>
        <w:t xml:space="preserve">verplichte en de </w:t>
      </w:r>
      <w:r w:rsidR="00997122" w:rsidRPr="00875206">
        <w:rPr>
          <w:rFonts w:cs="Arial"/>
          <w:sz w:val="20"/>
        </w:rPr>
        <w:t xml:space="preserve">geselecteerde </w:t>
      </w:r>
      <w:r w:rsidR="009D650E" w:rsidRPr="00875206">
        <w:rPr>
          <w:rFonts w:cs="Arial"/>
          <w:sz w:val="20"/>
        </w:rPr>
        <w:t xml:space="preserve">facultatieve </w:t>
      </w:r>
      <w:r w:rsidR="00997122" w:rsidRPr="00875206">
        <w:rPr>
          <w:rFonts w:cs="Arial"/>
          <w:sz w:val="20"/>
        </w:rPr>
        <w:t xml:space="preserve">uitsluitingsgronden niet op u van toepassing zijn. </w:t>
      </w:r>
      <w:r w:rsidR="00C6654A" w:rsidRPr="00875206">
        <w:rPr>
          <w:rFonts w:cs="Arial"/>
          <w:sz w:val="20"/>
        </w:rPr>
        <w:t>Het</w:t>
      </w:r>
      <w:r w:rsidR="00997122" w:rsidRPr="00875206">
        <w:rPr>
          <w:rFonts w:cs="Arial"/>
          <w:sz w:val="20"/>
        </w:rPr>
        <w:t xml:space="preserve"> UEA </w:t>
      </w:r>
      <w:r w:rsidR="009D650E" w:rsidRPr="00875206">
        <w:rPr>
          <w:rFonts w:cs="Arial"/>
          <w:sz w:val="20"/>
        </w:rPr>
        <w:t xml:space="preserve">moet worden </w:t>
      </w:r>
      <w:r w:rsidR="00997122" w:rsidRPr="00875206">
        <w:rPr>
          <w:rFonts w:cs="Arial"/>
          <w:sz w:val="20"/>
        </w:rPr>
        <w:t>ondertekend door een persoon die de onderneming rechtsgeldig vertegenwoordigt</w:t>
      </w:r>
      <w:r w:rsidR="009D650E" w:rsidRPr="00875206">
        <w:rPr>
          <w:rFonts w:cs="Arial"/>
          <w:sz w:val="20"/>
        </w:rPr>
        <w:t xml:space="preserve">. Het </w:t>
      </w:r>
      <w:r w:rsidR="00997122" w:rsidRPr="00875206">
        <w:rPr>
          <w:rFonts w:cs="Arial"/>
          <w:sz w:val="20"/>
        </w:rPr>
        <w:t xml:space="preserve">UEA moet u bij uw </w:t>
      </w:r>
      <w:r w:rsidR="006C7F53" w:rsidRPr="00875206">
        <w:rPr>
          <w:rFonts w:cs="Arial"/>
          <w:sz w:val="20"/>
        </w:rPr>
        <w:t>aanmelding</w:t>
      </w:r>
      <w:r w:rsidR="00997122" w:rsidRPr="00875206">
        <w:rPr>
          <w:rFonts w:cs="Arial"/>
          <w:sz w:val="20"/>
        </w:rPr>
        <w:t xml:space="preserve"> indienen. Voegt u </w:t>
      </w:r>
      <w:r w:rsidR="009D650E" w:rsidRPr="00875206">
        <w:rPr>
          <w:rFonts w:cs="Arial"/>
          <w:sz w:val="20"/>
        </w:rPr>
        <w:t xml:space="preserve">het </w:t>
      </w:r>
      <w:r w:rsidR="00997122" w:rsidRPr="00875206">
        <w:rPr>
          <w:rFonts w:cs="Arial"/>
          <w:sz w:val="20"/>
        </w:rPr>
        <w:t xml:space="preserve">UEA niet toe aan uw </w:t>
      </w:r>
      <w:r w:rsidR="006C7F53" w:rsidRPr="00875206">
        <w:rPr>
          <w:rFonts w:cs="Arial"/>
          <w:sz w:val="20"/>
        </w:rPr>
        <w:t>aanmelding</w:t>
      </w:r>
      <w:r w:rsidR="00997122" w:rsidRPr="00875206">
        <w:rPr>
          <w:rFonts w:cs="Arial"/>
          <w:sz w:val="20"/>
        </w:rPr>
        <w:t xml:space="preserve"> dan wordt u uitgesloten van verdere deelname. </w:t>
      </w:r>
    </w:p>
    <w:p w14:paraId="6BA27899" w14:textId="52F96424" w:rsidR="00CE2833" w:rsidRPr="00875206" w:rsidRDefault="00CE2833" w:rsidP="00DB364E">
      <w:pPr>
        <w:jc w:val="both"/>
        <w:rPr>
          <w:rFonts w:cs="Arial"/>
          <w:sz w:val="20"/>
        </w:rPr>
      </w:pPr>
    </w:p>
    <w:p w14:paraId="44839BE9" w14:textId="535F8F02" w:rsidR="00CE2833" w:rsidRPr="00875206" w:rsidRDefault="002D0D43" w:rsidP="00D7289D">
      <w:pPr>
        <w:spacing w:line="288" w:lineRule="auto"/>
        <w:jc w:val="both"/>
        <w:rPr>
          <w:rFonts w:cs="Arial"/>
          <w:b/>
          <w:sz w:val="20"/>
        </w:rPr>
      </w:pPr>
      <w:r w:rsidRPr="003D28AF">
        <w:rPr>
          <w:rFonts w:cs="Arial"/>
          <w:b/>
          <w:bCs/>
          <w:sz w:val="20"/>
        </w:rPr>
        <w:t>Z</w:t>
      </w:r>
      <w:r w:rsidR="00CE2833" w:rsidRPr="003D28AF">
        <w:rPr>
          <w:rFonts w:cs="Arial"/>
          <w:b/>
          <w:bCs/>
          <w:sz w:val="20"/>
        </w:rPr>
        <w:t>ijn</w:t>
      </w:r>
      <w:r w:rsidR="00CE2833" w:rsidRPr="00875206">
        <w:rPr>
          <w:rFonts w:cs="Arial"/>
          <w:b/>
          <w:sz w:val="20"/>
        </w:rPr>
        <w:t xml:space="preserve"> meer ondernemingen betrokken bij de inschrijving? Dan kan het zijn dat meerdere ondernemingen een afzonderlijk UEA moet</w:t>
      </w:r>
      <w:r w:rsidRPr="00875206">
        <w:rPr>
          <w:rFonts w:cs="Arial"/>
          <w:b/>
          <w:sz w:val="20"/>
        </w:rPr>
        <w:t>en indienen</w:t>
      </w:r>
      <w:r w:rsidR="00CE2833" w:rsidRPr="00875206">
        <w:rPr>
          <w:rFonts w:cs="Arial"/>
          <w:b/>
          <w:sz w:val="20"/>
        </w:rPr>
        <w:t>. Zie hierover hoofdstuk 5 van deze selectieleidraad en zie ook de toelichting in het UEA.</w:t>
      </w:r>
    </w:p>
    <w:p w14:paraId="618B8C0F" w14:textId="77777777" w:rsidR="00997122" w:rsidRPr="00875206" w:rsidRDefault="00997122" w:rsidP="00DB364E">
      <w:pPr>
        <w:jc w:val="both"/>
        <w:rPr>
          <w:rFonts w:cs="Arial"/>
          <w:sz w:val="20"/>
        </w:rPr>
      </w:pPr>
    </w:p>
    <w:p w14:paraId="4189034D" w14:textId="48F31E94" w:rsidR="00997122" w:rsidRPr="00875206" w:rsidRDefault="00997122" w:rsidP="00D7289D">
      <w:pPr>
        <w:spacing w:line="288" w:lineRule="auto"/>
        <w:jc w:val="both"/>
        <w:rPr>
          <w:rFonts w:cs="Arial"/>
          <w:sz w:val="20"/>
        </w:rPr>
      </w:pPr>
      <w:r w:rsidRPr="00875206">
        <w:rPr>
          <w:rFonts w:cs="Arial"/>
          <w:sz w:val="20"/>
        </w:rPr>
        <w:t xml:space="preserve">Nadat </w:t>
      </w:r>
      <w:r w:rsidR="00693880">
        <w:rPr>
          <w:rFonts w:cs="Arial"/>
          <w:sz w:val="20"/>
        </w:rPr>
        <w:t>d</w:t>
      </w:r>
      <w:r w:rsidR="00CC67CF">
        <w:rPr>
          <w:rFonts w:cs="Arial"/>
          <w:sz w:val="20"/>
        </w:rPr>
        <w:t xml:space="preserve">e Aanbestedende dienst </w:t>
      </w:r>
      <w:r w:rsidRPr="00875206">
        <w:rPr>
          <w:rFonts w:cs="Arial"/>
          <w:sz w:val="20"/>
        </w:rPr>
        <w:t xml:space="preserve">het voorlopige selectiebesluit </w:t>
      </w:r>
      <w:r w:rsidR="009D650E" w:rsidRPr="00875206">
        <w:rPr>
          <w:rFonts w:cs="Arial"/>
          <w:sz w:val="20"/>
        </w:rPr>
        <w:t xml:space="preserve">bekend </w:t>
      </w:r>
      <w:r w:rsidR="00846A47" w:rsidRPr="00875206">
        <w:rPr>
          <w:rFonts w:cs="Arial"/>
          <w:sz w:val="20"/>
        </w:rPr>
        <w:t xml:space="preserve">heeft </w:t>
      </w:r>
      <w:r w:rsidRPr="00875206">
        <w:rPr>
          <w:rFonts w:cs="Arial"/>
          <w:sz w:val="20"/>
        </w:rPr>
        <w:t>gemaakt</w:t>
      </w:r>
      <w:r w:rsidR="00846A47" w:rsidRPr="00875206">
        <w:rPr>
          <w:rFonts w:cs="Arial"/>
          <w:sz w:val="20"/>
        </w:rPr>
        <w:t>,</w:t>
      </w:r>
      <w:r w:rsidRPr="00875206">
        <w:rPr>
          <w:rFonts w:cs="Arial"/>
          <w:sz w:val="20"/>
        </w:rPr>
        <w:t xml:space="preserve"> </w:t>
      </w:r>
      <w:r w:rsidR="009D650E" w:rsidRPr="00875206">
        <w:rPr>
          <w:rFonts w:cs="Arial"/>
          <w:sz w:val="20"/>
        </w:rPr>
        <w:t xml:space="preserve">vraagt </w:t>
      </w:r>
      <w:r w:rsidR="00693880">
        <w:rPr>
          <w:rFonts w:cs="Arial"/>
          <w:sz w:val="20"/>
        </w:rPr>
        <w:t>d</w:t>
      </w:r>
      <w:r w:rsidR="00CC67CF">
        <w:rPr>
          <w:rFonts w:cs="Arial"/>
          <w:sz w:val="20"/>
        </w:rPr>
        <w:t xml:space="preserve">e Aanbestedende dienst </w:t>
      </w:r>
      <w:r w:rsidRPr="00875206">
        <w:rPr>
          <w:rFonts w:cs="Arial"/>
          <w:sz w:val="20"/>
        </w:rPr>
        <w:t>de geselecteerde partijen om bewijsstukken zoals vermeld in artikel 2.89 van de Aanbestedingswet 2012, binnen de</w:t>
      </w:r>
      <w:r w:rsidR="00575A39" w:rsidRPr="00875206">
        <w:rPr>
          <w:rFonts w:cs="Arial"/>
          <w:sz w:val="20"/>
        </w:rPr>
        <w:t xml:space="preserve"> door </w:t>
      </w:r>
      <w:r w:rsidR="00693880">
        <w:rPr>
          <w:rFonts w:cs="Arial"/>
          <w:sz w:val="20"/>
        </w:rPr>
        <w:t>d</w:t>
      </w:r>
      <w:r w:rsidR="00CC67CF">
        <w:rPr>
          <w:rFonts w:cs="Arial"/>
          <w:sz w:val="20"/>
        </w:rPr>
        <w:t xml:space="preserve">e Aanbestedende dienst </w:t>
      </w:r>
      <w:r w:rsidRPr="00875206">
        <w:rPr>
          <w:rFonts w:cs="Arial"/>
          <w:sz w:val="20"/>
        </w:rPr>
        <w:t xml:space="preserve">gestelde termijn in te dienen. </w:t>
      </w:r>
      <w:r w:rsidR="00CC67CF">
        <w:rPr>
          <w:rFonts w:cs="Arial"/>
          <w:sz w:val="20"/>
        </w:rPr>
        <w:t xml:space="preserve">De Aanbestedende dienst </w:t>
      </w:r>
      <w:r w:rsidR="00846A47" w:rsidRPr="00875206">
        <w:rPr>
          <w:rFonts w:cs="Arial"/>
          <w:sz w:val="20"/>
        </w:rPr>
        <w:t xml:space="preserve">zal </w:t>
      </w:r>
      <w:r w:rsidRPr="00875206">
        <w:rPr>
          <w:rFonts w:cs="Arial"/>
          <w:sz w:val="20"/>
        </w:rPr>
        <w:t>voor deze aanbesteding vo</w:t>
      </w:r>
      <w:r w:rsidR="0035417C" w:rsidRPr="00875206">
        <w:rPr>
          <w:rFonts w:cs="Arial"/>
          <w:sz w:val="20"/>
        </w:rPr>
        <w:t>lgende bewijsmiddelen opvragen:</w:t>
      </w:r>
    </w:p>
    <w:p w14:paraId="4050715F" w14:textId="5D04F5BD" w:rsidR="00997122" w:rsidRPr="00875206" w:rsidRDefault="00997122" w:rsidP="00DB364E">
      <w:pPr>
        <w:pStyle w:val="Lijstalinea"/>
        <w:numPr>
          <w:ilvl w:val="0"/>
          <w:numId w:val="7"/>
        </w:numPr>
        <w:jc w:val="both"/>
        <w:rPr>
          <w:rFonts w:cs="Arial"/>
          <w:sz w:val="20"/>
        </w:rPr>
      </w:pPr>
      <w:r w:rsidRPr="00875206">
        <w:rPr>
          <w:rFonts w:cs="Arial"/>
          <w:sz w:val="20"/>
        </w:rPr>
        <w:t>een kopie van het uittreksel uit het beroeps- of handelsregister</w:t>
      </w:r>
      <w:r w:rsidR="009D650E" w:rsidRPr="00875206">
        <w:rPr>
          <w:rFonts w:cs="Arial"/>
          <w:sz w:val="20"/>
        </w:rPr>
        <w:t xml:space="preserve">, die op </w:t>
      </w:r>
      <w:r w:rsidRPr="00875206">
        <w:rPr>
          <w:rFonts w:cs="Arial"/>
          <w:sz w:val="20"/>
        </w:rPr>
        <w:t xml:space="preserve">de </w:t>
      </w:r>
      <w:r w:rsidR="008A796A" w:rsidRPr="00875206">
        <w:rPr>
          <w:rFonts w:cs="Arial"/>
          <w:sz w:val="20"/>
        </w:rPr>
        <w:t xml:space="preserve">uiterste datum </w:t>
      </w:r>
      <w:r w:rsidR="009D650E" w:rsidRPr="00875206">
        <w:rPr>
          <w:rFonts w:cs="Arial"/>
          <w:sz w:val="20"/>
        </w:rPr>
        <w:t xml:space="preserve">voor het indienen </w:t>
      </w:r>
      <w:r w:rsidR="008A796A" w:rsidRPr="00875206">
        <w:rPr>
          <w:rFonts w:cs="Arial"/>
          <w:sz w:val="20"/>
        </w:rPr>
        <w:t xml:space="preserve">van </w:t>
      </w:r>
      <w:r w:rsidR="009D650E" w:rsidRPr="00875206">
        <w:rPr>
          <w:rFonts w:cs="Arial"/>
          <w:sz w:val="20"/>
        </w:rPr>
        <w:t>een aanmelding niet ouder is dan zes maanden</w:t>
      </w:r>
      <w:r w:rsidRPr="00875206">
        <w:rPr>
          <w:rFonts w:cs="Arial"/>
          <w:sz w:val="20"/>
        </w:rPr>
        <w:t>;</w:t>
      </w:r>
    </w:p>
    <w:p w14:paraId="691A1F87" w14:textId="08771CE7" w:rsidR="00997122" w:rsidRPr="00875206" w:rsidRDefault="00997122" w:rsidP="00DB364E">
      <w:pPr>
        <w:pStyle w:val="Lijstalinea"/>
        <w:numPr>
          <w:ilvl w:val="0"/>
          <w:numId w:val="7"/>
        </w:numPr>
        <w:jc w:val="both"/>
        <w:rPr>
          <w:rFonts w:cs="Arial"/>
          <w:sz w:val="20"/>
        </w:rPr>
      </w:pPr>
      <w:r w:rsidRPr="00875206">
        <w:rPr>
          <w:rFonts w:cs="Arial"/>
          <w:sz w:val="20"/>
        </w:rPr>
        <w:t xml:space="preserve">een gedragsverklaring aanbesteden zoals bedoeld in artikel 4.1 van de Aanbestedingswet 2012, die op de </w:t>
      </w:r>
      <w:r w:rsidR="008A796A" w:rsidRPr="00875206">
        <w:rPr>
          <w:rFonts w:cs="Arial"/>
          <w:sz w:val="20"/>
        </w:rPr>
        <w:t xml:space="preserve">uiterste datum </w:t>
      </w:r>
      <w:r w:rsidR="009D650E" w:rsidRPr="00875206">
        <w:rPr>
          <w:rFonts w:cs="Arial"/>
          <w:sz w:val="20"/>
        </w:rPr>
        <w:t xml:space="preserve">voor het indienen van een </w:t>
      </w:r>
      <w:r w:rsidR="006C7F53" w:rsidRPr="00875206">
        <w:rPr>
          <w:rFonts w:cs="Arial"/>
          <w:sz w:val="20"/>
        </w:rPr>
        <w:t>aanmelding</w:t>
      </w:r>
      <w:r w:rsidR="009D650E" w:rsidRPr="00875206">
        <w:rPr>
          <w:rFonts w:cs="Arial"/>
          <w:sz w:val="20"/>
        </w:rPr>
        <w:t xml:space="preserve"> niet ouder is dan twee jaar;</w:t>
      </w:r>
    </w:p>
    <w:p w14:paraId="2A386BF7" w14:textId="5F6ABBE4" w:rsidR="00997122" w:rsidRPr="00875206" w:rsidRDefault="00997122" w:rsidP="00DB364E">
      <w:pPr>
        <w:pStyle w:val="Lijstalinea"/>
        <w:numPr>
          <w:ilvl w:val="0"/>
          <w:numId w:val="7"/>
        </w:numPr>
        <w:jc w:val="both"/>
        <w:rPr>
          <w:rFonts w:cs="Arial"/>
          <w:sz w:val="20"/>
        </w:rPr>
      </w:pPr>
      <w:r w:rsidRPr="00875206">
        <w:rPr>
          <w:rFonts w:cs="Arial"/>
          <w:sz w:val="20"/>
        </w:rPr>
        <w:t xml:space="preserve">een verklaring omtrent betalingsgedrag van de belastingdienst, die op de </w:t>
      </w:r>
      <w:r w:rsidR="008A796A" w:rsidRPr="00875206">
        <w:rPr>
          <w:rFonts w:cs="Arial"/>
          <w:sz w:val="20"/>
        </w:rPr>
        <w:t xml:space="preserve">uiterste datum </w:t>
      </w:r>
      <w:r w:rsidR="009D650E" w:rsidRPr="00875206">
        <w:rPr>
          <w:rFonts w:cs="Arial"/>
          <w:sz w:val="20"/>
        </w:rPr>
        <w:t xml:space="preserve">voor het indienen </w:t>
      </w:r>
      <w:r w:rsidR="008A796A" w:rsidRPr="00875206">
        <w:rPr>
          <w:rFonts w:cs="Arial"/>
          <w:sz w:val="20"/>
        </w:rPr>
        <w:t xml:space="preserve">van </w:t>
      </w:r>
      <w:r w:rsidR="009D650E" w:rsidRPr="00875206">
        <w:rPr>
          <w:rFonts w:cs="Arial"/>
          <w:sz w:val="20"/>
        </w:rPr>
        <w:t xml:space="preserve">een </w:t>
      </w:r>
      <w:r w:rsidR="006C7F53" w:rsidRPr="00875206">
        <w:rPr>
          <w:rFonts w:cs="Arial"/>
          <w:sz w:val="20"/>
        </w:rPr>
        <w:t>aanmelding</w:t>
      </w:r>
      <w:r w:rsidRPr="00875206">
        <w:rPr>
          <w:rFonts w:cs="Arial"/>
          <w:sz w:val="20"/>
        </w:rPr>
        <w:t xml:space="preserve"> niet ouder is dan zes maan</w:t>
      </w:r>
      <w:r w:rsidR="0035417C" w:rsidRPr="00875206">
        <w:rPr>
          <w:rFonts w:cs="Arial"/>
          <w:sz w:val="20"/>
        </w:rPr>
        <w:t>den.</w:t>
      </w:r>
    </w:p>
    <w:p w14:paraId="5192A81D" w14:textId="77777777" w:rsidR="00997122" w:rsidRPr="00875206" w:rsidRDefault="00997122" w:rsidP="00DB364E">
      <w:pPr>
        <w:jc w:val="both"/>
        <w:rPr>
          <w:rFonts w:cs="Arial"/>
          <w:sz w:val="20"/>
        </w:rPr>
      </w:pPr>
    </w:p>
    <w:p w14:paraId="02484205" w14:textId="2A17661A" w:rsidR="00997122" w:rsidRPr="00875206" w:rsidRDefault="00997122" w:rsidP="00D7289D">
      <w:pPr>
        <w:spacing w:line="288" w:lineRule="auto"/>
        <w:jc w:val="both"/>
        <w:rPr>
          <w:rFonts w:cs="Arial"/>
          <w:sz w:val="20"/>
        </w:rPr>
      </w:pPr>
      <w:r w:rsidRPr="00875206">
        <w:rPr>
          <w:rFonts w:cs="Arial"/>
          <w:sz w:val="20"/>
          <w:u w:val="single"/>
        </w:rPr>
        <w:lastRenderedPageBreak/>
        <w:t>LET OP</w:t>
      </w:r>
      <w:r w:rsidR="00B01BEE" w:rsidRPr="00875206">
        <w:rPr>
          <w:rFonts w:cs="Arial"/>
          <w:sz w:val="20"/>
        </w:rPr>
        <w:t>: h</w:t>
      </w:r>
      <w:r w:rsidRPr="00875206">
        <w:rPr>
          <w:rFonts w:cs="Arial"/>
          <w:sz w:val="20"/>
        </w:rPr>
        <w:t xml:space="preserve">et aanvragen van een gedragsverklaring of een verklaring van de belastingdienst neemt enige tijd in beslag. </w:t>
      </w:r>
      <w:r w:rsidR="00CC67CF">
        <w:rPr>
          <w:rFonts w:cs="Arial"/>
          <w:sz w:val="20"/>
        </w:rPr>
        <w:t xml:space="preserve">De Aanbestedende dienst </w:t>
      </w:r>
      <w:r w:rsidR="00846A47" w:rsidRPr="00875206">
        <w:rPr>
          <w:rFonts w:cs="Arial"/>
          <w:sz w:val="20"/>
        </w:rPr>
        <w:t xml:space="preserve">adviseert </w:t>
      </w:r>
      <w:r w:rsidR="007A5ABC" w:rsidRPr="00875206">
        <w:rPr>
          <w:rFonts w:cs="Arial"/>
          <w:sz w:val="20"/>
        </w:rPr>
        <w:t>u dan ook de</w:t>
      </w:r>
      <w:r w:rsidRPr="00875206">
        <w:rPr>
          <w:rFonts w:cs="Arial"/>
          <w:sz w:val="20"/>
        </w:rPr>
        <w:t xml:space="preserve"> aanvraag, indien nodig, </w:t>
      </w:r>
      <w:r w:rsidR="002B611E" w:rsidRPr="00875206">
        <w:rPr>
          <w:rFonts w:cs="Arial"/>
          <w:sz w:val="20"/>
        </w:rPr>
        <w:t>t</w:t>
      </w:r>
      <w:r w:rsidRPr="00875206">
        <w:rPr>
          <w:rFonts w:cs="Arial"/>
          <w:sz w:val="20"/>
        </w:rPr>
        <w:t xml:space="preserve">e doen gedurende de aanbestedingsperiode zodat, wanneer </w:t>
      </w:r>
      <w:r w:rsidR="00CC67CF">
        <w:rPr>
          <w:rFonts w:cs="Arial"/>
          <w:sz w:val="20"/>
        </w:rPr>
        <w:t xml:space="preserve">De Aanbestedende dienst </w:t>
      </w:r>
      <w:r w:rsidRPr="00875206">
        <w:rPr>
          <w:rFonts w:cs="Arial"/>
          <w:sz w:val="20"/>
        </w:rPr>
        <w:t xml:space="preserve">deze documenten </w:t>
      </w:r>
      <w:r w:rsidR="007A5ABC" w:rsidRPr="00875206">
        <w:rPr>
          <w:rFonts w:cs="Arial"/>
          <w:sz w:val="20"/>
        </w:rPr>
        <w:t xml:space="preserve">bij u </w:t>
      </w:r>
      <w:r w:rsidRPr="00875206">
        <w:rPr>
          <w:rFonts w:cs="Arial"/>
          <w:sz w:val="20"/>
        </w:rPr>
        <w:t xml:space="preserve">opvraagt, </w:t>
      </w:r>
      <w:r w:rsidR="007A5ABC" w:rsidRPr="00875206">
        <w:rPr>
          <w:rFonts w:cs="Arial"/>
          <w:sz w:val="20"/>
        </w:rPr>
        <w:t xml:space="preserve">u </w:t>
      </w:r>
      <w:r w:rsidRPr="00875206">
        <w:rPr>
          <w:rFonts w:cs="Arial"/>
          <w:sz w:val="20"/>
        </w:rPr>
        <w:t xml:space="preserve">de documenten binnen de gestelde termijn </w:t>
      </w:r>
      <w:r w:rsidR="007A5ABC" w:rsidRPr="00875206">
        <w:rPr>
          <w:rFonts w:cs="Arial"/>
          <w:sz w:val="20"/>
        </w:rPr>
        <w:t>kunt aanleveren</w:t>
      </w:r>
      <w:r w:rsidRPr="00875206">
        <w:rPr>
          <w:rFonts w:cs="Arial"/>
          <w:sz w:val="20"/>
        </w:rPr>
        <w:t>.</w:t>
      </w:r>
    </w:p>
    <w:p w14:paraId="2919795B" w14:textId="77777777" w:rsidR="0035417C" w:rsidRPr="00875206" w:rsidRDefault="0035417C" w:rsidP="00DB364E">
      <w:pPr>
        <w:jc w:val="both"/>
        <w:rPr>
          <w:rFonts w:cs="Arial"/>
          <w:sz w:val="20"/>
        </w:rPr>
      </w:pPr>
    </w:p>
    <w:p w14:paraId="51517319" w14:textId="2333CFB9" w:rsidR="00997122" w:rsidRPr="00875206" w:rsidRDefault="007A5ABC" w:rsidP="00D7289D">
      <w:pPr>
        <w:spacing w:line="288" w:lineRule="auto"/>
        <w:jc w:val="both"/>
        <w:rPr>
          <w:rFonts w:cs="Arial"/>
          <w:sz w:val="20"/>
        </w:rPr>
      </w:pPr>
      <w:r w:rsidRPr="00875206">
        <w:rPr>
          <w:rFonts w:cs="Arial"/>
          <w:sz w:val="20"/>
        </w:rPr>
        <w:t xml:space="preserve">Geven de instanties in het land waar u gevestigd bent </w:t>
      </w:r>
      <w:r w:rsidR="00997122" w:rsidRPr="00875206">
        <w:rPr>
          <w:rFonts w:cs="Arial"/>
          <w:sz w:val="20"/>
        </w:rPr>
        <w:t xml:space="preserve">de bewijsstukken niet </w:t>
      </w:r>
      <w:r w:rsidRPr="00875206">
        <w:rPr>
          <w:rFonts w:cs="Arial"/>
          <w:sz w:val="20"/>
        </w:rPr>
        <w:t>af</w:t>
      </w:r>
      <w:r w:rsidR="00997122" w:rsidRPr="00875206">
        <w:rPr>
          <w:rFonts w:cs="Arial"/>
          <w:sz w:val="20"/>
        </w:rPr>
        <w:t xml:space="preserve">? Dan </w:t>
      </w:r>
      <w:r w:rsidR="00D57E7B" w:rsidRPr="00875206">
        <w:rPr>
          <w:rFonts w:cs="Arial"/>
          <w:sz w:val="20"/>
        </w:rPr>
        <w:t xml:space="preserve">kunt u bij </w:t>
      </w:r>
      <w:proofErr w:type="spellStart"/>
      <w:r w:rsidR="00D57E7B" w:rsidRPr="00875206">
        <w:rPr>
          <w:rFonts w:cs="Arial"/>
          <w:sz w:val="20"/>
        </w:rPr>
        <w:t>eCertis</w:t>
      </w:r>
      <w:proofErr w:type="spellEnd"/>
      <w:r w:rsidR="00D57E7B" w:rsidRPr="00875206">
        <w:rPr>
          <w:rFonts w:cs="Arial"/>
          <w:sz w:val="20"/>
        </w:rPr>
        <w:t xml:space="preserve"> (</w:t>
      </w:r>
      <w:hyperlink r:id="rId16" w:anchor="/search" w:history="1">
        <w:r w:rsidR="00D57E7B" w:rsidRPr="00875206">
          <w:rPr>
            <w:rFonts w:cs="Arial"/>
            <w:sz w:val="20"/>
          </w:rPr>
          <w:t>https://ec.europa.eu/tools/ecertis/#/search</w:t>
        </w:r>
      </w:hyperlink>
      <w:r w:rsidR="00D57E7B" w:rsidRPr="00875206">
        <w:rPr>
          <w:rFonts w:cs="Arial"/>
          <w:sz w:val="20"/>
        </w:rPr>
        <w:t>) vinden welk alternatief document u dient te ve</w:t>
      </w:r>
      <w:r w:rsidRPr="00875206">
        <w:rPr>
          <w:rFonts w:cs="Arial"/>
          <w:sz w:val="20"/>
        </w:rPr>
        <w:t>rstrekken. Is in het land waar</w:t>
      </w:r>
      <w:r w:rsidR="00D57E7B" w:rsidRPr="00875206">
        <w:rPr>
          <w:rFonts w:cs="Arial"/>
          <w:sz w:val="20"/>
        </w:rPr>
        <w:t xml:space="preserve"> </w:t>
      </w:r>
      <w:r w:rsidRPr="00875206">
        <w:rPr>
          <w:rFonts w:cs="Arial"/>
          <w:sz w:val="20"/>
        </w:rPr>
        <w:t xml:space="preserve">u </w:t>
      </w:r>
      <w:r w:rsidR="00D57E7B" w:rsidRPr="00875206">
        <w:rPr>
          <w:rFonts w:cs="Arial"/>
          <w:sz w:val="20"/>
        </w:rPr>
        <w:t xml:space="preserve">gevestigd </w:t>
      </w:r>
      <w:r w:rsidRPr="00875206">
        <w:rPr>
          <w:rFonts w:cs="Arial"/>
          <w:sz w:val="20"/>
        </w:rPr>
        <w:t xml:space="preserve">bent </w:t>
      </w:r>
      <w:r w:rsidR="00D57E7B" w:rsidRPr="00875206">
        <w:rPr>
          <w:rFonts w:cs="Arial"/>
          <w:sz w:val="20"/>
        </w:rPr>
        <w:t xml:space="preserve">geen alternatief verkrijgbaar, dan </w:t>
      </w:r>
      <w:r w:rsidR="00997122" w:rsidRPr="00875206">
        <w:rPr>
          <w:rFonts w:cs="Arial"/>
          <w:sz w:val="20"/>
        </w:rPr>
        <w:t>volstaat een verklaring onder ede of een plechtige verklaring die betrokkene ten overstaand</w:t>
      </w:r>
      <w:r w:rsidRPr="00875206">
        <w:rPr>
          <w:rFonts w:cs="Arial"/>
          <w:sz w:val="20"/>
        </w:rPr>
        <w:t>e</w:t>
      </w:r>
      <w:r w:rsidR="00997122" w:rsidRPr="00875206">
        <w:rPr>
          <w:rFonts w:cs="Arial"/>
          <w:sz w:val="20"/>
        </w:rPr>
        <w:t xml:space="preserve"> van een bevoegde rechterlijke of administratieve instantie, een notaris of een bevoegde beroepsorganisatie van het land van oorsprong of herkomst </w:t>
      </w:r>
      <w:r w:rsidRPr="00875206">
        <w:rPr>
          <w:rFonts w:cs="Arial"/>
          <w:sz w:val="20"/>
        </w:rPr>
        <w:t>aflegt.</w:t>
      </w:r>
    </w:p>
    <w:p w14:paraId="3CB96B29" w14:textId="77777777" w:rsidR="002B611E" w:rsidRPr="00875206" w:rsidRDefault="002B611E" w:rsidP="00DB364E">
      <w:pPr>
        <w:jc w:val="both"/>
        <w:rPr>
          <w:rFonts w:cs="Arial"/>
          <w:sz w:val="20"/>
        </w:rPr>
      </w:pPr>
    </w:p>
    <w:p w14:paraId="3050DF02" w14:textId="4F800A06" w:rsidR="004D08C8" w:rsidRPr="00875206" w:rsidRDefault="007A5ABC" w:rsidP="00D7289D">
      <w:pPr>
        <w:spacing w:line="288" w:lineRule="auto"/>
        <w:jc w:val="both"/>
        <w:rPr>
          <w:rFonts w:cs="Arial"/>
          <w:sz w:val="20"/>
        </w:rPr>
      </w:pPr>
      <w:r w:rsidRPr="00875206">
        <w:rPr>
          <w:rFonts w:cs="Arial"/>
          <w:sz w:val="20"/>
        </w:rPr>
        <w:t xml:space="preserve">Levert </w:t>
      </w:r>
      <w:r w:rsidR="00997122" w:rsidRPr="00875206">
        <w:rPr>
          <w:rFonts w:cs="Arial"/>
          <w:sz w:val="20"/>
        </w:rPr>
        <w:t xml:space="preserve">u de </w:t>
      </w:r>
      <w:r w:rsidR="008A796A" w:rsidRPr="00875206">
        <w:rPr>
          <w:rFonts w:cs="Arial"/>
          <w:sz w:val="20"/>
        </w:rPr>
        <w:t xml:space="preserve">vereiste </w:t>
      </w:r>
      <w:r w:rsidR="00997122" w:rsidRPr="00875206">
        <w:rPr>
          <w:rFonts w:cs="Arial"/>
          <w:sz w:val="20"/>
        </w:rPr>
        <w:t xml:space="preserve">bewijsstukken niet binnen de door </w:t>
      </w:r>
      <w:r w:rsidR="00693880">
        <w:rPr>
          <w:rFonts w:cs="Arial"/>
          <w:sz w:val="20"/>
        </w:rPr>
        <w:t>d</w:t>
      </w:r>
      <w:r w:rsidR="00CC67CF">
        <w:rPr>
          <w:rFonts w:cs="Arial"/>
          <w:sz w:val="20"/>
        </w:rPr>
        <w:t xml:space="preserve">e Aanbestedende dienst </w:t>
      </w:r>
      <w:r w:rsidR="00997122" w:rsidRPr="00875206">
        <w:rPr>
          <w:rFonts w:cs="Arial"/>
          <w:sz w:val="20"/>
        </w:rPr>
        <w:t xml:space="preserve">gestelde termijn </w:t>
      </w:r>
      <w:r w:rsidRPr="00875206">
        <w:rPr>
          <w:rFonts w:cs="Arial"/>
          <w:sz w:val="20"/>
        </w:rPr>
        <w:t>aan</w:t>
      </w:r>
      <w:r w:rsidR="00997122" w:rsidRPr="00875206">
        <w:rPr>
          <w:rFonts w:cs="Arial"/>
          <w:sz w:val="20"/>
        </w:rPr>
        <w:t xml:space="preserve">, dan </w:t>
      </w:r>
      <w:r w:rsidRPr="00875206">
        <w:rPr>
          <w:rFonts w:cs="Arial"/>
          <w:sz w:val="20"/>
        </w:rPr>
        <w:t xml:space="preserve">sluit </w:t>
      </w:r>
      <w:r w:rsidR="00CC67CF">
        <w:rPr>
          <w:rFonts w:cs="Arial"/>
          <w:sz w:val="20"/>
        </w:rPr>
        <w:t xml:space="preserve">De Aanbestedende dienst </w:t>
      </w:r>
      <w:r w:rsidR="00997122" w:rsidRPr="00875206">
        <w:rPr>
          <w:rFonts w:cs="Arial"/>
          <w:sz w:val="20"/>
        </w:rPr>
        <w:t xml:space="preserve">u alsnog </w:t>
      </w:r>
      <w:r w:rsidRPr="00875206">
        <w:rPr>
          <w:rFonts w:cs="Arial"/>
          <w:sz w:val="20"/>
        </w:rPr>
        <w:t xml:space="preserve">uit </w:t>
      </w:r>
      <w:r w:rsidR="00997122" w:rsidRPr="00875206">
        <w:rPr>
          <w:rFonts w:cs="Arial"/>
          <w:sz w:val="20"/>
        </w:rPr>
        <w:t>van deelname aan deze aanbestedingsprocedure. Het voorlopige selectiebesluit wordt dan herzien e</w:t>
      </w:r>
      <w:r w:rsidR="00795172" w:rsidRPr="00875206">
        <w:rPr>
          <w:rFonts w:cs="Arial"/>
          <w:sz w:val="20"/>
        </w:rPr>
        <w:t xml:space="preserve">n de </w:t>
      </w:r>
      <w:r w:rsidR="008A796A" w:rsidRPr="00875206">
        <w:rPr>
          <w:rFonts w:cs="Arial"/>
          <w:sz w:val="20"/>
        </w:rPr>
        <w:t>eerst</w:t>
      </w:r>
      <w:r w:rsidR="00795172" w:rsidRPr="00875206">
        <w:rPr>
          <w:rFonts w:cs="Arial"/>
          <w:sz w:val="20"/>
        </w:rPr>
        <w:t xml:space="preserve">volgende </w:t>
      </w:r>
      <w:r w:rsidR="008A796A" w:rsidRPr="00875206">
        <w:rPr>
          <w:rFonts w:cs="Arial"/>
          <w:sz w:val="20"/>
        </w:rPr>
        <w:t xml:space="preserve">gegadigde </w:t>
      </w:r>
      <w:r w:rsidR="00795172" w:rsidRPr="00875206">
        <w:rPr>
          <w:rFonts w:cs="Arial"/>
          <w:sz w:val="20"/>
        </w:rPr>
        <w:t>in rangorde</w:t>
      </w:r>
      <w:r w:rsidR="00997122" w:rsidRPr="00875206">
        <w:rPr>
          <w:rFonts w:cs="Arial"/>
          <w:sz w:val="20"/>
        </w:rPr>
        <w:t xml:space="preserve"> </w:t>
      </w:r>
      <w:r w:rsidR="008A796A" w:rsidRPr="00875206">
        <w:rPr>
          <w:rFonts w:cs="Arial"/>
          <w:sz w:val="20"/>
        </w:rPr>
        <w:t xml:space="preserve">die alsnog wenst deel te nemen aan de gunningfase én de vereiste bewijsstukken tijdig aanlevert, </w:t>
      </w:r>
      <w:r w:rsidR="00997122" w:rsidRPr="00875206">
        <w:rPr>
          <w:rFonts w:cs="Arial"/>
          <w:sz w:val="20"/>
        </w:rPr>
        <w:t xml:space="preserve">wordt dan geselecteerd voor deelname aan de </w:t>
      </w:r>
      <w:r w:rsidR="00D17BE6" w:rsidRPr="00875206">
        <w:rPr>
          <w:rFonts w:cs="Arial"/>
          <w:sz w:val="20"/>
        </w:rPr>
        <w:t>inschrijvingsfase</w:t>
      </w:r>
      <w:r w:rsidR="00997122" w:rsidRPr="00875206">
        <w:rPr>
          <w:rFonts w:cs="Arial"/>
          <w:sz w:val="20"/>
        </w:rPr>
        <w:t>.</w:t>
      </w:r>
    </w:p>
    <w:p w14:paraId="298824C6" w14:textId="77777777" w:rsidR="00481AB2" w:rsidRDefault="00481AB2" w:rsidP="00DB364E">
      <w:pPr>
        <w:jc w:val="both"/>
        <w:rPr>
          <w:rFonts w:cs="Arial"/>
        </w:rPr>
      </w:pPr>
    </w:p>
    <w:p w14:paraId="1F0D4625" w14:textId="77777777" w:rsidR="006922A6" w:rsidRPr="00875206" w:rsidRDefault="006922A6" w:rsidP="00DB364E">
      <w:pPr>
        <w:jc w:val="both"/>
        <w:rPr>
          <w:rFonts w:cs="Arial"/>
        </w:rPr>
      </w:pPr>
    </w:p>
    <w:p w14:paraId="75B83358" w14:textId="77777777" w:rsidR="001E7958" w:rsidRPr="00725FEB" w:rsidRDefault="001E7958" w:rsidP="001E7958">
      <w:pPr>
        <w:pStyle w:val="Kop2"/>
        <w:jc w:val="both"/>
        <w:rPr>
          <w:rFonts w:cs="Arial"/>
          <w:b/>
          <w:bCs/>
        </w:rPr>
      </w:pPr>
      <w:bookmarkStart w:id="51" w:name="_Toc191565341"/>
      <w:r w:rsidRPr="3E7DB4FF">
        <w:rPr>
          <w:rFonts w:cs="Arial"/>
          <w:b/>
          <w:bCs/>
        </w:rPr>
        <w:t>Geschiktheidseisen</w:t>
      </w:r>
      <w:bookmarkEnd w:id="51"/>
    </w:p>
    <w:p w14:paraId="3696BE71" w14:textId="637BBFB8" w:rsidR="001E7958" w:rsidRPr="00875206" w:rsidRDefault="001E7958" w:rsidP="00D7289D">
      <w:pPr>
        <w:spacing w:line="288" w:lineRule="auto"/>
        <w:jc w:val="both"/>
        <w:rPr>
          <w:rFonts w:cs="Arial"/>
          <w:sz w:val="20"/>
        </w:rPr>
      </w:pPr>
      <w:r w:rsidRPr="00875206">
        <w:rPr>
          <w:rFonts w:cs="Arial"/>
          <w:sz w:val="20"/>
        </w:rPr>
        <w:t xml:space="preserve">Wanneer u verklaart dat er geen uitsluitingsgronden op uw onderneming van toepassing zijn, stelt </w:t>
      </w:r>
      <w:r w:rsidR="00693880">
        <w:rPr>
          <w:rFonts w:cs="Arial"/>
          <w:sz w:val="20"/>
        </w:rPr>
        <w:t>d</w:t>
      </w:r>
      <w:r w:rsidR="00CC67CF">
        <w:rPr>
          <w:rFonts w:cs="Arial"/>
          <w:sz w:val="20"/>
        </w:rPr>
        <w:t xml:space="preserve">e Aanbestedende dienst </w:t>
      </w:r>
      <w:r w:rsidRPr="00875206">
        <w:rPr>
          <w:rFonts w:cs="Arial"/>
          <w:sz w:val="20"/>
        </w:rPr>
        <w:t>op basis van de geschiktheidseisen vast of uw onderneming geschikt is om de overeenkomst uit te voeren.</w:t>
      </w:r>
    </w:p>
    <w:p w14:paraId="5014B81C" w14:textId="77777777" w:rsidR="001E7958" w:rsidRPr="00AC2C4C" w:rsidRDefault="001E7958" w:rsidP="001E7958">
      <w:pPr>
        <w:jc w:val="both"/>
        <w:rPr>
          <w:rFonts w:cs="Arial"/>
          <w:sz w:val="20"/>
        </w:rPr>
      </w:pPr>
    </w:p>
    <w:p w14:paraId="45E7F9D1" w14:textId="77777777" w:rsidR="001E7958" w:rsidRPr="00D90052" w:rsidRDefault="001E7958" w:rsidP="001E7958">
      <w:pPr>
        <w:pStyle w:val="Kop3"/>
        <w:jc w:val="both"/>
        <w:rPr>
          <w:rFonts w:cs="Arial"/>
          <w:b w:val="0"/>
          <w:bCs/>
          <w:sz w:val="20"/>
        </w:rPr>
      </w:pPr>
      <w:bookmarkStart w:id="52" w:name="_Toc191565342"/>
      <w:r w:rsidRPr="00D90052">
        <w:rPr>
          <w:rFonts w:cs="Arial"/>
          <w:b w:val="0"/>
          <w:bCs/>
          <w:sz w:val="20"/>
        </w:rPr>
        <w:t>Kerncompetenties</w:t>
      </w:r>
      <w:bookmarkEnd w:id="52"/>
    </w:p>
    <w:p w14:paraId="6F679320" w14:textId="079BC38B" w:rsidR="001E7958" w:rsidRPr="00D42F72" w:rsidRDefault="00CC67CF" w:rsidP="00D7289D">
      <w:pPr>
        <w:spacing w:line="288" w:lineRule="auto"/>
        <w:jc w:val="both"/>
        <w:rPr>
          <w:rFonts w:cs="Arial"/>
          <w:sz w:val="20"/>
        </w:rPr>
      </w:pPr>
      <w:r>
        <w:rPr>
          <w:rFonts w:cs="Arial"/>
          <w:sz w:val="20"/>
        </w:rPr>
        <w:t xml:space="preserve">De Aanbestedende dienst </w:t>
      </w:r>
      <w:r w:rsidR="001E7958" w:rsidRPr="00D42F72">
        <w:rPr>
          <w:rFonts w:cs="Arial"/>
          <w:sz w:val="20"/>
        </w:rPr>
        <w:t xml:space="preserve">heeft kerncompetenties geformuleerd die overeenkomen met de vereiste ervaring op essentiële aspecten van de opdracht. De gegadigde dient te voldoen aan onderstaande </w:t>
      </w:r>
      <w:r w:rsidR="0DD951D3" w:rsidRPr="2599CDF0">
        <w:rPr>
          <w:rFonts w:cs="Arial"/>
          <w:sz w:val="20"/>
        </w:rPr>
        <w:t>kern</w:t>
      </w:r>
      <w:r w:rsidR="001E7958" w:rsidRPr="2599CDF0">
        <w:rPr>
          <w:rFonts w:cs="Arial"/>
          <w:sz w:val="20"/>
        </w:rPr>
        <w:t>competenties</w:t>
      </w:r>
      <w:r w:rsidR="001E7958" w:rsidRPr="00D42F72">
        <w:rPr>
          <w:rFonts w:cs="Arial"/>
          <w:sz w:val="20"/>
        </w:rPr>
        <w:t xml:space="preserve">. </w:t>
      </w:r>
    </w:p>
    <w:p w14:paraId="3E0AADC2" w14:textId="77777777" w:rsidR="00942034" w:rsidRDefault="00942034" w:rsidP="00942034">
      <w:pPr>
        <w:pStyle w:val="paragraph"/>
        <w:spacing w:before="0" w:beforeAutospacing="0" w:after="0" w:afterAutospacing="0"/>
        <w:textAlignment w:val="baseline"/>
        <w:rPr>
          <w:rStyle w:val="normaltextrun"/>
          <w:rFonts w:ascii="Arial" w:hAnsi="Arial" w:cs="Arial"/>
          <w:sz w:val="20"/>
          <w:szCs w:val="20"/>
          <w:u w:val="single"/>
        </w:rPr>
      </w:pPr>
    </w:p>
    <w:p w14:paraId="3C5A4AD6" w14:textId="7DB98BB6" w:rsidR="00D22E61" w:rsidRPr="00274C8C" w:rsidRDefault="00D22E61" w:rsidP="12604CB1">
      <w:pPr>
        <w:pStyle w:val="Lijstalinea"/>
        <w:numPr>
          <w:ilvl w:val="0"/>
          <w:numId w:val="24"/>
        </w:numPr>
        <w:spacing w:line="240" w:lineRule="auto"/>
        <w:rPr>
          <w:rFonts w:cs="Arial"/>
          <w:sz w:val="20"/>
          <w:u w:val="single"/>
        </w:rPr>
      </w:pPr>
      <w:r w:rsidRPr="12604CB1">
        <w:rPr>
          <w:rFonts w:cs="Arial"/>
          <w:sz w:val="20"/>
          <w:u w:val="single"/>
        </w:rPr>
        <w:t>Ervaring met de uitvoering van bouwkundige/constructieve werken</w:t>
      </w:r>
    </w:p>
    <w:p w14:paraId="6EF5CC74" w14:textId="03E03535" w:rsidR="00D22E61" w:rsidRPr="00274C8C" w:rsidRDefault="00D22E61" w:rsidP="12604CB1">
      <w:pPr>
        <w:pStyle w:val="Opmaakprofiel4"/>
        <w:spacing w:line="240" w:lineRule="auto"/>
        <w:ind w:left="720"/>
        <w:rPr>
          <w:rFonts w:ascii="Arial" w:hAnsi="Arial"/>
          <w:sz w:val="20"/>
          <w:szCs w:val="20"/>
        </w:rPr>
      </w:pPr>
      <w:r w:rsidRPr="3E7DB4FF">
        <w:rPr>
          <w:rFonts w:ascii="Arial" w:hAnsi="Arial"/>
          <w:sz w:val="20"/>
          <w:szCs w:val="20"/>
        </w:rPr>
        <w:t xml:space="preserve">Gegadigde heeft ervaring met het realiseren </w:t>
      </w:r>
      <w:r w:rsidR="2468EB68" w:rsidRPr="3E7DB4FF">
        <w:rPr>
          <w:rFonts w:ascii="Arial" w:hAnsi="Arial"/>
          <w:sz w:val="20"/>
          <w:szCs w:val="20"/>
        </w:rPr>
        <w:t>i</w:t>
      </w:r>
      <w:r w:rsidR="7A74E336" w:rsidRPr="3E7DB4FF">
        <w:rPr>
          <w:rFonts w:ascii="Arial" w:hAnsi="Arial"/>
          <w:sz w:val="20"/>
          <w:szCs w:val="20"/>
        </w:rPr>
        <w:t>n hoofdaanneming</w:t>
      </w:r>
      <w:r w:rsidR="09D69491" w:rsidRPr="3E7DB4FF">
        <w:rPr>
          <w:rFonts w:ascii="Arial" w:hAnsi="Arial"/>
          <w:sz w:val="20"/>
          <w:szCs w:val="20"/>
        </w:rPr>
        <w:t xml:space="preserve"> (met </w:t>
      </w:r>
      <w:r w:rsidR="74E5B126" w:rsidRPr="3E7DB4FF">
        <w:rPr>
          <w:rFonts w:ascii="Arial" w:hAnsi="Arial"/>
          <w:sz w:val="20"/>
          <w:szCs w:val="20"/>
        </w:rPr>
        <w:t xml:space="preserve">coördinatie </w:t>
      </w:r>
      <w:r w:rsidR="09D69491" w:rsidRPr="3E7DB4FF">
        <w:rPr>
          <w:rFonts w:ascii="Arial" w:hAnsi="Arial"/>
          <w:sz w:val="20"/>
          <w:szCs w:val="20"/>
        </w:rPr>
        <w:t>verplichting)</w:t>
      </w:r>
      <w:r w:rsidR="7A74E336" w:rsidRPr="3E7DB4FF">
        <w:rPr>
          <w:rFonts w:ascii="Arial" w:hAnsi="Arial"/>
          <w:sz w:val="20"/>
          <w:szCs w:val="20"/>
        </w:rPr>
        <w:t xml:space="preserve"> </w:t>
      </w:r>
      <w:r w:rsidRPr="3E7DB4FF">
        <w:rPr>
          <w:rFonts w:ascii="Arial" w:hAnsi="Arial"/>
          <w:sz w:val="20"/>
          <w:szCs w:val="20"/>
        </w:rPr>
        <w:t>van een nieuw utiliteitsgebouw (</w:t>
      </w:r>
      <w:r w:rsidR="21172948" w:rsidRPr="3E7DB4FF">
        <w:rPr>
          <w:rFonts w:ascii="Arial" w:hAnsi="Arial"/>
          <w:sz w:val="20"/>
          <w:szCs w:val="20"/>
        </w:rPr>
        <w:t xml:space="preserve">integrale </w:t>
      </w:r>
      <w:r w:rsidRPr="3E7DB4FF">
        <w:rPr>
          <w:rFonts w:ascii="Arial" w:hAnsi="Arial"/>
          <w:sz w:val="20"/>
          <w:szCs w:val="20"/>
        </w:rPr>
        <w:t xml:space="preserve">bouwkundige </w:t>
      </w:r>
      <w:r w:rsidR="6C672376" w:rsidRPr="3E7DB4FF">
        <w:rPr>
          <w:rFonts w:ascii="Arial" w:hAnsi="Arial"/>
          <w:sz w:val="20"/>
          <w:szCs w:val="20"/>
        </w:rPr>
        <w:t>en</w:t>
      </w:r>
      <w:r w:rsidR="46F20C94" w:rsidRPr="3E7DB4FF">
        <w:rPr>
          <w:rFonts w:ascii="Arial" w:hAnsi="Arial"/>
          <w:sz w:val="20"/>
          <w:szCs w:val="20"/>
        </w:rPr>
        <w:t xml:space="preserve"> </w:t>
      </w:r>
      <w:r w:rsidRPr="3E7DB4FF">
        <w:rPr>
          <w:rFonts w:ascii="Arial" w:hAnsi="Arial"/>
          <w:sz w:val="20"/>
          <w:szCs w:val="20"/>
        </w:rPr>
        <w:t xml:space="preserve">constructieve werken) met een minimale aanneemsom van € </w:t>
      </w:r>
      <w:r w:rsidR="004A4A04" w:rsidRPr="3E7DB4FF">
        <w:rPr>
          <w:rFonts w:ascii="Arial" w:hAnsi="Arial"/>
          <w:sz w:val="20"/>
          <w:szCs w:val="20"/>
        </w:rPr>
        <w:t>1.0</w:t>
      </w:r>
      <w:r w:rsidRPr="3E7DB4FF">
        <w:rPr>
          <w:rFonts w:ascii="Arial" w:hAnsi="Arial"/>
          <w:sz w:val="20"/>
          <w:szCs w:val="20"/>
        </w:rPr>
        <w:t xml:space="preserve">00.000 (excl. btw). </w:t>
      </w:r>
    </w:p>
    <w:p w14:paraId="66B180BD" w14:textId="77777777" w:rsidR="00D22E61" w:rsidRPr="00274C8C" w:rsidRDefault="00D22E61" w:rsidP="12604CB1">
      <w:pPr>
        <w:spacing w:line="240" w:lineRule="auto"/>
        <w:rPr>
          <w:rFonts w:cs="Arial"/>
          <w:i/>
          <w:iCs/>
          <w:sz w:val="20"/>
        </w:rPr>
      </w:pPr>
    </w:p>
    <w:p w14:paraId="42A4C394" w14:textId="6BB4822D" w:rsidR="00D22E61" w:rsidRPr="00274C8C" w:rsidRDefault="00D22E61" w:rsidP="12604CB1">
      <w:pPr>
        <w:pStyle w:val="Lijstalinea"/>
        <w:numPr>
          <w:ilvl w:val="0"/>
          <w:numId w:val="24"/>
        </w:numPr>
        <w:spacing w:line="240" w:lineRule="auto"/>
        <w:rPr>
          <w:rFonts w:cs="Arial"/>
          <w:sz w:val="20"/>
          <w:u w:val="single"/>
        </w:rPr>
      </w:pPr>
      <w:r w:rsidRPr="12604CB1">
        <w:rPr>
          <w:rFonts w:cs="Arial"/>
          <w:sz w:val="20"/>
          <w:u w:val="single"/>
        </w:rPr>
        <w:t>Ervaring met de uitvoering van werktuigbouwkundige</w:t>
      </w:r>
      <w:r w:rsidR="7BABB52D" w:rsidRPr="12604CB1">
        <w:rPr>
          <w:rFonts w:cs="Arial"/>
          <w:sz w:val="20"/>
          <w:u w:val="single"/>
        </w:rPr>
        <w:t xml:space="preserve"> en elektronische</w:t>
      </w:r>
      <w:r w:rsidRPr="12604CB1">
        <w:rPr>
          <w:rFonts w:cs="Arial"/>
          <w:sz w:val="20"/>
          <w:u w:val="single"/>
        </w:rPr>
        <w:t xml:space="preserve"> installaties</w:t>
      </w:r>
    </w:p>
    <w:p w14:paraId="45EFD457" w14:textId="68E1F69D" w:rsidR="00D22E61" w:rsidRPr="00274C8C" w:rsidRDefault="00D22E61" w:rsidP="12604CB1">
      <w:pPr>
        <w:pStyle w:val="Opmaakprofiel4"/>
        <w:spacing w:line="240" w:lineRule="auto"/>
        <w:ind w:left="720"/>
        <w:rPr>
          <w:rFonts w:ascii="Arial" w:hAnsi="Arial"/>
          <w:sz w:val="20"/>
          <w:szCs w:val="20"/>
        </w:rPr>
      </w:pPr>
      <w:r w:rsidRPr="3E7DB4FF">
        <w:rPr>
          <w:rFonts w:ascii="Arial" w:hAnsi="Arial"/>
          <w:sz w:val="20"/>
          <w:szCs w:val="20"/>
        </w:rPr>
        <w:t xml:space="preserve">Gegadigde heeft ervaring met het realiseren van </w:t>
      </w:r>
      <w:r w:rsidR="26250100" w:rsidRPr="3E7DB4FF">
        <w:rPr>
          <w:rFonts w:ascii="Arial" w:hAnsi="Arial"/>
          <w:sz w:val="20"/>
          <w:szCs w:val="20"/>
        </w:rPr>
        <w:t>inte</w:t>
      </w:r>
      <w:r w:rsidR="3BE18362" w:rsidRPr="3E7DB4FF">
        <w:rPr>
          <w:rFonts w:ascii="Arial" w:hAnsi="Arial"/>
          <w:sz w:val="20"/>
          <w:szCs w:val="20"/>
        </w:rPr>
        <w:t>gr</w:t>
      </w:r>
      <w:r w:rsidR="26250100" w:rsidRPr="3E7DB4FF">
        <w:rPr>
          <w:rFonts w:ascii="Arial" w:hAnsi="Arial"/>
          <w:sz w:val="20"/>
          <w:szCs w:val="20"/>
        </w:rPr>
        <w:t xml:space="preserve">ale </w:t>
      </w:r>
      <w:r w:rsidRPr="3E7DB4FF">
        <w:rPr>
          <w:rFonts w:ascii="Arial" w:hAnsi="Arial"/>
          <w:sz w:val="20"/>
          <w:szCs w:val="20"/>
        </w:rPr>
        <w:t>werktuigbouwkundige</w:t>
      </w:r>
      <w:r w:rsidR="4B747A64" w:rsidRPr="3E7DB4FF">
        <w:rPr>
          <w:rFonts w:ascii="Arial" w:hAnsi="Arial"/>
          <w:sz w:val="20"/>
          <w:szCs w:val="20"/>
        </w:rPr>
        <w:t xml:space="preserve"> en elektrotechnische</w:t>
      </w:r>
      <w:r w:rsidRPr="3E7DB4FF">
        <w:rPr>
          <w:rFonts w:ascii="Arial" w:hAnsi="Arial"/>
          <w:sz w:val="20"/>
          <w:szCs w:val="20"/>
        </w:rPr>
        <w:t xml:space="preserve"> installaties in een nieuw utiliteitsgebouw met een minimale</w:t>
      </w:r>
      <w:r w:rsidR="7D835CC1" w:rsidRPr="3E7DB4FF">
        <w:rPr>
          <w:rFonts w:ascii="Arial" w:hAnsi="Arial"/>
          <w:sz w:val="20"/>
          <w:szCs w:val="20"/>
        </w:rPr>
        <w:t xml:space="preserve"> totale</w:t>
      </w:r>
      <w:r w:rsidRPr="3E7DB4FF">
        <w:rPr>
          <w:rFonts w:ascii="Arial" w:hAnsi="Arial"/>
          <w:sz w:val="20"/>
          <w:szCs w:val="20"/>
        </w:rPr>
        <w:t xml:space="preserve"> aanneemsom van € </w:t>
      </w:r>
      <w:r w:rsidR="63520D2E" w:rsidRPr="3E7DB4FF">
        <w:rPr>
          <w:rFonts w:ascii="Arial" w:hAnsi="Arial"/>
          <w:sz w:val="20"/>
          <w:szCs w:val="20"/>
        </w:rPr>
        <w:t>40</w:t>
      </w:r>
      <w:r w:rsidR="004A4A04" w:rsidRPr="3E7DB4FF">
        <w:rPr>
          <w:rFonts w:ascii="Arial" w:hAnsi="Arial"/>
          <w:sz w:val="20"/>
          <w:szCs w:val="20"/>
        </w:rPr>
        <w:t>0</w:t>
      </w:r>
      <w:r w:rsidRPr="3E7DB4FF">
        <w:rPr>
          <w:rFonts w:ascii="Arial" w:hAnsi="Arial"/>
          <w:sz w:val="20"/>
          <w:szCs w:val="20"/>
        </w:rPr>
        <w:t>.000 (excl. btw).</w:t>
      </w:r>
    </w:p>
    <w:p w14:paraId="1CB1E3B3" w14:textId="4966E4CE" w:rsidR="00D22E61" w:rsidRPr="00274C8C" w:rsidRDefault="00D22E61" w:rsidP="3E7DB4FF">
      <w:pPr>
        <w:pStyle w:val="Opmaakprofiel4"/>
        <w:spacing w:line="240" w:lineRule="auto"/>
        <w:ind w:left="720"/>
        <w:rPr>
          <w:rFonts w:ascii="Arial" w:hAnsi="Arial"/>
          <w:sz w:val="20"/>
          <w:szCs w:val="20"/>
          <w:u w:val="single"/>
        </w:rPr>
      </w:pPr>
    </w:p>
    <w:p w14:paraId="2D89F031" w14:textId="483F403A" w:rsidR="00D22E61" w:rsidRPr="00274C8C" w:rsidRDefault="00D22E61" w:rsidP="3E7DB4FF">
      <w:pPr>
        <w:pStyle w:val="Lijstalinea"/>
        <w:numPr>
          <w:ilvl w:val="0"/>
          <w:numId w:val="24"/>
        </w:numPr>
        <w:spacing w:line="240" w:lineRule="auto"/>
        <w:rPr>
          <w:rFonts w:cs="Arial"/>
          <w:sz w:val="20"/>
        </w:rPr>
      </w:pPr>
      <w:r w:rsidRPr="3E7DB4FF">
        <w:rPr>
          <w:rFonts w:cs="Arial"/>
          <w:sz w:val="20"/>
          <w:u w:val="single"/>
        </w:rPr>
        <w:t xml:space="preserve">Ervaring met het uitwerken en </w:t>
      </w:r>
      <w:r w:rsidR="1B0C00DB" w:rsidRPr="3E7DB4FF">
        <w:rPr>
          <w:rFonts w:cs="Arial"/>
          <w:sz w:val="20"/>
          <w:u w:val="single"/>
        </w:rPr>
        <w:t xml:space="preserve">het </w:t>
      </w:r>
      <w:r w:rsidRPr="3E7DB4FF">
        <w:rPr>
          <w:rFonts w:cs="Arial"/>
          <w:sz w:val="20"/>
          <w:u w:val="single"/>
        </w:rPr>
        <w:t>aansluitend</w:t>
      </w:r>
      <w:r w:rsidR="36E5D9B2" w:rsidRPr="3E7DB4FF">
        <w:rPr>
          <w:rFonts w:cs="Arial"/>
          <w:sz w:val="20"/>
          <w:u w:val="single"/>
        </w:rPr>
        <w:t xml:space="preserve"> </w:t>
      </w:r>
      <w:r w:rsidRPr="3E7DB4FF">
        <w:rPr>
          <w:rFonts w:cs="Arial"/>
          <w:sz w:val="20"/>
          <w:u w:val="single"/>
        </w:rPr>
        <w:t>real</w:t>
      </w:r>
      <w:r w:rsidRPr="7B78239C">
        <w:rPr>
          <w:rFonts w:cs="Arial"/>
          <w:sz w:val="20"/>
          <w:u w:val="single"/>
        </w:rPr>
        <w:t xml:space="preserve">iseren </w:t>
      </w:r>
      <w:r w:rsidR="0024033D" w:rsidRPr="7B78239C">
        <w:rPr>
          <w:rFonts w:cs="Arial"/>
          <w:sz w:val="20"/>
          <w:u w:val="single"/>
        </w:rPr>
        <w:t xml:space="preserve">op basis van een </w:t>
      </w:r>
      <w:r w:rsidRPr="7B78239C">
        <w:rPr>
          <w:rFonts w:cs="Arial"/>
          <w:sz w:val="20"/>
          <w:u w:val="single"/>
        </w:rPr>
        <w:t xml:space="preserve">geïntegreerde contractvorm </w:t>
      </w:r>
      <w:r w:rsidRPr="3E7DB4FF">
        <w:rPr>
          <w:rFonts w:cs="Arial"/>
          <w:sz w:val="20"/>
        </w:rPr>
        <w:t>(UAV-GC 2005)</w:t>
      </w:r>
      <w:r w:rsidR="46D3C3EC" w:rsidRPr="3E7DB4FF">
        <w:rPr>
          <w:rFonts w:cs="Arial"/>
          <w:sz w:val="20"/>
        </w:rPr>
        <w:t xml:space="preserve"> en/ of een bouwteamovereenkomst met ontwerpverantwoordelijkheid. </w:t>
      </w:r>
    </w:p>
    <w:p w14:paraId="5D982CA6" w14:textId="1D1D8B1F" w:rsidR="4D80C919" w:rsidRDefault="4D80C919" w:rsidP="12604CB1">
      <w:pPr>
        <w:spacing w:line="240" w:lineRule="auto"/>
        <w:rPr>
          <w:rFonts w:cs="Arial"/>
          <w:color w:val="ED0000"/>
          <w:sz w:val="20"/>
          <w:u w:val="single"/>
        </w:rPr>
      </w:pPr>
    </w:p>
    <w:p w14:paraId="439AB872" w14:textId="5FC7197F" w:rsidR="4D80C919" w:rsidRDefault="4D80C919" w:rsidP="3E7DB4FF">
      <w:pPr>
        <w:pStyle w:val="Opmaakprofiel4"/>
        <w:spacing w:line="240" w:lineRule="auto"/>
        <w:ind w:left="720"/>
        <w:rPr>
          <w:rFonts w:ascii="Arial" w:hAnsi="Arial"/>
          <w:sz w:val="20"/>
          <w:szCs w:val="20"/>
        </w:rPr>
      </w:pPr>
    </w:p>
    <w:p w14:paraId="0728A488" w14:textId="21506C50" w:rsidR="4D80C919" w:rsidRDefault="488F2E8C" w:rsidP="3E7DB4FF">
      <w:pPr>
        <w:pStyle w:val="Lijstalinea"/>
        <w:numPr>
          <w:ilvl w:val="0"/>
          <w:numId w:val="24"/>
        </w:numPr>
        <w:spacing w:line="240" w:lineRule="auto"/>
        <w:rPr>
          <w:rFonts w:cs="Arial"/>
          <w:sz w:val="20"/>
        </w:rPr>
      </w:pPr>
      <w:r w:rsidRPr="017DF263">
        <w:rPr>
          <w:rFonts w:cs="Arial"/>
          <w:sz w:val="20"/>
          <w:u w:val="single"/>
        </w:rPr>
        <w:lastRenderedPageBreak/>
        <w:t xml:space="preserve">Ervaring met </w:t>
      </w:r>
      <w:r w:rsidR="7D34AD94" w:rsidRPr="017DF263">
        <w:rPr>
          <w:rFonts w:cs="Arial"/>
          <w:sz w:val="20"/>
          <w:u w:val="single"/>
        </w:rPr>
        <w:t xml:space="preserve">ontwerp en uitvoeringsbegeleiding van </w:t>
      </w:r>
      <w:r w:rsidRPr="017DF263">
        <w:rPr>
          <w:rFonts w:cs="Arial"/>
          <w:sz w:val="20"/>
          <w:u w:val="single"/>
        </w:rPr>
        <w:t>bouwfysica</w:t>
      </w:r>
      <w:r w:rsidR="787671E0" w:rsidRPr="017DF263">
        <w:rPr>
          <w:rFonts w:cs="Arial"/>
          <w:sz w:val="20"/>
          <w:u w:val="single"/>
        </w:rPr>
        <w:t xml:space="preserve"> </w:t>
      </w:r>
      <w:r w:rsidR="787671E0" w:rsidRPr="3E7DB4FF">
        <w:rPr>
          <w:rFonts w:cs="Arial"/>
          <w:sz w:val="20"/>
        </w:rPr>
        <w:t>gericht op geno</w:t>
      </w:r>
      <w:r w:rsidR="490EA661" w:rsidRPr="3E7DB4FF">
        <w:rPr>
          <w:rFonts w:cs="Arial"/>
          <w:sz w:val="20"/>
        </w:rPr>
        <w:t>r</w:t>
      </w:r>
      <w:r w:rsidR="787671E0" w:rsidRPr="3E7DB4FF">
        <w:rPr>
          <w:rFonts w:cs="Arial"/>
          <w:sz w:val="20"/>
        </w:rPr>
        <w:t>meerde stabiele klimaatomstandigheden</w:t>
      </w:r>
      <w:r w:rsidR="57EE6E26" w:rsidRPr="3E7DB4FF">
        <w:rPr>
          <w:rFonts w:cs="Arial"/>
          <w:sz w:val="20"/>
        </w:rPr>
        <w:t xml:space="preserve"> </w:t>
      </w:r>
      <w:r w:rsidR="4DF4DC12" w:rsidRPr="3E7DB4FF">
        <w:rPr>
          <w:rFonts w:cs="Arial"/>
          <w:sz w:val="20"/>
        </w:rPr>
        <w:t>in een depotgebouw</w:t>
      </w:r>
      <w:r w:rsidR="57EE6E26" w:rsidRPr="3E7DB4FF">
        <w:rPr>
          <w:rFonts w:cs="Arial"/>
          <w:sz w:val="20"/>
        </w:rPr>
        <w:t xml:space="preserve"> met een </w:t>
      </w:r>
      <w:r w:rsidR="79887D52" w:rsidRPr="3E7DB4FF">
        <w:rPr>
          <w:rFonts w:cs="Arial"/>
          <w:sz w:val="20"/>
        </w:rPr>
        <w:t>minimaal</w:t>
      </w:r>
      <w:r w:rsidR="57EE6E26" w:rsidRPr="3E7DB4FF">
        <w:rPr>
          <w:rFonts w:cs="Arial"/>
          <w:sz w:val="20"/>
        </w:rPr>
        <w:t xml:space="preserve"> volume van </w:t>
      </w:r>
      <w:r w:rsidR="351FA89A" w:rsidRPr="3E7DB4FF">
        <w:rPr>
          <w:rFonts w:cs="Arial"/>
          <w:sz w:val="20"/>
        </w:rPr>
        <w:t>24</w:t>
      </w:r>
      <w:r w:rsidR="57EE6E26" w:rsidRPr="3E7DB4FF">
        <w:rPr>
          <w:rFonts w:cs="Arial"/>
          <w:sz w:val="20"/>
        </w:rPr>
        <w:t>00m3</w:t>
      </w:r>
      <w:r w:rsidR="6FB511FF" w:rsidRPr="3E7DB4FF">
        <w:rPr>
          <w:rFonts w:cs="Arial"/>
          <w:sz w:val="20"/>
        </w:rPr>
        <w:t xml:space="preserve">. </w:t>
      </w:r>
      <w:r w:rsidR="4BE0C3EE" w:rsidRPr="3E7DB4FF">
        <w:rPr>
          <w:rFonts w:cs="Arial"/>
          <w:sz w:val="20"/>
        </w:rPr>
        <w:t>Onder klimaatomstandig</w:t>
      </w:r>
      <w:r w:rsidR="36D17AFA" w:rsidRPr="3E7DB4FF">
        <w:rPr>
          <w:rFonts w:cs="Arial"/>
          <w:sz w:val="20"/>
        </w:rPr>
        <w:t>he</w:t>
      </w:r>
      <w:r w:rsidR="4BE0C3EE" w:rsidRPr="3E7DB4FF">
        <w:rPr>
          <w:rFonts w:cs="Arial"/>
          <w:sz w:val="20"/>
        </w:rPr>
        <w:t>den wordt verstaan; temperatuur</w:t>
      </w:r>
      <w:r w:rsidR="3B1CED81" w:rsidRPr="3E7DB4FF">
        <w:rPr>
          <w:rFonts w:cs="Arial"/>
          <w:sz w:val="20"/>
        </w:rPr>
        <w:t xml:space="preserve">- </w:t>
      </w:r>
      <w:r w:rsidR="13D7F66A" w:rsidRPr="3E7DB4FF">
        <w:rPr>
          <w:rFonts w:cs="Arial"/>
          <w:sz w:val="20"/>
        </w:rPr>
        <w:t xml:space="preserve">en </w:t>
      </w:r>
      <w:r w:rsidR="4BE0C3EE" w:rsidRPr="3E7DB4FF">
        <w:rPr>
          <w:rFonts w:cs="Arial"/>
          <w:sz w:val="20"/>
        </w:rPr>
        <w:t>luchtvochtigheid</w:t>
      </w:r>
      <w:r w:rsidR="71FB40C4" w:rsidRPr="3E7DB4FF">
        <w:rPr>
          <w:rFonts w:cs="Arial"/>
          <w:sz w:val="20"/>
        </w:rPr>
        <w:t>beheersing.</w:t>
      </w:r>
    </w:p>
    <w:p w14:paraId="543EF3FB" w14:textId="0429EDD1" w:rsidR="4D80C919" w:rsidRDefault="4D80C919" w:rsidP="3E7DB4FF">
      <w:pPr>
        <w:spacing w:line="240" w:lineRule="auto"/>
        <w:rPr>
          <w:rFonts w:cs="Arial"/>
          <w:sz w:val="20"/>
        </w:rPr>
      </w:pPr>
    </w:p>
    <w:p w14:paraId="0D0A78F5" w14:textId="77777777" w:rsidR="00D22E61" w:rsidRPr="00E22E65" w:rsidRDefault="00D22E61" w:rsidP="00D22E61">
      <w:pPr>
        <w:spacing w:line="240" w:lineRule="auto"/>
        <w:jc w:val="both"/>
        <w:rPr>
          <w:rFonts w:cs="Arial"/>
          <w:spacing w:val="-2"/>
        </w:rPr>
      </w:pPr>
    </w:p>
    <w:p w14:paraId="65CEF48A" w14:textId="77777777" w:rsidR="00D22E61" w:rsidRPr="00274C8C" w:rsidRDefault="00D22E61" w:rsidP="00274C8C">
      <w:pPr>
        <w:spacing w:line="288" w:lineRule="auto"/>
        <w:jc w:val="both"/>
        <w:rPr>
          <w:rFonts w:cs="Arial"/>
          <w:sz w:val="20"/>
        </w:rPr>
      </w:pPr>
      <w:r w:rsidRPr="00274C8C">
        <w:rPr>
          <w:rFonts w:cs="Arial"/>
          <w:sz w:val="20"/>
        </w:rPr>
        <w:t xml:space="preserve">Deze kerncompetenties dienen te worden aangetoond in de vorm van (project)referenties die voldoen aan de volgende kenmerken: </w:t>
      </w:r>
    </w:p>
    <w:p w14:paraId="4F885269" w14:textId="77777777" w:rsidR="00D22E61" w:rsidRPr="00274C8C" w:rsidRDefault="00D22E61" w:rsidP="002F6633">
      <w:pPr>
        <w:pStyle w:val="Lijstalinea"/>
        <w:numPr>
          <w:ilvl w:val="0"/>
          <w:numId w:val="25"/>
        </w:numPr>
        <w:spacing w:line="288" w:lineRule="auto"/>
        <w:jc w:val="both"/>
        <w:rPr>
          <w:rFonts w:cs="Arial"/>
          <w:sz w:val="20"/>
        </w:rPr>
      </w:pPr>
      <w:r w:rsidRPr="00274C8C">
        <w:rPr>
          <w:rFonts w:cs="Arial"/>
          <w:sz w:val="20"/>
        </w:rPr>
        <w:t xml:space="preserve">U maakt bij uw aanmelding gebruik van de referentieverklaring inclusief eventueel aanvullend beeldmateriaal (format conform bijlage 2); </w:t>
      </w:r>
    </w:p>
    <w:p w14:paraId="3BCE5EC9" w14:textId="3B4881F7" w:rsidR="00D22E61" w:rsidRPr="00274C8C" w:rsidRDefault="074ED0B6" w:rsidP="3E7DB4FF">
      <w:pPr>
        <w:pStyle w:val="Lijstalinea"/>
        <w:numPr>
          <w:ilvl w:val="0"/>
          <w:numId w:val="25"/>
        </w:numPr>
        <w:spacing w:line="288" w:lineRule="auto"/>
        <w:jc w:val="both"/>
        <w:rPr>
          <w:rFonts w:cs="Arial"/>
          <w:sz w:val="20"/>
        </w:rPr>
      </w:pPr>
      <w:r w:rsidRPr="3E7DB4FF">
        <w:rPr>
          <w:rFonts w:cs="Arial"/>
          <w:sz w:val="20"/>
        </w:rPr>
        <w:t>De</w:t>
      </w:r>
      <w:r w:rsidR="00D22E61" w:rsidRPr="3E7DB4FF">
        <w:rPr>
          <w:rFonts w:cs="Arial"/>
          <w:sz w:val="20"/>
        </w:rPr>
        <w:t xml:space="preserve"> kerncompetentie</w:t>
      </w:r>
      <w:r w:rsidR="567F26A7" w:rsidRPr="3E7DB4FF">
        <w:rPr>
          <w:rFonts w:cs="Arial"/>
          <w:sz w:val="20"/>
        </w:rPr>
        <w:t>s dienen</w:t>
      </w:r>
      <w:r w:rsidR="00D22E61" w:rsidRPr="3E7DB4FF">
        <w:rPr>
          <w:rFonts w:cs="Arial"/>
          <w:sz w:val="20"/>
        </w:rPr>
        <w:t xml:space="preserve"> te worden aangetoond middels </w:t>
      </w:r>
      <w:r w:rsidR="26E804D0" w:rsidRPr="3E7DB4FF">
        <w:rPr>
          <w:rFonts w:cs="Arial"/>
          <w:sz w:val="20"/>
        </w:rPr>
        <w:t>één</w:t>
      </w:r>
      <w:r w:rsidR="00D22E61" w:rsidRPr="3E7DB4FF">
        <w:rPr>
          <w:rFonts w:cs="Arial"/>
          <w:sz w:val="20"/>
        </w:rPr>
        <w:t xml:space="preserve"> referentie per kerncompetentie. </w:t>
      </w:r>
    </w:p>
    <w:p w14:paraId="77171A49" w14:textId="49AE0B80" w:rsidR="00D22E61" w:rsidRPr="00274C8C" w:rsidRDefault="00D22E61" w:rsidP="3E7DB4FF">
      <w:pPr>
        <w:pStyle w:val="Lijstalinea"/>
        <w:numPr>
          <w:ilvl w:val="0"/>
          <w:numId w:val="25"/>
        </w:numPr>
        <w:spacing w:line="288" w:lineRule="auto"/>
        <w:jc w:val="both"/>
        <w:rPr>
          <w:rFonts w:cs="Arial"/>
          <w:sz w:val="20"/>
        </w:rPr>
      </w:pPr>
      <w:r w:rsidRPr="3E7DB4FF">
        <w:rPr>
          <w:rFonts w:cs="Arial"/>
          <w:sz w:val="20"/>
        </w:rPr>
        <w:t>Iedere referentie</w:t>
      </w:r>
      <w:r w:rsidR="71252466" w:rsidRPr="3E7DB4FF">
        <w:rPr>
          <w:rFonts w:cs="Arial"/>
          <w:sz w:val="20"/>
        </w:rPr>
        <w:t xml:space="preserve"> </w:t>
      </w:r>
      <w:r w:rsidRPr="3E7DB4FF">
        <w:rPr>
          <w:rFonts w:cs="Arial"/>
          <w:sz w:val="20"/>
        </w:rPr>
        <w:t>dient na 01-01-201</w:t>
      </w:r>
      <w:r w:rsidR="009D16A3" w:rsidRPr="3E7DB4FF">
        <w:rPr>
          <w:rFonts w:cs="Arial"/>
          <w:sz w:val="20"/>
        </w:rPr>
        <w:t>8</w:t>
      </w:r>
      <w:r w:rsidRPr="3E7DB4FF">
        <w:rPr>
          <w:rFonts w:cs="Arial"/>
          <w:sz w:val="20"/>
        </w:rPr>
        <w:t xml:space="preserve"> te zijn opgeleverd.</w:t>
      </w:r>
    </w:p>
    <w:p w14:paraId="7420F85A" w14:textId="77777777" w:rsidR="00D22E61" w:rsidRPr="00274C8C" w:rsidRDefault="00D22E61" w:rsidP="002F6633">
      <w:pPr>
        <w:pStyle w:val="Lijstalinea"/>
        <w:numPr>
          <w:ilvl w:val="0"/>
          <w:numId w:val="25"/>
        </w:numPr>
        <w:spacing w:line="288" w:lineRule="auto"/>
        <w:jc w:val="both"/>
        <w:rPr>
          <w:rFonts w:cs="Arial"/>
          <w:sz w:val="20"/>
        </w:rPr>
      </w:pPr>
      <w:r w:rsidRPr="00274C8C">
        <w:rPr>
          <w:rFonts w:cs="Arial"/>
          <w:sz w:val="20"/>
        </w:rPr>
        <w:t xml:space="preserve">Het is mogelijk dat één referentie aan meerdere of alle kerncompetenties voldoet. In dit geval volstaat het aanleveren van deze ene referentie voor de betreffende kerncompetenties. </w:t>
      </w:r>
    </w:p>
    <w:p w14:paraId="2FE47966" w14:textId="77777777" w:rsidR="00D22E61" w:rsidRPr="00274C8C" w:rsidRDefault="00D22E61" w:rsidP="002F6633">
      <w:pPr>
        <w:pStyle w:val="Lijstalinea"/>
        <w:numPr>
          <w:ilvl w:val="0"/>
          <w:numId w:val="25"/>
        </w:numPr>
        <w:spacing w:line="288" w:lineRule="auto"/>
        <w:jc w:val="both"/>
        <w:rPr>
          <w:rFonts w:cs="Arial"/>
          <w:sz w:val="20"/>
        </w:rPr>
      </w:pPr>
      <w:r w:rsidRPr="00274C8C">
        <w:rPr>
          <w:rFonts w:cs="Arial"/>
          <w:sz w:val="20"/>
        </w:rPr>
        <w:t>Indien gegadigden gebruik maken van een referentie dat in (een andere) combinatie is uitgevoerd, wordt enkel het eigen aandeel in de totstandkoming van de referentie bij de beoordeling betrokken zowel op het gebied van aanneemsom als activiteiten. Gegadigden dienen de verdeling daarom zo duidelijk mogelijk en verifieerbaar in de aanmelding aan te geven.</w:t>
      </w:r>
    </w:p>
    <w:p w14:paraId="47EF8E3B" w14:textId="77777777" w:rsidR="00695B56" w:rsidRPr="00875206" w:rsidRDefault="00695B56" w:rsidP="00695B56">
      <w:pPr>
        <w:spacing w:line="288" w:lineRule="auto"/>
        <w:jc w:val="both"/>
        <w:rPr>
          <w:rFonts w:cs="Arial"/>
          <w:sz w:val="20"/>
          <w:u w:val="single"/>
        </w:rPr>
      </w:pPr>
    </w:p>
    <w:p w14:paraId="4C305A74" w14:textId="56D3533A" w:rsidR="00695B56" w:rsidRDefault="00CC67CF" w:rsidP="00695B56">
      <w:pPr>
        <w:spacing w:line="288" w:lineRule="auto"/>
        <w:jc w:val="both"/>
        <w:rPr>
          <w:rFonts w:cs="Arial"/>
          <w:sz w:val="20"/>
        </w:rPr>
      </w:pPr>
      <w:r>
        <w:rPr>
          <w:rFonts w:cs="Arial"/>
          <w:sz w:val="20"/>
        </w:rPr>
        <w:t xml:space="preserve">De Aanbestedende dienst </w:t>
      </w:r>
      <w:r w:rsidR="00695B56" w:rsidRPr="00875206">
        <w:rPr>
          <w:rFonts w:cs="Arial"/>
          <w:sz w:val="20"/>
        </w:rPr>
        <w:t xml:space="preserve">behoudt zich het recht voor om zonder tussenkomst van de gegadigde contact op te nemen met de opdrachtgevers van de betreffende referenties </w:t>
      </w:r>
      <w:r w:rsidR="370ED463" w:rsidRPr="017DF263">
        <w:rPr>
          <w:rFonts w:cs="Arial"/>
          <w:sz w:val="20"/>
        </w:rPr>
        <w:t>(zowel bij de kerncompetenties als de selectiecriteria)</w:t>
      </w:r>
      <w:r w:rsidR="00695B56" w:rsidRPr="017DF263">
        <w:rPr>
          <w:rFonts w:cs="Arial"/>
          <w:sz w:val="20"/>
        </w:rPr>
        <w:t xml:space="preserve"> </w:t>
      </w:r>
      <w:r w:rsidR="00695B56" w:rsidRPr="00875206">
        <w:rPr>
          <w:rFonts w:cs="Arial"/>
          <w:sz w:val="20"/>
        </w:rPr>
        <w:t xml:space="preserve">om de ingediende informatie, gegevens en bescheiden (op juistheid) te controleren. Indien de inhoud van de verklaring van de referenten niet overeenkomt met wat is verklaard, kan de gegadigde uitgesloten worden van de aanbesteding. </w:t>
      </w:r>
    </w:p>
    <w:p w14:paraId="562C6A2C" w14:textId="4A5EC33C" w:rsidR="002E1994" w:rsidRPr="00875206" w:rsidRDefault="002E1994" w:rsidP="00DB364E">
      <w:pPr>
        <w:jc w:val="both"/>
        <w:rPr>
          <w:rFonts w:cs="Arial"/>
        </w:rPr>
      </w:pPr>
    </w:p>
    <w:p w14:paraId="4B63381B" w14:textId="537C0381" w:rsidR="00F956B9" w:rsidRPr="00725FEB" w:rsidRDefault="00F956B9" w:rsidP="003F0C0D">
      <w:pPr>
        <w:pStyle w:val="Kop2"/>
        <w:jc w:val="both"/>
        <w:rPr>
          <w:rFonts w:cs="Arial"/>
          <w:b/>
          <w:bCs/>
        </w:rPr>
      </w:pPr>
      <w:bookmarkStart w:id="53" w:name="_Toc357153205"/>
      <w:bookmarkStart w:id="54" w:name="_Toc482106810"/>
      <w:bookmarkStart w:id="55" w:name="_Toc521335070"/>
      <w:bookmarkStart w:id="56" w:name="_Toc536042139"/>
      <w:bookmarkStart w:id="57" w:name="_Toc191565343"/>
      <w:r w:rsidRPr="00725FEB">
        <w:rPr>
          <w:rFonts w:cs="Arial"/>
          <w:b/>
          <w:bCs/>
        </w:rPr>
        <w:t>Selectiecriteria</w:t>
      </w:r>
      <w:bookmarkEnd w:id="53"/>
      <w:bookmarkEnd w:id="54"/>
      <w:bookmarkEnd w:id="55"/>
      <w:bookmarkEnd w:id="56"/>
      <w:bookmarkEnd w:id="57"/>
    </w:p>
    <w:p w14:paraId="386C472A" w14:textId="77777777" w:rsidR="00F956B9" w:rsidRPr="00875206" w:rsidRDefault="00F956B9" w:rsidP="00F956B9">
      <w:pPr>
        <w:spacing w:line="288" w:lineRule="auto"/>
        <w:jc w:val="both"/>
        <w:rPr>
          <w:rFonts w:cs="Arial"/>
          <w:sz w:val="20"/>
        </w:rPr>
      </w:pPr>
      <w:r w:rsidRPr="00875206">
        <w:rPr>
          <w:rFonts w:cs="Arial"/>
          <w:sz w:val="20"/>
        </w:rPr>
        <w:t>Indien op meer dan vijf gegadigden geen uitsluitingsgronden van toepassing zijn en meer dan vijf gegadigden voldoen aan de gestelde geschiktheidseisen zullen deze aanmeldingen worden beoordeeld aan de hand van onderstaande selectiecriteria. Doel van deze beoordeling is het terugbrengen van het aantal gegadigden dat deel mag nemen aan de gunningsfases tot vijf.</w:t>
      </w:r>
    </w:p>
    <w:p w14:paraId="2CF2EA8E" w14:textId="77777777" w:rsidR="00F956B9" w:rsidRPr="00875206" w:rsidRDefault="00F956B9" w:rsidP="00F956B9">
      <w:pPr>
        <w:spacing w:line="288" w:lineRule="auto"/>
        <w:jc w:val="both"/>
        <w:rPr>
          <w:rFonts w:cs="Arial"/>
          <w:sz w:val="20"/>
        </w:rPr>
      </w:pPr>
    </w:p>
    <w:p w14:paraId="7E1D0A52" w14:textId="1B5F4912" w:rsidR="00F956B9" w:rsidRPr="00875206" w:rsidRDefault="00F956B9" w:rsidP="3E7DB4FF">
      <w:pPr>
        <w:spacing w:line="288" w:lineRule="auto"/>
        <w:jc w:val="both"/>
        <w:rPr>
          <w:rFonts w:cs="Arial"/>
          <w:sz w:val="20"/>
        </w:rPr>
      </w:pPr>
      <w:r w:rsidRPr="3E7DB4FF">
        <w:rPr>
          <w:rFonts w:cs="Arial"/>
          <w:sz w:val="20"/>
        </w:rPr>
        <w:t>De maximaal te behalen totale score (meerwaarde) is</w:t>
      </w:r>
      <w:r w:rsidR="00C9316D" w:rsidRPr="3E7DB4FF">
        <w:rPr>
          <w:rFonts w:cs="Arial"/>
          <w:sz w:val="20"/>
        </w:rPr>
        <w:t xml:space="preserve"> </w:t>
      </w:r>
      <w:r w:rsidR="3362418E" w:rsidRPr="3E7DB4FF">
        <w:rPr>
          <w:rFonts w:cs="Arial"/>
          <w:sz w:val="20"/>
        </w:rPr>
        <w:t>14</w:t>
      </w:r>
      <w:r w:rsidR="008F76C3" w:rsidRPr="3E7DB4FF">
        <w:rPr>
          <w:rFonts w:cs="Arial"/>
          <w:sz w:val="20"/>
        </w:rPr>
        <w:t xml:space="preserve">. </w:t>
      </w:r>
      <w:r w:rsidRPr="3E7DB4FF">
        <w:rPr>
          <w:rFonts w:cs="Arial"/>
          <w:sz w:val="20"/>
        </w:rPr>
        <w:t xml:space="preserve">De vijf hoogst scorende gegadigden zullen een uitnodiging voor de gunningsfase ontvangen. De gegadigde krijgt de score 0 als ze voldoet aan het minimaal gevraagde bij de kerncompetentie in paragraaf </w:t>
      </w:r>
      <w:r w:rsidR="00591A34" w:rsidRPr="3E7DB4FF">
        <w:rPr>
          <w:rFonts w:cs="Arial"/>
          <w:sz w:val="20"/>
        </w:rPr>
        <w:t>4.</w:t>
      </w:r>
      <w:r w:rsidR="00BF6FE7" w:rsidRPr="3E7DB4FF">
        <w:rPr>
          <w:rFonts w:cs="Arial"/>
          <w:sz w:val="20"/>
        </w:rPr>
        <w:t>3</w:t>
      </w:r>
      <w:r w:rsidR="00591A34" w:rsidRPr="3E7DB4FF">
        <w:rPr>
          <w:rFonts w:cs="Arial"/>
          <w:sz w:val="20"/>
        </w:rPr>
        <w:t xml:space="preserve">.1. </w:t>
      </w:r>
      <w:r w:rsidR="005A2B92" w:rsidRPr="017DF263">
        <w:rPr>
          <w:rFonts w:cs="Arial"/>
          <w:sz w:val="20"/>
        </w:rPr>
        <w:t>De selectiecriteria</w:t>
      </w:r>
      <w:r w:rsidR="005A2B92" w:rsidRPr="3E7DB4FF">
        <w:rPr>
          <w:rFonts w:cs="Arial"/>
          <w:sz w:val="20"/>
        </w:rPr>
        <w:t xml:space="preserve"> zijn alleen </w:t>
      </w:r>
      <w:r w:rsidR="00886234" w:rsidRPr="3E7DB4FF">
        <w:rPr>
          <w:rFonts w:cs="Arial"/>
          <w:sz w:val="20"/>
        </w:rPr>
        <w:t xml:space="preserve">voor meerwaarde en zijn niet verplicht. De meerwaarde is aan de orde als u voldoet aan het gevraagde bij de </w:t>
      </w:r>
      <w:r w:rsidR="00886234" w:rsidRPr="017DF263">
        <w:rPr>
          <w:rFonts w:cs="Arial"/>
          <w:sz w:val="20"/>
        </w:rPr>
        <w:t>selectiecriteria</w:t>
      </w:r>
      <w:r w:rsidR="00886234" w:rsidRPr="3E7DB4FF">
        <w:rPr>
          <w:rFonts w:cs="Arial"/>
          <w:sz w:val="20"/>
        </w:rPr>
        <w:t xml:space="preserve">. </w:t>
      </w:r>
    </w:p>
    <w:p w14:paraId="3B21E998" w14:textId="77777777" w:rsidR="00F956B9" w:rsidRPr="00875206" w:rsidRDefault="00F956B9" w:rsidP="00F956B9">
      <w:pPr>
        <w:spacing w:line="288" w:lineRule="auto"/>
        <w:jc w:val="both"/>
        <w:rPr>
          <w:rFonts w:cs="Arial"/>
          <w:highlight w:val="lightGray"/>
        </w:rPr>
      </w:pPr>
    </w:p>
    <w:p w14:paraId="0E6900AD" w14:textId="7BEAC9D5" w:rsidR="00F956B9" w:rsidRDefault="00F956B9" w:rsidP="00894841">
      <w:pPr>
        <w:spacing w:line="288" w:lineRule="auto"/>
        <w:jc w:val="both"/>
        <w:rPr>
          <w:rFonts w:cs="Arial"/>
          <w:sz w:val="20"/>
        </w:rPr>
      </w:pPr>
      <w:r w:rsidRPr="00875206">
        <w:rPr>
          <w:rFonts w:cs="Arial"/>
          <w:sz w:val="20"/>
        </w:rPr>
        <w:t xml:space="preserve">Gegadigden kunnen met bepaalde referenties meerwaarde scoren. Uitgangspunt voor de bepaling van de meerwaarde is de mate waarin de ingediende referenties gelijkenissen/overeenkomsten kennen met onderhavige </w:t>
      </w:r>
      <w:r w:rsidR="001C42E4">
        <w:rPr>
          <w:rFonts w:cs="Arial"/>
          <w:sz w:val="20"/>
        </w:rPr>
        <w:t>werkzaamheden</w:t>
      </w:r>
      <w:r w:rsidRPr="00875206">
        <w:rPr>
          <w:rFonts w:cs="Arial"/>
          <w:sz w:val="20"/>
        </w:rPr>
        <w:t xml:space="preserve">. Het principe is hoe meer gelijkenissen/overeenkomsten, hoe hoger de meerwaarde. </w:t>
      </w:r>
      <w:r w:rsidR="00CC67CF">
        <w:rPr>
          <w:rFonts w:cs="Arial"/>
          <w:sz w:val="20"/>
        </w:rPr>
        <w:lastRenderedPageBreak/>
        <w:t xml:space="preserve">De Aanbestedende dienst </w:t>
      </w:r>
      <w:r w:rsidRPr="00875206">
        <w:rPr>
          <w:rFonts w:cs="Arial"/>
          <w:sz w:val="20"/>
        </w:rPr>
        <w:t xml:space="preserve">heeft deze mate van gelijkenis bepaald aan de hand van onderstaande ervaringen. </w:t>
      </w:r>
    </w:p>
    <w:p w14:paraId="2E2892A3" w14:textId="77777777" w:rsidR="009C6A70" w:rsidRDefault="009C6A70" w:rsidP="00894841">
      <w:pPr>
        <w:spacing w:line="288" w:lineRule="auto"/>
        <w:jc w:val="both"/>
        <w:rPr>
          <w:rFonts w:cs="Arial"/>
          <w:sz w:val="20"/>
        </w:rPr>
      </w:pPr>
    </w:p>
    <w:p w14:paraId="045DD20A" w14:textId="7C686DB0" w:rsidR="009C6A70" w:rsidRPr="00D80E8D" w:rsidRDefault="009C6A70" w:rsidP="7AD5D1F2">
      <w:pPr>
        <w:pStyle w:val="Kop3"/>
        <w:rPr>
          <w:sz w:val="20"/>
        </w:rPr>
      </w:pPr>
      <w:bookmarkStart w:id="58" w:name="_Toc191565344"/>
      <w:r w:rsidRPr="7AD5D1F2">
        <w:rPr>
          <w:sz w:val="20"/>
        </w:rPr>
        <w:t>Selectiecriterium 1:</w:t>
      </w:r>
      <w:r w:rsidR="3DEFF2D9" w:rsidRPr="7AD5D1F2">
        <w:rPr>
          <w:sz w:val="20"/>
        </w:rPr>
        <w:t xml:space="preserve"> </w:t>
      </w:r>
      <w:r w:rsidR="38C78198" w:rsidRPr="7AD5D1F2">
        <w:rPr>
          <w:sz w:val="20"/>
        </w:rPr>
        <w:t xml:space="preserve">Circulair </w:t>
      </w:r>
      <w:r w:rsidR="0037009F">
        <w:rPr>
          <w:sz w:val="20"/>
        </w:rPr>
        <w:t>(meerwaarde)</w:t>
      </w:r>
      <w:bookmarkEnd w:id="58"/>
    </w:p>
    <w:tbl>
      <w:tblPr>
        <w:tblStyle w:val="Tabelraster"/>
        <w:tblW w:w="7591" w:type="dxa"/>
        <w:tblLook w:val="04A0" w:firstRow="1" w:lastRow="0" w:firstColumn="1" w:lastColumn="0" w:noHBand="0" w:noVBand="1"/>
      </w:tblPr>
      <w:tblGrid>
        <w:gridCol w:w="5701"/>
        <w:gridCol w:w="1260"/>
        <w:gridCol w:w="630"/>
      </w:tblGrid>
      <w:tr w:rsidR="00D80E8D" w:rsidRPr="00D80E8D" w14:paraId="30BEA2FE" w14:textId="77777777" w:rsidTr="017DF263">
        <w:trPr>
          <w:trHeight w:val="705"/>
        </w:trPr>
        <w:tc>
          <w:tcPr>
            <w:tcW w:w="5701" w:type="dxa"/>
          </w:tcPr>
          <w:p w14:paraId="6E71D444" w14:textId="77777777" w:rsidR="009C6A70" w:rsidRPr="00D80E8D" w:rsidRDefault="009C6A70" w:rsidP="3E7DB4FF">
            <w:pPr>
              <w:spacing w:line="288" w:lineRule="auto"/>
              <w:rPr>
                <w:b/>
                <w:bCs/>
                <w:i/>
                <w:iCs/>
              </w:rPr>
            </w:pPr>
          </w:p>
        </w:tc>
        <w:tc>
          <w:tcPr>
            <w:tcW w:w="1260" w:type="dxa"/>
          </w:tcPr>
          <w:p w14:paraId="1FE92F5D" w14:textId="77777777" w:rsidR="009C6A70" w:rsidRPr="00D80E8D" w:rsidRDefault="009C6A70" w:rsidP="3E7DB4FF">
            <w:pPr>
              <w:pStyle w:val="Lijstalinea"/>
              <w:spacing w:line="288" w:lineRule="auto"/>
              <w:ind w:left="0"/>
              <w:rPr>
                <w:b/>
                <w:bCs/>
                <w:i/>
                <w:iCs/>
              </w:rPr>
            </w:pPr>
            <w:r w:rsidRPr="3E7DB4FF">
              <w:rPr>
                <w:b/>
                <w:bCs/>
                <w:i/>
                <w:iCs/>
              </w:rPr>
              <w:t>Te behalen punten</w:t>
            </w:r>
          </w:p>
        </w:tc>
        <w:tc>
          <w:tcPr>
            <w:tcW w:w="630" w:type="dxa"/>
          </w:tcPr>
          <w:p w14:paraId="4FCAC399" w14:textId="77777777" w:rsidR="009C6A70" w:rsidRPr="00D80E8D" w:rsidRDefault="009C6A70" w:rsidP="3E7DB4FF">
            <w:pPr>
              <w:pStyle w:val="Lijstalinea"/>
              <w:spacing w:line="288" w:lineRule="auto"/>
              <w:ind w:left="0"/>
              <w:jc w:val="both"/>
              <w:rPr>
                <w:i/>
                <w:iCs/>
              </w:rPr>
            </w:pPr>
            <w:r w:rsidRPr="3E7DB4FF">
              <w:rPr>
                <w:b/>
                <w:bCs/>
              </w:rPr>
              <w:t>Max. ref.</w:t>
            </w:r>
          </w:p>
        </w:tc>
      </w:tr>
      <w:tr w:rsidR="00D80E8D" w:rsidRPr="00D80E8D" w14:paraId="6F7C741A" w14:textId="77777777" w:rsidTr="017DF263">
        <w:tc>
          <w:tcPr>
            <w:tcW w:w="5701" w:type="dxa"/>
          </w:tcPr>
          <w:p w14:paraId="73C87610" w14:textId="49BF6369" w:rsidR="009C6A70" w:rsidRPr="00D80E8D" w:rsidRDefault="009C6A70" w:rsidP="017DF263">
            <w:pPr>
              <w:spacing w:line="288" w:lineRule="auto"/>
              <w:rPr>
                <w:rFonts w:cs="Arial"/>
              </w:rPr>
            </w:pPr>
            <w:r w:rsidRPr="3E7DB4FF">
              <w:rPr>
                <w:rFonts w:cs="Arial"/>
              </w:rPr>
              <w:t xml:space="preserve">De referentie </w:t>
            </w:r>
            <w:r w:rsidR="49DE708E" w:rsidRPr="3E7DB4FF">
              <w:rPr>
                <w:rFonts w:cs="Arial"/>
              </w:rPr>
              <w:t xml:space="preserve">heeft betrekking </w:t>
            </w:r>
            <w:r w:rsidR="58F9B735" w:rsidRPr="017DF263">
              <w:rPr>
                <w:rFonts w:cs="Arial"/>
              </w:rPr>
              <w:t>op de realisatie van</w:t>
            </w:r>
            <w:r w:rsidR="651EB5A8" w:rsidRPr="017DF263">
              <w:rPr>
                <w:rFonts w:cs="Arial"/>
              </w:rPr>
              <w:t xml:space="preserve"> </w:t>
            </w:r>
            <w:r w:rsidR="6B933F77" w:rsidRPr="3E7DB4FF">
              <w:rPr>
                <w:rFonts w:cs="Arial"/>
              </w:rPr>
              <w:t xml:space="preserve">een utiliteitsgebouw van minimaal 750m2 </w:t>
            </w:r>
            <w:proofErr w:type="spellStart"/>
            <w:r w:rsidR="6B933F77" w:rsidRPr="3E7DB4FF">
              <w:rPr>
                <w:rFonts w:cs="Arial"/>
              </w:rPr>
              <w:t>bvo</w:t>
            </w:r>
            <w:proofErr w:type="spellEnd"/>
            <w:r w:rsidR="6B933F77" w:rsidRPr="3E7DB4FF">
              <w:rPr>
                <w:rFonts w:cs="Arial"/>
              </w:rPr>
              <w:t xml:space="preserve"> met </w:t>
            </w:r>
            <w:r w:rsidR="2E96E9AE" w:rsidRPr="3E7DB4FF">
              <w:rPr>
                <w:rFonts w:cs="Arial"/>
              </w:rPr>
              <w:t xml:space="preserve">toepassing van </w:t>
            </w:r>
            <w:r w:rsidR="49DE708E" w:rsidRPr="3E7DB4FF">
              <w:rPr>
                <w:rFonts w:cs="Arial"/>
              </w:rPr>
              <w:t>hernieuwbare losmaakbare bouwcomponenten</w:t>
            </w:r>
            <w:r w:rsidR="4F3DC994" w:rsidRPr="3E7DB4FF">
              <w:rPr>
                <w:rFonts w:cs="Arial"/>
              </w:rPr>
              <w:t>,</w:t>
            </w:r>
            <w:r w:rsidR="0C714519" w:rsidRPr="3E7DB4FF">
              <w:rPr>
                <w:rFonts w:cs="Arial"/>
              </w:rPr>
              <w:t xml:space="preserve"> </w:t>
            </w:r>
            <w:r w:rsidR="5AF78A96" w:rsidRPr="3E7DB4FF">
              <w:rPr>
                <w:rFonts w:cs="Arial"/>
              </w:rPr>
              <w:t xml:space="preserve">waarbij gebruik is gemaakt van </w:t>
            </w:r>
            <w:r w:rsidR="0C714519" w:rsidRPr="3E7DB4FF">
              <w:rPr>
                <w:rFonts w:cs="Arial"/>
              </w:rPr>
              <w:t xml:space="preserve">een </w:t>
            </w:r>
            <w:r w:rsidR="3C5F8B68" w:rsidRPr="3E7DB4FF">
              <w:rPr>
                <w:rFonts w:cs="Arial"/>
              </w:rPr>
              <w:t>MPG berekening</w:t>
            </w:r>
            <w:r w:rsidR="1AA5A9DE" w:rsidRPr="017DF263">
              <w:rPr>
                <w:rFonts w:cs="Arial"/>
              </w:rPr>
              <w:t xml:space="preserve"> van minimaal </w:t>
            </w:r>
            <w:r w:rsidR="62F6DF39" w:rsidRPr="017DF263">
              <w:rPr>
                <w:rFonts w:cs="Arial"/>
              </w:rPr>
              <w:t>1,0</w:t>
            </w:r>
            <w:r w:rsidR="7CB427E9" w:rsidRPr="017DF263">
              <w:rPr>
                <w:rFonts w:cs="Arial"/>
              </w:rPr>
              <w:t>.</w:t>
            </w:r>
          </w:p>
          <w:p w14:paraId="21DDD015" w14:textId="7D315A67" w:rsidR="009C6A70" w:rsidRPr="00D80E8D" w:rsidRDefault="022D5028" w:rsidP="3E7DB4FF">
            <w:pPr>
              <w:spacing w:line="288" w:lineRule="auto"/>
              <w:rPr>
                <w:rFonts w:cs="Arial"/>
              </w:rPr>
            </w:pPr>
            <w:r w:rsidRPr="3E7DB4FF">
              <w:rPr>
                <w:rFonts w:cs="Arial"/>
              </w:rPr>
              <w:t xml:space="preserve">De referentie dient na 1 januari </w:t>
            </w:r>
            <w:r w:rsidR="54DF6DF8" w:rsidRPr="017DF263">
              <w:rPr>
                <w:rFonts w:cs="Arial"/>
              </w:rPr>
              <w:t>202</w:t>
            </w:r>
            <w:r w:rsidR="7D20D9E1" w:rsidRPr="017DF263">
              <w:rPr>
                <w:rFonts w:cs="Arial"/>
              </w:rPr>
              <w:t>0</w:t>
            </w:r>
            <w:r w:rsidRPr="3E7DB4FF">
              <w:rPr>
                <w:rFonts w:cs="Arial"/>
              </w:rPr>
              <w:t xml:space="preserve"> te zijn gerealiseerd en opgeleverd.</w:t>
            </w:r>
          </w:p>
        </w:tc>
        <w:tc>
          <w:tcPr>
            <w:tcW w:w="1260" w:type="dxa"/>
          </w:tcPr>
          <w:p w14:paraId="55846A74" w14:textId="65499252" w:rsidR="009C6A70" w:rsidRPr="00D80E8D" w:rsidRDefault="18B44222" w:rsidP="3E7DB4FF">
            <w:pPr>
              <w:pStyle w:val="Lijstalinea"/>
              <w:spacing w:line="288" w:lineRule="auto"/>
              <w:ind w:left="0"/>
              <w:jc w:val="center"/>
              <w:rPr>
                <w:rFonts w:cs="Arial"/>
              </w:rPr>
            </w:pPr>
            <w:r w:rsidRPr="3E7DB4FF">
              <w:rPr>
                <w:rFonts w:cs="Arial"/>
              </w:rPr>
              <w:t>3</w:t>
            </w:r>
          </w:p>
        </w:tc>
        <w:tc>
          <w:tcPr>
            <w:tcW w:w="630" w:type="dxa"/>
          </w:tcPr>
          <w:p w14:paraId="53F4C027" w14:textId="6A07627A" w:rsidR="009C6A70" w:rsidRPr="00D80E8D" w:rsidRDefault="49A21BC9" w:rsidP="3E7DB4FF">
            <w:pPr>
              <w:pStyle w:val="Lijstalinea"/>
              <w:spacing w:line="288" w:lineRule="auto"/>
              <w:ind w:left="0"/>
              <w:jc w:val="center"/>
              <w:rPr>
                <w:rFonts w:cs="Arial"/>
              </w:rPr>
            </w:pPr>
            <w:r w:rsidRPr="3E7DB4FF">
              <w:rPr>
                <w:rFonts w:cs="Arial"/>
              </w:rPr>
              <w:t>1</w:t>
            </w:r>
          </w:p>
        </w:tc>
      </w:tr>
    </w:tbl>
    <w:p w14:paraId="54ED3B81" w14:textId="77777777" w:rsidR="009C6A70" w:rsidRPr="00D80E8D" w:rsidRDefault="009C6A70" w:rsidP="3E7DB4FF">
      <w:pPr>
        <w:spacing w:line="288" w:lineRule="auto"/>
        <w:jc w:val="both"/>
        <w:rPr>
          <w:rFonts w:cs="Arial"/>
        </w:rPr>
      </w:pPr>
    </w:p>
    <w:p w14:paraId="136520BD" w14:textId="77777777" w:rsidR="009C6A70" w:rsidRPr="00D80E8D" w:rsidRDefault="009C6A70" w:rsidP="3E7DB4FF">
      <w:pPr>
        <w:spacing w:line="288" w:lineRule="auto"/>
        <w:jc w:val="both"/>
        <w:rPr>
          <w:rFonts w:cs="Arial"/>
        </w:rPr>
      </w:pPr>
    </w:p>
    <w:p w14:paraId="6BF5AC03" w14:textId="46133564" w:rsidR="009C6A70" w:rsidRPr="00D80E8D" w:rsidRDefault="009C6A70" w:rsidP="3E7DB4FF">
      <w:pPr>
        <w:pStyle w:val="Kop3"/>
        <w:rPr>
          <w:rFonts w:cs="Arial"/>
          <w:sz w:val="20"/>
          <w:lang w:val="en-US"/>
        </w:rPr>
      </w:pPr>
      <w:bookmarkStart w:id="59" w:name="_Toc191565345"/>
      <w:proofErr w:type="spellStart"/>
      <w:r w:rsidRPr="3E7DB4FF">
        <w:rPr>
          <w:sz w:val="20"/>
          <w:lang w:val="en-US"/>
        </w:rPr>
        <w:t>Selectiecriterium</w:t>
      </w:r>
      <w:proofErr w:type="spellEnd"/>
      <w:r w:rsidRPr="3E7DB4FF">
        <w:rPr>
          <w:sz w:val="20"/>
          <w:lang w:val="en-US"/>
        </w:rPr>
        <w:t xml:space="preserve"> </w:t>
      </w:r>
      <w:r w:rsidR="002F6633" w:rsidRPr="3E7DB4FF">
        <w:rPr>
          <w:sz w:val="20"/>
          <w:lang w:val="en-US"/>
        </w:rPr>
        <w:t>2</w:t>
      </w:r>
      <w:r w:rsidRPr="3E7DB4FF">
        <w:rPr>
          <w:sz w:val="20"/>
          <w:lang w:val="en-US"/>
        </w:rPr>
        <w:t xml:space="preserve">: </w:t>
      </w:r>
      <w:proofErr w:type="spellStart"/>
      <w:r w:rsidR="02B21141" w:rsidRPr="3E7DB4FF">
        <w:rPr>
          <w:sz w:val="20"/>
          <w:lang w:val="en-US"/>
        </w:rPr>
        <w:t>Beheersing</w:t>
      </w:r>
      <w:proofErr w:type="spellEnd"/>
      <w:r w:rsidR="02B21141" w:rsidRPr="3E7DB4FF">
        <w:rPr>
          <w:sz w:val="20"/>
          <w:lang w:val="en-US"/>
        </w:rPr>
        <w:t xml:space="preserve"> van </w:t>
      </w:r>
      <w:proofErr w:type="spellStart"/>
      <w:r w:rsidR="02B21141" w:rsidRPr="3E7DB4FF">
        <w:rPr>
          <w:rFonts w:cs="Arial"/>
          <w:sz w:val="20"/>
          <w:lang w:val="en-US"/>
        </w:rPr>
        <w:t>Netcongestie</w:t>
      </w:r>
      <w:bookmarkEnd w:id="59"/>
      <w:proofErr w:type="spellEnd"/>
    </w:p>
    <w:p w14:paraId="7775EEF9" w14:textId="77777777" w:rsidR="009C6A70" w:rsidRPr="00D80E8D" w:rsidRDefault="009C6A70" w:rsidP="3E7DB4FF">
      <w:pPr>
        <w:spacing w:line="288" w:lineRule="auto"/>
        <w:jc w:val="both"/>
        <w:rPr>
          <w:rFonts w:cs="Arial"/>
        </w:rPr>
      </w:pPr>
    </w:p>
    <w:tbl>
      <w:tblPr>
        <w:tblStyle w:val="Tabelraster"/>
        <w:tblW w:w="7605" w:type="dxa"/>
        <w:tblLook w:val="04A0" w:firstRow="1" w:lastRow="0" w:firstColumn="1" w:lastColumn="0" w:noHBand="0" w:noVBand="1"/>
      </w:tblPr>
      <w:tblGrid>
        <w:gridCol w:w="5775"/>
        <w:gridCol w:w="1170"/>
        <w:gridCol w:w="660"/>
      </w:tblGrid>
      <w:tr w:rsidR="00D80E8D" w:rsidRPr="00D80E8D" w14:paraId="423A2E37" w14:textId="77777777" w:rsidTr="017DF263">
        <w:tc>
          <w:tcPr>
            <w:tcW w:w="5775" w:type="dxa"/>
          </w:tcPr>
          <w:p w14:paraId="3C20BC97" w14:textId="77777777" w:rsidR="009C6A70" w:rsidRPr="00D80E8D" w:rsidRDefault="009C6A70" w:rsidP="3E7DB4FF">
            <w:pPr>
              <w:spacing w:line="288" w:lineRule="auto"/>
              <w:rPr>
                <w:rFonts w:cs="Arial"/>
                <w:b/>
                <w:bCs/>
              </w:rPr>
            </w:pPr>
          </w:p>
        </w:tc>
        <w:tc>
          <w:tcPr>
            <w:tcW w:w="1170" w:type="dxa"/>
          </w:tcPr>
          <w:p w14:paraId="4EEFB529" w14:textId="77777777" w:rsidR="009C6A70" w:rsidRPr="00D80E8D" w:rsidRDefault="009C6A70" w:rsidP="3E7DB4FF">
            <w:pPr>
              <w:pStyle w:val="Lijstalinea"/>
              <w:spacing w:line="288" w:lineRule="auto"/>
              <w:ind w:left="0"/>
              <w:rPr>
                <w:rFonts w:cs="Arial"/>
                <w:b/>
                <w:bCs/>
              </w:rPr>
            </w:pPr>
            <w:r w:rsidRPr="3E7DB4FF">
              <w:rPr>
                <w:rFonts w:cs="Arial"/>
                <w:b/>
                <w:bCs/>
              </w:rPr>
              <w:t>Te behalen punten</w:t>
            </w:r>
          </w:p>
        </w:tc>
        <w:tc>
          <w:tcPr>
            <w:tcW w:w="660" w:type="dxa"/>
          </w:tcPr>
          <w:p w14:paraId="5D05CA99" w14:textId="77777777" w:rsidR="009C6A70" w:rsidRPr="00D80E8D" w:rsidRDefault="009C6A70" w:rsidP="3E7DB4FF">
            <w:pPr>
              <w:pStyle w:val="Lijstalinea"/>
              <w:spacing w:line="288" w:lineRule="auto"/>
              <w:ind w:left="0"/>
              <w:jc w:val="both"/>
              <w:rPr>
                <w:rFonts w:cs="Arial"/>
              </w:rPr>
            </w:pPr>
            <w:r w:rsidRPr="3E7DB4FF">
              <w:rPr>
                <w:rFonts w:cs="Arial"/>
                <w:b/>
                <w:bCs/>
              </w:rPr>
              <w:t>Max. ref.</w:t>
            </w:r>
          </w:p>
        </w:tc>
      </w:tr>
      <w:tr w:rsidR="00D80E8D" w:rsidRPr="00D80E8D" w14:paraId="3F74DDAE" w14:textId="77777777" w:rsidTr="017DF263">
        <w:tc>
          <w:tcPr>
            <w:tcW w:w="5775" w:type="dxa"/>
          </w:tcPr>
          <w:p w14:paraId="67CBF51B" w14:textId="77A57B3D" w:rsidR="009C6A70" w:rsidRPr="00D80E8D" w:rsidRDefault="73E9F7C7" w:rsidP="017DF263">
            <w:pPr>
              <w:spacing w:line="288" w:lineRule="auto"/>
              <w:rPr>
                <w:rFonts w:cs="Arial"/>
              </w:rPr>
            </w:pPr>
            <w:r w:rsidRPr="017DF263">
              <w:rPr>
                <w:rFonts w:cs="Arial"/>
              </w:rPr>
              <w:t xml:space="preserve">Ervaring met het ontwerpen van een geklimatiseerd utiliteitsgebouw gericht op het voorkomen van complicaties van netcongestie </w:t>
            </w:r>
            <w:r w:rsidR="2C3A68BD" w:rsidRPr="017DF263">
              <w:rPr>
                <w:rFonts w:cs="Arial"/>
              </w:rPr>
              <w:t xml:space="preserve">waarbij sprake is van passieve en actieve technieken </w:t>
            </w:r>
            <w:r w:rsidRPr="017DF263">
              <w:rPr>
                <w:rFonts w:cs="Arial"/>
              </w:rPr>
              <w:t>in relatie tot beheersbare exploitatie- en energiekosten.</w:t>
            </w:r>
          </w:p>
          <w:p w14:paraId="71D3C4D0" w14:textId="7622348D" w:rsidR="009C6A70" w:rsidRPr="00D80E8D" w:rsidRDefault="0E703CBE" w:rsidP="017DF263">
            <w:pPr>
              <w:spacing w:line="288" w:lineRule="auto"/>
              <w:rPr>
                <w:rFonts w:cs="Arial"/>
              </w:rPr>
            </w:pPr>
            <w:r w:rsidRPr="017DF263">
              <w:rPr>
                <w:rFonts w:cs="Arial"/>
              </w:rPr>
              <w:t>Netcongestie</w:t>
            </w:r>
            <w:r w:rsidR="73E9F7C7" w:rsidRPr="017DF263">
              <w:rPr>
                <w:rFonts w:cs="Arial"/>
              </w:rPr>
              <w:t xml:space="preserve"> is de situatie waarin het elektriciteitsnet de vraag naar transport van elektriciteit niet meer aankan, waardoor er onvoldoende capaciteit is om stroom betrouwbaar te leveren of af te nemen.</w:t>
            </w:r>
          </w:p>
          <w:p w14:paraId="18C477B0" w14:textId="50449B93" w:rsidR="009C6A70" w:rsidRPr="00D80E8D" w:rsidRDefault="00451FD6" w:rsidP="3E7DB4FF">
            <w:pPr>
              <w:spacing w:line="288" w:lineRule="auto"/>
              <w:rPr>
                <w:rFonts w:cs="Arial"/>
              </w:rPr>
            </w:pPr>
            <w:r w:rsidRPr="017DF263">
              <w:rPr>
                <w:rFonts w:cs="Arial"/>
              </w:rPr>
              <w:t xml:space="preserve">De referentie dient na 1 januari 2021 </w:t>
            </w:r>
            <w:proofErr w:type="spellStart"/>
            <w:r w:rsidR="3FF60C3B" w:rsidRPr="017DF263">
              <w:rPr>
                <w:rFonts w:cs="Arial"/>
              </w:rPr>
              <w:t>uitvoeringsgereed</w:t>
            </w:r>
            <w:proofErr w:type="spellEnd"/>
            <w:r w:rsidRPr="017DF263">
              <w:rPr>
                <w:rFonts w:cs="Arial"/>
              </w:rPr>
              <w:t xml:space="preserve"> opgeleverd</w:t>
            </w:r>
            <w:r w:rsidR="3FF60C3B" w:rsidRPr="017DF263">
              <w:rPr>
                <w:rFonts w:cs="Arial"/>
              </w:rPr>
              <w:t xml:space="preserve"> te zijn</w:t>
            </w:r>
            <w:r w:rsidRPr="017DF263">
              <w:rPr>
                <w:rFonts w:cs="Arial"/>
              </w:rPr>
              <w:t>.</w:t>
            </w:r>
          </w:p>
        </w:tc>
        <w:tc>
          <w:tcPr>
            <w:tcW w:w="1170" w:type="dxa"/>
          </w:tcPr>
          <w:p w14:paraId="44306B7C" w14:textId="10E7A666" w:rsidR="009C6A70" w:rsidRPr="00D80E8D" w:rsidRDefault="3F33B48B" w:rsidP="3E7DB4FF">
            <w:pPr>
              <w:pStyle w:val="Lijstalinea"/>
              <w:spacing w:line="288" w:lineRule="auto"/>
              <w:ind w:left="0"/>
              <w:jc w:val="center"/>
              <w:rPr>
                <w:rFonts w:cs="Arial"/>
              </w:rPr>
            </w:pPr>
            <w:r w:rsidRPr="3E7DB4FF">
              <w:rPr>
                <w:rFonts w:cs="Arial"/>
              </w:rPr>
              <w:t>3</w:t>
            </w:r>
          </w:p>
        </w:tc>
        <w:tc>
          <w:tcPr>
            <w:tcW w:w="660" w:type="dxa"/>
          </w:tcPr>
          <w:p w14:paraId="10985801" w14:textId="6F346738" w:rsidR="009C6A70" w:rsidRPr="00D80E8D" w:rsidRDefault="25E2EB71" w:rsidP="3E7DB4FF">
            <w:pPr>
              <w:pStyle w:val="Lijstalinea"/>
              <w:spacing w:line="288" w:lineRule="auto"/>
              <w:ind w:left="0"/>
              <w:jc w:val="center"/>
              <w:rPr>
                <w:rFonts w:cs="Arial"/>
              </w:rPr>
            </w:pPr>
            <w:r w:rsidRPr="3E7DB4FF">
              <w:rPr>
                <w:rFonts w:cs="Arial"/>
              </w:rPr>
              <w:t>1</w:t>
            </w:r>
          </w:p>
        </w:tc>
      </w:tr>
    </w:tbl>
    <w:p w14:paraId="7D20F38A" w14:textId="77777777" w:rsidR="009C6A70" w:rsidRDefault="009C6A70" w:rsidP="009C6A70">
      <w:pPr>
        <w:spacing w:line="288" w:lineRule="auto"/>
        <w:jc w:val="both"/>
        <w:rPr>
          <w:rFonts w:cs="Arial"/>
          <w:color w:val="ED0000"/>
        </w:rPr>
      </w:pPr>
    </w:p>
    <w:p w14:paraId="3912AF8B" w14:textId="77777777" w:rsidR="00B10A56" w:rsidRPr="00D80E8D" w:rsidRDefault="00B10A56" w:rsidP="3E7DB4FF">
      <w:pPr>
        <w:spacing w:line="288" w:lineRule="auto"/>
        <w:jc w:val="both"/>
        <w:rPr>
          <w:rFonts w:cs="Arial"/>
          <w:sz w:val="20"/>
        </w:rPr>
      </w:pPr>
    </w:p>
    <w:p w14:paraId="0EC30B28" w14:textId="02BB55EE" w:rsidR="00C07239" w:rsidRPr="00D80E8D" w:rsidRDefault="00C07239" w:rsidP="7AD5D1F2">
      <w:pPr>
        <w:pStyle w:val="Kop3"/>
        <w:rPr>
          <w:sz w:val="20"/>
        </w:rPr>
      </w:pPr>
      <w:bookmarkStart w:id="60" w:name="_Toc191565346"/>
      <w:r w:rsidRPr="7AD5D1F2">
        <w:rPr>
          <w:sz w:val="20"/>
        </w:rPr>
        <w:t xml:space="preserve">Selectiecriterium </w:t>
      </w:r>
      <w:r w:rsidR="7BFA1976" w:rsidRPr="7AD5D1F2">
        <w:rPr>
          <w:sz w:val="20"/>
        </w:rPr>
        <w:t>3</w:t>
      </w:r>
      <w:r w:rsidR="0034501A" w:rsidRPr="7AD5D1F2">
        <w:rPr>
          <w:sz w:val="20"/>
        </w:rPr>
        <w:t xml:space="preserve">: </w:t>
      </w:r>
      <w:r w:rsidR="00AE7E29" w:rsidRPr="7AD5D1F2">
        <w:rPr>
          <w:sz w:val="20"/>
        </w:rPr>
        <w:t>C</w:t>
      </w:r>
      <w:r w:rsidR="004970EF" w:rsidRPr="7AD5D1F2">
        <w:rPr>
          <w:sz w:val="20"/>
        </w:rPr>
        <w:t>ombinatie selectiecriteria</w:t>
      </w:r>
      <w:r w:rsidR="00272E90" w:rsidRPr="7AD5D1F2">
        <w:rPr>
          <w:sz w:val="20"/>
        </w:rPr>
        <w:t xml:space="preserve"> </w:t>
      </w:r>
      <w:r w:rsidR="00A07BEB" w:rsidRPr="7AD5D1F2">
        <w:rPr>
          <w:sz w:val="20"/>
        </w:rPr>
        <w:t>en</w:t>
      </w:r>
      <w:r w:rsidR="00272E90" w:rsidRPr="7AD5D1F2">
        <w:rPr>
          <w:sz w:val="20"/>
        </w:rPr>
        <w:t xml:space="preserve"> kerncompetenties</w:t>
      </w:r>
      <w:bookmarkEnd w:id="60"/>
    </w:p>
    <w:p w14:paraId="24BFA4D5" w14:textId="77777777" w:rsidR="00511AC9" w:rsidRPr="00D80E8D" w:rsidRDefault="00511AC9" w:rsidP="3E7DB4FF">
      <w:pPr>
        <w:rPr>
          <w:rFonts w:cs="Arial"/>
          <w:sz w:val="20"/>
        </w:rPr>
      </w:pPr>
    </w:p>
    <w:p w14:paraId="513B27BB" w14:textId="72C0673E" w:rsidR="00F956B9" w:rsidRPr="00D80E8D" w:rsidRDefault="00EE3990" w:rsidP="3E7DB4FF">
      <w:pPr>
        <w:spacing w:line="288" w:lineRule="auto"/>
        <w:rPr>
          <w:rFonts w:cs="Arial"/>
          <w:sz w:val="20"/>
        </w:rPr>
      </w:pPr>
      <w:r w:rsidRPr="3E7DB4FF">
        <w:rPr>
          <w:rFonts w:cs="Arial"/>
          <w:sz w:val="20"/>
        </w:rPr>
        <w:t xml:space="preserve">Dit selectiecriterium is alleen voor meerwaarde en is niet verplicht. De meerwaarde is aan de orde als u voldoet aan het gevraagde bij dit </w:t>
      </w:r>
      <w:r w:rsidRPr="017DF263">
        <w:rPr>
          <w:rFonts w:cs="Arial"/>
          <w:sz w:val="20"/>
        </w:rPr>
        <w:t>selectiecriterium.</w:t>
      </w:r>
      <w:r w:rsidRPr="3E7DB4FF">
        <w:rPr>
          <w:rFonts w:cs="Arial"/>
          <w:sz w:val="20"/>
        </w:rPr>
        <w:t xml:space="preserve"> </w:t>
      </w:r>
      <w:r w:rsidR="00C07239" w:rsidRPr="3E7DB4FF">
        <w:rPr>
          <w:rFonts w:cs="Arial"/>
          <w:sz w:val="20"/>
        </w:rPr>
        <w:t>Er kan meerwaarde worden behaald als</w:t>
      </w:r>
      <w:r w:rsidR="004970EF" w:rsidRPr="3E7DB4FF">
        <w:rPr>
          <w:rFonts w:cs="Arial"/>
          <w:sz w:val="20"/>
        </w:rPr>
        <w:t xml:space="preserve"> </w:t>
      </w:r>
      <w:r w:rsidR="00BF6FE7" w:rsidRPr="3E7DB4FF">
        <w:rPr>
          <w:rFonts w:cs="Arial"/>
          <w:sz w:val="20"/>
        </w:rPr>
        <w:t>selectiecriteria</w:t>
      </w:r>
      <w:r w:rsidR="00433548" w:rsidRPr="3E7DB4FF">
        <w:rPr>
          <w:rFonts w:cs="Arial"/>
          <w:sz w:val="20"/>
        </w:rPr>
        <w:t xml:space="preserve"> en kerncompetentie</w:t>
      </w:r>
      <w:r w:rsidR="00BF6FE7" w:rsidRPr="3E7DB4FF">
        <w:rPr>
          <w:rFonts w:cs="Arial"/>
          <w:sz w:val="20"/>
        </w:rPr>
        <w:t xml:space="preserve"> </w:t>
      </w:r>
      <w:r w:rsidR="00C07239" w:rsidRPr="3E7DB4FF">
        <w:rPr>
          <w:rFonts w:cs="Arial"/>
          <w:sz w:val="20"/>
        </w:rPr>
        <w:t>in één</w:t>
      </w:r>
      <w:r w:rsidR="005060EE" w:rsidRPr="3E7DB4FF">
        <w:rPr>
          <w:rFonts w:cs="Arial"/>
          <w:sz w:val="20"/>
        </w:rPr>
        <w:t xml:space="preserve"> </w:t>
      </w:r>
      <w:r w:rsidR="00C37B72" w:rsidRPr="3E7DB4FF">
        <w:rPr>
          <w:rFonts w:cs="Arial"/>
          <w:sz w:val="20"/>
        </w:rPr>
        <w:t>referentie</w:t>
      </w:r>
      <w:r w:rsidR="00433548" w:rsidRPr="3E7DB4FF">
        <w:rPr>
          <w:rFonts w:cs="Arial"/>
          <w:sz w:val="20"/>
        </w:rPr>
        <w:t xml:space="preserve"> </w:t>
      </w:r>
      <w:r w:rsidR="00C07239" w:rsidRPr="3E7DB4FF">
        <w:rPr>
          <w:rFonts w:cs="Arial"/>
          <w:sz w:val="20"/>
        </w:rPr>
        <w:t>voorkomen;</w:t>
      </w:r>
    </w:p>
    <w:p w14:paraId="58083EED" w14:textId="4F62DFF7" w:rsidR="00C07239" w:rsidRPr="00D80E8D" w:rsidRDefault="00C07239" w:rsidP="3E7DB4FF">
      <w:pPr>
        <w:rPr>
          <w:rFonts w:cs="Arial"/>
          <w:sz w:val="20"/>
        </w:rPr>
      </w:pPr>
    </w:p>
    <w:tbl>
      <w:tblPr>
        <w:tblStyle w:val="Tabelraster"/>
        <w:tblW w:w="7371" w:type="dxa"/>
        <w:tblInd w:w="-5" w:type="dxa"/>
        <w:tblLook w:val="04A0" w:firstRow="1" w:lastRow="0" w:firstColumn="1" w:lastColumn="0" w:noHBand="0" w:noVBand="1"/>
      </w:tblPr>
      <w:tblGrid>
        <w:gridCol w:w="1370"/>
        <w:gridCol w:w="4436"/>
        <w:gridCol w:w="1565"/>
      </w:tblGrid>
      <w:tr w:rsidR="00D80E8D" w:rsidRPr="00D80E8D" w14:paraId="2DEFB524" w14:textId="77777777" w:rsidTr="3E7DB4FF">
        <w:tc>
          <w:tcPr>
            <w:tcW w:w="615" w:type="dxa"/>
          </w:tcPr>
          <w:p w14:paraId="55D0F43E" w14:textId="209192AD" w:rsidR="00B62F64" w:rsidRPr="00D80E8D" w:rsidRDefault="004B016C" w:rsidP="3E7DB4FF">
            <w:pPr>
              <w:pStyle w:val="Lijstalinea"/>
              <w:spacing w:line="288" w:lineRule="auto"/>
              <w:rPr>
                <w:rFonts w:cs="Arial"/>
                <w:b/>
                <w:bCs/>
                <w:sz w:val="20"/>
              </w:rPr>
            </w:pPr>
            <w:r>
              <w:rPr>
                <w:rFonts w:cs="Arial"/>
                <w:b/>
                <w:bCs/>
                <w:sz w:val="20"/>
              </w:rPr>
              <w:t>Sub.</w:t>
            </w:r>
          </w:p>
        </w:tc>
        <w:tc>
          <w:tcPr>
            <w:tcW w:w="5055" w:type="dxa"/>
          </w:tcPr>
          <w:p w14:paraId="044294AC" w14:textId="51CB66EA" w:rsidR="00B62F64" w:rsidRPr="00D80E8D" w:rsidRDefault="4CF18C9B" w:rsidP="3E7DB4FF">
            <w:pPr>
              <w:spacing w:line="288" w:lineRule="auto"/>
              <w:rPr>
                <w:sz w:val="20"/>
              </w:rPr>
            </w:pPr>
            <w:r w:rsidRPr="3E7DB4FF">
              <w:rPr>
                <w:sz w:val="20"/>
              </w:rPr>
              <w:t>Eén referentie welke voldoet aan:</w:t>
            </w:r>
          </w:p>
        </w:tc>
        <w:tc>
          <w:tcPr>
            <w:tcW w:w="1701" w:type="dxa"/>
          </w:tcPr>
          <w:p w14:paraId="094E302D" w14:textId="6FBE0177" w:rsidR="00B62F64" w:rsidRPr="00D80E8D" w:rsidRDefault="482F1ED1" w:rsidP="3E7DB4FF">
            <w:pPr>
              <w:pStyle w:val="Lijstalinea"/>
              <w:spacing w:line="288" w:lineRule="auto"/>
              <w:ind w:left="0"/>
              <w:jc w:val="both"/>
              <w:rPr>
                <w:rFonts w:cs="Arial"/>
                <w:b/>
                <w:bCs/>
                <w:sz w:val="20"/>
              </w:rPr>
            </w:pPr>
            <w:r w:rsidRPr="3E7DB4FF">
              <w:rPr>
                <w:rFonts w:cs="Arial"/>
                <w:b/>
                <w:bCs/>
                <w:sz w:val="20"/>
              </w:rPr>
              <w:t>Te</w:t>
            </w:r>
            <w:r w:rsidR="0AD8E963" w:rsidRPr="3E7DB4FF">
              <w:rPr>
                <w:rFonts w:cs="Arial"/>
                <w:b/>
                <w:bCs/>
                <w:sz w:val="20"/>
              </w:rPr>
              <w:t xml:space="preserve"> </w:t>
            </w:r>
            <w:r w:rsidRPr="3E7DB4FF">
              <w:rPr>
                <w:rFonts w:cs="Arial"/>
                <w:b/>
                <w:bCs/>
                <w:sz w:val="20"/>
              </w:rPr>
              <w:t>behalen punten</w:t>
            </w:r>
          </w:p>
        </w:tc>
      </w:tr>
      <w:tr w:rsidR="00D80E8D" w:rsidRPr="00D80E8D" w14:paraId="20702F25" w14:textId="77777777" w:rsidTr="3E7DB4FF">
        <w:tc>
          <w:tcPr>
            <w:tcW w:w="615" w:type="dxa"/>
          </w:tcPr>
          <w:p w14:paraId="4F69433D" w14:textId="386462DA" w:rsidR="009405AC" w:rsidRPr="00D80E8D" w:rsidRDefault="00CE328F" w:rsidP="3E7DB4FF">
            <w:pPr>
              <w:spacing w:line="288" w:lineRule="auto"/>
              <w:rPr>
                <w:sz w:val="20"/>
              </w:rPr>
            </w:pPr>
            <w:r w:rsidRPr="3E7DB4FF">
              <w:rPr>
                <w:sz w:val="20"/>
              </w:rPr>
              <w:t>3</w:t>
            </w:r>
            <w:r w:rsidR="4F9FDFAD" w:rsidRPr="3E7DB4FF">
              <w:rPr>
                <w:sz w:val="20"/>
              </w:rPr>
              <w:t>.1</w:t>
            </w:r>
          </w:p>
        </w:tc>
        <w:tc>
          <w:tcPr>
            <w:tcW w:w="5055" w:type="dxa"/>
          </w:tcPr>
          <w:p w14:paraId="144558E6" w14:textId="59712502" w:rsidR="009405AC" w:rsidRPr="00D80E8D" w:rsidRDefault="4F9FDFAD" w:rsidP="3E7DB4FF">
            <w:pPr>
              <w:spacing w:line="288" w:lineRule="auto"/>
              <w:rPr>
                <w:sz w:val="20"/>
              </w:rPr>
            </w:pPr>
            <w:r w:rsidRPr="3E7DB4FF">
              <w:rPr>
                <w:sz w:val="20"/>
              </w:rPr>
              <w:t>Kerncompetentie A</w:t>
            </w:r>
            <w:r w:rsidR="6962CDC5" w:rsidRPr="3E7DB4FF">
              <w:rPr>
                <w:sz w:val="20"/>
              </w:rPr>
              <w:t>,</w:t>
            </w:r>
            <w:r w:rsidRPr="3E7DB4FF">
              <w:rPr>
                <w:sz w:val="20"/>
              </w:rPr>
              <w:t xml:space="preserve"> B</w:t>
            </w:r>
            <w:r w:rsidR="6962CDC5" w:rsidRPr="3E7DB4FF">
              <w:rPr>
                <w:sz w:val="20"/>
              </w:rPr>
              <w:t xml:space="preserve"> en C</w:t>
            </w:r>
          </w:p>
          <w:p w14:paraId="43702BF2" w14:textId="77777777" w:rsidR="009405AC" w:rsidRPr="00D80E8D" w:rsidRDefault="009405AC" w:rsidP="3E7DB4FF">
            <w:pPr>
              <w:spacing w:line="288" w:lineRule="auto"/>
              <w:rPr>
                <w:rFonts w:cs="Arial"/>
                <w:sz w:val="20"/>
              </w:rPr>
            </w:pPr>
          </w:p>
        </w:tc>
        <w:tc>
          <w:tcPr>
            <w:tcW w:w="1701" w:type="dxa"/>
            <w:vAlign w:val="center"/>
          </w:tcPr>
          <w:p w14:paraId="4152CC30" w14:textId="77777777" w:rsidR="009405AC" w:rsidRPr="00D80E8D" w:rsidRDefault="4F9FDFAD" w:rsidP="3E7DB4FF">
            <w:pPr>
              <w:pStyle w:val="Lijstalinea"/>
              <w:spacing w:line="288" w:lineRule="auto"/>
              <w:ind w:left="0"/>
              <w:jc w:val="center"/>
              <w:rPr>
                <w:rFonts w:cs="Arial"/>
                <w:sz w:val="20"/>
              </w:rPr>
            </w:pPr>
            <w:r w:rsidRPr="3E7DB4FF">
              <w:rPr>
                <w:rFonts w:cs="Arial"/>
                <w:sz w:val="20"/>
              </w:rPr>
              <w:t>2</w:t>
            </w:r>
          </w:p>
        </w:tc>
      </w:tr>
      <w:tr w:rsidR="00D80E8D" w:rsidRPr="00D80E8D" w14:paraId="60DDAA17" w14:textId="77777777" w:rsidTr="3E7DB4FF">
        <w:tc>
          <w:tcPr>
            <w:tcW w:w="615" w:type="dxa"/>
          </w:tcPr>
          <w:p w14:paraId="4A1E8E73" w14:textId="39AF19EA" w:rsidR="00126C1C" w:rsidRPr="00D80E8D" w:rsidRDefault="00CE328F" w:rsidP="3E7DB4FF">
            <w:pPr>
              <w:spacing w:line="288" w:lineRule="auto"/>
              <w:rPr>
                <w:sz w:val="20"/>
              </w:rPr>
            </w:pPr>
            <w:r w:rsidRPr="3E7DB4FF">
              <w:rPr>
                <w:sz w:val="20"/>
              </w:rPr>
              <w:t>3</w:t>
            </w:r>
            <w:r w:rsidR="106352CE" w:rsidRPr="3E7DB4FF">
              <w:rPr>
                <w:sz w:val="20"/>
              </w:rPr>
              <w:t>.</w:t>
            </w:r>
            <w:r w:rsidR="00EE3990" w:rsidRPr="3E7DB4FF">
              <w:rPr>
                <w:sz w:val="20"/>
              </w:rPr>
              <w:t>2</w:t>
            </w:r>
          </w:p>
        </w:tc>
        <w:tc>
          <w:tcPr>
            <w:tcW w:w="5055" w:type="dxa"/>
          </w:tcPr>
          <w:p w14:paraId="114B9B83" w14:textId="542E7E1B" w:rsidR="00126C1C" w:rsidRPr="00D80E8D" w:rsidRDefault="4F208A30" w:rsidP="3E7DB4FF">
            <w:pPr>
              <w:spacing w:line="288" w:lineRule="auto"/>
              <w:rPr>
                <w:sz w:val="20"/>
              </w:rPr>
            </w:pPr>
            <w:r w:rsidRPr="3E7DB4FF">
              <w:rPr>
                <w:sz w:val="20"/>
              </w:rPr>
              <w:t>Kerncompetentie A</w:t>
            </w:r>
            <w:r w:rsidR="34F352F5" w:rsidRPr="3E7DB4FF">
              <w:rPr>
                <w:sz w:val="20"/>
              </w:rPr>
              <w:t>, B, C en D</w:t>
            </w:r>
          </w:p>
          <w:p w14:paraId="1C9999E1" w14:textId="43CF1BCF" w:rsidR="00126C1C" w:rsidRPr="00D80E8D" w:rsidRDefault="00126C1C" w:rsidP="3E7DB4FF">
            <w:pPr>
              <w:spacing w:line="288" w:lineRule="auto"/>
              <w:rPr>
                <w:rFonts w:cs="Arial"/>
                <w:sz w:val="20"/>
              </w:rPr>
            </w:pPr>
          </w:p>
        </w:tc>
        <w:tc>
          <w:tcPr>
            <w:tcW w:w="1701" w:type="dxa"/>
            <w:vAlign w:val="center"/>
          </w:tcPr>
          <w:p w14:paraId="4BB10370" w14:textId="3F192E55" w:rsidR="00126C1C" w:rsidRPr="00D80E8D" w:rsidRDefault="6962CDC5" w:rsidP="3E7DB4FF">
            <w:pPr>
              <w:pStyle w:val="Lijstalinea"/>
              <w:spacing w:line="288" w:lineRule="auto"/>
              <w:ind w:left="0"/>
              <w:jc w:val="center"/>
              <w:rPr>
                <w:rFonts w:cs="Arial"/>
                <w:sz w:val="20"/>
              </w:rPr>
            </w:pPr>
            <w:r w:rsidRPr="3E7DB4FF">
              <w:rPr>
                <w:rFonts w:cs="Arial"/>
                <w:sz w:val="20"/>
              </w:rPr>
              <w:lastRenderedPageBreak/>
              <w:t>4</w:t>
            </w:r>
          </w:p>
        </w:tc>
      </w:tr>
      <w:tr w:rsidR="00D80E8D" w:rsidRPr="00D80E8D" w14:paraId="7D580441" w14:textId="77777777" w:rsidTr="3E7DB4FF">
        <w:tc>
          <w:tcPr>
            <w:tcW w:w="615" w:type="dxa"/>
          </w:tcPr>
          <w:p w14:paraId="32D31C5B" w14:textId="4C781994" w:rsidR="00126C1C" w:rsidRPr="00D80E8D" w:rsidRDefault="00CE328F" w:rsidP="3E7DB4FF">
            <w:pPr>
              <w:spacing w:line="288" w:lineRule="auto"/>
              <w:rPr>
                <w:sz w:val="20"/>
              </w:rPr>
            </w:pPr>
            <w:r w:rsidRPr="3E7DB4FF">
              <w:rPr>
                <w:sz w:val="20"/>
              </w:rPr>
              <w:t>3</w:t>
            </w:r>
            <w:r w:rsidR="106352CE" w:rsidRPr="3E7DB4FF">
              <w:rPr>
                <w:sz w:val="20"/>
              </w:rPr>
              <w:t>.</w:t>
            </w:r>
            <w:r w:rsidR="00EE3990" w:rsidRPr="3E7DB4FF">
              <w:rPr>
                <w:sz w:val="20"/>
              </w:rPr>
              <w:t>3</w:t>
            </w:r>
          </w:p>
        </w:tc>
        <w:tc>
          <w:tcPr>
            <w:tcW w:w="5055" w:type="dxa"/>
          </w:tcPr>
          <w:p w14:paraId="16411290" w14:textId="77777777" w:rsidR="00AD0B65" w:rsidRPr="00D80E8D" w:rsidRDefault="7E1665B2" w:rsidP="3E7DB4FF">
            <w:pPr>
              <w:spacing w:line="288" w:lineRule="auto"/>
              <w:rPr>
                <w:sz w:val="20"/>
              </w:rPr>
            </w:pPr>
            <w:r w:rsidRPr="3E7DB4FF">
              <w:rPr>
                <w:sz w:val="20"/>
              </w:rPr>
              <w:t>Kerncompetentie A, B, C en selectiecriterium 1</w:t>
            </w:r>
          </w:p>
          <w:p w14:paraId="0A4FC978" w14:textId="639E8094" w:rsidR="00126C1C" w:rsidRPr="00D80E8D" w:rsidRDefault="00126C1C" w:rsidP="3E7DB4FF">
            <w:pPr>
              <w:spacing w:line="288" w:lineRule="auto"/>
              <w:rPr>
                <w:rFonts w:cs="Arial"/>
                <w:sz w:val="20"/>
              </w:rPr>
            </w:pPr>
          </w:p>
        </w:tc>
        <w:tc>
          <w:tcPr>
            <w:tcW w:w="1701" w:type="dxa"/>
            <w:vAlign w:val="center"/>
          </w:tcPr>
          <w:p w14:paraId="31F0C8E7" w14:textId="323C8E7C" w:rsidR="00126C1C" w:rsidRPr="00D80E8D" w:rsidRDefault="6962CDC5" w:rsidP="3E7DB4FF">
            <w:pPr>
              <w:pStyle w:val="Lijstalinea"/>
              <w:spacing w:line="288" w:lineRule="auto"/>
              <w:ind w:left="0"/>
              <w:jc w:val="center"/>
              <w:rPr>
                <w:rFonts w:cs="Arial"/>
                <w:sz w:val="20"/>
              </w:rPr>
            </w:pPr>
            <w:r w:rsidRPr="3E7DB4FF">
              <w:rPr>
                <w:rFonts w:cs="Arial"/>
                <w:sz w:val="20"/>
              </w:rPr>
              <w:t>6</w:t>
            </w:r>
          </w:p>
        </w:tc>
      </w:tr>
      <w:tr w:rsidR="3E7DB4FF" w14:paraId="13919311" w14:textId="77777777" w:rsidTr="3E7DB4FF">
        <w:trPr>
          <w:trHeight w:val="300"/>
        </w:trPr>
        <w:tc>
          <w:tcPr>
            <w:tcW w:w="615" w:type="dxa"/>
          </w:tcPr>
          <w:p w14:paraId="6A28DECC" w14:textId="0A782F24" w:rsidR="56E23FD1" w:rsidRDefault="56E23FD1" w:rsidP="3E7DB4FF">
            <w:pPr>
              <w:spacing w:line="288" w:lineRule="auto"/>
              <w:rPr>
                <w:sz w:val="20"/>
              </w:rPr>
            </w:pPr>
            <w:r w:rsidRPr="3E7DB4FF">
              <w:rPr>
                <w:sz w:val="20"/>
              </w:rPr>
              <w:t>3.4</w:t>
            </w:r>
          </w:p>
        </w:tc>
        <w:tc>
          <w:tcPr>
            <w:tcW w:w="5055" w:type="dxa"/>
          </w:tcPr>
          <w:p w14:paraId="338BF50E" w14:textId="5DF592CD" w:rsidR="56E23FD1" w:rsidRDefault="56E23FD1" w:rsidP="3E7DB4FF">
            <w:pPr>
              <w:spacing w:line="288" w:lineRule="auto"/>
              <w:rPr>
                <w:sz w:val="20"/>
                <w:lang w:val="fr-FR"/>
              </w:rPr>
            </w:pPr>
            <w:proofErr w:type="spellStart"/>
            <w:r w:rsidRPr="3E7DB4FF">
              <w:rPr>
                <w:sz w:val="20"/>
                <w:lang w:val="fr-FR"/>
              </w:rPr>
              <w:t>Kerncompetentie</w:t>
            </w:r>
            <w:proofErr w:type="spellEnd"/>
            <w:r w:rsidRPr="3E7DB4FF">
              <w:rPr>
                <w:sz w:val="20"/>
                <w:lang w:val="fr-FR"/>
              </w:rPr>
              <w:t xml:space="preserve"> A, B, C en D en </w:t>
            </w:r>
            <w:proofErr w:type="spellStart"/>
            <w:r w:rsidRPr="3E7DB4FF">
              <w:rPr>
                <w:sz w:val="20"/>
                <w:lang w:val="fr-FR"/>
              </w:rPr>
              <w:t>selectiecriterium</w:t>
            </w:r>
            <w:proofErr w:type="spellEnd"/>
            <w:r w:rsidRPr="3E7DB4FF">
              <w:rPr>
                <w:sz w:val="20"/>
                <w:lang w:val="fr-FR"/>
              </w:rPr>
              <w:t xml:space="preserve"> 1</w:t>
            </w:r>
          </w:p>
          <w:p w14:paraId="1704DC8B" w14:textId="26CE900D" w:rsidR="3E7DB4FF" w:rsidRDefault="3E7DB4FF" w:rsidP="3E7DB4FF">
            <w:pPr>
              <w:spacing w:line="288" w:lineRule="auto"/>
              <w:rPr>
                <w:sz w:val="20"/>
              </w:rPr>
            </w:pPr>
          </w:p>
        </w:tc>
        <w:tc>
          <w:tcPr>
            <w:tcW w:w="1701" w:type="dxa"/>
            <w:vAlign w:val="center"/>
          </w:tcPr>
          <w:p w14:paraId="66E455BD" w14:textId="30BE78C3" w:rsidR="56E23FD1" w:rsidRDefault="56E23FD1" w:rsidP="3E7DB4FF">
            <w:pPr>
              <w:pStyle w:val="Lijstalinea"/>
              <w:spacing w:line="288" w:lineRule="auto"/>
              <w:ind w:left="0"/>
              <w:jc w:val="center"/>
              <w:rPr>
                <w:rFonts w:cs="Arial"/>
                <w:sz w:val="20"/>
              </w:rPr>
            </w:pPr>
            <w:r w:rsidRPr="3E7DB4FF">
              <w:rPr>
                <w:rFonts w:cs="Arial"/>
                <w:sz w:val="20"/>
              </w:rPr>
              <w:t>8</w:t>
            </w:r>
          </w:p>
          <w:p w14:paraId="21CE4683" w14:textId="6023075C" w:rsidR="3E7DB4FF" w:rsidRDefault="3E7DB4FF" w:rsidP="3E7DB4FF">
            <w:pPr>
              <w:spacing w:line="288" w:lineRule="auto"/>
              <w:jc w:val="center"/>
              <w:rPr>
                <w:rFonts w:cs="Arial"/>
                <w:sz w:val="20"/>
              </w:rPr>
            </w:pPr>
          </w:p>
        </w:tc>
      </w:tr>
    </w:tbl>
    <w:p w14:paraId="5B416026" w14:textId="3E517B99" w:rsidR="00C07239" w:rsidRPr="00D80E8D" w:rsidRDefault="00C07239" w:rsidP="00F956B9">
      <w:pPr>
        <w:rPr>
          <w:rFonts w:cs="Arial"/>
          <w:color w:val="ED0000"/>
        </w:rPr>
      </w:pPr>
    </w:p>
    <w:p w14:paraId="64536322" w14:textId="7D582091" w:rsidR="001141A6" w:rsidRPr="00D80E8D" w:rsidRDefault="001141A6" w:rsidP="3E7DB4FF">
      <w:pPr>
        <w:pStyle w:val="Lijstalinea"/>
        <w:numPr>
          <w:ilvl w:val="0"/>
          <w:numId w:val="21"/>
        </w:numPr>
        <w:spacing w:line="288" w:lineRule="auto"/>
        <w:jc w:val="both"/>
        <w:rPr>
          <w:rFonts w:cs="Arial"/>
          <w:sz w:val="20"/>
        </w:rPr>
      </w:pPr>
      <w:r w:rsidRPr="3E7DB4FF">
        <w:rPr>
          <w:rFonts w:cs="Arial"/>
          <w:sz w:val="20"/>
        </w:rPr>
        <w:t>U maakt bij uw aanmelding gebruik van de referentieverklaring (format conform bijlage 2), exclusief eventueel aanvullend beeldmateriaal. Voor ieder ingediend referentieproject geldt dat inschrijver op zorgvuldige en toetsbare wijze (</w:t>
      </w:r>
      <w:r w:rsidR="00B30951" w:rsidRPr="3E7DB4FF">
        <w:rPr>
          <w:rFonts w:cs="Arial"/>
          <w:sz w:val="20"/>
        </w:rPr>
        <w:t>con</w:t>
      </w:r>
      <w:r w:rsidR="000B4CD8" w:rsidRPr="3E7DB4FF">
        <w:rPr>
          <w:rFonts w:cs="Arial"/>
          <w:sz w:val="20"/>
        </w:rPr>
        <w:t>creet</w:t>
      </w:r>
      <w:r w:rsidRPr="3E7DB4FF">
        <w:rPr>
          <w:rFonts w:cs="Arial"/>
          <w:sz w:val="20"/>
        </w:rPr>
        <w:t xml:space="preserve"> geformuleerd) moet onderbouwen waarom de referentie voldoet aan hetgeen is gesteld bij het betreffende selectiecriterium.</w:t>
      </w:r>
    </w:p>
    <w:p w14:paraId="5AF462C4" w14:textId="69C5EA31" w:rsidR="00CE328F" w:rsidRPr="00D80E8D" w:rsidRDefault="00275BF9" w:rsidP="3E7DB4FF">
      <w:pPr>
        <w:pStyle w:val="Lijstalinea"/>
        <w:numPr>
          <w:ilvl w:val="0"/>
          <w:numId w:val="21"/>
        </w:numPr>
        <w:spacing w:line="288" w:lineRule="auto"/>
        <w:jc w:val="both"/>
        <w:rPr>
          <w:rFonts w:cs="Arial"/>
          <w:sz w:val="20"/>
        </w:rPr>
      </w:pPr>
      <w:r w:rsidRPr="3E7DB4FF">
        <w:rPr>
          <w:rFonts w:cs="Arial"/>
          <w:sz w:val="20"/>
        </w:rPr>
        <w:t>Er k</w:t>
      </w:r>
      <w:r w:rsidR="00E66740" w:rsidRPr="3E7DB4FF">
        <w:rPr>
          <w:rFonts w:cs="Arial"/>
          <w:sz w:val="20"/>
        </w:rPr>
        <w:t>a</w:t>
      </w:r>
      <w:r w:rsidRPr="3E7DB4FF">
        <w:rPr>
          <w:rFonts w:cs="Arial"/>
          <w:sz w:val="20"/>
        </w:rPr>
        <w:t xml:space="preserve">n maximaal </w:t>
      </w:r>
      <w:r w:rsidR="00094ED7" w:rsidRPr="3E7DB4FF">
        <w:rPr>
          <w:rFonts w:cs="Arial"/>
          <w:sz w:val="20"/>
        </w:rPr>
        <w:t>1</w:t>
      </w:r>
      <w:r w:rsidRPr="3E7DB4FF">
        <w:rPr>
          <w:rFonts w:cs="Arial"/>
          <w:sz w:val="20"/>
        </w:rPr>
        <w:t xml:space="preserve"> referentie</w:t>
      </w:r>
      <w:r w:rsidR="00094ED7" w:rsidRPr="3E7DB4FF">
        <w:rPr>
          <w:rFonts w:cs="Arial"/>
          <w:sz w:val="20"/>
        </w:rPr>
        <w:t xml:space="preserve"> in</w:t>
      </w:r>
      <w:r w:rsidR="00E66740" w:rsidRPr="3E7DB4FF">
        <w:rPr>
          <w:rFonts w:cs="Arial"/>
          <w:sz w:val="20"/>
        </w:rPr>
        <w:t>gediend</w:t>
      </w:r>
      <w:r w:rsidRPr="3E7DB4FF">
        <w:rPr>
          <w:rFonts w:cs="Arial"/>
          <w:sz w:val="20"/>
        </w:rPr>
        <w:t xml:space="preserve"> voor dit gunningscriterium. </w:t>
      </w:r>
      <w:r w:rsidR="008F76C3" w:rsidRPr="3E7DB4FF">
        <w:rPr>
          <w:rFonts w:cs="Arial"/>
          <w:sz w:val="20"/>
        </w:rPr>
        <w:t xml:space="preserve">De </w:t>
      </w:r>
      <w:r w:rsidR="001141A6" w:rsidRPr="3E7DB4FF">
        <w:rPr>
          <w:rFonts w:cs="Arial"/>
          <w:sz w:val="20"/>
        </w:rPr>
        <w:t xml:space="preserve">referentie heeft dus betrekking op of </w:t>
      </w:r>
      <w:r w:rsidR="00CE328F" w:rsidRPr="3E7DB4FF">
        <w:rPr>
          <w:rFonts w:cs="Arial"/>
          <w:sz w:val="20"/>
        </w:rPr>
        <w:t>3</w:t>
      </w:r>
      <w:r w:rsidR="00E66740" w:rsidRPr="3E7DB4FF">
        <w:rPr>
          <w:rFonts w:cs="Arial"/>
          <w:sz w:val="20"/>
        </w:rPr>
        <w:t>.</w:t>
      </w:r>
      <w:r w:rsidR="003E4132" w:rsidRPr="3E7DB4FF">
        <w:rPr>
          <w:rFonts w:cs="Arial"/>
          <w:sz w:val="20"/>
        </w:rPr>
        <w:t>1</w:t>
      </w:r>
      <w:r w:rsidR="00781BDE" w:rsidRPr="3E7DB4FF">
        <w:rPr>
          <w:rFonts w:cs="Arial"/>
          <w:sz w:val="20"/>
        </w:rPr>
        <w:t xml:space="preserve"> of</w:t>
      </w:r>
      <w:r w:rsidR="00CE328F" w:rsidRPr="3E7DB4FF">
        <w:rPr>
          <w:rFonts w:cs="Arial"/>
          <w:sz w:val="20"/>
        </w:rPr>
        <w:t xml:space="preserve"> 3.2</w:t>
      </w:r>
      <w:r w:rsidR="001141A6" w:rsidRPr="3E7DB4FF">
        <w:rPr>
          <w:rFonts w:cs="Arial"/>
          <w:sz w:val="20"/>
        </w:rPr>
        <w:t xml:space="preserve"> of </w:t>
      </w:r>
      <w:r w:rsidR="00CE328F" w:rsidRPr="3E7DB4FF">
        <w:rPr>
          <w:rFonts w:cs="Arial"/>
          <w:sz w:val="20"/>
        </w:rPr>
        <w:t>3.3</w:t>
      </w:r>
      <w:r w:rsidR="586EB2B8" w:rsidRPr="3E7DB4FF">
        <w:rPr>
          <w:rFonts w:cs="Arial"/>
          <w:sz w:val="20"/>
        </w:rPr>
        <w:t xml:space="preserve"> of 3.4</w:t>
      </w:r>
    </w:p>
    <w:p w14:paraId="6E0EFE78" w14:textId="04CDA7D7" w:rsidR="001141A6" w:rsidRPr="00D80E8D" w:rsidRDefault="00CE328F" w:rsidP="3E7DB4FF">
      <w:pPr>
        <w:pStyle w:val="Lijstalinea"/>
        <w:numPr>
          <w:ilvl w:val="0"/>
          <w:numId w:val="21"/>
        </w:numPr>
        <w:spacing w:line="288" w:lineRule="auto"/>
        <w:jc w:val="both"/>
        <w:rPr>
          <w:rFonts w:cs="Arial"/>
          <w:sz w:val="20"/>
        </w:rPr>
      </w:pPr>
      <w:r w:rsidRPr="3E7DB4FF">
        <w:rPr>
          <w:rFonts w:cs="Arial"/>
          <w:sz w:val="20"/>
        </w:rPr>
        <w:t>Ma</w:t>
      </w:r>
      <w:r w:rsidR="003339C6" w:rsidRPr="3E7DB4FF">
        <w:rPr>
          <w:rFonts w:cs="Arial"/>
          <w:sz w:val="20"/>
        </w:rPr>
        <w:t>ximale score voor dit selectiecriterium i</w:t>
      </w:r>
      <w:r w:rsidR="00275BF9" w:rsidRPr="3E7DB4FF">
        <w:rPr>
          <w:rFonts w:cs="Arial"/>
          <w:sz w:val="20"/>
        </w:rPr>
        <w:t>s</w:t>
      </w:r>
      <w:r w:rsidR="003339C6" w:rsidRPr="3E7DB4FF">
        <w:rPr>
          <w:rFonts w:cs="Arial"/>
          <w:sz w:val="20"/>
        </w:rPr>
        <w:t xml:space="preserve"> </w:t>
      </w:r>
      <w:r w:rsidR="319BA3D7" w:rsidRPr="3E7DB4FF">
        <w:rPr>
          <w:rFonts w:cs="Arial"/>
          <w:sz w:val="20"/>
        </w:rPr>
        <w:t>8</w:t>
      </w:r>
      <w:r w:rsidR="003339C6" w:rsidRPr="3E7DB4FF">
        <w:rPr>
          <w:rFonts w:cs="Arial"/>
          <w:sz w:val="20"/>
        </w:rPr>
        <w:t xml:space="preserve"> punten. </w:t>
      </w:r>
      <w:r w:rsidR="001141A6" w:rsidRPr="3E7DB4FF">
        <w:rPr>
          <w:rFonts w:cs="Arial"/>
          <w:sz w:val="20"/>
        </w:rPr>
        <w:t xml:space="preserve"> </w:t>
      </w:r>
    </w:p>
    <w:p w14:paraId="4AB7CAE2" w14:textId="77777777" w:rsidR="001141A6" w:rsidRPr="00875206" w:rsidRDefault="001141A6" w:rsidP="001141A6">
      <w:pPr>
        <w:spacing w:line="288" w:lineRule="auto"/>
        <w:jc w:val="both"/>
        <w:rPr>
          <w:rFonts w:cs="Arial"/>
          <w:sz w:val="20"/>
          <w:u w:val="single"/>
        </w:rPr>
      </w:pPr>
    </w:p>
    <w:p w14:paraId="17DEC736" w14:textId="0AB14125" w:rsidR="00F956B9" w:rsidRDefault="00F956B9" w:rsidP="000F1755">
      <w:pPr>
        <w:pStyle w:val="Kop2"/>
        <w:jc w:val="both"/>
        <w:rPr>
          <w:rFonts w:cs="Arial"/>
          <w:b/>
          <w:bCs/>
        </w:rPr>
      </w:pPr>
      <w:bookmarkStart w:id="61" w:name="_Toc191565347"/>
      <w:r w:rsidRPr="00725FEB">
        <w:rPr>
          <w:rFonts w:cs="Arial"/>
          <w:b/>
          <w:bCs/>
        </w:rPr>
        <w:t>Beoordeling geschiktheidseisen en selectiecriteria</w:t>
      </w:r>
      <w:bookmarkEnd w:id="61"/>
    </w:p>
    <w:p w14:paraId="301475F9" w14:textId="77777777" w:rsidR="00781BDE" w:rsidRPr="00781BDE" w:rsidRDefault="00781BDE" w:rsidP="00781BDE"/>
    <w:p w14:paraId="4A98C1CB" w14:textId="699F0158" w:rsidR="00F956B9" w:rsidRPr="00433548" w:rsidRDefault="00F956B9" w:rsidP="00D7289D">
      <w:pPr>
        <w:spacing w:line="288" w:lineRule="auto"/>
        <w:jc w:val="both"/>
        <w:rPr>
          <w:rFonts w:eastAsia="Arial" w:cs="Arial"/>
          <w:color w:val="FF0000"/>
          <w:sz w:val="20"/>
        </w:rPr>
      </w:pPr>
      <w:r w:rsidRPr="00D42F72">
        <w:rPr>
          <w:rFonts w:eastAsia="Arial" w:cs="Arial"/>
          <w:sz w:val="20"/>
        </w:rPr>
        <w:t xml:space="preserve">De </w:t>
      </w:r>
      <w:r w:rsidRPr="00D7289D">
        <w:rPr>
          <w:rFonts w:cs="Arial"/>
          <w:spacing w:val="-2"/>
          <w:sz w:val="20"/>
        </w:rPr>
        <w:t>inkoper</w:t>
      </w:r>
      <w:r w:rsidRPr="00D42F72">
        <w:rPr>
          <w:rFonts w:eastAsia="Arial" w:cs="Arial"/>
          <w:sz w:val="20"/>
        </w:rPr>
        <w:t xml:space="preserve"> opent de digitale kluis in TenderNed samen met een collega</w:t>
      </w:r>
      <w:r w:rsidRPr="00875206">
        <w:rPr>
          <w:rFonts w:eastAsia="Arial" w:cs="Arial"/>
          <w:sz w:val="20"/>
        </w:rPr>
        <w:t xml:space="preserve">. Vervolgens worden de </w:t>
      </w:r>
      <w:r w:rsidR="00776136" w:rsidRPr="00875206">
        <w:rPr>
          <w:rFonts w:eastAsia="Arial" w:cs="Arial"/>
          <w:sz w:val="20"/>
        </w:rPr>
        <w:t xml:space="preserve">relevante </w:t>
      </w:r>
      <w:r w:rsidRPr="00875206">
        <w:rPr>
          <w:rFonts w:eastAsia="Arial" w:cs="Arial"/>
          <w:sz w:val="20"/>
        </w:rPr>
        <w:t xml:space="preserve">documenten doorgestuurd naar </w:t>
      </w:r>
      <w:r w:rsidR="00C37B72" w:rsidRPr="00875206">
        <w:rPr>
          <w:rFonts w:eastAsia="Arial" w:cs="Arial"/>
          <w:sz w:val="20"/>
        </w:rPr>
        <w:t xml:space="preserve">de </w:t>
      </w:r>
      <w:r w:rsidRPr="00875206">
        <w:rPr>
          <w:rFonts w:eastAsia="Arial" w:cs="Arial"/>
          <w:sz w:val="20"/>
        </w:rPr>
        <w:t xml:space="preserve">beoordelingscommissie. </w:t>
      </w:r>
    </w:p>
    <w:p w14:paraId="40770448" w14:textId="77777777" w:rsidR="00F956B9" w:rsidRPr="00800FE2" w:rsidRDefault="00F956B9" w:rsidP="00F956B9"/>
    <w:p w14:paraId="105F38B8" w14:textId="1AFDCC6A" w:rsidR="003F0C0D" w:rsidRPr="00875206" w:rsidRDefault="00CC67CF" w:rsidP="00D7289D">
      <w:pPr>
        <w:spacing w:line="288" w:lineRule="auto"/>
        <w:jc w:val="both"/>
        <w:rPr>
          <w:rFonts w:cs="Arial"/>
        </w:rPr>
      </w:pPr>
      <w:r>
        <w:rPr>
          <w:rFonts w:cs="Arial"/>
          <w:sz w:val="20"/>
        </w:rPr>
        <w:t xml:space="preserve">De Aanbestedende dienst </w:t>
      </w:r>
      <w:r w:rsidR="00F956B9" w:rsidRPr="00800FE2">
        <w:rPr>
          <w:rFonts w:cs="Arial"/>
          <w:sz w:val="20"/>
        </w:rPr>
        <w:t xml:space="preserve">behoudt zich het recht voor om zonder tussenkomst van de </w:t>
      </w:r>
      <w:r w:rsidR="00F956B9" w:rsidRPr="00875206">
        <w:rPr>
          <w:rFonts w:cs="Arial"/>
          <w:sz w:val="20"/>
        </w:rPr>
        <w:t xml:space="preserve">gegadigde contact op te nemen met de opdrachtgevers en eventuele andere betrokkenen om de ingediende informatie, gegevens en bescheiden (op juistheid) te controleren. Indien de inhoud van de verklaring van een referent niet overeenkomt met wat de gegadigde heeft verklaard, stelt </w:t>
      </w:r>
      <w:r>
        <w:rPr>
          <w:rFonts w:cs="Arial"/>
          <w:sz w:val="20"/>
        </w:rPr>
        <w:t xml:space="preserve">De Aanbestedende dienst </w:t>
      </w:r>
      <w:r w:rsidR="00F956B9" w:rsidRPr="00875206">
        <w:rPr>
          <w:rFonts w:cs="Arial"/>
          <w:sz w:val="20"/>
        </w:rPr>
        <w:t xml:space="preserve">de gegadigde in de gelegenheid om de discrepanties toe te lichten, waarna </w:t>
      </w:r>
      <w:r>
        <w:rPr>
          <w:rFonts w:cs="Arial"/>
          <w:sz w:val="20"/>
        </w:rPr>
        <w:t xml:space="preserve">De Aanbestedende dienst </w:t>
      </w:r>
      <w:r w:rsidR="00F956B9" w:rsidRPr="00875206">
        <w:rPr>
          <w:rFonts w:cs="Arial"/>
          <w:sz w:val="20"/>
        </w:rPr>
        <w:t>besluit over het al dan niet uitsluiten van gegadigde van het vervolg van de aanbesteding.</w:t>
      </w:r>
    </w:p>
    <w:p w14:paraId="1B249012" w14:textId="77777777" w:rsidR="004970EF" w:rsidRDefault="004970EF" w:rsidP="005779E8">
      <w:pPr>
        <w:jc w:val="both"/>
        <w:rPr>
          <w:rFonts w:cs="Arial"/>
          <w:b/>
          <w:sz w:val="25"/>
        </w:rPr>
      </w:pPr>
    </w:p>
    <w:p w14:paraId="0386108E" w14:textId="77777777" w:rsidR="00CE328F" w:rsidRDefault="00CE328F" w:rsidP="005779E8">
      <w:pPr>
        <w:jc w:val="both"/>
        <w:rPr>
          <w:rFonts w:cs="Arial"/>
          <w:b/>
          <w:sz w:val="25"/>
        </w:rPr>
      </w:pPr>
    </w:p>
    <w:p w14:paraId="32065C1A" w14:textId="77777777" w:rsidR="00CE328F" w:rsidRDefault="00CE328F" w:rsidP="005779E8">
      <w:pPr>
        <w:jc w:val="both"/>
        <w:rPr>
          <w:rFonts w:cs="Arial"/>
          <w:b/>
          <w:sz w:val="25"/>
        </w:rPr>
      </w:pPr>
    </w:p>
    <w:p w14:paraId="09DE9C48" w14:textId="77777777" w:rsidR="00CE328F" w:rsidRDefault="00CE328F" w:rsidP="005779E8">
      <w:pPr>
        <w:jc w:val="both"/>
        <w:rPr>
          <w:rFonts w:cs="Arial"/>
          <w:b/>
          <w:sz w:val="25"/>
        </w:rPr>
      </w:pPr>
    </w:p>
    <w:p w14:paraId="6BA603BB" w14:textId="77777777" w:rsidR="00CE328F" w:rsidRDefault="00CE328F" w:rsidP="005779E8">
      <w:pPr>
        <w:jc w:val="both"/>
        <w:rPr>
          <w:rFonts w:cs="Arial"/>
          <w:b/>
          <w:sz w:val="25"/>
        </w:rPr>
      </w:pPr>
    </w:p>
    <w:p w14:paraId="5D81921B" w14:textId="77777777" w:rsidR="00CE328F" w:rsidRDefault="00CE328F" w:rsidP="005779E8">
      <w:pPr>
        <w:jc w:val="both"/>
        <w:rPr>
          <w:rFonts w:cs="Arial"/>
          <w:b/>
          <w:sz w:val="25"/>
        </w:rPr>
      </w:pPr>
    </w:p>
    <w:p w14:paraId="7511565C" w14:textId="77777777" w:rsidR="00CE328F" w:rsidRDefault="00CE328F" w:rsidP="005779E8">
      <w:pPr>
        <w:jc w:val="both"/>
        <w:rPr>
          <w:rFonts w:cs="Arial"/>
          <w:b/>
          <w:sz w:val="25"/>
        </w:rPr>
      </w:pPr>
    </w:p>
    <w:p w14:paraId="4DF300E7" w14:textId="77777777" w:rsidR="00CE328F" w:rsidRDefault="00CE328F" w:rsidP="005779E8">
      <w:pPr>
        <w:jc w:val="both"/>
        <w:rPr>
          <w:rFonts w:cs="Arial"/>
          <w:b/>
          <w:sz w:val="25"/>
        </w:rPr>
      </w:pPr>
    </w:p>
    <w:p w14:paraId="257215E5" w14:textId="77777777" w:rsidR="00CE328F" w:rsidRDefault="00CE328F" w:rsidP="005779E8">
      <w:pPr>
        <w:jc w:val="both"/>
        <w:rPr>
          <w:rFonts w:cs="Arial"/>
          <w:b/>
          <w:sz w:val="25"/>
        </w:rPr>
      </w:pPr>
    </w:p>
    <w:p w14:paraId="450DF2F1" w14:textId="77777777" w:rsidR="00CE328F" w:rsidRDefault="00CE328F" w:rsidP="005779E8">
      <w:pPr>
        <w:jc w:val="both"/>
        <w:rPr>
          <w:rFonts w:cs="Arial"/>
          <w:b/>
          <w:sz w:val="25"/>
        </w:rPr>
      </w:pPr>
    </w:p>
    <w:p w14:paraId="5390FAF6" w14:textId="77777777" w:rsidR="00CE328F" w:rsidRDefault="00CE328F" w:rsidP="005779E8">
      <w:pPr>
        <w:jc w:val="both"/>
        <w:rPr>
          <w:rFonts w:cs="Arial"/>
          <w:b/>
          <w:sz w:val="25"/>
        </w:rPr>
      </w:pPr>
    </w:p>
    <w:p w14:paraId="651FD98E" w14:textId="77777777" w:rsidR="00D80E8D" w:rsidRDefault="00D80E8D" w:rsidP="005779E8">
      <w:pPr>
        <w:jc w:val="both"/>
        <w:rPr>
          <w:rFonts w:cs="Arial"/>
          <w:b/>
          <w:sz w:val="25"/>
        </w:rPr>
      </w:pPr>
    </w:p>
    <w:p w14:paraId="3F645D16" w14:textId="0DFBB22C" w:rsidR="00047E99" w:rsidRPr="00875206" w:rsidRDefault="00047E99" w:rsidP="00047E99">
      <w:pPr>
        <w:pStyle w:val="Kop1"/>
        <w:jc w:val="both"/>
        <w:rPr>
          <w:rFonts w:cs="Arial"/>
        </w:rPr>
      </w:pPr>
      <w:bookmarkStart w:id="62" w:name="_Toc191565348"/>
      <w:r w:rsidRPr="00875206">
        <w:rPr>
          <w:rFonts w:cs="Arial"/>
        </w:rPr>
        <w:lastRenderedPageBreak/>
        <w:t>Wijze van aanmelden</w:t>
      </w:r>
      <w:bookmarkEnd w:id="62"/>
    </w:p>
    <w:p w14:paraId="194898AC" w14:textId="77777777" w:rsidR="00047E99" w:rsidRPr="00875206" w:rsidRDefault="00047E99" w:rsidP="00047E99">
      <w:pPr>
        <w:rPr>
          <w:rFonts w:cs="Arial"/>
        </w:rPr>
      </w:pPr>
    </w:p>
    <w:p w14:paraId="1115B4D0" w14:textId="2618286A" w:rsidR="00047E99" w:rsidRPr="00725FEB" w:rsidRDefault="00047E99" w:rsidP="00047E99">
      <w:pPr>
        <w:pStyle w:val="Kop2"/>
        <w:jc w:val="both"/>
        <w:rPr>
          <w:rFonts w:cs="Arial"/>
          <w:b/>
          <w:bCs/>
        </w:rPr>
      </w:pPr>
      <w:bookmarkStart w:id="63" w:name="_Toc191565349"/>
      <w:r w:rsidRPr="00725FEB">
        <w:rPr>
          <w:rFonts w:cs="Arial"/>
          <w:b/>
          <w:bCs/>
        </w:rPr>
        <w:t>Algemeen</w:t>
      </w:r>
      <w:bookmarkEnd w:id="63"/>
    </w:p>
    <w:p w14:paraId="373D9CDE" w14:textId="7B93342D" w:rsidR="00047E99" w:rsidRPr="00875206" w:rsidRDefault="00047E99" w:rsidP="00894841">
      <w:pPr>
        <w:spacing w:line="288" w:lineRule="auto"/>
        <w:jc w:val="both"/>
        <w:rPr>
          <w:rFonts w:cs="Arial"/>
          <w:sz w:val="20"/>
        </w:rPr>
      </w:pPr>
      <w:r w:rsidRPr="00875206">
        <w:rPr>
          <w:rFonts w:cs="Arial"/>
          <w:sz w:val="20"/>
        </w:rPr>
        <w:t xml:space="preserve">In </w:t>
      </w:r>
      <w:r w:rsidRPr="00D7289D">
        <w:rPr>
          <w:rFonts w:cs="Arial"/>
          <w:spacing w:val="-2"/>
          <w:sz w:val="20"/>
        </w:rPr>
        <w:t>onderstaande</w:t>
      </w:r>
      <w:r w:rsidRPr="00875206">
        <w:rPr>
          <w:rFonts w:cs="Arial"/>
          <w:sz w:val="20"/>
        </w:rPr>
        <w:t xml:space="preserve"> paragrafen stelt </w:t>
      </w:r>
      <w:r w:rsidR="00CC67CF">
        <w:rPr>
          <w:rFonts w:cs="Arial"/>
          <w:sz w:val="20"/>
        </w:rPr>
        <w:t xml:space="preserve">De Aanbestedende dienst </w:t>
      </w:r>
      <w:r w:rsidRPr="00875206">
        <w:rPr>
          <w:rFonts w:cs="Arial"/>
          <w:sz w:val="20"/>
        </w:rPr>
        <w:t xml:space="preserve">voorschriften, eisen en voorwaarden ten aanzien van combinatievorming, onderaanneming, beroep op draagkracht en/of bekwaamheden derden en inschrijven vanuit een holding. </w:t>
      </w:r>
    </w:p>
    <w:p w14:paraId="51B7CD1C" w14:textId="77777777" w:rsidR="00047E99" w:rsidRPr="00875206" w:rsidRDefault="00047E99" w:rsidP="00894841">
      <w:pPr>
        <w:spacing w:line="288" w:lineRule="auto"/>
        <w:jc w:val="both"/>
        <w:rPr>
          <w:rFonts w:cs="Arial"/>
          <w:sz w:val="20"/>
        </w:rPr>
      </w:pPr>
    </w:p>
    <w:p w14:paraId="13448A8F" w14:textId="5E041DC8" w:rsidR="00047E99" w:rsidRPr="00875206" w:rsidRDefault="00047E99" w:rsidP="00894841">
      <w:pPr>
        <w:spacing w:line="288" w:lineRule="auto"/>
        <w:jc w:val="both"/>
        <w:rPr>
          <w:rFonts w:cs="Arial"/>
          <w:sz w:val="20"/>
        </w:rPr>
      </w:pPr>
      <w:r w:rsidRPr="00875206">
        <w:rPr>
          <w:rFonts w:cs="Arial"/>
          <w:sz w:val="20"/>
        </w:rPr>
        <w:t xml:space="preserve">Een </w:t>
      </w:r>
      <w:r w:rsidRPr="00D7289D">
        <w:rPr>
          <w:rFonts w:cs="Arial"/>
          <w:spacing w:val="-2"/>
          <w:sz w:val="20"/>
        </w:rPr>
        <w:t>rechtspersoon</w:t>
      </w:r>
      <w:r w:rsidRPr="00875206">
        <w:rPr>
          <w:rFonts w:cs="Arial"/>
          <w:sz w:val="20"/>
        </w:rPr>
        <w:t xml:space="preserve"> meldt zich slechts één keer aan, ofwel als afzonderlijke gegadigde of als partij in een samenwerkingsverband. </w:t>
      </w:r>
      <w:r w:rsidR="00CC67CF">
        <w:rPr>
          <w:rFonts w:cs="Arial"/>
          <w:sz w:val="20"/>
        </w:rPr>
        <w:t xml:space="preserve">De Aanbestedende dienst </w:t>
      </w:r>
      <w:r w:rsidRPr="00875206">
        <w:rPr>
          <w:rFonts w:cs="Arial"/>
          <w:sz w:val="20"/>
        </w:rPr>
        <w:t>behoudt zich het recht voor gegadigden uit te sluiten, indien de gegadigden niet aannemelijk kunnen maken dat de mededinging niet wordt vervalst door hun deelname aan de aanbesteding. Van vervalsing van de mededinging wordt bijvoorbeeld vermoed sprake te zijn bij verschillende gegadigden die onderdeel uitmaken van dezelfde groep in de zin van artikel 2:24b BW. Ook wordt vermoed van vervalsing van de mededinging sprake te zijn bij een organisatie of onderneming die zich zelfstandig of als lid van een combinatie heeft aangemeld én tevens als onderaannemer bij een andere gegadigde. Deze voorbeelden van vervalsing van de mededinging zijn niet uitputtend.</w:t>
      </w:r>
    </w:p>
    <w:p w14:paraId="47844C31" w14:textId="77777777" w:rsidR="00047E99" w:rsidRPr="00875206" w:rsidRDefault="00047E99" w:rsidP="00894841">
      <w:pPr>
        <w:spacing w:line="288" w:lineRule="auto"/>
        <w:jc w:val="both"/>
        <w:rPr>
          <w:rFonts w:cs="Arial"/>
          <w:sz w:val="20"/>
        </w:rPr>
      </w:pPr>
    </w:p>
    <w:p w14:paraId="396BCF24" w14:textId="77777777" w:rsidR="00047E99" w:rsidRPr="00875206" w:rsidRDefault="00047E99" w:rsidP="00894841">
      <w:pPr>
        <w:spacing w:line="288" w:lineRule="auto"/>
        <w:jc w:val="both"/>
        <w:rPr>
          <w:rFonts w:cs="Arial"/>
          <w:sz w:val="20"/>
        </w:rPr>
      </w:pPr>
      <w:r w:rsidRPr="00D7289D">
        <w:rPr>
          <w:rFonts w:cs="Arial"/>
          <w:spacing w:val="-2"/>
          <w:sz w:val="20"/>
        </w:rPr>
        <w:t>Wanneer</w:t>
      </w:r>
      <w:r w:rsidRPr="00875206">
        <w:rPr>
          <w:rFonts w:cs="Arial"/>
          <w:sz w:val="20"/>
        </w:rPr>
        <w:t xml:space="preserve"> een gegadigde voorgaande regels overtreedt, worden alle aanmeldingen waaraan de betreffende gegadigde deelneemt terzijde geschoven en van verdere deelname uitgesloten. </w:t>
      </w:r>
    </w:p>
    <w:p w14:paraId="77F65BA9" w14:textId="77777777" w:rsidR="00047E99" w:rsidRDefault="00047E99" w:rsidP="00894841">
      <w:pPr>
        <w:spacing w:line="288" w:lineRule="auto"/>
        <w:jc w:val="both"/>
        <w:rPr>
          <w:rFonts w:cs="Arial"/>
          <w:sz w:val="20"/>
        </w:rPr>
      </w:pPr>
      <w:bookmarkStart w:id="64" w:name="_Toc256000024"/>
      <w:bookmarkStart w:id="65" w:name="_Toc439667409"/>
      <w:bookmarkStart w:id="66" w:name="_Toc449700331"/>
      <w:bookmarkStart w:id="67" w:name="_Toc459099764"/>
      <w:bookmarkStart w:id="68" w:name="_Toc11930051"/>
      <w:bookmarkStart w:id="69" w:name="_Toc30766470"/>
      <w:bookmarkStart w:id="70" w:name="_Toc34817995"/>
    </w:p>
    <w:p w14:paraId="1B45E733" w14:textId="77777777" w:rsidR="00774B84" w:rsidRPr="00875206" w:rsidRDefault="00774B84" w:rsidP="00894841">
      <w:pPr>
        <w:spacing w:line="288" w:lineRule="auto"/>
        <w:jc w:val="both"/>
        <w:rPr>
          <w:rFonts w:cs="Arial"/>
          <w:sz w:val="20"/>
        </w:rPr>
      </w:pPr>
    </w:p>
    <w:p w14:paraId="41275C74" w14:textId="0878028F" w:rsidR="00047E99" w:rsidRPr="00725FEB" w:rsidRDefault="00047E99" w:rsidP="00047E99">
      <w:pPr>
        <w:pStyle w:val="Kop2"/>
        <w:jc w:val="both"/>
        <w:rPr>
          <w:rFonts w:cs="Arial"/>
          <w:b/>
          <w:bCs/>
        </w:rPr>
      </w:pPr>
      <w:bookmarkStart w:id="71" w:name="_Toc191565350"/>
      <w:r w:rsidRPr="00725FEB">
        <w:rPr>
          <w:rFonts w:cs="Arial"/>
          <w:b/>
          <w:bCs/>
        </w:rPr>
        <w:t>Combinatievorming</w:t>
      </w:r>
      <w:bookmarkEnd w:id="64"/>
      <w:bookmarkEnd w:id="65"/>
      <w:bookmarkEnd w:id="66"/>
      <w:bookmarkEnd w:id="67"/>
      <w:bookmarkEnd w:id="68"/>
      <w:bookmarkEnd w:id="69"/>
      <w:bookmarkEnd w:id="70"/>
      <w:bookmarkEnd w:id="71"/>
    </w:p>
    <w:p w14:paraId="53B96C35" w14:textId="77777777" w:rsidR="003E14A3" w:rsidRPr="00875206" w:rsidRDefault="00047E99" w:rsidP="00D7289D">
      <w:pPr>
        <w:spacing w:line="288" w:lineRule="auto"/>
        <w:jc w:val="both"/>
        <w:rPr>
          <w:rFonts w:cs="Arial"/>
          <w:sz w:val="20"/>
        </w:rPr>
      </w:pPr>
      <w:r w:rsidRPr="00D7289D">
        <w:rPr>
          <w:rFonts w:cs="Arial"/>
          <w:spacing w:val="-2"/>
          <w:sz w:val="20"/>
        </w:rPr>
        <w:t>Ondernemers</w:t>
      </w:r>
      <w:r w:rsidRPr="00875206">
        <w:rPr>
          <w:rFonts w:cs="Arial"/>
          <w:sz w:val="20"/>
        </w:rPr>
        <w:t xml:space="preserve"> kunnen een combinatie aangaan voor de uitvoering van deze opdracht en zich gezamenlijk aanmelden. De combinatie wijst een penvoerder aan die namens de combinatie als contactpersoon tijdens de aanbesteding fungeert. </w:t>
      </w:r>
    </w:p>
    <w:p w14:paraId="3C1DA062" w14:textId="77777777" w:rsidR="003E14A3" w:rsidRPr="00875206" w:rsidRDefault="003E14A3" w:rsidP="00047E99">
      <w:pPr>
        <w:jc w:val="both"/>
        <w:rPr>
          <w:rFonts w:cs="Arial"/>
          <w:sz w:val="20"/>
        </w:rPr>
      </w:pPr>
    </w:p>
    <w:p w14:paraId="3A3EABC5" w14:textId="5600E8C1" w:rsidR="003E14A3" w:rsidRPr="00875206" w:rsidRDefault="003E14A3" w:rsidP="00D7289D">
      <w:pPr>
        <w:spacing w:line="288" w:lineRule="auto"/>
        <w:jc w:val="both"/>
        <w:rPr>
          <w:sz w:val="20"/>
        </w:rPr>
      </w:pPr>
      <w:r w:rsidRPr="00D7289D">
        <w:rPr>
          <w:rFonts w:cs="Arial"/>
          <w:spacing w:val="-2"/>
          <w:sz w:val="20"/>
        </w:rPr>
        <w:t>Voor</w:t>
      </w:r>
      <w:r w:rsidRPr="00875206">
        <w:rPr>
          <w:sz w:val="20"/>
        </w:rPr>
        <w:t xml:space="preserve"> wat betreft de combinatievorming volstaat in de selectiefase dat </w:t>
      </w:r>
      <w:proofErr w:type="spellStart"/>
      <w:r w:rsidRPr="00875206">
        <w:rPr>
          <w:sz w:val="20"/>
        </w:rPr>
        <w:t>combinanten</w:t>
      </w:r>
      <w:proofErr w:type="spellEnd"/>
      <w:r w:rsidRPr="00875206">
        <w:rPr>
          <w:sz w:val="20"/>
        </w:rPr>
        <w:t xml:space="preserve"> zich in de selectiefase aan elkaar hebben verbonden op basis van een intentieovereenkomst. In de gunningsfase, uiterlijk bij het indienen van de finale inschrijving, zullen </w:t>
      </w:r>
      <w:proofErr w:type="spellStart"/>
      <w:r w:rsidRPr="00875206">
        <w:rPr>
          <w:sz w:val="20"/>
        </w:rPr>
        <w:t>combinanten</w:t>
      </w:r>
      <w:proofErr w:type="spellEnd"/>
      <w:r w:rsidRPr="00875206">
        <w:rPr>
          <w:sz w:val="20"/>
        </w:rPr>
        <w:t xml:space="preserve"> zich definitief jegens elkaar moeten hebben verbonden zodat zij ook jegens elkaar een beroep kunnen doen op gestanddoening van de als combinatie ingediende inschrijving.</w:t>
      </w:r>
    </w:p>
    <w:p w14:paraId="7D867DD5" w14:textId="0CEF463C" w:rsidR="003E14A3" w:rsidRPr="00875206" w:rsidRDefault="003E14A3" w:rsidP="00FF7CF1">
      <w:pPr>
        <w:jc w:val="both"/>
        <w:rPr>
          <w:rFonts w:cs="Arial"/>
          <w:sz w:val="20"/>
        </w:rPr>
      </w:pPr>
      <w:r w:rsidRPr="00875206">
        <w:rPr>
          <w:sz w:val="20"/>
        </w:rPr>
        <w:t>De intentieovereenkomst zal bij wege van verificatie worden opgevraagd (en door de combinatie moeten worden overgelegd) na bekendmaking van de selectiebeslissing (het voornemen om een combinatie te selecteren).</w:t>
      </w:r>
    </w:p>
    <w:p w14:paraId="3DF8EF54" w14:textId="77777777" w:rsidR="003E14A3" w:rsidRPr="00875206" w:rsidRDefault="003E14A3" w:rsidP="00FF7CF1">
      <w:pPr>
        <w:jc w:val="both"/>
        <w:rPr>
          <w:rFonts w:cs="Arial"/>
          <w:sz w:val="20"/>
        </w:rPr>
      </w:pPr>
    </w:p>
    <w:p w14:paraId="1E12A3F0" w14:textId="53443FE2" w:rsidR="00047E99" w:rsidRPr="00875206" w:rsidRDefault="00047E99" w:rsidP="00D7289D">
      <w:pPr>
        <w:spacing w:line="288" w:lineRule="auto"/>
        <w:jc w:val="both"/>
        <w:rPr>
          <w:rFonts w:cs="Arial"/>
          <w:sz w:val="20"/>
        </w:rPr>
      </w:pPr>
      <w:r w:rsidRPr="00875206">
        <w:rPr>
          <w:rFonts w:cs="Arial"/>
          <w:sz w:val="20"/>
        </w:rPr>
        <w:t xml:space="preserve">De </w:t>
      </w:r>
      <w:r w:rsidRPr="00774B84">
        <w:rPr>
          <w:sz w:val="20"/>
        </w:rPr>
        <w:t>partijen</w:t>
      </w:r>
      <w:r w:rsidRPr="00875206">
        <w:rPr>
          <w:rFonts w:cs="Arial"/>
          <w:sz w:val="20"/>
        </w:rPr>
        <w:t xml:space="preserve"> van de combinatie dienen elk </w:t>
      </w:r>
      <w:r w:rsidRPr="00875206">
        <w:rPr>
          <w:rFonts w:cs="Arial"/>
          <w:sz w:val="20"/>
          <w:u w:val="single"/>
        </w:rPr>
        <w:t>afzonderlijk</w:t>
      </w:r>
      <w:r w:rsidRPr="00875206">
        <w:rPr>
          <w:rFonts w:cs="Arial"/>
          <w:sz w:val="20"/>
        </w:rPr>
        <w:t xml:space="preserve"> een UEA in, waarmee alle betrokkenen hoofdelijke aansprakelijkheid aanvaarden voor de nakoming van de verplichtingen die voortvloeien uit de opdracht indien die aan de betreffende combinatie wordt gegund. Het is zonder instemming van </w:t>
      </w:r>
      <w:r w:rsidR="00CC67CF">
        <w:rPr>
          <w:rFonts w:cs="Arial"/>
          <w:sz w:val="20"/>
        </w:rPr>
        <w:t xml:space="preserve">De Aanbestedende dienst </w:t>
      </w:r>
      <w:r w:rsidRPr="00875206">
        <w:rPr>
          <w:rFonts w:cs="Arial"/>
          <w:sz w:val="20"/>
        </w:rPr>
        <w:t>niet toegestaan om tijdens de periode tussen het doen van de aanmelding en de definitieve gunning de samenstelling van de combinatie te wijzigen.</w:t>
      </w:r>
    </w:p>
    <w:p w14:paraId="4C27E0D7" w14:textId="77777777" w:rsidR="00047E99" w:rsidRPr="00875206" w:rsidRDefault="00047E99" w:rsidP="00FF7CF1">
      <w:pPr>
        <w:jc w:val="both"/>
        <w:rPr>
          <w:rFonts w:cs="Arial"/>
          <w:sz w:val="20"/>
        </w:rPr>
      </w:pPr>
    </w:p>
    <w:p w14:paraId="30E969DA" w14:textId="31BBDB13" w:rsidR="00047E99" w:rsidRPr="00875206" w:rsidRDefault="00CC67CF" w:rsidP="00D7289D">
      <w:pPr>
        <w:spacing w:line="288" w:lineRule="auto"/>
        <w:jc w:val="both"/>
        <w:rPr>
          <w:rFonts w:cs="Arial"/>
          <w:sz w:val="20"/>
        </w:rPr>
      </w:pPr>
      <w:r>
        <w:rPr>
          <w:rFonts w:cs="Arial"/>
          <w:sz w:val="20"/>
        </w:rPr>
        <w:lastRenderedPageBreak/>
        <w:t xml:space="preserve">De Aanbestedende dienst </w:t>
      </w:r>
      <w:r w:rsidR="00047E99" w:rsidRPr="00875206">
        <w:rPr>
          <w:rFonts w:cs="Arial"/>
          <w:sz w:val="20"/>
        </w:rPr>
        <w:t>zal een voorstel tot wijzigingen van de combinatie kunnen honoreren indien zich daartegen vanuit het perspectief van het gelijke speelveld geen bezwaren voordoen. Dit betekent tenminste dat bij doorvoering van de wijziging:</w:t>
      </w:r>
    </w:p>
    <w:p w14:paraId="058EB08F" w14:textId="77777777" w:rsidR="00047E99" w:rsidRPr="00875206" w:rsidRDefault="00047E99" w:rsidP="00AF37C2">
      <w:pPr>
        <w:pStyle w:val="Lijstalinea"/>
        <w:numPr>
          <w:ilvl w:val="0"/>
          <w:numId w:val="14"/>
        </w:numPr>
        <w:jc w:val="both"/>
        <w:rPr>
          <w:sz w:val="20"/>
        </w:rPr>
      </w:pPr>
      <w:r w:rsidRPr="00875206">
        <w:rPr>
          <w:rFonts w:cs="Arial"/>
          <w:sz w:val="20"/>
        </w:rPr>
        <w:t>op de combinatie</w:t>
      </w:r>
      <w:r w:rsidRPr="00875206">
        <w:rPr>
          <w:sz w:val="20"/>
        </w:rPr>
        <w:t xml:space="preserve"> geen uitsluitingsgronden van toepassing zijn;</w:t>
      </w:r>
    </w:p>
    <w:p w14:paraId="4E1801B1" w14:textId="77777777" w:rsidR="00047E99" w:rsidRPr="00875206" w:rsidRDefault="00047E99" w:rsidP="00AF37C2">
      <w:pPr>
        <w:pStyle w:val="Lijstalinea"/>
        <w:numPr>
          <w:ilvl w:val="0"/>
          <w:numId w:val="14"/>
        </w:numPr>
        <w:jc w:val="both"/>
        <w:rPr>
          <w:sz w:val="20"/>
        </w:rPr>
      </w:pPr>
      <w:r w:rsidRPr="00875206">
        <w:rPr>
          <w:sz w:val="20"/>
        </w:rPr>
        <w:t>de combinatie nog steeds voldoet aan alle geschiktheidseisen;</w:t>
      </w:r>
    </w:p>
    <w:p w14:paraId="0A05AF6E" w14:textId="77777777" w:rsidR="00047E99" w:rsidRPr="00875206" w:rsidRDefault="00047E99" w:rsidP="00AF37C2">
      <w:pPr>
        <w:pStyle w:val="Lijstalinea"/>
        <w:numPr>
          <w:ilvl w:val="0"/>
          <w:numId w:val="14"/>
        </w:numPr>
        <w:jc w:val="both"/>
        <w:rPr>
          <w:sz w:val="20"/>
        </w:rPr>
      </w:pPr>
      <w:r w:rsidRPr="00875206">
        <w:rPr>
          <w:sz w:val="20"/>
        </w:rPr>
        <w:t>de eventuele scores op de selectiecriteria, gecorrigeerd voor het wegvallen van een combinant, niet lager zijn geworden dan de hoogst scorende gegadigde die een geldige aanmelding heeft gedaan en niet voor deelname aan het vervolg van de aanbesteding is uitgenodigd;</w:t>
      </w:r>
    </w:p>
    <w:p w14:paraId="1727D76B" w14:textId="77777777" w:rsidR="00047E99" w:rsidRPr="00875206" w:rsidRDefault="00047E99" w:rsidP="00AF37C2">
      <w:pPr>
        <w:pStyle w:val="Lijstalinea"/>
        <w:numPr>
          <w:ilvl w:val="0"/>
          <w:numId w:val="14"/>
        </w:numPr>
        <w:jc w:val="both"/>
        <w:rPr>
          <w:sz w:val="20"/>
        </w:rPr>
      </w:pPr>
      <w:r w:rsidRPr="00875206">
        <w:rPr>
          <w:sz w:val="20"/>
        </w:rPr>
        <w:t>geen concrete aanwijzingen bestaan dat de eerlijke mededinging tussen de gegadigden wordt verstoord.</w:t>
      </w:r>
    </w:p>
    <w:p w14:paraId="6E7FF025" w14:textId="77777777" w:rsidR="00047E99" w:rsidRPr="00875206" w:rsidRDefault="00047E99" w:rsidP="00FF7CF1">
      <w:pPr>
        <w:jc w:val="both"/>
        <w:rPr>
          <w:rFonts w:cs="Arial"/>
          <w:sz w:val="20"/>
        </w:rPr>
      </w:pPr>
    </w:p>
    <w:p w14:paraId="3D2CB833" w14:textId="6271D5FE" w:rsidR="00047E99" w:rsidRPr="00875206" w:rsidRDefault="00047E99" w:rsidP="00D7289D">
      <w:pPr>
        <w:spacing w:line="288" w:lineRule="auto"/>
        <w:jc w:val="both"/>
        <w:rPr>
          <w:rFonts w:cs="Arial"/>
          <w:sz w:val="20"/>
        </w:rPr>
      </w:pPr>
      <w:r w:rsidRPr="00774B84">
        <w:rPr>
          <w:sz w:val="20"/>
        </w:rPr>
        <w:t>Voor</w:t>
      </w:r>
      <w:r w:rsidRPr="00875206">
        <w:rPr>
          <w:rFonts w:cs="Arial"/>
          <w:sz w:val="20"/>
        </w:rPr>
        <w:t xml:space="preserve"> definitieve gunning </w:t>
      </w:r>
      <w:r w:rsidR="001C5477" w:rsidRPr="00875206">
        <w:rPr>
          <w:rFonts w:cs="Arial"/>
          <w:sz w:val="20"/>
        </w:rPr>
        <w:t>verlangt</w:t>
      </w:r>
      <w:r w:rsidRPr="00875206">
        <w:rPr>
          <w:rFonts w:cs="Arial"/>
          <w:sz w:val="20"/>
        </w:rPr>
        <w:t xml:space="preserve"> </w:t>
      </w:r>
      <w:r w:rsidR="00CC67CF">
        <w:rPr>
          <w:rFonts w:cs="Arial"/>
          <w:sz w:val="20"/>
        </w:rPr>
        <w:t xml:space="preserve">De Aanbestedende dienst </w:t>
      </w:r>
      <w:r w:rsidRPr="00875206">
        <w:rPr>
          <w:rFonts w:cs="Arial"/>
          <w:sz w:val="20"/>
        </w:rPr>
        <w:t xml:space="preserve">dat de gegadigde een coördinatieovereenkomst overhandigt waarin beschreven staat hoe de combinatie samenwerkt en welke verantwoordelijkheden bij welke combinant liggen. </w:t>
      </w:r>
    </w:p>
    <w:p w14:paraId="4CF38B53" w14:textId="77777777" w:rsidR="00047E99" w:rsidRDefault="00047E99" w:rsidP="00047E99">
      <w:pPr>
        <w:jc w:val="both"/>
        <w:rPr>
          <w:rFonts w:cs="Arial"/>
          <w:b/>
          <w:sz w:val="20"/>
        </w:rPr>
      </w:pPr>
    </w:p>
    <w:p w14:paraId="7DC28A9F" w14:textId="77777777" w:rsidR="00774B84" w:rsidRPr="00875206" w:rsidRDefault="00774B84" w:rsidP="00047E99">
      <w:pPr>
        <w:jc w:val="both"/>
        <w:rPr>
          <w:rFonts w:cs="Arial"/>
          <w:b/>
          <w:sz w:val="20"/>
        </w:rPr>
      </w:pPr>
    </w:p>
    <w:p w14:paraId="3634CE63" w14:textId="1FACE45D" w:rsidR="00047E99" w:rsidRPr="00725FEB" w:rsidRDefault="00047E99" w:rsidP="00047E99">
      <w:pPr>
        <w:pStyle w:val="Kop2"/>
        <w:jc w:val="both"/>
        <w:rPr>
          <w:rFonts w:cs="Arial"/>
          <w:b/>
          <w:bCs/>
        </w:rPr>
      </w:pPr>
      <w:bookmarkStart w:id="72" w:name="_Toc256000025"/>
      <w:bookmarkStart w:id="73" w:name="_Toc439667410"/>
      <w:bookmarkStart w:id="74" w:name="_Toc449700332"/>
      <w:bookmarkStart w:id="75" w:name="_Toc459099765"/>
      <w:bookmarkStart w:id="76" w:name="_Toc11930052"/>
      <w:bookmarkStart w:id="77" w:name="_Toc30766471"/>
      <w:bookmarkStart w:id="78" w:name="_Toc34817996"/>
      <w:bookmarkStart w:id="79" w:name="_Toc191565351"/>
      <w:r w:rsidRPr="00725FEB">
        <w:rPr>
          <w:rFonts w:cs="Arial"/>
          <w:b/>
          <w:bCs/>
        </w:rPr>
        <w:t>Onderaanneming</w:t>
      </w:r>
      <w:bookmarkEnd w:id="72"/>
      <w:bookmarkEnd w:id="73"/>
      <w:bookmarkEnd w:id="74"/>
      <w:bookmarkEnd w:id="75"/>
      <w:bookmarkEnd w:id="76"/>
      <w:bookmarkEnd w:id="77"/>
      <w:bookmarkEnd w:id="78"/>
      <w:bookmarkEnd w:id="79"/>
    </w:p>
    <w:p w14:paraId="22DE80A3" w14:textId="0918844D" w:rsidR="00047E99" w:rsidRPr="00875206" w:rsidRDefault="00047E99" w:rsidP="00D7289D">
      <w:pPr>
        <w:spacing w:line="288" w:lineRule="auto"/>
        <w:jc w:val="both"/>
        <w:rPr>
          <w:rFonts w:cs="Arial"/>
          <w:sz w:val="20"/>
        </w:rPr>
      </w:pPr>
      <w:r w:rsidRPr="00774B84">
        <w:rPr>
          <w:sz w:val="20"/>
        </w:rPr>
        <w:t>Wanneer</w:t>
      </w:r>
      <w:r w:rsidRPr="00875206">
        <w:rPr>
          <w:rFonts w:cs="Arial"/>
          <w:sz w:val="20"/>
        </w:rPr>
        <w:t xml:space="preserve"> een gegadigde zich aanmeldt met een onderaannemer waarbij de gegadigde een beroep doet op de onderaannemer </w:t>
      </w:r>
      <w:r w:rsidRPr="00875206">
        <w:rPr>
          <w:rFonts w:cs="Arial"/>
          <w:iCs/>
          <w:sz w:val="20"/>
        </w:rPr>
        <w:t>om te voldoen aan de geschiktheidseisen of met het oog op de selectiecriteria</w:t>
      </w:r>
      <w:r w:rsidRPr="00875206">
        <w:rPr>
          <w:rFonts w:cs="Arial"/>
          <w:sz w:val="20"/>
        </w:rPr>
        <w:t>, dan vermeldt de gegadigde bij aanmelding in het UEA onder deel IIC op welke onderaannemers hij een beroep doet. Daarbij vermeldt de gegadigde ook de specifieke draagkracht waarop de gegadigde steunt voor elk van de betrokken onderaannemers.</w:t>
      </w:r>
      <w:r w:rsidR="00BF6FE7" w:rsidRPr="00875206">
        <w:rPr>
          <w:rFonts w:cs="Arial"/>
          <w:sz w:val="20"/>
        </w:rPr>
        <w:t xml:space="preserve"> Let op: Ook deze onderaannemer moet een UEA indienen.</w:t>
      </w:r>
    </w:p>
    <w:p w14:paraId="4CF9AA6E" w14:textId="77777777" w:rsidR="00047E99" w:rsidRPr="00875206" w:rsidRDefault="00047E99" w:rsidP="00047E99">
      <w:pPr>
        <w:tabs>
          <w:tab w:val="left" w:pos="2700"/>
        </w:tabs>
        <w:jc w:val="both"/>
        <w:rPr>
          <w:rFonts w:cs="Arial"/>
          <w:strike/>
          <w:sz w:val="20"/>
        </w:rPr>
      </w:pPr>
    </w:p>
    <w:p w14:paraId="210C272A" w14:textId="4E7CCBB8" w:rsidR="00047E99" w:rsidRPr="00875206" w:rsidRDefault="00047E99" w:rsidP="00D7289D">
      <w:pPr>
        <w:spacing w:line="288" w:lineRule="auto"/>
        <w:jc w:val="both"/>
        <w:rPr>
          <w:rFonts w:cs="Arial"/>
          <w:sz w:val="20"/>
        </w:rPr>
      </w:pPr>
      <w:r w:rsidRPr="00875206">
        <w:rPr>
          <w:rFonts w:cs="Arial"/>
          <w:sz w:val="20"/>
        </w:rPr>
        <w:t xml:space="preserve">In de </w:t>
      </w:r>
      <w:r w:rsidRPr="00774B84">
        <w:rPr>
          <w:sz w:val="20"/>
        </w:rPr>
        <w:t>gunningsfase</w:t>
      </w:r>
      <w:r w:rsidRPr="00875206">
        <w:rPr>
          <w:rFonts w:cs="Arial"/>
          <w:sz w:val="20"/>
        </w:rPr>
        <w:t xml:space="preserve"> werkt </w:t>
      </w:r>
      <w:r w:rsidR="00CC67CF">
        <w:rPr>
          <w:rFonts w:cs="Arial"/>
          <w:sz w:val="20"/>
        </w:rPr>
        <w:t xml:space="preserve">De Aanbestedende dienst </w:t>
      </w:r>
      <w:r w:rsidRPr="00875206">
        <w:rPr>
          <w:rFonts w:cs="Arial"/>
          <w:sz w:val="20"/>
        </w:rPr>
        <w:t xml:space="preserve">nader uit welke eisen zij stelt aan het inzetten van een onderaannemer in het kader van de </w:t>
      </w:r>
      <w:r w:rsidRPr="00875206">
        <w:rPr>
          <w:rFonts w:cs="Arial"/>
          <w:i/>
          <w:iCs/>
          <w:sz w:val="20"/>
        </w:rPr>
        <w:t>uitvoering</w:t>
      </w:r>
      <w:r w:rsidRPr="00875206">
        <w:rPr>
          <w:rFonts w:cs="Arial"/>
          <w:sz w:val="20"/>
        </w:rPr>
        <w:t xml:space="preserve"> van de overeenkomst. Dergelijke onderaanneming zal worden toegestaan, echter in beginsel uitsluitend aan onderaannemers waarop geen uitsluitingsgronden van toepassing zal zijn. De gegadigde zal in elk geval moeten aantonen dat hij bij de uitvoering van de werkzaamheden ook daadwerkelijk over de onderaannemer en zijn middelen beschikt.</w:t>
      </w:r>
    </w:p>
    <w:p w14:paraId="473B616B" w14:textId="77777777" w:rsidR="00047E99" w:rsidRDefault="00047E99" w:rsidP="00047E99">
      <w:pPr>
        <w:jc w:val="both"/>
        <w:rPr>
          <w:rFonts w:cs="Arial"/>
          <w:b/>
          <w:sz w:val="20"/>
        </w:rPr>
      </w:pPr>
    </w:p>
    <w:p w14:paraId="12B4D825" w14:textId="77777777" w:rsidR="00774B84" w:rsidRPr="00875206" w:rsidRDefault="00774B84" w:rsidP="00047E99">
      <w:pPr>
        <w:jc w:val="both"/>
        <w:rPr>
          <w:rFonts w:cs="Arial"/>
          <w:b/>
          <w:sz w:val="20"/>
        </w:rPr>
      </w:pPr>
    </w:p>
    <w:p w14:paraId="4C15142C" w14:textId="6510513C" w:rsidR="00047E99" w:rsidRPr="00725FEB" w:rsidRDefault="00047E99" w:rsidP="00047E99">
      <w:pPr>
        <w:pStyle w:val="Kop2"/>
        <w:jc w:val="both"/>
        <w:rPr>
          <w:rFonts w:cs="Arial"/>
          <w:b/>
          <w:bCs/>
        </w:rPr>
      </w:pPr>
      <w:bookmarkStart w:id="80" w:name="_Toc256000027"/>
      <w:bookmarkStart w:id="81" w:name="_Toc439667412"/>
      <w:bookmarkStart w:id="82" w:name="_Toc449700334"/>
      <w:bookmarkStart w:id="83" w:name="_Toc459099767"/>
      <w:bookmarkStart w:id="84" w:name="_Toc11930053"/>
      <w:bookmarkStart w:id="85" w:name="_Toc30766472"/>
      <w:bookmarkStart w:id="86" w:name="_Toc34817997"/>
      <w:bookmarkStart w:id="87" w:name="_Toc191565352"/>
      <w:r w:rsidRPr="00725FEB">
        <w:rPr>
          <w:rFonts w:cs="Arial"/>
          <w:b/>
          <w:bCs/>
        </w:rPr>
        <w:t>Aanmelding vanuit een holding</w:t>
      </w:r>
      <w:bookmarkEnd w:id="80"/>
      <w:bookmarkEnd w:id="81"/>
      <w:bookmarkEnd w:id="82"/>
      <w:bookmarkEnd w:id="83"/>
      <w:bookmarkEnd w:id="84"/>
      <w:bookmarkEnd w:id="85"/>
      <w:bookmarkEnd w:id="86"/>
      <w:bookmarkEnd w:id="87"/>
    </w:p>
    <w:p w14:paraId="5FB3AEB4" w14:textId="3292C966" w:rsidR="00047E99" w:rsidRPr="00875206" w:rsidRDefault="00047E99" w:rsidP="00D7289D">
      <w:pPr>
        <w:spacing w:line="288" w:lineRule="auto"/>
        <w:jc w:val="both"/>
        <w:rPr>
          <w:rFonts w:cs="Arial"/>
          <w:sz w:val="20"/>
        </w:rPr>
      </w:pPr>
      <w:r w:rsidRPr="00875206">
        <w:rPr>
          <w:rFonts w:cs="Arial"/>
          <w:sz w:val="20"/>
        </w:rPr>
        <w:t xml:space="preserve">Van </w:t>
      </w:r>
      <w:r w:rsidRPr="00774B84">
        <w:rPr>
          <w:sz w:val="20"/>
        </w:rPr>
        <w:t>één</w:t>
      </w:r>
      <w:r w:rsidRPr="00875206">
        <w:rPr>
          <w:rFonts w:cs="Arial"/>
          <w:sz w:val="20"/>
        </w:rPr>
        <w:t xml:space="preserve"> concern mogen meerdere ondernemingen inschrijven als gegadigden (hetzij zelfstandig, als hoofd- en onderaannemer en/of als combinatie), indien zij – op verzoek van </w:t>
      </w:r>
      <w:r w:rsidR="00CC67CF">
        <w:rPr>
          <w:rFonts w:cs="Arial"/>
          <w:sz w:val="20"/>
        </w:rPr>
        <w:t xml:space="preserve">De Aanbestedende dienst </w:t>
      </w:r>
      <w:r w:rsidRPr="00875206">
        <w:rPr>
          <w:rFonts w:cs="Arial"/>
          <w:sz w:val="20"/>
        </w:rPr>
        <w:t xml:space="preserve">– onomstotelijk aantonen dat zij ieder als gegadigde onafhankelijk van de andere gegadigden (waaronder de gegadigden die deel uitmaken van hetzelfde concern) hebben opgesteld, en hierbij </w:t>
      </w:r>
      <w:r w:rsidRPr="00774B84">
        <w:rPr>
          <w:rFonts w:cs="Arial"/>
          <w:sz w:val="20"/>
        </w:rPr>
        <w:t>vertrouwelijkheid</w:t>
      </w:r>
      <w:r w:rsidRPr="00875206">
        <w:rPr>
          <w:rFonts w:cs="Arial"/>
          <w:sz w:val="20"/>
        </w:rPr>
        <w:t xml:space="preserve"> in acht hebben genomen. Tonen één of meerdere van de betreffende gegadigden dit niet aan, dan leidt dit tot uitsluiting van alle tot het betreffende concern behorende gegadigden. </w:t>
      </w:r>
      <w:r w:rsidRPr="00875206">
        <w:rPr>
          <w:rFonts w:cs="Arial"/>
          <w:iCs/>
          <w:sz w:val="20"/>
          <w:lang w:eastAsia="zh-CN"/>
        </w:rPr>
        <w:t>Ondernemingen behoren tot hetzelfde concern indien zij:</w:t>
      </w:r>
    </w:p>
    <w:p w14:paraId="0B421D9D"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aan elkaar zijn gelieerd op een wijze als bedoeld in artikel 24a boek 2 Burgerlijk Wetboek;</w:t>
      </w:r>
    </w:p>
    <w:p w14:paraId="0276CAEF"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lastRenderedPageBreak/>
        <w:t xml:space="preserve">met elkaar zijn verbonden in een groep als bedoeld in artikel 24b boek 2 Burgerlijk Wetboek; of </w:t>
      </w:r>
    </w:p>
    <w:p w14:paraId="2253DD76"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aan elkaar zijn gelieerd in een aan sub a of sub b vergelijkbare rechtsvormen naar buitenlands recht.</w:t>
      </w:r>
    </w:p>
    <w:p w14:paraId="0663B8E9" w14:textId="77777777" w:rsidR="00047E99" w:rsidRPr="00875206" w:rsidRDefault="00047E99" w:rsidP="00047E99">
      <w:pPr>
        <w:autoSpaceDE w:val="0"/>
        <w:autoSpaceDN w:val="0"/>
        <w:adjustRightInd w:val="0"/>
        <w:jc w:val="both"/>
        <w:rPr>
          <w:rFonts w:cs="Arial"/>
          <w:iCs/>
          <w:sz w:val="20"/>
          <w:lang w:eastAsia="zh-CN"/>
        </w:rPr>
      </w:pPr>
    </w:p>
    <w:p w14:paraId="3AB9803C" w14:textId="2A636186" w:rsidR="00047E99" w:rsidRPr="00875206" w:rsidRDefault="00047E99" w:rsidP="00D7289D">
      <w:pPr>
        <w:spacing w:line="288" w:lineRule="auto"/>
        <w:jc w:val="both"/>
        <w:rPr>
          <w:rFonts w:cs="Arial"/>
          <w:sz w:val="20"/>
        </w:rPr>
      </w:pPr>
      <w:r w:rsidRPr="00875206">
        <w:rPr>
          <w:rFonts w:cs="Arial"/>
          <w:sz w:val="20"/>
        </w:rPr>
        <w:t xml:space="preserve">Op verzoek van </w:t>
      </w:r>
      <w:r w:rsidR="00CC67CF">
        <w:rPr>
          <w:rFonts w:cs="Arial"/>
          <w:sz w:val="20"/>
        </w:rPr>
        <w:t xml:space="preserve">De Aanbestedende dienst </w:t>
      </w:r>
      <w:r w:rsidRPr="00875206">
        <w:rPr>
          <w:rFonts w:cs="Arial"/>
          <w:sz w:val="20"/>
        </w:rPr>
        <w:t>dienen gegadigden de volgende informatie aan te leveren:</w:t>
      </w:r>
    </w:p>
    <w:p w14:paraId="79796379" w14:textId="77777777" w:rsidR="00047E99" w:rsidRPr="00875206" w:rsidRDefault="00047E99" w:rsidP="004B6DF2">
      <w:pPr>
        <w:ind w:left="708" w:hanging="708"/>
        <w:rPr>
          <w:rFonts w:cs="Arial"/>
          <w:sz w:val="20"/>
        </w:rPr>
      </w:pPr>
      <w:r w:rsidRPr="00875206">
        <w:rPr>
          <w:rFonts w:cs="Arial"/>
          <w:sz w:val="20"/>
        </w:rPr>
        <w:t>1.</w:t>
      </w:r>
      <w:r w:rsidRPr="00875206">
        <w:rPr>
          <w:rFonts w:cs="Arial"/>
          <w:sz w:val="20"/>
        </w:rPr>
        <w:tab/>
        <w:t xml:space="preserve">Een organogram, waaruit duidelijk blijkt welke concernrelaties gegadigden hebben. </w:t>
      </w:r>
    </w:p>
    <w:p w14:paraId="40EA0574" w14:textId="526616E1" w:rsidR="00047E99" w:rsidRPr="00875206" w:rsidRDefault="00047E99" w:rsidP="004B6DF2">
      <w:pPr>
        <w:ind w:left="708" w:hanging="708"/>
        <w:rPr>
          <w:rFonts w:cs="Arial"/>
          <w:sz w:val="20"/>
        </w:rPr>
      </w:pPr>
      <w:r w:rsidRPr="00875206">
        <w:rPr>
          <w:rFonts w:cs="Arial"/>
          <w:sz w:val="20"/>
        </w:rPr>
        <w:t>2.</w:t>
      </w:r>
      <w:r w:rsidRPr="00875206">
        <w:rPr>
          <w:rFonts w:cs="Arial"/>
          <w:sz w:val="20"/>
        </w:rPr>
        <w:tab/>
        <w:t>Een toelichting waarin gegadigden beschrijven hoe de verhouding tussen de betrokken ondernemingen van hetzelfde concern is/wordt geregeld, opdat en waarmee de onafhankelijkheid en vertrouwelijkheid bij de opstelling van de inschrijving wordt gewaarborgd.</w:t>
      </w:r>
    </w:p>
    <w:p w14:paraId="09B50509" w14:textId="77777777" w:rsidR="00047E99" w:rsidRPr="00875206" w:rsidRDefault="00047E99">
      <w:pPr>
        <w:spacing w:line="240" w:lineRule="auto"/>
        <w:rPr>
          <w:rFonts w:cs="Arial"/>
          <w:sz w:val="20"/>
        </w:rPr>
      </w:pPr>
      <w:r w:rsidRPr="00875206">
        <w:rPr>
          <w:rFonts w:cs="Arial"/>
          <w:sz w:val="20"/>
        </w:rPr>
        <w:br w:type="page"/>
      </w:r>
    </w:p>
    <w:p w14:paraId="25ADECCF" w14:textId="34EDB55E" w:rsidR="00D73BA2" w:rsidRPr="00875206" w:rsidRDefault="00163951" w:rsidP="001C555C">
      <w:pPr>
        <w:pStyle w:val="Kop1"/>
        <w:jc w:val="both"/>
        <w:rPr>
          <w:rFonts w:cs="Arial"/>
        </w:rPr>
      </w:pPr>
      <w:bookmarkStart w:id="88" w:name="_Toc191565353"/>
      <w:r w:rsidRPr="00875206">
        <w:rPr>
          <w:rFonts w:cs="Arial"/>
        </w:rPr>
        <w:lastRenderedPageBreak/>
        <w:t>Juridisch kader</w:t>
      </w:r>
      <w:bookmarkEnd w:id="88"/>
    </w:p>
    <w:p w14:paraId="1C628889" w14:textId="61DE4ECC" w:rsidR="00D73BA2" w:rsidRDefault="00D73BA2" w:rsidP="001C555C">
      <w:pPr>
        <w:jc w:val="both"/>
        <w:rPr>
          <w:rFonts w:cs="Arial"/>
        </w:rPr>
      </w:pPr>
    </w:p>
    <w:p w14:paraId="000608CC" w14:textId="5B214C40" w:rsidR="000D16F8" w:rsidRPr="00916A7A" w:rsidRDefault="000D16F8" w:rsidP="00D7289D">
      <w:pPr>
        <w:spacing w:line="288" w:lineRule="auto"/>
        <w:jc w:val="both"/>
        <w:rPr>
          <w:rFonts w:cs="Arial"/>
          <w:sz w:val="20"/>
        </w:rPr>
      </w:pPr>
      <w:r w:rsidRPr="00916A7A">
        <w:rPr>
          <w:rFonts w:cs="Arial"/>
          <w:sz w:val="20"/>
        </w:rPr>
        <w:t xml:space="preserve">In onderstaande paragrafen licht </w:t>
      </w:r>
      <w:r w:rsidR="00CC67CF">
        <w:rPr>
          <w:rFonts w:cs="Arial"/>
          <w:sz w:val="20"/>
        </w:rPr>
        <w:t xml:space="preserve">De Aanbestedende dienst </w:t>
      </w:r>
      <w:r w:rsidRPr="00916A7A">
        <w:rPr>
          <w:rFonts w:cs="Arial"/>
          <w:sz w:val="20"/>
        </w:rPr>
        <w:t xml:space="preserve">een aantal juridische kaders toe. De inschrijver wordt geacht deze kaders goed door te nemen voordat een inschrijving wordt ingediend. Bij het indienen van zijn inschrijving gaat de inschrijver onvoorwaardelijk akkoord met deze voorwaarden en bepalingen. </w:t>
      </w:r>
    </w:p>
    <w:p w14:paraId="64B1636C" w14:textId="77777777" w:rsidR="000D16F8" w:rsidRPr="006963F1" w:rsidRDefault="000D16F8" w:rsidP="000D16F8"/>
    <w:p w14:paraId="1FDC7125" w14:textId="77777777" w:rsidR="000D16F8" w:rsidRPr="00875206" w:rsidRDefault="000D16F8" w:rsidP="001C555C">
      <w:pPr>
        <w:jc w:val="both"/>
        <w:rPr>
          <w:rFonts w:cs="Arial"/>
        </w:rPr>
      </w:pPr>
    </w:p>
    <w:p w14:paraId="0B1CA040" w14:textId="4C3CF5A1" w:rsidR="00D73BA2" w:rsidRPr="00725FEB" w:rsidRDefault="00163951" w:rsidP="001C555C">
      <w:pPr>
        <w:pStyle w:val="Kop2"/>
        <w:jc w:val="both"/>
        <w:rPr>
          <w:rFonts w:cs="Arial"/>
          <w:b/>
          <w:bCs/>
        </w:rPr>
      </w:pPr>
      <w:bookmarkStart w:id="89" w:name="_Toc191565354"/>
      <w:r w:rsidRPr="00725FEB">
        <w:rPr>
          <w:rFonts w:cs="Arial"/>
          <w:b/>
          <w:bCs/>
        </w:rPr>
        <w:t>Rechtsbescherming</w:t>
      </w:r>
      <w:bookmarkEnd w:id="89"/>
    </w:p>
    <w:p w14:paraId="643C7EBB" w14:textId="68A85F3A" w:rsidR="00163951" w:rsidRPr="00875206" w:rsidRDefault="00CC67CF" w:rsidP="00D7289D">
      <w:pPr>
        <w:spacing w:line="288" w:lineRule="auto"/>
        <w:jc w:val="both"/>
        <w:rPr>
          <w:rFonts w:cs="Arial"/>
          <w:sz w:val="20"/>
        </w:rPr>
      </w:pPr>
      <w:r>
        <w:rPr>
          <w:rFonts w:cs="Arial"/>
          <w:sz w:val="20"/>
        </w:rPr>
        <w:t xml:space="preserve">De Aanbestedende dienst </w:t>
      </w:r>
      <w:r w:rsidR="009D60DB" w:rsidRPr="00875206">
        <w:rPr>
          <w:rFonts w:cs="Arial"/>
          <w:sz w:val="20"/>
        </w:rPr>
        <w:t xml:space="preserve">heeft </w:t>
      </w:r>
      <w:r w:rsidR="00163951" w:rsidRPr="00875206">
        <w:rPr>
          <w:rFonts w:cs="Arial"/>
          <w:sz w:val="20"/>
        </w:rPr>
        <w:t>aanbestedingsdocument</w:t>
      </w:r>
      <w:r w:rsidR="00B1571A" w:rsidRPr="00875206">
        <w:rPr>
          <w:rFonts w:cs="Arial"/>
          <w:sz w:val="20"/>
        </w:rPr>
        <w:t>en</w:t>
      </w:r>
      <w:r w:rsidR="00163951" w:rsidRPr="00875206">
        <w:rPr>
          <w:rFonts w:cs="Arial"/>
          <w:sz w:val="20"/>
        </w:rPr>
        <w:t xml:space="preserve"> ten behoeve van de selectiefase </w:t>
      </w:r>
      <w:r w:rsidR="009D60DB" w:rsidRPr="00875206">
        <w:rPr>
          <w:rFonts w:cs="Arial"/>
          <w:sz w:val="20"/>
        </w:rPr>
        <w:t>met grote zorg samengesteld. G</w:t>
      </w:r>
      <w:r w:rsidR="007968AD" w:rsidRPr="00875206">
        <w:rPr>
          <w:rFonts w:cs="Arial"/>
          <w:sz w:val="20"/>
        </w:rPr>
        <w:t>egadigde</w:t>
      </w:r>
      <w:r w:rsidR="009D60DB" w:rsidRPr="00875206">
        <w:rPr>
          <w:rFonts w:cs="Arial"/>
          <w:sz w:val="20"/>
        </w:rPr>
        <w:t>n</w:t>
      </w:r>
      <w:r w:rsidR="00163951" w:rsidRPr="00875206">
        <w:rPr>
          <w:rFonts w:cs="Arial"/>
          <w:sz w:val="20"/>
        </w:rPr>
        <w:t xml:space="preserve"> </w:t>
      </w:r>
      <w:r w:rsidR="009D60DB" w:rsidRPr="00875206">
        <w:rPr>
          <w:rFonts w:cs="Arial"/>
          <w:sz w:val="20"/>
        </w:rPr>
        <w:t xml:space="preserve">worden </w:t>
      </w:r>
      <w:r w:rsidR="00163951" w:rsidRPr="00875206">
        <w:rPr>
          <w:rFonts w:cs="Arial"/>
          <w:sz w:val="20"/>
        </w:rPr>
        <w:t>verzocht eventuele onvolkomenheden, onduidelijkheden, tegenstrijdigheden, gebreken en fouten (in de mee</w:t>
      </w:r>
      <w:r w:rsidR="009D60DB" w:rsidRPr="00875206">
        <w:rPr>
          <w:rFonts w:cs="Arial"/>
          <w:sz w:val="20"/>
        </w:rPr>
        <w:t>st brede zin van het woord) en/</w:t>
      </w:r>
      <w:r w:rsidR="00163951" w:rsidRPr="00875206">
        <w:rPr>
          <w:rFonts w:cs="Arial"/>
          <w:sz w:val="20"/>
        </w:rPr>
        <w:t xml:space="preserve">of bepalingen in de aanbestedingsdocumenten of nadere motiveringen van </w:t>
      </w:r>
      <w:r>
        <w:rPr>
          <w:rFonts w:cs="Arial"/>
          <w:sz w:val="20"/>
        </w:rPr>
        <w:t xml:space="preserve">De Aanbestedende dienst </w:t>
      </w:r>
      <w:r w:rsidR="00D04B14" w:rsidRPr="00875206">
        <w:rPr>
          <w:rFonts w:cs="Arial"/>
          <w:sz w:val="20"/>
        </w:rPr>
        <w:t xml:space="preserve">die </w:t>
      </w:r>
      <w:r w:rsidR="00163951" w:rsidRPr="00875206">
        <w:rPr>
          <w:rFonts w:cs="Arial"/>
          <w:sz w:val="20"/>
        </w:rPr>
        <w:t>in strijd zij</w:t>
      </w:r>
      <w:r w:rsidR="009D60DB" w:rsidRPr="00875206">
        <w:rPr>
          <w:rFonts w:cs="Arial"/>
          <w:sz w:val="20"/>
        </w:rPr>
        <w:t>n met de (</w:t>
      </w:r>
      <w:proofErr w:type="spellStart"/>
      <w:r w:rsidR="009D60DB" w:rsidRPr="00875206">
        <w:rPr>
          <w:rFonts w:cs="Arial"/>
          <w:sz w:val="20"/>
        </w:rPr>
        <w:t>Aanbestedings</w:t>
      </w:r>
      <w:proofErr w:type="spellEnd"/>
      <w:r w:rsidR="009D60DB" w:rsidRPr="00875206">
        <w:rPr>
          <w:rFonts w:cs="Arial"/>
          <w:sz w:val="20"/>
        </w:rPr>
        <w:t>)wet en/</w:t>
      </w:r>
      <w:r w:rsidR="00163951" w:rsidRPr="00875206">
        <w:rPr>
          <w:rFonts w:cs="Arial"/>
          <w:sz w:val="20"/>
        </w:rPr>
        <w:t xml:space="preserve">of de algemene aanbestedingsbeginselen, dan wel de precontractuele redelijkheid en billijkheid, zo spoedig mogelijk, maar uiterlijk voor afloop van de uiterste termijn voor het indienen van vragen, zelf schriftelijk te melden bij </w:t>
      </w:r>
      <w:r w:rsidR="00CE3D93" w:rsidRPr="00875206">
        <w:rPr>
          <w:rFonts w:cs="Arial"/>
          <w:sz w:val="20"/>
        </w:rPr>
        <w:t xml:space="preserve">de </w:t>
      </w:r>
      <w:r w:rsidR="00085FDE">
        <w:rPr>
          <w:rFonts w:cs="Arial"/>
          <w:sz w:val="20"/>
        </w:rPr>
        <w:t>Gemeente</w:t>
      </w:r>
      <w:r w:rsidR="00163951" w:rsidRPr="00875206">
        <w:rPr>
          <w:rFonts w:cs="Arial"/>
          <w:sz w:val="20"/>
        </w:rPr>
        <w:t xml:space="preserve">, op straffe van verval van recht, zodat </w:t>
      </w:r>
      <w:r>
        <w:rPr>
          <w:rFonts w:cs="Arial"/>
          <w:sz w:val="20"/>
        </w:rPr>
        <w:t xml:space="preserve">De Aanbestedende dienst </w:t>
      </w:r>
      <w:r w:rsidR="00163951" w:rsidRPr="00875206">
        <w:rPr>
          <w:rFonts w:cs="Arial"/>
          <w:sz w:val="20"/>
        </w:rPr>
        <w:t>de mogelijkheid heeft om, zo nodig, tijdig een en ander te corrigeren of bij te stellen.</w:t>
      </w:r>
    </w:p>
    <w:p w14:paraId="7FD6B0B5" w14:textId="77777777" w:rsidR="00163951" w:rsidRPr="00875206" w:rsidRDefault="00163951" w:rsidP="00916A7A">
      <w:pPr>
        <w:autoSpaceDE w:val="0"/>
        <w:autoSpaceDN w:val="0"/>
        <w:adjustRightInd w:val="0"/>
        <w:jc w:val="both"/>
        <w:rPr>
          <w:rFonts w:cs="Arial"/>
          <w:sz w:val="20"/>
        </w:rPr>
      </w:pPr>
      <w:r w:rsidRPr="00875206">
        <w:rPr>
          <w:rFonts w:cs="Arial"/>
          <w:sz w:val="20"/>
        </w:rPr>
        <w:t xml:space="preserve"> </w:t>
      </w:r>
    </w:p>
    <w:p w14:paraId="6A461BB8" w14:textId="76DDA678" w:rsidR="00C61B25" w:rsidRPr="00875206" w:rsidRDefault="003B587D" w:rsidP="00D7289D">
      <w:pPr>
        <w:spacing w:line="288" w:lineRule="auto"/>
        <w:jc w:val="both"/>
        <w:rPr>
          <w:rFonts w:cs="Arial"/>
          <w:sz w:val="20"/>
        </w:rPr>
      </w:pPr>
      <w:r w:rsidRPr="00875206">
        <w:rPr>
          <w:rFonts w:cs="Arial"/>
          <w:sz w:val="20"/>
        </w:rPr>
        <w:t xml:space="preserve">Indien </w:t>
      </w:r>
      <w:r w:rsidR="009D60DB" w:rsidRPr="00875206">
        <w:rPr>
          <w:rFonts w:cs="Arial"/>
          <w:sz w:val="20"/>
        </w:rPr>
        <w:t xml:space="preserve">een </w:t>
      </w:r>
      <w:r w:rsidRPr="00875206">
        <w:rPr>
          <w:rFonts w:cs="Arial"/>
          <w:sz w:val="20"/>
        </w:rPr>
        <w:t>g</w:t>
      </w:r>
      <w:r w:rsidR="00163951" w:rsidRPr="00875206">
        <w:rPr>
          <w:rFonts w:cs="Arial"/>
          <w:sz w:val="20"/>
        </w:rPr>
        <w:t xml:space="preserve">egadigde zich niet kan verenigen </w:t>
      </w:r>
      <w:r w:rsidR="009D60DB" w:rsidRPr="00875206">
        <w:rPr>
          <w:rFonts w:cs="Arial"/>
          <w:sz w:val="20"/>
        </w:rPr>
        <w:t>met een of meerdere antwoorden/</w:t>
      </w:r>
      <w:r w:rsidR="00163951" w:rsidRPr="00875206">
        <w:rPr>
          <w:rFonts w:cs="Arial"/>
          <w:sz w:val="20"/>
        </w:rPr>
        <w:t xml:space="preserve">verduidelijkingen van </w:t>
      </w:r>
      <w:r w:rsidR="00CE3D93" w:rsidRPr="00875206">
        <w:rPr>
          <w:rFonts w:cs="Arial"/>
          <w:sz w:val="20"/>
        </w:rPr>
        <w:t xml:space="preserve">de </w:t>
      </w:r>
      <w:r w:rsidR="00085FDE">
        <w:rPr>
          <w:rFonts w:cs="Arial"/>
          <w:sz w:val="20"/>
        </w:rPr>
        <w:t>Gemeente</w:t>
      </w:r>
      <w:r w:rsidR="00163951" w:rsidRPr="00875206">
        <w:rPr>
          <w:rFonts w:cs="Arial"/>
          <w:sz w:val="20"/>
        </w:rPr>
        <w:t xml:space="preserve">, dient </w:t>
      </w:r>
      <w:r w:rsidR="007968AD" w:rsidRPr="00875206">
        <w:rPr>
          <w:rFonts w:cs="Arial"/>
          <w:sz w:val="20"/>
        </w:rPr>
        <w:t>gegadigde</w:t>
      </w:r>
      <w:r w:rsidR="00163951" w:rsidRPr="00875206">
        <w:rPr>
          <w:rFonts w:cs="Arial"/>
          <w:sz w:val="20"/>
        </w:rPr>
        <w:t xml:space="preserve"> dit, op straffe van verval van recht, met spoed kenbaar te maken aan </w:t>
      </w:r>
      <w:r w:rsidR="00CE3D93" w:rsidRPr="00875206">
        <w:rPr>
          <w:rFonts w:cs="Arial"/>
          <w:sz w:val="20"/>
        </w:rPr>
        <w:t xml:space="preserve">de </w:t>
      </w:r>
      <w:r w:rsidR="00085FDE">
        <w:rPr>
          <w:rFonts w:cs="Arial"/>
          <w:sz w:val="20"/>
        </w:rPr>
        <w:t>Gemeente</w:t>
      </w:r>
      <w:r w:rsidR="00163951" w:rsidRPr="00875206">
        <w:rPr>
          <w:rFonts w:cs="Arial"/>
          <w:sz w:val="20"/>
        </w:rPr>
        <w:t>, maar in ieder geval voor de uiterste da</w:t>
      </w:r>
      <w:r w:rsidR="00B1571A" w:rsidRPr="00875206">
        <w:rPr>
          <w:rFonts w:cs="Arial"/>
          <w:sz w:val="20"/>
        </w:rPr>
        <w:t xml:space="preserve">tum van </w:t>
      </w:r>
      <w:r w:rsidRPr="00875206">
        <w:rPr>
          <w:rFonts w:cs="Arial"/>
          <w:sz w:val="20"/>
        </w:rPr>
        <w:t>a</w:t>
      </w:r>
      <w:r w:rsidR="00061C6E" w:rsidRPr="00875206">
        <w:rPr>
          <w:rFonts w:cs="Arial"/>
          <w:sz w:val="20"/>
        </w:rPr>
        <w:t>anmelding</w:t>
      </w:r>
      <w:r w:rsidR="00163951" w:rsidRPr="00875206">
        <w:rPr>
          <w:rFonts w:cs="Arial"/>
          <w:sz w:val="20"/>
        </w:rPr>
        <w:t>.</w:t>
      </w:r>
    </w:p>
    <w:p w14:paraId="1EA24760" w14:textId="77777777" w:rsidR="00163951" w:rsidRPr="00875206" w:rsidRDefault="00163951" w:rsidP="00916A7A">
      <w:pPr>
        <w:autoSpaceDE w:val="0"/>
        <w:autoSpaceDN w:val="0"/>
        <w:adjustRightInd w:val="0"/>
        <w:jc w:val="both"/>
        <w:rPr>
          <w:rFonts w:cs="Arial"/>
          <w:sz w:val="20"/>
        </w:rPr>
      </w:pPr>
      <w:r w:rsidRPr="00875206">
        <w:rPr>
          <w:rFonts w:cs="Arial"/>
          <w:sz w:val="20"/>
        </w:rPr>
        <w:t xml:space="preserve"> </w:t>
      </w:r>
    </w:p>
    <w:p w14:paraId="5298E612" w14:textId="28D5FF88" w:rsidR="00D73BA2" w:rsidRPr="00875206" w:rsidRDefault="00163951" w:rsidP="00D7289D">
      <w:pPr>
        <w:spacing w:line="288" w:lineRule="auto"/>
        <w:jc w:val="both"/>
        <w:rPr>
          <w:rFonts w:cs="Arial"/>
          <w:sz w:val="20"/>
        </w:rPr>
      </w:pPr>
      <w:r w:rsidRPr="00875206">
        <w:rPr>
          <w:rFonts w:cs="Arial"/>
          <w:sz w:val="20"/>
        </w:rPr>
        <w:t xml:space="preserve">Voor zover </w:t>
      </w:r>
      <w:r w:rsidR="00CC67CF">
        <w:rPr>
          <w:rFonts w:cs="Arial"/>
          <w:sz w:val="20"/>
        </w:rPr>
        <w:t xml:space="preserve">De Aanbestedende dienst </w:t>
      </w:r>
      <w:r w:rsidRPr="00875206">
        <w:rPr>
          <w:rFonts w:cs="Arial"/>
          <w:sz w:val="20"/>
        </w:rPr>
        <w:t xml:space="preserve">voorafgaande aan de indiening van de </w:t>
      </w:r>
      <w:r w:rsidR="006C7F53" w:rsidRPr="00875206">
        <w:rPr>
          <w:rFonts w:cs="Arial"/>
          <w:sz w:val="20"/>
        </w:rPr>
        <w:t>aanmelding</w:t>
      </w:r>
      <w:r w:rsidRPr="00875206">
        <w:rPr>
          <w:rFonts w:cs="Arial"/>
          <w:sz w:val="20"/>
        </w:rPr>
        <w:t xml:space="preserve"> geen (tijdige) opmerkin</w:t>
      </w:r>
      <w:r w:rsidR="00C61B25" w:rsidRPr="00875206">
        <w:rPr>
          <w:rFonts w:cs="Arial"/>
          <w:sz w:val="20"/>
        </w:rPr>
        <w:t>gen</w:t>
      </w:r>
      <w:r w:rsidRPr="00875206">
        <w:rPr>
          <w:rFonts w:cs="Arial"/>
          <w:sz w:val="20"/>
        </w:rPr>
        <w:t xml:space="preserve"> en/of vragen en/of bezwaren ten aanzien van de </w:t>
      </w:r>
      <w:r w:rsidR="00C61B25" w:rsidRPr="00875206">
        <w:rPr>
          <w:rFonts w:cs="Arial"/>
          <w:sz w:val="20"/>
        </w:rPr>
        <w:t>a</w:t>
      </w:r>
      <w:r w:rsidRPr="00875206">
        <w:rPr>
          <w:rFonts w:cs="Arial"/>
          <w:sz w:val="20"/>
        </w:rPr>
        <w:t xml:space="preserve">anbestedingsdocumenten en/of enige nadere motivering </w:t>
      </w:r>
      <w:r w:rsidR="009D60DB" w:rsidRPr="00875206">
        <w:rPr>
          <w:rFonts w:cs="Arial"/>
          <w:sz w:val="20"/>
        </w:rPr>
        <w:t xml:space="preserve">heeft </w:t>
      </w:r>
      <w:r w:rsidRPr="00875206">
        <w:rPr>
          <w:rFonts w:cs="Arial"/>
          <w:sz w:val="20"/>
        </w:rPr>
        <w:t xml:space="preserve">ontvangen, wordt </w:t>
      </w:r>
      <w:r w:rsidR="007968AD" w:rsidRPr="00875206">
        <w:rPr>
          <w:rFonts w:cs="Arial"/>
          <w:sz w:val="20"/>
        </w:rPr>
        <w:t>gegadigde</w:t>
      </w:r>
      <w:r w:rsidRPr="00875206">
        <w:rPr>
          <w:rFonts w:cs="Arial"/>
          <w:sz w:val="20"/>
        </w:rPr>
        <w:t xml:space="preserve"> geacht onverkort en onvoorwaardelijk te hebben ingestemd met de inhoud van </w:t>
      </w:r>
      <w:r w:rsidR="009D60DB" w:rsidRPr="00875206">
        <w:rPr>
          <w:rFonts w:cs="Arial"/>
          <w:sz w:val="20"/>
        </w:rPr>
        <w:t xml:space="preserve">de </w:t>
      </w:r>
      <w:r w:rsidR="00C61B25" w:rsidRPr="00875206">
        <w:rPr>
          <w:rFonts w:cs="Arial"/>
          <w:sz w:val="20"/>
        </w:rPr>
        <w:t>a</w:t>
      </w:r>
      <w:r w:rsidRPr="00875206">
        <w:rPr>
          <w:rFonts w:cs="Arial"/>
          <w:sz w:val="20"/>
        </w:rPr>
        <w:t xml:space="preserve">anbestedingsdocumenten. Door een </w:t>
      </w:r>
      <w:r w:rsidR="006C7F53" w:rsidRPr="00875206">
        <w:rPr>
          <w:rFonts w:cs="Arial"/>
          <w:sz w:val="20"/>
        </w:rPr>
        <w:t>aanmelding</w:t>
      </w:r>
      <w:r w:rsidRPr="00875206">
        <w:rPr>
          <w:rFonts w:cs="Arial"/>
          <w:sz w:val="20"/>
        </w:rPr>
        <w:t xml:space="preserve"> in te dienen, verklaart </w:t>
      </w:r>
      <w:r w:rsidR="007968AD" w:rsidRPr="00875206">
        <w:rPr>
          <w:rFonts w:cs="Arial"/>
          <w:sz w:val="20"/>
        </w:rPr>
        <w:t>gegadigde</w:t>
      </w:r>
      <w:r w:rsidRPr="00875206">
        <w:rPr>
          <w:rFonts w:cs="Arial"/>
          <w:sz w:val="20"/>
        </w:rPr>
        <w:t xml:space="preserve"> zich onvoorwaardelijk en uitdrukkelijk akkoord met de v</w:t>
      </w:r>
      <w:r w:rsidR="002C2473" w:rsidRPr="00875206">
        <w:rPr>
          <w:rFonts w:cs="Arial"/>
          <w:sz w:val="20"/>
        </w:rPr>
        <w:t>oorwaarden en de inhoud van de a</w:t>
      </w:r>
      <w:r w:rsidRPr="00875206">
        <w:rPr>
          <w:rFonts w:cs="Arial"/>
          <w:sz w:val="20"/>
        </w:rPr>
        <w:t>anbestedingsdocumenten en eventuele nadere motiveringen va</w:t>
      </w:r>
      <w:r w:rsidR="00C61B25" w:rsidRPr="00875206">
        <w:rPr>
          <w:rFonts w:cs="Arial"/>
          <w:sz w:val="20"/>
        </w:rPr>
        <w:t>n</w:t>
      </w:r>
      <w:r w:rsidRPr="00875206">
        <w:rPr>
          <w:rFonts w:cs="Arial"/>
          <w:sz w:val="20"/>
        </w:rPr>
        <w:t xml:space="preserve"> </w:t>
      </w:r>
      <w:r w:rsidR="00CE3D93" w:rsidRPr="00875206">
        <w:rPr>
          <w:rFonts w:cs="Arial"/>
          <w:sz w:val="20"/>
        </w:rPr>
        <w:t xml:space="preserve">de </w:t>
      </w:r>
      <w:r w:rsidR="00085FDE">
        <w:rPr>
          <w:rFonts w:cs="Arial"/>
          <w:sz w:val="20"/>
        </w:rPr>
        <w:t>Gemeente</w:t>
      </w:r>
      <w:r w:rsidRPr="00875206">
        <w:rPr>
          <w:rFonts w:cs="Arial"/>
          <w:sz w:val="20"/>
        </w:rPr>
        <w:t xml:space="preserve">. Na </w:t>
      </w:r>
      <w:r w:rsidR="006C7F53" w:rsidRPr="00875206">
        <w:rPr>
          <w:rFonts w:cs="Arial"/>
          <w:sz w:val="20"/>
        </w:rPr>
        <w:t>aanmelding</w:t>
      </w:r>
      <w:r w:rsidRPr="00875206">
        <w:rPr>
          <w:rFonts w:cs="Arial"/>
          <w:sz w:val="20"/>
        </w:rPr>
        <w:t xml:space="preserve"> kan </w:t>
      </w:r>
      <w:r w:rsidR="007968AD" w:rsidRPr="00875206">
        <w:rPr>
          <w:rFonts w:cs="Arial"/>
          <w:sz w:val="20"/>
        </w:rPr>
        <w:t>gegadigde</w:t>
      </w:r>
      <w:r w:rsidRPr="00875206">
        <w:rPr>
          <w:rFonts w:cs="Arial"/>
          <w:sz w:val="20"/>
        </w:rPr>
        <w:t xml:space="preserve"> de inhoud van deze documenten niet langer ter discussie stellen. Indien </w:t>
      </w:r>
      <w:r w:rsidR="007968AD" w:rsidRPr="00875206">
        <w:rPr>
          <w:rFonts w:cs="Arial"/>
          <w:sz w:val="20"/>
        </w:rPr>
        <w:t>gegadigde</w:t>
      </w:r>
      <w:r w:rsidRPr="00875206">
        <w:rPr>
          <w:rFonts w:cs="Arial"/>
          <w:sz w:val="20"/>
        </w:rPr>
        <w:t xml:space="preserve"> niet tijdig op de voorgeschreven wijze </w:t>
      </w:r>
      <w:r w:rsidR="00CC67CF">
        <w:rPr>
          <w:rFonts w:cs="Arial"/>
          <w:sz w:val="20"/>
        </w:rPr>
        <w:t xml:space="preserve">De Aanbestedende dienst </w:t>
      </w:r>
      <w:r w:rsidRPr="00875206">
        <w:rPr>
          <w:rFonts w:cs="Arial"/>
          <w:sz w:val="20"/>
        </w:rPr>
        <w:t xml:space="preserve">heeft geattendeerd, is </w:t>
      </w:r>
      <w:r w:rsidR="007968AD" w:rsidRPr="00875206">
        <w:rPr>
          <w:rFonts w:cs="Arial"/>
          <w:sz w:val="20"/>
        </w:rPr>
        <w:t>gegadigde</w:t>
      </w:r>
      <w:r w:rsidRPr="00875206">
        <w:rPr>
          <w:rFonts w:cs="Arial"/>
          <w:sz w:val="20"/>
        </w:rPr>
        <w:t xml:space="preserve"> niet-ontvankelijk in enige (latere) vordering gericht tegen de vermeende onjuistheid, onrechtmatigheid of onregelmatigheid van de aanbesteding</w:t>
      </w:r>
      <w:r w:rsidR="00C61B25" w:rsidRPr="00875206">
        <w:rPr>
          <w:rFonts w:cs="Arial"/>
          <w:sz w:val="20"/>
        </w:rPr>
        <w:t>.</w:t>
      </w:r>
    </w:p>
    <w:p w14:paraId="4EBF2338" w14:textId="77777777" w:rsidR="00D73BA2" w:rsidRPr="00875206" w:rsidRDefault="00D73BA2" w:rsidP="001C555C">
      <w:pPr>
        <w:jc w:val="both"/>
        <w:rPr>
          <w:rFonts w:cs="Arial"/>
          <w:sz w:val="20"/>
        </w:rPr>
      </w:pPr>
    </w:p>
    <w:p w14:paraId="15B6FDA7" w14:textId="6BB6DC89" w:rsidR="00D73BA2" w:rsidRPr="00725FEB" w:rsidRDefault="00163951" w:rsidP="001C555C">
      <w:pPr>
        <w:pStyle w:val="Kop2"/>
        <w:jc w:val="both"/>
        <w:rPr>
          <w:rFonts w:cs="Arial"/>
          <w:b/>
          <w:bCs/>
          <w:szCs w:val="24"/>
        </w:rPr>
      </w:pPr>
      <w:bookmarkStart w:id="90" w:name="_Toc191565355"/>
      <w:r w:rsidRPr="00725FEB">
        <w:rPr>
          <w:rFonts w:cs="Arial"/>
          <w:b/>
          <w:bCs/>
          <w:szCs w:val="24"/>
        </w:rPr>
        <w:t>Klachtenloket aanbestedingen</w:t>
      </w:r>
      <w:bookmarkEnd w:id="90"/>
    </w:p>
    <w:p w14:paraId="4288FEAA" w14:textId="1CFAEBD2" w:rsidR="00A61455" w:rsidRDefault="00A61455" w:rsidP="00D7289D">
      <w:pPr>
        <w:spacing w:line="288" w:lineRule="auto"/>
        <w:jc w:val="both"/>
        <w:rPr>
          <w:sz w:val="20"/>
        </w:rPr>
      </w:pPr>
      <w:r w:rsidRPr="00916A7A">
        <w:rPr>
          <w:rFonts w:cs="Arial"/>
          <w:sz w:val="20"/>
        </w:rPr>
        <w:t xml:space="preserve">Indien u een klacht heeft aangaande deze aanbesteding kunt u gebruik maken van het digitale klachtenformulier op onze site. Ga naar </w:t>
      </w:r>
      <w:hyperlink r:id="rId17" w:history="1">
        <w:r w:rsidRPr="00916A7A">
          <w:rPr>
            <w:sz w:val="20"/>
          </w:rPr>
          <w:t>https://www.s-hertogenbosch.nl/stad-en-bestuur/bestuur/verordeningen-en-beleid/aanbestedingen.html</w:t>
        </w:r>
      </w:hyperlink>
    </w:p>
    <w:p w14:paraId="055E9F2F" w14:textId="77777777" w:rsidR="00D90052" w:rsidRDefault="00D90052" w:rsidP="00916A7A">
      <w:pPr>
        <w:autoSpaceDE w:val="0"/>
        <w:autoSpaceDN w:val="0"/>
        <w:adjustRightInd w:val="0"/>
        <w:jc w:val="both"/>
        <w:rPr>
          <w:sz w:val="20"/>
        </w:rPr>
      </w:pPr>
    </w:p>
    <w:p w14:paraId="128357A8" w14:textId="77777777" w:rsidR="00D90052" w:rsidRDefault="00D90052" w:rsidP="00916A7A">
      <w:pPr>
        <w:autoSpaceDE w:val="0"/>
        <w:autoSpaceDN w:val="0"/>
        <w:adjustRightInd w:val="0"/>
        <w:jc w:val="both"/>
        <w:rPr>
          <w:sz w:val="20"/>
        </w:rPr>
      </w:pPr>
    </w:p>
    <w:p w14:paraId="02FB1F31" w14:textId="77777777" w:rsidR="00D90052" w:rsidRDefault="00D90052" w:rsidP="00916A7A">
      <w:pPr>
        <w:autoSpaceDE w:val="0"/>
        <w:autoSpaceDN w:val="0"/>
        <w:adjustRightInd w:val="0"/>
        <w:jc w:val="both"/>
        <w:rPr>
          <w:sz w:val="20"/>
        </w:rPr>
      </w:pPr>
    </w:p>
    <w:p w14:paraId="49DEC228" w14:textId="77777777" w:rsidR="00D90052" w:rsidRPr="00916A7A" w:rsidRDefault="00D90052" w:rsidP="00916A7A">
      <w:pPr>
        <w:autoSpaceDE w:val="0"/>
        <w:autoSpaceDN w:val="0"/>
        <w:adjustRightInd w:val="0"/>
        <w:jc w:val="both"/>
        <w:rPr>
          <w:sz w:val="20"/>
        </w:rPr>
      </w:pPr>
    </w:p>
    <w:p w14:paraId="6135A716" w14:textId="6257E1FD" w:rsidR="00916A7A" w:rsidRDefault="00916A7A" w:rsidP="00A61455">
      <w:pPr>
        <w:spacing w:line="288" w:lineRule="auto"/>
        <w:rPr>
          <w:rStyle w:val="Hyperlink"/>
          <w:rFonts w:cs="Arial"/>
          <w:color w:val="auto"/>
        </w:rPr>
      </w:pPr>
    </w:p>
    <w:p w14:paraId="60858F6F" w14:textId="77777777" w:rsidR="00916A7A" w:rsidRPr="00875206" w:rsidRDefault="00916A7A" w:rsidP="00A61455">
      <w:pPr>
        <w:spacing w:line="288" w:lineRule="auto"/>
        <w:rPr>
          <w:rFonts w:cs="Arial"/>
        </w:rPr>
      </w:pPr>
    </w:p>
    <w:p w14:paraId="5DE3DDE3" w14:textId="77777777" w:rsidR="00163951" w:rsidRPr="00875206" w:rsidRDefault="00163951" w:rsidP="001C555C">
      <w:pPr>
        <w:jc w:val="both"/>
        <w:rPr>
          <w:rFonts w:cs="Arial"/>
          <w:sz w:val="20"/>
        </w:rPr>
      </w:pPr>
    </w:p>
    <w:p w14:paraId="09C4450E" w14:textId="7339761B" w:rsidR="00163951" w:rsidRPr="00725FEB" w:rsidRDefault="00163951" w:rsidP="001C555C">
      <w:pPr>
        <w:pStyle w:val="Kop2"/>
        <w:jc w:val="both"/>
        <w:rPr>
          <w:rFonts w:cs="Arial"/>
          <w:b/>
          <w:bCs/>
          <w:szCs w:val="24"/>
        </w:rPr>
      </w:pPr>
      <w:bookmarkStart w:id="91" w:name="_Toc191565356"/>
      <w:r w:rsidRPr="00725FEB">
        <w:rPr>
          <w:rFonts w:cs="Arial"/>
          <w:b/>
          <w:bCs/>
          <w:szCs w:val="24"/>
        </w:rPr>
        <w:t>Niet gunning</w:t>
      </w:r>
      <w:bookmarkEnd w:id="91"/>
    </w:p>
    <w:p w14:paraId="4999D9AA" w14:textId="307B47DB" w:rsidR="00A60490" w:rsidRPr="00875206" w:rsidRDefault="00CC67CF" w:rsidP="00D7289D">
      <w:pPr>
        <w:spacing w:line="288" w:lineRule="auto"/>
        <w:jc w:val="both"/>
        <w:rPr>
          <w:rFonts w:cs="Arial"/>
          <w:sz w:val="20"/>
        </w:rPr>
      </w:pPr>
      <w:r>
        <w:rPr>
          <w:rFonts w:cs="Arial"/>
          <w:sz w:val="20"/>
        </w:rPr>
        <w:t xml:space="preserve">De Aanbestedende dienst </w:t>
      </w:r>
      <w:r w:rsidR="00A60490" w:rsidRPr="00875206">
        <w:rPr>
          <w:rFonts w:cs="Arial"/>
          <w:sz w:val="20"/>
        </w:rPr>
        <w:t xml:space="preserve">behoudt zich zonder meer en zonder tot enigerlei schadevergoeding te zijn gehouden </w:t>
      </w:r>
      <w:r w:rsidR="009D60DB" w:rsidRPr="00875206">
        <w:rPr>
          <w:rFonts w:cs="Arial"/>
          <w:sz w:val="20"/>
        </w:rPr>
        <w:t xml:space="preserve">(behoudens voor zover expliciet anders in dit selectiedocument is bepaald) </w:t>
      </w:r>
      <w:r w:rsidR="00A60490" w:rsidRPr="00875206">
        <w:rPr>
          <w:rFonts w:cs="Arial"/>
          <w:sz w:val="20"/>
        </w:rPr>
        <w:t xml:space="preserve">tot aan het moment van ondertekening van de Overeenkomst in ieder geval het recht voor tot: </w:t>
      </w:r>
    </w:p>
    <w:p w14:paraId="2E4035B6" w14:textId="175EC137" w:rsidR="00A60490" w:rsidRPr="00875206" w:rsidRDefault="00A60490" w:rsidP="00AF37C2">
      <w:pPr>
        <w:pStyle w:val="Lijstalinea"/>
        <w:numPr>
          <w:ilvl w:val="0"/>
          <w:numId w:val="8"/>
        </w:numPr>
        <w:jc w:val="both"/>
        <w:rPr>
          <w:rFonts w:cs="Arial"/>
          <w:sz w:val="20"/>
        </w:rPr>
      </w:pPr>
      <w:r w:rsidRPr="00875206">
        <w:rPr>
          <w:rFonts w:cs="Arial"/>
          <w:sz w:val="20"/>
        </w:rPr>
        <w:t xml:space="preserve">opschorten of afbreken van de aanbestedingsprocedure om voor </w:t>
      </w:r>
      <w:r w:rsidR="00085FDE">
        <w:rPr>
          <w:rFonts w:cs="Arial"/>
          <w:sz w:val="20"/>
        </w:rPr>
        <w:t>Gemeente</w:t>
      </w:r>
      <w:r w:rsidR="00D04B14" w:rsidRPr="00875206">
        <w:rPr>
          <w:rFonts w:cs="Arial"/>
          <w:sz w:val="20"/>
        </w:rPr>
        <w:t xml:space="preserve"> </w:t>
      </w:r>
      <w:r w:rsidRPr="00875206">
        <w:rPr>
          <w:rFonts w:cs="Arial"/>
          <w:sz w:val="20"/>
        </w:rPr>
        <w:t>moverende redenen;</w:t>
      </w:r>
    </w:p>
    <w:p w14:paraId="7059509F" w14:textId="77777777" w:rsidR="00A60490" w:rsidRPr="00875206" w:rsidRDefault="00A60490" w:rsidP="00AF37C2">
      <w:pPr>
        <w:pStyle w:val="Lijstalinea"/>
        <w:numPr>
          <w:ilvl w:val="0"/>
          <w:numId w:val="8"/>
        </w:numPr>
        <w:jc w:val="both"/>
        <w:rPr>
          <w:rFonts w:cs="Arial"/>
          <w:sz w:val="20"/>
        </w:rPr>
      </w:pPr>
      <w:r w:rsidRPr="00875206">
        <w:rPr>
          <w:rFonts w:cs="Arial"/>
          <w:sz w:val="20"/>
        </w:rPr>
        <w:t>wijzigen van de tijdsplanning aanbesteding, met uitzondering van het inkorten van wettelijk vastgestelde minimumtermijnen;</w:t>
      </w:r>
    </w:p>
    <w:p w14:paraId="2D76C4DF" w14:textId="77777777" w:rsidR="00A60490" w:rsidRPr="00875206" w:rsidRDefault="00A60490" w:rsidP="00AF37C2">
      <w:pPr>
        <w:pStyle w:val="Lijstalinea"/>
        <w:numPr>
          <w:ilvl w:val="0"/>
          <w:numId w:val="8"/>
        </w:numPr>
        <w:jc w:val="both"/>
        <w:rPr>
          <w:rFonts w:cs="Arial"/>
          <w:sz w:val="20"/>
        </w:rPr>
      </w:pPr>
      <w:r w:rsidRPr="00875206">
        <w:rPr>
          <w:rFonts w:cs="Arial"/>
          <w:sz w:val="20"/>
        </w:rPr>
        <w:t>intrekken of herzien van de selectiebeslissing;</w:t>
      </w:r>
    </w:p>
    <w:p w14:paraId="406B6213" w14:textId="77777777" w:rsidR="00A60490" w:rsidRPr="00875206" w:rsidRDefault="00A60490" w:rsidP="00AF37C2">
      <w:pPr>
        <w:pStyle w:val="Lijstalinea"/>
        <w:numPr>
          <w:ilvl w:val="0"/>
          <w:numId w:val="8"/>
        </w:numPr>
        <w:jc w:val="both"/>
        <w:rPr>
          <w:rFonts w:cs="Arial"/>
          <w:sz w:val="20"/>
        </w:rPr>
      </w:pPr>
      <w:r w:rsidRPr="00875206">
        <w:rPr>
          <w:rFonts w:cs="Arial"/>
          <w:sz w:val="20"/>
        </w:rPr>
        <w:t>intrekken of herzien van de gunningsbeslissing;</w:t>
      </w:r>
    </w:p>
    <w:p w14:paraId="3B77A347" w14:textId="22E0AD19" w:rsidR="00387224" w:rsidRPr="00875206" w:rsidRDefault="00A60490" w:rsidP="00AF37C2">
      <w:pPr>
        <w:pStyle w:val="Lijstalinea"/>
        <w:numPr>
          <w:ilvl w:val="0"/>
          <w:numId w:val="8"/>
        </w:numPr>
        <w:jc w:val="both"/>
        <w:rPr>
          <w:rFonts w:cs="Arial"/>
          <w:sz w:val="20"/>
        </w:rPr>
      </w:pPr>
      <w:r w:rsidRPr="00875206">
        <w:rPr>
          <w:rFonts w:cs="Arial"/>
          <w:sz w:val="20"/>
        </w:rPr>
        <w:t>niet gunnen van de opdracht.</w:t>
      </w:r>
    </w:p>
    <w:p w14:paraId="77BFAA4A" w14:textId="77777777" w:rsidR="00163951" w:rsidRDefault="00163951" w:rsidP="001C555C">
      <w:pPr>
        <w:jc w:val="both"/>
        <w:rPr>
          <w:rFonts w:cs="Arial"/>
          <w:sz w:val="20"/>
        </w:rPr>
      </w:pPr>
    </w:p>
    <w:p w14:paraId="7E46F157" w14:textId="77777777" w:rsidR="00774B84" w:rsidRPr="00875206" w:rsidRDefault="00774B84" w:rsidP="001C555C">
      <w:pPr>
        <w:jc w:val="both"/>
        <w:rPr>
          <w:rFonts w:cs="Arial"/>
          <w:sz w:val="20"/>
        </w:rPr>
      </w:pPr>
    </w:p>
    <w:p w14:paraId="0EF4CE60" w14:textId="33DD043E" w:rsidR="00163951" w:rsidRPr="00725FEB" w:rsidRDefault="00163951" w:rsidP="001C555C">
      <w:pPr>
        <w:pStyle w:val="Kop2"/>
        <w:jc w:val="both"/>
        <w:rPr>
          <w:rFonts w:cs="Arial"/>
          <w:b/>
          <w:bCs/>
          <w:szCs w:val="24"/>
        </w:rPr>
      </w:pPr>
      <w:bookmarkStart w:id="92" w:name="_Toc191565357"/>
      <w:r w:rsidRPr="00725FEB">
        <w:rPr>
          <w:rFonts w:cs="Arial"/>
          <w:b/>
          <w:bCs/>
          <w:szCs w:val="24"/>
        </w:rPr>
        <w:t>Bezwaartermijn</w:t>
      </w:r>
      <w:bookmarkEnd w:id="92"/>
    </w:p>
    <w:p w14:paraId="609DE528" w14:textId="7B5E622E" w:rsidR="00163951" w:rsidRPr="00875206" w:rsidRDefault="00CC67CF" w:rsidP="00D7289D">
      <w:pPr>
        <w:spacing w:line="288" w:lineRule="auto"/>
        <w:jc w:val="both"/>
        <w:rPr>
          <w:rFonts w:cs="Arial"/>
          <w:sz w:val="20"/>
        </w:rPr>
      </w:pPr>
      <w:r>
        <w:rPr>
          <w:rFonts w:cs="Arial"/>
          <w:sz w:val="20"/>
        </w:rPr>
        <w:t xml:space="preserve">De Aanbestedende dienst </w:t>
      </w:r>
      <w:r w:rsidR="00846A47" w:rsidRPr="00875206">
        <w:rPr>
          <w:rFonts w:cs="Arial"/>
          <w:sz w:val="20"/>
        </w:rPr>
        <w:t xml:space="preserve">geeft </w:t>
      </w:r>
      <w:r w:rsidR="00A60490" w:rsidRPr="00875206">
        <w:rPr>
          <w:rFonts w:cs="Arial"/>
          <w:sz w:val="20"/>
        </w:rPr>
        <w:t>gedurende</w:t>
      </w:r>
      <w:r w:rsidR="00BD54A3" w:rsidRPr="00875206">
        <w:rPr>
          <w:rFonts w:cs="Arial"/>
          <w:sz w:val="20"/>
        </w:rPr>
        <w:t xml:space="preserve"> </w:t>
      </w:r>
      <w:r w:rsidR="00433548">
        <w:rPr>
          <w:rFonts w:cs="Arial"/>
          <w:sz w:val="20"/>
        </w:rPr>
        <w:t>7</w:t>
      </w:r>
      <w:r w:rsidR="00BD54A3" w:rsidRPr="00875206">
        <w:rPr>
          <w:rFonts w:cs="Arial"/>
          <w:sz w:val="20"/>
        </w:rPr>
        <w:t xml:space="preserve"> </w:t>
      </w:r>
      <w:r w:rsidR="00A60490" w:rsidRPr="00875206">
        <w:rPr>
          <w:rFonts w:cs="Arial"/>
          <w:sz w:val="20"/>
        </w:rPr>
        <w:t xml:space="preserve">kalenderdagen na verzending van de selectiebeslissing geen uitvoering aan die beslissing en gaan niet over tot de inschrijvingsfase. Dit om afgewezen partijen gedurende die termijn gelegenheid te bieden een kort geding aanhangig te maken tegen de selectiebeslissing. Zij kunnen dat doen door het laten betekenen van de dagvaarding op het adres van </w:t>
      </w:r>
      <w:r w:rsidR="00CE3D93" w:rsidRPr="00875206">
        <w:rPr>
          <w:rFonts w:cs="Arial"/>
          <w:sz w:val="20"/>
        </w:rPr>
        <w:t xml:space="preserve">de </w:t>
      </w:r>
      <w:r w:rsidR="00085FDE">
        <w:rPr>
          <w:rFonts w:cs="Arial"/>
          <w:sz w:val="20"/>
        </w:rPr>
        <w:t>Gemeente</w:t>
      </w:r>
      <w:r w:rsidR="00A60490" w:rsidRPr="00875206">
        <w:rPr>
          <w:rFonts w:cs="Arial"/>
          <w:sz w:val="20"/>
        </w:rPr>
        <w:t xml:space="preserve">. De termijn van </w:t>
      </w:r>
      <w:r w:rsidR="00433548">
        <w:rPr>
          <w:rFonts w:cs="Arial"/>
          <w:sz w:val="20"/>
        </w:rPr>
        <w:t>7</w:t>
      </w:r>
      <w:r w:rsidR="00BD54A3" w:rsidRPr="00875206">
        <w:rPr>
          <w:rFonts w:cs="Arial"/>
          <w:sz w:val="20"/>
        </w:rPr>
        <w:t xml:space="preserve"> </w:t>
      </w:r>
      <w:r w:rsidR="00A60490" w:rsidRPr="00875206">
        <w:rPr>
          <w:rFonts w:cs="Arial"/>
          <w:sz w:val="20"/>
        </w:rPr>
        <w:t xml:space="preserve">kalenderdagen is een vervaltermijn, dat wil zeggen dat indien een </w:t>
      </w:r>
      <w:r w:rsidR="007968AD" w:rsidRPr="00875206">
        <w:rPr>
          <w:rFonts w:cs="Arial"/>
          <w:sz w:val="20"/>
        </w:rPr>
        <w:t>gegadigde</w:t>
      </w:r>
      <w:r w:rsidR="00A60490" w:rsidRPr="00875206">
        <w:rPr>
          <w:rFonts w:cs="Arial"/>
          <w:sz w:val="20"/>
        </w:rPr>
        <w:t xml:space="preserve"> niet binnen deze termijn een kortgedingprocedure aanhangig heeft gemaakt bij de bevoegde rechter, de betreffende </w:t>
      </w:r>
      <w:r w:rsidR="007968AD" w:rsidRPr="00875206">
        <w:rPr>
          <w:rFonts w:cs="Arial"/>
          <w:sz w:val="20"/>
        </w:rPr>
        <w:t>gegadigde</w:t>
      </w:r>
      <w:r w:rsidR="00A60490" w:rsidRPr="00875206">
        <w:rPr>
          <w:rFonts w:cs="Arial"/>
          <w:sz w:val="20"/>
        </w:rPr>
        <w:t xml:space="preserve"> niet ontvankelijk is in zijn bezwa</w:t>
      </w:r>
      <w:r w:rsidR="009D60DB" w:rsidRPr="00875206">
        <w:rPr>
          <w:rFonts w:cs="Arial"/>
          <w:sz w:val="20"/>
        </w:rPr>
        <w:t>ren tegen de selectiebeslissing. H</w:t>
      </w:r>
      <w:r w:rsidR="00A60490" w:rsidRPr="00875206">
        <w:rPr>
          <w:rFonts w:cs="Arial"/>
          <w:sz w:val="20"/>
        </w:rPr>
        <w:t xml:space="preserve">ij heeft dan zijn rechten verwerkt om nog tegen de selectiebeslissing op te komen. </w:t>
      </w:r>
      <w:r>
        <w:rPr>
          <w:rFonts w:cs="Arial"/>
          <w:sz w:val="20"/>
        </w:rPr>
        <w:t xml:space="preserve">De Aanbestedende dienst </w:t>
      </w:r>
      <w:r w:rsidR="00A60490" w:rsidRPr="00875206">
        <w:rPr>
          <w:rFonts w:cs="Arial"/>
          <w:sz w:val="20"/>
        </w:rPr>
        <w:t xml:space="preserve">is dan vrij om (verder) gevolg te geven aan zijn selectiebeslissing. Deze vervaltermijn ziet ook toe op de beslissing van </w:t>
      </w:r>
      <w:r>
        <w:rPr>
          <w:rFonts w:cs="Arial"/>
          <w:sz w:val="20"/>
        </w:rPr>
        <w:t xml:space="preserve">De Aanbestedende dienst </w:t>
      </w:r>
      <w:r w:rsidR="00A60490" w:rsidRPr="00875206">
        <w:rPr>
          <w:rFonts w:cs="Arial"/>
          <w:sz w:val="20"/>
        </w:rPr>
        <w:t xml:space="preserve">de aanbestedingsprocedure (al dan niet tijdelijk) te staken/beëindigen. Deze vervaltermijn staat er bovendien aan in de weg dat een </w:t>
      </w:r>
      <w:r w:rsidR="007968AD" w:rsidRPr="00875206">
        <w:rPr>
          <w:rFonts w:cs="Arial"/>
          <w:sz w:val="20"/>
        </w:rPr>
        <w:t>gegadigde</w:t>
      </w:r>
      <w:r w:rsidR="00A60490" w:rsidRPr="00875206">
        <w:rPr>
          <w:rFonts w:cs="Arial"/>
          <w:sz w:val="20"/>
        </w:rPr>
        <w:t xml:space="preserve"> die binnen deze termijn niet zelf een kort geding aanhangig heeft gemaakt, zich in een door een andere </w:t>
      </w:r>
      <w:r w:rsidR="007968AD" w:rsidRPr="00875206">
        <w:rPr>
          <w:rFonts w:cs="Arial"/>
          <w:sz w:val="20"/>
        </w:rPr>
        <w:t>gegadigde</w:t>
      </w:r>
      <w:r w:rsidR="00A60490" w:rsidRPr="00875206">
        <w:rPr>
          <w:rFonts w:cs="Arial"/>
          <w:sz w:val="20"/>
        </w:rPr>
        <w:t xml:space="preserve"> aanhangig gemaakt kort ged</w:t>
      </w:r>
      <w:r w:rsidR="009D60DB" w:rsidRPr="00875206">
        <w:rPr>
          <w:rFonts w:cs="Arial"/>
          <w:sz w:val="20"/>
        </w:rPr>
        <w:t>ing intervenieert (tussenkomst/</w:t>
      </w:r>
      <w:r w:rsidR="00A60490" w:rsidRPr="00875206">
        <w:rPr>
          <w:rFonts w:cs="Arial"/>
          <w:sz w:val="20"/>
        </w:rPr>
        <w:t xml:space="preserve">voeging) aan de zijde van die andere </w:t>
      </w:r>
      <w:r w:rsidR="007968AD" w:rsidRPr="00875206">
        <w:rPr>
          <w:rFonts w:cs="Arial"/>
          <w:sz w:val="20"/>
        </w:rPr>
        <w:t>gegadigde</w:t>
      </w:r>
      <w:r w:rsidR="00A60490" w:rsidRPr="00875206">
        <w:rPr>
          <w:rFonts w:cs="Arial"/>
          <w:sz w:val="20"/>
        </w:rPr>
        <w:t>.</w:t>
      </w:r>
    </w:p>
    <w:p w14:paraId="246D16C9" w14:textId="77777777" w:rsidR="00163951" w:rsidRDefault="00163951" w:rsidP="001C555C">
      <w:pPr>
        <w:jc w:val="both"/>
        <w:rPr>
          <w:rFonts w:cs="Arial"/>
          <w:sz w:val="20"/>
        </w:rPr>
      </w:pPr>
    </w:p>
    <w:p w14:paraId="0B4F7247" w14:textId="77777777" w:rsidR="00774B84" w:rsidRPr="00875206" w:rsidRDefault="00774B84" w:rsidP="001C555C">
      <w:pPr>
        <w:jc w:val="both"/>
        <w:rPr>
          <w:rFonts w:cs="Arial"/>
          <w:sz w:val="20"/>
        </w:rPr>
      </w:pPr>
    </w:p>
    <w:p w14:paraId="080FDC0A" w14:textId="34462CCA" w:rsidR="00163951" w:rsidRPr="00725FEB" w:rsidRDefault="00163951" w:rsidP="001C555C">
      <w:pPr>
        <w:pStyle w:val="Kop2"/>
        <w:jc w:val="both"/>
        <w:rPr>
          <w:rFonts w:cs="Arial"/>
          <w:b/>
          <w:bCs/>
          <w:szCs w:val="24"/>
        </w:rPr>
      </w:pPr>
      <w:bookmarkStart w:id="93" w:name="_Toc191565358"/>
      <w:r w:rsidRPr="00725FEB">
        <w:rPr>
          <w:rFonts w:cs="Arial"/>
          <w:b/>
          <w:bCs/>
          <w:szCs w:val="24"/>
        </w:rPr>
        <w:t>Bevoegde rechter</w:t>
      </w:r>
      <w:bookmarkEnd w:id="93"/>
    </w:p>
    <w:p w14:paraId="3749B6C0" w14:textId="4B6CE301" w:rsidR="004E3C45" w:rsidRDefault="00A60490" w:rsidP="00D7289D">
      <w:pPr>
        <w:spacing w:line="288" w:lineRule="auto"/>
        <w:jc w:val="both"/>
        <w:rPr>
          <w:rFonts w:cs="Arial"/>
          <w:sz w:val="20"/>
        </w:rPr>
      </w:pPr>
      <w:r w:rsidRPr="00875206">
        <w:rPr>
          <w:rFonts w:cs="Arial"/>
          <w:sz w:val="20"/>
        </w:rPr>
        <w:t xml:space="preserve">Op de aanbestedingsprocedure is Nederlands recht van toepassing. Geschillen die ontstaan naar aanleiding van onderhavige aanbesteding </w:t>
      </w:r>
      <w:r w:rsidR="001B04DC" w:rsidRPr="00875206">
        <w:rPr>
          <w:rFonts w:cs="Arial"/>
          <w:sz w:val="20"/>
        </w:rPr>
        <w:t>worden ter beslechting</w:t>
      </w:r>
      <w:r w:rsidRPr="00875206">
        <w:rPr>
          <w:rFonts w:cs="Arial"/>
          <w:sz w:val="20"/>
        </w:rPr>
        <w:t xml:space="preserve"> voorgelegd aan de bevoegde </w:t>
      </w:r>
      <w:r w:rsidR="001B04DC" w:rsidRPr="00875206">
        <w:rPr>
          <w:rFonts w:cs="Arial"/>
          <w:sz w:val="20"/>
        </w:rPr>
        <w:t>v</w:t>
      </w:r>
      <w:r w:rsidRPr="00875206">
        <w:rPr>
          <w:rFonts w:cs="Arial"/>
          <w:sz w:val="20"/>
        </w:rPr>
        <w:t>oorzieningenrechter van de Rechtbank Oost-Brabant.</w:t>
      </w:r>
    </w:p>
    <w:p w14:paraId="2B4D7A0D" w14:textId="30A107B6" w:rsidR="003A6E8C" w:rsidRDefault="003A6E8C" w:rsidP="001C555C">
      <w:pPr>
        <w:jc w:val="both"/>
        <w:rPr>
          <w:rFonts w:cs="Arial"/>
          <w:sz w:val="20"/>
        </w:rPr>
      </w:pPr>
    </w:p>
    <w:p w14:paraId="691D7E7A" w14:textId="2B89FF3D" w:rsidR="003A6E8C" w:rsidRDefault="003A6E8C" w:rsidP="003A6E8C">
      <w:pPr>
        <w:rPr>
          <w:rFonts w:cs="Arial"/>
        </w:rPr>
      </w:pPr>
    </w:p>
    <w:p w14:paraId="58E8408C" w14:textId="77777777" w:rsidR="003A6E8C" w:rsidRPr="00875206" w:rsidRDefault="003A6E8C" w:rsidP="001C555C">
      <w:pPr>
        <w:jc w:val="both"/>
        <w:rPr>
          <w:rFonts w:cs="Arial"/>
          <w:sz w:val="20"/>
        </w:rPr>
      </w:pPr>
    </w:p>
    <w:sectPr w:rsidR="003A6E8C" w:rsidRPr="00875206" w:rsidSect="00037D51">
      <w:footerReference w:type="even" r:id="rId18"/>
      <w:footerReference w:type="default" r:id="rId19"/>
      <w:endnotePr>
        <w:numFmt w:val="decimal"/>
      </w:endnotePr>
      <w:pgSz w:w="11907" w:h="16840" w:code="9"/>
      <w:pgMar w:top="2608" w:right="2381" w:bottom="851" w:left="241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DC29" w14:textId="77777777" w:rsidR="00F90D5A" w:rsidRDefault="00F90D5A" w:rsidP="00917F83">
      <w:pPr>
        <w:spacing w:line="240" w:lineRule="auto"/>
      </w:pPr>
      <w:r>
        <w:separator/>
      </w:r>
    </w:p>
  </w:endnote>
  <w:endnote w:type="continuationSeparator" w:id="0">
    <w:p w14:paraId="0C2131CE" w14:textId="77777777" w:rsidR="00F90D5A" w:rsidRDefault="00F90D5A" w:rsidP="00917F83">
      <w:pPr>
        <w:spacing w:line="240" w:lineRule="auto"/>
      </w:pPr>
      <w:r>
        <w:continuationSeparator/>
      </w:r>
    </w:p>
  </w:endnote>
  <w:endnote w:type="continuationNotice" w:id="1">
    <w:p w14:paraId="05C189AA" w14:textId="77777777" w:rsidR="00F90D5A" w:rsidRDefault="00F90D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N Caecilia">
    <w:altName w:val="Cambria"/>
    <w:charset w:val="00"/>
    <w:family w:val="roman"/>
    <w:pitch w:val="variable"/>
    <w:sig w:usb0="800000A7" w:usb1="00000000" w:usb2="00000000" w:usb3="00000000" w:csb0="0000009B" w:csb1="00000000"/>
  </w:font>
  <w:font w:name="Logo Fon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ueScalaSans">
    <w:altName w:val="Calibri"/>
    <w:charset w:val="00"/>
    <w:family w:val="auto"/>
    <w:pitch w:val="variable"/>
    <w:sig w:usb0="00000083" w:usb1="00000000" w:usb2="00000000" w:usb3="00000000" w:csb0="00000009"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D51A36" w:rsidRPr="002C183F" w14:paraId="565D346C" w14:textId="77777777">
      <w:trPr>
        <w:cantSplit/>
        <w:trHeight w:val="238"/>
      </w:trPr>
      <w:tc>
        <w:tcPr>
          <w:tcW w:w="1631" w:type="dxa"/>
        </w:tcPr>
        <w:p w14:paraId="3CC8D52D" w14:textId="77777777" w:rsidR="00D51A36" w:rsidRDefault="00D51A36">
          <w:pPr>
            <w:pStyle w:val="EindhovenKoptekst"/>
          </w:pPr>
        </w:p>
      </w:tc>
      <w:tc>
        <w:tcPr>
          <w:tcW w:w="2156" w:type="dxa"/>
        </w:tcPr>
        <w:p w14:paraId="7FA70279" w14:textId="77777777" w:rsidR="00D51A36" w:rsidRDefault="00D51A36">
          <w:pPr>
            <w:pStyle w:val="EindhovenKoptekst"/>
            <w:rPr>
              <w:sz w:val="20"/>
            </w:rPr>
          </w:pPr>
        </w:p>
      </w:tc>
      <w:tc>
        <w:tcPr>
          <w:tcW w:w="709" w:type="dxa"/>
        </w:tcPr>
        <w:p w14:paraId="4516E813" w14:textId="77777777" w:rsidR="00D51A36" w:rsidRDefault="00D51A36" w:rsidP="0023320F">
          <w:pPr>
            <w:pStyle w:val="PaginanummerEindhoven"/>
          </w:pPr>
        </w:p>
      </w:tc>
      <w:tc>
        <w:tcPr>
          <w:tcW w:w="4593" w:type="dxa"/>
        </w:tcPr>
        <w:p w14:paraId="1AD1EE28" w14:textId="77777777" w:rsidR="00D51A36" w:rsidRPr="00C54001" w:rsidRDefault="00D51A36" w:rsidP="00F14B09">
          <w:pPr>
            <w:pStyle w:val="Voettekst"/>
            <w:spacing w:line="220" w:lineRule="atLeast"/>
            <w:jc w:val="right"/>
            <w:rPr>
              <w:szCs w:val="16"/>
            </w:rPr>
          </w:pPr>
          <w:r>
            <w:rPr>
              <w:szCs w:val="16"/>
            </w:rPr>
            <w:t>gemeente Eindhoven</w:t>
          </w:r>
        </w:p>
      </w:tc>
      <w:tc>
        <w:tcPr>
          <w:tcW w:w="1134" w:type="dxa"/>
        </w:tcPr>
        <w:p w14:paraId="02AA326D" w14:textId="77777777" w:rsidR="00D51A36" w:rsidRPr="002C183F" w:rsidRDefault="00D51A36">
          <w:pPr>
            <w:rPr>
              <w:sz w:val="16"/>
            </w:rPr>
          </w:pPr>
        </w:p>
      </w:tc>
    </w:tr>
  </w:tbl>
  <w:p w14:paraId="50B0EF3F" w14:textId="77777777" w:rsidR="00D51A36" w:rsidRDefault="00D51A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746097"/>
      <w:docPartObj>
        <w:docPartGallery w:val="Page Numbers (Bottom of Page)"/>
        <w:docPartUnique/>
      </w:docPartObj>
    </w:sdtPr>
    <w:sdtEndPr/>
    <w:sdtContent>
      <w:p w14:paraId="375A6E6D" w14:textId="147DB026" w:rsidR="00D51A36" w:rsidRDefault="00D51A36">
        <w:pPr>
          <w:pStyle w:val="Voettekst"/>
          <w:jc w:val="right"/>
        </w:pPr>
        <w:r>
          <w:fldChar w:fldCharType="begin"/>
        </w:r>
        <w:r>
          <w:instrText>PAGE   \* MERGEFORMAT</w:instrText>
        </w:r>
        <w:r>
          <w:fldChar w:fldCharType="separate"/>
        </w:r>
        <w:r>
          <w:t>2</w:t>
        </w:r>
        <w:r>
          <w:fldChar w:fldCharType="end"/>
        </w:r>
      </w:p>
    </w:sdtContent>
  </w:sdt>
  <w:p w14:paraId="40C58327" w14:textId="77777777" w:rsidR="00D51A36" w:rsidRDefault="00D51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F5A4" w14:textId="77777777" w:rsidR="00F90D5A" w:rsidRDefault="00F90D5A" w:rsidP="00917F83">
      <w:pPr>
        <w:spacing w:line="240" w:lineRule="auto"/>
      </w:pPr>
      <w:r>
        <w:separator/>
      </w:r>
    </w:p>
  </w:footnote>
  <w:footnote w:type="continuationSeparator" w:id="0">
    <w:p w14:paraId="1BF8EC89" w14:textId="77777777" w:rsidR="00F90D5A" w:rsidRDefault="00F90D5A" w:rsidP="00917F83">
      <w:pPr>
        <w:spacing w:line="240" w:lineRule="auto"/>
      </w:pPr>
      <w:r>
        <w:continuationSeparator/>
      </w:r>
    </w:p>
  </w:footnote>
  <w:footnote w:type="continuationNotice" w:id="1">
    <w:p w14:paraId="3960B1FA" w14:textId="77777777" w:rsidR="00F90D5A" w:rsidRDefault="00F90D5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1C3"/>
    <w:multiLevelType w:val="hybridMultilevel"/>
    <w:tmpl w:val="98C2F37A"/>
    <w:lvl w:ilvl="0" w:tplc="00D437D0">
      <w:start w:val="1"/>
      <w:numFmt w:val="bullet"/>
      <w:lvlText w:val=""/>
      <w:lvlJc w:val="left"/>
      <w:pPr>
        <w:ind w:left="862" w:hanging="360"/>
      </w:pPr>
      <w:rPr>
        <w:rFonts w:ascii="Symbol" w:hAnsi="Symbol" w:hint="default"/>
      </w:rPr>
    </w:lvl>
    <w:lvl w:ilvl="1" w:tplc="944C959C" w:tentative="1">
      <w:start w:val="1"/>
      <w:numFmt w:val="bullet"/>
      <w:lvlText w:val="o"/>
      <w:lvlJc w:val="left"/>
      <w:pPr>
        <w:ind w:left="1582" w:hanging="360"/>
      </w:pPr>
      <w:rPr>
        <w:rFonts w:ascii="Courier New" w:hAnsi="Courier New" w:cs="Courier New" w:hint="default"/>
      </w:rPr>
    </w:lvl>
    <w:lvl w:ilvl="2" w:tplc="1E643E6C" w:tentative="1">
      <w:start w:val="1"/>
      <w:numFmt w:val="bullet"/>
      <w:lvlText w:val=""/>
      <w:lvlJc w:val="left"/>
      <w:pPr>
        <w:ind w:left="2302" w:hanging="360"/>
      </w:pPr>
      <w:rPr>
        <w:rFonts w:ascii="Wingdings" w:hAnsi="Wingdings" w:hint="default"/>
      </w:rPr>
    </w:lvl>
    <w:lvl w:ilvl="3" w:tplc="330A7516" w:tentative="1">
      <w:start w:val="1"/>
      <w:numFmt w:val="bullet"/>
      <w:lvlText w:val=""/>
      <w:lvlJc w:val="left"/>
      <w:pPr>
        <w:ind w:left="3022" w:hanging="360"/>
      </w:pPr>
      <w:rPr>
        <w:rFonts w:ascii="Symbol" w:hAnsi="Symbol" w:hint="default"/>
      </w:rPr>
    </w:lvl>
    <w:lvl w:ilvl="4" w:tplc="52808C5E" w:tentative="1">
      <w:start w:val="1"/>
      <w:numFmt w:val="bullet"/>
      <w:lvlText w:val="o"/>
      <w:lvlJc w:val="left"/>
      <w:pPr>
        <w:ind w:left="3742" w:hanging="360"/>
      </w:pPr>
      <w:rPr>
        <w:rFonts w:ascii="Courier New" w:hAnsi="Courier New" w:cs="Courier New" w:hint="default"/>
      </w:rPr>
    </w:lvl>
    <w:lvl w:ilvl="5" w:tplc="7D9083CC" w:tentative="1">
      <w:start w:val="1"/>
      <w:numFmt w:val="bullet"/>
      <w:lvlText w:val=""/>
      <w:lvlJc w:val="left"/>
      <w:pPr>
        <w:ind w:left="4462" w:hanging="360"/>
      </w:pPr>
      <w:rPr>
        <w:rFonts w:ascii="Wingdings" w:hAnsi="Wingdings" w:hint="default"/>
      </w:rPr>
    </w:lvl>
    <w:lvl w:ilvl="6" w:tplc="C3C272D2" w:tentative="1">
      <w:start w:val="1"/>
      <w:numFmt w:val="bullet"/>
      <w:lvlText w:val=""/>
      <w:lvlJc w:val="left"/>
      <w:pPr>
        <w:ind w:left="5182" w:hanging="360"/>
      </w:pPr>
      <w:rPr>
        <w:rFonts w:ascii="Symbol" w:hAnsi="Symbol" w:hint="default"/>
      </w:rPr>
    </w:lvl>
    <w:lvl w:ilvl="7" w:tplc="7C8A46E8" w:tentative="1">
      <w:start w:val="1"/>
      <w:numFmt w:val="bullet"/>
      <w:lvlText w:val="o"/>
      <w:lvlJc w:val="left"/>
      <w:pPr>
        <w:ind w:left="5902" w:hanging="360"/>
      </w:pPr>
      <w:rPr>
        <w:rFonts w:ascii="Courier New" w:hAnsi="Courier New" w:cs="Courier New" w:hint="default"/>
      </w:rPr>
    </w:lvl>
    <w:lvl w:ilvl="8" w:tplc="B5680E62" w:tentative="1">
      <w:start w:val="1"/>
      <w:numFmt w:val="bullet"/>
      <w:lvlText w:val=""/>
      <w:lvlJc w:val="left"/>
      <w:pPr>
        <w:ind w:left="6622" w:hanging="360"/>
      </w:pPr>
      <w:rPr>
        <w:rFonts w:ascii="Wingdings" w:hAnsi="Wingdings" w:hint="default"/>
      </w:rPr>
    </w:lvl>
  </w:abstractNum>
  <w:abstractNum w:abstractNumId="1" w15:restartNumberingAfterBreak="0">
    <w:nsid w:val="09ED7682"/>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5F7AF9"/>
    <w:multiLevelType w:val="multilevel"/>
    <w:tmpl w:val="8E3C2B2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4" w15:restartNumberingAfterBreak="0">
    <w:nsid w:val="0D0058C7"/>
    <w:multiLevelType w:val="multilevel"/>
    <w:tmpl w:val="E7509CE4"/>
    <w:lvl w:ilvl="0">
      <w:start w:val="1"/>
      <w:numFmt w:val="bullet"/>
      <w:pStyle w:val="Lijstopsomteken"/>
      <w:lvlText w:val=""/>
      <w:lvlJc w:val="left"/>
      <w:pPr>
        <w:tabs>
          <w:tab w:val="num" w:pos="284"/>
        </w:tabs>
        <w:ind w:left="284" w:hanging="284"/>
      </w:pPr>
      <w:rPr>
        <w:rFonts w:ascii="Symbol" w:hAnsi="Symbol" w:hint="default"/>
        <w:color w:val="auto"/>
      </w:rPr>
    </w:lvl>
    <w:lvl w:ilvl="1">
      <w:start w:val="1"/>
      <w:numFmt w:val="none"/>
      <w:pStyle w:val="Lijstopsomteken2"/>
      <w:lvlText w:val="%1-"/>
      <w:lvlJc w:val="left"/>
      <w:pPr>
        <w:tabs>
          <w:tab w:val="num" w:pos="284"/>
        </w:tabs>
        <w:ind w:left="284" w:hanging="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numFmt w:val="none"/>
      <w:lvlText w:val=""/>
      <w:lvlJc w:val="left"/>
      <w:pPr>
        <w:tabs>
          <w:tab w:val="num" w:pos="360"/>
        </w:tabs>
      </w:p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D6B0417"/>
    <w:multiLevelType w:val="multilevel"/>
    <w:tmpl w:val="2BAA634E"/>
    <w:lvl w:ilvl="0">
      <w:start w:val="1"/>
      <w:numFmt w:val="decimal"/>
      <w:lvlText w:val="%1"/>
      <w:lvlJc w:val="left"/>
      <w:pPr>
        <w:ind w:left="0" w:firstLine="0"/>
      </w:pPr>
      <w:rPr>
        <w:rFonts w:ascii="Segoe UI Light" w:hAnsi="Segoe UI Light" w:hint="default"/>
        <w:b w:val="0"/>
        <w:i w:val="0"/>
        <w:color w:val="auto"/>
        <w:sz w:val="10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PMN Caecilia" w:hAnsi="PMN Caecilia" w:hint="default"/>
        <w:b w:val="0"/>
        <w:i w:val="0"/>
        <w:caps/>
        <w:strike w:val="0"/>
        <w:dstrike w:val="0"/>
        <w:vanish w:val="0"/>
        <w:color w:val="auto"/>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6" w15:restartNumberingAfterBreak="0">
    <w:nsid w:val="126864CC"/>
    <w:multiLevelType w:val="hybridMultilevel"/>
    <w:tmpl w:val="832CC2CA"/>
    <w:lvl w:ilvl="0" w:tplc="279E651A">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4E336D"/>
    <w:multiLevelType w:val="hybridMultilevel"/>
    <w:tmpl w:val="4F1C4828"/>
    <w:lvl w:ilvl="0" w:tplc="04130017">
      <w:start w:val="1"/>
      <w:numFmt w:val="lowerLetter"/>
      <w:lvlText w:val="%1)"/>
      <w:lvlJc w:val="left"/>
      <w:pPr>
        <w:ind w:left="720" w:hanging="360"/>
      </w:pPr>
      <w:rPr>
        <w:rFonts w:hint="default"/>
        <w:b w:val="0"/>
        <w:i w:val="0"/>
        <w:sz w:val="20"/>
        <w:szCs w:val="20"/>
      </w:rPr>
    </w:lvl>
    <w:lvl w:ilvl="1" w:tplc="FDDCA326">
      <w:start w:val="1"/>
      <w:numFmt w:val="bullet"/>
      <w:lvlText w:val="b"/>
      <w:lvlJc w:val="left"/>
      <w:pPr>
        <w:tabs>
          <w:tab w:val="num" w:pos="1440"/>
        </w:tabs>
        <w:ind w:left="1440" w:hanging="360"/>
      </w:pPr>
      <w:rPr>
        <w:rFonts w:ascii="Logo Font" w:hAnsi="Logo Font" w:hint="default"/>
        <w:b w:val="0"/>
        <w:i w:val="0"/>
        <w:sz w:val="20"/>
        <w:szCs w:val="20"/>
      </w:rPr>
    </w:lvl>
    <w:lvl w:ilvl="2" w:tplc="5A5630EE" w:tentative="1">
      <w:start w:val="1"/>
      <w:numFmt w:val="bullet"/>
      <w:lvlText w:val=""/>
      <w:lvlJc w:val="left"/>
      <w:pPr>
        <w:tabs>
          <w:tab w:val="num" w:pos="2160"/>
        </w:tabs>
        <w:ind w:left="2160" w:hanging="360"/>
      </w:pPr>
      <w:rPr>
        <w:rFonts w:ascii="Wingdings" w:hAnsi="Wingdings" w:hint="default"/>
      </w:rPr>
    </w:lvl>
    <w:lvl w:ilvl="3" w:tplc="84D2EAE4" w:tentative="1">
      <w:start w:val="1"/>
      <w:numFmt w:val="bullet"/>
      <w:lvlText w:val=""/>
      <w:lvlJc w:val="left"/>
      <w:pPr>
        <w:tabs>
          <w:tab w:val="num" w:pos="2880"/>
        </w:tabs>
        <w:ind w:left="2880" w:hanging="360"/>
      </w:pPr>
      <w:rPr>
        <w:rFonts w:ascii="Symbol" w:hAnsi="Symbol" w:hint="default"/>
      </w:rPr>
    </w:lvl>
    <w:lvl w:ilvl="4" w:tplc="D9C609B8" w:tentative="1">
      <w:start w:val="1"/>
      <w:numFmt w:val="bullet"/>
      <w:lvlText w:val="o"/>
      <w:lvlJc w:val="left"/>
      <w:pPr>
        <w:tabs>
          <w:tab w:val="num" w:pos="3600"/>
        </w:tabs>
        <w:ind w:left="3600" w:hanging="360"/>
      </w:pPr>
      <w:rPr>
        <w:rFonts w:ascii="Courier New" w:hAnsi="Courier New" w:cs="Courier New" w:hint="default"/>
      </w:rPr>
    </w:lvl>
    <w:lvl w:ilvl="5" w:tplc="2D92BA56" w:tentative="1">
      <w:start w:val="1"/>
      <w:numFmt w:val="bullet"/>
      <w:lvlText w:val=""/>
      <w:lvlJc w:val="left"/>
      <w:pPr>
        <w:tabs>
          <w:tab w:val="num" w:pos="4320"/>
        </w:tabs>
        <w:ind w:left="4320" w:hanging="360"/>
      </w:pPr>
      <w:rPr>
        <w:rFonts w:ascii="Wingdings" w:hAnsi="Wingdings" w:hint="default"/>
      </w:rPr>
    </w:lvl>
    <w:lvl w:ilvl="6" w:tplc="2738D2C4" w:tentative="1">
      <w:start w:val="1"/>
      <w:numFmt w:val="bullet"/>
      <w:lvlText w:val=""/>
      <w:lvlJc w:val="left"/>
      <w:pPr>
        <w:tabs>
          <w:tab w:val="num" w:pos="5040"/>
        </w:tabs>
        <w:ind w:left="5040" w:hanging="360"/>
      </w:pPr>
      <w:rPr>
        <w:rFonts w:ascii="Symbol" w:hAnsi="Symbol" w:hint="default"/>
      </w:rPr>
    </w:lvl>
    <w:lvl w:ilvl="7" w:tplc="39F01264" w:tentative="1">
      <w:start w:val="1"/>
      <w:numFmt w:val="bullet"/>
      <w:lvlText w:val="o"/>
      <w:lvlJc w:val="left"/>
      <w:pPr>
        <w:tabs>
          <w:tab w:val="num" w:pos="5760"/>
        </w:tabs>
        <w:ind w:left="5760" w:hanging="360"/>
      </w:pPr>
      <w:rPr>
        <w:rFonts w:ascii="Courier New" w:hAnsi="Courier New" w:cs="Courier New" w:hint="default"/>
      </w:rPr>
    </w:lvl>
    <w:lvl w:ilvl="8" w:tplc="D04EB6B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D4E"/>
    <w:multiLevelType w:val="hybridMultilevel"/>
    <w:tmpl w:val="0748AB8A"/>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48F07A46">
      <w:start w:val="1"/>
      <w:numFmt w:val="lowerRoman"/>
      <w:lvlText w:val="%3."/>
      <w:lvlJc w:val="right"/>
      <w:pPr>
        <w:tabs>
          <w:tab w:val="num" w:pos="2160"/>
        </w:tabs>
        <w:ind w:left="2160" w:hanging="180"/>
      </w:pPr>
      <w:rPr>
        <w:rFonts w:ascii="Arial" w:hAnsi="Arial" w:cs="Arial" w:hint="default"/>
        <w:sz w:val="20"/>
        <w:szCs w:val="20"/>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31E6ECE"/>
    <w:multiLevelType w:val="multilevel"/>
    <w:tmpl w:val="79CC28AC"/>
    <w:styleLink w:val="BrinkOpsomLetter"/>
    <w:lvl w:ilvl="0">
      <w:start w:val="1"/>
      <w:numFmt w:val="upperLetter"/>
      <w:pStyle w:val="Opsomletter1steniveauBrinkGroep"/>
      <w:lvlText w:val="%1"/>
      <w:lvlJc w:val="left"/>
      <w:pPr>
        <w:tabs>
          <w:tab w:val="num" w:pos="357"/>
        </w:tabs>
        <w:ind w:left="340" w:hanging="340"/>
      </w:pPr>
      <w:rPr>
        <w:rFonts w:hint="default"/>
      </w:rPr>
    </w:lvl>
    <w:lvl w:ilvl="1">
      <w:start w:val="1"/>
      <w:numFmt w:val="lowerLetter"/>
      <w:pStyle w:val="Opsomletter2deniveauBrinkGroep"/>
      <w:lvlText w:val="%2"/>
      <w:lvlJc w:val="left"/>
      <w:pPr>
        <w:tabs>
          <w:tab w:val="num" w:pos="697"/>
        </w:tabs>
        <w:ind w:left="680" w:hanging="340"/>
      </w:pPr>
      <w:rPr>
        <w:rFonts w:hint="default"/>
      </w:rPr>
    </w:lvl>
    <w:lvl w:ilvl="2">
      <w:start w:val="1"/>
      <w:numFmt w:val="none"/>
      <w:lvlText w:val=""/>
      <w:lvlJc w:val="left"/>
      <w:pPr>
        <w:tabs>
          <w:tab w:val="num" w:pos="1037"/>
        </w:tabs>
        <w:ind w:left="1020" w:hanging="340"/>
      </w:pPr>
      <w:rPr>
        <w:rFonts w:hint="default"/>
      </w:rPr>
    </w:lvl>
    <w:lvl w:ilvl="3">
      <w:start w:val="1"/>
      <w:numFmt w:val="none"/>
      <w:lvlText w:val=""/>
      <w:lvlJc w:val="left"/>
      <w:pPr>
        <w:tabs>
          <w:tab w:val="num" w:pos="1377"/>
        </w:tabs>
        <w:ind w:left="1360" w:hanging="340"/>
      </w:pPr>
      <w:rPr>
        <w:rFonts w:hint="default"/>
      </w:rPr>
    </w:lvl>
    <w:lvl w:ilvl="4">
      <w:start w:val="1"/>
      <w:numFmt w:val="none"/>
      <w:lvlText w:val=""/>
      <w:lvlJc w:val="left"/>
      <w:pPr>
        <w:tabs>
          <w:tab w:val="num" w:pos="1717"/>
        </w:tabs>
        <w:ind w:left="1700" w:hanging="340"/>
      </w:pPr>
      <w:rPr>
        <w:rFonts w:hint="default"/>
      </w:rPr>
    </w:lvl>
    <w:lvl w:ilvl="5">
      <w:start w:val="1"/>
      <w:numFmt w:val="none"/>
      <w:lvlText w:val=""/>
      <w:lvlJc w:val="left"/>
      <w:pPr>
        <w:tabs>
          <w:tab w:val="num" w:pos="2057"/>
        </w:tabs>
        <w:ind w:left="2040" w:hanging="340"/>
      </w:pPr>
      <w:rPr>
        <w:rFonts w:hint="default"/>
      </w:rPr>
    </w:lvl>
    <w:lvl w:ilvl="6">
      <w:start w:val="1"/>
      <w:numFmt w:val="none"/>
      <w:lvlText w:val=""/>
      <w:lvlJc w:val="left"/>
      <w:pPr>
        <w:tabs>
          <w:tab w:val="num" w:pos="2397"/>
        </w:tabs>
        <w:ind w:left="2380" w:hanging="340"/>
      </w:pPr>
      <w:rPr>
        <w:rFonts w:hint="default"/>
      </w:rPr>
    </w:lvl>
    <w:lvl w:ilvl="7">
      <w:start w:val="1"/>
      <w:numFmt w:val="none"/>
      <w:lvlText w:val=""/>
      <w:lvlJc w:val="left"/>
      <w:pPr>
        <w:tabs>
          <w:tab w:val="num" w:pos="2737"/>
        </w:tabs>
        <w:ind w:left="2720" w:hanging="340"/>
      </w:pPr>
      <w:rPr>
        <w:rFonts w:hint="default"/>
      </w:rPr>
    </w:lvl>
    <w:lvl w:ilvl="8">
      <w:start w:val="1"/>
      <w:numFmt w:val="none"/>
      <w:lvlText w:val=""/>
      <w:lvlJc w:val="left"/>
      <w:pPr>
        <w:tabs>
          <w:tab w:val="num" w:pos="3077"/>
        </w:tabs>
        <w:ind w:left="3060" w:hanging="340"/>
      </w:pPr>
      <w:rPr>
        <w:rFonts w:hint="default"/>
      </w:rPr>
    </w:lvl>
  </w:abstractNum>
  <w:abstractNum w:abstractNumId="10" w15:restartNumberingAfterBreak="0">
    <w:nsid w:val="28353C74"/>
    <w:multiLevelType w:val="multilevel"/>
    <w:tmpl w:val="C9962826"/>
    <w:numStyleLink w:val="BrinkOpsommingspijltje"/>
  </w:abstractNum>
  <w:abstractNum w:abstractNumId="11" w15:restartNumberingAfterBreak="0">
    <w:nsid w:val="2A2744A9"/>
    <w:multiLevelType w:val="singleLevel"/>
    <w:tmpl w:val="B42C8CC2"/>
    <w:lvl w:ilvl="0">
      <w:start w:val="1"/>
      <w:numFmt w:val="upperLetter"/>
      <w:pStyle w:val="OpsommingNummer"/>
      <w:lvlText w:val="%1"/>
      <w:lvlJc w:val="left"/>
      <w:pPr>
        <w:tabs>
          <w:tab w:val="num" w:pos="851"/>
        </w:tabs>
        <w:ind w:left="851" w:hanging="851"/>
      </w:pPr>
      <w:rPr>
        <w:rFonts w:ascii="Arial" w:hAnsi="Arial" w:hint="default"/>
        <w:b w:val="0"/>
        <w:i w:val="0"/>
        <w:sz w:val="24"/>
      </w:rPr>
    </w:lvl>
  </w:abstractNum>
  <w:abstractNum w:abstractNumId="12" w15:restartNumberingAfterBreak="0">
    <w:nsid w:val="2AC74E95"/>
    <w:multiLevelType w:val="hybridMultilevel"/>
    <w:tmpl w:val="C180C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E41963"/>
    <w:multiLevelType w:val="hybridMultilevel"/>
    <w:tmpl w:val="84948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F53AFF"/>
    <w:multiLevelType w:val="hybridMultilevel"/>
    <w:tmpl w:val="0CCC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C41F2D"/>
    <w:multiLevelType w:val="hybridMultilevel"/>
    <w:tmpl w:val="0C0EF7C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4221A"/>
    <w:multiLevelType w:val="multilevel"/>
    <w:tmpl w:val="A8265300"/>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sz w:val="24"/>
        <w:szCs w:val="24"/>
      </w:rPr>
    </w:lvl>
    <w:lvl w:ilvl="2">
      <w:start w:val="1"/>
      <w:numFmt w:val="decimal"/>
      <w:pStyle w:val="Kop3"/>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7" w15:restartNumberingAfterBreak="0">
    <w:nsid w:val="33B73D8D"/>
    <w:multiLevelType w:val="multilevel"/>
    <w:tmpl w:val="C9962826"/>
    <w:styleLink w:val="BrinkOpsommingspijltje"/>
    <w:lvl w:ilvl="0">
      <w:start w:val="1"/>
      <w:numFmt w:val="bullet"/>
      <w:pStyle w:val="Opsomstreepje1steniveauBrinkGroep"/>
      <w:lvlText w:val="►"/>
      <w:lvlJc w:val="left"/>
      <w:pPr>
        <w:ind w:left="340" w:hanging="340"/>
      </w:pPr>
      <w:rPr>
        <w:rFonts w:ascii="Arial" w:hAnsi="Arial" w:cs="Arial" w:hint="default"/>
        <w:b/>
        <w:color w:val="C0504D" w:themeColor="accent2"/>
        <w:sz w:val="16"/>
        <w:szCs w:val="16"/>
      </w:rPr>
    </w:lvl>
    <w:lvl w:ilvl="1">
      <w:start w:val="1"/>
      <w:numFmt w:val="bullet"/>
      <w:pStyle w:val="Opsomstreepje2deniveauBrinkGroep"/>
      <w:lvlText w:val="►"/>
      <w:lvlJc w:val="left"/>
      <w:pPr>
        <w:ind w:left="680" w:hanging="340"/>
      </w:pPr>
      <w:rPr>
        <w:rFonts w:ascii="Arial" w:hAnsi="Arial" w:cs="Arial" w:hint="default"/>
        <w:color w:val="C0504D" w:themeColor="accent2"/>
        <w:sz w:val="16"/>
        <w:szCs w:val="16"/>
      </w:rPr>
    </w:lvl>
    <w:lvl w:ilvl="2">
      <w:start w:val="1"/>
      <w:numFmt w:val="bullet"/>
      <w:pStyle w:val="Opsomstreepje3deniveauBrinkGroep"/>
      <w:lvlText w:val="►"/>
      <w:lvlJc w:val="left"/>
      <w:pPr>
        <w:ind w:left="1020" w:hanging="340"/>
      </w:pPr>
      <w:rPr>
        <w:rFonts w:ascii="Arial" w:hAnsi="Arial" w:cs="Arial" w:hint="default"/>
        <w:color w:val="C0504D" w:themeColor="accent2"/>
        <w:sz w:val="16"/>
        <w:szCs w:val="16"/>
      </w:rPr>
    </w:lvl>
    <w:lvl w:ilvl="3">
      <w:start w:val="1"/>
      <w:numFmt w:val="none"/>
      <w:lvlText w:val="%4"/>
      <w:lvlJc w:val="left"/>
      <w:pPr>
        <w:ind w:left="1360" w:hanging="340"/>
      </w:pPr>
      <w:rPr>
        <w:rFonts w:hint="default"/>
      </w:rPr>
    </w:lvl>
    <w:lvl w:ilvl="4">
      <w:start w:val="1"/>
      <w:numFmt w:val="none"/>
      <w:lvlText w:val="%5"/>
      <w:lvlJc w:val="left"/>
      <w:pPr>
        <w:ind w:left="1700" w:hanging="340"/>
      </w:pPr>
      <w:rPr>
        <w:rFonts w:hint="default"/>
      </w:rPr>
    </w:lvl>
    <w:lvl w:ilvl="5">
      <w:start w:val="1"/>
      <w:numFmt w:val="none"/>
      <w:lvlText w:val="%6"/>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8" w15:restartNumberingAfterBreak="0">
    <w:nsid w:val="374A5BDB"/>
    <w:multiLevelType w:val="hybridMultilevel"/>
    <w:tmpl w:val="22BE44FA"/>
    <w:lvl w:ilvl="0" w:tplc="D0F4AD84">
      <w:start w:val="1"/>
      <w:numFmt w:val="decimal"/>
      <w:lvlText w:val="D%1."/>
      <w:lvlJc w:val="left"/>
      <w:pPr>
        <w:ind w:left="720" w:hanging="360"/>
      </w:pPr>
      <w:rPr>
        <w:rFonts w:hint="default"/>
        <w:b/>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1F231E"/>
    <w:multiLevelType w:val="hybridMultilevel"/>
    <w:tmpl w:val="445E1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7C70C4"/>
    <w:multiLevelType w:val="hybridMultilevel"/>
    <w:tmpl w:val="241469F8"/>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201E84"/>
    <w:multiLevelType w:val="hybridMultilevel"/>
    <w:tmpl w:val="445E1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23" w15:restartNumberingAfterBreak="0">
    <w:nsid w:val="4EEC69B1"/>
    <w:multiLevelType w:val="hybridMultilevel"/>
    <w:tmpl w:val="09CC2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D8519A"/>
    <w:multiLevelType w:val="hybridMultilevel"/>
    <w:tmpl w:val="A4CA7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94BCC4"/>
    <w:multiLevelType w:val="hybridMultilevel"/>
    <w:tmpl w:val="FFFFFFFF"/>
    <w:lvl w:ilvl="0" w:tplc="F7CAC970">
      <w:start w:val="1"/>
      <w:numFmt w:val="decimal"/>
      <w:lvlText w:val="%1."/>
      <w:lvlJc w:val="left"/>
      <w:pPr>
        <w:ind w:left="720" w:hanging="360"/>
      </w:pPr>
    </w:lvl>
    <w:lvl w:ilvl="1" w:tplc="503097F4">
      <w:start w:val="1"/>
      <w:numFmt w:val="lowerLetter"/>
      <w:lvlText w:val="%2."/>
      <w:lvlJc w:val="left"/>
      <w:pPr>
        <w:ind w:left="1440" w:hanging="360"/>
      </w:pPr>
    </w:lvl>
    <w:lvl w:ilvl="2" w:tplc="0B424F84">
      <w:start w:val="1"/>
      <w:numFmt w:val="lowerRoman"/>
      <w:lvlText w:val="%3."/>
      <w:lvlJc w:val="right"/>
      <w:pPr>
        <w:ind w:left="2160" w:hanging="180"/>
      </w:pPr>
    </w:lvl>
    <w:lvl w:ilvl="3" w:tplc="F1E810FA">
      <w:start w:val="1"/>
      <w:numFmt w:val="decimal"/>
      <w:lvlText w:val="%4."/>
      <w:lvlJc w:val="left"/>
      <w:pPr>
        <w:ind w:left="2880" w:hanging="360"/>
      </w:pPr>
    </w:lvl>
    <w:lvl w:ilvl="4" w:tplc="A59C0206">
      <w:start w:val="1"/>
      <w:numFmt w:val="lowerLetter"/>
      <w:lvlText w:val="%5."/>
      <w:lvlJc w:val="left"/>
      <w:pPr>
        <w:ind w:left="3600" w:hanging="360"/>
      </w:pPr>
    </w:lvl>
    <w:lvl w:ilvl="5" w:tplc="19BA4534">
      <w:start w:val="1"/>
      <w:numFmt w:val="lowerRoman"/>
      <w:lvlText w:val="%6."/>
      <w:lvlJc w:val="right"/>
      <w:pPr>
        <w:ind w:left="4320" w:hanging="180"/>
      </w:pPr>
    </w:lvl>
    <w:lvl w:ilvl="6" w:tplc="71C2C0DA">
      <w:start w:val="1"/>
      <w:numFmt w:val="decimal"/>
      <w:lvlText w:val="%7."/>
      <w:lvlJc w:val="left"/>
      <w:pPr>
        <w:ind w:left="5040" w:hanging="360"/>
      </w:pPr>
    </w:lvl>
    <w:lvl w:ilvl="7" w:tplc="DBB698B6">
      <w:start w:val="1"/>
      <w:numFmt w:val="lowerLetter"/>
      <w:lvlText w:val="%8."/>
      <w:lvlJc w:val="left"/>
      <w:pPr>
        <w:ind w:left="5760" w:hanging="360"/>
      </w:pPr>
    </w:lvl>
    <w:lvl w:ilvl="8" w:tplc="F0A80662">
      <w:start w:val="1"/>
      <w:numFmt w:val="lowerRoman"/>
      <w:lvlText w:val="%9."/>
      <w:lvlJc w:val="right"/>
      <w:pPr>
        <w:ind w:left="6480" w:hanging="180"/>
      </w:pPr>
    </w:lvl>
  </w:abstractNum>
  <w:abstractNum w:abstractNumId="26" w15:restartNumberingAfterBreak="0">
    <w:nsid w:val="606E232E"/>
    <w:multiLevelType w:val="hybridMultilevel"/>
    <w:tmpl w:val="445E1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9D3C61"/>
    <w:multiLevelType w:val="hybridMultilevel"/>
    <w:tmpl w:val="0824B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1C13E8"/>
    <w:multiLevelType w:val="hybridMultilevel"/>
    <w:tmpl w:val="F282FB10"/>
    <w:lvl w:ilvl="0" w:tplc="0413000F">
      <w:start w:val="1"/>
      <w:numFmt w:val="decimal"/>
      <w:lvlText w:val="%1."/>
      <w:lvlJc w:val="left"/>
      <w:pPr>
        <w:tabs>
          <w:tab w:val="num" w:pos="360"/>
        </w:tabs>
        <w:ind w:left="360" w:hanging="360"/>
      </w:pPr>
      <w:rPr>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564B9"/>
    <w:multiLevelType w:val="hybridMultilevel"/>
    <w:tmpl w:val="987A2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763018"/>
    <w:multiLevelType w:val="multilevel"/>
    <w:tmpl w:val="FFFFFFFF"/>
    <w:lvl w:ilvl="0">
      <w:start w:val="1"/>
      <w:numFmt w:val="decimal"/>
      <w:lvlText w:val="%1."/>
      <w:lvlJc w:val="left"/>
      <w:pPr>
        <w:ind w:left="851" w:hanging="360"/>
      </w:pPr>
    </w:lvl>
    <w:lvl w:ilvl="1">
      <w:start w:val="1"/>
      <w:numFmt w:val="lowerLetter"/>
      <w:lvlText w:val="%2."/>
      <w:lvlJc w:val="left"/>
      <w:pPr>
        <w:ind w:left="851" w:hanging="360"/>
      </w:pPr>
    </w:lvl>
    <w:lvl w:ilvl="2">
      <w:start w:val="6"/>
      <w:numFmt w:val="decimal"/>
      <w:lvlText w:val="%3.%2.%3"/>
      <w:lvlJc w:val="left"/>
      <w:pPr>
        <w:ind w:left="851" w:hanging="180"/>
      </w:pPr>
    </w:lvl>
    <w:lvl w:ilvl="3">
      <w:start w:val="1"/>
      <w:numFmt w:val="decimal"/>
      <w:lvlText w:val="%4."/>
      <w:lvlJc w:val="left"/>
      <w:pPr>
        <w:ind w:left="851" w:hanging="360"/>
      </w:pPr>
    </w:lvl>
    <w:lvl w:ilvl="4">
      <w:start w:val="1"/>
      <w:numFmt w:val="lowerLetter"/>
      <w:lvlText w:val="%5."/>
      <w:lvlJc w:val="left"/>
      <w:pPr>
        <w:ind w:left="851" w:hanging="360"/>
      </w:pPr>
    </w:lvl>
    <w:lvl w:ilvl="5">
      <w:start w:val="1"/>
      <w:numFmt w:val="lowerRoman"/>
      <w:lvlText w:val="%6."/>
      <w:lvlJc w:val="right"/>
      <w:pPr>
        <w:ind w:left="851" w:hanging="180"/>
      </w:pPr>
    </w:lvl>
    <w:lvl w:ilvl="6">
      <w:start w:val="1"/>
      <w:numFmt w:val="decimal"/>
      <w:lvlText w:val="%7."/>
      <w:lvlJc w:val="left"/>
      <w:pPr>
        <w:ind w:left="851" w:hanging="360"/>
      </w:pPr>
    </w:lvl>
    <w:lvl w:ilvl="7">
      <w:start w:val="1"/>
      <w:numFmt w:val="lowerLetter"/>
      <w:lvlText w:val="%8."/>
      <w:lvlJc w:val="left"/>
      <w:pPr>
        <w:ind w:left="851" w:hanging="360"/>
      </w:pPr>
    </w:lvl>
    <w:lvl w:ilvl="8">
      <w:start w:val="1"/>
      <w:numFmt w:val="lowerRoman"/>
      <w:lvlText w:val="%9."/>
      <w:lvlJc w:val="right"/>
      <w:pPr>
        <w:ind w:left="851" w:hanging="180"/>
      </w:pPr>
    </w:lvl>
  </w:abstractNum>
  <w:abstractNum w:abstractNumId="32" w15:restartNumberingAfterBreak="0">
    <w:nsid w:val="7E77729C"/>
    <w:multiLevelType w:val="hybridMultilevel"/>
    <w:tmpl w:val="8140D21C"/>
    <w:lvl w:ilvl="0" w:tplc="6A34B062">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tabs>
          <w:tab w:val="num" w:pos="1440"/>
        </w:tabs>
        <w:ind w:left="1440" w:hanging="360"/>
      </w:pPr>
      <w:rPr>
        <w:rFonts w:ascii="Symbol" w:hAnsi="Symbol" w:hint="default"/>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16cid:durableId="325330718">
    <w:abstractNumId w:val="22"/>
  </w:num>
  <w:num w:numId="2" w16cid:durableId="1789203459">
    <w:abstractNumId w:val="3"/>
  </w:num>
  <w:num w:numId="3" w16cid:durableId="1907259387">
    <w:abstractNumId w:val="11"/>
  </w:num>
  <w:num w:numId="4" w16cid:durableId="2099132848">
    <w:abstractNumId w:val="16"/>
  </w:num>
  <w:num w:numId="5" w16cid:durableId="1569877602">
    <w:abstractNumId w:val="4"/>
  </w:num>
  <w:num w:numId="6" w16cid:durableId="542062410">
    <w:abstractNumId w:val="28"/>
  </w:num>
  <w:num w:numId="7" w16cid:durableId="1336306116">
    <w:abstractNumId w:val="30"/>
  </w:num>
  <w:num w:numId="8" w16cid:durableId="525558934">
    <w:abstractNumId w:val="13"/>
  </w:num>
  <w:num w:numId="9" w16cid:durableId="556287115">
    <w:abstractNumId w:val="5"/>
  </w:num>
  <w:num w:numId="10" w16cid:durableId="1831630369">
    <w:abstractNumId w:val="12"/>
  </w:num>
  <w:num w:numId="11" w16cid:durableId="1767387975">
    <w:abstractNumId w:val="32"/>
  </w:num>
  <w:num w:numId="12" w16cid:durableId="723872573">
    <w:abstractNumId w:val="8"/>
  </w:num>
  <w:num w:numId="13" w16cid:durableId="1332879134">
    <w:abstractNumId w:val="15"/>
  </w:num>
  <w:num w:numId="14" w16cid:durableId="1430588756">
    <w:abstractNumId w:val="0"/>
  </w:num>
  <w:num w:numId="15" w16cid:durableId="1970623841">
    <w:abstractNumId w:val="7"/>
  </w:num>
  <w:num w:numId="16" w16cid:durableId="725832427">
    <w:abstractNumId w:val="27"/>
  </w:num>
  <w:num w:numId="17" w16cid:durableId="769473288">
    <w:abstractNumId w:val="17"/>
  </w:num>
  <w:num w:numId="18" w16cid:durableId="1599216736">
    <w:abstractNumId w:val="10"/>
  </w:num>
  <w:num w:numId="19" w16cid:durableId="615021373">
    <w:abstractNumId w:val="9"/>
  </w:num>
  <w:num w:numId="20" w16cid:durableId="2027049635">
    <w:abstractNumId w:val="18"/>
  </w:num>
  <w:num w:numId="21" w16cid:durableId="2031255412">
    <w:abstractNumId w:val="14"/>
  </w:num>
  <w:num w:numId="22" w16cid:durableId="1353145892">
    <w:abstractNumId w:val="2"/>
  </w:num>
  <w:num w:numId="23" w16cid:durableId="1081415966">
    <w:abstractNumId w:val="23"/>
  </w:num>
  <w:num w:numId="24" w16cid:durableId="2013875824">
    <w:abstractNumId w:val="20"/>
  </w:num>
  <w:num w:numId="25" w16cid:durableId="1044644809">
    <w:abstractNumId w:val="24"/>
  </w:num>
  <w:num w:numId="26" w16cid:durableId="2093089155">
    <w:abstractNumId w:val="29"/>
  </w:num>
  <w:num w:numId="27" w16cid:durableId="1526093982">
    <w:abstractNumId w:val="26"/>
  </w:num>
  <w:num w:numId="28" w16cid:durableId="560753709">
    <w:abstractNumId w:val="21"/>
  </w:num>
  <w:num w:numId="29" w16cid:durableId="793210893">
    <w:abstractNumId w:val="19"/>
  </w:num>
  <w:num w:numId="30" w16cid:durableId="1681201696">
    <w:abstractNumId w:val="6"/>
  </w:num>
  <w:num w:numId="31" w16cid:durableId="589504429">
    <w:abstractNumId w:val="1"/>
  </w:num>
  <w:num w:numId="32" w16cid:durableId="896816485">
    <w:abstractNumId w:val="16"/>
  </w:num>
  <w:num w:numId="33" w16cid:durableId="2067143420">
    <w:abstractNumId w:val="25"/>
  </w:num>
  <w:num w:numId="34" w16cid:durableId="135603667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uthor" w:val="Karlijn Oosterbaan"/>
    <w:docVar w:name="DocDuplex" w:val="DUPLEX_DEFAULT"/>
    <w:docVar w:name="DocIndex" w:val="0000"/>
    <w:docVar w:name="DocPrinter" w:val="NOPRINTER"/>
    <w:docVar w:name="DocReg" w:val="0"/>
    <w:docVar w:name="DocType" w:val="NO"/>
    <w:docVar w:name="IW_Generated" w:val="True"/>
    <w:docVar w:name="mitFileNames" w:val="I:\VPR\VB\00 PROJECTEN\694065001 WS Brainport Park - Hoofdinfra\05. a Aanbestedingsdocumenten\5.1 Concept\04. b NvI Inschrijvingsfase 2 Algemeeen\Inschrijvingsleidraad Wegenstructuur Brainport Park - Hoofdinfra versie 3.0.docx|I:\VPR\VB\00 PROJECTEN\694065001 WS Brainport Park - Hoofdinfra\05. a Aanbestedingsdocumenten\5.2 Publicatie\04. a Nota van Inlichtingen Inschrijvingsfase 1\Inschrijvingsleidraad Wegenstructuur Brainport Park - Hoofdinfra versie 2.0.docx|I:\VPR\VB\00 PROJECTEN\694065001 WS Brainport Park - Hoofdinfra\05. a Aanbestedingsdocumenten\5.1 Concept\03. a Vraagspecificatie en Annexen\Inschrijvingsleidraad Wegenstructuur Brainport Park - Hoofdinfra versie 0.2.docx|I:\VPR\VB\00 PROJECTEN\694065001 WS Brainport Park - Hoofdinfra\05. a Aanbestedingsdocumenten\5.1 Concept\03. a Vraagspecificatie en Annexen\Inschrijvingsleidraad Wegenstructuur Brainport Park - Hoofdinfra versie 0.1.docx|I:\VPR\VB\00 PROJECTEN\694064001 WS Brainport Park - Hoofdinfra\05. Bestek en tekeningen\5.1 Concept\03. a Vraagspecificatie en Annexen\Vraagspecificatie Wegenstructuur Brainport Park - Hoofdinfra versie 0.1.docx|O:\Huisstijl\iWriter\Sjabloon\Algemeen\2 Algemeen-rapport\Rapport.dot|O:\Huisstijl\iWriter\Sjabloon\[verborgen_bouwstenen]\Algemeen\koptekst_beeldmerk-vibes.dot|"/>
    <w:docVar w:name="mitStyleTemplates" w:val="|"/>
    <w:docVar w:name="mitXMLOut" w:val="&lt;?xml version=&quot;1.0&quot; encoding=&quot;UTF-8&quot; ?&gt;_x000d__x000a_&lt;MITOUTPUT&gt;&lt;MedewerkerVoornaam id=&quot;VV54AC4E76C55C7F48B5A24452F8587BF8&quot; prop=&quot;&quot; def=&quo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Robert&lt;/MedewerkerVoornaam&gt;_x000d__x000a_&lt;Ondertitel id=&quot;VVA10FEFE5D8C5D74D9C428C5D70813BA4&quot; prop=&quot;&quot; def=&quot;&quot; dst=&quot;0&quot; changed=&quot;false&quot; &gt;Wegenstructuur Eindhoven-Noordwest - Onderdoorgang A2/ N2&lt;/Ondertitel&gt;_x000d__x000a_&lt;MedewerkerSector id=&quot;VVE557B2E2AF7E444DBA12347BAA7B0A20&quot; prop=&quot;&quot; def=&quo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RU - Ruimtelijke Uitvoering&lt;/MedewerkerSector&gt;_x000d__x000a_&lt;MedewerkerAfdeling id=&quot;VV509FF2DE2B81E6468BC5F798B27E724E&quot; prop=&quot;&quot; def=&quo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VPR - Voorbereiding en Projectrealisatie&lt;/MedewerkerAfdeling&gt;_x000d__x000a_&lt;KeuzelijstTitelpagina id=&quot;VV94ADA91A00CF4F4FB7450416A5DA362D&quot; prop=&quot;&quot; def=&quot;&quot; dst=&quot;0&quot; changed=&quot;false&quot; &gt;Gewoon&lt;/KeuzelijstTitelpagina&gt;_x000d__x000a_&lt;NaamMedewerkerAfwijkend id=&quot;VV2C0EFF6C8E295A4FA7D2DDC2F2BEAB46&quot; prop=&quot;&quot; def=&quot;&quot; dst=&quot;0&quot; changed=&quot;false&quot; &gt;&lt;/NaamMedewerkerAfwijkend&gt;_x000d__x000a_&lt;MedewerkerTussenvoegsel id=&quot;VV2ADBA4EA61136943A6417E637744EBB5&quot; prop=&quot;&quot; def=&quo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lt;/MedewerkerTussenvoegsel&gt;_x000d__x000a_&lt;MedewerkerAchternaam id=&quot;VV6A9B94630142C145908BE05DF7E845FF&quot; prop=&quot;&quot; def=&quo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false&quot; &gt;Blanken&lt;/MedewerkerAchternaam&gt;_x000d__x000a_&lt;Versienummer id=&quot;VVA88D491B7230D44E8835908177725B3A&quot; prop=&quot;&quot; def=&quot;&quot; dst=&quot;0&quot; changed=&quot;false&quot; &gt;&lt;/Versienummer&gt;_x000d__x000a_&lt;Status id=&quot;VVE389B2D337822E4BA1BD2294C7A4F986&quot; prop=&quot;&quot; def=&quot;&quot; dst=&quot;0&quot; changed=&quot;true&quot; &gt;Concept_x000d_Versie 0.3&lt;/Status&gt;_x000d__x000a_&lt;DatumRapport id=&quot;VV0E69AA91E90FE64DBCA68B0168642AD7&quot; prop=&quot;&quot; def=&quot;&quot; dst=&quot;0&quot; changed=&quot;false&quot; &gt;maart 2020&lt;/DatumRapport&gt;_x000d__x000a_&lt;SamenstellingTitelVolgblad id=&quot;VVC04D97081AAD9149BC1976FD0844A8A1&quot; prop=&quot;&quot; def=&quot;=[Titel]~-~[Ondertitel]&quot; dst=&quot;1&quot; changed=&quot;false&quot; &gt;Wegenstructuur Eindhoven-Noordwest - Onderdoorgang A2/ N2&lt;/SamenstellingTitelVolgblad&gt;_x000d__x000a_&lt;AfwijkendeTitelVolgblad id=&quot;VV145308DB45D53049B63BE15F05A164C6&quot; prop=&quot;&quot; def=&quot;&quot; dst=&quot;0&quot; changed=&quot;false&quot; &gt;&lt;/AfwijkendeTitelVolgblad&gt;_x000d__x000a_&lt;KeuzevakjeAfdelingOpVolgblad id=&quot;VV82424FC40ECBF24E9441AC25240C8469&quot; prop=&quot;&quot; def=&quot;&quot; dst=&quot;0&quot; changed=&quot;true&quot; &gt;&lt;/KeuzevakjeAfdelingOpVolgblad&gt;_x000d__x000a_&lt;/MITOUTPUT&gt;"/>
    <w:docVar w:name="SignatureMandatory" w:val="0"/>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047DEEBCFE805D4C95168AD581631702&lt;/GroupID&gt;&lt;GroupName&gt;Rapport&lt;/GroupName&gt;&lt;GroupDescription /&gt;&lt;GroupIndex&gt;1&lt;/GroupIndex&gt;&lt;GroupFields&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Titel&lt;/FieldPrompt&gt;&lt;FieldIndex&gt;2&lt;/FieldIndex&gt;&lt;FieldDescription&gt;Geef de titel van het rapport.&amp;#xD;_x000a_U kunt maximaal drie regels gebruiken voor de titel van het rapport. U mag gebruik maken van de Enter-toets.&lt;/FieldDescription&gt;&lt;FieldName&gt;Titel&lt;/FieldName&gt;&lt;FieldID&gt;VV95B521A60141AC4C80D8CC695D2E394A&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Ondertitel&lt;/FieldPrompt&gt;&lt;FieldIndex&gt;3&lt;/FieldIndex&gt;&lt;FieldDescription&gt;U kunt maximaal twee regels gebruiken voor de ondertitel van het rapport. U mag gebruik maken van de Enter-toets.&lt;/FieldDescription&gt;&lt;FieldName&gt;Ondertitel&lt;/FieldName&gt;&lt;FieldID&gt;VVA10FEFE5D8C5D74D9C428C5D70813BA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2&lt;/FieldRun&gt;&lt;FieldDataSource&gt;1&lt;/FieldDataSource&gt;&lt;FieldList&gt;0&lt;/FieldList&gt;&lt;FieldRequired&gt;0&lt;/FieldRequired&gt;&lt;FieldLen&gt;-1&lt;/FieldLen&gt;&lt;FieldHelp /&gt;&lt;FieldDocProp /&gt;&lt;FieldEmptyDate&gt;false&lt;/FieldEmptyDate&gt;&lt;FieldDefault xsi:type=&quot;xsd:string&quot;&gt;=[Titel]~-~[Ondertitel]&lt;/FieldDefault&gt;&lt;FieldFormat&gt;geen&lt;/FieldFormat&gt;&lt;FieldDataType&gt;0&lt;/FieldDataType&gt;&lt;FieldTip /&gt;&lt;FieldPrompt&gt;Titel volgblad&lt;/FieldPrompt&gt;&lt;FieldIndex&gt;4&lt;/FieldIndex&gt;&lt;FieldDescription&gt;De titel van het volgblad wordt samengesteld uit de titel, gevolgd door de ondertitel. &amp;#xD;_x000a_Indien deze tekst te lang is, kan in onderstaand veld een afwijkende tekst worden ingegeven.&lt;/FieldDescription&gt;&lt;FieldName&gt;SamenstellingTitelVolgblad&lt;/FieldName&gt;&lt;FieldID&gt;VVC04D97081AAD9149BC1976FD0844A8A1&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wijkende titel volgblad&lt;/FieldPrompt&gt;&lt;FieldIndex&gt;5&lt;/FieldIndex&gt;&lt;FieldDescription&gt;De titel van het volgblad wordt samengesteld uit de titel, gevolgd door de ondertitel, zoals hier boven in het grijze veld zichtbaar. &amp;#xD;_x000a_Indien deze tekst te lang is, kan hier een afwijkende tekst worden ingegeven.&lt;/FieldDescription&gt;&lt;FieldName&gt;AfwijkendeTitelVolgblad&lt;/FieldName&gt;&lt;FieldID&gt;VV145308DB45D53049B63BE15F05A164C6&lt;/FieldID&gt;&lt;FieldXpath /&gt;&lt;FieldXpathAlternatives /&gt;&lt;FieldLinkedProp /&gt;&lt;/QuestionField&gt;&lt;/GroupFields&gt;&lt;IsRepeatingGroup&gt;false&lt;/IsRepeatingGroup&gt;&lt;/QuestionGroup&gt;&lt;QuestionGroup&gt;&lt;GroupID&gt;GR2CAD487A57DD7946AE5A9020BF67DF73&lt;/GroupID&gt;&lt;GroupName&gt;Details rapport&lt;/GroupName&gt;&lt;GroupDescription /&gt;&lt;GroupIndex&gt;6&lt;/GroupIndex&gt;&lt;GroupFields&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MMMM yyyy&lt;/FieldFormat&gt;&lt;FieldDataType&gt;2&lt;/FieldDataType&gt;&lt;FieldTip /&gt;&lt;FieldPrompt&gt;Datum&lt;/FieldPrompt&gt;&lt;FieldIndex&gt;7&lt;/FieldIndex&gt;&lt;FieldDescription&gt;Standaard wordt hier de huidige datum geplaatst.&lt;/FieldDescription&gt;&lt;FieldName&gt;DatumRapport&lt;/FieldName&gt;&lt;FieldID&gt;VV0E69AA91E90FE64DBCA68B0168642AD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nodata)&lt;/ValueName&gt;&lt;ValueParentID&gt;VVE389B2D337822E4BA1BD2294C7A4F986&lt;/ValueParentID&gt;&lt;ValueID&gt;AA93CD3203CB424B94E5C365D696BD28~0&lt;/ValueID&gt;&lt;/QuestionValue&gt;&lt;QuestionValue&gt;&lt;ValueData xsi:nil=&quot;true&quot; /&gt;&lt;FollowUpFields /&gt;&lt;ValueIndex&gt;2&lt;/ValueIndex&gt;&lt;ValueExValue /&gt;&lt;ValueName&gt;Concept&lt;/ValueName&gt;&lt;ValueParentID&gt;VVE389B2D337822E4BA1BD2294C7A4F986&lt;/ValueParentID&gt;&lt;ValueID&gt;9852ED68768FCC439945325ACBDE29C2~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Status&lt;/FieldPrompt&gt;&lt;FieldIndex&gt;8&lt;/FieldIndex&gt;&lt;FieldDescription&gt;In dit veld heeft u twee mogelijkheden: u kiest &quot;Concept&quot; in of u laat het veld leeg. De ingegeven tekst wordt ook in de koptekst geplaatst.&amp;#xD;_x000a_In een aantal vastgelegde gevallen wordt hier een ander gegeven ingevuld.&lt;/FieldDescription&gt;&lt;FieldName&gt;Status&lt;/FieldName&gt;&lt;FieldID&gt;VVE389B2D337822E4BA1BD2294C7A4F98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4&lt;/ValueName&gt;&lt;ValueParentID&gt;VVCFF4F084C343A84DA36BBC8E6D8A140B&lt;/ValueParentID&gt;&lt;ValueID&gt;AD7F6F729683164C83A74A8F34E602E5~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ormaat&lt;/FieldPrompt&gt;&lt;FieldIndex&gt;9&lt;/FieldIndex&gt;&lt;FieldDescription&gt;U heeft de keuze uit twee formaten: A4 en A5. &amp;#xD;_x000a_Op dit moment is alleen het formaat A4 (staand model) beschikbaar.&lt;/FieldDescription&gt;&lt;FieldName&gt;Formaat&lt;/FieldName&gt;&lt;FieldID&gt;VVCFF4F084C343A84DA36BBC8E6D8A140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woon&lt;/ValueName&gt;&lt;ValueParentID&gt;VV94ADA91A00CF4F4FB7450416A5DA362D&lt;/ValueParentID&gt;&lt;ValueID&gt;6F7093E5ECF16F46BFC8770B6A3D6B55~0&lt;/ValueID&gt;&lt;/QuestionValue&gt;&lt;QuestionValue&gt;&lt;ValueData xsi:nil=&quot;true&quot; /&gt;&lt;FollowUpFields /&gt;&lt;ValueIndex&gt;2&lt;/ValueIndex&gt;&lt;ValueExValue /&gt;&lt;ValueName&gt;Franse titelpagina, het versienummer is:&lt;/ValueName&gt;&lt;ValueParentID&gt;VV94ADA91A00CF4F4FB7450416A5DA362D&lt;/ValueParentID&gt;&lt;ValueID&gt;F3E130A75F9CE74CBD54A87DB250A54F~0&lt;/ValueID&gt;&lt;/QuestionValue&gt;&lt;/FieldValues&gt;&lt;FieldMerge&gt;false&lt;/FieldMerge&gt;&lt;FieldParent&gt;GR2CAD487A57DD7946AE5A9020BF67DF73&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pagina&lt;/FieldPrompt&gt;&lt;FieldIndex&gt;10&lt;/FieldIndex&gt;&lt;FieldDescription&gt;U kiest hier voor het maken van een gewone of een Franse titelpagina. De Franse titelpagina bevat naast de titel, ondertitel, afdeling, sector, status en datum ook nog de naam van de auteur en het versienummer.&lt;/FieldDescription&gt;&lt;FieldName&gt;KeuzelijstTitelpagina&lt;/FieldName&gt;&lt;FieldID&gt;VV94ADA91A00CF4F4FB7450416A5DA362D&lt;/FieldID&gt;&lt;FieldXpath /&gt;&lt;FieldXpathAlternatives /&gt;&lt;FieldLinkedProp /&gt;&lt;/QuestionField&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t;/FieldPrompt&gt;&lt;FieldIndex&gt;11&lt;/FieldIndex&gt;&lt;FieldDescription&gt;Het versienummer is alleen beschikbaar indien u gekozen heeft voor een &quot;franse titelpagina&quot;.&lt;/FieldDescription&gt;&lt;FieldName&gt;Versienummer&lt;/FieldName&gt;&lt;FieldID&gt;VVA88D491B7230D44E8835908177725B3A&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fdeling op het volgblad&lt;/ValueName&gt;&lt;ValueParentID&gt;VV82424FC40ECBF24E9441AC25240C8469&lt;/ValueParentID&gt;&lt;ValueID&gt;0C4AF40C82DC25438CA0427F914D33C0~0&lt;/ValueID&gt;&lt;/QuestionValue&gt;&lt;/FieldValues&gt;&lt;FieldMerge&gt;false&lt;/FieldMerge&gt;&lt;FieldParent&gt;GR2CAD487A57DD7946AE5A9020BF67DF73&lt;/FieldParent&gt;&lt;FieldRun&gt;0&lt;/FieldRun&gt;&lt;FieldDataSource&gt;0&lt;/FieldDataSource&gt;&lt;FieldList&gt;3&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tie voor het volgblad&lt;/FieldPrompt&gt;&lt;FieldIndex&gt;12&lt;/FieldIndex&gt;&lt;FieldDescription&gt;U kunt hier kiezen of de afdeling op het volgblad moet worden afgedrukt.&lt;/FieldDescription&gt;&lt;FieldName&gt;KeuzevakjeAfdelingOpVolgblad&lt;/FieldName&gt;&lt;FieldID&gt;VV82424FC40ECBF24E9441AC25240C8469&lt;/FieldID&gt;&lt;FieldXpath /&gt;&lt;FieldXpathAlternatives /&gt;&lt;FieldLinkedProp /&gt;&lt;/QuestionField&gt;&lt;/GroupFields&gt;&lt;IsRepeatingGroup&gt;false&lt;/IsRepeatingGroup&gt;&lt;/QuestionGroup&gt;&lt;QuestionGroup&gt;&lt;GroupID&gt;GR04DE1F2D8935AA4986280DE533FD7B2A&lt;/GroupID&gt;&lt;GroupName&gt;Gegevens medewerker en/of afdeling&lt;/GroupName&gt;&lt;GroupDescription /&gt;&lt;GroupIndex&gt;13&lt;/GroupIndex&gt;&lt;GroupFields&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3&lt;/FieldDataSource&gt;&lt;FieldList&gt;0&lt;/FieldList&gt;&lt;FieldRequired&gt;0&lt;/FieldRequired&gt;&lt;FieldLen&gt;-1&lt;/FieldLen&gt;&lt;FieldHelp /&gt;&lt;FieldDocProp /&gt;&lt;FieldEmptyDate&gt;false&lt;/FieldEmptyDate&gt;&lt;FieldDefault xsi:type=&quot;xsd:string&quot;&g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chternaam&lt;/FieldPrompt&gt;&lt;FieldIndex&gt;14&lt;/FieldIndex&gt;&lt;FieldDescription&gt;Indien wenselijk, kunt u met het knopje een andere auteur en afdeling selecteren. &amp;#xD;_x000a_De auteur wordt enkel afgedrukt, indien u gekozen heeft voor een &quot;franse titelpagina&quot;.&lt;/FieldDescription&gt;&lt;FieldName&gt;MedewerkerAchternaam&lt;/FieldName&gt;&lt;FieldID&gt;VV6A9B94630142C145908BE05DF7E845FF&lt;/FieldID&gt;&lt;FieldXpath /&gt;&lt;FieldXpathAlternatives /&gt;&lt;FieldLinkedProp&gt;%GEBRUIKER~Achte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ussenvoegsel&lt;/FieldPrompt&gt;&lt;FieldIndex&gt;15&lt;/FieldIndex&gt;&lt;FieldDescription /&gt;&lt;FieldName&gt;MedewerkerTussenvoegsel&lt;/FieldName&gt;&lt;FieldID&gt;VV2ADBA4EA61136943A6417E637744EBB5&lt;/FieldID&gt;&lt;FieldXpath /&gt;&lt;FieldXpathAlternatives /&gt;&lt;FieldLinkedProp&gt;%GEBRUIKER~Tussenvoegse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geslacht~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Geslacht&lt;/FieldPrompt&gt;&lt;FieldIndex&gt;16&lt;/FieldIndex&gt;&lt;FieldDescription /&gt;&lt;FieldName&gt;MedewerkerGeslacht&lt;/FieldName&gt;&lt;FieldID&gt;VV448B75D0C53DE441893393FEA32FFDAF&lt;/FieldID&gt;&lt;FieldXpath /&gt;&lt;FieldXpathAlternatives /&gt;&lt;FieldLinkedProp&gt;%GEBRUIKER~Geslacht%&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naam&lt;/FieldPrompt&gt;&lt;FieldIndex&gt;17&lt;/FieldIndex&gt;&lt;FieldDescription /&gt;&lt;FieldName&gt;MedewerkerVoornaam&lt;/FieldName&gt;&lt;FieldID&gt;VV54AC4E76C55C7F48B5A24452F8587BF8&lt;/FieldID&gt;&lt;FieldXpath /&gt;&lt;FieldXpathAlternatives /&gt;&lt;FieldLinkedProp&gt;%GEBRUIKER~Vo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voorletters~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letters&lt;/FieldPrompt&gt;&lt;FieldIndex&gt;18&lt;/FieldIndex&gt;&lt;FieldDescription /&gt;&lt;FieldName&gt;MedewerkerVoorletters&lt;/FieldName&gt;&lt;FieldID&gt;VV728A0A25A8A0F540B85B50952E9EF919&lt;/FieldID&gt;&lt;FieldXpath /&gt;&lt;FieldXpathAlternatives /&gt;&lt;FieldLinkedProp&gt;%GEBRUIKER~Voorletters%&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emai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Email&lt;/FieldPrompt&gt;&lt;FieldIndex&gt;19&lt;/FieldIndex&gt;&lt;FieldDescription /&gt;&lt;FieldName&gt;MedewerkerEmail&lt;/FieldName&gt;&lt;FieldID&gt;VVFE0EEB292270D34392DA89A8237B5C50&lt;/FieldID&gt;&lt;FieldXpath /&gt;&lt;FieldXpathAlternatives /&gt;&lt;FieldLinkedProp&gt;%GEBRUIKER~Emai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telefoonnummer~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elefoonnummer&lt;/FieldPrompt&gt;&lt;FieldIndex&gt;20&lt;/FieldIndex&gt;&lt;FieldDescription /&gt;&lt;FieldName&gt;MedewerkerTelefoonnummer&lt;/FieldName&gt;&lt;FieldID&gt;VVB3F1C5CB3E4C0942B4F69912714F7F0E&lt;/FieldID&gt;&lt;FieldXpath /&gt;&lt;FieldXpathAlternatives /&gt;&lt;FieldLinkedProp&gt;%GEBRUIKER~Telefoonnummer%&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Naam&lt;/FieldPrompt&gt;&lt;FieldIndex&gt;21&lt;/FieldIndex&gt;&lt;FieldDescription /&gt;&lt;FieldName&gt;MedewerkerNaamFormeel&lt;/FieldName&gt;&lt;FieldID&gt;VV3ED5543D8D7EA7459618C5FD2CDFB19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Naam&lt;/FieldPrompt&gt;&lt;FieldIndex&gt;22&lt;/FieldIndex&gt;&lt;FieldDescription /&gt;&lt;FieldName&gt;MedewerkerNaamInformeel&lt;/FieldName&gt;&lt;FieldID&gt;VVE3A98E702DA0A648AF439DC9C483D999&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Sector&lt;/FieldPrompt&gt;&lt;FieldIndex&gt;23&lt;/FieldIndex&gt;&lt;FieldDescription /&gt;&lt;FieldName&gt;MedewerkerSector&lt;/FieldName&gt;&lt;FieldID&gt;VVE557B2E2AF7E444DBA12347BAA7B0A20&lt;/FieldID&gt;&lt;FieldXpath /&gt;&lt;FieldXpathAlternatives /&gt;&lt;FieldLinkedProp&gt;%SECT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fdeling&lt;/FieldPrompt&gt;&lt;FieldIndex&gt;24&lt;/FieldIndex&gt;&lt;FieldDescription /&gt;&lt;FieldName&gt;MedewerkerAfdeling&lt;/FieldName&gt;&lt;FieldID&gt;VV509FF2DE2B81E6468BC5F798B27E724E&lt;/FieldID&gt;&lt;FieldXpath /&gt;&lt;FieldXpathAlternatives /&gt;&lt;FieldLinkedProp&gt;%AFDELING~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Medewerkersnaam&lt;/FieldPrompt&gt;&lt;FieldIndex&gt;25&lt;/FieldIndex&gt;&lt;FieldDescription&gt;Bij een franse titelpagin worden standaard het geslacht, de voorletters, tussenvoegsel en achternaam van geselecteerde persoon afgedrukt. Indien je hiervan af wilt wijken, dan kan je de gewenste tekst hier intypen.&lt;/FieldDescription&gt;&lt;FieldName&gt;NaamMedewerkerAfwijkend&lt;/FieldName&gt;&lt;FieldID&gt;VV2C0EFF6C8E295A4FA7D2DDC2F2BEAB4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s>
  <w:rsids>
    <w:rsidRoot w:val="00232299"/>
    <w:rsid w:val="000013B2"/>
    <w:rsid w:val="00001D86"/>
    <w:rsid w:val="00002728"/>
    <w:rsid w:val="00004FBA"/>
    <w:rsid w:val="00006114"/>
    <w:rsid w:val="0000766A"/>
    <w:rsid w:val="0001002F"/>
    <w:rsid w:val="00010605"/>
    <w:rsid w:val="0001161D"/>
    <w:rsid w:val="00011C53"/>
    <w:rsid w:val="0001233F"/>
    <w:rsid w:val="00012DE6"/>
    <w:rsid w:val="0001557B"/>
    <w:rsid w:val="0002007F"/>
    <w:rsid w:val="000205D5"/>
    <w:rsid w:val="000218AB"/>
    <w:rsid w:val="00021EFC"/>
    <w:rsid w:val="0002469E"/>
    <w:rsid w:val="00024E36"/>
    <w:rsid w:val="0002545D"/>
    <w:rsid w:val="000254F1"/>
    <w:rsid w:val="000255C2"/>
    <w:rsid w:val="000261E3"/>
    <w:rsid w:val="0002629B"/>
    <w:rsid w:val="0002763F"/>
    <w:rsid w:val="00027709"/>
    <w:rsid w:val="00027B27"/>
    <w:rsid w:val="00030856"/>
    <w:rsid w:val="00030CFC"/>
    <w:rsid w:val="00030EAE"/>
    <w:rsid w:val="000311B8"/>
    <w:rsid w:val="000349AB"/>
    <w:rsid w:val="00034CC7"/>
    <w:rsid w:val="00035475"/>
    <w:rsid w:val="00035849"/>
    <w:rsid w:val="000361BC"/>
    <w:rsid w:val="00037166"/>
    <w:rsid w:val="00037D51"/>
    <w:rsid w:val="00040346"/>
    <w:rsid w:val="00041AD0"/>
    <w:rsid w:val="00041AEA"/>
    <w:rsid w:val="00042429"/>
    <w:rsid w:val="000441EC"/>
    <w:rsid w:val="00044269"/>
    <w:rsid w:val="00046D25"/>
    <w:rsid w:val="0004734B"/>
    <w:rsid w:val="00047E99"/>
    <w:rsid w:val="000508C9"/>
    <w:rsid w:val="0005144A"/>
    <w:rsid w:val="00051F96"/>
    <w:rsid w:val="00051F9D"/>
    <w:rsid w:val="000524BF"/>
    <w:rsid w:val="00052888"/>
    <w:rsid w:val="000528FF"/>
    <w:rsid w:val="0005522B"/>
    <w:rsid w:val="000559BD"/>
    <w:rsid w:val="00057001"/>
    <w:rsid w:val="00057747"/>
    <w:rsid w:val="00057A6A"/>
    <w:rsid w:val="00057EE6"/>
    <w:rsid w:val="0006114A"/>
    <w:rsid w:val="00061C6E"/>
    <w:rsid w:val="00062098"/>
    <w:rsid w:val="0006330B"/>
    <w:rsid w:val="000636A8"/>
    <w:rsid w:val="00064C0F"/>
    <w:rsid w:val="000652E7"/>
    <w:rsid w:val="00065FAE"/>
    <w:rsid w:val="0006614B"/>
    <w:rsid w:val="00066310"/>
    <w:rsid w:val="0006668D"/>
    <w:rsid w:val="00066EA6"/>
    <w:rsid w:val="00070D10"/>
    <w:rsid w:val="000727C1"/>
    <w:rsid w:val="00073AF1"/>
    <w:rsid w:val="000745F3"/>
    <w:rsid w:val="000746A7"/>
    <w:rsid w:val="0007476E"/>
    <w:rsid w:val="000752C8"/>
    <w:rsid w:val="00077775"/>
    <w:rsid w:val="0007791E"/>
    <w:rsid w:val="00077F01"/>
    <w:rsid w:val="000806C9"/>
    <w:rsid w:val="000809F0"/>
    <w:rsid w:val="00081112"/>
    <w:rsid w:val="00082FE8"/>
    <w:rsid w:val="000830A8"/>
    <w:rsid w:val="000833FE"/>
    <w:rsid w:val="000834D4"/>
    <w:rsid w:val="0008414F"/>
    <w:rsid w:val="0008419D"/>
    <w:rsid w:val="00084407"/>
    <w:rsid w:val="00085258"/>
    <w:rsid w:val="000856BC"/>
    <w:rsid w:val="000859D3"/>
    <w:rsid w:val="00085BC2"/>
    <w:rsid w:val="00085FDE"/>
    <w:rsid w:val="0008631F"/>
    <w:rsid w:val="000870A7"/>
    <w:rsid w:val="00087E72"/>
    <w:rsid w:val="00090C35"/>
    <w:rsid w:val="00090FEC"/>
    <w:rsid w:val="00091441"/>
    <w:rsid w:val="00091A11"/>
    <w:rsid w:val="00091F97"/>
    <w:rsid w:val="0009300A"/>
    <w:rsid w:val="00093CE8"/>
    <w:rsid w:val="00094ED7"/>
    <w:rsid w:val="0009627C"/>
    <w:rsid w:val="000969BB"/>
    <w:rsid w:val="00097149"/>
    <w:rsid w:val="000A025A"/>
    <w:rsid w:val="000A1D24"/>
    <w:rsid w:val="000A261F"/>
    <w:rsid w:val="000A3C98"/>
    <w:rsid w:val="000A3E4C"/>
    <w:rsid w:val="000A4D03"/>
    <w:rsid w:val="000A591F"/>
    <w:rsid w:val="000A5F6B"/>
    <w:rsid w:val="000A6353"/>
    <w:rsid w:val="000A64D0"/>
    <w:rsid w:val="000B09F2"/>
    <w:rsid w:val="000B0DEA"/>
    <w:rsid w:val="000B0FBC"/>
    <w:rsid w:val="000B19AF"/>
    <w:rsid w:val="000B2832"/>
    <w:rsid w:val="000B2D57"/>
    <w:rsid w:val="000B329C"/>
    <w:rsid w:val="000B3635"/>
    <w:rsid w:val="000B4CD8"/>
    <w:rsid w:val="000B4CFA"/>
    <w:rsid w:val="000B5DF5"/>
    <w:rsid w:val="000B61EB"/>
    <w:rsid w:val="000B6627"/>
    <w:rsid w:val="000B6A07"/>
    <w:rsid w:val="000B6DA0"/>
    <w:rsid w:val="000B6FE0"/>
    <w:rsid w:val="000B7A7C"/>
    <w:rsid w:val="000B7FD6"/>
    <w:rsid w:val="000C0DBF"/>
    <w:rsid w:val="000C0EB8"/>
    <w:rsid w:val="000C153D"/>
    <w:rsid w:val="000C1987"/>
    <w:rsid w:val="000C334A"/>
    <w:rsid w:val="000C3E98"/>
    <w:rsid w:val="000C43C1"/>
    <w:rsid w:val="000C4A47"/>
    <w:rsid w:val="000C4F8B"/>
    <w:rsid w:val="000C52AA"/>
    <w:rsid w:val="000C5517"/>
    <w:rsid w:val="000C5D20"/>
    <w:rsid w:val="000D0CC5"/>
    <w:rsid w:val="000D15BD"/>
    <w:rsid w:val="000D16F8"/>
    <w:rsid w:val="000D1822"/>
    <w:rsid w:val="000D2570"/>
    <w:rsid w:val="000D2708"/>
    <w:rsid w:val="000D3097"/>
    <w:rsid w:val="000D30E6"/>
    <w:rsid w:val="000D4734"/>
    <w:rsid w:val="000D4F76"/>
    <w:rsid w:val="000D5495"/>
    <w:rsid w:val="000D6459"/>
    <w:rsid w:val="000D69AE"/>
    <w:rsid w:val="000D7A87"/>
    <w:rsid w:val="000D7D48"/>
    <w:rsid w:val="000E09C3"/>
    <w:rsid w:val="000E0B08"/>
    <w:rsid w:val="000E2118"/>
    <w:rsid w:val="000E2DE9"/>
    <w:rsid w:val="000E350B"/>
    <w:rsid w:val="000E36FF"/>
    <w:rsid w:val="000E517C"/>
    <w:rsid w:val="000E593C"/>
    <w:rsid w:val="000E68BB"/>
    <w:rsid w:val="000E696A"/>
    <w:rsid w:val="000E70F8"/>
    <w:rsid w:val="000E7820"/>
    <w:rsid w:val="000E7A4E"/>
    <w:rsid w:val="000F0268"/>
    <w:rsid w:val="000F0626"/>
    <w:rsid w:val="000F1755"/>
    <w:rsid w:val="000F1E05"/>
    <w:rsid w:val="000F3026"/>
    <w:rsid w:val="000F4C07"/>
    <w:rsid w:val="000F7605"/>
    <w:rsid w:val="000F7DD4"/>
    <w:rsid w:val="000F7FB7"/>
    <w:rsid w:val="001003F8"/>
    <w:rsid w:val="001005E8"/>
    <w:rsid w:val="00102E59"/>
    <w:rsid w:val="001032BE"/>
    <w:rsid w:val="00103D47"/>
    <w:rsid w:val="0011238E"/>
    <w:rsid w:val="00113276"/>
    <w:rsid w:val="001141A6"/>
    <w:rsid w:val="0011548E"/>
    <w:rsid w:val="001162E1"/>
    <w:rsid w:val="001163D9"/>
    <w:rsid w:val="0011782B"/>
    <w:rsid w:val="00121144"/>
    <w:rsid w:val="001218B1"/>
    <w:rsid w:val="001221FF"/>
    <w:rsid w:val="001227C8"/>
    <w:rsid w:val="00122AF8"/>
    <w:rsid w:val="001234F3"/>
    <w:rsid w:val="00123C6B"/>
    <w:rsid w:val="0012458C"/>
    <w:rsid w:val="00124ECF"/>
    <w:rsid w:val="00125B60"/>
    <w:rsid w:val="00126982"/>
    <w:rsid w:val="00126C1C"/>
    <w:rsid w:val="00126E46"/>
    <w:rsid w:val="00126F0E"/>
    <w:rsid w:val="00126FCE"/>
    <w:rsid w:val="00127903"/>
    <w:rsid w:val="00127FA2"/>
    <w:rsid w:val="001307C9"/>
    <w:rsid w:val="00130954"/>
    <w:rsid w:val="0013098A"/>
    <w:rsid w:val="00132327"/>
    <w:rsid w:val="0013295D"/>
    <w:rsid w:val="00133BF9"/>
    <w:rsid w:val="00134553"/>
    <w:rsid w:val="00135053"/>
    <w:rsid w:val="001353C5"/>
    <w:rsid w:val="001376C6"/>
    <w:rsid w:val="001405B3"/>
    <w:rsid w:val="00141FC4"/>
    <w:rsid w:val="001424C0"/>
    <w:rsid w:val="0014260B"/>
    <w:rsid w:val="0014299F"/>
    <w:rsid w:val="0014410D"/>
    <w:rsid w:val="00144DF6"/>
    <w:rsid w:val="00145CAD"/>
    <w:rsid w:val="00146E53"/>
    <w:rsid w:val="001500EA"/>
    <w:rsid w:val="00151528"/>
    <w:rsid w:val="00153BF5"/>
    <w:rsid w:val="00153D8D"/>
    <w:rsid w:val="00153E6F"/>
    <w:rsid w:val="001547DF"/>
    <w:rsid w:val="0015517C"/>
    <w:rsid w:val="00155C15"/>
    <w:rsid w:val="00155CA7"/>
    <w:rsid w:val="00156952"/>
    <w:rsid w:val="00156968"/>
    <w:rsid w:val="00156AB4"/>
    <w:rsid w:val="00156F1C"/>
    <w:rsid w:val="00157837"/>
    <w:rsid w:val="00157B8F"/>
    <w:rsid w:val="0016041E"/>
    <w:rsid w:val="0016226B"/>
    <w:rsid w:val="00163951"/>
    <w:rsid w:val="001639A4"/>
    <w:rsid w:val="0016408D"/>
    <w:rsid w:val="00164432"/>
    <w:rsid w:val="0016612B"/>
    <w:rsid w:val="00167F3A"/>
    <w:rsid w:val="0017007E"/>
    <w:rsid w:val="00170469"/>
    <w:rsid w:val="00171618"/>
    <w:rsid w:val="0017207F"/>
    <w:rsid w:val="00172C5F"/>
    <w:rsid w:val="00172E50"/>
    <w:rsid w:val="001733EA"/>
    <w:rsid w:val="00173F99"/>
    <w:rsid w:val="00174677"/>
    <w:rsid w:val="001746BD"/>
    <w:rsid w:val="0017489A"/>
    <w:rsid w:val="00175110"/>
    <w:rsid w:val="001766B6"/>
    <w:rsid w:val="00177709"/>
    <w:rsid w:val="00180E8C"/>
    <w:rsid w:val="0018157C"/>
    <w:rsid w:val="001836BD"/>
    <w:rsid w:val="00183C62"/>
    <w:rsid w:val="00183E6A"/>
    <w:rsid w:val="001842AF"/>
    <w:rsid w:val="0018460A"/>
    <w:rsid w:val="00186262"/>
    <w:rsid w:val="00186A96"/>
    <w:rsid w:val="0018B470"/>
    <w:rsid w:val="00191639"/>
    <w:rsid w:val="00191AC3"/>
    <w:rsid w:val="0019216F"/>
    <w:rsid w:val="00193E83"/>
    <w:rsid w:val="001941F7"/>
    <w:rsid w:val="0019516A"/>
    <w:rsid w:val="00195597"/>
    <w:rsid w:val="00195E3A"/>
    <w:rsid w:val="0019600E"/>
    <w:rsid w:val="00196188"/>
    <w:rsid w:val="00196CC1"/>
    <w:rsid w:val="00196D22"/>
    <w:rsid w:val="00197292"/>
    <w:rsid w:val="001974FE"/>
    <w:rsid w:val="001A0119"/>
    <w:rsid w:val="001A0646"/>
    <w:rsid w:val="001A0D2B"/>
    <w:rsid w:val="001A2435"/>
    <w:rsid w:val="001A29C2"/>
    <w:rsid w:val="001A2D87"/>
    <w:rsid w:val="001A45DE"/>
    <w:rsid w:val="001A4F97"/>
    <w:rsid w:val="001A5226"/>
    <w:rsid w:val="001A61E7"/>
    <w:rsid w:val="001A6BC3"/>
    <w:rsid w:val="001A6E6B"/>
    <w:rsid w:val="001B04DC"/>
    <w:rsid w:val="001B0EA5"/>
    <w:rsid w:val="001B15A9"/>
    <w:rsid w:val="001B35DF"/>
    <w:rsid w:val="001B39A5"/>
    <w:rsid w:val="001B3BBD"/>
    <w:rsid w:val="001B4284"/>
    <w:rsid w:val="001B4F78"/>
    <w:rsid w:val="001B5586"/>
    <w:rsid w:val="001B5986"/>
    <w:rsid w:val="001B5999"/>
    <w:rsid w:val="001B5AE2"/>
    <w:rsid w:val="001B6012"/>
    <w:rsid w:val="001B692D"/>
    <w:rsid w:val="001B7055"/>
    <w:rsid w:val="001B77F0"/>
    <w:rsid w:val="001C00EB"/>
    <w:rsid w:val="001C111F"/>
    <w:rsid w:val="001C2621"/>
    <w:rsid w:val="001C2E51"/>
    <w:rsid w:val="001C3398"/>
    <w:rsid w:val="001C42E4"/>
    <w:rsid w:val="001C4682"/>
    <w:rsid w:val="001C4A89"/>
    <w:rsid w:val="001C4FEC"/>
    <w:rsid w:val="001C5477"/>
    <w:rsid w:val="001C555C"/>
    <w:rsid w:val="001C58CA"/>
    <w:rsid w:val="001C5B32"/>
    <w:rsid w:val="001C6183"/>
    <w:rsid w:val="001C66BE"/>
    <w:rsid w:val="001C6FC4"/>
    <w:rsid w:val="001C7557"/>
    <w:rsid w:val="001D03FD"/>
    <w:rsid w:val="001D0AF4"/>
    <w:rsid w:val="001D2A1E"/>
    <w:rsid w:val="001D3B8C"/>
    <w:rsid w:val="001D4645"/>
    <w:rsid w:val="001D4B53"/>
    <w:rsid w:val="001D675C"/>
    <w:rsid w:val="001D6ECD"/>
    <w:rsid w:val="001D79AF"/>
    <w:rsid w:val="001E01DB"/>
    <w:rsid w:val="001E07D4"/>
    <w:rsid w:val="001E0DF8"/>
    <w:rsid w:val="001E29E6"/>
    <w:rsid w:val="001E34AA"/>
    <w:rsid w:val="001E460F"/>
    <w:rsid w:val="001E4E66"/>
    <w:rsid w:val="001E4FB1"/>
    <w:rsid w:val="001E515A"/>
    <w:rsid w:val="001E6386"/>
    <w:rsid w:val="001E6F7D"/>
    <w:rsid w:val="001E7958"/>
    <w:rsid w:val="001F075D"/>
    <w:rsid w:val="001F1F70"/>
    <w:rsid w:val="001F2C4A"/>
    <w:rsid w:val="001F3C05"/>
    <w:rsid w:val="001F4CED"/>
    <w:rsid w:val="001F5EE3"/>
    <w:rsid w:val="001F656A"/>
    <w:rsid w:val="0020079F"/>
    <w:rsid w:val="00200C7D"/>
    <w:rsid w:val="00200F3A"/>
    <w:rsid w:val="0020156C"/>
    <w:rsid w:val="00202917"/>
    <w:rsid w:val="00202B85"/>
    <w:rsid w:val="002031FC"/>
    <w:rsid w:val="002037AC"/>
    <w:rsid w:val="00204726"/>
    <w:rsid w:val="0020488C"/>
    <w:rsid w:val="00204BB3"/>
    <w:rsid w:val="0020568B"/>
    <w:rsid w:val="00205CDD"/>
    <w:rsid w:val="00205D8D"/>
    <w:rsid w:val="002064FF"/>
    <w:rsid w:val="0021006D"/>
    <w:rsid w:val="002103F3"/>
    <w:rsid w:val="002118B8"/>
    <w:rsid w:val="00212222"/>
    <w:rsid w:val="00213E20"/>
    <w:rsid w:val="0021413C"/>
    <w:rsid w:val="00214472"/>
    <w:rsid w:val="00216F18"/>
    <w:rsid w:val="0022030F"/>
    <w:rsid w:val="0022046B"/>
    <w:rsid w:val="00220674"/>
    <w:rsid w:val="00221D2A"/>
    <w:rsid w:val="0022238D"/>
    <w:rsid w:val="002227D5"/>
    <w:rsid w:val="00222C94"/>
    <w:rsid w:val="00222F51"/>
    <w:rsid w:val="0022364B"/>
    <w:rsid w:val="00224D63"/>
    <w:rsid w:val="002255B5"/>
    <w:rsid w:val="002268EE"/>
    <w:rsid w:val="00226E8B"/>
    <w:rsid w:val="0022706C"/>
    <w:rsid w:val="00227CAE"/>
    <w:rsid w:val="00230E0C"/>
    <w:rsid w:val="00230FC1"/>
    <w:rsid w:val="0023164C"/>
    <w:rsid w:val="00232299"/>
    <w:rsid w:val="00232996"/>
    <w:rsid w:val="0023320F"/>
    <w:rsid w:val="00233A47"/>
    <w:rsid w:val="00234A77"/>
    <w:rsid w:val="00235F97"/>
    <w:rsid w:val="002379B8"/>
    <w:rsid w:val="00240170"/>
    <w:rsid w:val="0024033D"/>
    <w:rsid w:val="00240F39"/>
    <w:rsid w:val="00241376"/>
    <w:rsid w:val="002416DE"/>
    <w:rsid w:val="00241B20"/>
    <w:rsid w:val="00241D22"/>
    <w:rsid w:val="00241EB0"/>
    <w:rsid w:val="00241EB9"/>
    <w:rsid w:val="00242678"/>
    <w:rsid w:val="002428C2"/>
    <w:rsid w:val="002430C0"/>
    <w:rsid w:val="002434D4"/>
    <w:rsid w:val="00244162"/>
    <w:rsid w:val="002457E4"/>
    <w:rsid w:val="00245D66"/>
    <w:rsid w:val="00246DED"/>
    <w:rsid w:val="00247258"/>
    <w:rsid w:val="00247266"/>
    <w:rsid w:val="002543BE"/>
    <w:rsid w:val="00255E5A"/>
    <w:rsid w:val="00256BF9"/>
    <w:rsid w:val="00256EA2"/>
    <w:rsid w:val="00260A6C"/>
    <w:rsid w:val="00260EAE"/>
    <w:rsid w:val="00261D3C"/>
    <w:rsid w:val="00261EAB"/>
    <w:rsid w:val="00263353"/>
    <w:rsid w:val="002646C9"/>
    <w:rsid w:val="002646F2"/>
    <w:rsid w:val="00264E6B"/>
    <w:rsid w:val="00265D46"/>
    <w:rsid w:val="00265D50"/>
    <w:rsid w:val="00265F8F"/>
    <w:rsid w:val="00266A2E"/>
    <w:rsid w:val="0026748A"/>
    <w:rsid w:val="0026768B"/>
    <w:rsid w:val="00272161"/>
    <w:rsid w:val="00272E90"/>
    <w:rsid w:val="00273086"/>
    <w:rsid w:val="00273A7E"/>
    <w:rsid w:val="00273D60"/>
    <w:rsid w:val="00273F18"/>
    <w:rsid w:val="00274C8C"/>
    <w:rsid w:val="00275291"/>
    <w:rsid w:val="002759D2"/>
    <w:rsid w:val="00275BF9"/>
    <w:rsid w:val="002764DB"/>
    <w:rsid w:val="00277728"/>
    <w:rsid w:val="00277E55"/>
    <w:rsid w:val="00280636"/>
    <w:rsid w:val="002819D2"/>
    <w:rsid w:val="00281CFD"/>
    <w:rsid w:val="00282126"/>
    <w:rsid w:val="00282858"/>
    <w:rsid w:val="00282C5B"/>
    <w:rsid w:val="002832E8"/>
    <w:rsid w:val="00283D85"/>
    <w:rsid w:val="002843D6"/>
    <w:rsid w:val="00284C53"/>
    <w:rsid w:val="00285247"/>
    <w:rsid w:val="00285651"/>
    <w:rsid w:val="00286419"/>
    <w:rsid w:val="00287138"/>
    <w:rsid w:val="002871F9"/>
    <w:rsid w:val="0029074C"/>
    <w:rsid w:val="00292CB0"/>
    <w:rsid w:val="0029359E"/>
    <w:rsid w:val="00293AD0"/>
    <w:rsid w:val="002955C9"/>
    <w:rsid w:val="00295DEB"/>
    <w:rsid w:val="002968A9"/>
    <w:rsid w:val="00296D1E"/>
    <w:rsid w:val="00297DC5"/>
    <w:rsid w:val="002A02FB"/>
    <w:rsid w:val="002A0CEC"/>
    <w:rsid w:val="002A15DD"/>
    <w:rsid w:val="002A21B6"/>
    <w:rsid w:val="002A2483"/>
    <w:rsid w:val="002A3025"/>
    <w:rsid w:val="002A39D1"/>
    <w:rsid w:val="002A3D7A"/>
    <w:rsid w:val="002A61D3"/>
    <w:rsid w:val="002A6A6F"/>
    <w:rsid w:val="002A6B1C"/>
    <w:rsid w:val="002B002E"/>
    <w:rsid w:val="002B053E"/>
    <w:rsid w:val="002B06A4"/>
    <w:rsid w:val="002B1262"/>
    <w:rsid w:val="002B1984"/>
    <w:rsid w:val="002B3D33"/>
    <w:rsid w:val="002B4A09"/>
    <w:rsid w:val="002B593C"/>
    <w:rsid w:val="002B5FB7"/>
    <w:rsid w:val="002B611E"/>
    <w:rsid w:val="002B74D2"/>
    <w:rsid w:val="002B7B2D"/>
    <w:rsid w:val="002B7B71"/>
    <w:rsid w:val="002C009E"/>
    <w:rsid w:val="002C1683"/>
    <w:rsid w:val="002C183F"/>
    <w:rsid w:val="002C2473"/>
    <w:rsid w:val="002C25AF"/>
    <w:rsid w:val="002C2708"/>
    <w:rsid w:val="002C29BE"/>
    <w:rsid w:val="002C3078"/>
    <w:rsid w:val="002C30F2"/>
    <w:rsid w:val="002C3DCF"/>
    <w:rsid w:val="002C40C6"/>
    <w:rsid w:val="002C4224"/>
    <w:rsid w:val="002C4293"/>
    <w:rsid w:val="002C4AFF"/>
    <w:rsid w:val="002C4DC7"/>
    <w:rsid w:val="002C6242"/>
    <w:rsid w:val="002C6280"/>
    <w:rsid w:val="002C6A94"/>
    <w:rsid w:val="002C7350"/>
    <w:rsid w:val="002C7386"/>
    <w:rsid w:val="002C74B7"/>
    <w:rsid w:val="002C7CF7"/>
    <w:rsid w:val="002D02BE"/>
    <w:rsid w:val="002D0D43"/>
    <w:rsid w:val="002D13CD"/>
    <w:rsid w:val="002D2D68"/>
    <w:rsid w:val="002D355B"/>
    <w:rsid w:val="002D35FA"/>
    <w:rsid w:val="002D3EF4"/>
    <w:rsid w:val="002D4B46"/>
    <w:rsid w:val="002D53B4"/>
    <w:rsid w:val="002D74DD"/>
    <w:rsid w:val="002D78F9"/>
    <w:rsid w:val="002E0100"/>
    <w:rsid w:val="002E14DF"/>
    <w:rsid w:val="002E187E"/>
    <w:rsid w:val="002E1994"/>
    <w:rsid w:val="002E1A78"/>
    <w:rsid w:val="002E1FF6"/>
    <w:rsid w:val="002E668B"/>
    <w:rsid w:val="002E6EA4"/>
    <w:rsid w:val="002E7E05"/>
    <w:rsid w:val="002F0877"/>
    <w:rsid w:val="002F0A6B"/>
    <w:rsid w:val="002F1746"/>
    <w:rsid w:val="002F18A4"/>
    <w:rsid w:val="002F1F7C"/>
    <w:rsid w:val="002F20BF"/>
    <w:rsid w:val="002F287E"/>
    <w:rsid w:val="002F2D13"/>
    <w:rsid w:val="002F420C"/>
    <w:rsid w:val="002F428C"/>
    <w:rsid w:val="002F587D"/>
    <w:rsid w:val="002F6633"/>
    <w:rsid w:val="002F6D91"/>
    <w:rsid w:val="002F7233"/>
    <w:rsid w:val="002F76C6"/>
    <w:rsid w:val="002F7EAA"/>
    <w:rsid w:val="00300E96"/>
    <w:rsid w:val="003012CC"/>
    <w:rsid w:val="00302DF6"/>
    <w:rsid w:val="003036B6"/>
    <w:rsid w:val="0030397B"/>
    <w:rsid w:val="00303EEC"/>
    <w:rsid w:val="00304254"/>
    <w:rsid w:val="00305547"/>
    <w:rsid w:val="003077AE"/>
    <w:rsid w:val="003106AD"/>
    <w:rsid w:val="003107B2"/>
    <w:rsid w:val="00312DB0"/>
    <w:rsid w:val="00313A9F"/>
    <w:rsid w:val="00315D69"/>
    <w:rsid w:val="00316196"/>
    <w:rsid w:val="003162D9"/>
    <w:rsid w:val="003174ED"/>
    <w:rsid w:val="00317CD2"/>
    <w:rsid w:val="00317E1C"/>
    <w:rsid w:val="0032012E"/>
    <w:rsid w:val="00320230"/>
    <w:rsid w:val="00322376"/>
    <w:rsid w:val="00322802"/>
    <w:rsid w:val="00323660"/>
    <w:rsid w:val="00323BA9"/>
    <w:rsid w:val="0032433A"/>
    <w:rsid w:val="0032455E"/>
    <w:rsid w:val="003250A4"/>
    <w:rsid w:val="00325411"/>
    <w:rsid w:val="00325959"/>
    <w:rsid w:val="00327342"/>
    <w:rsid w:val="003300E9"/>
    <w:rsid w:val="003308F4"/>
    <w:rsid w:val="00330DFF"/>
    <w:rsid w:val="0033185E"/>
    <w:rsid w:val="00331D53"/>
    <w:rsid w:val="00331D55"/>
    <w:rsid w:val="00332120"/>
    <w:rsid w:val="0033241D"/>
    <w:rsid w:val="0033279A"/>
    <w:rsid w:val="003328ED"/>
    <w:rsid w:val="003331A2"/>
    <w:rsid w:val="0033335C"/>
    <w:rsid w:val="0033368A"/>
    <w:rsid w:val="003339C6"/>
    <w:rsid w:val="0033406A"/>
    <w:rsid w:val="00336547"/>
    <w:rsid w:val="003368B8"/>
    <w:rsid w:val="00336A6C"/>
    <w:rsid w:val="003375DC"/>
    <w:rsid w:val="00337B74"/>
    <w:rsid w:val="00340228"/>
    <w:rsid w:val="00340DC2"/>
    <w:rsid w:val="003415CA"/>
    <w:rsid w:val="00343148"/>
    <w:rsid w:val="0034403E"/>
    <w:rsid w:val="0034437D"/>
    <w:rsid w:val="00344902"/>
    <w:rsid w:val="0034501A"/>
    <w:rsid w:val="0034501B"/>
    <w:rsid w:val="00345C37"/>
    <w:rsid w:val="0034668F"/>
    <w:rsid w:val="0034698B"/>
    <w:rsid w:val="00347910"/>
    <w:rsid w:val="00347A24"/>
    <w:rsid w:val="003508ED"/>
    <w:rsid w:val="0035179E"/>
    <w:rsid w:val="003519A3"/>
    <w:rsid w:val="00352987"/>
    <w:rsid w:val="00352FA8"/>
    <w:rsid w:val="003533DA"/>
    <w:rsid w:val="0035417C"/>
    <w:rsid w:val="00354F15"/>
    <w:rsid w:val="00355047"/>
    <w:rsid w:val="00355555"/>
    <w:rsid w:val="003560A5"/>
    <w:rsid w:val="00356F75"/>
    <w:rsid w:val="00357070"/>
    <w:rsid w:val="0036120C"/>
    <w:rsid w:val="003616A5"/>
    <w:rsid w:val="003616EA"/>
    <w:rsid w:val="00361C58"/>
    <w:rsid w:val="00362CDA"/>
    <w:rsid w:val="00363BF3"/>
    <w:rsid w:val="00363CD1"/>
    <w:rsid w:val="003652E4"/>
    <w:rsid w:val="0036561A"/>
    <w:rsid w:val="00366770"/>
    <w:rsid w:val="0037009F"/>
    <w:rsid w:val="00370121"/>
    <w:rsid w:val="003701DE"/>
    <w:rsid w:val="0037054B"/>
    <w:rsid w:val="0037097B"/>
    <w:rsid w:val="00370A1E"/>
    <w:rsid w:val="00370ABD"/>
    <w:rsid w:val="0037106D"/>
    <w:rsid w:val="003715DD"/>
    <w:rsid w:val="00371C1B"/>
    <w:rsid w:val="003729EC"/>
    <w:rsid w:val="00372B55"/>
    <w:rsid w:val="003731AC"/>
    <w:rsid w:val="00373C82"/>
    <w:rsid w:val="00374E90"/>
    <w:rsid w:val="0037512D"/>
    <w:rsid w:val="003751BA"/>
    <w:rsid w:val="00375E7E"/>
    <w:rsid w:val="00376027"/>
    <w:rsid w:val="003765B7"/>
    <w:rsid w:val="0037684D"/>
    <w:rsid w:val="00376D0E"/>
    <w:rsid w:val="003775D7"/>
    <w:rsid w:val="0037770A"/>
    <w:rsid w:val="00377BD0"/>
    <w:rsid w:val="00380276"/>
    <w:rsid w:val="003805B5"/>
    <w:rsid w:val="00381026"/>
    <w:rsid w:val="00383785"/>
    <w:rsid w:val="00384196"/>
    <w:rsid w:val="003855F7"/>
    <w:rsid w:val="00386583"/>
    <w:rsid w:val="003868C7"/>
    <w:rsid w:val="003869B2"/>
    <w:rsid w:val="0038717D"/>
    <w:rsid w:val="00387224"/>
    <w:rsid w:val="00390DC0"/>
    <w:rsid w:val="0039115C"/>
    <w:rsid w:val="00391D4C"/>
    <w:rsid w:val="00392899"/>
    <w:rsid w:val="003945DD"/>
    <w:rsid w:val="0039470E"/>
    <w:rsid w:val="00394FF3"/>
    <w:rsid w:val="00395314"/>
    <w:rsid w:val="003961F2"/>
    <w:rsid w:val="00396882"/>
    <w:rsid w:val="00396A9E"/>
    <w:rsid w:val="0039764A"/>
    <w:rsid w:val="003A058A"/>
    <w:rsid w:val="003A13EB"/>
    <w:rsid w:val="003A161D"/>
    <w:rsid w:val="003A2356"/>
    <w:rsid w:val="003A3ADB"/>
    <w:rsid w:val="003A6890"/>
    <w:rsid w:val="003A6E8C"/>
    <w:rsid w:val="003A7404"/>
    <w:rsid w:val="003B05A5"/>
    <w:rsid w:val="003B12FD"/>
    <w:rsid w:val="003B22C4"/>
    <w:rsid w:val="003B26B0"/>
    <w:rsid w:val="003B2C4A"/>
    <w:rsid w:val="003B314D"/>
    <w:rsid w:val="003B3B12"/>
    <w:rsid w:val="003B447E"/>
    <w:rsid w:val="003B4569"/>
    <w:rsid w:val="003B4713"/>
    <w:rsid w:val="003B4989"/>
    <w:rsid w:val="003B53BE"/>
    <w:rsid w:val="003B587D"/>
    <w:rsid w:val="003B631E"/>
    <w:rsid w:val="003B6564"/>
    <w:rsid w:val="003B6858"/>
    <w:rsid w:val="003B7677"/>
    <w:rsid w:val="003C12A0"/>
    <w:rsid w:val="003C165B"/>
    <w:rsid w:val="003C32AE"/>
    <w:rsid w:val="003C41EF"/>
    <w:rsid w:val="003C4897"/>
    <w:rsid w:val="003C520F"/>
    <w:rsid w:val="003C6A28"/>
    <w:rsid w:val="003C75BB"/>
    <w:rsid w:val="003D037E"/>
    <w:rsid w:val="003D0F16"/>
    <w:rsid w:val="003D2877"/>
    <w:rsid w:val="003D28AF"/>
    <w:rsid w:val="003D2EDD"/>
    <w:rsid w:val="003D3CDC"/>
    <w:rsid w:val="003D429B"/>
    <w:rsid w:val="003D47AE"/>
    <w:rsid w:val="003D4CC7"/>
    <w:rsid w:val="003D4E0D"/>
    <w:rsid w:val="003D4EAD"/>
    <w:rsid w:val="003D5C45"/>
    <w:rsid w:val="003D6FC6"/>
    <w:rsid w:val="003E0326"/>
    <w:rsid w:val="003E0BAA"/>
    <w:rsid w:val="003E11A3"/>
    <w:rsid w:val="003E13D1"/>
    <w:rsid w:val="003E14A3"/>
    <w:rsid w:val="003E1DF5"/>
    <w:rsid w:val="003E27A2"/>
    <w:rsid w:val="003E2886"/>
    <w:rsid w:val="003E3389"/>
    <w:rsid w:val="003E3E66"/>
    <w:rsid w:val="003E4132"/>
    <w:rsid w:val="003E5338"/>
    <w:rsid w:val="003E6261"/>
    <w:rsid w:val="003E6770"/>
    <w:rsid w:val="003E6B5E"/>
    <w:rsid w:val="003E7506"/>
    <w:rsid w:val="003E75D4"/>
    <w:rsid w:val="003E7B76"/>
    <w:rsid w:val="003E7F3A"/>
    <w:rsid w:val="003E7F4C"/>
    <w:rsid w:val="003E7FE6"/>
    <w:rsid w:val="003F0C0D"/>
    <w:rsid w:val="003F112A"/>
    <w:rsid w:val="003F1581"/>
    <w:rsid w:val="003F171E"/>
    <w:rsid w:val="003F2401"/>
    <w:rsid w:val="003F390F"/>
    <w:rsid w:val="003F4515"/>
    <w:rsid w:val="003F453D"/>
    <w:rsid w:val="003F5132"/>
    <w:rsid w:val="003F5BD2"/>
    <w:rsid w:val="003F5E73"/>
    <w:rsid w:val="003F721C"/>
    <w:rsid w:val="003F75FB"/>
    <w:rsid w:val="003F7CB4"/>
    <w:rsid w:val="003F7E58"/>
    <w:rsid w:val="003F7F6B"/>
    <w:rsid w:val="0040087E"/>
    <w:rsid w:val="004009A1"/>
    <w:rsid w:val="00400AA2"/>
    <w:rsid w:val="00400E6B"/>
    <w:rsid w:val="004011A7"/>
    <w:rsid w:val="00401346"/>
    <w:rsid w:val="004017C8"/>
    <w:rsid w:val="004018B7"/>
    <w:rsid w:val="004024AD"/>
    <w:rsid w:val="00402B55"/>
    <w:rsid w:val="00402CAE"/>
    <w:rsid w:val="00402ED2"/>
    <w:rsid w:val="00404AB3"/>
    <w:rsid w:val="00404E61"/>
    <w:rsid w:val="00405182"/>
    <w:rsid w:val="00405360"/>
    <w:rsid w:val="00405B54"/>
    <w:rsid w:val="00405CEA"/>
    <w:rsid w:val="00406BF5"/>
    <w:rsid w:val="00406EB4"/>
    <w:rsid w:val="00407FF9"/>
    <w:rsid w:val="00410D4E"/>
    <w:rsid w:val="00412974"/>
    <w:rsid w:val="004130B8"/>
    <w:rsid w:val="004136F9"/>
    <w:rsid w:val="004139B1"/>
    <w:rsid w:val="00413BF6"/>
    <w:rsid w:val="004148E3"/>
    <w:rsid w:val="00414A3C"/>
    <w:rsid w:val="004159F3"/>
    <w:rsid w:val="004162A8"/>
    <w:rsid w:val="0042145C"/>
    <w:rsid w:val="00421605"/>
    <w:rsid w:val="004238A8"/>
    <w:rsid w:val="00423945"/>
    <w:rsid w:val="00424036"/>
    <w:rsid w:val="004246DC"/>
    <w:rsid w:val="00425252"/>
    <w:rsid w:val="00425303"/>
    <w:rsid w:val="00426A93"/>
    <w:rsid w:val="00427434"/>
    <w:rsid w:val="00431871"/>
    <w:rsid w:val="00432575"/>
    <w:rsid w:val="004325AB"/>
    <w:rsid w:val="00432895"/>
    <w:rsid w:val="0043292E"/>
    <w:rsid w:val="004329A8"/>
    <w:rsid w:val="00432FDA"/>
    <w:rsid w:val="004332B6"/>
    <w:rsid w:val="00433548"/>
    <w:rsid w:val="00434D87"/>
    <w:rsid w:val="004363DD"/>
    <w:rsid w:val="0043689A"/>
    <w:rsid w:val="00436B26"/>
    <w:rsid w:val="00436F6B"/>
    <w:rsid w:val="00437CC5"/>
    <w:rsid w:val="004403F4"/>
    <w:rsid w:val="004407F8"/>
    <w:rsid w:val="00440C4D"/>
    <w:rsid w:val="00440D98"/>
    <w:rsid w:val="00441539"/>
    <w:rsid w:val="00441856"/>
    <w:rsid w:val="00441E19"/>
    <w:rsid w:val="00443C92"/>
    <w:rsid w:val="004443AF"/>
    <w:rsid w:val="00444C38"/>
    <w:rsid w:val="00446938"/>
    <w:rsid w:val="00446C84"/>
    <w:rsid w:val="00450282"/>
    <w:rsid w:val="00450506"/>
    <w:rsid w:val="00450A39"/>
    <w:rsid w:val="00450E55"/>
    <w:rsid w:val="0045104B"/>
    <w:rsid w:val="00451D83"/>
    <w:rsid w:val="00451FD6"/>
    <w:rsid w:val="00452736"/>
    <w:rsid w:val="0045366D"/>
    <w:rsid w:val="00455764"/>
    <w:rsid w:val="00456ED6"/>
    <w:rsid w:val="00457162"/>
    <w:rsid w:val="0045750E"/>
    <w:rsid w:val="00457F63"/>
    <w:rsid w:val="00457FE7"/>
    <w:rsid w:val="00460978"/>
    <w:rsid w:val="00461028"/>
    <w:rsid w:val="00461E8C"/>
    <w:rsid w:val="0046216F"/>
    <w:rsid w:val="00462DC5"/>
    <w:rsid w:val="004641D1"/>
    <w:rsid w:val="004642BC"/>
    <w:rsid w:val="00465236"/>
    <w:rsid w:val="00465960"/>
    <w:rsid w:val="00465F84"/>
    <w:rsid w:val="00470161"/>
    <w:rsid w:val="0047085A"/>
    <w:rsid w:val="0047085E"/>
    <w:rsid w:val="004714DE"/>
    <w:rsid w:val="0047153F"/>
    <w:rsid w:val="00471727"/>
    <w:rsid w:val="00471F5F"/>
    <w:rsid w:val="00472D5C"/>
    <w:rsid w:val="00473E5B"/>
    <w:rsid w:val="00474764"/>
    <w:rsid w:val="004747BE"/>
    <w:rsid w:val="00474996"/>
    <w:rsid w:val="00475A6F"/>
    <w:rsid w:val="00475D44"/>
    <w:rsid w:val="00477E3B"/>
    <w:rsid w:val="00477FA0"/>
    <w:rsid w:val="0048018B"/>
    <w:rsid w:val="004809F8"/>
    <w:rsid w:val="00480A67"/>
    <w:rsid w:val="00481344"/>
    <w:rsid w:val="00481AB2"/>
    <w:rsid w:val="00481FF6"/>
    <w:rsid w:val="004824CF"/>
    <w:rsid w:val="00482665"/>
    <w:rsid w:val="00483FC7"/>
    <w:rsid w:val="00485152"/>
    <w:rsid w:val="00486085"/>
    <w:rsid w:val="00486649"/>
    <w:rsid w:val="00486700"/>
    <w:rsid w:val="004868F3"/>
    <w:rsid w:val="004874F2"/>
    <w:rsid w:val="004876F0"/>
    <w:rsid w:val="00487787"/>
    <w:rsid w:val="00490870"/>
    <w:rsid w:val="00490B64"/>
    <w:rsid w:val="00490C09"/>
    <w:rsid w:val="00491FBB"/>
    <w:rsid w:val="0049242F"/>
    <w:rsid w:val="00493590"/>
    <w:rsid w:val="0049369C"/>
    <w:rsid w:val="004954C8"/>
    <w:rsid w:val="00495790"/>
    <w:rsid w:val="004959F3"/>
    <w:rsid w:val="004970EF"/>
    <w:rsid w:val="004977ED"/>
    <w:rsid w:val="00497CD2"/>
    <w:rsid w:val="004A010F"/>
    <w:rsid w:val="004A0A11"/>
    <w:rsid w:val="004A0BF1"/>
    <w:rsid w:val="004A17D3"/>
    <w:rsid w:val="004A1844"/>
    <w:rsid w:val="004A18F3"/>
    <w:rsid w:val="004A195D"/>
    <w:rsid w:val="004A1FC6"/>
    <w:rsid w:val="004A2560"/>
    <w:rsid w:val="004A316F"/>
    <w:rsid w:val="004A48CB"/>
    <w:rsid w:val="004A4A04"/>
    <w:rsid w:val="004A595A"/>
    <w:rsid w:val="004A604C"/>
    <w:rsid w:val="004A63AB"/>
    <w:rsid w:val="004A6B23"/>
    <w:rsid w:val="004A77B6"/>
    <w:rsid w:val="004B016C"/>
    <w:rsid w:val="004B02C3"/>
    <w:rsid w:val="004B0D19"/>
    <w:rsid w:val="004B14A0"/>
    <w:rsid w:val="004B247C"/>
    <w:rsid w:val="004B2C9A"/>
    <w:rsid w:val="004B398F"/>
    <w:rsid w:val="004B39EF"/>
    <w:rsid w:val="004B6DF2"/>
    <w:rsid w:val="004B7767"/>
    <w:rsid w:val="004C1BB3"/>
    <w:rsid w:val="004C1CE0"/>
    <w:rsid w:val="004C2884"/>
    <w:rsid w:val="004C2A7D"/>
    <w:rsid w:val="004C3B86"/>
    <w:rsid w:val="004C410C"/>
    <w:rsid w:val="004C6216"/>
    <w:rsid w:val="004D06FE"/>
    <w:rsid w:val="004D08C8"/>
    <w:rsid w:val="004D10F7"/>
    <w:rsid w:val="004D1344"/>
    <w:rsid w:val="004D2739"/>
    <w:rsid w:val="004D2CB4"/>
    <w:rsid w:val="004D3972"/>
    <w:rsid w:val="004D53EC"/>
    <w:rsid w:val="004D5992"/>
    <w:rsid w:val="004D6CF8"/>
    <w:rsid w:val="004E0500"/>
    <w:rsid w:val="004E20B0"/>
    <w:rsid w:val="004E2361"/>
    <w:rsid w:val="004E3C45"/>
    <w:rsid w:val="004E648A"/>
    <w:rsid w:val="004E691E"/>
    <w:rsid w:val="004F0158"/>
    <w:rsid w:val="004F04AA"/>
    <w:rsid w:val="004F2863"/>
    <w:rsid w:val="004F34A2"/>
    <w:rsid w:val="004F52F0"/>
    <w:rsid w:val="004F5B64"/>
    <w:rsid w:val="004F5F04"/>
    <w:rsid w:val="004F697A"/>
    <w:rsid w:val="004F6E7C"/>
    <w:rsid w:val="004F79D5"/>
    <w:rsid w:val="005006B5"/>
    <w:rsid w:val="00501141"/>
    <w:rsid w:val="0050138F"/>
    <w:rsid w:val="00502556"/>
    <w:rsid w:val="00502911"/>
    <w:rsid w:val="0050364A"/>
    <w:rsid w:val="00503A9F"/>
    <w:rsid w:val="0050430C"/>
    <w:rsid w:val="005060EE"/>
    <w:rsid w:val="005067A6"/>
    <w:rsid w:val="00511AC9"/>
    <w:rsid w:val="005120E5"/>
    <w:rsid w:val="00513785"/>
    <w:rsid w:val="00513CD3"/>
    <w:rsid w:val="00514EAD"/>
    <w:rsid w:val="00515984"/>
    <w:rsid w:val="00515FCD"/>
    <w:rsid w:val="00516092"/>
    <w:rsid w:val="0051675F"/>
    <w:rsid w:val="005167CF"/>
    <w:rsid w:val="00516880"/>
    <w:rsid w:val="00516D68"/>
    <w:rsid w:val="0051737B"/>
    <w:rsid w:val="00520247"/>
    <w:rsid w:val="00520338"/>
    <w:rsid w:val="00522795"/>
    <w:rsid w:val="005233BF"/>
    <w:rsid w:val="005239AF"/>
    <w:rsid w:val="00523CB4"/>
    <w:rsid w:val="00524B5F"/>
    <w:rsid w:val="00525B75"/>
    <w:rsid w:val="00525E69"/>
    <w:rsid w:val="005261EB"/>
    <w:rsid w:val="00526EC1"/>
    <w:rsid w:val="005278E4"/>
    <w:rsid w:val="00527BE0"/>
    <w:rsid w:val="00527D89"/>
    <w:rsid w:val="005301D8"/>
    <w:rsid w:val="00530643"/>
    <w:rsid w:val="0053273D"/>
    <w:rsid w:val="00532BF9"/>
    <w:rsid w:val="00533B71"/>
    <w:rsid w:val="00534755"/>
    <w:rsid w:val="0053520B"/>
    <w:rsid w:val="00535D3F"/>
    <w:rsid w:val="0053634D"/>
    <w:rsid w:val="005363D0"/>
    <w:rsid w:val="00536D9F"/>
    <w:rsid w:val="005372D3"/>
    <w:rsid w:val="00537DD8"/>
    <w:rsid w:val="00543D99"/>
    <w:rsid w:val="00545394"/>
    <w:rsid w:val="0054543A"/>
    <w:rsid w:val="0054636F"/>
    <w:rsid w:val="00546412"/>
    <w:rsid w:val="00546D23"/>
    <w:rsid w:val="0054735F"/>
    <w:rsid w:val="00550890"/>
    <w:rsid w:val="00551048"/>
    <w:rsid w:val="0055360D"/>
    <w:rsid w:val="0055398C"/>
    <w:rsid w:val="00553A07"/>
    <w:rsid w:val="00553F12"/>
    <w:rsid w:val="00554DB3"/>
    <w:rsid w:val="00555063"/>
    <w:rsid w:val="005575BA"/>
    <w:rsid w:val="00561546"/>
    <w:rsid w:val="00561A9C"/>
    <w:rsid w:val="0056231D"/>
    <w:rsid w:val="00562ADC"/>
    <w:rsid w:val="00562CBD"/>
    <w:rsid w:val="00563C5B"/>
    <w:rsid w:val="005641F1"/>
    <w:rsid w:val="00564534"/>
    <w:rsid w:val="00564C66"/>
    <w:rsid w:val="005653C3"/>
    <w:rsid w:val="00565BB1"/>
    <w:rsid w:val="0056645D"/>
    <w:rsid w:val="005669EF"/>
    <w:rsid w:val="00566B4E"/>
    <w:rsid w:val="005673A8"/>
    <w:rsid w:val="0057019B"/>
    <w:rsid w:val="00571799"/>
    <w:rsid w:val="00571DB4"/>
    <w:rsid w:val="00572B69"/>
    <w:rsid w:val="00572B78"/>
    <w:rsid w:val="00572FD8"/>
    <w:rsid w:val="005737CD"/>
    <w:rsid w:val="00573C53"/>
    <w:rsid w:val="0057493B"/>
    <w:rsid w:val="00575656"/>
    <w:rsid w:val="00575A39"/>
    <w:rsid w:val="00575D3D"/>
    <w:rsid w:val="00576C67"/>
    <w:rsid w:val="00577646"/>
    <w:rsid w:val="005779E8"/>
    <w:rsid w:val="00580A4D"/>
    <w:rsid w:val="005816F3"/>
    <w:rsid w:val="00581A03"/>
    <w:rsid w:val="0058355D"/>
    <w:rsid w:val="0058395F"/>
    <w:rsid w:val="00584224"/>
    <w:rsid w:val="00584AFC"/>
    <w:rsid w:val="00584D14"/>
    <w:rsid w:val="005851A9"/>
    <w:rsid w:val="00585BD3"/>
    <w:rsid w:val="00585FD8"/>
    <w:rsid w:val="00586179"/>
    <w:rsid w:val="0058644B"/>
    <w:rsid w:val="00587F57"/>
    <w:rsid w:val="00591A34"/>
    <w:rsid w:val="00592B93"/>
    <w:rsid w:val="005933C2"/>
    <w:rsid w:val="00593FF6"/>
    <w:rsid w:val="0059430B"/>
    <w:rsid w:val="00594A37"/>
    <w:rsid w:val="005951DB"/>
    <w:rsid w:val="0059523E"/>
    <w:rsid w:val="00595466"/>
    <w:rsid w:val="00597180"/>
    <w:rsid w:val="00597AAC"/>
    <w:rsid w:val="005A185C"/>
    <w:rsid w:val="005A27A8"/>
    <w:rsid w:val="005A2B92"/>
    <w:rsid w:val="005A3402"/>
    <w:rsid w:val="005A37E7"/>
    <w:rsid w:val="005A40EF"/>
    <w:rsid w:val="005A5193"/>
    <w:rsid w:val="005A55CB"/>
    <w:rsid w:val="005A5901"/>
    <w:rsid w:val="005A5C59"/>
    <w:rsid w:val="005A6690"/>
    <w:rsid w:val="005A686A"/>
    <w:rsid w:val="005A6E1D"/>
    <w:rsid w:val="005B0561"/>
    <w:rsid w:val="005B1451"/>
    <w:rsid w:val="005B4623"/>
    <w:rsid w:val="005B5532"/>
    <w:rsid w:val="005B59F3"/>
    <w:rsid w:val="005B5A78"/>
    <w:rsid w:val="005B6DE5"/>
    <w:rsid w:val="005B7370"/>
    <w:rsid w:val="005C0326"/>
    <w:rsid w:val="005C04CB"/>
    <w:rsid w:val="005C09BC"/>
    <w:rsid w:val="005C333E"/>
    <w:rsid w:val="005C3751"/>
    <w:rsid w:val="005C471C"/>
    <w:rsid w:val="005C4797"/>
    <w:rsid w:val="005C4A01"/>
    <w:rsid w:val="005C4C17"/>
    <w:rsid w:val="005C4CA3"/>
    <w:rsid w:val="005C547D"/>
    <w:rsid w:val="005C5669"/>
    <w:rsid w:val="005C5C3C"/>
    <w:rsid w:val="005D0647"/>
    <w:rsid w:val="005D1633"/>
    <w:rsid w:val="005D222D"/>
    <w:rsid w:val="005D287A"/>
    <w:rsid w:val="005D289A"/>
    <w:rsid w:val="005D354F"/>
    <w:rsid w:val="005D3CAC"/>
    <w:rsid w:val="005D4E51"/>
    <w:rsid w:val="005D59B7"/>
    <w:rsid w:val="005D625B"/>
    <w:rsid w:val="005D6EB6"/>
    <w:rsid w:val="005D6F91"/>
    <w:rsid w:val="005D76A5"/>
    <w:rsid w:val="005D799A"/>
    <w:rsid w:val="005D7A0B"/>
    <w:rsid w:val="005D7F5B"/>
    <w:rsid w:val="005E03D0"/>
    <w:rsid w:val="005E048D"/>
    <w:rsid w:val="005E0733"/>
    <w:rsid w:val="005E172B"/>
    <w:rsid w:val="005E25A7"/>
    <w:rsid w:val="005E2ABB"/>
    <w:rsid w:val="005E2E82"/>
    <w:rsid w:val="005E2FAB"/>
    <w:rsid w:val="005E3128"/>
    <w:rsid w:val="005E490F"/>
    <w:rsid w:val="005E5B67"/>
    <w:rsid w:val="005E60CC"/>
    <w:rsid w:val="005E6F69"/>
    <w:rsid w:val="005E70F2"/>
    <w:rsid w:val="005E7DAE"/>
    <w:rsid w:val="005F0182"/>
    <w:rsid w:val="005F082A"/>
    <w:rsid w:val="005F0C07"/>
    <w:rsid w:val="005F1643"/>
    <w:rsid w:val="005F16B6"/>
    <w:rsid w:val="005F2ADB"/>
    <w:rsid w:val="005F3897"/>
    <w:rsid w:val="005F486F"/>
    <w:rsid w:val="005F4C46"/>
    <w:rsid w:val="005F530C"/>
    <w:rsid w:val="005F5C71"/>
    <w:rsid w:val="005F70C5"/>
    <w:rsid w:val="005F7BB5"/>
    <w:rsid w:val="006011F6"/>
    <w:rsid w:val="00602421"/>
    <w:rsid w:val="0060349E"/>
    <w:rsid w:val="00603982"/>
    <w:rsid w:val="00603D6E"/>
    <w:rsid w:val="00603FCD"/>
    <w:rsid w:val="00604C8B"/>
    <w:rsid w:val="006058C5"/>
    <w:rsid w:val="00605A52"/>
    <w:rsid w:val="00605AEA"/>
    <w:rsid w:val="00606506"/>
    <w:rsid w:val="00606BA2"/>
    <w:rsid w:val="006115A1"/>
    <w:rsid w:val="00611A63"/>
    <w:rsid w:val="00611D12"/>
    <w:rsid w:val="00612B64"/>
    <w:rsid w:val="00615014"/>
    <w:rsid w:val="00615A1B"/>
    <w:rsid w:val="006165B5"/>
    <w:rsid w:val="00616D9C"/>
    <w:rsid w:val="00620193"/>
    <w:rsid w:val="006202E8"/>
    <w:rsid w:val="00620ACD"/>
    <w:rsid w:val="00621448"/>
    <w:rsid w:val="00621B06"/>
    <w:rsid w:val="0062204F"/>
    <w:rsid w:val="006224F0"/>
    <w:rsid w:val="00622503"/>
    <w:rsid w:val="006233A6"/>
    <w:rsid w:val="00624404"/>
    <w:rsid w:val="00624AB9"/>
    <w:rsid w:val="006250B8"/>
    <w:rsid w:val="0062549C"/>
    <w:rsid w:val="006261CB"/>
    <w:rsid w:val="006264C7"/>
    <w:rsid w:val="00626AF7"/>
    <w:rsid w:val="0063000A"/>
    <w:rsid w:val="00630AC5"/>
    <w:rsid w:val="00631024"/>
    <w:rsid w:val="006323E8"/>
    <w:rsid w:val="00632CB6"/>
    <w:rsid w:val="0063445B"/>
    <w:rsid w:val="006344BE"/>
    <w:rsid w:val="006352F0"/>
    <w:rsid w:val="00635684"/>
    <w:rsid w:val="0063579B"/>
    <w:rsid w:val="006365AB"/>
    <w:rsid w:val="00636790"/>
    <w:rsid w:val="006372A4"/>
    <w:rsid w:val="006379EA"/>
    <w:rsid w:val="0064058A"/>
    <w:rsid w:val="00640CC3"/>
    <w:rsid w:val="00641A53"/>
    <w:rsid w:val="00642257"/>
    <w:rsid w:val="00642596"/>
    <w:rsid w:val="006433A0"/>
    <w:rsid w:val="006442AF"/>
    <w:rsid w:val="0064535B"/>
    <w:rsid w:val="00646589"/>
    <w:rsid w:val="00646F4C"/>
    <w:rsid w:val="006471FC"/>
    <w:rsid w:val="00650BF8"/>
    <w:rsid w:val="00650D8C"/>
    <w:rsid w:val="00650EAF"/>
    <w:rsid w:val="006515CF"/>
    <w:rsid w:val="00652B85"/>
    <w:rsid w:val="0065549B"/>
    <w:rsid w:val="00655C47"/>
    <w:rsid w:val="00655F6D"/>
    <w:rsid w:val="00656BA7"/>
    <w:rsid w:val="00656C5C"/>
    <w:rsid w:val="00662455"/>
    <w:rsid w:val="0066555F"/>
    <w:rsid w:val="006659C2"/>
    <w:rsid w:val="00666119"/>
    <w:rsid w:val="00666597"/>
    <w:rsid w:val="00666690"/>
    <w:rsid w:val="00667FE6"/>
    <w:rsid w:val="00670CCD"/>
    <w:rsid w:val="00671654"/>
    <w:rsid w:val="006716D2"/>
    <w:rsid w:val="00672056"/>
    <w:rsid w:val="00673D32"/>
    <w:rsid w:val="00674A5E"/>
    <w:rsid w:val="00674ADA"/>
    <w:rsid w:val="0067535E"/>
    <w:rsid w:val="00676BAB"/>
    <w:rsid w:val="006774DC"/>
    <w:rsid w:val="0068062E"/>
    <w:rsid w:val="00681341"/>
    <w:rsid w:val="0068196A"/>
    <w:rsid w:val="00681BBB"/>
    <w:rsid w:val="0068280F"/>
    <w:rsid w:val="0068478A"/>
    <w:rsid w:val="00684DEC"/>
    <w:rsid w:val="00685978"/>
    <w:rsid w:val="00686156"/>
    <w:rsid w:val="00686810"/>
    <w:rsid w:val="006874B4"/>
    <w:rsid w:val="00690C11"/>
    <w:rsid w:val="00690E5A"/>
    <w:rsid w:val="006918A0"/>
    <w:rsid w:val="006922A6"/>
    <w:rsid w:val="00693880"/>
    <w:rsid w:val="006941A5"/>
    <w:rsid w:val="00694287"/>
    <w:rsid w:val="00695243"/>
    <w:rsid w:val="00695B56"/>
    <w:rsid w:val="00697584"/>
    <w:rsid w:val="006A0CC3"/>
    <w:rsid w:val="006A119A"/>
    <w:rsid w:val="006A1946"/>
    <w:rsid w:val="006A2174"/>
    <w:rsid w:val="006A280B"/>
    <w:rsid w:val="006A3061"/>
    <w:rsid w:val="006A5342"/>
    <w:rsid w:val="006A6DC3"/>
    <w:rsid w:val="006B1728"/>
    <w:rsid w:val="006B1C40"/>
    <w:rsid w:val="006B4B30"/>
    <w:rsid w:val="006B6827"/>
    <w:rsid w:val="006B6A82"/>
    <w:rsid w:val="006B7A31"/>
    <w:rsid w:val="006B7C45"/>
    <w:rsid w:val="006B7CFF"/>
    <w:rsid w:val="006C005F"/>
    <w:rsid w:val="006C161C"/>
    <w:rsid w:val="006C1937"/>
    <w:rsid w:val="006C19FF"/>
    <w:rsid w:val="006C2815"/>
    <w:rsid w:val="006C4275"/>
    <w:rsid w:val="006C6A83"/>
    <w:rsid w:val="006C6C81"/>
    <w:rsid w:val="006C7222"/>
    <w:rsid w:val="006C7F53"/>
    <w:rsid w:val="006D0D7F"/>
    <w:rsid w:val="006D0DF8"/>
    <w:rsid w:val="006D1C9D"/>
    <w:rsid w:val="006D27DE"/>
    <w:rsid w:val="006D47C7"/>
    <w:rsid w:val="006D492C"/>
    <w:rsid w:val="006D4F22"/>
    <w:rsid w:val="006D55A8"/>
    <w:rsid w:val="006D5B85"/>
    <w:rsid w:val="006D62B9"/>
    <w:rsid w:val="006D6AE7"/>
    <w:rsid w:val="006D718F"/>
    <w:rsid w:val="006E025D"/>
    <w:rsid w:val="006E1C83"/>
    <w:rsid w:val="006E42DC"/>
    <w:rsid w:val="006E57B1"/>
    <w:rsid w:val="006E59ED"/>
    <w:rsid w:val="006E5EEB"/>
    <w:rsid w:val="006E6339"/>
    <w:rsid w:val="006E6C8E"/>
    <w:rsid w:val="006E73C5"/>
    <w:rsid w:val="006E7450"/>
    <w:rsid w:val="006E78AC"/>
    <w:rsid w:val="006F0AB7"/>
    <w:rsid w:val="006F0BC6"/>
    <w:rsid w:val="006F12B6"/>
    <w:rsid w:val="006F3693"/>
    <w:rsid w:val="006F3E55"/>
    <w:rsid w:val="006F3EDF"/>
    <w:rsid w:val="006F7716"/>
    <w:rsid w:val="006F7C7A"/>
    <w:rsid w:val="00701FF0"/>
    <w:rsid w:val="0070247E"/>
    <w:rsid w:val="00702AE0"/>
    <w:rsid w:val="00702DD9"/>
    <w:rsid w:val="00702F37"/>
    <w:rsid w:val="00703056"/>
    <w:rsid w:val="0070305D"/>
    <w:rsid w:val="007039A3"/>
    <w:rsid w:val="00704BC7"/>
    <w:rsid w:val="007050BE"/>
    <w:rsid w:val="007056FE"/>
    <w:rsid w:val="00705EC1"/>
    <w:rsid w:val="007062A2"/>
    <w:rsid w:val="00706393"/>
    <w:rsid w:val="00706427"/>
    <w:rsid w:val="00706EC1"/>
    <w:rsid w:val="00707889"/>
    <w:rsid w:val="0071055F"/>
    <w:rsid w:val="0071107A"/>
    <w:rsid w:val="0071133D"/>
    <w:rsid w:val="007121A3"/>
    <w:rsid w:val="007122C5"/>
    <w:rsid w:val="00712AD4"/>
    <w:rsid w:val="007136F2"/>
    <w:rsid w:val="0071405C"/>
    <w:rsid w:val="00714647"/>
    <w:rsid w:val="00715F37"/>
    <w:rsid w:val="007161CE"/>
    <w:rsid w:val="00716B82"/>
    <w:rsid w:val="00716D4A"/>
    <w:rsid w:val="0071772D"/>
    <w:rsid w:val="0071784D"/>
    <w:rsid w:val="00720A49"/>
    <w:rsid w:val="00721414"/>
    <w:rsid w:val="00721B41"/>
    <w:rsid w:val="007228E7"/>
    <w:rsid w:val="00722CB8"/>
    <w:rsid w:val="0072338F"/>
    <w:rsid w:val="0072365F"/>
    <w:rsid w:val="00723736"/>
    <w:rsid w:val="007244D1"/>
    <w:rsid w:val="007258D5"/>
    <w:rsid w:val="00725FEB"/>
    <w:rsid w:val="00726916"/>
    <w:rsid w:val="007272AD"/>
    <w:rsid w:val="00727E99"/>
    <w:rsid w:val="0073044F"/>
    <w:rsid w:val="00731244"/>
    <w:rsid w:val="0073284E"/>
    <w:rsid w:val="00733575"/>
    <w:rsid w:val="007341C6"/>
    <w:rsid w:val="00734B43"/>
    <w:rsid w:val="0073615F"/>
    <w:rsid w:val="007415F4"/>
    <w:rsid w:val="00742169"/>
    <w:rsid w:val="00742BC8"/>
    <w:rsid w:val="007450CB"/>
    <w:rsid w:val="00745538"/>
    <w:rsid w:val="00746082"/>
    <w:rsid w:val="0074625D"/>
    <w:rsid w:val="007462DC"/>
    <w:rsid w:val="00746EC3"/>
    <w:rsid w:val="00750ED8"/>
    <w:rsid w:val="007521A6"/>
    <w:rsid w:val="007525B9"/>
    <w:rsid w:val="007538C2"/>
    <w:rsid w:val="0075396E"/>
    <w:rsid w:val="00753C52"/>
    <w:rsid w:val="00754313"/>
    <w:rsid w:val="00754B7D"/>
    <w:rsid w:val="00755257"/>
    <w:rsid w:val="00755334"/>
    <w:rsid w:val="00755526"/>
    <w:rsid w:val="00755CF7"/>
    <w:rsid w:val="00756B0C"/>
    <w:rsid w:val="00757BFE"/>
    <w:rsid w:val="007626BE"/>
    <w:rsid w:val="00763E77"/>
    <w:rsid w:val="00763F94"/>
    <w:rsid w:val="007646AA"/>
    <w:rsid w:val="007649F1"/>
    <w:rsid w:val="00764C74"/>
    <w:rsid w:val="00764CD1"/>
    <w:rsid w:val="00765398"/>
    <w:rsid w:val="007654F8"/>
    <w:rsid w:val="0076672D"/>
    <w:rsid w:val="007668E4"/>
    <w:rsid w:val="00766E92"/>
    <w:rsid w:val="00770070"/>
    <w:rsid w:val="00770C2B"/>
    <w:rsid w:val="007713F1"/>
    <w:rsid w:val="007714CC"/>
    <w:rsid w:val="0077180B"/>
    <w:rsid w:val="00773052"/>
    <w:rsid w:val="00773F91"/>
    <w:rsid w:val="00774B84"/>
    <w:rsid w:val="00776136"/>
    <w:rsid w:val="007766E5"/>
    <w:rsid w:val="00776747"/>
    <w:rsid w:val="00781BDE"/>
    <w:rsid w:val="007821DB"/>
    <w:rsid w:val="007826C5"/>
    <w:rsid w:val="007833CD"/>
    <w:rsid w:val="00783671"/>
    <w:rsid w:val="007839B0"/>
    <w:rsid w:val="00783FD4"/>
    <w:rsid w:val="00784E3B"/>
    <w:rsid w:val="00785829"/>
    <w:rsid w:val="00786260"/>
    <w:rsid w:val="00790BA3"/>
    <w:rsid w:val="007910B6"/>
    <w:rsid w:val="0079134A"/>
    <w:rsid w:val="0079200C"/>
    <w:rsid w:val="007921E9"/>
    <w:rsid w:val="00792AC7"/>
    <w:rsid w:val="00792F84"/>
    <w:rsid w:val="00793421"/>
    <w:rsid w:val="007943F7"/>
    <w:rsid w:val="00795172"/>
    <w:rsid w:val="00795634"/>
    <w:rsid w:val="00795780"/>
    <w:rsid w:val="007961B8"/>
    <w:rsid w:val="007968AD"/>
    <w:rsid w:val="00797F11"/>
    <w:rsid w:val="007A0700"/>
    <w:rsid w:val="007A10CC"/>
    <w:rsid w:val="007A16A7"/>
    <w:rsid w:val="007A1B0B"/>
    <w:rsid w:val="007A1F88"/>
    <w:rsid w:val="007A29FE"/>
    <w:rsid w:val="007A4703"/>
    <w:rsid w:val="007A5ABC"/>
    <w:rsid w:val="007A60F1"/>
    <w:rsid w:val="007A618F"/>
    <w:rsid w:val="007A67E6"/>
    <w:rsid w:val="007A7286"/>
    <w:rsid w:val="007A75AB"/>
    <w:rsid w:val="007B0FBE"/>
    <w:rsid w:val="007B11D0"/>
    <w:rsid w:val="007B1729"/>
    <w:rsid w:val="007B264F"/>
    <w:rsid w:val="007B2E01"/>
    <w:rsid w:val="007B331C"/>
    <w:rsid w:val="007B34F0"/>
    <w:rsid w:val="007B355F"/>
    <w:rsid w:val="007B4032"/>
    <w:rsid w:val="007B635B"/>
    <w:rsid w:val="007B7531"/>
    <w:rsid w:val="007B7E57"/>
    <w:rsid w:val="007C0603"/>
    <w:rsid w:val="007C0B17"/>
    <w:rsid w:val="007C1E3A"/>
    <w:rsid w:val="007C31D5"/>
    <w:rsid w:val="007C3819"/>
    <w:rsid w:val="007C3920"/>
    <w:rsid w:val="007C3EE0"/>
    <w:rsid w:val="007C4060"/>
    <w:rsid w:val="007C529D"/>
    <w:rsid w:val="007C6750"/>
    <w:rsid w:val="007C6BAE"/>
    <w:rsid w:val="007C7239"/>
    <w:rsid w:val="007C723E"/>
    <w:rsid w:val="007D05A8"/>
    <w:rsid w:val="007D1373"/>
    <w:rsid w:val="007D1B81"/>
    <w:rsid w:val="007D1DAB"/>
    <w:rsid w:val="007D2BA7"/>
    <w:rsid w:val="007D2BF7"/>
    <w:rsid w:val="007D2D26"/>
    <w:rsid w:val="007D4AB1"/>
    <w:rsid w:val="007D4E65"/>
    <w:rsid w:val="007D514B"/>
    <w:rsid w:val="007D6F6C"/>
    <w:rsid w:val="007D7C5C"/>
    <w:rsid w:val="007E02D0"/>
    <w:rsid w:val="007E03FD"/>
    <w:rsid w:val="007E201D"/>
    <w:rsid w:val="007E2AD0"/>
    <w:rsid w:val="007E35BF"/>
    <w:rsid w:val="007E4019"/>
    <w:rsid w:val="007E44EF"/>
    <w:rsid w:val="007F0C4D"/>
    <w:rsid w:val="007F26B0"/>
    <w:rsid w:val="007F39CA"/>
    <w:rsid w:val="007F4351"/>
    <w:rsid w:val="007F48A0"/>
    <w:rsid w:val="007F55FE"/>
    <w:rsid w:val="007F6381"/>
    <w:rsid w:val="007F6745"/>
    <w:rsid w:val="007F67D7"/>
    <w:rsid w:val="007F79C0"/>
    <w:rsid w:val="007F7B9D"/>
    <w:rsid w:val="00800FE2"/>
    <w:rsid w:val="00801C0F"/>
    <w:rsid w:val="0080204D"/>
    <w:rsid w:val="0080231D"/>
    <w:rsid w:val="008025AB"/>
    <w:rsid w:val="0080341D"/>
    <w:rsid w:val="00805053"/>
    <w:rsid w:val="00805085"/>
    <w:rsid w:val="00805D29"/>
    <w:rsid w:val="0080623A"/>
    <w:rsid w:val="00807610"/>
    <w:rsid w:val="00810359"/>
    <w:rsid w:val="00810501"/>
    <w:rsid w:val="00811382"/>
    <w:rsid w:val="00812306"/>
    <w:rsid w:val="00812786"/>
    <w:rsid w:val="008130A3"/>
    <w:rsid w:val="00814B76"/>
    <w:rsid w:val="00814FAC"/>
    <w:rsid w:val="0081543E"/>
    <w:rsid w:val="008157B3"/>
    <w:rsid w:val="00816FA2"/>
    <w:rsid w:val="00817A31"/>
    <w:rsid w:val="00821148"/>
    <w:rsid w:val="00821EBE"/>
    <w:rsid w:val="008229CE"/>
    <w:rsid w:val="008229F1"/>
    <w:rsid w:val="00824916"/>
    <w:rsid w:val="00825865"/>
    <w:rsid w:val="008267B1"/>
    <w:rsid w:val="00827CDA"/>
    <w:rsid w:val="00830E74"/>
    <w:rsid w:val="00832C84"/>
    <w:rsid w:val="00833602"/>
    <w:rsid w:val="0083375F"/>
    <w:rsid w:val="00833F9C"/>
    <w:rsid w:val="008340CF"/>
    <w:rsid w:val="00834DE0"/>
    <w:rsid w:val="00835BB9"/>
    <w:rsid w:val="00836135"/>
    <w:rsid w:val="00836334"/>
    <w:rsid w:val="008363A5"/>
    <w:rsid w:val="00836D8D"/>
    <w:rsid w:val="0084095E"/>
    <w:rsid w:val="00840CB8"/>
    <w:rsid w:val="00840DCE"/>
    <w:rsid w:val="00840E6D"/>
    <w:rsid w:val="00841205"/>
    <w:rsid w:val="00842B17"/>
    <w:rsid w:val="00843BE9"/>
    <w:rsid w:val="00844138"/>
    <w:rsid w:val="0084466D"/>
    <w:rsid w:val="0084478E"/>
    <w:rsid w:val="00845047"/>
    <w:rsid w:val="00846A47"/>
    <w:rsid w:val="00846D23"/>
    <w:rsid w:val="00847321"/>
    <w:rsid w:val="008479C8"/>
    <w:rsid w:val="00850198"/>
    <w:rsid w:val="0085079D"/>
    <w:rsid w:val="00851779"/>
    <w:rsid w:val="00852665"/>
    <w:rsid w:val="0085270E"/>
    <w:rsid w:val="00852833"/>
    <w:rsid w:val="0085285B"/>
    <w:rsid w:val="00853A50"/>
    <w:rsid w:val="00853E64"/>
    <w:rsid w:val="00854279"/>
    <w:rsid w:val="00854476"/>
    <w:rsid w:val="008551B2"/>
    <w:rsid w:val="008560B9"/>
    <w:rsid w:val="0085669A"/>
    <w:rsid w:val="0085690B"/>
    <w:rsid w:val="00856A6E"/>
    <w:rsid w:val="00856BBA"/>
    <w:rsid w:val="00856C03"/>
    <w:rsid w:val="008578DB"/>
    <w:rsid w:val="008601CB"/>
    <w:rsid w:val="00860A43"/>
    <w:rsid w:val="00861585"/>
    <w:rsid w:val="0086198D"/>
    <w:rsid w:val="00861B4F"/>
    <w:rsid w:val="00863903"/>
    <w:rsid w:val="00864046"/>
    <w:rsid w:val="0086646D"/>
    <w:rsid w:val="00867A0B"/>
    <w:rsid w:val="00867CE5"/>
    <w:rsid w:val="00870711"/>
    <w:rsid w:val="00870994"/>
    <w:rsid w:val="00871433"/>
    <w:rsid w:val="00871D7C"/>
    <w:rsid w:val="00872180"/>
    <w:rsid w:val="0087309D"/>
    <w:rsid w:val="00873754"/>
    <w:rsid w:val="008737B6"/>
    <w:rsid w:val="00873AB3"/>
    <w:rsid w:val="00875206"/>
    <w:rsid w:val="00875B63"/>
    <w:rsid w:val="00876DA3"/>
    <w:rsid w:val="0088018A"/>
    <w:rsid w:val="00880220"/>
    <w:rsid w:val="00880443"/>
    <w:rsid w:val="008806D3"/>
    <w:rsid w:val="0088183E"/>
    <w:rsid w:val="008826E0"/>
    <w:rsid w:val="00883C1E"/>
    <w:rsid w:val="008840B8"/>
    <w:rsid w:val="00884A28"/>
    <w:rsid w:val="0088509B"/>
    <w:rsid w:val="008859C1"/>
    <w:rsid w:val="00886045"/>
    <w:rsid w:val="00886234"/>
    <w:rsid w:val="008869E0"/>
    <w:rsid w:val="00886B11"/>
    <w:rsid w:val="00886F4B"/>
    <w:rsid w:val="008879D0"/>
    <w:rsid w:val="0089199D"/>
    <w:rsid w:val="00892982"/>
    <w:rsid w:val="00892AA1"/>
    <w:rsid w:val="0089435A"/>
    <w:rsid w:val="00894841"/>
    <w:rsid w:val="00894C63"/>
    <w:rsid w:val="00896291"/>
    <w:rsid w:val="00896B48"/>
    <w:rsid w:val="00896C6A"/>
    <w:rsid w:val="008A042B"/>
    <w:rsid w:val="008A0D52"/>
    <w:rsid w:val="008A1AE7"/>
    <w:rsid w:val="008A2426"/>
    <w:rsid w:val="008A26C8"/>
    <w:rsid w:val="008A3802"/>
    <w:rsid w:val="008A3DE6"/>
    <w:rsid w:val="008A4E0C"/>
    <w:rsid w:val="008A5243"/>
    <w:rsid w:val="008A5B84"/>
    <w:rsid w:val="008A5D08"/>
    <w:rsid w:val="008A5DE6"/>
    <w:rsid w:val="008A5F10"/>
    <w:rsid w:val="008A669A"/>
    <w:rsid w:val="008A6B12"/>
    <w:rsid w:val="008A7369"/>
    <w:rsid w:val="008A7391"/>
    <w:rsid w:val="008A7942"/>
    <w:rsid w:val="008A796A"/>
    <w:rsid w:val="008A7B06"/>
    <w:rsid w:val="008A7B50"/>
    <w:rsid w:val="008B0DA2"/>
    <w:rsid w:val="008B0F65"/>
    <w:rsid w:val="008B105B"/>
    <w:rsid w:val="008B199D"/>
    <w:rsid w:val="008B1B72"/>
    <w:rsid w:val="008B3411"/>
    <w:rsid w:val="008B5112"/>
    <w:rsid w:val="008B5E0A"/>
    <w:rsid w:val="008B604F"/>
    <w:rsid w:val="008B718F"/>
    <w:rsid w:val="008B7AF5"/>
    <w:rsid w:val="008B7C0A"/>
    <w:rsid w:val="008B7F91"/>
    <w:rsid w:val="008C0EE5"/>
    <w:rsid w:val="008C1B4D"/>
    <w:rsid w:val="008C2343"/>
    <w:rsid w:val="008C2D4F"/>
    <w:rsid w:val="008C2DE2"/>
    <w:rsid w:val="008C2E8C"/>
    <w:rsid w:val="008C4362"/>
    <w:rsid w:val="008C576E"/>
    <w:rsid w:val="008C65D8"/>
    <w:rsid w:val="008C6D0D"/>
    <w:rsid w:val="008D17B2"/>
    <w:rsid w:val="008D1D36"/>
    <w:rsid w:val="008D1D44"/>
    <w:rsid w:val="008D30AE"/>
    <w:rsid w:val="008D4E2E"/>
    <w:rsid w:val="008D5284"/>
    <w:rsid w:val="008D64EA"/>
    <w:rsid w:val="008D6673"/>
    <w:rsid w:val="008D6ACF"/>
    <w:rsid w:val="008D6B13"/>
    <w:rsid w:val="008E0675"/>
    <w:rsid w:val="008E2381"/>
    <w:rsid w:val="008E34DC"/>
    <w:rsid w:val="008E3E82"/>
    <w:rsid w:val="008E4052"/>
    <w:rsid w:val="008E6080"/>
    <w:rsid w:val="008E657F"/>
    <w:rsid w:val="008E6927"/>
    <w:rsid w:val="008F035C"/>
    <w:rsid w:val="008F2858"/>
    <w:rsid w:val="008F36FD"/>
    <w:rsid w:val="008F3C20"/>
    <w:rsid w:val="008F45F0"/>
    <w:rsid w:val="008F4E96"/>
    <w:rsid w:val="008F5F63"/>
    <w:rsid w:val="008F693F"/>
    <w:rsid w:val="008F72BF"/>
    <w:rsid w:val="008F72D6"/>
    <w:rsid w:val="008F76C3"/>
    <w:rsid w:val="008F7C9F"/>
    <w:rsid w:val="0090107A"/>
    <w:rsid w:val="0090108C"/>
    <w:rsid w:val="00901236"/>
    <w:rsid w:val="0090186F"/>
    <w:rsid w:val="00901A88"/>
    <w:rsid w:val="0090277D"/>
    <w:rsid w:val="0090411A"/>
    <w:rsid w:val="00904524"/>
    <w:rsid w:val="00904801"/>
    <w:rsid w:val="009068A8"/>
    <w:rsid w:val="00906D59"/>
    <w:rsid w:val="00907A31"/>
    <w:rsid w:val="00907EE5"/>
    <w:rsid w:val="00910B89"/>
    <w:rsid w:val="00911AD5"/>
    <w:rsid w:val="00913056"/>
    <w:rsid w:val="009131E9"/>
    <w:rsid w:val="00913B38"/>
    <w:rsid w:val="00914B30"/>
    <w:rsid w:val="00915B87"/>
    <w:rsid w:val="00915E47"/>
    <w:rsid w:val="00916A7A"/>
    <w:rsid w:val="00917191"/>
    <w:rsid w:val="00917567"/>
    <w:rsid w:val="00917F83"/>
    <w:rsid w:val="00920053"/>
    <w:rsid w:val="009203BA"/>
    <w:rsid w:val="009208C0"/>
    <w:rsid w:val="0092195E"/>
    <w:rsid w:val="00922570"/>
    <w:rsid w:val="00922755"/>
    <w:rsid w:val="00923A9E"/>
    <w:rsid w:val="0092477A"/>
    <w:rsid w:val="009248E4"/>
    <w:rsid w:val="009268CC"/>
    <w:rsid w:val="0093034B"/>
    <w:rsid w:val="00931232"/>
    <w:rsid w:val="009326FE"/>
    <w:rsid w:val="00933AE0"/>
    <w:rsid w:val="00933BD9"/>
    <w:rsid w:val="009365BA"/>
    <w:rsid w:val="0093679E"/>
    <w:rsid w:val="009371EB"/>
    <w:rsid w:val="009405AC"/>
    <w:rsid w:val="00940A2A"/>
    <w:rsid w:val="00940B35"/>
    <w:rsid w:val="00940B3E"/>
    <w:rsid w:val="009410D1"/>
    <w:rsid w:val="0094191C"/>
    <w:rsid w:val="00941A3A"/>
    <w:rsid w:val="00941F65"/>
    <w:rsid w:val="00942034"/>
    <w:rsid w:val="00942F53"/>
    <w:rsid w:val="009439F6"/>
    <w:rsid w:val="00945F9F"/>
    <w:rsid w:val="00946F9E"/>
    <w:rsid w:val="00947D20"/>
    <w:rsid w:val="00950940"/>
    <w:rsid w:val="00950B80"/>
    <w:rsid w:val="00950C63"/>
    <w:rsid w:val="00952F0C"/>
    <w:rsid w:val="009531F9"/>
    <w:rsid w:val="009533CD"/>
    <w:rsid w:val="00953755"/>
    <w:rsid w:val="0095381E"/>
    <w:rsid w:val="00953A08"/>
    <w:rsid w:val="00953C5E"/>
    <w:rsid w:val="00954EE4"/>
    <w:rsid w:val="00960B0E"/>
    <w:rsid w:val="009610C8"/>
    <w:rsid w:val="00961DA4"/>
    <w:rsid w:val="00962557"/>
    <w:rsid w:val="00963076"/>
    <w:rsid w:val="009636C9"/>
    <w:rsid w:val="00963C70"/>
    <w:rsid w:val="00964396"/>
    <w:rsid w:val="009646CB"/>
    <w:rsid w:val="00965518"/>
    <w:rsid w:val="0096602F"/>
    <w:rsid w:val="00967372"/>
    <w:rsid w:val="00967473"/>
    <w:rsid w:val="009709E1"/>
    <w:rsid w:val="0097149A"/>
    <w:rsid w:val="00972007"/>
    <w:rsid w:val="00973003"/>
    <w:rsid w:val="00975BD4"/>
    <w:rsid w:val="00976EFE"/>
    <w:rsid w:val="00977597"/>
    <w:rsid w:val="00977704"/>
    <w:rsid w:val="009779B9"/>
    <w:rsid w:val="00980324"/>
    <w:rsid w:val="009808FE"/>
    <w:rsid w:val="00981291"/>
    <w:rsid w:val="00982A35"/>
    <w:rsid w:val="00982FD0"/>
    <w:rsid w:val="009835E5"/>
    <w:rsid w:val="00983664"/>
    <w:rsid w:val="00983A3F"/>
    <w:rsid w:val="00983D02"/>
    <w:rsid w:val="00984065"/>
    <w:rsid w:val="00984E4C"/>
    <w:rsid w:val="009850AA"/>
    <w:rsid w:val="00987266"/>
    <w:rsid w:val="00990ECC"/>
    <w:rsid w:val="0099222C"/>
    <w:rsid w:val="0099363E"/>
    <w:rsid w:val="009938A2"/>
    <w:rsid w:val="00993E53"/>
    <w:rsid w:val="00995EE1"/>
    <w:rsid w:val="00997122"/>
    <w:rsid w:val="0099736F"/>
    <w:rsid w:val="00997AA4"/>
    <w:rsid w:val="00997C66"/>
    <w:rsid w:val="00997F7A"/>
    <w:rsid w:val="009A05E3"/>
    <w:rsid w:val="009A10BC"/>
    <w:rsid w:val="009A117E"/>
    <w:rsid w:val="009A2543"/>
    <w:rsid w:val="009A28B3"/>
    <w:rsid w:val="009A3EA9"/>
    <w:rsid w:val="009A4572"/>
    <w:rsid w:val="009A569A"/>
    <w:rsid w:val="009A64A7"/>
    <w:rsid w:val="009A7523"/>
    <w:rsid w:val="009A794A"/>
    <w:rsid w:val="009B0354"/>
    <w:rsid w:val="009B18CF"/>
    <w:rsid w:val="009B1B6C"/>
    <w:rsid w:val="009B2F22"/>
    <w:rsid w:val="009B4442"/>
    <w:rsid w:val="009B4CE3"/>
    <w:rsid w:val="009B4E77"/>
    <w:rsid w:val="009B51C3"/>
    <w:rsid w:val="009B5839"/>
    <w:rsid w:val="009B5D09"/>
    <w:rsid w:val="009B6414"/>
    <w:rsid w:val="009B6632"/>
    <w:rsid w:val="009B6BB7"/>
    <w:rsid w:val="009B7E70"/>
    <w:rsid w:val="009C0725"/>
    <w:rsid w:val="009C0EB1"/>
    <w:rsid w:val="009C1707"/>
    <w:rsid w:val="009C228C"/>
    <w:rsid w:val="009C297B"/>
    <w:rsid w:val="009C2E61"/>
    <w:rsid w:val="009C3174"/>
    <w:rsid w:val="009C3358"/>
    <w:rsid w:val="009C3B66"/>
    <w:rsid w:val="009C5D25"/>
    <w:rsid w:val="009C5DB4"/>
    <w:rsid w:val="009C6A70"/>
    <w:rsid w:val="009C6E4F"/>
    <w:rsid w:val="009C7070"/>
    <w:rsid w:val="009D04CF"/>
    <w:rsid w:val="009D11EB"/>
    <w:rsid w:val="009D16A3"/>
    <w:rsid w:val="009D1B9B"/>
    <w:rsid w:val="009D1D50"/>
    <w:rsid w:val="009D1E21"/>
    <w:rsid w:val="009D2532"/>
    <w:rsid w:val="009D332E"/>
    <w:rsid w:val="009D537A"/>
    <w:rsid w:val="009D5515"/>
    <w:rsid w:val="009D60DB"/>
    <w:rsid w:val="009D650E"/>
    <w:rsid w:val="009E05B1"/>
    <w:rsid w:val="009E064A"/>
    <w:rsid w:val="009E09ED"/>
    <w:rsid w:val="009E34DA"/>
    <w:rsid w:val="009E4A84"/>
    <w:rsid w:val="009E5774"/>
    <w:rsid w:val="009E5C14"/>
    <w:rsid w:val="009E61F3"/>
    <w:rsid w:val="009E71FB"/>
    <w:rsid w:val="009E7BD2"/>
    <w:rsid w:val="009E7CE7"/>
    <w:rsid w:val="009E7E0D"/>
    <w:rsid w:val="009F0209"/>
    <w:rsid w:val="009F0596"/>
    <w:rsid w:val="009F0FD0"/>
    <w:rsid w:val="009F14E5"/>
    <w:rsid w:val="009F29CD"/>
    <w:rsid w:val="009F2AF4"/>
    <w:rsid w:val="009F2C5C"/>
    <w:rsid w:val="009F3A52"/>
    <w:rsid w:val="009F3E34"/>
    <w:rsid w:val="009F5822"/>
    <w:rsid w:val="009F7E95"/>
    <w:rsid w:val="00A001E0"/>
    <w:rsid w:val="00A01376"/>
    <w:rsid w:val="00A013B8"/>
    <w:rsid w:val="00A03A78"/>
    <w:rsid w:val="00A03CAA"/>
    <w:rsid w:val="00A04FD2"/>
    <w:rsid w:val="00A058E8"/>
    <w:rsid w:val="00A07BEB"/>
    <w:rsid w:val="00A11485"/>
    <w:rsid w:val="00A11600"/>
    <w:rsid w:val="00A1292B"/>
    <w:rsid w:val="00A13527"/>
    <w:rsid w:val="00A13F75"/>
    <w:rsid w:val="00A13FAF"/>
    <w:rsid w:val="00A17770"/>
    <w:rsid w:val="00A177AF"/>
    <w:rsid w:val="00A20883"/>
    <w:rsid w:val="00A2181C"/>
    <w:rsid w:val="00A221A5"/>
    <w:rsid w:val="00A22487"/>
    <w:rsid w:val="00A239A7"/>
    <w:rsid w:val="00A24DA2"/>
    <w:rsid w:val="00A252A9"/>
    <w:rsid w:val="00A25DD2"/>
    <w:rsid w:val="00A26306"/>
    <w:rsid w:val="00A26317"/>
    <w:rsid w:val="00A2720A"/>
    <w:rsid w:val="00A2728D"/>
    <w:rsid w:val="00A27384"/>
    <w:rsid w:val="00A30CAF"/>
    <w:rsid w:val="00A30DDE"/>
    <w:rsid w:val="00A31C01"/>
    <w:rsid w:val="00A3267E"/>
    <w:rsid w:val="00A33C0C"/>
    <w:rsid w:val="00A33E48"/>
    <w:rsid w:val="00A343C6"/>
    <w:rsid w:val="00A346C3"/>
    <w:rsid w:val="00A34A53"/>
    <w:rsid w:val="00A34AFA"/>
    <w:rsid w:val="00A35512"/>
    <w:rsid w:val="00A36A26"/>
    <w:rsid w:val="00A36FC8"/>
    <w:rsid w:val="00A37CD6"/>
    <w:rsid w:val="00A40296"/>
    <w:rsid w:val="00A40800"/>
    <w:rsid w:val="00A429D6"/>
    <w:rsid w:val="00A42CD2"/>
    <w:rsid w:val="00A432A8"/>
    <w:rsid w:val="00A4426F"/>
    <w:rsid w:val="00A447E9"/>
    <w:rsid w:val="00A44D40"/>
    <w:rsid w:val="00A45F2C"/>
    <w:rsid w:val="00A476A7"/>
    <w:rsid w:val="00A478DC"/>
    <w:rsid w:val="00A512AF"/>
    <w:rsid w:val="00A521F1"/>
    <w:rsid w:val="00A52261"/>
    <w:rsid w:val="00A52761"/>
    <w:rsid w:val="00A53912"/>
    <w:rsid w:val="00A53B79"/>
    <w:rsid w:val="00A53F0C"/>
    <w:rsid w:val="00A54AE1"/>
    <w:rsid w:val="00A54F1D"/>
    <w:rsid w:val="00A54F2F"/>
    <w:rsid w:val="00A555C7"/>
    <w:rsid w:val="00A55EE2"/>
    <w:rsid w:val="00A571A6"/>
    <w:rsid w:val="00A5740B"/>
    <w:rsid w:val="00A5781A"/>
    <w:rsid w:val="00A57864"/>
    <w:rsid w:val="00A60490"/>
    <w:rsid w:val="00A608D1"/>
    <w:rsid w:val="00A61455"/>
    <w:rsid w:val="00A62806"/>
    <w:rsid w:val="00A62EE7"/>
    <w:rsid w:val="00A6309E"/>
    <w:rsid w:val="00A632C2"/>
    <w:rsid w:val="00A637F6"/>
    <w:rsid w:val="00A639DE"/>
    <w:rsid w:val="00A651F8"/>
    <w:rsid w:val="00A65668"/>
    <w:rsid w:val="00A658CA"/>
    <w:rsid w:val="00A65F99"/>
    <w:rsid w:val="00A66349"/>
    <w:rsid w:val="00A66699"/>
    <w:rsid w:val="00A67045"/>
    <w:rsid w:val="00A701A7"/>
    <w:rsid w:val="00A701F3"/>
    <w:rsid w:val="00A70502"/>
    <w:rsid w:val="00A70D46"/>
    <w:rsid w:val="00A71604"/>
    <w:rsid w:val="00A725D9"/>
    <w:rsid w:val="00A7260B"/>
    <w:rsid w:val="00A7454B"/>
    <w:rsid w:val="00A765A6"/>
    <w:rsid w:val="00A76E9A"/>
    <w:rsid w:val="00A76EE3"/>
    <w:rsid w:val="00A803FD"/>
    <w:rsid w:val="00A80DC7"/>
    <w:rsid w:val="00A810B3"/>
    <w:rsid w:val="00A81620"/>
    <w:rsid w:val="00A821EA"/>
    <w:rsid w:val="00A82B58"/>
    <w:rsid w:val="00A82CA6"/>
    <w:rsid w:val="00A838A2"/>
    <w:rsid w:val="00A83F30"/>
    <w:rsid w:val="00A84D85"/>
    <w:rsid w:val="00A85974"/>
    <w:rsid w:val="00A86534"/>
    <w:rsid w:val="00A86910"/>
    <w:rsid w:val="00A8694E"/>
    <w:rsid w:val="00A87CA2"/>
    <w:rsid w:val="00A87F49"/>
    <w:rsid w:val="00A90AA0"/>
    <w:rsid w:val="00A91668"/>
    <w:rsid w:val="00A91A57"/>
    <w:rsid w:val="00A92D86"/>
    <w:rsid w:val="00A93D0D"/>
    <w:rsid w:val="00A94A74"/>
    <w:rsid w:val="00A97265"/>
    <w:rsid w:val="00A9754A"/>
    <w:rsid w:val="00AA04FC"/>
    <w:rsid w:val="00AA1D6B"/>
    <w:rsid w:val="00AA20DE"/>
    <w:rsid w:val="00AA37C9"/>
    <w:rsid w:val="00AA410A"/>
    <w:rsid w:val="00AA65D1"/>
    <w:rsid w:val="00AA6705"/>
    <w:rsid w:val="00AA6AC8"/>
    <w:rsid w:val="00AA74B2"/>
    <w:rsid w:val="00AA7DA6"/>
    <w:rsid w:val="00AB0297"/>
    <w:rsid w:val="00AB0328"/>
    <w:rsid w:val="00AB10F0"/>
    <w:rsid w:val="00AB197B"/>
    <w:rsid w:val="00AB20BC"/>
    <w:rsid w:val="00AB256B"/>
    <w:rsid w:val="00AB27B1"/>
    <w:rsid w:val="00AB287B"/>
    <w:rsid w:val="00AB3A45"/>
    <w:rsid w:val="00AB3A7B"/>
    <w:rsid w:val="00AB3D51"/>
    <w:rsid w:val="00AB4B77"/>
    <w:rsid w:val="00AB4CA8"/>
    <w:rsid w:val="00AB718F"/>
    <w:rsid w:val="00AC0DA9"/>
    <w:rsid w:val="00AC2C4C"/>
    <w:rsid w:val="00AC3230"/>
    <w:rsid w:val="00AC3FB5"/>
    <w:rsid w:val="00AC43D5"/>
    <w:rsid w:val="00AC4406"/>
    <w:rsid w:val="00AC45A1"/>
    <w:rsid w:val="00AC5D8B"/>
    <w:rsid w:val="00AC6130"/>
    <w:rsid w:val="00AC70EA"/>
    <w:rsid w:val="00AC76DE"/>
    <w:rsid w:val="00AD00B5"/>
    <w:rsid w:val="00AD0B65"/>
    <w:rsid w:val="00AD13BD"/>
    <w:rsid w:val="00AD292B"/>
    <w:rsid w:val="00AD4563"/>
    <w:rsid w:val="00AD5C7A"/>
    <w:rsid w:val="00AD6222"/>
    <w:rsid w:val="00AD64B9"/>
    <w:rsid w:val="00AD65DD"/>
    <w:rsid w:val="00AE0136"/>
    <w:rsid w:val="00AE2AB6"/>
    <w:rsid w:val="00AE3CCC"/>
    <w:rsid w:val="00AE5522"/>
    <w:rsid w:val="00AE57F1"/>
    <w:rsid w:val="00AE5934"/>
    <w:rsid w:val="00AE5BF7"/>
    <w:rsid w:val="00AE61CA"/>
    <w:rsid w:val="00AE63FA"/>
    <w:rsid w:val="00AE6D9E"/>
    <w:rsid w:val="00AE7E29"/>
    <w:rsid w:val="00AF1835"/>
    <w:rsid w:val="00AF1EFD"/>
    <w:rsid w:val="00AF2129"/>
    <w:rsid w:val="00AF37C2"/>
    <w:rsid w:val="00AF4232"/>
    <w:rsid w:val="00AF5B58"/>
    <w:rsid w:val="00AF5C76"/>
    <w:rsid w:val="00AF6630"/>
    <w:rsid w:val="00AF74B5"/>
    <w:rsid w:val="00AF7DCE"/>
    <w:rsid w:val="00B00174"/>
    <w:rsid w:val="00B005E4"/>
    <w:rsid w:val="00B00944"/>
    <w:rsid w:val="00B00AFC"/>
    <w:rsid w:val="00B0151F"/>
    <w:rsid w:val="00B0154E"/>
    <w:rsid w:val="00B016D5"/>
    <w:rsid w:val="00B01BEE"/>
    <w:rsid w:val="00B03023"/>
    <w:rsid w:val="00B030F7"/>
    <w:rsid w:val="00B046F7"/>
    <w:rsid w:val="00B04D5B"/>
    <w:rsid w:val="00B05087"/>
    <w:rsid w:val="00B05468"/>
    <w:rsid w:val="00B05F4F"/>
    <w:rsid w:val="00B0613A"/>
    <w:rsid w:val="00B0615B"/>
    <w:rsid w:val="00B069A7"/>
    <w:rsid w:val="00B06B0B"/>
    <w:rsid w:val="00B10A56"/>
    <w:rsid w:val="00B122A8"/>
    <w:rsid w:val="00B12376"/>
    <w:rsid w:val="00B12C95"/>
    <w:rsid w:val="00B13CE9"/>
    <w:rsid w:val="00B1567D"/>
    <w:rsid w:val="00B1571A"/>
    <w:rsid w:val="00B162F9"/>
    <w:rsid w:val="00B162FE"/>
    <w:rsid w:val="00B1664A"/>
    <w:rsid w:val="00B16853"/>
    <w:rsid w:val="00B179CB"/>
    <w:rsid w:val="00B17FBA"/>
    <w:rsid w:val="00B203F5"/>
    <w:rsid w:val="00B2335C"/>
    <w:rsid w:val="00B24732"/>
    <w:rsid w:val="00B24D25"/>
    <w:rsid w:val="00B25648"/>
    <w:rsid w:val="00B2589F"/>
    <w:rsid w:val="00B25AD4"/>
    <w:rsid w:val="00B260C6"/>
    <w:rsid w:val="00B26DAD"/>
    <w:rsid w:val="00B30951"/>
    <w:rsid w:val="00B30ACD"/>
    <w:rsid w:val="00B316DB"/>
    <w:rsid w:val="00B31D44"/>
    <w:rsid w:val="00B3214C"/>
    <w:rsid w:val="00B34E3F"/>
    <w:rsid w:val="00B3665F"/>
    <w:rsid w:val="00B3ABF6"/>
    <w:rsid w:val="00B41175"/>
    <w:rsid w:val="00B421B8"/>
    <w:rsid w:val="00B449EA"/>
    <w:rsid w:val="00B44BC8"/>
    <w:rsid w:val="00B44BF8"/>
    <w:rsid w:val="00B44CE7"/>
    <w:rsid w:val="00B44D3D"/>
    <w:rsid w:val="00B44ECD"/>
    <w:rsid w:val="00B44F14"/>
    <w:rsid w:val="00B45BB5"/>
    <w:rsid w:val="00B45F67"/>
    <w:rsid w:val="00B477DE"/>
    <w:rsid w:val="00B500AA"/>
    <w:rsid w:val="00B5022C"/>
    <w:rsid w:val="00B515DB"/>
    <w:rsid w:val="00B51E2A"/>
    <w:rsid w:val="00B534DE"/>
    <w:rsid w:val="00B53552"/>
    <w:rsid w:val="00B53B85"/>
    <w:rsid w:val="00B53EC9"/>
    <w:rsid w:val="00B555EC"/>
    <w:rsid w:val="00B56063"/>
    <w:rsid w:val="00B61B19"/>
    <w:rsid w:val="00B62F64"/>
    <w:rsid w:val="00B6389E"/>
    <w:rsid w:val="00B648D9"/>
    <w:rsid w:val="00B65672"/>
    <w:rsid w:val="00B65E7E"/>
    <w:rsid w:val="00B666FE"/>
    <w:rsid w:val="00B66FA5"/>
    <w:rsid w:val="00B7001D"/>
    <w:rsid w:val="00B7152B"/>
    <w:rsid w:val="00B7427A"/>
    <w:rsid w:val="00B76B2F"/>
    <w:rsid w:val="00B76FD7"/>
    <w:rsid w:val="00B772D5"/>
    <w:rsid w:val="00B77B55"/>
    <w:rsid w:val="00B80EBF"/>
    <w:rsid w:val="00B81B29"/>
    <w:rsid w:val="00B82FE8"/>
    <w:rsid w:val="00B839B3"/>
    <w:rsid w:val="00B84A3A"/>
    <w:rsid w:val="00B868C4"/>
    <w:rsid w:val="00B879A8"/>
    <w:rsid w:val="00B90439"/>
    <w:rsid w:val="00B917D7"/>
    <w:rsid w:val="00B92021"/>
    <w:rsid w:val="00B9217A"/>
    <w:rsid w:val="00B924FB"/>
    <w:rsid w:val="00B94588"/>
    <w:rsid w:val="00B94BD0"/>
    <w:rsid w:val="00B95032"/>
    <w:rsid w:val="00B9586C"/>
    <w:rsid w:val="00B95E51"/>
    <w:rsid w:val="00B963B6"/>
    <w:rsid w:val="00B9679F"/>
    <w:rsid w:val="00B96CA3"/>
    <w:rsid w:val="00B97030"/>
    <w:rsid w:val="00B974D7"/>
    <w:rsid w:val="00B97D41"/>
    <w:rsid w:val="00BA061F"/>
    <w:rsid w:val="00BA0A45"/>
    <w:rsid w:val="00BA1699"/>
    <w:rsid w:val="00BA24A0"/>
    <w:rsid w:val="00BA483B"/>
    <w:rsid w:val="00BA4E4E"/>
    <w:rsid w:val="00BA506A"/>
    <w:rsid w:val="00BA5955"/>
    <w:rsid w:val="00BA5C65"/>
    <w:rsid w:val="00BA6353"/>
    <w:rsid w:val="00BA6859"/>
    <w:rsid w:val="00BA7247"/>
    <w:rsid w:val="00BA7376"/>
    <w:rsid w:val="00BA7D55"/>
    <w:rsid w:val="00BA7EB0"/>
    <w:rsid w:val="00BB03E4"/>
    <w:rsid w:val="00BB1194"/>
    <w:rsid w:val="00BB20FB"/>
    <w:rsid w:val="00BB2BC8"/>
    <w:rsid w:val="00BB4211"/>
    <w:rsid w:val="00BB5CA1"/>
    <w:rsid w:val="00BB65E4"/>
    <w:rsid w:val="00BB7016"/>
    <w:rsid w:val="00BB7328"/>
    <w:rsid w:val="00BB73B9"/>
    <w:rsid w:val="00BB7AF2"/>
    <w:rsid w:val="00BB7F8A"/>
    <w:rsid w:val="00BC091D"/>
    <w:rsid w:val="00BC0CE2"/>
    <w:rsid w:val="00BC1E89"/>
    <w:rsid w:val="00BC2C41"/>
    <w:rsid w:val="00BC2DED"/>
    <w:rsid w:val="00BC33F0"/>
    <w:rsid w:val="00BC4CB9"/>
    <w:rsid w:val="00BC57F4"/>
    <w:rsid w:val="00BC57F8"/>
    <w:rsid w:val="00BC580E"/>
    <w:rsid w:val="00BC5AFC"/>
    <w:rsid w:val="00BC606D"/>
    <w:rsid w:val="00BC626A"/>
    <w:rsid w:val="00BC6B4B"/>
    <w:rsid w:val="00BC78C1"/>
    <w:rsid w:val="00BD01E6"/>
    <w:rsid w:val="00BD0943"/>
    <w:rsid w:val="00BD096A"/>
    <w:rsid w:val="00BD5303"/>
    <w:rsid w:val="00BD54A3"/>
    <w:rsid w:val="00BD5623"/>
    <w:rsid w:val="00BD74F2"/>
    <w:rsid w:val="00BD76DF"/>
    <w:rsid w:val="00BE0236"/>
    <w:rsid w:val="00BE0A99"/>
    <w:rsid w:val="00BE18A0"/>
    <w:rsid w:val="00BE1959"/>
    <w:rsid w:val="00BE1B5F"/>
    <w:rsid w:val="00BE1EAA"/>
    <w:rsid w:val="00BE268B"/>
    <w:rsid w:val="00BE2DE2"/>
    <w:rsid w:val="00BE34CB"/>
    <w:rsid w:val="00BE3AC7"/>
    <w:rsid w:val="00BE3F28"/>
    <w:rsid w:val="00BE52BE"/>
    <w:rsid w:val="00BE5576"/>
    <w:rsid w:val="00BE6963"/>
    <w:rsid w:val="00BE74BD"/>
    <w:rsid w:val="00BE74D6"/>
    <w:rsid w:val="00BF04F3"/>
    <w:rsid w:val="00BF06C5"/>
    <w:rsid w:val="00BF0B00"/>
    <w:rsid w:val="00BF2945"/>
    <w:rsid w:val="00BF44B6"/>
    <w:rsid w:val="00BF4A4A"/>
    <w:rsid w:val="00BF59F7"/>
    <w:rsid w:val="00BF5D54"/>
    <w:rsid w:val="00BF5EF6"/>
    <w:rsid w:val="00BF610D"/>
    <w:rsid w:val="00BF657C"/>
    <w:rsid w:val="00BF66DC"/>
    <w:rsid w:val="00BF66FE"/>
    <w:rsid w:val="00BF6BD2"/>
    <w:rsid w:val="00BF6FE7"/>
    <w:rsid w:val="00BF72B3"/>
    <w:rsid w:val="00BF77F5"/>
    <w:rsid w:val="00C02839"/>
    <w:rsid w:val="00C02DA9"/>
    <w:rsid w:val="00C0354F"/>
    <w:rsid w:val="00C0381E"/>
    <w:rsid w:val="00C03A64"/>
    <w:rsid w:val="00C04121"/>
    <w:rsid w:val="00C046D2"/>
    <w:rsid w:val="00C05D5A"/>
    <w:rsid w:val="00C06EEA"/>
    <w:rsid w:val="00C07239"/>
    <w:rsid w:val="00C1021C"/>
    <w:rsid w:val="00C10564"/>
    <w:rsid w:val="00C11154"/>
    <w:rsid w:val="00C1248B"/>
    <w:rsid w:val="00C12A44"/>
    <w:rsid w:val="00C12B9F"/>
    <w:rsid w:val="00C12EFD"/>
    <w:rsid w:val="00C13BF9"/>
    <w:rsid w:val="00C15768"/>
    <w:rsid w:val="00C160ED"/>
    <w:rsid w:val="00C164E0"/>
    <w:rsid w:val="00C16B3E"/>
    <w:rsid w:val="00C171FE"/>
    <w:rsid w:val="00C17ED7"/>
    <w:rsid w:val="00C20432"/>
    <w:rsid w:val="00C2079A"/>
    <w:rsid w:val="00C2184A"/>
    <w:rsid w:val="00C22A90"/>
    <w:rsid w:val="00C22F91"/>
    <w:rsid w:val="00C24869"/>
    <w:rsid w:val="00C256FC"/>
    <w:rsid w:val="00C2587E"/>
    <w:rsid w:val="00C25E6C"/>
    <w:rsid w:val="00C26063"/>
    <w:rsid w:val="00C26AD1"/>
    <w:rsid w:val="00C27121"/>
    <w:rsid w:val="00C323B9"/>
    <w:rsid w:val="00C32E2E"/>
    <w:rsid w:val="00C341FC"/>
    <w:rsid w:val="00C350EB"/>
    <w:rsid w:val="00C3610F"/>
    <w:rsid w:val="00C36581"/>
    <w:rsid w:val="00C366FA"/>
    <w:rsid w:val="00C3736E"/>
    <w:rsid w:val="00C377CA"/>
    <w:rsid w:val="00C37B72"/>
    <w:rsid w:val="00C40CDF"/>
    <w:rsid w:val="00C41662"/>
    <w:rsid w:val="00C41B96"/>
    <w:rsid w:val="00C41EA3"/>
    <w:rsid w:val="00C42A83"/>
    <w:rsid w:val="00C4405C"/>
    <w:rsid w:val="00C44109"/>
    <w:rsid w:val="00C443F6"/>
    <w:rsid w:val="00C4610D"/>
    <w:rsid w:val="00C462F2"/>
    <w:rsid w:val="00C47B2F"/>
    <w:rsid w:val="00C500B2"/>
    <w:rsid w:val="00C50B19"/>
    <w:rsid w:val="00C51883"/>
    <w:rsid w:val="00C52731"/>
    <w:rsid w:val="00C52D9C"/>
    <w:rsid w:val="00C53083"/>
    <w:rsid w:val="00C547DF"/>
    <w:rsid w:val="00C55E29"/>
    <w:rsid w:val="00C56D22"/>
    <w:rsid w:val="00C61B25"/>
    <w:rsid w:val="00C6233F"/>
    <w:rsid w:val="00C63411"/>
    <w:rsid w:val="00C63BD5"/>
    <w:rsid w:val="00C64601"/>
    <w:rsid w:val="00C64614"/>
    <w:rsid w:val="00C650ED"/>
    <w:rsid w:val="00C650F9"/>
    <w:rsid w:val="00C651CC"/>
    <w:rsid w:val="00C655F5"/>
    <w:rsid w:val="00C65ACC"/>
    <w:rsid w:val="00C65C91"/>
    <w:rsid w:val="00C66255"/>
    <w:rsid w:val="00C6654A"/>
    <w:rsid w:val="00C66BBA"/>
    <w:rsid w:val="00C67030"/>
    <w:rsid w:val="00C70681"/>
    <w:rsid w:val="00C717EF"/>
    <w:rsid w:val="00C72D00"/>
    <w:rsid w:val="00C72E0B"/>
    <w:rsid w:val="00C72F4E"/>
    <w:rsid w:val="00C731B1"/>
    <w:rsid w:val="00C73712"/>
    <w:rsid w:val="00C73779"/>
    <w:rsid w:val="00C737BB"/>
    <w:rsid w:val="00C745A2"/>
    <w:rsid w:val="00C748D2"/>
    <w:rsid w:val="00C75FDB"/>
    <w:rsid w:val="00C7709B"/>
    <w:rsid w:val="00C802B1"/>
    <w:rsid w:val="00C80F66"/>
    <w:rsid w:val="00C82C96"/>
    <w:rsid w:val="00C82D85"/>
    <w:rsid w:val="00C82F37"/>
    <w:rsid w:val="00C83FD8"/>
    <w:rsid w:val="00C841CD"/>
    <w:rsid w:val="00C84640"/>
    <w:rsid w:val="00C847C8"/>
    <w:rsid w:val="00C8505B"/>
    <w:rsid w:val="00C85609"/>
    <w:rsid w:val="00C8616D"/>
    <w:rsid w:val="00C861A1"/>
    <w:rsid w:val="00C86777"/>
    <w:rsid w:val="00C9198D"/>
    <w:rsid w:val="00C91D53"/>
    <w:rsid w:val="00C92C81"/>
    <w:rsid w:val="00C9316D"/>
    <w:rsid w:val="00C93362"/>
    <w:rsid w:val="00C94BD0"/>
    <w:rsid w:val="00C95F3A"/>
    <w:rsid w:val="00C96BD8"/>
    <w:rsid w:val="00C976B8"/>
    <w:rsid w:val="00CA1251"/>
    <w:rsid w:val="00CA2254"/>
    <w:rsid w:val="00CA25B0"/>
    <w:rsid w:val="00CA27E1"/>
    <w:rsid w:val="00CA360C"/>
    <w:rsid w:val="00CA43EC"/>
    <w:rsid w:val="00CA45B6"/>
    <w:rsid w:val="00CA45D2"/>
    <w:rsid w:val="00CA4B12"/>
    <w:rsid w:val="00CA5361"/>
    <w:rsid w:val="00CA5400"/>
    <w:rsid w:val="00CA5474"/>
    <w:rsid w:val="00CB01EC"/>
    <w:rsid w:val="00CB0A8C"/>
    <w:rsid w:val="00CB0EE6"/>
    <w:rsid w:val="00CB0F35"/>
    <w:rsid w:val="00CB17A4"/>
    <w:rsid w:val="00CB5388"/>
    <w:rsid w:val="00CB5696"/>
    <w:rsid w:val="00CB6A70"/>
    <w:rsid w:val="00CB7024"/>
    <w:rsid w:val="00CC09BD"/>
    <w:rsid w:val="00CC0A4D"/>
    <w:rsid w:val="00CC304C"/>
    <w:rsid w:val="00CC3074"/>
    <w:rsid w:val="00CC3220"/>
    <w:rsid w:val="00CC322E"/>
    <w:rsid w:val="00CC323B"/>
    <w:rsid w:val="00CC3757"/>
    <w:rsid w:val="00CC3787"/>
    <w:rsid w:val="00CC3FDB"/>
    <w:rsid w:val="00CC420E"/>
    <w:rsid w:val="00CC470A"/>
    <w:rsid w:val="00CC5B59"/>
    <w:rsid w:val="00CC67CF"/>
    <w:rsid w:val="00CC6A3C"/>
    <w:rsid w:val="00CC7D46"/>
    <w:rsid w:val="00CD04EC"/>
    <w:rsid w:val="00CD1836"/>
    <w:rsid w:val="00CD3305"/>
    <w:rsid w:val="00CD3356"/>
    <w:rsid w:val="00CD34E9"/>
    <w:rsid w:val="00CD49CB"/>
    <w:rsid w:val="00CD4D90"/>
    <w:rsid w:val="00CD67FC"/>
    <w:rsid w:val="00CD76C5"/>
    <w:rsid w:val="00CD7891"/>
    <w:rsid w:val="00CE228D"/>
    <w:rsid w:val="00CE2833"/>
    <w:rsid w:val="00CE328F"/>
    <w:rsid w:val="00CE3D93"/>
    <w:rsid w:val="00CE5BFA"/>
    <w:rsid w:val="00CE6985"/>
    <w:rsid w:val="00CE6A1F"/>
    <w:rsid w:val="00CE7469"/>
    <w:rsid w:val="00CF0689"/>
    <w:rsid w:val="00CF17FE"/>
    <w:rsid w:val="00CF3AD3"/>
    <w:rsid w:val="00CF6666"/>
    <w:rsid w:val="00CF75E2"/>
    <w:rsid w:val="00CF7737"/>
    <w:rsid w:val="00CF797E"/>
    <w:rsid w:val="00D00731"/>
    <w:rsid w:val="00D00B84"/>
    <w:rsid w:val="00D0105C"/>
    <w:rsid w:val="00D0386E"/>
    <w:rsid w:val="00D03BB4"/>
    <w:rsid w:val="00D04B14"/>
    <w:rsid w:val="00D05788"/>
    <w:rsid w:val="00D05B7F"/>
    <w:rsid w:val="00D06269"/>
    <w:rsid w:val="00D064C4"/>
    <w:rsid w:val="00D07575"/>
    <w:rsid w:val="00D07BA5"/>
    <w:rsid w:val="00D07D1F"/>
    <w:rsid w:val="00D07F7D"/>
    <w:rsid w:val="00D11654"/>
    <w:rsid w:val="00D13143"/>
    <w:rsid w:val="00D137F9"/>
    <w:rsid w:val="00D139F8"/>
    <w:rsid w:val="00D13EFC"/>
    <w:rsid w:val="00D14C20"/>
    <w:rsid w:val="00D153E4"/>
    <w:rsid w:val="00D17184"/>
    <w:rsid w:val="00D17BE6"/>
    <w:rsid w:val="00D20325"/>
    <w:rsid w:val="00D21426"/>
    <w:rsid w:val="00D2187E"/>
    <w:rsid w:val="00D21B35"/>
    <w:rsid w:val="00D2214E"/>
    <w:rsid w:val="00D22C34"/>
    <w:rsid w:val="00D22E61"/>
    <w:rsid w:val="00D23331"/>
    <w:rsid w:val="00D238CD"/>
    <w:rsid w:val="00D24168"/>
    <w:rsid w:val="00D243C0"/>
    <w:rsid w:val="00D25117"/>
    <w:rsid w:val="00D25501"/>
    <w:rsid w:val="00D25516"/>
    <w:rsid w:val="00D258A1"/>
    <w:rsid w:val="00D25D61"/>
    <w:rsid w:val="00D265C2"/>
    <w:rsid w:val="00D26640"/>
    <w:rsid w:val="00D2696F"/>
    <w:rsid w:val="00D27803"/>
    <w:rsid w:val="00D3012F"/>
    <w:rsid w:val="00D30D8B"/>
    <w:rsid w:val="00D311FE"/>
    <w:rsid w:val="00D31679"/>
    <w:rsid w:val="00D33548"/>
    <w:rsid w:val="00D33933"/>
    <w:rsid w:val="00D351C7"/>
    <w:rsid w:val="00D35A19"/>
    <w:rsid w:val="00D37325"/>
    <w:rsid w:val="00D374AE"/>
    <w:rsid w:val="00D40F2C"/>
    <w:rsid w:val="00D42AAB"/>
    <w:rsid w:val="00D42F72"/>
    <w:rsid w:val="00D431BF"/>
    <w:rsid w:val="00D45532"/>
    <w:rsid w:val="00D46EDC"/>
    <w:rsid w:val="00D50BD9"/>
    <w:rsid w:val="00D50CD1"/>
    <w:rsid w:val="00D51441"/>
    <w:rsid w:val="00D515D2"/>
    <w:rsid w:val="00D51A36"/>
    <w:rsid w:val="00D51E71"/>
    <w:rsid w:val="00D5210A"/>
    <w:rsid w:val="00D526DE"/>
    <w:rsid w:val="00D52C8E"/>
    <w:rsid w:val="00D52D3A"/>
    <w:rsid w:val="00D54766"/>
    <w:rsid w:val="00D5536D"/>
    <w:rsid w:val="00D554F2"/>
    <w:rsid w:val="00D573CF"/>
    <w:rsid w:val="00D57D59"/>
    <w:rsid w:val="00D57E7B"/>
    <w:rsid w:val="00D612C6"/>
    <w:rsid w:val="00D62F6E"/>
    <w:rsid w:val="00D63415"/>
    <w:rsid w:val="00D63ED0"/>
    <w:rsid w:val="00D6401C"/>
    <w:rsid w:val="00D65102"/>
    <w:rsid w:val="00D65E0D"/>
    <w:rsid w:val="00D663A4"/>
    <w:rsid w:val="00D663EF"/>
    <w:rsid w:val="00D7039B"/>
    <w:rsid w:val="00D71E61"/>
    <w:rsid w:val="00D7289D"/>
    <w:rsid w:val="00D732CE"/>
    <w:rsid w:val="00D738C6"/>
    <w:rsid w:val="00D73BA2"/>
    <w:rsid w:val="00D747AA"/>
    <w:rsid w:val="00D75502"/>
    <w:rsid w:val="00D755B2"/>
    <w:rsid w:val="00D75881"/>
    <w:rsid w:val="00D75D53"/>
    <w:rsid w:val="00D75ED7"/>
    <w:rsid w:val="00D76577"/>
    <w:rsid w:val="00D76EFE"/>
    <w:rsid w:val="00D776D1"/>
    <w:rsid w:val="00D80E8D"/>
    <w:rsid w:val="00D82511"/>
    <w:rsid w:val="00D82E03"/>
    <w:rsid w:val="00D84EE4"/>
    <w:rsid w:val="00D8523E"/>
    <w:rsid w:val="00D85E3F"/>
    <w:rsid w:val="00D87EC9"/>
    <w:rsid w:val="00D90052"/>
    <w:rsid w:val="00D90A03"/>
    <w:rsid w:val="00D918BD"/>
    <w:rsid w:val="00D918CF"/>
    <w:rsid w:val="00D9211D"/>
    <w:rsid w:val="00D932FF"/>
    <w:rsid w:val="00D93A12"/>
    <w:rsid w:val="00D93DE8"/>
    <w:rsid w:val="00D95B5D"/>
    <w:rsid w:val="00D97ABB"/>
    <w:rsid w:val="00DA00B8"/>
    <w:rsid w:val="00DA0114"/>
    <w:rsid w:val="00DA0A9B"/>
    <w:rsid w:val="00DA0F03"/>
    <w:rsid w:val="00DA1B4D"/>
    <w:rsid w:val="00DA308A"/>
    <w:rsid w:val="00DA52F6"/>
    <w:rsid w:val="00DA67B4"/>
    <w:rsid w:val="00DA6AC4"/>
    <w:rsid w:val="00DA7AA0"/>
    <w:rsid w:val="00DA7D68"/>
    <w:rsid w:val="00DB00C8"/>
    <w:rsid w:val="00DB0B9D"/>
    <w:rsid w:val="00DB2499"/>
    <w:rsid w:val="00DB2DAC"/>
    <w:rsid w:val="00DB364E"/>
    <w:rsid w:val="00DB4921"/>
    <w:rsid w:val="00DB67DF"/>
    <w:rsid w:val="00DB7748"/>
    <w:rsid w:val="00DB7B22"/>
    <w:rsid w:val="00DC07DF"/>
    <w:rsid w:val="00DC0ED0"/>
    <w:rsid w:val="00DC1020"/>
    <w:rsid w:val="00DC2186"/>
    <w:rsid w:val="00DC25C3"/>
    <w:rsid w:val="00DC2662"/>
    <w:rsid w:val="00DC2D77"/>
    <w:rsid w:val="00DC2E69"/>
    <w:rsid w:val="00DC33AC"/>
    <w:rsid w:val="00DC34CF"/>
    <w:rsid w:val="00DC3D2B"/>
    <w:rsid w:val="00DC423A"/>
    <w:rsid w:val="00DC49FD"/>
    <w:rsid w:val="00DC5555"/>
    <w:rsid w:val="00DC760D"/>
    <w:rsid w:val="00DC7DE8"/>
    <w:rsid w:val="00DC7F65"/>
    <w:rsid w:val="00DD12CB"/>
    <w:rsid w:val="00DD169C"/>
    <w:rsid w:val="00DD2EBC"/>
    <w:rsid w:val="00DD4390"/>
    <w:rsid w:val="00DD4AA6"/>
    <w:rsid w:val="00DD64D6"/>
    <w:rsid w:val="00DD6A79"/>
    <w:rsid w:val="00DE009A"/>
    <w:rsid w:val="00DE0544"/>
    <w:rsid w:val="00DE2768"/>
    <w:rsid w:val="00DE302B"/>
    <w:rsid w:val="00DE30BD"/>
    <w:rsid w:val="00DE3EC4"/>
    <w:rsid w:val="00DE4371"/>
    <w:rsid w:val="00DE5634"/>
    <w:rsid w:val="00DE5C02"/>
    <w:rsid w:val="00DE5D69"/>
    <w:rsid w:val="00DE7BC1"/>
    <w:rsid w:val="00DF0423"/>
    <w:rsid w:val="00DF1656"/>
    <w:rsid w:val="00DF2A55"/>
    <w:rsid w:val="00DF32FD"/>
    <w:rsid w:val="00DF55B9"/>
    <w:rsid w:val="00DF5EBE"/>
    <w:rsid w:val="00DF76B5"/>
    <w:rsid w:val="00DF784C"/>
    <w:rsid w:val="00E0021E"/>
    <w:rsid w:val="00E0047D"/>
    <w:rsid w:val="00E00DAD"/>
    <w:rsid w:val="00E01331"/>
    <w:rsid w:val="00E01E8D"/>
    <w:rsid w:val="00E02062"/>
    <w:rsid w:val="00E0243D"/>
    <w:rsid w:val="00E024FE"/>
    <w:rsid w:val="00E025A6"/>
    <w:rsid w:val="00E02CF1"/>
    <w:rsid w:val="00E04D76"/>
    <w:rsid w:val="00E0631C"/>
    <w:rsid w:val="00E066DE"/>
    <w:rsid w:val="00E10D36"/>
    <w:rsid w:val="00E10F5D"/>
    <w:rsid w:val="00E11482"/>
    <w:rsid w:val="00E11D57"/>
    <w:rsid w:val="00E11E6E"/>
    <w:rsid w:val="00E123C8"/>
    <w:rsid w:val="00E12FB2"/>
    <w:rsid w:val="00E14989"/>
    <w:rsid w:val="00E1673C"/>
    <w:rsid w:val="00E169C5"/>
    <w:rsid w:val="00E20833"/>
    <w:rsid w:val="00E22422"/>
    <w:rsid w:val="00E239FA"/>
    <w:rsid w:val="00E24BB5"/>
    <w:rsid w:val="00E25063"/>
    <w:rsid w:val="00E250D7"/>
    <w:rsid w:val="00E25632"/>
    <w:rsid w:val="00E25F30"/>
    <w:rsid w:val="00E27629"/>
    <w:rsid w:val="00E3020A"/>
    <w:rsid w:val="00E3056F"/>
    <w:rsid w:val="00E31409"/>
    <w:rsid w:val="00E3156D"/>
    <w:rsid w:val="00E316F8"/>
    <w:rsid w:val="00E320D3"/>
    <w:rsid w:val="00E323FC"/>
    <w:rsid w:val="00E3244A"/>
    <w:rsid w:val="00E32A44"/>
    <w:rsid w:val="00E332E7"/>
    <w:rsid w:val="00E33ADE"/>
    <w:rsid w:val="00E33C2D"/>
    <w:rsid w:val="00E34399"/>
    <w:rsid w:val="00E358A3"/>
    <w:rsid w:val="00E37017"/>
    <w:rsid w:val="00E4004B"/>
    <w:rsid w:val="00E407ED"/>
    <w:rsid w:val="00E40C21"/>
    <w:rsid w:val="00E41B52"/>
    <w:rsid w:val="00E41EF0"/>
    <w:rsid w:val="00E42A35"/>
    <w:rsid w:val="00E43983"/>
    <w:rsid w:val="00E4483D"/>
    <w:rsid w:val="00E44A25"/>
    <w:rsid w:val="00E44BCE"/>
    <w:rsid w:val="00E4503F"/>
    <w:rsid w:val="00E45C24"/>
    <w:rsid w:val="00E45C29"/>
    <w:rsid w:val="00E503AD"/>
    <w:rsid w:val="00E50C0F"/>
    <w:rsid w:val="00E51365"/>
    <w:rsid w:val="00E52CD4"/>
    <w:rsid w:val="00E54599"/>
    <w:rsid w:val="00E54BEE"/>
    <w:rsid w:val="00E54C3A"/>
    <w:rsid w:val="00E54F81"/>
    <w:rsid w:val="00E55837"/>
    <w:rsid w:val="00E558E1"/>
    <w:rsid w:val="00E56F45"/>
    <w:rsid w:val="00E57029"/>
    <w:rsid w:val="00E5747C"/>
    <w:rsid w:val="00E576C3"/>
    <w:rsid w:val="00E57D76"/>
    <w:rsid w:val="00E60544"/>
    <w:rsid w:val="00E60FDE"/>
    <w:rsid w:val="00E616F5"/>
    <w:rsid w:val="00E623CC"/>
    <w:rsid w:val="00E62581"/>
    <w:rsid w:val="00E62D5A"/>
    <w:rsid w:val="00E6300E"/>
    <w:rsid w:val="00E634AC"/>
    <w:rsid w:val="00E639E6"/>
    <w:rsid w:val="00E63AC1"/>
    <w:rsid w:val="00E63C2B"/>
    <w:rsid w:val="00E6474C"/>
    <w:rsid w:val="00E66573"/>
    <w:rsid w:val="00E66740"/>
    <w:rsid w:val="00E672D3"/>
    <w:rsid w:val="00E6751C"/>
    <w:rsid w:val="00E67A9C"/>
    <w:rsid w:val="00E72808"/>
    <w:rsid w:val="00E732CE"/>
    <w:rsid w:val="00E75377"/>
    <w:rsid w:val="00E75F06"/>
    <w:rsid w:val="00E763C5"/>
    <w:rsid w:val="00E765B8"/>
    <w:rsid w:val="00E7702C"/>
    <w:rsid w:val="00E772D8"/>
    <w:rsid w:val="00E77BA6"/>
    <w:rsid w:val="00E80E3C"/>
    <w:rsid w:val="00E818E9"/>
    <w:rsid w:val="00E8243F"/>
    <w:rsid w:val="00E82577"/>
    <w:rsid w:val="00E833A5"/>
    <w:rsid w:val="00E854D2"/>
    <w:rsid w:val="00E91BF3"/>
    <w:rsid w:val="00E92628"/>
    <w:rsid w:val="00E92B40"/>
    <w:rsid w:val="00E93419"/>
    <w:rsid w:val="00E944F2"/>
    <w:rsid w:val="00E9483A"/>
    <w:rsid w:val="00E94AAB"/>
    <w:rsid w:val="00E9619A"/>
    <w:rsid w:val="00E972F4"/>
    <w:rsid w:val="00EA0523"/>
    <w:rsid w:val="00EA0EEF"/>
    <w:rsid w:val="00EA0EF0"/>
    <w:rsid w:val="00EA283E"/>
    <w:rsid w:val="00EA3208"/>
    <w:rsid w:val="00EA34C2"/>
    <w:rsid w:val="00EA3B7D"/>
    <w:rsid w:val="00EA3EE1"/>
    <w:rsid w:val="00EA52D9"/>
    <w:rsid w:val="00EA53F4"/>
    <w:rsid w:val="00EA63B9"/>
    <w:rsid w:val="00EB045C"/>
    <w:rsid w:val="00EB1462"/>
    <w:rsid w:val="00EB1A05"/>
    <w:rsid w:val="00EB1EB8"/>
    <w:rsid w:val="00EB1F97"/>
    <w:rsid w:val="00EB21ED"/>
    <w:rsid w:val="00EB2C97"/>
    <w:rsid w:val="00EB2CA8"/>
    <w:rsid w:val="00EB3D6A"/>
    <w:rsid w:val="00EB3F7E"/>
    <w:rsid w:val="00EB48AE"/>
    <w:rsid w:val="00EB67C3"/>
    <w:rsid w:val="00EB71E9"/>
    <w:rsid w:val="00EC0F0E"/>
    <w:rsid w:val="00EC197D"/>
    <w:rsid w:val="00EC2BFE"/>
    <w:rsid w:val="00EC31CE"/>
    <w:rsid w:val="00EC467C"/>
    <w:rsid w:val="00EC4DFB"/>
    <w:rsid w:val="00EC536A"/>
    <w:rsid w:val="00EC60F5"/>
    <w:rsid w:val="00EC6313"/>
    <w:rsid w:val="00EC6DA1"/>
    <w:rsid w:val="00EC7DCC"/>
    <w:rsid w:val="00EC7FCB"/>
    <w:rsid w:val="00ED0F3D"/>
    <w:rsid w:val="00ED1000"/>
    <w:rsid w:val="00ED1BF0"/>
    <w:rsid w:val="00ED238E"/>
    <w:rsid w:val="00ED2BBC"/>
    <w:rsid w:val="00ED2DD5"/>
    <w:rsid w:val="00ED3207"/>
    <w:rsid w:val="00ED434A"/>
    <w:rsid w:val="00ED4B3D"/>
    <w:rsid w:val="00ED4D86"/>
    <w:rsid w:val="00ED5BE8"/>
    <w:rsid w:val="00ED632A"/>
    <w:rsid w:val="00ED65E3"/>
    <w:rsid w:val="00ED6988"/>
    <w:rsid w:val="00ED6C47"/>
    <w:rsid w:val="00ED6FAB"/>
    <w:rsid w:val="00ED7345"/>
    <w:rsid w:val="00ED759C"/>
    <w:rsid w:val="00ED7718"/>
    <w:rsid w:val="00EE0C8B"/>
    <w:rsid w:val="00EE116F"/>
    <w:rsid w:val="00EE12A0"/>
    <w:rsid w:val="00EE219E"/>
    <w:rsid w:val="00EE2432"/>
    <w:rsid w:val="00EE2ED9"/>
    <w:rsid w:val="00EE3525"/>
    <w:rsid w:val="00EE3990"/>
    <w:rsid w:val="00EE4350"/>
    <w:rsid w:val="00EE459E"/>
    <w:rsid w:val="00EE4654"/>
    <w:rsid w:val="00EE4E2B"/>
    <w:rsid w:val="00EE4F47"/>
    <w:rsid w:val="00EE59B2"/>
    <w:rsid w:val="00EE6307"/>
    <w:rsid w:val="00EE6523"/>
    <w:rsid w:val="00EE67DE"/>
    <w:rsid w:val="00EE68D1"/>
    <w:rsid w:val="00EE6F01"/>
    <w:rsid w:val="00EE7342"/>
    <w:rsid w:val="00EE7B3F"/>
    <w:rsid w:val="00EF07C8"/>
    <w:rsid w:val="00EF0B06"/>
    <w:rsid w:val="00EF1184"/>
    <w:rsid w:val="00EF12DF"/>
    <w:rsid w:val="00EF147A"/>
    <w:rsid w:val="00EF26B1"/>
    <w:rsid w:val="00EF2A8E"/>
    <w:rsid w:val="00EF4B67"/>
    <w:rsid w:val="00EF54B6"/>
    <w:rsid w:val="00EF55A5"/>
    <w:rsid w:val="00EF5E4E"/>
    <w:rsid w:val="00EF63E6"/>
    <w:rsid w:val="00EF6903"/>
    <w:rsid w:val="00EF7271"/>
    <w:rsid w:val="00EF72C7"/>
    <w:rsid w:val="00EF7616"/>
    <w:rsid w:val="00EF7711"/>
    <w:rsid w:val="00EF7A9C"/>
    <w:rsid w:val="00EF7BB1"/>
    <w:rsid w:val="00F003DD"/>
    <w:rsid w:val="00F003FD"/>
    <w:rsid w:val="00F02B81"/>
    <w:rsid w:val="00F05022"/>
    <w:rsid w:val="00F0599D"/>
    <w:rsid w:val="00F07DC3"/>
    <w:rsid w:val="00F07E7F"/>
    <w:rsid w:val="00F110A5"/>
    <w:rsid w:val="00F11B2F"/>
    <w:rsid w:val="00F12845"/>
    <w:rsid w:val="00F12EA4"/>
    <w:rsid w:val="00F1334A"/>
    <w:rsid w:val="00F14806"/>
    <w:rsid w:val="00F14B09"/>
    <w:rsid w:val="00F15CFD"/>
    <w:rsid w:val="00F15F3F"/>
    <w:rsid w:val="00F16902"/>
    <w:rsid w:val="00F209C8"/>
    <w:rsid w:val="00F20CA6"/>
    <w:rsid w:val="00F211D4"/>
    <w:rsid w:val="00F232FD"/>
    <w:rsid w:val="00F23382"/>
    <w:rsid w:val="00F24011"/>
    <w:rsid w:val="00F24A13"/>
    <w:rsid w:val="00F308CE"/>
    <w:rsid w:val="00F31725"/>
    <w:rsid w:val="00F3181E"/>
    <w:rsid w:val="00F319BB"/>
    <w:rsid w:val="00F31E74"/>
    <w:rsid w:val="00F324C9"/>
    <w:rsid w:val="00F32E05"/>
    <w:rsid w:val="00F33062"/>
    <w:rsid w:val="00F331F7"/>
    <w:rsid w:val="00F332D8"/>
    <w:rsid w:val="00F33615"/>
    <w:rsid w:val="00F33DBA"/>
    <w:rsid w:val="00F341C8"/>
    <w:rsid w:val="00F34716"/>
    <w:rsid w:val="00F3544B"/>
    <w:rsid w:val="00F36248"/>
    <w:rsid w:val="00F36415"/>
    <w:rsid w:val="00F36570"/>
    <w:rsid w:val="00F36E0E"/>
    <w:rsid w:val="00F37593"/>
    <w:rsid w:val="00F403F8"/>
    <w:rsid w:val="00F40552"/>
    <w:rsid w:val="00F408EC"/>
    <w:rsid w:val="00F40E22"/>
    <w:rsid w:val="00F40FFD"/>
    <w:rsid w:val="00F415E0"/>
    <w:rsid w:val="00F419F2"/>
    <w:rsid w:val="00F41D23"/>
    <w:rsid w:val="00F4319E"/>
    <w:rsid w:val="00F43751"/>
    <w:rsid w:val="00F43F58"/>
    <w:rsid w:val="00F4486B"/>
    <w:rsid w:val="00F453E1"/>
    <w:rsid w:val="00F4561B"/>
    <w:rsid w:val="00F4571B"/>
    <w:rsid w:val="00F45DCF"/>
    <w:rsid w:val="00F46B15"/>
    <w:rsid w:val="00F4763A"/>
    <w:rsid w:val="00F47677"/>
    <w:rsid w:val="00F47EFF"/>
    <w:rsid w:val="00F50C8C"/>
    <w:rsid w:val="00F5112E"/>
    <w:rsid w:val="00F51380"/>
    <w:rsid w:val="00F5313F"/>
    <w:rsid w:val="00F537BF"/>
    <w:rsid w:val="00F559E3"/>
    <w:rsid w:val="00F55EF0"/>
    <w:rsid w:val="00F5697A"/>
    <w:rsid w:val="00F60680"/>
    <w:rsid w:val="00F60754"/>
    <w:rsid w:val="00F614D8"/>
    <w:rsid w:val="00F61E81"/>
    <w:rsid w:val="00F62B96"/>
    <w:rsid w:val="00F62E43"/>
    <w:rsid w:val="00F6308B"/>
    <w:rsid w:val="00F63376"/>
    <w:rsid w:val="00F639DE"/>
    <w:rsid w:val="00F644DB"/>
    <w:rsid w:val="00F6468C"/>
    <w:rsid w:val="00F648CC"/>
    <w:rsid w:val="00F651C5"/>
    <w:rsid w:val="00F66092"/>
    <w:rsid w:val="00F665C6"/>
    <w:rsid w:val="00F66ABB"/>
    <w:rsid w:val="00F67756"/>
    <w:rsid w:val="00F70269"/>
    <w:rsid w:val="00F709C7"/>
    <w:rsid w:val="00F71156"/>
    <w:rsid w:val="00F72266"/>
    <w:rsid w:val="00F72301"/>
    <w:rsid w:val="00F72442"/>
    <w:rsid w:val="00F72B06"/>
    <w:rsid w:val="00F72B62"/>
    <w:rsid w:val="00F72F83"/>
    <w:rsid w:val="00F73534"/>
    <w:rsid w:val="00F73CD0"/>
    <w:rsid w:val="00F73F24"/>
    <w:rsid w:val="00F7420E"/>
    <w:rsid w:val="00F74453"/>
    <w:rsid w:val="00F768F2"/>
    <w:rsid w:val="00F76B19"/>
    <w:rsid w:val="00F772BC"/>
    <w:rsid w:val="00F819D5"/>
    <w:rsid w:val="00F829EE"/>
    <w:rsid w:val="00F83F13"/>
    <w:rsid w:val="00F84780"/>
    <w:rsid w:val="00F848AA"/>
    <w:rsid w:val="00F85B46"/>
    <w:rsid w:val="00F86439"/>
    <w:rsid w:val="00F87BF5"/>
    <w:rsid w:val="00F903C0"/>
    <w:rsid w:val="00F90D5A"/>
    <w:rsid w:val="00F91127"/>
    <w:rsid w:val="00F917D3"/>
    <w:rsid w:val="00F92D53"/>
    <w:rsid w:val="00F94606"/>
    <w:rsid w:val="00F94621"/>
    <w:rsid w:val="00F950E2"/>
    <w:rsid w:val="00F956B9"/>
    <w:rsid w:val="00F956F5"/>
    <w:rsid w:val="00F969F2"/>
    <w:rsid w:val="00F97835"/>
    <w:rsid w:val="00FA069F"/>
    <w:rsid w:val="00FA17AC"/>
    <w:rsid w:val="00FA2A89"/>
    <w:rsid w:val="00FA2B36"/>
    <w:rsid w:val="00FA2DFF"/>
    <w:rsid w:val="00FA429F"/>
    <w:rsid w:val="00FA5024"/>
    <w:rsid w:val="00FA5652"/>
    <w:rsid w:val="00FA5B93"/>
    <w:rsid w:val="00FA7EBA"/>
    <w:rsid w:val="00FB0AE5"/>
    <w:rsid w:val="00FB0BC1"/>
    <w:rsid w:val="00FB1086"/>
    <w:rsid w:val="00FB16CB"/>
    <w:rsid w:val="00FB22B2"/>
    <w:rsid w:val="00FB2B17"/>
    <w:rsid w:val="00FB2CD1"/>
    <w:rsid w:val="00FB3554"/>
    <w:rsid w:val="00FB3CF2"/>
    <w:rsid w:val="00FB3E87"/>
    <w:rsid w:val="00FB570B"/>
    <w:rsid w:val="00FB7485"/>
    <w:rsid w:val="00FB794A"/>
    <w:rsid w:val="00FB7B69"/>
    <w:rsid w:val="00FC16E8"/>
    <w:rsid w:val="00FC1AF1"/>
    <w:rsid w:val="00FC1CC8"/>
    <w:rsid w:val="00FC28E0"/>
    <w:rsid w:val="00FC2A9B"/>
    <w:rsid w:val="00FC3FBC"/>
    <w:rsid w:val="00FC4832"/>
    <w:rsid w:val="00FC5A19"/>
    <w:rsid w:val="00FC64C7"/>
    <w:rsid w:val="00FC7194"/>
    <w:rsid w:val="00FD07B7"/>
    <w:rsid w:val="00FD12A3"/>
    <w:rsid w:val="00FD15EA"/>
    <w:rsid w:val="00FD1C05"/>
    <w:rsid w:val="00FD2627"/>
    <w:rsid w:val="00FD2B6C"/>
    <w:rsid w:val="00FD2EEE"/>
    <w:rsid w:val="00FD3E4F"/>
    <w:rsid w:val="00FD403C"/>
    <w:rsid w:val="00FD45C2"/>
    <w:rsid w:val="00FD550C"/>
    <w:rsid w:val="00FD5595"/>
    <w:rsid w:val="00FD5B12"/>
    <w:rsid w:val="00FD5D22"/>
    <w:rsid w:val="00FD6117"/>
    <w:rsid w:val="00FD697A"/>
    <w:rsid w:val="00FE0B3A"/>
    <w:rsid w:val="00FE0CF0"/>
    <w:rsid w:val="00FE10C0"/>
    <w:rsid w:val="00FE1114"/>
    <w:rsid w:val="00FE1A39"/>
    <w:rsid w:val="00FE2821"/>
    <w:rsid w:val="00FE415B"/>
    <w:rsid w:val="00FE4B44"/>
    <w:rsid w:val="00FE5E03"/>
    <w:rsid w:val="00FE687D"/>
    <w:rsid w:val="00FE7292"/>
    <w:rsid w:val="00FE7B12"/>
    <w:rsid w:val="00FF0946"/>
    <w:rsid w:val="00FF10EF"/>
    <w:rsid w:val="00FF1167"/>
    <w:rsid w:val="00FF1C38"/>
    <w:rsid w:val="00FF31A9"/>
    <w:rsid w:val="00FF476F"/>
    <w:rsid w:val="00FF5FB9"/>
    <w:rsid w:val="00FF63FA"/>
    <w:rsid w:val="00FF65E1"/>
    <w:rsid w:val="00FF67E8"/>
    <w:rsid w:val="00FF68EC"/>
    <w:rsid w:val="00FF7B42"/>
    <w:rsid w:val="00FF7CF1"/>
    <w:rsid w:val="014DC1B5"/>
    <w:rsid w:val="017C0CF5"/>
    <w:rsid w:val="017DF263"/>
    <w:rsid w:val="0182138A"/>
    <w:rsid w:val="022D5028"/>
    <w:rsid w:val="02B21141"/>
    <w:rsid w:val="02E1FC3F"/>
    <w:rsid w:val="033C72D1"/>
    <w:rsid w:val="03803D90"/>
    <w:rsid w:val="04124C8C"/>
    <w:rsid w:val="04323EA0"/>
    <w:rsid w:val="04813105"/>
    <w:rsid w:val="04ED51A5"/>
    <w:rsid w:val="05538D32"/>
    <w:rsid w:val="0554F3B3"/>
    <w:rsid w:val="05578BE4"/>
    <w:rsid w:val="057DAD25"/>
    <w:rsid w:val="0590559C"/>
    <w:rsid w:val="0626931A"/>
    <w:rsid w:val="06D80409"/>
    <w:rsid w:val="070D5AE5"/>
    <w:rsid w:val="07183B0D"/>
    <w:rsid w:val="071A2BAC"/>
    <w:rsid w:val="074ED0B6"/>
    <w:rsid w:val="07614454"/>
    <w:rsid w:val="07B67FDA"/>
    <w:rsid w:val="08406F10"/>
    <w:rsid w:val="08A58DAE"/>
    <w:rsid w:val="092BF9A7"/>
    <w:rsid w:val="09770361"/>
    <w:rsid w:val="09D69491"/>
    <w:rsid w:val="0A204A69"/>
    <w:rsid w:val="0ACFF5D8"/>
    <w:rsid w:val="0AD8E963"/>
    <w:rsid w:val="0B40CD05"/>
    <w:rsid w:val="0BB193DF"/>
    <w:rsid w:val="0C714519"/>
    <w:rsid w:val="0C837E6D"/>
    <w:rsid w:val="0C8439A2"/>
    <w:rsid w:val="0D4F0AA1"/>
    <w:rsid w:val="0D7F76A9"/>
    <w:rsid w:val="0DD951D3"/>
    <w:rsid w:val="0E35C77F"/>
    <w:rsid w:val="0E703CBE"/>
    <w:rsid w:val="0E743F1B"/>
    <w:rsid w:val="0EC9CFB8"/>
    <w:rsid w:val="0F015E58"/>
    <w:rsid w:val="0F13AD1C"/>
    <w:rsid w:val="0F61D359"/>
    <w:rsid w:val="0F7DCA00"/>
    <w:rsid w:val="0FD82B73"/>
    <w:rsid w:val="0FE58665"/>
    <w:rsid w:val="10006961"/>
    <w:rsid w:val="106352CE"/>
    <w:rsid w:val="117ED382"/>
    <w:rsid w:val="11821546"/>
    <w:rsid w:val="11CAFDAC"/>
    <w:rsid w:val="120D6568"/>
    <w:rsid w:val="1232103A"/>
    <w:rsid w:val="12604CB1"/>
    <w:rsid w:val="12973338"/>
    <w:rsid w:val="132F36BD"/>
    <w:rsid w:val="13B4F103"/>
    <w:rsid w:val="13C376CD"/>
    <w:rsid w:val="13D7F66A"/>
    <w:rsid w:val="13F7797D"/>
    <w:rsid w:val="143E5509"/>
    <w:rsid w:val="145C5550"/>
    <w:rsid w:val="14A87B31"/>
    <w:rsid w:val="14FD3BA8"/>
    <w:rsid w:val="153F2A2C"/>
    <w:rsid w:val="15EF7675"/>
    <w:rsid w:val="1659D24B"/>
    <w:rsid w:val="165D73EF"/>
    <w:rsid w:val="1669E178"/>
    <w:rsid w:val="1691D0B9"/>
    <w:rsid w:val="1696B872"/>
    <w:rsid w:val="178D712F"/>
    <w:rsid w:val="17AADF51"/>
    <w:rsid w:val="1832555B"/>
    <w:rsid w:val="18B44222"/>
    <w:rsid w:val="18FCAD13"/>
    <w:rsid w:val="1947A1E0"/>
    <w:rsid w:val="198DC6C0"/>
    <w:rsid w:val="19EA5014"/>
    <w:rsid w:val="1A5142D9"/>
    <w:rsid w:val="1AA5A9DE"/>
    <w:rsid w:val="1ACB7BE7"/>
    <w:rsid w:val="1B0C00DB"/>
    <w:rsid w:val="1B26A522"/>
    <w:rsid w:val="1C2476EC"/>
    <w:rsid w:val="1C5C383A"/>
    <w:rsid w:val="1C73680A"/>
    <w:rsid w:val="1CD5CA53"/>
    <w:rsid w:val="1D04DF57"/>
    <w:rsid w:val="1D47C9A4"/>
    <w:rsid w:val="1D9793D9"/>
    <w:rsid w:val="1E4E25FA"/>
    <w:rsid w:val="1E6BF58C"/>
    <w:rsid w:val="1EA4C170"/>
    <w:rsid w:val="1ED5E3DF"/>
    <w:rsid w:val="1EECCFB7"/>
    <w:rsid w:val="1EF0DC8C"/>
    <w:rsid w:val="1F24E65F"/>
    <w:rsid w:val="1F578720"/>
    <w:rsid w:val="1F86EC44"/>
    <w:rsid w:val="1FD9F301"/>
    <w:rsid w:val="20081DF2"/>
    <w:rsid w:val="207CE320"/>
    <w:rsid w:val="20A8DBCC"/>
    <w:rsid w:val="20B97238"/>
    <w:rsid w:val="20DDC040"/>
    <w:rsid w:val="21172948"/>
    <w:rsid w:val="2222777F"/>
    <w:rsid w:val="22AC43C3"/>
    <w:rsid w:val="22C13B63"/>
    <w:rsid w:val="22E3920D"/>
    <w:rsid w:val="23590AC5"/>
    <w:rsid w:val="23B34B41"/>
    <w:rsid w:val="23C24297"/>
    <w:rsid w:val="23FE2BD1"/>
    <w:rsid w:val="2425A63A"/>
    <w:rsid w:val="24512928"/>
    <w:rsid w:val="2468EB68"/>
    <w:rsid w:val="24F148E9"/>
    <w:rsid w:val="2599CDF0"/>
    <w:rsid w:val="25C6B460"/>
    <w:rsid w:val="25D40C08"/>
    <w:rsid w:val="25E2EB71"/>
    <w:rsid w:val="260B7B5C"/>
    <w:rsid w:val="26250100"/>
    <w:rsid w:val="26D7AB87"/>
    <w:rsid w:val="26E804D0"/>
    <w:rsid w:val="273470C2"/>
    <w:rsid w:val="275299F1"/>
    <w:rsid w:val="27731F3B"/>
    <w:rsid w:val="27A214F7"/>
    <w:rsid w:val="27F04535"/>
    <w:rsid w:val="27F7EECA"/>
    <w:rsid w:val="284726F1"/>
    <w:rsid w:val="28B24F5B"/>
    <w:rsid w:val="292F29B6"/>
    <w:rsid w:val="2A0A257A"/>
    <w:rsid w:val="2A48D40F"/>
    <w:rsid w:val="2A6411C3"/>
    <w:rsid w:val="2AE4A233"/>
    <w:rsid w:val="2BC88322"/>
    <w:rsid w:val="2C3A68BD"/>
    <w:rsid w:val="2D1D67D8"/>
    <w:rsid w:val="2D4C7FE8"/>
    <w:rsid w:val="2DA37F69"/>
    <w:rsid w:val="2DB2C0F0"/>
    <w:rsid w:val="2DD94EC7"/>
    <w:rsid w:val="2E7EA99E"/>
    <w:rsid w:val="2E96E9AE"/>
    <w:rsid w:val="2F178882"/>
    <w:rsid w:val="2F58487B"/>
    <w:rsid w:val="2FF80451"/>
    <w:rsid w:val="301C7D37"/>
    <w:rsid w:val="30E9256B"/>
    <w:rsid w:val="30F9B0BB"/>
    <w:rsid w:val="3105E444"/>
    <w:rsid w:val="3106AEDE"/>
    <w:rsid w:val="311347C1"/>
    <w:rsid w:val="3137669C"/>
    <w:rsid w:val="319BA3D7"/>
    <w:rsid w:val="31B7467F"/>
    <w:rsid w:val="322CCB8B"/>
    <w:rsid w:val="32B2827F"/>
    <w:rsid w:val="330D852F"/>
    <w:rsid w:val="33404830"/>
    <w:rsid w:val="3362418E"/>
    <w:rsid w:val="3376896A"/>
    <w:rsid w:val="33BFE5E6"/>
    <w:rsid w:val="34329A2B"/>
    <w:rsid w:val="3454DED4"/>
    <w:rsid w:val="3490DE7A"/>
    <w:rsid w:val="349912F8"/>
    <w:rsid w:val="34D5FC64"/>
    <w:rsid w:val="34F352F5"/>
    <w:rsid w:val="351FA89A"/>
    <w:rsid w:val="356D48B3"/>
    <w:rsid w:val="3585C893"/>
    <w:rsid w:val="35B20051"/>
    <w:rsid w:val="35CCD3D1"/>
    <w:rsid w:val="35E80B56"/>
    <w:rsid w:val="35F7A797"/>
    <w:rsid w:val="36072B59"/>
    <w:rsid w:val="36445316"/>
    <w:rsid w:val="3656802B"/>
    <w:rsid w:val="368E292B"/>
    <w:rsid w:val="36968859"/>
    <w:rsid w:val="36D17AFA"/>
    <w:rsid w:val="36E5D9B2"/>
    <w:rsid w:val="370ED463"/>
    <w:rsid w:val="37897695"/>
    <w:rsid w:val="37B0AE68"/>
    <w:rsid w:val="37CA52FD"/>
    <w:rsid w:val="37F74EB1"/>
    <w:rsid w:val="38A085FD"/>
    <w:rsid w:val="38C78198"/>
    <w:rsid w:val="391AA5F1"/>
    <w:rsid w:val="393208D7"/>
    <w:rsid w:val="3950D6FE"/>
    <w:rsid w:val="39888D4F"/>
    <w:rsid w:val="39C15C45"/>
    <w:rsid w:val="3B1CED81"/>
    <w:rsid w:val="3B1FB000"/>
    <w:rsid w:val="3B3AB6F8"/>
    <w:rsid w:val="3B615CF5"/>
    <w:rsid w:val="3BE18362"/>
    <w:rsid w:val="3C264052"/>
    <w:rsid w:val="3C5F8B68"/>
    <w:rsid w:val="3CC01ED1"/>
    <w:rsid w:val="3CDCF5A0"/>
    <w:rsid w:val="3D1DEFCF"/>
    <w:rsid w:val="3D27F626"/>
    <w:rsid w:val="3D49C859"/>
    <w:rsid w:val="3DEFF2D9"/>
    <w:rsid w:val="3E01300B"/>
    <w:rsid w:val="3E7DB4FF"/>
    <w:rsid w:val="3EC20661"/>
    <w:rsid w:val="3ED6B277"/>
    <w:rsid w:val="3F33B48B"/>
    <w:rsid w:val="3F60F234"/>
    <w:rsid w:val="3F8A2108"/>
    <w:rsid w:val="3FA1B5BB"/>
    <w:rsid w:val="3FAF833D"/>
    <w:rsid w:val="3FB62BC7"/>
    <w:rsid w:val="3FF60C3B"/>
    <w:rsid w:val="405A104B"/>
    <w:rsid w:val="405B56BB"/>
    <w:rsid w:val="41336C5E"/>
    <w:rsid w:val="41C9943F"/>
    <w:rsid w:val="41DDBCFE"/>
    <w:rsid w:val="4266CDC2"/>
    <w:rsid w:val="42D4109D"/>
    <w:rsid w:val="42D7065A"/>
    <w:rsid w:val="42F43D63"/>
    <w:rsid w:val="43189070"/>
    <w:rsid w:val="437D7032"/>
    <w:rsid w:val="439ACBB3"/>
    <w:rsid w:val="43B7EF30"/>
    <w:rsid w:val="4442D921"/>
    <w:rsid w:val="44A3A45F"/>
    <w:rsid w:val="44E1993E"/>
    <w:rsid w:val="456577D5"/>
    <w:rsid w:val="4669BF24"/>
    <w:rsid w:val="46D3C3EC"/>
    <w:rsid w:val="46F20C94"/>
    <w:rsid w:val="471B46A3"/>
    <w:rsid w:val="4775288A"/>
    <w:rsid w:val="479F504D"/>
    <w:rsid w:val="482F1ED1"/>
    <w:rsid w:val="488F2E8C"/>
    <w:rsid w:val="48D01C39"/>
    <w:rsid w:val="490EA661"/>
    <w:rsid w:val="49382C9E"/>
    <w:rsid w:val="49A21BC9"/>
    <w:rsid w:val="49DB6630"/>
    <w:rsid w:val="49DE708E"/>
    <w:rsid w:val="4A6D12E6"/>
    <w:rsid w:val="4A7DCD93"/>
    <w:rsid w:val="4B57F299"/>
    <w:rsid w:val="4B644888"/>
    <w:rsid w:val="4B6DB20C"/>
    <w:rsid w:val="4B747A64"/>
    <w:rsid w:val="4BA8F814"/>
    <w:rsid w:val="4BE0C3EE"/>
    <w:rsid w:val="4C360883"/>
    <w:rsid w:val="4C56A3B4"/>
    <w:rsid w:val="4C635178"/>
    <w:rsid w:val="4CEF1A3C"/>
    <w:rsid w:val="4CF18C9B"/>
    <w:rsid w:val="4D16F5A9"/>
    <w:rsid w:val="4D1F785D"/>
    <w:rsid w:val="4D59C327"/>
    <w:rsid w:val="4D80C919"/>
    <w:rsid w:val="4D8E566E"/>
    <w:rsid w:val="4DE8285C"/>
    <w:rsid w:val="4DF4DC12"/>
    <w:rsid w:val="4E077FEB"/>
    <w:rsid w:val="4EDFEEA9"/>
    <w:rsid w:val="4F01DFDA"/>
    <w:rsid w:val="4F208A30"/>
    <w:rsid w:val="4F3DC994"/>
    <w:rsid w:val="4F9FDFAD"/>
    <w:rsid w:val="50D534D6"/>
    <w:rsid w:val="511A51C6"/>
    <w:rsid w:val="51215C29"/>
    <w:rsid w:val="514374EE"/>
    <w:rsid w:val="514EAF3B"/>
    <w:rsid w:val="515DADDD"/>
    <w:rsid w:val="519CAF3F"/>
    <w:rsid w:val="52296AB3"/>
    <w:rsid w:val="5239485B"/>
    <w:rsid w:val="5247ADFE"/>
    <w:rsid w:val="526EDC14"/>
    <w:rsid w:val="52929F95"/>
    <w:rsid w:val="533C5DD9"/>
    <w:rsid w:val="53A5D5CE"/>
    <w:rsid w:val="54C418BA"/>
    <w:rsid w:val="54DF6DF8"/>
    <w:rsid w:val="5576DD1E"/>
    <w:rsid w:val="557D8657"/>
    <w:rsid w:val="558F592F"/>
    <w:rsid w:val="55A6A5F1"/>
    <w:rsid w:val="56273E00"/>
    <w:rsid w:val="563E67AD"/>
    <w:rsid w:val="566BC7C5"/>
    <w:rsid w:val="567F26A7"/>
    <w:rsid w:val="56E23FD1"/>
    <w:rsid w:val="56EFF687"/>
    <w:rsid w:val="571A824C"/>
    <w:rsid w:val="5774FB42"/>
    <w:rsid w:val="57D3AB6E"/>
    <w:rsid w:val="57EE6E26"/>
    <w:rsid w:val="584A7D42"/>
    <w:rsid w:val="586EB2B8"/>
    <w:rsid w:val="58F9B735"/>
    <w:rsid w:val="59779877"/>
    <w:rsid w:val="5A80AF7E"/>
    <w:rsid w:val="5AEA66B6"/>
    <w:rsid w:val="5AF78A96"/>
    <w:rsid w:val="5B24137A"/>
    <w:rsid w:val="5B2C4758"/>
    <w:rsid w:val="5B85D783"/>
    <w:rsid w:val="5BD63FBB"/>
    <w:rsid w:val="5BFA8915"/>
    <w:rsid w:val="5BFFD18F"/>
    <w:rsid w:val="5C01D35A"/>
    <w:rsid w:val="5C419922"/>
    <w:rsid w:val="5C4A5671"/>
    <w:rsid w:val="5C6CF875"/>
    <w:rsid w:val="5CA5DF80"/>
    <w:rsid w:val="5CFDA47E"/>
    <w:rsid w:val="5D51EF14"/>
    <w:rsid w:val="5D677F17"/>
    <w:rsid w:val="5D88554C"/>
    <w:rsid w:val="5D9BE928"/>
    <w:rsid w:val="5DBDF5C2"/>
    <w:rsid w:val="5E500262"/>
    <w:rsid w:val="5E767171"/>
    <w:rsid w:val="5EA80553"/>
    <w:rsid w:val="5EAF09F5"/>
    <w:rsid w:val="603BDF8F"/>
    <w:rsid w:val="6043F5B4"/>
    <w:rsid w:val="60623E58"/>
    <w:rsid w:val="608D5DD3"/>
    <w:rsid w:val="60A4E59A"/>
    <w:rsid w:val="6126451C"/>
    <w:rsid w:val="61289AF6"/>
    <w:rsid w:val="613F75CA"/>
    <w:rsid w:val="6189AF2B"/>
    <w:rsid w:val="62A49C63"/>
    <w:rsid w:val="62F6DF39"/>
    <w:rsid w:val="631C10E6"/>
    <w:rsid w:val="63432092"/>
    <w:rsid w:val="63520D2E"/>
    <w:rsid w:val="63C4C480"/>
    <w:rsid w:val="63DA95E6"/>
    <w:rsid w:val="64028964"/>
    <w:rsid w:val="651EB5A8"/>
    <w:rsid w:val="6549F6B7"/>
    <w:rsid w:val="65672272"/>
    <w:rsid w:val="65685826"/>
    <w:rsid w:val="65DD1F48"/>
    <w:rsid w:val="66A8289A"/>
    <w:rsid w:val="66CC1305"/>
    <w:rsid w:val="679C09A0"/>
    <w:rsid w:val="68052A62"/>
    <w:rsid w:val="68303F7A"/>
    <w:rsid w:val="684C4715"/>
    <w:rsid w:val="686E8300"/>
    <w:rsid w:val="688874E3"/>
    <w:rsid w:val="6898EE1E"/>
    <w:rsid w:val="68D1F986"/>
    <w:rsid w:val="6962CDC5"/>
    <w:rsid w:val="69F36869"/>
    <w:rsid w:val="69F43A4C"/>
    <w:rsid w:val="6AB45743"/>
    <w:rsid w:val="6B562EBF"/>
    <w:rsid w:val="6B933F77"/>
    <w:rsid w:val="6BB3BD65"/>
    <w:rsid w:val="6C255ED6"/>
    <w:rsid w:val="6C468215"/>
    <w:rsid w:val="6C60CC37"/>
    <w:rsid w:val="6C672376"/>
    <w:rsid w:val="6CF70AA4"/>
    <w:rsid w:val="6D9A1755"/>
    <w:rsid w:val="6DB0D3B7"/>
    <w:rsid w:val="6DF38D4D"/>
    <w:rsid w:val="6E565B50"/>
    <w:rsid w:val="6E75B559"/>
    <w:rsid w:val="6ECE27E3"/>
    <w:rsid w:val="6F2D920B"/>
    <w:rsid w:val="6F57085E"/>
    <w:rsid w:val="6FB511FF"/>
    <w:rsid w:val="7012B561"/>
    <w:rsid w:val="701BA7D5"/>
    <w:rsid w:val="70D9D7B2"/>
    <w:rsid w:val="70DD6876"/>
    <w:rsid w:val="70F98610"/>
    <w:rsid w:val="71252466"/>
    <w:rsid w:val="712B2E0F"/>
    <w:rsid w:val="71FB40C4"/>
    <w:rsid w:val="722D8D20"/>
    <w:rsid w:val="727E2643"/>
    <w:rsid w:val="72B29D12"/>
    <w:rsid w:val="72EA4DF3"/>
    <w:rsid w:val="7307FBAD"/>
    <w:rsid w:val="73E9F7C7"/>
    <w:rsid w:val="74B5E4F6"/>
    <w:rsid w:val="74E5B126"/>
    <w:rsid w:val="755CBA67"/>
    <w:rsid w:val="76200FD9"/>
    <w:rsid w:val="76914D74"/>
    <w:rsid w:val="76AFD00A"/>
    <w:rsid w:val="76D597A7"/>
    <w:rsid w:val="76DEA9BB"/>
    <w:rsid w:val="7710CCD4"/>
    <w:rsid w:val="771B4093"/>
    <w:rsid w:val="776E35F7"/>
    <w:rsid w:val="77A28E17"/>
    <w:rsid w:val="77C50F35"/>
    <w:rsid w:val="77FA0888"/>
    <w:rsid w:val="783BCCAA"/>
    <w:rsid w:val="787671E0"/>
    <w:rsid w:val="79887D52"/>
    <w:rsid w:val="79E85C7C"/>
    <w:rsid w:val="7A10DA8A"/>
    <w:rsid w:val="7A3D9C1D"/>
    <w:rsid w:val="7A74E336"/>
    <w:rsid w:val="7A98B389"/>
    <w:rsid w:val="7A9B01E4"/>
    <w:rsid w:val="7AD5D1F2"/>
    <w:rsid w:val="7B0AD7FB"/>
    <w:rsid w:val="7B78239C"/>
    <w:rsid w:val="7BABB52D"/>
    <w:rsid w:val="7BFA1976"/>
    <w:rsid w:val="7C67E436"/>
    <w:rsid w:val="7C6BCD0C"/>
    <w:rsid w:val="7C8F49AB"/>
    <w:rsid w:val="7C99D6C4"/>
    <w:rsid w:val="7CA2263F"/>
    <w:rsid w:val="7CB427E9"/>
    <w:rsid w:val="7CDB0C24"/>
    <w:rsid w:val="7D20D9E1"/>
    <w:rsid w:val="7D34AD94"/>
    <w:rsid w:val="7D4A66AA"/>
    <w:rsid w:val="7D7E7655"/>
    <w:rsid w:val="7D835CC1"/>
    <w:rsid w:val="7DE18B48"/>
    <w:rsid w:val="7E1665B2"/>
    <w:rsid w:val="7E78C21D"/>
    <w:rsid w:val="7EC5D365"/>
    <w:rsid w:val="7ED6CA45"/>
    <w:rsid w:val="7EF682A3"/>
    <w:rsid w:val="7F203C3E"/>
    <w:rsid w:val="7F20D69E"/>
    <w:rsid w:val="7F29BD9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B66"/>
  <w15:docId w15:val="{64AF59B4-922A-4330-8DF3-5E1DF2A3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943"/>
    <w:pPr>
      <w:spacing w:line="260" w:lineRule="atLeast"/>
    </w:pPr>
    <w:rPr>
      <w:rFonts w:ascii="Arial" w:hAnsi="Arial"/>
      <w:sz w:val="18"/>
      <w:lang w:eastAsia="en-US"/>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
    <w:basedOn w:val="Standaard"/>
    <w:next w:val="Standaard"/>
    <w:link w:val="Kop1Char"/>
    <w:uiPriority w:val="9"/>
    <w:qFormat/>
    <w:rsid w:val="00BD0943"/>
    <w:pPr>
      <w:keepNext/>
      <w:numPr>
        <w:numId w:val="4"/>
      </w:numPr>
      <w:outlineLvl w:val="0"/>
    </w:pPr>
    <w:rPr>
      <w:b/>
      <w:sz w:val="25"/>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
    <w:basedOn w:val="Standaard"/>
    <w:next w:val="Standaard"/>
    <w:link w:val="Kop2Char"/>
    <w:uiPriority w:val="9"/>
    <w:qFormat/>
    <w:rsid w:val="000349AB"/>
    <w:pPr>
      <w:keepNext/>
      <w:numPr>
        <w:ilvl w:val="1"/>
        <w:numId w:val="4"/>
      </w:numPr>
      <w:outlineLvl w:val="1"/>
    </w:pPr>
    <w:rPr>
      <w:sz w:val="24"/>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
    <w:qFormat/>
    <w:rsid w:val="00BD0943"/>
    <w:pPr>
      <w:keepNext/>
      <w:numPr>
        <w:ilvl w:val="2"/>
        <w:numId w:val="4"/>
      </w:numPr>
      <w:outlineLvl w:val="2"/>
    </w:pPr>
    <w:rPr>
      <w:b/>
    </w:rPr>
  </w:style>
  <w:style w:type="paragraph" w:styleId="Kop4">
    <w:name w:val="heading 4"/>
    <w:aliases w:val="-Tussenkop,Kop 4a,Kop 4a Char Char,Level 2 - a,Sub4,TbsKop 4"/>
    <w:basedOn w:val="Standaard"/>
    <w:next w:val="Standaard"/>
    <w:link w:val="Kop4Char"/>
    <w:qFormat/>
    <w:rsid w:val="00917F83"/>
    <w:pPr>
      <w:keepNext/>
      <w:keepLines/>
      <w:spacing w:before="200"/>
      <w:outlineLvl w:val="3"/>
    </w:pPr>
    <w:rPr>
      <w:rFonts w:ascii="Cambria" w:hAnsi="Cambria"/>
      <w:b/>
      <w:bCs/>
      <w:i/>
      <w:iCs/>
      <w:color w:val="4F81BD"/>
    </w:rPr>
  </w:style>
  <w:style w:type="paragraph" w:styleId="Kop8">
    <w:name w:val="heading 8"/>
    <w:aliases w:val="Kop 10"/>
    <w:basedOn w:val="Standaard"/>
    <w:next w:val="Standaard"/>
    <w:link w:val="Kop8Char"/>
    <w:autoRedefine/>
    <w:qFormat/>
    <w:rsid w:val="00233A47"/>
    <w:pPr>
      <w:numPr>
        <w:ilvl w:val="7"/>
        <w:numId w:val="9"/>
      </w:numPr>
      <w:suppressAutoHyphens/>
      <w:spacing w:line="252" w:lineRule="atLeast"/>
      <w:outlineLvl w:val="7"/>
    </w:pPr>
    <w:rPr>
      <w:rFonts w:ascii="PMN Caecilia" w:hAnsi="PMN Caecilia"/>
      <w:iCs/>
      <w:caps/>
      <w:sz w:val="24"/>
      <w:szCs w:val="24"/>
      <w:lang w:eastAsia="nl-NL"/>
    </w:rPr>
  </w:style>
  <w:style w:type="paragraph" w:styleId="Kop9">
    <w:name w:val="heading 9"/>
    <w:basedOn w:val="Standaard"/>
    <w:next w:val="Standaard"/>
    <w:link w:val="Kop9Char"/>
    <w:qFormat/>
    <w:rsid w:val="00233A47"/>
    <w:pPr>
      <w:numPr>
        <w:ilvl w:val="8"/>
        <w:numId w:val="9"/>
      </w:numPr>
      <w:suppressAutoHyphens/>
      <w:spacing w:line="252" w:lineRule="atLeast"/>
      <w:outlineLvl w:val="8"/>
    </w:pPr>
    <w:rPr>
      <w:rFonts w:ascii="Segoe UI" w:hAnsi="Segoe UI" w:cs="Arial"/>
      <w:color w:val="005D76"/>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0943"/>
    <w:rPr>
      <w:b/>
      <w:sz w:val="25"/>
    </w:rPr>
  </w:style>
  <w:style w:type="character" w:customStyle="1" w:styleId="KoptekstChar">
    <w:name w:val="Koptekst Char"/>
    <w:link w:val="Koptekst"/>
    <w:rsid w:val="00917F83"/>
    <w:rPr>
      <w:rFonts w:ascii="Arial" w:hAnsi="Arial"/>
      <w:b/>
      <w:sz w:val="25"/>
      <w:lang w:val="nl-NL" w:eastAsia="en-US" w:bidi="ar-SA"/>
    </w:rPr>
  </w:style>
  <w:style w:type="paragraph" w:styleId="Voettekst">
    <w:name w:val="footer"/>
    <w:basedOn w:val="Standaard"/>
    <w:link w:val="VoettekstChar"/>
    <w:uiPriority w:val="99"/>
    <w:rsid w:val="000349AB"/>
    <w:pPr>
      <w:tabs>
        <w:tab w:val="center" w:pos="4536"/>
        <w:tab w:val="right" w:pos="9072"/>
      </w:tabs>
    </w:pPr>
    <w:rPr>
      <w:sz w:val="16"/>
    </w:rPr>
  </w:style>
  <w:style w:type="character" w:customStyle="1" w:styleId="VoettekstChar">
    <w:name w:val="Voettekst Char"/>
    <w:link w:val="Voettekst"/>
    <w:uiPriority w:val="99"/>
    <w:rsid w:val="000349AB"/>
    <w:rPr>
      <w:rFonts w:ascii="Arial" w:hAnsi="Arial"/>
      <w:sz w:val="16"/>
      <w:lang w:val="nl-NL" w:eastAsia="en-US" w:bidi="ar-SA"/>
    </w:rPr>
  </w:style>
  <w:style w:type="paragraph" w:customStyle="1" w:styleId="Titelkop">
    <w:name w:val="Titelkop"/>
    <w:rsid w:val="00AA1D6B"/>
    <w:pPr>
      <w:spacing w:line="567" w:lineRule="exact"/>
    </w:pPr>
    <w:rPr>
      <w:rFonts w:ascii="Arial" w:hAnsi="Arial"/>
      <w:b/>
      <w:noProof/>
      <w:sz w:val="50"/>
      <w:lang w:val="en-US" w:eastAsia="en-US"/>
    </w:rPr>
  </w:style>
  <w:style w:type="paragraph" w:customStyle="1" w:styleId="SubtitelEindhoven">
    <w:name w:val="SubtitelEindhoven"/>
    <w:rsid w:val="005E60CC"/>
    <w:pPr>
      <w:spacing w:line="260" w:lineRule="exact"/>
    </w:pPr>
    <w:rPr>
      <w:rFonts w:ascii="Arial" w:hAnsi="Arial"/>
      <w:b/>
      <w:noProof/>
      <w:sz w:val="25"/>
      <w:lang w:val="en-US" w:eastAsia="en-US"/>
    </w:rPr>
  </w:style>
  <w:style w:type="paragraph" w:customStyle="1" w:styleId="EindhovenKoptekst">
    <w:name w:val="EindhovenKoptekst"/>
    <w:basedOn w:val="Standaard"/>
    <w:rsid w:val="00B3214C"/>
    <w:pPr>
      <w:tabs>
        <w:tab w:val="center" w:pos="4536"/>
        <w:tab w:val="right" w:pos="9072"/>
      </w:tabs>
      <w:spacing w:line="200" w:lineRule="exact"/>
    </w:pPr>
    <w:rPr>
      <w:sz w:val="15"/>
    </w:rPr>
  </w:style>
  <w:style w:type="paragraph" w:customStyle="1" w:styleId="Inhoudsopgavekop">
    <w:name w:val="Inhoudsopgavekop"/>
    <w:basedOn w:val="Standaard"/>
    <w:next w:val="Standaard"/>
    <w:rsid w:val="00BD0943"/>
    <w:rPr>
      <w:b/>
      <w:sz w:val="25"/>
    </w:rPr>
  </w:style>
  <w:style w:type="paragraph" w:customStyle="1" w:styleId="PaginanummerEindhoven">
    <w:name w:val="PaginanummerEindhoven"/>
    <w:basedOn w:val="EindhovenKoptekst"/>
    <w:rsid w:val="00917F83"/>
    <w:rPr>
      <w:sz w:val="20"/>
    </w:rPr>
  </w:style>
  <w:style w:type="paragraph" w:customStyle="1" w:styleId="Colofonkopje">
    <w:name w:val="Colofonkopje"/>
    <w:basedOn w:val="Standaard"/>
    <w:next w:val="Colofontekst"/>
    <w:rsid w:val="00273086"/>
    <w:pPr>
      <w:spacing w:line="260" w:lineRule="exact"/>
    </w:pPr>
    <w:rPr>
      <w:b/>
    </w:rPr>
  </w:style>
  <w:style w:type="paragraph" w:customStyle="1" w:styleId="Colofontekst">
    <w:name w:val="Colofontekst"/>
    <w:basedOn w:val="Standaard"/>
    <w:rsid w:val="00273086"/>
    <w:pPr>
      <w:spacing w:line="260" w:lineRule="exact"/>
    </w:pPr>
  </w:style>
  <w:style w:type="paragraph" w:customStyle="1" w:styleId="Logo">
    <w:name w:val="Logo"/>
    <w:basedOn w:val="Kop1"/>
    <w:rsid w:val="00202917"/>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AC45A1"/>
    <w:pPr>
      <w:tabs>
        <w:tab w:val="right" w:pos="7088"/>
      </w:tabs>
      <w:spacing w:after="180" w:line="260" w:lineRule="exact"/>
      <w:ind w:left="851"/>
    </w:pPr>
    <w:rPr>
      <w:b/>
      <w:noProof/>
    </w:rPr>
  </w:style>
  <w:style w:type="paragraph" w:customStyle="1" w:styleId="Inhoudsopgavekop1">
    <w:name w:val="Inhoudsopgavekop1"/>
    <w:basedOn w:val="Inhoudsopgavekop"/>
    <w:next w:val="Standaard"/>
    <w:rsid w:val="00917F83"/>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link w:val="Kop1"/>
    <w:uiPriority w:val="9"/>
    <w:rsid w:val="00917F83"/>
    <w:rPr>
      <w:rFonts w:ascii="Arial" w:hAnsi="Arial"/>
      <w:b/>
      <w:sz w:val="25"/>
      <w:lang w:eastAsia="en-US"/>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link w:val="Kop2"/>
    <w:uiPriority w:val="9"/>
    <w:rsid w:val="000349AB"/>
    <w:rPr>
      <w:rFonts w:ascii="Arial" w:hAnsi="Arial"/>
      <w:sz w:val="24"/>
      <w:lang w:eastAsia="en-US"/>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725FEB"/>
    <w:pPr>
      <w:tabs>
        <w:tab w:val="left" w:pos="851"/>
        <w:tab w:val="right" w:pos="7088"/>
      </w:tabs>
      <w:spacing w:line="260" w:lineRule="exact"/>
    </w:pPr>
    <w:rPr>
      <w:rFonts w:cs="Arial"/>
      <w:noProof/>
    </w:r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aliases w:val="Voetnoottekst LAgroup"/>
    <w:basedOn w:val="Standaard"/>
    <w:link w:val="VoetnoottekstChar"/>
    <w:uiPriority w:val="4"/>
    <w:rsid w:val="00795780"/>
    <w:pPr>
      <w:spacing w:line="200" w:lineRule="atLeast"/>
      <w:ind w:left="284" w:hanging="284"/>
    </w:pPr>
    <w:rPr>
      <w:sz w:val="15"/>
    </w:rPr>
  </w:style>
  <w:style w:type="character" w:customStyle="1" w:styleId="VoetnoottekstChar">
    <w:name w:val="Voetnoottekst Char"/>
    <w:aliases w:val="Voetnoottekst LAgroup Char"/>
    <w:link w:val="Voetnoottekst"/>
    <w:uiPriority w:val="4"/>
    <w:rsid w:val="00795780"/>
    <w:rPr>
      <w:rFonts w:ascii="Arial" w:hAnsi="Arial"/>
      <w:sz w:val="15"/>
      <w:lang w:val="nl-NL" w:eastAsia="en-US" w:bidi="ar-SA"/>
    </w:rPr>
  </w:style>
  <w:style w:type="paragraph" w:styleId="Lijstalinea">
    <w:name w:val="List Paragraph"/>
    <w:aliases w:val="Opsomblokjes en substreepjes,-_BOMW"/>
    <w:basedOn w:val="Standaard"/>
    <w:link w:val="LijstalineaChar"/>
    <w:uiPriority w:val="34"/>
    <w:qFormat/>
    <w:rsid w:val="00BE6963"/>
    <w:pPr>
      <w:ind w:left="720"/>
      <w:contextualSpacing/>
    </w:pPr>
  </w:style>
  <w:style w:type="paragraph" w:customStyle="1" w:styleId="opsomStreepje">
    <w:name w:val="opsomStreepje"/>
    <w:basedOn w:val="Bulletopsom"/>
    <w:rsid w:val="00BD0943"/>
    <w:pPr>
      <w:numPr>
        <w:numId w:val="2"/>
      </w:numPr>
    </w:pPr>
  </w:style>
  <w:style w:type="paragraph" w:customStyle="1" w:styleId="TitelBijzondereTekst">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customStyle="1" w:styleId="BijzondereTekst">
    <w:name w:val="BijzondereTekst"/>
    <w:basedOn w:val="Standaard"/>
    <w:rsid w:val="00175110"/>
    <w:pPr>
      <w:spacing w:line="240" w:lineRule="atLeast"/>
      <w:ind w:left="851"/>
    </w:pPr>
    <w:rPr>
      <w:i/>
    </w:rPr>
  </w:style>
  <w:style w:type="paragraph" w:customStyle="1" w:styleId="OpsommingNummer">
    <w:name w:val="OpsommingNummer"/>
    <w:basedOn w:val="Standaard"/>
    <w:next w:val="Standaard"/>
    <w:rsid w:val="000349AB"/>
    <w:pPr>
      <w:numPr>
        <w:numId w:val="3"/>
      </w:numPr>
    </w:pPr>
    <w:rPr>
      <w:sz w:val="24"/>
    </w:rPr>
  </w:style>
  <w:style w:type="character" w:styleId="Voetnootmarkering">
    <w:name w:val="footnote reference"/>
    <w:aliases w:val="Voetnootmarkering LAgroup"/>
    <w:uiPriority w:val="4"/>
    <w:rsid w:val="00917F83"/>
    <w:rPr>
      <w:vertAlign w:val="superscript"/>
    </w:rPr>
  </w:style>
  <w:style w:type="paragraph" w:customStyle="1" w:styleId="OpsommingLetters">
    <w:name w:val="Opsomming Letters"/>
    <w:basedOn w:val="Standaard"/>
    <w:rsid w:val="00BD0943"/>
    <w:pPr>
      <w:ind w:left="227" w:hanging="227"/>
    </w:pPr>
  </w:style>
  <w:style w:type="paragraph" w:customStyle="1" w:styleId="Tussenkop">
    <w:name w:val="Tussenkop"/>
    <w:basedOn w:val="Standaard"/>
    <w:next w:val="Standaard"/>
    <w:rsid w:val="000349AB"/>
    <w:rPr>
      <w:b/>
    </w:rPr>
  </w:style>
  <w:style w:type="paragraph" w:customStyle="1" w:styleId="Tabeltitel">
    <w:name w:val="Tabeltitel"/>
    <w:basedOn w:val="Standaard"/>
    <w:rsid w:val="00917F83"/>
    <w:pPr>
      <w:keepNext/>
      <w:spacing w:line="284" w:lineRule="exact"/>
    </w:pPr>
    <w:rPr>
      <w:rFonts w:ascii="PMN Caecilia" w:hAnsi="PMN Caecilia"/>
      <w:b/>
    </w:rPr>
  </w:style>
  <w:style w:type="paragraph" w:customStyle="1" w:styleId="Tabeltekst">
    <w:name w:val="Tabeltekst"/>
    <w:basedOn w:val="Standaard"/>
    <w:rsid w:val="00917F83"/>
    <w:pPr>
      <w:spacing w:line="227" w:lineRule="exact"/>
    </w:pPr>
    <w:rPr>
      <w:rFonts w:ascii="Myriad" w:hAnsi="Myriad"/>
      <w:sz w:val="16"/>
    </w:rPr>
  </w:style>
  <w:style w:type="character" w:customStyle="1" w:styleId="Kop4Char">
    <w:name w:val="Kop 4 Char"/>
    <w:aliases w:val="-Tussenkop Char,Kop 4a Char,Kop 4a Char Char Char,Level 2 - a Char,Sub4 Char,TbsKop 4 Char"/>
    <w:link w:val="Kop4"/>
    <w:uiPriority w:val="9"/>
    <w:semiHidden/>
    <w:rsid w:val="00917F83"/>
    <w:rPr>
      <w:rFonts w:ascii="Cambria" w:eastAsia="Times New Roman" w:hAnsi="Cambria"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25DD2"/>
    <w:rPr>
      <w:rFonts w:ascii="Tahoma" w:hAnsi="Tahoma" w:cs="Tahoma"/>
      <w:sz w:val="16"/>
      <w:szCs w:val="16"/>
    </w:rPr>
  </w:style>
  <w:style w:type="table" w:styleId="Tabelraster">
    <w:name w:val="Table Grid"/>
    <w:basedOn w:val="Standaardtabel"/>
    <w:rsid w:val="00AA67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semiHidden/>
    <w:rsid w:val="00BD0943"/>
    <w:pPr>
      <w:tabs>
        <w:tab w:val="right" w:pos="3633"/>
      </w:tabs>
      <w:ind w:left="200" w:hanging="200"/>
    </w:pPr>
    <w:rPr>
      <w:sz w:val="21"/>
    </w:rPr>
  </w:style>
  <w:style w:type="paragraph" w:customStyle="1" w:styleId="Voetadres">
    <w:name w:val="Voetadres"/>
    <w:basedOn w:val="Voettekst"/>
    <w:rsid w:val="00BD0943"/>
    <w:pPr>
      <w:spacing w:line="200" w:lineRule="atLeast"/>
    </w:pPr>
    <w:rPr>
      <w:sz w:val="15"/>
    </w:rPr>
  </w:style>
  <w:style w:type="paragraph" w:customStyle="1" w:styleId="Titels">
    <w:name w:val="Titels"/>
    <w:basedOn w:val="Standaard"/>
    <w:rsid w:val="00BD0943"/>
    <w:rPr>
      <w:b/>
    </w:rPr>
  </w:style>
  <w:style w:type="paragraph" w:customStyle="1" w:styleId="miniregel">
    <w:name w:val="miniregel"/>
    <w:basedOn w:val="Standaard"/>
    <w:next w:val="Standaard"/>
    <w:rsid w:val="00BD0943"/>
    <w:pPr>
      <w:spacing w:line="20" w:lineRule="exact"/>
    </w:pPr>
    <w:rPr>
      <w:sz w:val="2"/>
    </w:rPr>
  </w:style>
  <w:style w:type="paragraph" w:customStyle="1" w:styleId="Archieftekst">
    <w:name w:val="Archieftekst"/>
    <w:basedOn w:val="Standaard"/>
    <w:next w:val="Standaard"/>
    <w:rsid w:val="00BD0943"/>
    <w:pPr>
      <w:spacing w:line="200" w:lineRule="atLeast"/>
    </w:pPr>
    <w:rPr>
      <w:sz w:val="15"/>
    </w:rPr>
  </w:style>
  <w:style w:type="character" w:styleId="Hyperlink">
    <w:name w:val="Hyperlink"/>
    <w:uiPriority w:val="99"/>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customStyle="1" w:styleId="Bulletopsom">
    <w:name w:val="Bulletopsom"/>
    <w:basedOn w:val="Standaard"/>
    <w:rsid w:val="00BD0943"/>
    <w:pPr>
      <w:numPr>
        <w:numId w:val="1"/>
      </w:numPr>
    </w:pPr>
  </w:style>
  <w:style w:type="paragraph" w:customStyle="1" w:styleId="Retouradres">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customStyle="1" w:styleId="Koptekstrechts">
    <w:name w:val="Koptekst + rechts"/>
    <w:basedOn w:val="Koptekst"/>
    <w:rsid w:val="00BD0943"/>
    <w:pPr>
      <w:spacing w:line="200" w:lineRule="atLeast"/>
      <w:jc w:val="right"/>
    </w:pPr>
  </w:style>
  <w:style w:type="paragraph" w:styleId="Lijstopsomteken">
    <w:name w:val="List Bullet"/>
    <w:basedOn w:val="Standaard"/>
    <w:rsid w:val="00BD0943"/>
    <w:pPr>
      <w:numPr>
        <w:numId w:val="5"/>
      </w:numPr>
    </w:pPr>
  </w:style>
  <w:style w:type="paragraph" w:styleId="Lijstopsomteken2">
    <w:name w:val="List Bullet 2"/>
    <w:basedOn w:val="Standaard"/>
    <w:rsid w:val="00BD0943"/>
    <w:pPr>
      <w:numPr>
        <w:ilvl w:val="1"/>
        <w:numId w:val="5"/>
      </w:numPr>
    </w:pPr>
  </w:style>
  <w:style w:type="character" w:styleId="Verwijzingopmerking">
    <w:name w:val="annotation reference"/>
    <w:basedOn w:val="Standaardalinea-lettertype"/>
    <w:uiPriority w:val="99"/>
    <w:semiHidden/>
    <w:unhideWhenUsed/>
    <w:rsid w:val="00615A1B"/>
    <w:rPr>
      <w:sz w:val="16"/>
      <w:szCs w:val="16"/>
    </w:rPr>
  </w:style>
  <w:style w:type="paragraph" w:styleId="Tekstopmerking">
    <w:name w:val="annotation text"/>
    <w:basedOn w:val="Standaard"/>
    <w:link w:val="TekstopmerkingChar"/>
    <w:uiPriority w:val="99"/>
    <w:unhideWhenUsed/>
    <w:rsid w:val="00615A1B"/>
    <w:pPr>
      <w:spacing w:line="240" w:lineRule="auto"/>
    </w:pPr>
    <w:rPr>
      <w:sz w:val="20"/>
    </w:rPr>
  </w:style>
  <w:style w:type="character" w:customStyle="1" w:styleId="TekstopmerkingChar">
    <w:name w:val="Tekst opmerking Char"/>
    <w:basedOn w:val="Standaardalinea-lettertype"/>
    <w:link w:val="Tekstopmerking"/>
    <w:uiPriority w:val="99"/>
    <w:rsid w:val="00615A1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615A1B"/>
    <w:rPr>
      <w:b/>
      <w:bCs/>
    </w:rPr>
  </w:style>
  <w:style w:type="character" w:customStyle="1" w:styleId="OnderwerpvanopmerkingChar">
    <w:name w:val="Onderwerp van opmerking Char"/>
    <w:basedOn w:val="TekstopmerkingChar"/>
    <w:link w:val="Onderwerpvanopmerking"/>
    <w:uiPriority w:val="99"/>
    <w:semiHidden/>
    <w:rsid w:val="00615A1B"/>
    <w:rPr>
      <w:rFonts w:ascii="Arial" w:hAnsi="Arial"/>
      <w:b/>
      <w:bCs/>
      <w:lang w:eastAsia="en-US"/>
    </w:rPr>
  </w:style>
  <w:style w:type="paragraph" w:styleId="Bijschrift">
    <w:name w:val="caption"/>
    <w:basedOn w:val="Standaard"/>
    <w:next w:val="Standaard"/>
    <w:uiPriority w:val="35"/>
    <w:unhideWhenUsed/>
    <w:qFormat/>
    <w:rsid w:val="00562ADC"/>
    <w:pPr>
      <w:spacing w:after="200" w:line="240" w:lineRule="auto"/>
    </w:pPr>
    <w:rPr>
      <w:b/>
      <w:bCs/>
      <w:color w:val="4F81BD" w:themeColor="accent1"/>
      <w:szCs w:val="18"/>
    </w:rPr>
  </w:style>
  <w:style w:type="character" w:customStyle="1" w:styleId="Kop8Char">
    <w:name w:val="Kop 8 Char"/>
    <w:aliases w:val="Kop 10 Char"/>
    <w:basedOn w:val="Standaardalinea-lettertype"/>
    <w:link w:val="Kop8"/>
    <w:rsid w:val="00233A47"/>
    <w:rPr>
      <w:rFonts w:ascii="PMN Caecilia" w:hAnsi="PMN Caecilia"/>
      <w:iCs/>
      <w:caps/>
      <w:sz w:val="24"/>
      <w:szCs w:val="24"/>
    </w:rPr>
  </w:style>
  <w:style w:type="character" w:customStyle="1" w:styleId="Kop9Char">
    <w:name w:val="Kop 9 Char"/>
    <w:basedOn w:val="Standaardalinea-lettertype"/>
    <w:link w:val="Kop9"/>
    <w:rsid w:val="00233A47"/>
    <w:rPr>
      <w:rFonts w:ascii="Segoe UI" w:hAnsi="Segoe UI" w:cs="Arial"/>
      <w:color w:val="005D76"/>
      <w:sz w:val="22"/>
      <w:szCs w:val="22"/>
    </w:rPr>
  </w:style>
  <w:style w:type="character" w:customStyle="1" w:styleId="LijstalineaChar">
    <w:name w:val="Lijstalinea Char"/>
    <w:aliases w:val="Opsomblokjes en substreepjes Char,-_BOMW Char"/>
    <w:link w:val="Lijstalinea"/>
    <w:uiPriority w:val="34"/>
    <w:rsid w:val="00233A47"/>
    <w:rPr>
      <w:rFonts w:ascii="Arial" w:hAnsi="Arial"/>
      <w:sz w:val="18"/>
      <w:lang w:eastAsia="en-US"/>
    </w:rPr>
  </w:style>
  <w:style w:type="paragraph" w:customStyle="1" w:styleId="Diamantopsom">
    <w:name w:val="Diamantopsom"/>
    <w:basedOn w:val="Standaard"/>
    <w:link w:val="DiamantopsomChar"/>
    <w:rsid w:val="00F43751"/>
    <w:pPr>
      <w:tabs>
        <w:tab w:val="left" w:pos="295"/>
        <w:tab w:val="num" w:pos="502"/>
      </w:tabs>
      <w:spacing w:line="284" w:lineRule="exact"/>
      <w:ind w:left="437" w:hanging="295"/>
    </w:pPr>
    <w:rPr>
      <w:rFonts w:ascii="Myriad" w:hAnsi="Myriad"/>
      <w:sz w:val="20"/>
    </w:rPr>
  </w:style>
  <w:style w:type="character" w:customStyle="1" w:styleId="DiamantopsomChar">
    <w:name w:val="Diamantopsom Char"/>
    <w:link w:val="Diamantopsom"/>
    <w:rsid w:val="00F43751"/>
    <w:rPr>
      <w:rFonts w:ascii="Myriad" w:hAnsi="Myriad"/>
      <w:lang w:eastAsia="en-US"/>
    </w:rPr>
  </w:style>
  <w:style w:type="paragraph" w:customStyle="1" w:styleId="Default">
    <w:name w:val="Default"/>
    <w:link w:val="DefaultChar"/>
    <w:rsid w:val="00C64614"/>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C64614"/>
    <w:rPr>
      <w:rFonts w:ascii="Arial" w:hAnsi="Arial" w:cs="Arial"/>
      <w:color w:val="000000"/>
      <w:sz w:val="24"/>
      <w:szCs w:val="24"/>
    </w:rPr>
  </w:style>
  <w:style w:type="paragraph" w:customStyle="1" w:styleId="BasistekstLAgroup">
    <w:name w:val="Basistekst LAgroup"/>
    <w:basedOn w:val="Standaard"/>
    <w:qFormat/>
    <w:rsid w:val="007B2E01"/>
    <w:pPr>
      <w:spacing w:line="300" w:lineRule="exact"/>
    </w:pPr>
    <w:rPr>
      <w:rFonts w:ascii="TrueScalaSans" w:hAnsi="TrueScalaSans" w:cs="Maiandra GD"/>
      <w:color w:val="000000" w:themeColor="text1"/>
      <w:sz w:val="22"/>
      <w:szCs w:val="18"/>
      <w:lang w:eastAsia="nl-NL"/>
    </w:rPr>
  </w:style>
  <w:style w:type="paragraph" w:customStyle="1" w:styleId="BasistekstBrinkGroep">
    <w:name w:val="Basistekst Brink Groep"/>
    <w:basedOn w:val="Standaard"/>
    <w:qFormat/>
    <w:rsid w:val="00D82E03"/>
    <w:pPr>
      <w:spacing w:line="275" w:lineRule="atLeast"/>
    </w:pPr>
    <w:rPr>
      <w:rFonts w:asciiTheme="minorHAnsi" w:hAnsiTheme="minorHAnsi"/>
      <w:color w:val="4F81BD" w:themeColor="accent1"/>
      <w:sz w:val="19"/>
      <w:lang w:eastAsia="nl-NL"/>
    </w:rPr>
  </w:style>
  <w:style w:type="paragraph" w:customStyle="1" w:styleId="Opsomstreepje1steniveauBrinkGroep">
    <w:name w:val="Opsomstreepje 1ste niveau Brink Groep"/>
    <w:basedOn w:val="Standaard"/>
    <w:link w:val="Opsomstreepje1steniveauBrinkGroepChar"/>
    <w:uiPriority w:val="19"/>
    <w:qFormat/>
    <w:rsid w:val="00B0615B"/>
    <w:pPr>
      <w:numPr>
        <w:numId w:val="18"/>
      </w:numPr>
      <w:spacing w:line="275" w:lineRule="atLeast"/>
    </w:pPr>
    <w:rPr>
      <w:rFonts w:asciiTheme="minorHAnsi" w:hAnsiTheme="minorHAnsi"/>
      <w:color w:val="4F81BD" w:themeColor="accent1"/>
      <w:sz w:val="19"/>
    </w:rPr>
  </w:style>
  <w:style w:type="paragraph" w:customStyle="1" w:styleId="Opsomstreepje2deniveauBrinkGroep">
    <w:name w:val="Opsomstreepje 2de niveau Brink Groep"/>
    <w:basedOn w:val="Standaard"/>
    <w:uiPriority w:val="19"/>
    <w:qFormat/>
    <w:rsid w:val="00B0615B"/>
    <w:pPr>
      <w:numPr>
        <w:ilvl w:val="1"/>
        <w:numId w:val="18"/>
      </w:numPr>
      <w:spacing w:line="275" w:lineRule="atLeast"/>
    </w:pPr>
    <w:rPr>
      <w:rFonts w:asciiTheme="minorHAnsi" w:hAnsiTheme="minorHAnsi"/>
      <w:color w:val="4F81BD" w:themeColor="accent1"/>
      <w:sz w:val="19"/>
    </w:rPr>
  </w:style>
  <w:style w:type="paragraph" w:customStyle="1" w:styleId="Opsomstreepje3deniveauBrinkGroep">
    <w:name w:val="Opsomstreepje 3de niveau Brink Groep"/>
    <w:basedOn w:val="Standaard"/>
    <w:uiPriority w:val="19"/>
    <w:qFormat/>
    <w:rsid w:val="00B0615B"/>
    <w:pPr>
      <w:numPr>
        <w:ilvl w:val="2"/>
        <w:numId w:val="18"/>
      </w:numPr>
      <w:spacing w:line="275" w:lineRule="atLeast"/>
    </w:pPr>
    <w:rPr>
      <w:rFonts w:asciiTheme="minorHAnsi" w:hAnsiTheme="minorHAnsi"/>
      <w:color w:val="4F81BD" w:themeColor="accent1"/>
      <w:sz w:val="19"/>
    </w:rPr>
  </w:style>
  <w:style w:type="numbering" w:styleId="1ai">
    <w:name w:val="Outline List 1"/>
    <w:basedOn w:val="Geenlijst"/>
    <w:uiPriority w:val="99"/>
    <w:semiHidden/>
    <w:unhideWhenUsed/>
    <w:rsid w:val="00B0615B"/>
    <w:pPr>
      <w:numPr>
        <w:numId w:val="16"/>
      </w:numPr>
    </w:pPr>
  </w:style>
  <w:style w:type="numbering" w:customStyle="1" w:styleId="BrinkOpsommingspijltje">
    <w:name w:val="Brink Opsommingspijltje"/>
    <w:uiPriority w:val="99"/>
    <w:rsid w:val="00B0615B"/>
    <w:pPr>
      <w:numPr>
        <w:numId w:val="17"/>
      </w:numPr>
    </w:pPr>
  </w:style>
  <w:style w:type="character" w:customStyle="1" w:styleId="Opsomstreepje1steniveauBrinkGroepChar">
    <w:name w:val="Opsomstreepje 1ste niveau Brink Groep Char"/>
    <w:basedOn w:val="Standaardalinea-lettertype"/>
    <w:link w:val="Opsomstreepje1steniveauBrinkGroep"/>
    <w:uiPriority w:val="19"/>
    <w:locked/>
    <w:rsid w:val="00B0615B"/>
    <w:rPr>
      <w:rFonts w:asciiTheme="minorHAnsi" w:hAnsiTheme="minorHAnsi"/>
      <w:color w:val="4F81BD" w:themeColor="accent1"/>
      <w:sz w:val="19"/>
      <w:lang w:eastAsia="en-US"/>
    </w:rPr>
  </w:style>
  <w:style w:type="paragraph" w:customStyle="1" w:styleId="Opsomletter1steniveauBrinkGroep">
    <w:name w:val="Opsomletter 1ste niveau Brink Groep"/>
    <w:basedOn w:val="Standaard"/>
    <w:uiPriority w:val="39"/>
    <w:qFormat/>
    <w:rsid w:val="004A1844"/>
    <w:pPr>
      <w:numPr>
        <w:numId w:val="19"/>
      </w:numPr>
      <w:spacing w:line="275" w:lineRule="atLeast"/>
    </w:pPr>
    <w:rPr>
      <w:rFonts w:asciiTheme="minorHAnsi" w:hAnsiTheme="minorHAnsi"/>
      <w:color w:val="4F81BD" w:themeColor="accent1"/>
      <w:sz w:val="19"/>
    </w:rPr>
  </w:style>
  <w:style w:type="paragraph" w:customStyle="1" w:styleId="Opsomletter2deniveauBrinkGroep">
    <w:name w:val="Opsomletter 2de niveau Brink Groep"/>
    <w:basedOn w:val="Standaard"/>
    <w:uiPriority w:val="39"/>
    <w:qFormat/>
    <w:rsid w:val="004A1844"/>
    <w:pPr>
      <w:numPr>
        <w:ilvl w:val="1"/>
        <w:numId w:val="19"/>
      </w:numPr>
      <w:spacing w:line="275" w:lineRule="atLeast"/>
    </w:pPr>
    <w:rPr>
      <w:rFonts w:asciiTheme="minorHAnsi" w:hAnsiTheme="minorHAnsi"/>
      <w:color w:val="4F81BD" w:themeColor="accent1"/>
      <w:sz w:val="19"/>
      <w:szCs w:val="18"/>
    </w:rPr>
  </w:style>
  <w:style w:type="numbering" w:customStyle="1" w:styleId="BrinkOpsomLetter">
    <w:name w:val="Brink OpsomLetter"/>
    <w:uiPriority w:val="99"/>
    <w:rsid w:val="004A1844"/>
    <w:pPr>
      <w:numPr>
        <w:numId w:val="19"/>
      </w:numPr>
    </w:pPr>
  </w:style>
  <w:style w:type="paragraph" w:styleId="Normaalweb">
    <w:name w:val="Normal (Web)"/>
    <w:basedOn w:val="Standaard"/>
    <w:uiPriority w:val="99"/>
    <w:semiHidden/>
    <w:unhideWhenUsed/>
    <w:rsid w:val="00961DA4"/>
    <w:pPr>
      <w:spacing w:before="100" w:beforeAutospacing="1" w:after="100" w:afterAutospacing="1" w:line="240" w:lineRule="auto"/>
    </w:pPr>
    <w:rPr>
      <w:rFonts w:ascii="Times New Roman" w:hAnsi="Times New Roman"/>
      <w:sz w:val="24"/>
      <w:szCs w:val="24"/>
      <w:lang w:eastAsia="nl-NL"/>
    </w:rPr>
  </w:style>
  <w:style w:type="character" w:styleId="GevolgdeHyperlink">
    <w:name w:val="FollowedHyperlink"/>
    <w:basedOn w:val="Standaardalinea-lettertype"/>
    <w:uiPriority w:val="99"/>
    <w:semiHidden/>
    <w:unhideWhenUsed/>
    <w:rsid w:val="00247266"/>
    <w:rPr>
      <w:color w:val="800080" w:themeColor="followedHyperlink"/>
      <w:u w:val="single"/>
    </w:rPr>
  </w:style>
  <w:style w:type="paragraph" w:customStyle="1" w:styleId="p1">
    <w:name w:val="p1"/>
    <w:basedOn w:val="Standaard"/>
    <w:rsid w:val="00D65102"/>
    <w:pPr>
      <w:spacing w:line="240" w:lineRule="auto"/>
    </w:pPr>
    <w:rPr>
      <w:rFonts w:cs="Arial"/>
      <w:sz w:val="15"/>
      <w:szCs w:val="15"/>
      <w:lang w:eastAsia="nl-NL"/>
    </w:rPr>
  </w:style>
  <w:style w:type="character" w:styleId="Zwaar">
    <w:name w:val="Strong"/>
    <w:basedOn w:val="Standaardalinea-lettertype"/>
    <w:uiPriority w:val="22"/>
    <w:qFormat/>
    <w:rsid w:val="00D65102"/>
    <w:rPr>
      <w:b/>
      <w:bCs/>
    </w:rPr>
  </w:style>
  <w:style w:type="character" w:styleId="Onopgelostemelding">
    <w:name w:val="Unresolved Mention"/>
    <w:basedOn w:val="Standaardalinea-lettertype"/>
    <w:uiPriority w:val="99"/>
    <w:semiHidden/>
    <w:unhideWhenUsed/>
    <w:rsid w:val="007F6381"/>
    <w:rPr>
      <w:color w:val="605E5C"/>
      <w:shd w:val="clear" w:color="auto" w:fill="E1DFDD"/>
    </w:rPr>
  </w:style>
  <w:style w:type="paragraph" w:styleId="Geenafstand">
    <w:name w:val="No Spacing"/>
    <w:uiPriority w:val="1"/>
    <w:qFormat/>
    <w:rsid w:val="00A54F1D"/>
    <w:rPr>
      <w:rFonts w:ascii="Arial" w:hAnsi="Arial"/>
      <w:sz w:val="18"/>
      <w:lang w:eastAsia="en-US"/>
    </w:rPr>
  </w:style>
  <w:style w:type="paragraph" w:styleId="Revisie">
    <w:name w:val="Revision"/>
    <w:hidden/>
    <w:uiPriority w:val="99"/>
    <w:semiHidden/>
    <w:rsid w:val="00B179CB"/>
    <w:rPr>
      <w:rFonts w:ascii="Arial" w:hAnsi="Arial"/>
      <w:sz w:val="18"/>
      <w:lang w:eastAsia="en-US"/>
    </w:rPr>
  </w:style>
  <w:style w:type="paragraph" w:styleId="Eindnoottekst">
    <w:name w:val="endnote text"/>
    <w:basedOn w:val="Standaard"/>
    <w:link w:val="EindnoottekstChar"/>
    <w:uiPriority w:val="99"/>
    <w:semiHidden/>
    <w:unhideWhenUsed/>
    <w:rsid w:val="000D16F8"/>
    <w:pPr>
      <w:spacing w:line="240" w:lineRule="auto"/>
    </w:pPr>
    <w:rPr>
      <w:sz w:val="20"/>
      <w:lang w:eastAsia="nl-NL"/>
    </w:rPr>
  </w:style>
  <w:style w:type="character" w:customStyle="1" w:styleId="EindnoottekstChar">
    <w:name w:val="Eindnoottekst Char"/>
    <w:basedOn w:val="Standaardalinea-lettertype"/>
    <w:link w:val="Eindnoottekst"/>
    <w:uiPriority w:val="99"/>
    <w:semiHidden/>
    <w:rsid w:val="000D16F8"/>
    <w:rPr>
      <w:rFonts w:ascii="Arial" w:hAnsi="Arial"/>
    </w:rPr>
  </w:style>
  <w:style w:type="character" w:styleId="Eindnootmarkering">
    <w:name w:val="endnote reference"/>
    <w:basedOn w:val="Standaardalinea-lettertype"/>
    <w:uiPriority w:val="99"/>
    <w:semiHidden/>
    <w:unhideWhenUsed/>
    <w:rsid w:val="000D16F8"/>
    <w:rPr>
      <w:vertAlign w:val="superscript"/>
    </w:rPr>
  </w:style>
  <w:style w:type="character" w:customStyle="1" w:styleId="normaltextrun">
    <w:name w:val="normaltextrun"/>
    <w:basedOn w:val="Standaardalinea-lettertype"/>
    <w:rsid w:val="00D663EF"/>
  </w:style>
  <w:style w:type="character" w:customStyle="1" w:styleId="eop">
    <w:name w:val="eop"/>
    <w:basedOn w:val="Standaardalinea-lettertype"/>
    <w:rsid w:val="00D663EF"/>
  </w:style>
  <w:style w:type="paragraph" w:customStyle="1" w:styleId="paragraph">
    <w:name w:val="paragraph"/>
    <w:basedOn w:val="Standaard"/>
    <w:rsid w:val="00942034"/>
    <w:pPr>
      <w:spacing w:before="100" w:beforeAutospacing="1" w:after="100" w:afterAutospacing="1" w:line="240" w:lineRule="auto"/>
    </w:pPr>
    <w:rPr>
      <w:rFonts w:ascii="Times New Roman" w:hAnsi="Times New Roman"/>
      <w:sz w:val="24"/>
      <w:szCs w:val="24"/>
      <w:lang w:eastAsia="nl-NL"/>
    </w:rPr>
  </w:style>
  <w:style w:type="paragraph" w:customStyle="1" w:styleId="Standaardmetalineaafstand">
    <w:name w:val="Standaard met alinea afstand"/>
    <w:basedOn w:val="Standaard"/>
    <w:link w:val="StandaardmetalineaafstandChar"/>
    <w:qFormat/>
    <w:rsid w:val="000218AB"/>
    <w:pPr>
      <w:spacing w:after="120" w:line="288" w:lineRule="auto"/>
    </w:pPr>
    <w:rPr>
      <w:rFonts w:ascii="Verdana" w:hAnsi="Verdana"/>
      <w:sz w:val="17"/>
      <w:szCs w:val="17"/>
    </w:rPr>
  </w:style>
  <w:style w:type="character" w:customStyle="1" w:styleId="StandaardmetalineaafstandChar">
    <w:name w:val="Standaard met alinea afstand Char"/>
    <w:link w:val="Standaardmetalineaafstand"/>
    <w:rsid w:val="000218AB"/>
    <w:rPr>
      <w:rFonts w:ascii="Verdana" w:hAnsi="Verdana"/>
      <w:sz w:val="17"/>
      <w:szCs w:val="17"/>
      <w:lang w:eastAsia="en-US"/>
    </w:rPr>
  </w:style>
  <w:style w:type="paragraph" w:customStyle="1" w:styleId="Opmaakprofiel4">
    <w:name w:val="Opmaakprofiel4"/>
    <w:basedOn w:val="Standaard"/>
    <w:link w:val="Opmaakprofiel4Char"/>
    <w:qFormat/>
    <w:rsid w:val="00DC2186"/>
    <w:pPr>
      <w:tabs>
        <w:tab w:val="left" w:pos="567"/>
      </w:tabs>
      <w:spacing w:line="312" w:lineRule="auto"/>
      <w:jc w:val="both"/>
    </w:pPr>
    <w:rPr>
      <w:rFonts w:asciiTheme="minorHAnsi" w:hAnsiTheme="minorHAnsi" w:cs="Arial"/>
      <w:bCs/>
      <w:sz w:val="22"/>
      <w:szCs w:val="26"/>
      <w:lang w:eastAsia="nl-NL"/>
    </w:rPr>
  </w:style>
  <w:style w:type="character" w:customStyle="1" w:styleId="Opmaakprofiel4Char">
    <w:name w:val="Opmaakprofiel4 Char"/>
    <w:basedOn w:val="Standaardalinea-lettertype"/>
    <w:link w:val="Opmaakprofiel4"/>
    <w:rsid w:val="00DC2186"/>
    <w:rPr>
      <w:rFonts w:asciiTheme="minorHAnsi" w:hAnsiTheme="minorHAnsi" w:cs="Arial"/>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3079">
      <w:bodyDiv w:val="1"/>
      <w:marLeft w:val="0"/>
      <w:marRight w:val="0"/>
      <w:marTop w:val="0"/>
      <w:marBottom w:val="0"/>
      <w:divBdr>
        <w:top w:val="none" w:sz="0" w:space="0" w:color="auto"/>
        <w:left w:val="none" w:sz="0" w:space="0" w:color="auto"/>
        <w:bottom w:val="none" w:sz="0" w:space="0" w:color="auto"/>
        <w:right w:val="none" w:sz="0" w:space="0" w:color="auto"/>
      </w:divBdr>
    </w:div>
    <w:div w:id="121580803">
      <w:bodyDiv w:val="1"/>
      <w:marLeft w:val="0"/>
      <w:marRight w:val="0"/>
      <w:marTop w:val="0"/>
      <w:marBottom w:val="0"/>
      <w:divBdr>
        <w:top w:val="none" w:sz="0" w:space="0" w:color="auto"/>
        <w:left w:val="none" w:sz="0" w:space="0" w:color="auto"/>
        <w:bottom w:val="none" w:sz="0" w:space="0" w:color="auto"/>
        <w:right w:val="none" w:sz="0" w:space="0" w:color="auto"/>
      </w:divBdr>
    </w:div>
    <w:div w:id="198785817">
      <w:bodyDiv w:val="1"/>
      <w:marLeft w:val="0"/>
      <w:marRight w:val="0"/>
      <w:marTop w:val="0"/>
      <w:marBottom w:val="0"/>
      <w:divBdr>
        <w:top w:val="none" w:sz="0" w:space="0" w:color="auto"/>
        <w:left w:val="none" w:sz="0" w:space="0" w:color="auto"/>
        <w:bottom w:val="none" w:sz="0" w:space="0" w:color="auto"/>
        <w:right w:val="none" w:sz="0" w:space="0" w:color="auto"/>
      </w:divBdr>
    </w:div>
    <w:div w:id="213473071">
      <w:bodyDiv w:val="1"/>
      <w:marLeft w:val="0"/>
      <w:marRight w:val="0"/>
      <w:marTop w:val="0"/>
      <w:marBottom w:val="0"/>
      <w:divBdr>
        <w:top w:val="none" w:sz="0" w:space="0" w:color="auto"/>
        <w:left w:val="none" w:sz="0" w:space="0" w:color="auto"/>
        <w:bottom w:val="none" w:sz="0" w:space="0" w:color="auto"/>
        <w:right w:val="none" w:sz="0" w:space="0" w:color="auto"/>
      </w:divBdr>
    </w:div>
    <w:div w:id="256982386">
      <w:bodyDiv w:val="1"/>
      <w:marLeft w:val="0"/>
      <w:marRight w:val="0"/>
      <w:marTop w:val="0"/>
      <w:marBottom w:val="0"/>
      <w:divBdr>
        <w:top w:val="none" w:sz="0" w:space="0" w:color="auto"/>
        <w:left w:val="none" w:sz="0" w:space="0" w:color="auto"/>
        <w:bottom w:val="none" w:sz="0" w:space="0" w:color="auto"/>
        <w:right w:val="none" w:sz="0" w:space="0" w:color="auto"/>
      </w:divBdr>
    </w:div>
    <w:div w:id="293871785">
      <w:bodyDiv w:val="1"/>
      <w:marLeft w:val="0"/>
      <w:marRight w:val="0"/>
      <w:marTop w:val="0"/>
      <w:marBottom w:val="0"/>
      <w:divBdr>
        <w:top w:val="none" w:sz="0" w:space="0" w:color="auto"/>
        <w:left w:val="none" w:sz="0" w:space="0" w:color="auto"/>
        <w:bottom w:val="none" w:sz="0" w:space="0" w:color="auto"/>
        <w:right w:val="none" w:sz="0" w:space="0" w:color="auto"/>
      </w:divBdr>
    </w:div>
    <w:div w:id="397947546">
      <w:bodyDiv w:val="1"/>
      <w:marLeft w:val="0"/>
      <w:marRight w:val="0"/>
      <w:marTop w:val="0"/>
      <w:marBottom w:val="0"/>
      <w:divBdr>
        <w:top w:val="none" w:sz="0" w:space="0" w:color="auto"/>
        <w:left w:val="none" w:sz="0" w:space="0" w:color="auto"/>
        <w:bottom w:val="none" w:sz="0" w:space="0" w:color="auto"/>
        <w:right w:val="none" w:sz="0" w:space="0" w:color="auto"/>
      </w:divBdr>
    </w:div>
    <w:div w:id="407532090">
      <w:bodyDiv w:val="1"/>
      <w:marLeft w:val="0"/>
      <w:marRight w:val="0"/>
      <w:marTop w:val="0"/>
      <w:marBottom w:val="0"/>
      <w:divBdr>
        <w:top w:val="none" w:sz="0" w:space="0" w:color="auto"/>
        <w:left w:val="none" w:sz="0" w:space="0" w:color="auto"/>
        <w:bottom w:val="none" w:sz="0" w:space="0" w:color="auto"/>
        <w:right w:val="none" w:sz="0" w:space="0" w:color="auto"/>
      </w:divBdr>
    </w:div>
    <w:div w:id="445778133">
      <w:bodyDiv w:val="1"/>
      <w:marLeft w:val="0"/>
      <w:marRight w:val="0"/>
      <w:marTop w:val="0"/>
      <w:marBottom w:val="0"/>
      <w:divBdr>
        <w:top w:val="none" w:sz="0" w:space="0" w:color="auto"/>
        <w:left w:val="none" w:sz="0" w:space="0" w:color="auto"/>
        <w:bottom w:val="none" w:sz="0" w:space="0" w:color="auto"/>
        <w:right w:val="none" w:sz="0" w:space="0" w:color="auto"/>
      </w:divBdr>
    </w:div>
    <w:div w:id="510343085">
      <w:bodyDiv w:val="1"/>
      <w:marLeft w:val="0"/>
      <w:marRight w:val="0"/>
      <w:marTop w:val="0"/>
      <w:marBottom w:val="0"/>
      <w:divBdr>
        <w:top w:val="none" w:sz="0" w:space="0" w:color="auto"/>
        <w:left w:val="none" w:sz="0" w:space="0" w:color="auto"/>
        <w:bottom w:val="none" w:sz="0" w:space="0" w:color="auto"/>
        <w:right w:val="none" w:sz="0" w:space="0" w:color="auto"/>
      </w:divBdr>
    </w:div>
    <w:div w:id="514852866">
      <w:bodyDiv w:val="1"/>
      <w:marLeft w:val="0"/>
      <w:marRight w:val="0"/>
      <w:marTop w:val="0"/>
      <w:marBottom w:val="0"/>
      <w:divBdr>
        <w:top w:val="none" w:sz="0" w:space="0" w:color="auto"/>
        <w:left w:val="none" w:sz="0" w:space="0" w:color="auto"/>
        <w:bottom w:val="none" w:sz="0" w:space="0" w:color="auto"/>
        <w:right w:val="none" w:sz="0" w:space="0" w:color="auto"/>
      </w:divBdr>
    </w:div>
    <w:div w:id="540442051">
      <w:bodyDiv w:val="1"/>
      <w:marLeft w:val="0"/>
      <w:marRight w:val="0"/>
      <w:marTop w:val="0"/>
      <w:marBottom w:val="0"/>
      <w:divBdr>
        <w:top w:val="none" w:sz="0" w:space="0" w:color="auto"/>
        <w:left w:val="none" w:sz="0" w:space="0" w:color="auto"/>
        <w:bottom w:val="none" w:sz="0" w:space="0" w:color="auto"/>
        <w:right w:val="none" w:sz="0" w:space="0" w:color="auto"/>
      </w:divBdr>
    </w:div>
    <w:div w:id="555556381">
      <w:bodyDiv w:val="1"/>
      <w:marLeft w:val="0"/>
      <w:marRight w:val="0"/>
      <w:marTop w:val="0"/>
      <w:marBottom w:val="0"/>
      <w:divBdr>
        <w:top w:val="none" w:sz="0" w:space="0" w:color="auto"/>
        <w:left w:val="none" w:sz="0" w:space="0" w:color="auto"/>
        <w:bottom w:val="none" w:sz="0" w:space="0" w:color="auto"/>
        <w:right w:val="none" w:sz="0" w:space="0" w:color="auto"/>
      </w:divBdr>
      <w:divsChild>
        <w:div w:id="158813275">
          <w:marLeft w:val="0"/>
          <w:marRight w:val="0"/>
          <w:marTop w:val="0"/>
          <w:marBottom w:val="0"/>
          <w:divBdr>
            <w:top w:val="none" w:sz="0" w:space="0" w:color="auto"/>
            <w:left w:val="none" w:sz="0" w:space="0" w:color="auto"/>
            <w:bottom w:val="none" w:sz="0" w:space="0" w:color="auto"/>
            <w:right w:val="none" w:sz="0" w:space="0" w:color="auto"/>
          </w:divBdr>
          <w:divsChild>
            <w:div w:id="273097524">
              <w:marLeft w:val="0"/>
              <w:marRight w:val="0"/>
              <w:marTop w:val="0"/>
              <w:marBottom w:val="0"/>
              <w:divBdr>
                <w:top w:val="none" w:sz="0" w:space="0" w:color="auto"/>
                <w:left w:val="none" w:sz="0" w:space="0" w:color="auto"/>
                <w:bottom w:val="none" w:sz="0" w:space="0" w:color="auto"/>
                <w:right w:val="none" w:sz="0" w:space="0" w:color="auto"/>
              </w:divBdr>
            </w:div>
            <w:div w:id="614409345">
              <w:marLeft w:val="0"/>
              <w:marRight w:val="0"/>
              <w:marTop w:val="0"/>
              <w:marBottom w:val="0"/>
              <w:divBdr>
                <w:top w:val="none" w:sz="0" w:space="0" w:color="auto"/>
                <w:left w:val="none" w:sz="0" w:space="0" w:color="auto"/>
                <w:bottom w:val="none" w:sz="0" w:space="0" w:color="auto"/>
                <w:right w:val="none" w:sz="0" w:space="0" w:color="auto"/>
              </w:divBdr>
              <w:divsChild>
                <w:div w:id="1023555882">
                  <w:marLeft w:val="0"/>
                  <w:marRight w:val="0"/>
                  <w:marTop w:val="0"/>
                  <w:marBottom w:val="0"/>
                  <w:divBdr>
                    <w:top w:val="none" w:sz="0" w:space="0" w:color="auto"/>
                    <w:left w:val="none" w:sz="0" w:space="0" w:color="auto"/>
                    <w:bottom w:val="none" w:sz="0" w:space="0" w:color="auto"/>
                    <w:right w:val="none" w:sz="0" w:space="0" w:color="auto"/>
                  </w:divBdr>
                </w:div>
              </w:divsChild>
            </w:div>
            <w:div w:id="692420153">
              <w:marLeft w:val="0"/>
              <w:marRight w:val="0"/>
              <w:marTop w:val="0"/>
              <w:marBottom w:val="0"/>
              <w:divBdr>
                <w:top w:val="none" w:sz="0" w:space="0" w:color="auto"/>
                <w:left w:val="none" w:sz="0" w:space="0" w:color="auto"/>
                <w:bottom w:val="none" w:sz="0" w:space="0" w:color="auto"/>
                <w:right w:val="none" w:sz="0" w:space="0" w:color="auto"/>
              </w:divBdr>
              <w:divsChild>
                <w:div w:id="209417589">
                  <w:marLeft w:val="0"/>
                  <w:marRight w:val="0"/>
                  <w:marTop w:val="0"/>
                  <w:marBottom w:val="0"/>
                  <w:divBdr>
                    <w:top w:val="none" w:sz="0" w:space="0" w:color="auto"/>
                    <w:left w:val="none" w:sz="0" w:space="0" w:color="auto"/>
                    <w:bottom w:val="single" w:sz="6" w:space="0" w:color="DBDBDB"/>
                    <w:right w:val="none" w:sz="0" w:space="0" w:color="auto"/>
                  </w:divBdr>
                </w:div>
                <w:div w:id="287857218">
                  <w:marLeft w:val="0"/>
                  <w:marRight w:val="0"/>
                  <w:marTop w:val="0"/>
                  <w:marBottom w:val="0"/>
                  <w:divBdr>
                    <w:top w:val="none" w:sz="0" w:space="0" w:color="auto"/>
                    <w:left w:val="none" w:sz="0" w:space="0" w:color="auto"/>
                    <w:bottom w:val="none" w:sz="0" w:space="0" w:color="auto"/>
                    <w:right w:val="none" w:sz="0" w:space="0" w:color="auto"/>
                  </w:divBdr>
                  <w:divsChild>
                    <w:div w:id="1489130329">
                      <w:marLeft w:val="0"/>
                      <w:marRight w:val="0"/>
                      <w:marTop w:val="0"/>
                      <w:marBottom w:val="0"/>
                      <w:divBdr>
                        <w:top w:val="none" w:sz="0" w:space="0" w:color="auto"/>
                        <w:left w:val="none" w:sz="0" w:space="0" w:color="auto"/>
                        <w:bottom w:val="none" w:sz="0" w:space="0" w:color="auto"/>
                        <w:right w:val="none" w:sz="0" w:space="0" w:color="auto"/>
                      </w:divBdr>
                      <w:divsChild>
                        <w:div w:id="1519543632">
                          <w:marLeft w:val="0"/>
                          <w:marRight w:val="0"/>
                          <w:marTop w:val="0"/>
                          <w:marBottom w:val="0"/>
                          <w:divBdr>
                            <w:top w:val="none" w:sz="0" w:space="0" w:color="auto"/>
                            <w:left w:val="none" w:sz="0" w:space="0" w:color="auto"/>
                            <w:bottom w:val="none" w:sz="0" w:space="0" w:color="auto"/>
                            <w:right w:val="none" w:sz="0" w:space="0" w:color="auto"/>
                          </w:divBdr>
                          <w:divsChild>
                            <w:div w:id="153229032">
                              <w:marLeft w:val="0"/>
                              <w:marRight w:val="0"/>
                              <w:marTop w:val="0"/>
                              <w:marBottom w:val="0"/>
                              <w:divBdr>
                                <w:top w:val="none" w:sz="0" w:space="0" w:color="auto"/>
                                <w:left w:val="none" w:sz="0" w:space="0" w:color="auto"/>
                                <w:bottom w:val="none" w:sz="0" w:space="0" w:color="auto"/>
                                <w:right w:val="none" w:sz="0" w:space="0" w:color="auto"/>
                              </w:divBdr>
                            </w:div>
                          </w:divsChild>
                        </w:div>
                        <w:div w:id="1830976203">
                          <w:marLeft w:val="0"/>
                          <w:marRight w:val="0"/>
                          <w:marTop w:val="0"/>
                          <w:marBottom w:val="0"/>
                          <w:divBdr>
                            <w:top w:val="none" w:sz="0" w:space="0" w:color="auto"/>
                            <w:left w:val="none" w:sz="0" w:space="0" w:color="auto"/>
                            <w:bottom w:val="none" w:sz="0" w:space="0" w:color="auto"/>
                            <w:right w:val="none" w:sz="0" w:space="0" w:color="auto"/>
                          </w:divBdr>
                          <w:divsChild>
                            <w:div w:id="2598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5440">
                  <w:marLeft w:val="0"/>
                  <w:marRight w:val="0"/>
                  <w:marTop w:val="0"/>
                  <w:marBottom w:val="0"/>
                  <w:divBdr>
                    <w:top w:val="single" w:sz="6" w:space="0" w:color="DBDBDB"/>
                    <w:left w:val="none" w:sz="0" w:space="0" w:color="auto"/>
                    <w:bottom w:val="single" w:sz="6" w:space="0" w:color="DBDBDB"/>
                    <w:right w:val="none" w:sz="0" w:space="0" w:color="auto"/>
                  </w:divBdr>
                </w:div>
                <w:div w:id="1499493087">
                  <w:marLeft w:val="0"/>
                  <w:marRight w:val="0"/>
                  <w:marTop w:val="0"/>
                  <w:marBottom w:val="0"/>
                  <w:divBdr>
                    <w:top w:val="none" w:sz="0" w:space="0" w:color="auto"/>
                    <w:left w:val="none" w:sz="0" w:space="0" w:color="auto"/>
                    <w:bottom w:val="none" w:sz="0" w:space="0" w:color="auto"/>
                    <w:right w:val="none" w:sz="0" w:space="0" w:color="auto"/>
                  </w:divBdr>
                  <w:divsChild>
                    <w:div w:id="1590501514">
                      <w:marLeft w:val="0"/>
                      <w:marRight w:val="0"/>
                      <w:marTop w:val="0"/>
                      <w:marBottom w:val="0"/>
                      <w:divBdr>
                        <w:top w:val="none" w:sz="0" w:space="0" w:color="auto"/>
                        <w:left w:val="none" w:sz="0" w:space="0" w:color="auto"/>
                        <w:bottom w:val="none" w:sz="0" w:space="0" w:color="auto"/>
                        <w:right w:val="none" w:sz="0" w:space="0" w:color="auto"/>
                      </w:divBdr>
                      <w:divsChild>
                        <w:div w:id="162863162">
                          <w:marLeft w:val="0"/>
                          <w:marRight w:val="0"/>
                          <w:marTop w:val="0"/>
                          <w:marBottom w:val="0"/>
                          <w:divBdr>
                            <w:top w:val="none" w:sz="0" w:space="0" w:color="auto"/>
                            <w:left w:val="none" w:sz="0" w:space="0" w:color="auto"/>
                            <w:bottom w:val="none" w:sz="0" w:space="0" w:color="auto"/>
                            <w:right w:val="none" w:sz="0" w:space="0" w:color="auto"/>
                          </w:divBdr>
                          <w:divsChild>
                            <w:div w:id="1047490755">
                              <w:marLeft w:val="0"/>
                              <w:marRight w:val="0"/>
                              <w:marTop w:val="0"/>
                              <w:marBottom w:val="0"/>
                              <w:divBdr>
                                <w:top w:val="none" w:sz="0" w:space="0" w:color="auto"/>
                                <w:left w:val="none" w:sz="0" w:space="0" w:color="auto"/>
                                <w:bottom w:val="none" w:sz="0" w:space="0" w:color="auto"/>
                                <w:right w:val="none" w:sz="0" w:space="0" w:color="auto"/>
                              </w:divBdr>
                              <w:divsChild>
                                <w:div w:id="1213729928">
                                  <w:marLeft w:val="0"/>
                                  <w:marRight w:val="0"/>
                                  <w:marTop w:val="0"/>
                                  <w:marBottom w:val="0"/>
                                  <w:divBdr>
                                    <w:top w:val="none" w:sz="0" w:space="0" w:color="auto"/>
                                    <w:left w:val="none" w:sz="0" w:space="0" w:color="auto"/>
                                    <w:bottom w:val="none" w:sz="0" w:space="0" w:color="auto"/>
                                    <w:right w:val="none" w:sz="0" w:space="0" w:color="auto"/>
                                  </w:divBdr>
                                </w:div>
                              </w:divsChild>
                            </w:div>
                            <w:div w:id="1914899529">
                              <w:marLeft w:val="0"/>
                              <w:marRight w:val="0"/>
                              <w:marTop w:val="0"/>
                              <w:marBottom w:val="0"/>
                              <w:divBdr>
                                <w:top w:val="none" w:sz="0" w:space="0" w:color="auto"/>
                                <w:left w:val="none" w:sz="0" w:space="0" w:color="auto"/>
                                <w:bottom w:val="none" w:sz="0" w:space="0" w:color="auto"/>
                                <w:right w:val="none" w:sz="0" w:space="0" w:color="auto"/>
                              </w:divBdr>
                              <w:divsChild>
                                <w:div w:id="1720740948">
                                  <w:marLeft w:val="0"/>
                                  <w:marRight w:val="0"/>
                                  <w:marTop w:val="0"/>
                                  <w:marBottom w:val="0"/>
                                  <w:divBdr>
                                    <w:top w:val="none" w:sz="0" w:space="0" w:color="auto"/>
                                    <w:left w:val="none" w:sz="0" w:space="0" w:color="auto"/>
                                    <w:bottom w:val="none" w:sz="0" w:space="0" w:color="auto"/>
                                    <w:right w:val="none" w:sz="0" w:space="0" w:color="auto"/>
                                  </w:divBdr>
                                  <w:divsChild>
                                    <w:div w:id="2141611575">
                                      <w:marLeft w:val="0"/>
                                      <w:marRight w:val="0"/>
                                      <w:marTop w:val="0"/>
                                      <w:marBottom w:val="0"/>
                                      <w:divBdr>
                                        <w:top w:val="none" w:sz="0" w:space="0" w:color="auto"/>
                                        <w:left w:val="none" w:sz="0" w:space="0" w:color="auto"/>
                                        <w:bottom w:val="none" w:sz="0" w:space="0" w:color="auto"/>
                                        <w:right w:val="none" w:sz="0" w:space="0" w:color="auto"/>
                                      </w:divBdr>
                                      <w:divsChild>
                                        <w:div w:id="1129394646">
                                          <w:marLeft w:val="0"/>
                                          <w:marRight w:val="0"/>
                                          <w:marTop w:val="0"/>
                                          <w:marBottom w:val="0"/>
                                          <w:divBdr>
                                            <w:top w:val="none" w:sz="0" w:space="0" w:color="auto"/>
                                            <w:left w:val="none" w:sz="0" w:space="0" w:color="auto"/>
                                            <w:bottom w:val="none" w:sz="0" w:space="0" w:color="auto"/>
                                            <w:right w:val="none" w:sz="0" w:space="0" w:color="auto"/>
                                          </w:divBdr>
                                          <w:divsChild>
                                            <w:div w:id="175459302">
                                              <w:marLeft w:val="0"/>
                                              <w:marRight w:val="0"/>
                                              <w:marTop w:val="0"/>
                                              <w:marBottom w:val="0"/>
                                              <w:divBdr>
                                                <w:top w:val="none" w:sz="0" w:space="0" w:color="auto"/>
                                                <w:left w:val="none" w:sz="0" w:space="0" w:color="auto"/>
                                                <w:bottom w:val="none" w:sz="0" w:space="0" w:color="auto"/>
                                                <w:right w:val="none" w:sz="0" w:space="0" w:color="auto"/>
                                              </w:divBdr>
                                            </w:div>
                                          </w:divsChild>
                                        </w:div>
                                        <w:div w:id="1582327297">
                                          <w:marLeft w:val="0"/>
                                          <w:marRight w:val="0"/>
                                          <w:marTop w:val="0"/>
                                          <w:marBottom w:val="0"/>
                                          <w:divBdr>
                                            <w:top w:val="none" w:sz="0" w:space="0" w:color="auto"/>
                                            <w:left w:val="none" w:sz="0" w:space="0" w:color="auto"/>
                                            <w:bottom w:val="none" w:sz="0" w:space="0" w:color="auto"/>
                                            <w:right w:val="none" w:sz="0" w:space="0" w:color="auto"/>
                                          </w:divBdr>
                                          <w:divsChild>
                                            <w:div w:id="1043482144">
                                              <w:marLeft w:val="0"/>
                                              <w:marRight w:val="0"/>
                                              <w:marTop w:val="0"/>
                                              <w:marBottom w:val="0"/>
                                              <w:divBdr>
                                                <w:top w:val="none" w:sz="0" w:space="0" w:color="auto"/>
                                                <w:left w:val="none" w:sz="0" w:space="0" w:color="auto"/>
                                                <w:bottom w:val="none" w:sz="0" w:space="0" w:color="auto"/>
                                                <w:right w:val="none" w:sz="0" w:space="0" w:color="auto"/>
                                              </w:divBdr>
                                              <w:divsChild>
                                                <w:div w:id="161431945">
                                                  <w:marLeft w:val="0"/>
                                                  <w:marRight w:val="0"/>
                                                  <w:marTop w:val="0"/>
                                                  <w:marBottom w:val="0"/>
                                                  <w:divBdr>
                                                    <w:top w:val="none" w:sz="0" w:space="0" w:color="auto"/>
                                                    <w:left w:val="none" w:sz="0" w:space="0" w:color="auto"/>
                                                    <w:bottom w:val="none" w:sz="0" w:space="0" w:color="auto"/>
                                                    <w:right w:val="none" w:sz="0" w:space="0" w:color="auto"/>
                                                  </w:divBdr>
                                                  <w:divsChild>
                                                    <w:div w:id="5792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4159">
                                          <w:marLeft w:val="0"/>
                                          <w:marRight w:val="0"/>
                                          <w:marTop w:val="0"/>
                                          <w:marBottom w:val="0"/>
                                          <w:divBdr>
                                            <w:top w:val="none" w:sz="0" w:space="0" w:color="auto"/>
                                            <w:left w:val="none" w:sz="0" w:space="0" w:color="auto"/>
                                            <w:bottom w:val="none" w:sz="0" w:space="0" w:color="auto"/>
                                            <w:right w:val="none" w:sz="0" w:space="0" w:color="auto"/>
                                          </w:divBdr>
                                          <w:divsChild>
                                            <w:div w:id="1276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2440">
                          <w:marLeft w:val="0"/>
                          <w:marRight w:val="0"/>
                          <w:marTop w:val="0"/>
                          <w:marBottom w:val="0"/>
                          <w:divBdr>
                            <w:top w:val="none" w:sz="0" w:space="0" w:color="auto"/>
                            <w:left w:val="none" w:sz="0" w:space="0" w:color="auto"/>
                            <w:bottom w:val="none" w:sz="0" w:space="0" w:color="auto"/>
                            <w:right w:val="none" w:sz="0" w:space="0" w:color="auto"/>
                          </w:divBdr>
                          <w:divsChild>
                            <w:div w:id="1585800524">
                              <w:marLeft w:val="0"/>
                              <w:marRight w:val="0"/>
                              <w:marTop w:val="0"/>
                              <w:marBottom w:val="0"/>
                              <w:divBdr>
                                <w:top w:val="none" w:sz="0" w:space="0" w:color="auto"/>
                                <w:left w:val="none" w:sz="0" w:space="0" w:color="auto"/>
                                <w:bottom w:val="none" w:sz="0" w:space="0" w:color="auto"/>
                                <w:right w:val="none" w:sz="0" w:space="0" w:color="auto"/>
                              </w:divBdr>
                              <w:divsChild>
                                <w:div w:id="1047726987">
                                  <w:marLeft w:val="0"/>
                                  <w:marRight w:val="0"/>
                                  <w:marTop w:val="0"/>
                                  <w:marBottom w:val="0"/>
                                  <w:divBdr>
                                    <w:top w:val="none" w:sz="0" w:space="0" w:color="auto"/>
                                    <w:left w:val="none" w:sz="0" w:space="0" w:color="auto"/>
                                    <w:bottom w:val="none" w:sz="0" w:space="0" w:color="auto"/>
                                    <w:right w:val="none" w:sz="0" w:space="0" w:color="auto"/>
                                  </w:divBdr>
                                </w:div>
                              </w:divsChild>
                            </w:div>
                            <w:div w:id="1725254109">
                              <w:marLeft w:val="0"/>
                              <w:marRight w:val="0"/>
                              <w:marTop w:val="0"/>
                              <w:marBottom w:val="0"/>
                              <w:divBdr>
                                <w:top w:val="none" w:sz="0" w:space="0" w:color="auto"/>
                                <w:left w:val="none" w:sz="0" w:space="0" w:color="auto"/>
                                <w:bottom w:val="none" w:sz="0" w:space="0" w:color="auto"/>
                                <w:right w:val="none" w:sz="0" w:space="0" w:color="auto"/>
                              </w:divBdr>
                              <w:divsChild>
                                <w:div w:id="758019003">
                                  <w:marLeft w:val="0"/>
                                  <w:marRight w:val="0"/>
                                  <w:marTop w:val="0"/>
                                  <w:marBottom w:val="0"/>
                                  <w:divBdr>
                                    <w:top w:val="none" w:sz="0" w:space="0" w:color="auto"/>
                                    <w:left w:val="none" w:sz="0" w:space="0" w:color="auto"/>
                                    <w:bottom w:val="none" w:sz="0" w:space="0" w:color="auto"/>
                                    <w:right w:val="none" w:sz="0" w:space="0" w:color="auto"/>
                                  </w:divBdr>
                                  <w:divsChild>
                                    <w:div w:id="703292911">
                                      <w:marLeft w:val="0"/>
                                      <w:marRight w:val="0"/>
                                      <w:marTop w:val="0"/>
                                      <w:marBottom w:val="0"/>
                                      <w:divBdr>
                                        <w:top w:val="none" w:sz="0" w:space="0" w:color="auto"/>
                                        <w:left w:val="none" w:sz="0" w:space="0" w:color="auto"/>
                                        <w:bottom w:val="none" w:sz="0" w:space="0" w:color="auto"/>
                                        <w:right w:val="none" w:sz="0" w:space="0" w:color="auto"/>
                                      </w:divBdr>
                                      <w:divsChild>
                                        <w:div w:id="1355183995">
                                          <w:marLeft w:val="0"/>
                                          <w:marRight w:val="0"/>
                                          <w:marTop w:val="0"/>
                                          <w:marBottom w:val="0"/>
                                          <w:divBdr>
                                            <w:top w:val="none" w:sz="0" w:space="0" w:color="auto"/>
                                            <w:left w:val="none" w:sz="0" w:space="0" w:color="auto"/>
                                            <w:bottom w:val="none" w:sz="0" w:space="0" w:color="auto"/>
                                            <w:right w:val="none" w:sz="0" w:space="0" w:color="auto"/>
                                          </w:divBdr>
                                          <w:divsChild>
                                            <w:div w:id="1610697608">
                                              <w:marLeft w:val="0"/>
                                              <w:marRight w:val="0"/>
                                              <w:marTop w:val="0"/>
                                              <w:marBottom w:val="0"/>
                                              <w:divBdr>
                                                <w:top w:val="none" w:sz="0" w:space="0" w:color="auto"/>
                                                <w:left w:val="none" w:sz="0" w:space="0" w:color="auto"/>
                                                <w:bottom w:val="none" w:sz="0" w:space="0" w:color="auto"/>
                                                <w:right w:val="none" w:sz="0" w:space="0" w:color="auto"/>
                                              </w:divBdr>
                                              <w:divsChild>
                                                <w:div w:id="1626692667">
                                                  <w:marLeft w:val="0"/>
                                                  <w:marRight w:val="0"/>
                                                  <w:marTop w:val="0"/>
                                                  <w:marBottom w:val="0"/>
                                                  <w:divBdr>
                                                    <w:top w:val="none" w:sz="0" w:space="0" w:color="auto"/>
                                                    <w:left w:val="none" w:sz="0" w:space="0" w:color="auto"/>
                                                    <w:bottom w:val="none" w:sz="0" w:space="0" w:color="auto"/>
                                                    <w:right w:val="none" w:sz="0" w:space="0" w:color="auto"/>
                                                  </w:divBdr>
                                                  <w:divsChild>
                                                    <w:div w:id="10782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6004">
                                          <w:marLeft w:val="0"/>
                                          <w:marRight w:val="0"/>
                                          <w:marTop w:val="0"/>
                                          <w:marBottom w:val="0"/>
                                          <w:divBdr>
                                            <w:top w:val="none" w:sz="0" w:space="0" w:color="auto"/>
                                            <w:left w:val="none" w:sz="0" w:space="0" w:color="auto"/>
                                            <w:bottom w:val="none" w:sz="0" w:space="0" w:color="auto"/>
                                            <w:right w:val="none" w:sz="0" w:space="0" w:color="auto"/>
                                          </w:divBdr>
                                          <w:divsChild>
                                            <w:div w:id="773935859">
                                              <w:marLeft w:val="0"/>
                                              <w:marRight w:val="0"/>
                                              <w:marTop w:val="0"/>
                                              <w:marBottom w:val="0"/>
                                              <w:divBdr>
                                                <w:top w:val="none" w:sz="0" w:space="0" w:color="auto"/>
                                                <w:left w:val="none" w:sz="0" w:space="0" w:color="auto"/>
                                                <w:bottom w:val="none" w:sz="0" w:space="0" w:color="auto"/>
                                                <w:right w:val="none" w:sz="0" w:space="0" w:color="auto"/>
                                              </w:divBdr>
                                            </w:div>
                                          </w:divsChild>
                                        </w:div>
                                        <w:div w:id="1416628042">
                                          <w:marLeft w:val="0"/>
                                          <w:marRight w:val="0"/>
                                          <w:marTop w:val="0"/>
                                          <w:marBottom w:val="0"/>
                                          <w:divBdr>
                                            <w:top w:val="none" w:sz="0" w:space="0" w:color="auto"/>
                                            <w:left w:val="none" w:sz="0" w:space="0" w:color="auto"/>
                                            <w:bottom w:val="none" w:sz="0" w:space="0" w:color="auto"/>
                                            <w:right w:val="none" w:sz="0" w:space="0" w:color="auto"/>
                                          </w:divBdr>
                                          <w:divsChild>
                                            <w:div w:id="14068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208113">
                          <w:marLeft w:val="0"/>
                          <w:marRight w:val="0"/>
                          <w:marTop w:val="0"/>
                          <w:marBottom w:val="0"/>
                          <w:divBdr>
                            <w:top w:val="none" w:sz="0" w:space="0" w:color="auto"/>
                            <w:left w:val="none" w:sz="0" w:space="0" w:color="auto"/>
                            <w:bottom w:val="none" w:sz="0" w:space="0" w:color="auto"/>
                            <w:right w:val="none" w:sz="0" w:space="0" w:color="auto"/>
                          </w:divBdr>
                          <w:divsChild>
                            <w:div w:id="67659312">
                              <w:marLeft w:val="0"/>
                              <w:marRight w:val="0"/>
                              <w:marTop w:val="0"/>
                              <w:marBottom w:val="0"/>
                              <w:divBdr>
                                <w:top w:val="none" w:sz="0" w:space="0" w:color="auto"/>
                                <w:left w:val="none" w:sz="0" w:space="0" w:color="auto"/>
                                <w:bottom w:val="none" w:sz="0" w:space="0" w:color="auto"/>
                                <w:right w:val="none" w:sz="0" w:space="0" w:color="auto"/>
                              </w:divBdr>
                              <w:divsChild>
                                <w:div w:id="2013487651">
                                  <w:marLeft w:val="0"/>
                                  <w:marRight w:val="0"/>
                                  <w:marTop w:val="0"/>
                                  <w:marBottom w:val="0"/>
                                  <w:divBdr>
                                    <w:top w:val="none" w:sz="0" w:space="0" w:color="auto"/>
                                    <w:left w:val="none" w:sz="0" w:space="0" w:color="auto"/>
                                    <w:bottom w:val="none" w:sz="0" w:space="0" w:color="auto"/>
                                    <w:right w:val="none" w:sz="0" w:space="0" w:color="auto"/>
                                  </w:divBdr>
                                  <w:divsChild>
                                    <w:div w:id="744306338">
                                      <w:marLeft w:val="0"/>
                                      <w:marRight w:val="0"/>
                                      <w:marTop w:val="0"/>
                                      <w:marBottom w:val="0"/>
                                      <w:divBdr>
                                        <w:top w:val="none" w:sz="0" w:space="0" w:color="auto"/>
                                        <w:left w:val="none" w:sz="0" w:space="0" w:color="auto"/>
                                        <w:bottom w:val="none" w:sz="0" w:space="0" w:color="auto"/>
                                        <w:right w:val="none" w:sz="0" w:space="0" w:color="auto"/>
                                      </w:divBdr>
                                      <w:divsChild>
                                        <w:div w:id="216744151">
                                          <w:marLeft w:val="0"/>
                                          <w:marRight w:val="0"/>
                                          <w:marTop w:val="0"/>
                                          <w:marBottom w:val="0"/>
                                          <w:divBdr>
                                            <w:top w:val="none" w:sz="0" w:space="0" w:color="auto"/>
                                            <w:left w:val="none" w:sz="0" w:space="0" w:color="auto"/>
                                            <w:bottom w:val="none" w:sz="0" w:space="0" w:color="auto"/>
                                            <w:right w:val="none" w:sz="0" w:space="0" w:color="auto"/>
                                          </w:divBdr>
                                          <w:divsChild>
                                            <w:div w:id="312411553">
                                              <w:marLeft w:val="0"/>
                                              <w:marRight w:val="0"/>
                                              <w:marTop w:val="0"/>
                                              <w:marBottom w:val="0"/>
                                              <w:divBdr>
                                                <w:top w:val="none" w:sz="0" w:space="0" w:color="auto"/>
                                                <w:left w:val="none" w:sz="0" w:space="0" w:color="auto"/>
                                                <w:bottom w:val="none" w:sz="0" w:space="0" w:color="auto"/>
                                                <w:right w:val="none" w:sz="0" w:space="0" w:color="auto"/>
                                              </w:divBdr>
                                            </w:div>
                                          </w:divsChild>
                                        </w:div>
                                        <w:div w:id="353310576">
                                          <w:marLeft w:val="0"/>
                                          <w:marRight w:val="0"/>
                                          <w:marTop w:val="0"/>
                                          <w:marBottom w:val="0"/>
                                          <w:divBdr>
                                            <w:top w:val="none" w:sz="0" w:space="0" w:color="auto"/>
                                            <w:left w:val="none" w:sz="0" w:space="0" w:color="auto"/>
                                            <w:bottom w:val="none" w:sz="0" w:space="0" w:color="auto"/>
                                            <w:right w:val="none" w:sz="0" w:space="0" w:color="auto"/>
                                          </w:divBdr>
                                          <w:divsChild>
                                            <w:div w:id="554776857">
                                              <w:marLeft w:val="0"/>
                                              <w:marRight w:val="0"/>
                                              <w:marTop w:val="0"/>
                                              <w:marBottom w:val="0"/>
                                              <w:divBdr>
                                                <w:top w:val="none" w:sz="0" w:space="0" w:color="auto"/>
                                                <w:left w:val="none" w:sz="0" w:space="0" w:color="auto"/>
                                                <w:bottom w:val="none" w:sz="0" w:space="0" w:color="auto"/>
                                                <w:right w:val="none" w:sz="0" w:space="0" w:color="auto"/>
                                              </w:divBdr>
                                            </w:div>
                                          </w:divsChild>
                                        </w:div>
                                        <w:div w:id="1019697459">
                                          <w:marLeft w:val="0"/>
                                          <w:marRight w:val="0"/>
                                          <w:marTop w:val="0"/>
                                          <w:marBottom w:val="0"/>
                                          <w:divBdr>
                                            <w:top w:val="none" w:sz="0" w:space="0" w:color="auto"/>
                                            <w:left w:val="none" w:sz="0" w:space="0" w:color="auto"/>
                                            <w:bottom w:val="none" w:sz="0" w:space="0" w:color="auto"/>
                                            <w:right w:val="none" w:sz="0" w:space="0" w:color="auto"/>
                                          </w:divBdr>
                                          <w:divsChild>
                                            <w:div w:id="263463289">
                                              <w:marLeft w:val="0"/>
                                              <w:marRight w:val="0"/>
                                              <w:marTop w:val="0"/>
                                              <w:marBottom w:val="0"/>
                                              <w:divBdr>
                                                <w:top w:val="none" w:sz="0" w:space="0" w:color="auto"/>
                                                <w:left w:val="none" w:sz="0" w:space="0" w:color="auto"/>
                                                <w:bottom w:val="none" w:sz="0" w:space="0" w:color="auto"/>
                                                <w:right w:val="none" w:sz="0" w:space="0" w:color="auto"/>
                                              </w:divBdr>
                                              <w:divsChild>
                                                <w:div w:id="1775393342">
                                                  <w:marLeft w:val="0"/>
                                                  <w:marRight w:val="0"/>
                                                  <w:marTop w:val="0"/>
                                                  <w:marBottom w:val="0"/>
                                                  <w:divBdr>
                                                    <w:top w:val="none" w:sz="0" w:space="0" w:color="auto"/>
                                                    <w:left w:val="none" w:sz="0" w:space="0" w:color="auto"/>
                                                    <w:bottom w:val="none" w:sz="0" w:space="0" w:color="auto"/>
                                                    <w:right w:val="none" w:sz="0" w:space="0" w:color="auto"/>
                                                  </w:divBdr>
                                                  <w:divsChild>
                                                    <w:div w:id="16035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93722">
                              <w:marLeft w:val="0"/>
                              <w:marRight w:val="0"/>
                              <w:marTop w:val="0"/>
                              <w:marBottom w:val="0"/>
                              <w:divBdr>
                                <w:top w:val="none" w:sz="0" w:space="0" w:color="auto"/>
                                <w:left w:val="none" w:sz="0" w:space="0" w:color="auto"/>
                                <w:bottom w:val="none" w:sz="0" w:space="0" w:color="auto"/>
                                <w:right w:val="none" w:sz="0" w:space="0" w:color="auto"/>
                              </w:divBdr>
                              <w:divsChild>
                                <w:div w:id="18001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3138">
                          <w:marLeft w:val="0"/>
                          <w:marRight w:val="0"/>
                          <w:marTop w:val="0"/>
                          <w:marBottom w:val="0"/>
                          <w:divBdr>
                            <w:top w:val="none" w:sz="0" w:space="0" w:color="auto"/>
                            <w:left w:val="none" w:sz="0" w:space="0" w:color="auto"/>
                            <w:bottom w:val="none" w:sz="0" w:space="0" w:color="auto"/>
                            <w:right w:val="none" w:sz="0" w:space="0" w:color="auto"/>
                          </w:divBdr>
                          <w:divsChild>
                            <w:div w:id="158619972">
                              <w:marLeft w:val="0"/>
                              <w:marRight w:val="0"/>
                              <w:marTop w:val="0"/>
                              <w:marBottom w:val="0"/>
                              <w:divBdr>
                                <w:top w:val="none" w:sz="0" w:space="0" w:color="auto"/>
                                <w:left w:val="none" w:sz="0" w:space="0" w:color="auto"/>
                                <w:bottom w:val="none" w:sz="0" w:space="0" w:color="auto"/>
                                <w:right w:val="none" w:sz="0" w:space="0" w:color="auto"/>
                              </w:divBdr>
                              <w:divsChild>
                                <w:div w:id="2119986951">
                                  <w:marLeft w:val="0"/>
                                  <w:marRight w:val="0"/>
                                  <w:marTop w:val="0"/>
                                  <w:marBottom w:val="0"/>
                                  <w:divBdr>
                                    <w:top w:val="none" w:sz="0" w:space="0" w:color="auto"/>
                                    <w:left w:val="none" w:sz="0" w:space="0" w:color="auto"/>
                                    <w:bottom w:val="none" w:sz="0" w:space="0" w:color="auto"/>
                                    <w:right w:val="none" w:sz="0" w:space="0" w:color="auto"/>
                                  </w:divBdr>
                                  <w:divsChild>
                                    <w:div w:id="505635246">
                                      <w:marLeft w:val="0"/>
                                      <w:marRight w:val="0"/>
                                      <w:marTop w:val="0"/>
                                      <w:marBottom w:val="0"/>
                                      <w:divBdr>
                                        <w:top w:val="none" w:sz="0" w:space="0" w:color="auto"/>
                                        <w:left w:val="none" w:sz="0" w:space="0" w:color="auto"/>
                                        <w:bottom w:val="none" w:sz="0" w:space="0" w:color="auto"/>
                                        <w:right w:val="none" w:sz="0" w:space="0" w:color="auto"/>
                                      </w:divBdr>
                                      <w:divsChild>
                                        <w:div w:id="502358614">
                                          <w:marLeft w:val="0"/>
                                          <w:marRight w:val="0"/>
                                          <w:marTop w:val="0"/>
                                          <w:marBottom w:val="0"/>
                                          <w:divBdr>
                                            <w:top w:val="none" w:sz="0" w:space="0" w:color="auto"/>
                                            <w:left w:val="none" w:sz="0" w:space="0" w:color="auto"/>
                                            <w:bottom w:val="none" w:sz="0" w:space="0" w:color="auto"/>
                                            <w:right w:val="none" w:sz="0" w:space="0" w:color="auto"/>
                                          </w:divBdr>
                                          <w:divsChild>
                                            <w:div w:id="308825187">
                                              <w:marLeft w:val="0"/>
                                              <w:marRight w:val="0"/>
                                              <w:marTop w:val="0"/>
                                              <w:marBottom w:val="0"/>
                                              <w:divBdr>
                                                <w:top w:val="none" w:sz="0" w:space="0" w:color="auto"/>
                                                <w:left w:val="none" w:sz="0" w:space="0" w:color="auto"/>
                                                <w:bottom w:val="none" w:sz="0" w:space="0" w:color="auto"/>
                                                <w:right w:val="none" w:sz="0" w:space="0" w:color="auto"/>
                                              </w:divBdr>
                                            </w:div>
                                          </w:divsChild>
                                        </w:div>
                                        <w:div w:id="1377849960">
                                          <w:marLeft w:val="0"/>
                                          <w:marRight w:val="0"/>
                                          <w:marTop w:val="0"/>
                                          <w:marBottom w:val="0"/>
                                          <w:divBdr>
                                            <w:top w:val="none" w:sz="0" w:space="0" w:color="auto"/>
                                            <w:left w:val="none" w:sz="0" w:space="0" w:color="auto"/>
                                            <w:bottom w:val="none" w:sz="0" w:space="0" w:color="auto"/>
                                            <w:right w:val="none" w:sz="0" w:space="0" w:color="auto"/>
                                          </w:divBdr>
                                          <w:divsChild>
                                            <w:div w:id="157427567">
                                              <w:marLeft w:val="0"/>
                                              <w:marRight w:val="0"/>
                                              <w:marTop w:val="0"/>
                                              <w:marBottom w:val="0"/>
                                              <w:divBdr>
                                                <w:top w:val="none" w:sz="0" w:space="0" w:color="auto"/>
                                                <w:left w:val="none" w:sz="0" w:space="0" w:color="auto"/>
                                                <w:bottom w:val="none" w:sz="0" w:space="0" w:color="auto"/>
                                                <w:right w:val="none" w:sz="0" w:space="0" w:color="auto"/>
                                              </w:divBdr>
                                            </w:div>
                                          </w:divsChild>
                                        </w:div>
                                        <w:div w:id="1821850728">
                                          <w:marLeft w:val="0"/>
                                          <w:marRight w:val="0"/>
                                          <w:marTop w:val="0"/>
                                          <w:marBottom w:val="0"/>
                                          <w:divBdr>
                                            <w:top w:val="none" w:sz="0" w:space="0" w:color="auto"/>
                                            <w:left w:val="none" w:sz="0" w:space="0" w:color="auto"/>
                                            <w:bottom w:val="none" w:sz="0" w:space="0" w:color="auto"/>
                                            <w:right w:val="none" w:sz="0" w:space="0" w:color="auto"/>
                                          </w:divBdr>
                                          <w:divsChild>
                                            <w:div w:id="1878548212">
                                              <w:marLeft w:val="0"/>
                                              <w:marRight w:val="0"/>
                                              <w:marTop w:val="0"/>
                                              <w:marBottom w:val="0"/>
                                              <w:divBdr>
                                                <w:top w:val="none" w:sz="0" w:space="0" w:color="auto"/>
                                                <w:left w:val="none" w:sz="0" w:space="0" w:color="auto"/>
                                                <w:bottom w:val="none" w:sz="0" w:space="0" w:color="auto"/>
                                                <w:right w:val="none" w:sz="0" w:space="0" w:color="auto"/>
                                              </w:divBdr>
                                              <w:divsChild>
                                                <w:div w:id="709107907">
                                                  <w:marLeft w:val="0"/>
                                                  <w:marRight w:val="0"/>
                                                  <w:marTop w:val="0"/>
                                                  <w:marBottom w:val="0"/>
                                                  <w:divBdr>
                                                    <w:top w:val="none" w:sz="0" w:space="0" w:color="auto"/>
                                                    <w:left w:val="none" w:sz="0" w:space="0" w:color="auto"/>
                                                    <w:bottom w:val="none" w:sz="0" w:space="0" w:color="auto"/>
                                                    <w:right w:val="none" w:sz="0" w:space="0" w:color="auto"/>
                                                  </w:divBdr>
                                                  <w:divsChild>
                                                    <w:div w:id="749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02905">
                              <w:marLeft w:val="0"/>
                              <w:marRight w:val="0"/>
                              <w:marTop w:val="0"/>
                              <w:marBottom w:val="0"/>
                              <w:divBdr>
                                <w:top w:val="none" w:sz="0" w:space="0" w:color="auto"/>
                                <w:left w:val="none" w:sz="0" w:space="0" w:color="auto"/>
                                <w:bottom w:val="none" w:sz="0" w:space="0" w:color="auto"/>
                                <w:right w:val="none" w:sz="0" w:space="0" w:color="auto"/>
                              </w:divBdr>
                              <w:divsChild>
                                <w:div w:id="477963029">
                                  <w:marLeft w:val="0"/>
                                  <w:marRight w:val="0"/>
                                  <w:marTop w:val="0"/>
                                  <w:marBottom w:val="0"/>
                                  <w:divBdr>
                                    <w:top w:val="none" w:sz="0" w:space="0" w:color="auto"/>
                                    <w:left w:val="none" w:sz="0" w:space="0" w:color="auto"/>
                                    <w:bottom w:val="none" w:sz="0" w:space="0" w:color="auto"/>
                                    <w:right w:val="none" w:sz="0" w:space="0" w:color="auto"/>
                                  </w:divBdr>
                                </w:div>
                                <w:div w:id="20446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5594">
                          <w:marLeft w:val="0"/>
                          <w:marRight w:val="0"/>
                          <w:marTop w:val="0"/>
                          <w:marBottom w:val="0"/>
                          <w:divBdr>
                            <w:top w:val="none" w:sz="0" w:space="0" w:color="auto"/>
                            <w:left w:val="none" w:sz="0" w:space="0" w:color="auto"/>
                            <w:bottom w:val="none" w:sz="0" w:space="0" w:color="auto"/>
                            <w:right w:val="none" w:sz="0" w:space="0" w:color="auto"/>
                          </w:divBdr>
                          <w:divsChild>
                            <w:div w:id="360787266">
                              <w:marLeft w:val="0"/>
                              <w:marRight w:val="0"/>
                              <w:marTop w:val="0"/>
                              <w:marBottom w:val="0"/>
                              <w:divBdr>
                                <w:top w:val="none" w:sz="0" w:space="0" w:color="auto"/>
                                <w:left w:val="none" w:sz="0" w:space="0" w:color="auto"/>
                                <w:bottom w:val="none" w:sz="0" w:space="0" w:color="auto"/>
                                <w:right w:val="none" w:sz="0" w:space="0" w:color="auto"/>
                              </w:divBdr>
                              <w:divsChild>
                                <w:div w:id="1534999443">
                                  <w:marLeft w:val="0"/>
                                  <w:marRight w:val="0"/>
                                  <w:marTop w:val="0"/>
                                  <w:marBottom w:val="0"/>
                                  <w:divBdr>
                                    <w:top w:val="none" w:sz="0" w:space="0" w:color="auto"/>
                                    <w:left w:val="none" w:sz="0" w:space="0" w:color="auto"/>
                                    <w:bottom w:val="none" w:sz="0" w:space="0" w:color="auto"/>
                                    <w:right w:val="none" w:sz="0" w:space="0" w:color="auto"/>
                                  </w:divBdr>
                                </w:div>
                              </w:divsChild>
                            </w:div>
                            <w:div w:id="494149683">
                              <w:marLeft w:val="0"/>
                              <w:marRight w:val="0"/>
                              <w:marTop w:val="0"/>
                              <w:marBottom w:val="0"/>
                              <w:divBdr>
                                <w:top w:val="none" w:sz="0" w:space="0" w:color="auto"/>
                                <w:left w:val="none" w:sz="0" w:space="0" w:color="auto"/>
                                <w:bottom w:val="none" w:sz="0" w:space="0" w:color="auto"/>
                                <w:right w:val="none" w:sz="0" w:space="0" w:color="auto"/>
                              </w:divBdr>
                              <w:divsChild>
                                <w:div w:id="1214193276">
                                  <w:marLeft w:val="0"/>
                                  <w:marRight w:val="0"/>
                                  <w:marTop w:val="0"/>
                                  <w:marBottom w:val="0"/>
                                  <w:divBdr>
                                    <w:top w:val="none" w:sz="0" w:space="0" w:color="auto"/>
                                    <w:left w:val="none" w:sz="0" w:space="0" w:color="auto"/>
                                    <w:bottom w:val="none" w:sz="0" w:space="0" w:color="auto"/>
                                    <w:right w:val="none" w:sz="0" w:space="0" w:color="auto"/>
                                  </w:divBdr>
                                  <w:divsChild>
                                    <w:div w:id="1902524278">
                                      <w:marLeft w:val="0"/>
                                      <w:marRight w:val="0"/>
                                      <w:marTop w:val="0"/>
                                      <w:marBottom w:val="0"/>
                                      <w:divBdr>
                                        <w:top w:val="none" w:sz="0" w:space="0" w:color="auto"/>
                                        <w:left w:val="none" w:sz="0" w:space="0" w:color="auto"/>
                                        <w:bottom w:val="none" w:sz="0" w:space="0" w:color="auto"/>
                                        <w:right w:val="none" w:sz="0" w:space="0" w:color="auto"/>
                                      </w:divBdr>
                                      <w:divsChild>
                                        <w:div w:id="231625173">
                                          <w:marLeft w:val="0"/>
                                          <w:marRight w:val="0"/>
                                          <w:marTop w:val="0"/>
                                          <w:marBottom w:val="0"/>
                                          <w:divBdr>
                                            <w:top w:val="none" w:sz="0" w:space="0" w:color="auto"/>
                                            <w:left w:val="none" w:sz="0" w:space="0" w:color="auto"/>
                                            <w:bottom w:val="none" w:sz="0" w:space="0" w:color="auto"/>
                                            <w:right w:val="none" w:sz="0" w:space="0" w:color="auto"/>
                                          </w:divBdr>
                                          <w:divsChild>
                                            <w:div w:id="417989452">
                                              <w:marLeft w:val="0"/>
                                              <w:marRight w:val="0"/>
                                              <w:marTop w:val="0"/>
                                              <w:marBottom w:val="0"/>
                                              <w:divBdr>
                                                <w:top w:val="none" w:sz="0" w:space="0" w:color="auto"/>
                                                <w:left w:val="none" w:sz="0" w:space="0" w:color="auto"/>
                                                <w:bottom w:val="none" w:sz="0" w:space="0" w:color="auto"/>
                                                <w:right w:val="none" w:sz="0" w:space="0" w:color="auto"/>
                                              </w:divBdr>
                                            </w:div>
                                          </w:divsChild>
                                        </w:div>
                                        <w:div w:id="1865286490">
                                          <w:marLeft w:val="0"/>
                                          <w:marRight w:val="0"/>
                                          <w:marTop w:val="0"/>
                                          <w:marBottom w:val="0"/>
                                          <w:divBdr>
                                            <w:top w:val="none" w:sz="0" w:space="0" w:color="auto"/>
                                            <w:left w:val="none" w:sz="0" w:space="0" w:color="auto"/>
                                            <w:bottom w:val="none" w:sz="0" w:space="0" w:color="auto"/>
                                            <w:right w:val="none" w:sz="0" w:space="0" w:color="auto"/>
                                          </w:divBdr>
                                          <w:divsChild>
                                            <w:div w:id="1148862555">
                                              <w:marLeft w:val="0"/>
                                              <w:marRight w:val="0"/>
                                              <w:marTop w:val="0"/>
                                              <w:marBottom w:val="0"/>
                                              <w:divBdr>
                                                <w:top w:val="none" w:sz="0" w:space="0" w:color="auto"/>
                                                <w:left w:val="none" w:sz="0" w:space="0" w:color="auto"/>
                                                <w:bottom w:val="none" w:sz="0" w:space="0" w:color="auto"/>
                                                <w:right w:val="none" w:sz="0" w:space="0" w:color="auto"/>
                                              </w:divBdr>
                                            </w:div>
                                          </w:divsChild>
                                        </w:div>
                                        <w:div w:id="2043355787">
                                          <w:marLeft w:val="0"/>
                                          <w:marRight w:val="0"/>
                                          <w:marTop w:val="0"/>
                                          <w:marBottom w:val="0"/>
                                          <w:divBdr>
                                            <w:top w:val="none" w:sz="0" w:space="0" w:color="auto"/>
                                            <w:left w:val="none" w:sz="0" w:space="0" w:color="auto"/>
                                            <w:bottom w:val="none" w:sz="0" w:space="0" w:color="auto"/>
                                            <w:right w:val="none" w:sz="0" w:space="0" w:color="auto"/>
                                          </w:divBdr>
                                          <w:divsChild>
                                            <w:div w:id="2107530970">
                                              <w:marLeft w:val="0"/>
                                              <w:marRight w:val="0"/>
                                              <w:marTop w:val="0"/>
                                              <w:marBottom w:val="0"/>
                                              <w:divBdr>
                                                <w:top w:val="none" w:sz="0" w:space="0" w:color="auto"/>
                                                <w:left w:val="none" w:sz="0" w:space="0" w:color="auto"/>
                                                <w:bottom w:val="none" w:sz="0" w:space="0" w:color="auto"/>
                                                <w:right w:val="none" w:sz="0" w:space="0" w:color="auto"/>
                                              </w:divBdr>
                                              <w:divsChild>
                                                <w:div w:id="266625107">
                                                  <w:marLeft w:val="0"/>
                                                  <w:marRight w:val="0"/>
                                                  <w:marTop w:val="0"/>
                                                  <w:marBottom w:val="0"/>
                                                  <w:divBdr>
                                                    <w:top w:val="none" w:sz="0" w:space="0" w:color="auto"/>
                                                    <w:left w:val="none" w:sz="0" w:space="0" w:color="auto"/>
                                                    <w:bottom w:val="none" w:sz="0" w:space="0" w:color="auto"/>
                                                    <w:right w:val="none" w:sz="0" w:space="0" w:color="auto"/>
                                                  </w:divBdr>
                                                  <w:divsChild>
                                                    <w:div w:id="20576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55197">
                          <w:marLeft w:val="0"/>
                          <w:marRight w:val="0"/>
                          <w:marTop w:val="0"/>
                          <w:marBottom w:val="0"/>
                          <w:divBdr>
                            <w:top w:val="none" w:sz="0" w:space="0" w:color="auto"/>
                            <w:left w:val="none" w:sz="0" w:space="0" w:color="auto"/>
                            <w:bottom w:val="none" w:sz="0" w:space="0" w:color="auto"/>
                            <w:right w:val="none" w:sz="0" w:space="0" w:color="auto"/>
                          </w:divBdr>
                          <w:divsChild>
                            <w:div w:id="168368569">
                              <w:marLeft w:val="0"/>
                              <w:marRight w:val="0"/>
                              <w:marTop w:val="0"/>
                              <w:marBottom w:val="0"/>
                              <w:divBdr>
                                <w:top w:val="none" w:sz="0" w:space="0" w:color="auto"/>
                                <w:left w:val="none" w:sz="0" w:space="0" w:color="auto"/>
                                <w:bottom w:val="none" w:sz="0" w:space="0" w:color="auto"/>
                                <w:right w:val="none" w:sz="0" w:space="0" w:color="auto"/>
                              </w:divBdr>
                              <w:divsChild>
                                <w:div w:id="110706963">
                                  <w:marLeft w:val="0"/>
                                  <w:marRight w:val="0"/>
                                  <w:marTop w:val="0"/>
                                  <w:marBottom w:val="0"/>
                                  <w:divBdr>
                                    <w:top w:val="none" w:sz="0" w:space="0" w:color="auto"/>
                                    <w:left w:val="none" w:sz="0" w:space="0" w:color="auto"/>
                                    <w:bottom w:val="none" w:sz="0" w:space="0" w:color="auto"/>
                                    <w:right w:val="none" w:sz="0" w:space="0" w:color="auto"/>
                                  </w:divBdr>
                                </w:div>
                              </w:divsChild>
                            </w:div>
                            <w:div w:id="1562055077">
                              <w:marLeft w:val="0"/>
                              <w:marRight w:val="0"/>
                              <w:marTop w:val="0"/>
                              <w:marBottom w:val="0"/>
                              <w:divBdr>
                                <w:top w:val="none" w:sz="0" w:space="0" w:color="auto"/>
                                <w:left w:val="none" w:sz="0" w:space="0" w:color="auto"/>
                                <w:bottom w:val="none" w:sz="0" w:space="0" w:color="auto"/>
                                <w:right w:val="none" w:sz="0" w:space="0" w:color="auto"/>
                              </w:divBdr>
                              <w:divsChild>
                                <w:div w:id="503086431">
                                  <w:marLeft w:val="0"/>
                                  <w:marRight w:val="0"/>
                                  <w:marTop w:val="0"/>
                                  <w:marBottom w:val="0"/>
                                  <w:divBdr>
                                    <w:top w:val="none" w:sz="0" w:space="0" w:color="auto"/>
                                    <w:left w:val="none" w:sz="0" w:space="0" w:color="auto"/>
                                    <w:bottom w:val="none" w:sz="0" w:space="0" w:color="auto"/>
                                    <w:right w:val="none" w:sz="0" w:space="0" w:color="auto"/>
                                  </w:divBdr>
                                  <w:divsChild>
                                    <w:div w:id="777944310">
                                      <w:marLeft w:val="0"/>
                                      <w:marRight w:val="0"/>
                                      <w:marTop w:val="0"/>
                                      <w:marBottom w:val="0"/>
                                      <w:divBdr>
                                        <w:top w:val="none" w:sz="0" w:space="0" w:color="auto"/>
                                        <w:left w:val="none" w:sz="0" w:space="0" w:color="auto"/>
                                        <w:bottom w:val="none" w:sz="0" w:space="0" w:color="auto"/>
                                        <w:right w:val="none" w:sz="0" w:space="0" w:color="auto"/>
                                      </w:divBdr>
                                      <w:divsChild>
                                        <w:div w:id="29884549">
                                          <w:marLeft w:val="0"/>
                                          <w:marRight w:val="0"/>
                                          <w:marTop w:val="0"/>
                                          <w:marBottom w:val="0"/>
                                          <w:divBdr>
                                            <w:top w:val="none" w:sz="0" w:space="0" w:color="auto"/>
                                            <w:left w:val="none" w:sz="0" w:space="0" w:color="auto"/>
                                            <w:bottom w:val="none" w:sz="0" w:space="0" w:color="auto"/>
                                            <w:right w:val="none" w:sz="0" w:space="0" w:color="auto"/>
                                          </w:divBdr>
                                          <w:divsChild>
                                            <w:div w:id="28650689">
                                              <w:marLeft w:val="0"/>
                                              <w:marRight w:val="0"/>
                                              <w:marTop w:val="0"/>
                                              <w:marBottom w:val="0"/>
                                              <w:divBdr>
                                                <w:top w:val="none" w:sz="0" w:space="0" w:color="auto"/>
                                                <w:left w:val="none" w:sz="0" w:space="0" w:color="auto"/>
                                                <w:bottom w:val="none" w:sz="0" w:space="0" w:color="auto"/>
                                                <w:right w:val="none" w:sz="0" w:space="0" w:color="auto"/>
                                              </w:divBdr>
                                              <w:divsChild>
                                                <w:div w:id="1376347430">
                                                  <w:marLeft w:val="0"/>
                                                  <w:marRight w:val="0"/>
                                                  <w:marTop w:val="0"/>
                                                  <w:marBottom w:val="0"/>
                                                  <w:divBdr>
                                                    <w:top w:val="none" w:sz="0" w:space="0" w:color="auto"/>
                                                    <w:left w:val="none" w:sz="0" w:space="0" w:color="auto"/>
                                                    <w:bottom w:val="none" w:sz="0" w:space="0" w:color="auto"/>
                                                    <w:right w:val="none" w:sz="0" w:space="0" w:color="auto"/>
                                                  </w:divBdr>
                                                  <w:divsChild>
                                                    <w:div w:id="17387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5459">
                                          <w:marLeft w:val="0"/>
                                          <w:marRight w:val="0"/>
                                          <w:marTop w:val="0"/>
                                          <w:marBottom w:val="0"/>
                                          <w:divBdr>
                                            <w:top w:val="none" w:sz="0" w:space="0" w:color="auto"/>
                                            <w:left w:val="none" w:sz="0" w:space="0" w:color="auto"/>
                                            <w:bottom w:val="none" w:sz="0" w:space="0" w:color="auto"/>
                                            <w:right w:val="none" w:sz="0" w:space="0" w:color="auto"/>
                                          </w:divBdr>
                                          <w:divsChild>
                                            <w:div w:id="72629746">
                                              <w:marLeft w:val="0"/>
                                              <w:marRight w:val="0"/>
                                              <w:marTop w:val="0"/>
                                              <w:marBottom w:val="0"/>
                                              <w:divBdr>
                                                <w:top w:val="none" w:sz="0" w:space="0" w:color="auto"/>
                                                <w:left w:val="none" w:sz="0" w:space="0" w:color="auto"/>
                                                <w:bottom w:val="none" w:sz="0" w:space="0" w:color="auto"/>
                                                <w:right w:val="none" w:sz="0" w:space="0" w:color="auto"/>
                                              </w:divBdr>
                                            </w:div>
                                          </w:divsChild>
                                        </w:div>
                                        <w:div w:id="2027754552">
                                          <w:marLeft w:val="0"/>
                                          <w:marRight w:val="0"/>
                                          <w:marTop w:val="0"/>
                                          <w:marBottom w:val="0"/>
                                          <w:divBdr>
                                            <w:top w:val="none" w:sz="0" w:space="0" w:color="auto"/>
                                            <w:left w:val="none" w:sz="0" w:space="0" w:color="auto"/>
                                            <w:bottom w:val="none" w:sz="0" w:space="0" w:color="auto"/>
                                            <w:right w:val="none" w:sz="0" w:space="0" w:color="auto"/>
                                          </w:divBdr>
                                          <w:divsChild>
                                            <w:div w:id="2190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70565">
                          <w:marLeft w:val="0"/>
                          <w:marRight w:val="0"/>
                          <w:marTop w:val="0"/>
                          <w:marBottom w:val="0"/>
                          <w:divBdr>
                            <w:top w:val="none" w:sz="0" w:space="0" w:color="auto"/>
                            <w:left w:val="none" w:sz="0" w:space="0" w:color="auto"/>
                            <w:bottom w:val="none" w:sz="0" w:space="0" w:color="auto"/>
                            <w:right w:val="none" w:sz="0" w:space="0" w:color="auto"/>
                          </w:divBdr>
                          <w:divsChild>
                            <w:div w:id="409500676">
                              <w:marLeft w:val="0"/>
                              <w:marRight w:val="0"/>
                              <w:marTop w:val="0"/>
                              <w:marBottom w:val="0"/>
                              <w:divBdr>
                                <w:top w:val="none" w:sz="0" w:space="0" w:color="auto"/>
                                <w:left w:val="none" w:sz="0" w:space="0" w:color="auto"/>
                                <w:bottom w:val="none" w:sz="0" w:space="0" w:color="auto"/>
                                <w:right w:val="none" w:sz="0" w:space="0" w:color="auto"/>
                              </w:divBdr>
                              <w:divsChild>
                                <w:div w:id="1431050606">
                                  <w:marLeft w:val="0"/>
                                  <w:marRight w:val="0"/>
                                  <w:marTop w:val="0"/>
                                  <w:marBottom w:val="0"/>
                                  <w:divBdr>
                                    <w:top w:val="none" w:sz="0" w:space="0" w:color="auto"/>
                                    <w:left w:val="none" w:sz="0" w:space="0" w:color="auto"/>
                                    <w:bottom w:val="none" w:sz="0" w:space="0" w:color="auto"/>
                                    <w:right w:val="none" w:sz="0" w:space="0" w:color="auto"/>
                                  </w:divBdr>
                                  <w:divsChild>
                                    <w:div w:id="1370178120">
                                      <w:marLeft w:val="0"/>
                                      <w:marRight w:val="0"/>
                                      <w:marTop w:val="0"/>
                                      <w:marBottom w:val="0"/>
                                      <w:divBdr>
                                        <w:top w:val="none" w:sz="0" w:space="0" w:color="auto"/>
                                        <w:left w:val="none" w:sz="0" w:space="0" w:color="auto"/>
                                        <w:bottom w:val="none" w:sz="0" w:space="0" w:color="auto"/>
                                        <w:right w:val="none" w:sz="0" w:space="0" w:color="auto"/>
                                      </w:divBdr>
                                      <w:divsChild>
                                        <w:div w:id="538784907">
                                          <w:marLeft w:val="0"/>
                                          <w:marRight w:val="0"/>
                                          <w:marTop w:val="0"/>
                                          <w:marBottom w:val="0"/>
                                          <w:divBdr>
                                            <w:top w:val="none" w:sz="0" w:space="0" w:color="auto"/>
                                            <w:left w:val="none" w:sz="0" w:space="0" w:color="auto"/>
                                            <w:bottom w:val="none" w:sz="0" w:space="0" w:color="auto"/>
                                            <w:right w:val="none" w:sz="0" w:space="0" w:color="auto"/>
                                          </w:divBdr>
                                          <w:divsChild>
                                            <w:div w:id="2004040929">
                                              <w:marLeft w:val="0"/>
                                              <w:marRight w:val="0"/>
                                              <w:marTop w:val="0"/>
                                              <w:marBottom w:val="0"/>
                                              <w:divBdr>
                                                <w:top w:val="none" w:sz="0" w:space="0" w:color="auto"/>
                                                <w:left w:val="none" w:sz="0" w:space="0" w:color="auto"/>
                                                <w:bottom w:val="none" w:sz="0" w:space="0" w:color="auto"/>
                                                <w:right w:val="none" w:sz="0" w:space="0" w:color="auto"/>
                                              </w:divBdr>
                                              <w:divsChild>
                                                <w:div w:id="167792642">
                                                  <w:marLeft w:val="0"/>
                                                  <w:marRight w:val="0"/>
                                                  <w:marTop w:val="0"/>
                                                  <w:marBottom w:val="0"/>
                                                  <w:divBdr>
                                                    <w:top w:val="none" w:sz="0" w:space="0" w:color="auto"/>
                                                    <w:left w:val="none" w:sz="0" w:space="0" w:color="auto"/>
                                                    <w:bottom w:val="none" w:sz="0" w:space="0" w:color="auto"/>
                                                    <w:right w:val="none" w:sz="0" w:space="0" w:color="auto"/>
                                                  </w:divBdr>
                                                  <w:divsChild>
                                                    <w:div w:id="6744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8604">
                                          <w:marLeft w:val="0"/>
                                          <w:marRight w:val="0"/>
                                          <w:marTop w:val="0"/>
                                          <w:marBottom w:val="0"/>
                                          <w:divBdr>
                                            <w:top w:val="none" w:sz="0" w:space="0" w:color="auto"/>
                                            <w:left w:val="none" w:sz="0" w:space="0" w:color="auto"/>
                                            <w:bottom w:val="none" w:sz="0" w:space="0" w:color="auto"/>
                                            <w:right w:val="none" w:sz="0" w:space="0" w:color="auto"/>
                                          </w:divBdr>
                                          <w:divsChild>
                                            <w:div w:id="418216229">
                                              <w:marLeft w:val="0"/>
                                              <w:marRight w:val="0"/>
                                              <w:marTop w:val="0"/>
                                              <w:marBottom w:val="0"/>
                                              <w:divBdr>
                                                <w:top w:val="none" w:sz="0" w:space="0" w:color="auto"/>
                                                <w:left w:val="none" w:sz="0" w:space="0" w:color="auto"/>
                                                <w:bottom w:val="none" w:sz="0" w:space="0" w:color="auto"/>
                                                <w:right w:val="none" w:sz="0" w:space="0" w:color="auto"/>
                                              </w:divBdr>
                                            </w:div>
                                          </w:divsChild>
                                        </w:div>
                                        <w:div w:id="2125801725">
                                          <w:marLeft w:val="0"/>
                                          <w:marRight w:val="0"/>
                                          <w:marTop w:val="0"/>
                                          <w:marBottom w:val="0"/>
                                          <w:divBdr>
                                            <w:top w:val="none" w:sz="0" w:space="0" w:color="auto"/>
                                            <w:left w:val="none" w:sz="0" w:space="0" w:color="auto"/>
                                            <w:bottom w:val="none" w:sz="0" w:space="0" w:color="auto"/>
                                            <w:right w:val="none" w:sz="0" w:space="0" w:color="auto"/>
                                          </w:divBdr>
                                          <w:divsChild>
                                            <w:div w:id="14130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53273">
                              <w:marLeft w:val="0"/>
                              <w:marRight w:val="0"/>
                              <w:marTop w:val="0"/>
                              <w:marBottom w:val="0"/>
                              <w:divBdr>
                                <w:top w:val="none" w:sz="0" w:space="0" w:color="auto"/>
                                <w:left w:val="none" w:sz="0" w:space="0" w:color="auto"/>
                                <w:bottom w:val="none" w:sz="0" w:space="0" w:color="auto"/>
                                <w:right w:val="none" w:sz="0" w:space="0" w:color="auto"/>
                              </w:divBdr>
                              <w:divsChild>
                                <w:div w:id="1658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9366">
                  <w:marLeft w:val="0"/>
                  <w:marRight w:val="0"/>
                  <w:marTop w:val="0"/>
                  <w:marBottom w:val="0"/>
                  <w:divBdr>
                    <w:top w:val="none" w:sz="0" w:space="0" w:color="auto"/>
                    <w:left w:val="none" w:sz="0" w:space="0" w:color="auto"/>
                    <w:bottom w:val="none" w:sz="0" w:space="0" w:color="auto"/>
                    <w:right w:val="none" w:sz="0" w:space="0" w:color="auto"/>
                  </w:divBdr>
                  <w:divsChild>
                    <w:div w:id="517698248">
                      <w:marLeft w:val="0"/>
                      <w:marRight w:val="0"/>
                      <w:marTop w:val="0"/>
                      <w:marBottom w:val="0"/>
                      <w:divBdr>
                        <w:top w:val="none" w:sz="0" w:space="0" w:color="auto"/>
                        <w:left w:val="none" w:sz="0" w:space="0" w:color="auto"/>
                        <w:bottom w:val="none" w:sz="0" w:space="0" w:color="auto"/>
                        <w:right w:val="none" w:sz="0" w:space="0" w:color="auto"/>
                      </w:divBdr>
                      <w:divsChild>
                        <w:div w:id="1951744202">
                          <w:marLeft w:val="0"/>
                          <w:marRight w:val="0"/>
                          <w:marTop w:val="0"/>
                          <w:marBottom w:val="0"/>
                          <w:divBdr>
                            <w:top w:val="none" w:sz="0" w:space="0" w:color="auto"/>
                            <w:left w:val="none" w:sz="0" w:space="0" w:color="auto"/>
                            <w:bottom w:val="none" w:sz="0" w:space="0" w:color="auto"/>
                            <w:right w:val="none" w:sz="0" w:space="0" w:color="auto"/>
                          </w:divBdr>
                          <w:divsChild>
                            <w:div w:id="1909419145">
                              <w:marLeft w:val="0"/>
                              <w:marRight w:val="0"/>
                              <w:marTop w:val="0"/>
                              <w:marBottom w:val="0"/>
                              <w:divBdr>
                                <w:top w:val="none" w:sz="0" w:space="0" w:color="auto"/>
                                <w:left w:val="none" w:sz="0" w:space="0" w:color="auto"/>
                                <w:bottom w:val="none" w:sz="0" w:space="0" w:color="auto"/>
                                <w:right w:val="none" w:sz="0" w:space="0" w:color="auto"/>
                              </w:divBdr>
                              <w:divsChild>
                                <w:div w:id="480342334">
                                  <w:marLeft w:val="0"/>
                                  <w:marRight w:val="0"/>
                                  <w:marTop w:val="0"/>
                                  <w:marBottom w:val="0"/>
                                  <w:divBdr>
                                    <w:top w:val="none" w:sz="0" w:space="0" w:color="auto"/>
                                    <w:left w:val="none" w:sz="0" w:space="0" w:color="auto"/>
                                    <w:bottom w:val="none" w:sz="0" w:space="0" w:color="auto"/>
                                    <w:right w:val="none" w:sz="0" w:space="0" w:color="auto"/>
                                  </w:divBdr>
                                  <w:divsChild>
                                    <w:div w:id="20195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2879">
      <w:bodyDiv w:val="1"/>
      <w:marLeft w:val="0"/>
      <w:marRight w:val="0"/>
      <w:marTop w:val="0"/>
      <w:marBottom w:val="0"/>
      <w:divBdr>
        <w:top w:val="none" w:sz="0" w:space="0" w:color="auto"/>
        <w:left w:val="none" w:sz="0" w:space="0" w:color="auto"/>
        <w:bottom w:val="none" w:sz="0" w:space="0" w:color="auto"/>
        <w:right w:val="none" w:sz="0" w:space="0" w:color="auto"/>
      </w:divBdr>
    </w:div>
    <w:div w:id="665205789">
      <w:bodyDiv w:val="1"/>
      <w:marLeft w:val="0"/>
      <w:marRight w:val="0"/>
      <w:marTop w:val="0"/>
      <w:marBottom w:val="0"/>
      <w:divBdr>
        <w:top w:val="none" w:sz="0" w:space="0" w:color="auto"/>
        <w:left w:val="none" w:sz="0" w:space="0" w:color="auto"/>
        <w:bottom w:val="none" w:sz="0" w:space="0" w:color="auto"/>
        <w:right w:val="none" w:sz="0" w:space="0" w:color="auto"/>
      </w:divBdr>
    </w:div>
    <w:div w:id="668212404">
      <w:bodyDiv w:val="1"/>
      <w:marLeft w:val="0"/>
      <w:marRight w:val="0"/>
      <w:marTop w:val="0"/>
      <w:marBottom w:val="0"/>
      <w:divBdr>
        <w:top w:val="none" w:sz="0" w:space="0" w:color="auto"/>
        <w:left w:val="none" w:sz="0" w:space="0" w:color="auto"/>
        <w:bottom w:val="none" w:sz="0" w:space="0" w:color="auto"/>
        <w:right w:val="none" w:sz="0" w:space="0" w:color="auto"/>
      </w:divBdr>
      <w:divsChild>
        <w:div w:id="181289440">
          <w:marLeft w:val="0"/>
          <w:marRight w:val="0"/>
          <w:marTop w:val="0"/>
          <w:marBottom w:val="0"/>
          <w:divBdr>
            <w:top w:val="none" w:sz="0" w:space="0" w:color="auto"/>
            <w:left w:val="none" w:sz="0" w:space="0" w:color="auto"/>
            <w:bottom w:val="none" w:sz="0" w:space="0" w:color="auto"/>
            <w:right w:val="none" w:sz="0" w:space="0" w:color="auto"/>
          </w:divBdr>
          <w:divsChild>
            <w:div w:id="1145245330">
              <w:marLeft w:val="0"/>
              <w:marRight w:val="0"/>
              <w:marTop w:val="0"/>
              <w:marBottom w:val="0"/>
              <w:divBdr>
                <w:top w:val="none" w:sz="0" w:space="0" w:color="auto"/>
                <w:left w:val="none" w:sz="0" w:space="0" w:color="auto"/>
                <w:bottom w:val="none" w:sz="0" w:space="0" w:color="auto"/>
                <w:right w:val="none" w:sz="0" w:space="0" w:color="auto"/>
              </w:divBdr>
            </w:div>
          </w:divsChild>
        </w:div>
        <w:div w:id="1977445364">
          <w:marLeft w:val="0"/>
          <w:marRight w:val="0"/>
          <w:marTop w:val="0"/>
          <w:marBottom w:val="0"/>
          <w:divBdr>
            <w:top w:val="none" w:sz="0" w:space="0" w:color="auto"/>
            <w:left w:val="none" w:sz="0" w:space="0" w:color="auto"/>
            <w:bottom w:val="none" w:sz="0" w:space="0" w:color="auto"/>
            <w:right w:val="none" w:sz="0" w:space="0" w:color="auto"/>
          </w:divBdr>
          <w:divsChild>
            <w:div w:id="909578721">
              <w:marLeft w:val="0"/>
              <w:marRight w:val="0"/>
              <w:marTop w:val="0"/>
              <w:marBottom w:val="0"/>
              <w:divBdr>
                <w:top w:val="none" w:sz="0" w:space="0" w:color="auto"/>
                <w:left w:val="none" w:sz="0" w:space="0" w:color="auto"/>
                <w:bottom w:val="none" w:sz="0" w:space="0" w:color="auto"/>
                <w:right w:val="none" w:sz="0" w:space="0" w:color="auto"/>
              </w:divBdr>
              <w:divsChild>
                <w:div w:id="1736781892">
                  <w:marLeft w:val="0"/>
                  <w:marRight w:val="0"/>
                  <w:marTop w:val="0"/>
                  <w:marBottom w:val="0"/>
                  <w:divBdr>
                    <w:top w:val="none" w:sz="0" w:space="0" w:color="auto"/>
                    <w:left w:val="none" w:sz="0" w:space="0" w:color="auto"/>
                    <w:bottom w:val="none" w:sz="0" w:space="0" w:color="auto"/>
                    <w:right w:val="none" w:sz="0" w:space="0" w:color="auto"/>
                  </w:divBdr>
                  <w:divsChild>
                    <w:div w:id="1302882591">
                      <w:marLeft w:val="0"/>
                      <w:marRight w:val="0"/>
                      <w:marTop w:val="0"/>
                      <w:marBottom w:val="0"/>
                      <w:divBdr>
                        <w:top w:val="none" w:sz="0" w:space="0" w:color="auto"/>
                        <w:left w:val="none" w:sz="0" w:space="0" w:color="auto"/>
                        <w:bottom w:val="none" w:sz="0" w:space="0" w:color="auto"/>
                        <w:right w:val="none" w:sz="0" w:space="0" w:color="auto"/>
                      </w:divBdr>
                      <w:divsChild>
                        <w:div w:id="1011929">
                          <w:marLeft w:val="0"/>
                          <w:marRight w:val="0"/>
                          <w:marTop w:val="0"/>
                          <w:marBottom w:val="0"/>
                          <w:divBdr>
                            <w:top w:val="none" w:sz="0" w:space="0" w:color="auto"/>
                            <w:left w:val="none" w:sz="0" w:space="0" w:color="auto"/>
                            <w:bottom w:val="none" w:sz="0" w:space="0" w:color="auto"/>
                            <w:right w:val="none" w:sz="0" w:space="0" w:color="auto"/>
                          </w:divBdr>
                          <w:divsChild>
                            <w:div w:id="166793651">
                              <w:marLeft w:val="0"/>
                              <w:marRight w:val="0"/>
                              <w:marTop w:val="0"/>
                              <w:marBottom w:val="0"/>
                              <w:divBdr>
                                <w:top w:val="none" w:sz="0" w:space="0" w:color="auto"/>
                                <w:left w:val="none" w:sz="0" w:space="0" w:color="auto"/>
                                <w:bottom w:val="none" w:sz="0" w:space="0" w:color="auto"/>
                                <w:right w:val="none" w:sz="0" w:space="0" w:color="auto"/>
                              </w:divBdr>
                              <w:divsChild>
                                <w:div w:id="13991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04626">
      <w:bodyDiv w:val="1"/>
      <w:marLeft w:val="0"/>
      <w:marRight w:val="0"/>
      <w:marTop w:val="0"/>
      <w:marBottom w:val="0"/>
      <w:divBdr>
        <w:top w:val="none" w:sz="0" w:space="0" w:color="auto"/>
        <w:left w:val="none" w:sz="0" w:space="0" w:color="auto"/>
        <w:bottom w:val="none" w:sz="0" w:space="0" w:color="auto"/>
        <w:right w:val="none" w:sz="0" w:space="0" w:color="auto"/>
      </w:divBdr>
    </w:div>
    <w:div w:id="923883620">
      <w:bodyDiv w:val="1"/>
      <w:marLeft w:val="0"/>
      <w:marRight w:val="0"/>
      <w:marTop w:val="0"/>
      <w:marBottom w:val="0"/>
      <w:divBdr>
        <w:top w:val="none" w:sz="0" w:space="0" w:color="auto"/>
        <w:left w:val="none" w:sz="0" w:space="0" w:color="auto"/>
        <w:bottom w:val="none" w:sz="0" w:space="0" w:color="auto"/>
        <w:right w:val="none" w:sz="0" w:space="0" w:color="auto"/>
      </w:divBdr>
    </w:div>
    <w:div w:id="977539587">
      <w:bodyDiv w:val="1"/>
      <w:marLeft w:val="0"/>
      <w:marRight w:val="0"/>
      <w:marTop w:val="0"/>
      <w:marBottom w:val="0"/>
      <w:divBdr>
        <w:top w:val="none" w:sz="0" w:space="0" w:color="auto"/>
        <w:left w:val="none" w:sz="0" w:space="0" w:color="auto"/>
        <w:bottom w:val="none" w:sz="0" w:space="0" w:color="auto"/>
        <w:right w:val="none" w:sz="0" w:space="0" w:color="auto"/>
      </w:divBdr>
    </w:div>
    <w:div w:id="1121802785">
      <w:bodyDiv w:val="1"/>
      <w:marLeft w:val="0"/>
      <w:marRight w:val="0"/>
      <w:marTop w:val="0"/>
      <w:marBottom w:val="0"/>
      <w:divBdr>
        <w:top w:val="none" w:sz="0" w:space="0" w:color="auto"/>
        <w:left w:val="none" w:sz="0" w:space="0" w:color="auto"/>
        <w:bottom w:val="none" w:sz="0" w:space="0" w:color="auto"/>
        <w:right w:val="none" w:sz="0" w:space="0" w:color="auto"/>
      </w:divBdr>
    </w:div>
    <w:div w:id="1133332893">
      <w:bodyDiv w:val="1"/>
      <w:marLeft w:val="0"/>
      <w:marRight w:val="0"/>
      <w:marTop w:val="0"/>
      <w:marBottom w:val="0"/>
      <w:divBdr>
        <w:top w:val="none" w:sz="0" w:space="0" w:color="auto"/>
        <w:left w:val="none" w:sz="0" w:space="0" w:color="auto"/>
        <w:bottom w:val="none" w:sz="0" w:space="0" w:color="auto"/>
        <w:right w:val="none" w:sz="0" w:space="0" w:color="auto"/>
      </w:divBdr>
    </w:div>
    <w:div w:id="1139497646">
      <w:bodyDiv w:val="1"/>
      <w:marLeft w:val="0"/>
      <w:marRight w:val="0"/>
      <w:marTop w:val="0"/>
      <w:marBottom w:val="0"/>
      <w:divBdr>
        <w:top w:val="none" w:sz="0" w:space="0" w:color="auto"/>
        <w:left w:val="none" w:sz="0" w:space="0" w:color="auto"/>
        <w:bottom w:val="none" w:sz="0" w:space="0" w:color="auto"/>
        <w:right w:val="none" w:sz="0" w:space="0" w:color="auto"/>
      </w:divBdr>
    </w:div>
    <w:div w:id="1380126147">
      <w:bodyDiv w:val="1"/>
      <w:marLeft w:val="0"/>
      <w:marRight w:val="0"/>
      <w:marTop w:val="0"/>
      <w:marBottom w:val="0"/>
      <w:divBdr>
        <w:top w:val="none" w:sz="0" w:space="0" w:color="auto"/>
        <w:left w:val="none" w:sz="0" w:space="0" w:color="auto"/>
        <w:bottom w:val="none" w:sz="0" w:space="0" w:color="auto"/>
        <w:right w:val="none" w:sz="0" w:space="0" w:color="auto"/>
      </w:divBdr>
    </w:div>
    <w:div w:id="1387144503">
      <w:bodyDiv w:val="1"/>
      <w:marLeft w:val="0"/>
      <w:marRight w:val="0"/>
      <w:marTop w:val="0"/>
      <w:marBottom w:val="0"/>
      <w:divBdr>
        <w:top w:val="none" w:sz="0" w:space="0" w:color="auto"/>
        <w:left w:val="none" w:sz="0" w:space="0" w:color="auto"/>
        <w:bottom w:val="none" w:sz="0" w:space="0" w:color="auto"/>
        <w:right w:val="none" w:sz="0" w:space="0" w:color="auto"/>
      </w:divBdr>
    </w:div>
    <w:div w:id="1418752387">
      <w:bodyDiv w:val="1"/>
      <w:marLeft w:val="0"/>
      <w:marRight w:val="0"/>
      <w:marTop w:val="0"/>
      <w:marBottom w:val="0"/>
      <w:divBdr>
        <w:top w:val="none" w:sz="0" w:space="0" w:color="auto"/>
        <w:left w:val="none" w:sz="0" w:space="0" w:color="auto"/>
        <w:bottom w:val="none" w:sz="0" w:space="0" w:color="auto"/>
        <w:right w:val="none" w:sz="0" w:space="0" w:color="auto"/>
      </w:divBdr>
    </w:div>
    <w:div w:id="1439183357">
      <w:bodyDiv w:val="1"/>
      <w:marLeft w:val="0"/>
      <w:marRight w:val="0"/>
      <w:marTop w:val="0"/>
      <w:marBottom w:val="0"/>
      <w:divBdr>
        <w:top w:val="none" w:sz="0" w:space="0" w:color="auto"/>
        <w:left w:val="none" w:sz="0" w:space="0" w:color="auto"/>
        <w:bottom w:val="none" w:sz="0" w:space="0" w:color="auto"/>
        <w:right w:val="none" w:sz="0" w:space="0" w:color="auto"/>
      </w:divBdr>
    </w:div>
    <w:div w:id="1471165006">
      <w:bodyDiv w:val="1"/>
      <w:marLeft w:val="0"/>
      <w:marRight w:val="0"/>
      <w:marTop w:val="0"/>
      <w:marBottom w:val="0"/>
      <w:divBdr>
        <w:top w:val="none" w:sz="0" w:space="0" w:color="auto"/>
        <w:left w:val="none" w:sz="0" w:space="0" w:color="auto"/>
        <w:bottom w:val="none" w:sz="0" w:space="0" w:color="auto"/>
        <w:right w:val="none" w:sz="0" w:space="0" w:color="auto"/>
      </w:divBdr>
    </w:div>
    <w:div w:id="1481196136">
      <w:bodyDiv w:val="1"/>
      <w:marLeft w:val="0"/>
      <w:marRight w:val="0"/>
      <w:marTop w:val="0"/>
      <w:marBottom w:val="0"/>
      <w:divBdr>
        <w:top w:val="none" w:sz="0" w:space="0" w:color="auto"/>
        <w:left w:val="none" w:sz="0" w:space="0" w:color="auto"/>
        <w:bottom w:val="none" w:sz="0" w:space="0" w:color="auto"/>
        <w:right w:val="none" w:sz="0" w:space="0" w:color="auto"/>
      </w:divBdr>
    </w:div>
    <w:div w:id="1517576653">
      <w:bodyDiv w:val="1"/>
      <w:marLeft w:val="0"/>
      <w:marRight w:val="0"/>
      <w:marTop w:val="0"/>
      <w:marBottom w:val="0"/>
      <w:divBdr>
        <w:top w:val="none" w:sz="0" w:space="0" w:color="auto"/>
        <w:left w:val="none" w:sz="0" w:space="0" w:color="auto"/>
        <w:bottom w:val="none" w:sz="0" w:space="0" w:color="auto"/>
        <w:right w:val="none" w:sz="0" w:space="0" w:color="auto"/>
      </w:divBdr>
    </w:div>
    <w:div w:id="1616477613">
      <w:bodyDiv w:val="1"/>
      <w:marLeft w:val="0"/>
      <w:marRight w:val="0"/>
      <w:marTop w:val="0"/>
      <w:marBottom w:val="0"/>
      <w:divBdr>
        <w:top w:val="none" w:sz="0" w:space="0" w:color="auto"/>
        <w:left w:val="none" w:sz="0" w:space="0" w:color="auto"/>
        <w:bottom w:val="none" w:sz="0" w:space="0" w:color="auto"/>
        <w:right w:val="none" w:sz="0" w:space="0" w:color="auto"/>
      </w:divBdr>
    </w:div>
    <w:div w:id="1657143802">
      <w:bodyDiv w:val="1"/>
      <w:marLeft w:val="0"/>
      <w:marRight w:val="0"/>
      <w:marTop w:val="0"/>
      <w:marBottom w:val="0"/>
      <w:divBdr>
        <w:top w:val="none" w:sz="0" w:space="0" w:color="auto"/>
        <w:left w:val="none" w:sz="0" w:space="0" w:color="auto"/>
        <w:bottom w:val="none" w:sz="0" w:space="0" w:color="auto"/>
        <w:right w:val="none" w:sz="0" w:space="0" w:color="auto"/>
      </w:divBdr>
    </w:div>
    <w:div w:id="1713650513">
      <w:bodyDiv w:val="1"/>
      <w:marLeft w:val="0"/>
      <w:marRight w:val="0"/>
      <w:marTop w:val="0"/>
      <w:marBottom w:val="0"/>
      <w:divBdr>
        <w:top w:val="none" w:sz="0" w:space="0" w:color="auto"/>
        <w:left w:val="none" w:sz="0" w:space="0" w:color="auto"/>
        <w:bottom w:val="none" w:sz="0" w:space="0" w:color="auto"/>
        <w:right w:val="none" w:sz="0" w:space="0" w:color="auto"/>
      </w:divBdr>
    </w:div>
    <w:div w:id="1795514623">
      <w:bodyDiv w:val="1"/>
      <w:marLeft w:val="0"/>
      <w:marRight w:val="0"/>
      <w:marTop w:val="0"/>
      <w:marBottom w:val="0"/>
      <w:divBdr>
        <w:top w:val="none" w:sz="0" w:space="0" w:color="auto"/>
        <w:left w:val="none" w:sz="0" w:space="0" w:color="auto"/>
        <w:bottom w:val="none" w:sz="0" w:space="0" w:color="auto"/>
        <w:right w:val="none" w:sz="0" w:space="0" w:color="auto"/>
      </w:divBdr>
    </w:div>
    <w:div w:id="1797023615">
      <w:bodyDiv w:val="1"/>
      <w:marLeft w:val="0"/>
      <w:marRight w:val="0"/>
      <w:marTop w:val="0"/>
      <w:marBottom w:val="0"/>
      <w:divBdr>
        <w:top w:val="none" w:sz="0" w:space="0" w:color="auto"/>
        <w:left w:val="none" w:sz="0" w:space="0" w:color="auto"/>
        <w:bottom w:val="none" w:sz="0" w:space="0" w:color="auto"/>
        <w:right w:val="none" w:sz="0" w:space="0" w:color="auto"/>
      </w:divBdr>
    </w:div>
    <w:div w:id="1817605565">
      <w:bodyDiv w:val="1"/>
      <w:marLeft w:val="0"/>
      <w:marRight w:val="0"/>
      <w:marTop w:val="0"/>
      <w:marBottom w:val="0"/>
      <w:divBdr>
        <w:top w:val="none" w:sz="0" w:space="0" w:color="auto"/>
        <w:left w:val="none" w:sz="0" w:space="0" w:color="auto"/>
        <w:bottom w:val="none" w:sz="0" w:space="0" w:color="auto"/>
        <w:right w:val="none" w:sz="0" w:space="0" w:color="auto"/>
      </w:divBdr>
    </w:div>
    <w:div w:id="1929189205">
      <w:bodyDiv w:val="1"/>
      <w:marLeft w:val="0"/>
      <w:marRight w:val="0"/>
      <w:marTop w:val="0"/>
      <w:marBottom w:val="0"/>
      <w:divBdr>
        <w:top w:val="none" w:sz="0" w:space="0" w:color="auto"/>
        <w:left w:val="none" w:sz="0" w:space="0" w:color="auto"/>
        <w:bottom w:val="none" w:sz="0" w:space="0" w:color="auto"/>
        <w:right w:val="none" w:sz="0" w:space="0" w:color="auto"/>
      </w:divBdr>
    </w:div>
    <w:div w:id="1951664417">
      <w:bodyDiv w:val="1"/>
      <w:marLeft w:val="0"/>
      <w:marRight w:val="0"/>
      <w:marTop w:val="0"/>
      <w:marBottom w:val="0"/>
      <w:divBdr>
        <w:top w:val="none" w:sz="0" w:space="0" w:color="auto"/>
        <w:left w:val="none" w:sz="0" w:space="0" w:color="auto"/>
        <w:bottom w:val="none" w:sz="0" w:space="0" w:color="auto"/>
        <w:right w:val="none" w:sz="0" w:space="0" w:color="auto"/>
      </w:divBdr>
    </w:div>
    <w:div w:id="2019382465">
      <w:bodyDiv w:val="1"/>
      <w:marLeft w:val="0"/>
      <w:marRight w:val="0"/>
      <w:marTop w:val="0"/>
      <w:marBottom w:val="0"/>
      <w:divBdr>
        <w:top w:val="none" w:sz="0" w:space="0" w:color="auto"/>
        <w:left w:val="none" w:sz="0" w:space="0" w:color="auto"/>
        <w:bottom w:val="none" w:sz="0" w:space="0" w:color="auto"/>
        <w:right w:val="none" w:sz="0" w:space="0" w:color="auto"/>
      </w:divBdr>
    </w:div>
    <w:div w:id="21151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tenderned.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egometrix.nl" TargetMode="External"/><Relationship Id="rId17" Type="http://schemas.openxmlformats.org/officeDocument/2006/relationships/hyperlink" Target="https://www.s-hertogenbosch.nl/stad-en-bestuur/bestuur/verordeningen-en-beleid/aanbestedingen.html"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tenderned.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94FF1E603BA429693EB0A22D2AD7A" ma:contentTypeVersion="4" ma:contentTypeDescription="Een nieuw document maken." ma:contentTypeScope="" ma:versionID="02ca539906e0bc558bcc8b0b1fa64abd">
  <xsd:schema xmlns:xsd="http://www.w3.org/2001/XMLSchema" xmlns:xs="http://www.w3.org/2001/XMLSchema" xmlns:p="http://schemas.microsoft.com/office/2006/metadata/properties" xmlns:ns2="d4fcb74f-44c0-4dcc-91bc-6c02f85ca1a6" targetNamespace="http://schemas.microsoft.com/office/2006/metadata/properties" ma:root="true" ma:fieldsID="d42d96da92206335b678028ef59eb4ee" ns2:_="">
    <xsd:import namespace="d4fcb74f-44c0-4dcc-91bc-6c02f85ca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cb74f-44c0-4dcc-91bc-6c02f85ca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2EF7-1411-4B80-BE76-F297D72C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cb74f-44c0-4dcc-91bc-6c02f85c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E6D29-E77A-4DB6-81AC-0E0EB5172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B7C65-F85B-4769-B853-6B47721FB7F3}">
  <ds:schemaRefs>
    <ds:schemaRef ds:uri="http://schemas.microsoft.com/sharepoint/v3/contenttype/forms"/>
  </ds:schemaRefs>
</ds:datastoreItem>
</file>

<file path=customXml/itemProps4.xml><?xml version="1.0" encoding="utf-8"?>
<ds:datastoreItem xmlns:ds="http://schemas.openxmlformats.org/officeDocument/2006/customXml" ds:itemID="{05149166-A79B-4840-852F-84126A2E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23</Pages>
  <Words>7135</Words>
  <Characters>39244</Characters>
  <Application>Microsoft Office Word</Application>
  <DocSecurity>0</DocSecurity>
  <Lines>327</Lines>
  <Paragraphs>92</Paragraphs>
  <ScaleCrop>false</ScaleCrop>
  <Company>Gemeente Eindhoven</Company>
  <LinksUpToDate>false</LinksUpToDate>
  <CharactersWithSpaces>46287</CharactersWithSpaces>
  <SharedDoc>false</SharedDoc>
  <HLinks>
    <vt:vector size="30" baseType="variant">
      <vt:variant>
        <vt:i4>7995443</vt:i4>
      </vt:variant>
      <vt:variant>
        <vt:i4>159</vt:i4>
      </vt:variant>
      <vt:variant>
        <vt:i4>0</vt:i4>
      </vt:variant>
      <vt:variant>
        <vt:i4>5</vt:i4>
      </vt:variant>
      <vt:variant>
        <vt:lpwstr>https://www.s-hertogenbosch.nl/stad-en-bestuur/bestuur/verordeningen-en-beleid/aanbestedingen.html</vt:lpwstr>
      </vt:variant>
      <vt:variant>
        <vt:lpwstr/>
      </vt:variant>
      <vt:variant>
        <vt:i4>5242966</vt:i4>
      </vt:variant>
      <vt:variant>
        <vt:i4>156</vt:i4>
      </vt:variant>
      <vt:variant>
        <vt:i4>0</vt:i4>
      </vt:variant>
      <vt:variant>
        <vt:i4>5</vt:i4>
      </vt:variant>
      <vt:variant>
        <vt:lpwstr>https://ec.europa.eu/tools/ecertis/</vt:lpwstr>
      </vt:variant>
      <vt:variant>
        <vt:lpwstr>/search</vt:lpwstr>
      </vt:variant>
      <vt:variant>
        <vt:i4>2031620</vt:i4>
      </vt:variant>
      <vt:variant>
        <vt:i4>153</vt:i4>
      </vt:variant>
      <vt:variant>
        <vt:i4>0</vt:i4>
      </vt:variant>
      <vt:variant>
        <vt:i4>5</vt:i4>
      </vt:variant>
      <vt:variant>
        <vt:lpwstr>http://www.tenderned.nl/</vt:lpwstr>
      </vt:variant>
      <vt:variant>
        <vt:lpwstr/>
      </vt:variant>
      <vt:variant>
        <vt:i4>7995477</vt:i4>
      </vt:variant>
      <vt:variant>
        <vt:i4>150</vt:i4>
      </vt:variant>
      <vt:variant>
        <vt:i4>0</vt:i4>
      </vt:variant>
      <vt:variant>
        <vt:i4>5</vt:i4>
      </vt:variant>
      <vt:variant>
        <vt:lpwstr>mailto:servicedesk@tenderned.nl</vt:lpwstr>
      </vt:variant>
      <vt:variant>
        <vt:lpwstr/>
      </vt:variant>
      <vt:variant>
        <vt:i4>1048667</vt:i4>
      </vt:variant>
      <vt:variant>
        <vt:i4>147</vt:i4>
      </vt:variant>
      <vt:variant>
        <vt:i4>0</vt:i4>
      </vt:variant>
      <vt:variant>
        <vt:i4>5</vt:i4>
      </vt:variant>
      <vt:variant>
        <vt:lpwstr>http://www.negometrix.nl/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Selectiedocument</dc:title>
  <dc:subject/>
  <dc:creator>Robert Blanken</dc:creator>
  <cp:keywords/>
  <cp:lastModifiedBy>Ignas Pfennings</cp:lastModifiedBy>
  <cp:revision>371</cp:revision>
  <cp:lastPrinted>2017-12-23T11:54:00Z</cp:lastPrinted>
  <dcterms:created xsi:type="dcterms:W3CDTF">2025-02-14T18:35:00Z</dcterms:created>
  <dcterms:modified xsi:type="dcterms:W3CDTF">2025-02-27T15:14:00Z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0x0101006C494FF1E603BA429693EB0A22D2AD7A</vt:lpwstr>
  </property>
  <property fmtid="{D5CDD505-2E9C-101B-9397-08002B2CF9AE}" pid="3" name="gshDocumentstatus">
    <vt:lpwstr>1;#Concept|fac772ea-c83a-4d2d-8153-73dc814209cd</vt:lpwstr>
  </property>
  <property fmtid="{D5CDD505-2E9C-101B-9397-08002B2CF9AE}" pid="4" name="MediaServiceImageTags">
    <vt:lpwstr/>
  </property>
  <property fmtid="{D5CDD505-2E9C-101B-9397-08002B2CF9AE}" pid="5" name="gshDocumentSoort">
    <vt:lpwstr/>
  </property>
  <property fmtid="{D5CDD505-2E9C-101B-9397-08002B2CF9AE}" pid="6" name="gshProjectfase">
    <vt:lpwstr/>
  </property>
</Properties>
</file>