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062262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9DCBF85" w14:textId="77777777" w:rsidR="00F26131" w:rsidRPr="00880F3F" w:rsidRDefault="00F26131" w:rsidP="00F26131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Kogelcomponent Ballistisch Identificatiesysteem</w:t>
      </w:r>
    </w:p>
    <w:p w14:paraId="6385EAAD" w14:textId="6C122018" w:rsidR="002643F0" w:rsidRPr="00F26131" w:rsidRDefault="00F26131" w:rsidP="00F26131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Nederlands Forensisch Instituut</w:t>
      </w: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2EBB8E84" w:rsidR="002856AB" w:rsidRPr="00F26131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F26131" w:rsidRPr="00F26131">
                                  <w:rPr>
                                    <w:color w:val="FFFFFF" w:themeColor="background1"/>
                                  </w:rPr>
                                  <w:t>NFI-KOGELCOMP-24</w:t>
                                </w:r>
                              </w:sdtContent>
                            </w:sdt>
                          </w:p>
                          <w:p w14:paraId="726DB02C" w14:textId="73669D5A" w:rsidR="002856AB" w:rsidRPr="00F26131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26131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F2613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2613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26131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F26131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9-16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A275E3">
                                  <w:rPr>
                                    <w:color w:val="FFFFFF" w:themeColor="background1"/>
                                  </w:rPr>
                                  <w:t>16-9-2024</w:t>
                                </w:r>
                              </w:sdtContent>
                            </w:sdt>
                          </w:p>
                          <w:p w14:paraId="4AA165BE" w14:textId="619720EB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26131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F2613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26131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F26131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3C4D15">
                                  <w:rPr>
                                    <w:color w:val="FFFFFF" w:themeColor="background1"/>
                                  </w:rPr>
                                  <w:t>Definitief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2EBB8E84" w:rsidR="002856AB" w:rsidRPr="00F26131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F26131" w:rsidRPr="00F26131">
                            <w:rPr>
                              <w:color w:val="FFFFFF" w:themeColor="background1"/>
                            </w:rPr>
                            <w:t>NFI-KOGELCOMP-24</w:t>
                          </w:r>
                        </w:sdtContent>
                      </w:sdt>
                    </w:p>
                    <w:p w14:paraId="726DB02C" w14:textId="73669D5A" w:rsidR="002856AB" w:rsidRPr="00F26131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F26131">
                        <w:rPr>
                          <w:color w:val="FFFFFF" w:themeColor="background1"/>
                        </w:rPr>
                        <w:t>Datum</w:t>
                      </w:r>
                      <w:r w:rsidRPr="00F26131">
                        <w:rPr>
                          <w:color w:val="FFFFFF" w:themeColor="background1"/>
                        </w:rPr>
                        <w:tab/>
                      </w:r>
                      <w:r w:rsidRPr="00F26131">
                        <w:rPr>
                          <w:color w:val="FFFFFF" w:themeColor="background1"/>
                        </w:rPr>
                        <w:tab/>
                      </w:r>
                      <w:r w:rsidRPr="00F26131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F26131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9-16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A275E3">
                            <w:rPr>
                              <w:color w:val="FFFFFF" w:themeColor="background1"/>
                            </w:rPr>
                            <w:t>16-9-2024</w:t>
                          </w:r>
                        </w:sdtContent>
                      </w:sdt>
                    </w:p>
                    <w:p w14:paraId="4AA165BE" w14:textId="619720EB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 w:rsidRPr="00F26131">
                        <w:rPr>
                          <w:color w:val="FFFFFF" w:themeColor="background1"/>
                        </w:rPr>
                        <w:t>Versienummer</w:t>
                      </w:r>
                      <w:r w:rsidRPr="00F26131">
                        <w:rPr>
                          <w:color w:val="FFFFFF" w:themeColor="background1"/>
                        </w:rPr>
                        <w:tab/>
                      </w:r>
                      <w:r w:rsidRPr="00F26131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F26131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3C4D15">
                            <w:rPr>
                              <w:color w:val="FFFFFF" w:themeColor="background1"/>
                            </w:rPr>
                            <w:t>Definitief</w:t>
                          </w:r>
                          <w:bookmarkStart w:id="1" w:name="_GoBack"/>
                          <w:bookmarkEnd w:id="1"/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A275E3">
        <w:t xml:space="preserve">beschikt. </w:t>
      </w:r>
      <w:r w:rsidR="00CD5778" w:rsidRPr="00A275E3">
        <w:t>De kerncompetenties mogen zowel zijn uitgevoerd binnen één opdracht als in verschillende opdrachten. Een referentie mag meerdere malen worden opgevoerd</w:t>
      </w:r>
      <w:r w:rsidR="00775BE8" w:rsidRPr="00A275E3">
        <w:t xml:space="preserve"> om te voldoen </w:t>
      </w:r>
      <w:r w:rsidR="00CD5778" w:rsidRPr="00A275E3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kerncompetenties beschikt door middel </w:t>
      </w:r>
      <w:r w:rsidR="00C61733" w:rsidRPr="00A275E3">
        <w:t xml:space="preserve">van één of meer </w:t>
      </w:r>
      <w:r w:rsidR="00FA497E" w:rsidRPr="00A275E3">
        <w:t>o</w:t>
      </w:r>
      <w:r w:rsidR="00C61733" w:rsidRPr="00A275E3">
        <w:t xml:space="preserve">pdrachten die </w:t>
      </w:r>
      <w:r w:rsidR="00FA497E" w:rsidRPr="00A275E3">
        <w:t xml:space="preserve">u heeft </w:t>
      </w:r>
      <w:r w:rsidR="00C61733" w:rsidRPr="00A275E3">
        <w:t xml:space="preserve">uitgevoerd in de afgelopen </w:t>
      </w:r>
      <w:r w:rsidR="00E86977" w:rsidRPr="00A275E3">
        <w:t xml:space="preserve">drie </w:t>
      </w:r>
      <w:r w:rsidR="00C61733" w:rsidRPr="00A275E3">
        <w:t>(</w:t>
      </w:r>
      <w:r w:rsidR="00E86977" w:rsidRPr="00A275E3">
        <w:t>3</w:t>
      </w:r>
      <w:r w:rsidR="00C61733" w:rsidRPr="00A275E3">
        <w:t xml:space="preserve">) </w:t>
      </w:r>
      <w:r w:rsidR="00E86977" w:rsidRPr="00A275E3">
        <w:t>jaar</w:t>
      </w:r>
      <w:r w:rsidR="00C61733" w:rsidRPr="00A275E3">
        <w:t>, gerekend vanaf</w:t>
      </w:r>
      <w:r w:rsidR="00C61733">
        <w:t xml:space="preserve">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372ECC0B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</w:t>
      </w:r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>aan te tonen dat u voldoet aan de gestelde kerncompetenties, da</w:t>
      </w:r>
      <w:r w:rsidR="008455A3">
        <w:t>n</w:t>
      </w:r>
      <w:r>
        <w:t xml:space="preserve"> kunt u het formulier </w:t>
      </w:r>
      <w:r w:rsidR="00752609">
        <w:t>kopiëren</w:t>
      </w:r>
      <w:r w:rsidR="00E63A07">
        <w:t>;</w:t>
      </w:r>
    </w:p>
    <w:p w14:paraId="04B82A52" w14:textId="142EC115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3E142263" w:rsidR="001A60E6" w:rsidRPr="00A55CC0" w:rsidRDefault="001A60E6" w:rsidP="00A275E3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A275E3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Kogelcomponent Ballistisch Informatiesysteem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11D0443B" w14:textId="1E6CE2C2" w:rsidR="00224D63" w:rsidRPr="00224D63" w:rsidRDefault="00224D63" w:rsidP="00224D6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224D63">
              <w:rPr>
                <w:szCs w:val="18"/>
              </w:rPr>
              <w:t>Ervaring met het leveren en gebruiksklaar opleveren van een vergelijkbaar Systeem (merk en type), dat op het moment van Inschrijving tenminste 15.000 monsters (‘exhibits’)</w:t>
            </w:r>
            <w:r w:rsidRPr="00224D63">
              <w:rPr>
                <w:sz w:val="16"/>
                <w:szCs w:val="16"/>
              </w:rPr>
              <w:t xml:space="preserve"> </w:t>
            </w:r>
            <w:r w:rsidRPr="00224D63">
              <w:rPr>
                <w:szCs w:val="18"/>
              </w:rPr>
              <w:t>bevat.</w:t>
            </w:r>
          </w:p>
          <w:p w14:paraId="2B513547" w14:textId="1C366C11" w:rsidR="00224D63" w:rsidRPr="00224D63" w:rsidRDefault="00224D63" w:rsidP="00224D6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>
              <w:t xml:space="preserve">Ervaring met het uitvoeren van Preventief, Correctief en Adaptief onderhoud van een </w:t>
            </w:r>
            <w:r w:rsidRPr="00224D63">
              <w:rPr>
                <w:szCs w:val="18"/>
              </w:rPr>
              <w:t>vergelijkbaar Systeem (merk en type).</w:t>
            </w:r>
          </w:p>
          <w:p w14:paraId="42C7C261" w14:textId="3AB37281" w:rsidR="00224D63" w:rsidRPr="00224D63" w:rsidRDefault="00224D63" w:rsidP="00224D63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>
              <w:t xml:space="preserve">Ervaring met het leveren en gebruiksklaar opleveren van een </w:t>
            </w:r>
            <w:r w:rsidRPr="00224D63">
              <w:rPr>
                <w:szCs w:val="18"/>
              </w:rPr>
              <w:t>vergelijkbaar Systeem (merk en type), dat op</w:t>
            </w:r>
            <w:r>
              <w:t xml:space="preserve"> internationaal niveau ballistische gegevens kan uitwisselen.</w:t>
            </w:r>
          </w:p>
          <w:p w14:paraId="78D1142F" w14:textId="4E593386" w:rsidR="00A275E3" w:rsidRDefault="00A275E3" w:rsidP="00A275E3">
            <w:p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  <w:p w14:paraId="6AB56B3C" w14:textId="77777777" w:rsidR="001A60E6" w:rsidRPr="00221CE9" w:rsidRDefault="001A60E6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353A5F3C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  <w:r w:rsidR="00004CC1">
              <w:t xml:space="preserve"> (referent)</w:t>
            </w:r>
            <w:bookmarkStart w:id="1" w:name="_GoBack"/>
            <w:bookmarkEnd w:id="1"/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Default="00FA52CB" w:rsidP="00FA52CB"/>
    <w:p w14:paraId="5BEF4702" w14:textId="177BE68A" w:rsidR="00FA52CB" w:rsidRDefault="00FA52CB" w:rsidP="00FA52CB"/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alibri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20C2B6AE" w:rsidR="00D858E5" w:rsidRDefault="00F26131" w:rsidP="00BF0365">
          <w:pPr>
            <w:widowControl w:val="0"/>
            <w:rPr>
              <w:rStyle w:val="Huisstijl-Rubricering"/>
            </w:rPr>
          </w:pPr>
          <w:r>
            <w:rPr>
              <w:szCs w:val="13"/>
            </w:rPr>
            <w:t>NFI-KOGELCOMP-24</w:t>
          </w:r>
        </w:p>
      </w:tc>
      <w:tc>
        <w:tcPr>
          <w:tcW w:w="2811" w:type="dxa"/>
          <w:shd w:val="clear" w:color="auto" w:fill="auto"/>
        </w:tcPr>
        <w:p w14:paraId="75E50F99" w14:textId="4D911915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004CC1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004CC1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29C13D7" w:rsidR="00D858E5" w:rsidRDefault="00696B68" w:rsidP="00A275E3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A275E3">
            <w:rPr>
              <w:rStyle w:val="Huisstijl-Koptekst"/>
            </w:rPr>
            <w:t>C</w:t>
          </w:r>
          <w:r w:rsidR="00D858E5">
            <w:rPr>
              <w:rStyle w:val="Huisstijl-Koptekst"/>
            </w:rPr>
            <w:t xml:space="preserve"> |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 w:rsidRPr="00A275E3">
            <w:rPr>
              <w:rStyle w:val="Huisstijl-Koptekst"/>
            </w:rPr>
            <w:t>EA ‘</w:t>
          </w:r>
          <w:r w:rsidR="00A275E3" w:rsidRPr="00A275E3">
            <w:rPr>
              <w:rStyle w:val="Huisstijl-Koptekst"/>
            </w:rPr>
            <w:t>Kogelcomponent Ballistisch Informatiesysteem</w:t>
          </w:r>
          <w:r w:rsidR="002856AB" w:rsidRPr="00A275E3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4CC1"/>
    <w:rsid w:val="00006438"/>
    <w:rsid w:val="00014380"/>
    <w:rsid w:val="000468EA"/>
    <w:rsid w:val="00062262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4D63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C4D15"/>
    <w:rsid w:val="003E5B27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275E3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26131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alibri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2A9C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DF9B-BA59-4975-85C9-0EB88881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691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Veen, Ronald van der</cp:lastModifiedBy>
  <cp:revision>6</cp:revision>
  <cp:lastPrinted>2022-01-28T09:54:00Z</cp:lastPrinted>
  <dcterms:created xsi:type="dcterms:W3CDTF">2024-09-16T07:37:00Z</dcterms:created>
  <dcterms:modified xsi:type="dcterms:W3CDTF">2024-10-04T10:41:00Z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