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3B697" w14:textId="77777777" w:rsidR="00E9173E" w:rsidRDefault="00DA37B6" w:rsidP="0434A242">
      <w:pPr>
        <w:pStyle w:val="Kop2"/>
        <w:spacing w:before="199" w:after="199" w:line="240" w:lineRule="auto"/>
        <w:rPr>
          <w:sz w:val="40"/>
          <w:szCs w:val="40"/>
        </w:rPr>
      </w:pPr>
      <w:r w:rsidRPr="0434A242">
        <w:rPr>
          <w:sz w:val="40"/>
          <w:szCs w:val="40"/>
        </w:rPr>
        <w:t xml:space="preserve">CONCEPTOVEREENKOMST </w:t>
      </w:r>
      <w:r w:rsidRPr="0434A242">
        <w:rPr>
          <w:i/>
          <w:iCs/>
          <w:sz w:val="40"/>
          <w:szCs w:val="40"/>
        </w:rPr>
        <w:t xml:space="preserve">ten behoeve van </w:t>
      </w:r>
      <w:bookmarkStart w:id="0" w:name="_Hlk178320079"/>
      <w:r w:rsidRPr="0434A242">
        <w:rPr>
          <w:i/>
          <w:iCs/>
          <w:sz w:val="40"/>
          <w:szCs w:val="40"/>
        </w:rPr>
        <w:t>Burgerzakensoftware</w:t>
      </w:r>
      <w:bookmarkEnd w:id="0"/>
      <w:r w:rsidRPr="0434A242">
        <w:rPr>
          <w:sz w:val="40"/>
          <w:szCs w:val="40"/>
        </w:rPr>
        <w:t xml:space="preserve"> </w:t>
      </w:r>
    </w:p>
    <w:p w14:paraId="36C0ABCD" w14:textId="77777777" w:rsidR="00E9173E" w:rsidRDefault="00DA37B6">
      <w:r>
        <w:rPr>
          <w:b/>
          <w:bCs/>
          <w:i/>
          <w:iCs/>
        </w:rPr>
        <w:t>REFERENTIE: EA2024-88</w:t>
      </w:r>
    </w:p>
    <w:p w14:paraId="188BB583" w14:textId="77777777" w:rsidR="00E9173E" w:rsidRDefault="00DA37B6">
      <w:pPr>
        <w:spacing w:before="239" w:after="239" w:line="240" w:lineRule="auto"/>
        <w:textAlignment w:val="top"/>
      </w:pPr>
      <w:r>
        <w:rPr>
          <w:rFonts w:eastAsia="Calibri" w:cs="Calibri"/>
          <w:b/>
          <w:bCs/>
        </w:rPr>
        <w:t>Ondergetekenden</w:t>
      </w:r>
    </w:p>
    <w:p w14:paraId="42BF147E" w14:textId="77777777" w:rsidR="00E9173E" w:rsidRDefault="00DA37B6">
      <w:pPr>
        <w:numPr>
          <w:ilvl w:val="0"/>
          <w:numId w:val="16"/>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Wageningen</w:t>
      </w:r>
      <w:r>
        <w:rPr>
          <w:rFonts w:eastAsia="Calibri" w:cs="Calibri"/>
        </w:rPr>
        <w:t xml:space="preserve">, te dezen rechtsgeldig vertegenwoordigd door </w:t>
      </w:r>
      <w:bookmarkStart w:id="1" w:name="_Hlk178320321"/>
      <w:r>
        <w:rPr>
          <w:rFonts w:eastAsia="Calibri" w:cs="Calibri"/>
          <w:i/>
          <w:iCs/>
        </w:rPr>
        <w:t>Floor Vermeulen</w:t>
      </w:r>
      <w:r>
        <w:rPr>
          <w:rFonts w:eastAsia="Calibri" w:cs="Calibri"/>
        </w:rPr>
        <w:t xml:space="preserve">, </w:t>
      </w:r>
      <w:r>
        <w:rPr>
          <w:rFonts w:eastAsia="Calibri" w:cs="Calibri"/>
          <w:i/>
          <w:iCs/>
        </w:rPr>
        <w:t>Burgermeester</w:t>
      </w:r>
      <w:bookmarkEnd w:id="1"/>
      <w:r>
        <w:rPr>
          <w:rFonts w:eastAsia="Calibri" w:cs="Calibri"/>
        </w:rPr>
        <w:t>, hierna te noemen "</w:t>
      </w:r>
      <w:r>
        <w:rPr>
          <w:rFonts w:eastAsia="Calibri" w:cs="Calibri"/>
          <w:b/>
          <w:bCs/>
        </w:rPr>
        <w:t>Opdrachtgever</w:t>
      </w:r>
      <w:r>
        <w:rPr>
          <w:rFonts w:eastAsia="Calibri" w:cs="Calibri"/>
        </w:rPr>
        <w:t>";</w:t>
      </w:r>
    </w:p>
    <w:p w14:paraId="3781FE90" w14:textId="77777777" w:rsidR="00E9173E" w:rsidRDefault="00DA37B6">
      <w:pPr>
        <w:spacing w:before="239" w:after="239" w:line="240" w:lineRule="auto"/>
        <w:textAlignment w:val="top"/>
      </w:pPr>
      <w:r>
        <w:rPr>
          <w:rFonts w:eastAsia="Calibri" w:cs="Calibri"/>
          <w:i/>
          <w:iCs/>
        </w:rPr>
        <w:t>en</w:t>
      </w:r>
    </w:p>
    <w:p w14:paraId="110FBD85" w14:textId="7F498AAA" w:rsidR="00E9173E" w:rsidRDefault="00DA37B6">
      <w:pPr>
        <w:numPr>
          <w:ilvl w:val="0"/>
          <w:numId w:val="16"/>
        </w:numPr>
        <w:spacing w:line="240" w:lineRule="auto"/>
        <w:rPr>
          <w:rFonts w:ascii="Calibri" w:eastAsia="Calibri" w:hAnsi="Calibri" w:cs="Calibri"/>
        </w:rPr>
      </w:pPr>
      <w:r w:rsidRPr="0434A242">
        <w:rPr>
          <w:rFonts w:eastAsia="Calibri" w:cs="Calibri"/>
          <w:i/>
          <w:iCs/>
        </w:rPr>
        <w:t>("NAAM_HIER")</w:t>
      </w:r>
      <w:r w:rsidRPr="0434A242">
        <w:rPr>
          <w:rFonts w:eastAsia="Calibri" w:cs="Calibri"/>
        </w:rPr>
        <w:t xml:space="preserve"> met Kamer van Koophandel nummer </w:t>
      </w:r>
      <w:r w:rsidRPr="0434A242">
        <w:rPr>
          <w:rFonts w:eastAsia="Calibri" w:cs="Calibri"/>
          <w:i/>
          <w:iCs/>
        </w:rPr>
        <w:t>("KvK_Hier")</w:t>
      </w:r>
      <w:r w:rsidRPr="0434A242">
        <w:rPr>
          <w:rFonts w:eastAsia="Calibri" w:cs="Calibri"/>
        </w:rPr>
        <w:t xml:space="preserve"> gevestigd en kantoorhoudende te </w:t>
      </w:r>
      <w:r w:rsidRPr="0434A242">
        <w:rPr>
          <w:rFonts w:eastAsia="Calibri" w:cs="Calibri"/>
          <w:i/>
          <w:iCs/>
        </w:rPr>
        <w:t>("PLAATS_HIER")</w:t>
      </w:r>
      <w:r w:rsidRPr="0434A242">
        <w:rPr>
          <w:rFonts w:eastAsia="Calibri" w:cs="Calibri"/>
        </w:rPr>
        <w:t xml:space="preserve"> aan de </w:t>
      </w:r>
      <w:r w:rsidRPr="0434A242">
        <w:rPr>
          <w:rFonts w:eastAsia="Calibri" w:cs="Calibri"/>
          <w:i/>
          <w:iCs/>
        </w:rPr>
        <w:t>("ADRES_HIER")</w:t>
      </w:r>
      <w:r w:rsidRPr="0434A242">
        <w:rPr>
          <w:rFonts w:eastAsia="Calibri" w:cs="Calibri"/>
        </w:rPr>
        <w:t xml:space="preserve"> </w:t>
      </w:r>
      <w:r w:rsidRPr="0434A242">
        <w:rPr>
          <w:rFonts w:eastAsia="Calibri" w:cs="Calibri"/>
          <w:i/>
          <w:iCs/>
        </w:rPr>
        <w:t>("POSTCODE_HIER")</w:t>
      </w:r>
      <w:r w:rsidRPr="0434A242">
        <w:rPr>
          <w:rFonts w:eastAsia="Calibri" w:cs="Calibri"/>
        </w:rPr>
        <w:t>, te dezen rechtsgeldig vertegenwoordigd door, hierna te noemen "</w:t>
      </w:r>
      <w:r w:rsidRPr="0434A242">
        <w:rPr>
          <w:rFonts w:eastAsia="Calibri" w:cs="Calibri"/>
          <w:b/>
          <w:bCs/>
        </w:rPr>
        <w:t>Leverancier</w:t>
      </w:r>
      <w:r w:rsidRPr="0434A242">
        <w:rPr>
          <w:rFonts w:eastAsia="Calibri" w:cs="Calibri"/>
        </w:rPr>
        <w:t>";</w:t>
      </w:r>
    </w:p>
    <w:p w14:paraId="23E65DAD" w14:textId="08D6B30D" w:rsidR="00E9173E" w:rsidRDefault="087D7ED2">
      <w:pPr>
        <w:spacing w:before="239" w:after="239" w:line="240" w:lineRule="auto"/>
        <w:textAlignment w:val="top"/>
      </w:pPr>
      <w:r w:rsidRPr="0434A242">
        <w:rPr>
          <w:rFonts w:eastAsia="Calibri" w:cs="Calibri"/>
          <w:i/>
          <w:iCs/>
        </w:rPr>
        <w:t>Tezamen</w:t>
      </w:r>
      <w:r w:rsidR="00DA37B6" w:rsidRPr="0434A242">
        <w:rPr>
          <w:rFonts w:eastAsia="Calibri" w:cs="Calibri"/>
          <w:i/>
          <w:iCs/>
        </w:rPr>
        <w:t xml:space="preserve"> hierna verder aan te duiden als "partijen" dan wel afzonderlijk als "partij",</w:t>
      </w:r>
    </w:p>
    <w:p w14:paraId="57A47ED4" w14:textId="77777777" w:rsidR="00E9173E" w:rsidRDefault="00DA37B6">
      <w:pPr>
        <w:spacing w:before="239" w:after="239" w:line="240" w:lineRule="auto"/>
        <w:textAlignment w:val="top"/>
      </w:pPr>
      <w:bookmarkStart w:id="2" w:name="_Int_7EYWaTRN"/>
      <w:r w:rsidRPr="0434A242">
        <w:rPr>
          <w:rFonts w:eastAsia="Calibri" w:cs="Calibri"/>
          <w:b/>
          <w:bCs/>
        </w:rPr>
        <w:t>overwegende</w:t>
      </w:r>
      <w:bookmarkEnd w:id="2"/>
      <w:r w:rsidRPr="0434A242">
        <w:rPr>
          <w:rFonts w:eastAsia="Calibri" w:cs="Calibri"/>
          <w:b/>
          <w:bCs/>
        </w:rPr>
        <w:t xml:space="preserve"> dat:</w:t>
      </w:r>
    </w:p>
    <w:p w14:paraId="5CA261B5" w14:textId="77777777" w:rsidR="00E9173E" w:rsidRPr="00746772" w:rsidRDefault="00DA37B6">
      <w:pPr>
        <w:numPr>
          <w:ilvl w:val="0"/>
          <w:numId w:val="16"/>
        </w:numPr>
        <w:spacing w:line="240" w:lineRule="auto"/>
        <w:rPr>
          <w:rFonts w:eastAsia="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5C8B3CA9" w14:textId="77777777" w:rsidR="00E9173E" w:rsidRPr="00746772" w:rsidRDefault="00DA37B6">
      <w:pPr>
        <w:numPr>
          <w:ilvl w:val="0"/>
          <w:numId w:val="16"/>
        </w:numPr>
        <w:spacing w:line="240" w:lineRule="auto"/>
        <w:rPr>
          <w:rFonts w:eastAsia="Calibri" w:cs="Calibri"/>
        </w:rPr>
      </w:pPr>
      <w:r>
        <w:rPr>
          <w:rFonts w:eastAsia="Calibri" w:cs="Calibri"/>
        </w:rPr>
        <w:t xml:space="preserve">Opdrachtgever in verband met hetgeen hiervoor is overwogen, tot </w:t>
      </w:r>
      <w:r w:rsidRPr="00746772">
        <w:rPr>
          <w:rFonts w:eastAsia="Calibri" w:cs="Calibri"/>
        </w:rPr>
        <w:t>Europese aanbesteding</w:t>
      </w:r>
      <w:r>
        <w:rPr>
          <w:rFonts w:eastAsia="Calibri" w:cs="Calibri"/>
        </w:rPr>
        <w:t xml:space="preserve"> van de ICT Prestatie is overgegaan;</w:t>
      </w:r>
    </w:p>
    <w:p w14:paraId="64A30C6A" w14:textId="77777777" w:rsidR="00E9173E" w:rsidRDefault="00DA37B6">
      <w:pPr>
        <w:numPr>
          <w:ilvl w:val="0"/>
          <w:numId w:val="16"/>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5E20235C" w14:textId="77777777" w:rsidR="00E9173E" w:rsidRDefault="00DA37B6">
      <w:pPr>
        <w:spacing w:before="239" w:after="239" w:line="240" w:lineRule="auto"/>
        <w:textAlignment w:val="top"/>
      </w:pPr>
      <w:bookmarkStart w:id="3" w:name="_Int_I4DY0P4m"/>
      <w:r w:rsidRPr="0434A242">
        <w:rPr>
          <w:rFonts w:eastAsia="Calibri" w:cs="Calibri"/>
          <w:b/>
          <w:bCs/>
        </w:rPr>
        <w:t>zijn</w:t>
      </w:r>
      <w:bookmarkEnd w:id="3"/>
      <w:r w:rsidRPr="0434A242">
        <w:rPr>
          <w:rFonts w:eastAsia="Calibri" w:cs="Calibri"/>
          <w:b/>
          <w:bCs/>
        </w:rPr>
        <w:t xml:space="preserve"> als volgt overeengekomen:</w:t>
      </w:r>
    </w:p>
    <w:p w14:paraId="11F96CFF" w14:textId="77777777" w:rsidR="00E9173E" w:rsidRDefault="00DA37B6">
      <w:pPr>
        <w:pStyle w:val="ArticleLevel1"/>
        <w:spacing w:before="239" w:after="239" w:line="240" w:lineRule="auto"/>
        <w:textAlignment w:val="top"/>
      </w:pPr>
      <w:r>
        <w:rPr>
          <w:rFonts w:eastAsia="Calibri" w:cs="Calibri"/>
        </w:rPr>
        <w:t>Voorwerp van de Overeenkomst</w:t>
      </w:r>
    </w:p>
    <w:p w14:paraId="28D72DAF" w14:textId="77777777" w:rsidR="00E9173E" w:rsidRDefault="00DA37B6">
      <w:pPr>
        <w:pStyle w:val="ArticleLevel2"/>
        <w:spacing w:before="239" w:after="239" w:line="240" w:lineRule="auto"/>
        <w:textAlignment w:val="top"/>
      </w:pPr>
      <w:r>
        <w:rPr>
          <w:rFonts w:eastAsia="Calibri" w:cs="Calibri"/>
        </w:rPr>
        <w:t>Leverancier verplicht zich tot het leveren van de ICT Prestatie zoals beschreven in:</w:t>
      </w:r>
    </w:p>
    <w:p w14:paraId="62004B25" w14:textId="77777777" w:rsidR="00E9173E" w:rsidRDefault="00DA37B6">
      <w:pPr>
        <w:pStyle w:val="Indentedbullets"/>
        <w:spacing w:before="239" w:after="239" w:line="240" w:lineRule="auto"/>
        <w:textAlignment w:val="top"/>
      </w:pPr>
      <w:r>
        <w:rPr>
          <w:rFonts w:eastAsia="Calibri" w:cs="Calibri"/>
          <w:color w:val="000000"/>
        </w:rPr>
        <w:t>De Nota van Inlichtingen;</w:t>
      </w:r>
    </w:p>
    <w:p w14:paraId="4B2A46A5" w14:textId="65C82A8F" w:rsidR="00E9173E" w:rsidRDefault="00DA37B6" w:rsidP="00746772">
      <w:pPr>
        <w:pStyle w:val="Indentedbullets"/>
        <w:spacing w:before="239" w:after="239" w:line="240" w:lineRule="auto"/>
        <w:textAlignment w:val="top"/>
      </w:pPr>
      <w:r w:rsidRPr="00746772">
        <w:rPr>
          <w:rFonts w:eastAsia="Calibri" w:cs="Calibri"/>
          <w:color w:val="000000"/>
        </w:rPr>
        <w:t>Het Beschrijvend Document</w:t>
      </w:r>
      <w:r w:rsidR="00746772" w:rsidRPr="00746772">
        <w:rPr>
          <w:rFonts w:eastAsia="Calibri" w:cs="Calibri"/>
          <w:color w:val="000000"/>
        </w:rPr>
        <w:t xml:space="preserve">, inclusief </w:t>
      </w:r>
      <w:r w:rsidR="00746772">
        <w:rPr>
          <w:rFonts w:eastAsia="Calibri" w:cs="Calibri"/>
          <w:color w:val="000000"/>
        </w:rPr>
        <w:t>h</w:t>
      </w:r>
      <w:r w:rsidRPr="00746772">
        <w:rPr>
          <w:rFonts w:eastAsia="Calibri" w:cs="Calibri"/>
          <w:color w:val="000000"/>
        </w:rPr>
        <w:t>et Programma van Eisen;</w:t>
      </w:r>
    </w:p>
    <w:p w14:paraId="2FE50FA5" w14:textId="77777777" w:rsidR="00E9173E" w:rsidRDefault="00DA37B6">
      <w:pPr>
        <w:pStyle w:val="Indentedbullets"/>
        <w:spacing w:before="239" w:after="239" w:line="240" w:lineRule="auto"/>
        <w:textAlignment w:val="top"/>
      </w:pPr>
      <w:r>
        <w:rPr>
          <w:rFonts w:eastAsia="Calibri" w:cs="Calibri"/>
          <w:color w:val="000000"/>
        </w:rPr>
        <w:t>GIBIT 2023;</w:t>
      </w:r>
    </w:p>
    <w:p w14:paraId="0195EF68" w14:textId="77777777" w:rsidR="00E9173E" w:rsidRDefault="00DA37B6">
      <w:pPr>
        <w:pStyle w:val="Indentedbullets"/>
        <w:spacing w:before="239" w:after="239" w:line="240" w:lineRule="auto"/>
        <w:textAlignment w:val="top"/>
      </w:pPr>
      <w:r>
        <w:rPr>
          <w:rFonts w:eastAsia="Calibri" w:cs="Calibri"/>
          <w:color w:val="000000"/>
        </w:rPr>
        <w:t>De Inschrijving van de Leverancier.</w:t>
      </w:r>
    </w:p>
    <w:p w14:paraId="700E20AD" w14:textId="77777777" w:rsidR="00E9173E" w:rsidRDefault="00DA37B6">
      <w:pPr>
        <w:pStyle w:val="ArticleLevel2"/>
        <w:spacing w:before="239" w:after="239" w:line="240" w:lineRule="auto"/>
        <w:textAlignment w:val="top"/>
      </w:pPr>
      <w:r>
        <w:rPr>
          <w:rFonts w:eastAsia="Calibri" w:cs="Calibri"/>
          <w:color w:val="000000"/>
          <w:shd w:val="clear" w:color="auto" w:fill="FFFFFF"/>
        </w:rPr>
        <w:lastRenderedPageBreak/>
        <w:t>De in het eerste lid bedoelde activiteiten zullen plaatsvinden onder de voorwaarden als beschreven in het onderhavige document en de hierin genoemde bijlagen (hierna gezamenlijk: "de Overeenkomst");</w:t>
      </w:r>
    </w:p>
    <w:p w14:paraId="69087A04" w14:textId="77777777" w:rsidR="00E9173E" w:rsidRDefault="00DA37B6">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053DE9DC" w14:textId="77777777" w:rsidR="00E9173E" w:rsidRDefault="00DA37B6">
      <w:pPr>
        <w:pStyle w:val="ArticleLevel1"/>
        <w:spacing w:before="239" w:after="239" w:line="240" w:lineRule="auto"/>
        <w:textAlignment w:val="top"/>
      </w:pPr>
      <w:r>
        <w:rPr>
          <w:rFonts w:eastAsia="Calibri" w:cs="Calibri"/>
        </w:rPr>
        <w:t>Specificaties</w:t>
      </w:r>
    </w:p>
    <w:p w14:paraId="334160CF" w14:textId="77777777" w:rsidR="00E9173E" w:rsidRDefault="00DA37B6">
      <w:pPr>
        <w:pStyle w:val="ArticleLevel2"/>
        <w:spacing w:before="239" w:after="239" w:line="240" w:lineRule="auto"/>
        <w:textAlignment w:val="top"/>
      </w:pPr>
      <w:r w:rsidRPr="0434A242">
        <w:rPr>
          <w:rFonts w:eastAsia="Calibri" w:cs="Calibri"/>
        </w:rPr>
        <w:t xml:space="preserve">Tot het Overeengekomen gebruik behoort dat de ICT Prestatie voldoet aan hetgeen beschreven is in de in artikel 1.1. </w:t>
      </w:r>
      <w:bookmarkStart w:id="4" w:name="_Int_4ezwFD3J"/>
      <w:r w:rsidRPr="0434A242">
        <w:rPr>
          <w:rFonts w:eastAsia="Calibri" w:cs="Calibri"/>
        </w:rPr>
        <w:t>genoemde</w:t>
      </w:r>
      <w:bookmarkEnd w:id="4"/>
      <w:r w:rsidRPr="0434A242">
        <w:rPr>
          <w:rFonts w:eastAsia="Calibri" w:cs="Calibri"/>
        </w:rPr>
        <w:t xml:space="preserve"> documenten.</w:t>
      </w:r>
    </w:p>
    <w:p w14:paraId="6E2BAE67" w14:textId="77777777" w:rsidR="00E9173E" w:rsidRDefault="00DA37B6">
      <w:pPr>
        <w:pStyle w:val="ArticleLevel1"/>
        <w:spacing w:before="239" w:after="239" w:line="240" w:lineRule="auto"/>
        <w:textAlignment w:val="top"/>
      </w:pPr>
      <w:r>
        <w:rPr>
          <w:rFonts w:eastAsia="Calibri" w:cs="Calibri"/>
        </w:rPr>
        <w:t>Gemeentelijke ICT-Kwaliteitsnormen, Interoperabiliteitseisen, normen en standaarden</w:t>
      </w:r>
    </w:p>
    <w:p w14:paraId="1CCE9104" w14:textId="77777777" w:rsidR="00E9173E" w:rsidRDefault="00DA37B6">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3B9E1A00" w14:textId="77777777" w:rsidR="00E9173E" w:rsidRDefault="00DA37B6">
      <w:pPr>
        <w:pStyle w:val="Indentedbullets"/>
        <w:spacing w:before="239" w:after="239" w:line="240" w:lineRule="auto"/>
        <w:textAlignment w:val="top"/>
      </w:pPr>
      <w:r>
        <w:rPr>
          <w:rFonts w:eastAsia="Calibri" w:cs="Calibri"/>
        </w:rPr>
        <w:t>Architectuur;</w:t>
      </w:r>
    </w:p>
    <w:p w14:paraId="3B5839C8" w14:textId="77777777" w:rsidR="00E9173E" w:rsidRDefault="00DA37B6">
      <w:pPr>
        <w:pStyle w:val="Indentedbullets"/>
        <w:spacing w:before="239" w:after="239" w:line="240" w:lineRule="auto"/>
        <w:textAlignment w:val="top"/>
      </w:pPr>
      <w:r>
        <w:rPr>
          <w:rFonts w:eastAsia="Calibri" w:cs="Calibri"/>
        </w:rPr>
        <w:t>Interoperabiliteit;</w:t>
      </w:r>
    </w:p>
    <w:p w14:paraId="42AD87F2" w14:textId="77777777" w:rsidR="00E9173E" w:rsidRDefault="00DA37B6">
      <w:pPr>
        <w:pStyle w:val="Indentedbullets"/>
        <w:spacing w:before="239" w:after="239" w:line="240" w:lineRule="auto"/>
        <w:textAlignment w:val="top"/>
      </w:pPr>
      <w:r>
        <w:rPr>
          <w:rFonts w:eastAsia="Calibri" w:cs="Calibri"/>
        </w:rPr>
        <w:t>Informatiebeveiliging en privacy;</w:t>
      </w:r>
    </w:p>
    <w:p w14:paraId="16452409" w14:textId="77777777" w:rsidR="00E9173E" w:rsidRDefault="00DA37B6">
      <w:pPr>
        <w:pStyle w:val="Indentedbullets"/>
        <w:spacing w:before="239" w:after="239" w:line="240" w:lineRule="auto"/>
        <w:textAlignment w:val="top"/>
      </w:pPr>
      <w:r>
        <w:rPr>
          <w:rFonts w:eastAsia="Calibri" w:cs="Calibri"/>
        </w:rPr>
        <w:t>Dataportabiliteit;</w:t>
      </w:r>
    </w:p>
    <w:p w14:paraId="75842DEE" w14:textId="77777777" w:rsidR="00E9173E" w:rsidRDefault="00DA37B6">
      <w:pPr>
        <w:pStyle w:val="Indentedbullets"/>
        <w:spacing w:before="239" w:after="239" w:line="240" w:lineRule="auto"/>
        <w:textAlignment w:val="top"/>
      </w:pPr>
      <w:r>
        <w:rPr>
          <w:rFonts w:eastAsia="Calibri" w:cs="Calibri"/>
        </w:rPr>
        <w:t>Toegankelijkheid;</w:t>
      </w:r>
    </w:p>
    <w:p w14:paraId="6AE2FA4C" w14:textId="77777777" w:rsidR="00E9173E" w:rsidRDefault="00DA37B6">
      <w:pPr>
        <w:pStyle w:val="Indentedbullets"/>
        <w:spacing w:before="239" w:after="239" w:line="240" w:lineRule="auto"/>
        <w:textAlignment w:val="top"/>
      </w:pPr>
      <w:r>
        <w:rPr>
          <w:rFonts w:eastAsia="Calibri" w:cs="Calibri"/>
        </w:rPr>
        <w:t>Archivering;</w:t>
      </w:r>
    </w:p>
    <w:p w14:paraId="20A912BF" w14:textId="77777777" w:rsidR="00E9173E" w:rsidRDefault="00DA37B6">
      <w:pPr>
        <w:pStyle w:val="Indentedbullets"/>
        <w:spacing w:before="239" w:after="239" w:line="240" w:lineRule="auto"/>
        <w:textAlignment w:val="top"/>
      </w:pPr>
      <w:r>
        <w:rPr>
          <w:rFonts w:eastAsia="Calibri" w:cs="Calibri"/>
        </w:rPr>
        <w:t>Infrastructuur;</w:t>
      </w:r>
    </w:p>
    <w:p w14:paraId="1140FAD6" w14:textId="77777777" w:rsidR="00E9173E" w:rsidRDefault="00DA37B6">
      <w:pPr>
        <w:pStyle w:val="Indentedbullets"/>
        <w:spacing w:before="239" w:after="239" w:line="240" w:lineRule="auto"/>
        <w:textAlignment w:val="top"/>
      </w:pPr>
      <w:r>
        <w:rPr>
          <w:rFonts w:eastAsia="Calibri" w:cs="Calibri"/>
        </w:rPr>
        <w:t>Documentatie;</w:t>
      </w:r>
    </w:p>
    <w:p w14:paraId="04E3A83B" w14:textId="77777777" w:rsidR="00E9173E" w:rsidRDefault="00DA37B6">
      <w:pPr>
        <w:pStyle w:val="Indentedbullets"/>
        <w:spacing w:before="239" w:after="239" w:line="240" w:lineRule="auto"/>
        <w:textAlignment w:val="top"/>
      </w:pPr>
      <w:r>
        <w:rPr>
          <w:rFonts w:eastAsia="Calibri" w:cs="Calibri"/>
        </w:rPr>
        <w:t>E-facturering.</w:t>
      </w:r>
    </w:p>
    <w:p w14:paraId="2CB993A9" w14:textId="77777777" w:rsidR="00E9173E" w:rsidRDefault="00DA37B6">
      <w:pPr>
        <w:pStyle w:val="ArticleLevel2"/>
        <w:spacing w:before="239" w:after="239" w:line="240" w:lineRule="auto"/>
        <w:textAlignment w:val="top"/>
      </w:pPr>
      <w:r w:rsidRPr="0434A242">
        <w:rPr>
          <w:rFonts w:eastAsia="Calibri" w:cs="Calibri"/>
        </w:rPr>
        <w:t xml:space="preserve">Voor een specificatie van de Gemeentelijke ICT-Kwaliteitsnormen wordt verwezen naar: </w:t>
      </w:r>
      <w:hyperlink r:id="rId10">
        <w:r w:rsidRPr="0434A242">
          <w:rPr>
            <w:rFonts w:eastAsia="Calibri" w:cs="Calibri"/>
            <w:color w:val="0000CC"/>
            <w:u w:val="single"/>
          </w:rPr>
          <w:t>https://vng.nl/sites/default/files/2024-07/gemeentelijke_ict_kwaliteitsnormen_2024.pdf</w:t>
        </w:r>
      </w:hyperlink>
    </w:p>
    <w:p w14:paraId="66628505" w14:textId="77777777" w:rsidR="00E9173E" w:rsidRDefault="00DA37B6">
      <w:pPr>
        <w:pStyle w:val="ArticleLevel1"/>
        <w:spacing w:before="239" w:after="239" w:line="240" w:lineRule="auto"/>
        <w:textAlignment w:val="top"/>
      </w:pPr>
      <w:r>
        <w:rPr>
          <w:rFonts w:eastAsia="Calibri" w:cs="Calibri"/>
        </w:rPr>
        <w:t>Looptijd</w:t>
      </w:r>
    </w:p>
    <w:p w14:paraId="6C960DB8" w14:textId="77777777" w:rsidR="00E9173E" w:rsidRPr="00746772" w:rsidRDefault="00DA37B6">
      <w:pPr>
        <w:pStyle w:val="ArticleLevel2"/>
        <w:spacing w:before="239" w:after="239" w:line="240" w:lineRule="auto"/>
        <w:textAlignment w:val="top"/>
        <w:rPr>
          <w:rFonts w:eastAsia="Calibri" w:cs="Calibri"/>
        </w:rPr>
      </w:pPr>
      <w:r>
        <w:rPr>
          <w:rFonts w:eastAsia="Calibri" w:cs="Calibri"/>
        </w:rPr>
        <w:t xml:space="preserve">De Overeenkomst treedt in werking op </w:t>
      </w:r>
      <w:r w:rsidRPr="00746772">
        <w:rPr>
          <w:rFonts w:eastAsia="Calibri" w:cs="Calibri"/>
        </w:rPr>
        <w:t>3 februari 2025</w:t>
      </w:r>
      <w:r>
        <w:rPr>
          <w:rFonts w:eastAsia="Calibri" w:cs="Calibri"/>
        </w:rPr>
        <w:t>.</w:t>
      </w:r>
    </w:p>
    <w:p w14:paraId="5399442D" w14:textId="77777777" w:rsidR="00E9173E" w:rsidRDefault="00DA37B6">
      <w:pPr>
        <w:pStyle w:val="ArticleLevel2"/>
        <w:spacing w:before="239" w:after="239" w:line="240" w:lineRule="auto"/>
        <w:textAlignment w:val="top"/>
      </w:pPr>
      <w:r>
        <w:rPr>
          <w:rFonts w:eastAsia="Calibri" w:cs="Calibri"/>
        </w:rPr>
        <w:t>De Overeenkomst heeft een looptijd tot vier (4) jaar na inwerkingtreding overeenkomstig lid 1 van dit artikel.</w:t>
      </w:r>
    </w:p>
    <w:p w14:paraId="39D967C3" w14:textId="77777777" w:rsidR="00E9173E" w:rsidRPr="00746772" w:rsidRDefault="00DA37B6">
      <w:pPr>
        <w:pStyle w:val="ArticleLevel2"/>
        <w:spacing w:before="239" w:after="239" w:line="240" w:lineRule="auto"/>
        <w:textAlignment w:val="top"/>
        <w:rPr>
          <w:rFonts w:eastAsia="Calibri" w:cs="Calibri"/>
        </w:rPr>
      </w:pPr>
      <w:r w:rsidRPr="00746772">
        <w:rPr>
          <w:rFonts w:eastAsia="Calibri" w:cs="Calibri"/>
        </w:rPr>
        <w:t>Na afloop van de voornoemde looptijd</w:t>
      </w:r>
      <w:r>
        <w:rPr>
          <w:rFonts w:eastAsia="Calibri" w:cs="Calibri"/>
        </w:rPr>
        <w:t xml:space="preserve"> </w:t>
      </w:r>
      <w:r w:rsidRPr="00746772">
        <w:rPr>
          <w:rFonts w:eastAsia="Calibri" w:cs="Calibri"/>
        </w:rPr>
        <w:t>wordt de overeenkomst slechts op verzoek van Opdrachtgever</w:t>
      </w:r>
      <w:r>
        <w:rPr>
          <w:rFonts w:eastAsia="Calibri" w:cs="Calibri"/>
        </w:rPr>
        <w:t xml:space="preserve"> </w:t>
      </w:r>
      <w:r w:rsidRPr="00746772">
        <w:rPr>
          <w:rFonts w:eastAsia="Calibri" w:cs="Calibri"/>
        </w:rPr>
        <w:t>verlengd. Opdrachtgever geeft uiterlijk</w:t>
      </w:r>
      <w:r>
        <w:rPr>
          <w:rFonts w:eastAsia="Calibri" w:cs="Calibri"/>
        </w:rPr>
        <w:t xml:space="preserve"> </w:t>
      </w:r>
      <w:r w:rsidRPr="00746772">
        <w:rPr>
          <w:rFonts w:eastAsia="Calibri" w:cs="Calibri"/>
        </w:rPr>
        <w:t>zes (6) maanden</w:t>
      </w:r>
      <w:r>
        <w:rPr>
          <w:rFonts w:eastAsia="Calibri" w:cs="Calibri"/>
        </w:rPr>
        <w:t xml:space="preserve"> </w:t>
      </w:r>
      <w:r w:rsidRPr="00746772">
        <w:rPr>
          <w:rFonts w:eastAsia="Calibri" w:cs="Calibri"/>
        </w:rPr>
        <w:t>voor einde looptijd aan de Overeenkomst te verlengen</w:t>
      </w:r>
      <w:r>
        <w:rPr>
          <w:rFonts w:eastAsia="Calibri" w:cs="Calibri"/>
        </w:rPr>
        <w:t>.</w:t>
      </w:r>
    </w:p>
    <w:p w14:paraId="646E6F84" w14:textId="77777777" w:rsidR="00E9173E" w:rsidRPr="00746772" w:rsidRDefault="00DA37B6">
      <w:pPr>
        <w:pStyle w:val="ArticleLevel2"/>
        <w:spacing w:before="239" w:after="239" w:line="240" w:lineRule="auto"/>
        <w:textAlignment w:val="top"/>
        <w:rPr>
          <w:rFonts w:eastAsia="Calibri" w:cs="Calibri"/>
        </w:rPr>
      </w:pPr>
      <w:r w:rsidRPr="00746772">
        <w:rPr>
          <w:rFonts w:eastAsia="Calibri" w:cs="Calibri"/>
        </w:rPr>
        <w:t>De Overeenkomst mag maximaal</w:t>
      </w:r>
      <w:r>
        <w:rPr>
          <w:rFonts w:eastAsia="Calibri" w:cs="Calibri"/>
        </w:rPr>
        <w:t xml:space="preserve"> </w:t>
      </w:r>
      <w:r w:rsidRPr="00746772">
        <w:rPr>
          <w:rFonts w:eastAsia="Calibri" w:cs="Calibri"/>
        </w:rPr>
        <w:t>viermaal maal</w:t>
      </w:r>
      <w:r>
        <w:rPr>
          <w:rFonts w:eastAsia="Calibri" w:cs="Calibri"/>
        </w:rPr>
        <w:t xml:space="preserve"> </w:t>
      </w:r>
      <w:r w:rsidRPr="00746772">
        <w:rPr>
          <w:rFonts w:eastAsia="Calibri" w:cs="Calibri"/>
        </w:rPr>
        <w:t>worden verlengd.</w:t>
      </w:r>
      <w:r>
        <w:rPr>
          <w:rFonts w:eastAsia="Calibri" w:cs="Calibri"/>
        </w:rPr>
        <w:t xml:space="preserve"> </w:t>
      </w:r>
    </w:p>
    <w:p w14:paraId="7BB90652" w14:textId="77777777" w:rsidR="00E9173E" w:rsidRPr="00746772" w:rsidRDefault="00DA37B6">
      <w:pPr>
        <w:pStyle w:val="ArticleLevel2"/>
        <w:spacing w:before="239" w:after="239" w:line="240" w:lineRule="auto"/>
        <w:textAlignment w:val="top"/>
        <w:rPr>
          <w:rFonts w:eastAsia="Calibri" w:cs="Calibri"/>
        </w:rPr>
      </w:pPr>
      <w:r w:rsidRPr="00746772">
        <w:rPr>
          <w:rFonts w:eastAsia="Calibri" w:cs="Calibri"/>
        </w:rPr>
        <w:t>Bij verlenging wordt de Overeenkomst verlengd met een periode</w:t>
      </w:r>
      <w:r>
        <w:rPr>
          <w:rFonts w:eastAsia="Calibri" w:cs="Calibri"/>
        </w:rPr>
        <w:t xml:space="preserve"> </w:t>
      </w:r>
      <w:r w:rsidRPr="00746772">
        <w:rPr>
          <w:rFonts w:eastAsia="Calibri" w:cs="Calibri"/>
        </w:rPr>
        <w:t>van twee (2) jaar</w:t>
      </w:r>
      <w:r>
        <w:rPr>
          <w:rFonts w:eastAsia="Calibri" w:cs="Calibri"/>
        </w:rPr>
        <w:t>.</w:t>
      </w:r>
    </w:p>
    <w:p w14:paraId="04348329" w14:textId="77777777" w:rsidR="00E9173E" w:rsidRPr="00746772" w:rsidRDefault="00DA37B6">
      <w:pPr>
        <w:pStyle w:val="ArticleLevel2"/>
        <w:spacing w:before="239" w:after="239" w:line="240" w:lineRule="auto"/>
        <w:textAlignment w:val="top"/>
        <w:rPr>
          <w:rFonts w:eastAsia="Calibri" w:cs="Calibri"/>
        </w:rPr>
      </w:pPr>
      <w:r w:rsidRPr="00746772">
        <w:rPr>
          <w:rFonts w:eastAsia="Calibri" w:cs="Calibri"/>
        </w:rPr>
        <w:t>De looptijd van de Gebruiksrechten is</w:t>
      </w:r>
      <w:r>
        <w:rPr>
          <w:rFonts w:eastAsia="Calibri" w:cs="Calibri"/>
        </w:rPr>
        <w:t xml:space="preserve"> </w:t>
      </w:r>
      <w:r w:rsidRPr="00746772">
        <w:rPr>
          <w:rFonts w:eastAsia="Calibri" w:cs="Calibri"/>
        </w:rPr>
        <w:t>gelijk aan artikel 20.3 GIBIT 2023</w:t>
      </w:r>
      <w:r>
        <w:rPr>
          <w:rFonts w:eastAsia="Calibri" w:cs="Calibri"/>
        </w:rPr>
        <w:t>.</w:t>
      </w:r>
    </w:p>
    <w:p w14:paraId="0B1AEB04" w14:textId="169B1EEA" w:rsidR="00E9173E" w:rsidRDefault="00DA37B6" w:rsidP="00746772">
      <w:pPr>
        <w:pStyle w:val="ArticleLevel2"/>
        <w:spacing w:before="239" w:after="239" w:line="240" w:lineRule="auto"/>
        <w:textAlignment w:val="top"/>
      </w:pPr>
      <w:r w:rsidRPr="00746772">
        <w:rPr>
          <w:rFonts w:eastAsia="Calibri" w:cs="Calibri"/>
        </w:rPr>
        <w:lastRenderedPageBreak/>
        <w:t xml:space="preserve">De looptijd van de Dienstverlening op Afstand is gelijk aan de looptijd van de Overeenkomst. </w:t>
      </w:r>
    </w:p>
    <w:p w14:paraId="55D490C9" w14:textId="2AED2E27" w:rsidR="00E9173E" w:rsidRDefault="00DA37B6" w:rsidP="00B4553D">
      <w:pPr>
        <w:pStyle w:val="ArticleLevel2"/>
        <w:spacing w:before="239" w:after="239" w:line="240" w:lineRule="auto"/>
        <w:textAlignment w:val="top"/>
      </w:pPr>
      <w:r>
        <w:rPr>
          <w:rFonts w:eastAsia="Calibri" w:cs="Calibri"/>
        </w:rPr>
        <w:t xml:space="preserve">De </w:t>
      </w:r>
      <w:r w:rsidR="00B4553D">
        <w:rPr>
          <w:rFonts w:eastAsia="Calibri" w:cs="Calibri"/>
        </w:rPr>
        <w:t xml:space="preserve">Verwerkersovereenkomst </w:t>
      </w:r>
      <w:r>
        <w:rPr>
          <w:rFonts w:eastAsia="Calibri" w:cs="Calibri"/>
        </w:rPr>
        <w:t>word</w:t>
      </w:r>
      <w:r w:rsidR="00B4553D">
        <w:rPr>
          <w:rFonts w:eastAsia="Calibri" w:cs="Calibri"/>
        </w:rPr>
        <w:t>t</w:t>
      </w:r>
      <w:r>
        <w:rPr>
          <w:rFonts w:eastAsia="Calibri" w:cs="Calibri"/>
        </w:rPr>
        <w:t xml:space="preserve"> voor wat betreft looptijd in ieder geval als afzonderlijke Overeenkomsten beschouwd in de zin van artikel 24.3 GIBIT 2023</w:t>
      </w:r>
      <w:r w:rsidR="00B4553D">
        <w:rPr>
          <w:rFonts w:eastAsia="Calibri" w:cs="Calibri"/>
        </w:rPr>
        <w:t>.</w:t>
      </w:r>
    </w:p>
    <w:p w14:paraId="56C357FE" w14:textId="77777777" w:rsidR="00E9173E" w:rsidRDefault="00DA37B6">
      <w:pPr>
        <w:pStyle w:val="ArticleLevel1"/>
        <w:spacing w:before="239" w:after="239" w:line="240" w:lineRule="auto"/>
        <w:textAlignment w:val="top"/>
      </w:pPr>
      <w:r>
        <w:rPr>
          <w:rFonts w:eastAsia="Calibri" w:cs="Calibri"/>
        </w:rPr>
        <w:t>Implementatie</w:t>
      </w:r>
    </w:p>
    <w:p w14:paraId="1F139779" w14:textId="77777777" w:rsidR="00E9173E" w:rsidRPr="00B4553D" w:rsidRDefault="00DA37B6">
      <w:pPr>
        <w:pStyle w:val="ArticleLevel2"/>
        <w:spacing w:before="239" w:after="239" w:line="240" w:lineRule="auto"/>
        <w:textAlignment w:val="top"/>
        <w:rPr>
          <w:rFonts w:eastAsia="Calibri" w:cs="Calibri"/>
        </w:rPr>
      </w:pPr>
      <w:r w:rsidRPr="00B4553D">
        <w:rPr>
          <w:rFonts w:eastAsia="Calibri" w:cs="Calibri"/>
        </w:rPr>
        <w:t>De Implementatie geschiedt volgens een in nader overleg vast te stellen Implementatieplan</w:t>
      </w:r>
      <w:r>
        <w:rPr>
          <w:rFonts w:eastAsia="Calibri" w:cs="Calibri"/>
        </w:rPr>
        <w:t>.</w:t>
      </w:r>
    </w:p>
    <w:p w14:paraId="4DA6BB86" w14:textId="105E779E" w:rsidR="00E9173E" w:rsidRPr="00B4553D" w:rsidRDefault="00DA37B6">
      <w:pPr>
        <w:pStyle w:val="ArticleLevel2"/>
        <w:spacing w:before="239" w:after="239" w:line="240" w:lineRule="auto"/>
        <w:textAlignment w:val="top"/>
        <w:rPr>
          <w:rFonts w:eastAsia="Calibri" w:cs="Calibri"/>
        </w:rPr>
      </w:pPr>
      <w:r w:rsidRPr="0434A242">
        <w:rPr>
          <w:rFonts w:eastAsia="Calibri" w:cs="Calibri"/>
        </w:rPr>
        <w:t xml:space="preserve">De Implementatie dient uiterlijk op </w:t>
      </w:r>
      <w:r w:rsidR="09B89061" w:rsidRPr="0434A242">
        <w:rPr>
          <w:rFonts w:eastAsia="Calibri" w:cs="Calibri"/>
        </w:rPr>
        <w:t>28</w:t>
      </w:r>
      <w:r w:rsidRPr="0434A242">
        <w:rPr>
          <w:rFonts w:eastAsia="Calibri" w:cs="Calibri"/>
        </w:rPr>
        <w:t>-0</w:t>
      </w:r>
      <w:r w:rsidR="26D0676C" w:rsidRPr="0434A242">
        <w:rPr>
          <w:rFonts w:eastAsia="Calibri" w:cs="Calibri"/>
        </w:rPr>
        <w:t>5</w:t>
      </w:r>
      <w:r w:rsidRPr="0434A242">
        <w:rPr>
          <w:rFonts w:eastAsia="Calibri" w:cs="Calibri"/>
        </w:rPr>
        <w:t>-2025 te zijn voltooid.</w:t>
      </w:r>
      <w:r w:rsidR="6F801927" w:rsidRPr="0434A242">
        <w:rPr>
          <w:rFonts w:eastAsia="Calibri" w:cs="Calibri"/>
        </w:rPr>
        <w:t xml:space="preserve"> Deze datum is fataal.</w:t>
      </w:r>
    </w:p>
    <w:p w14:paraId="1074D0DC" w14:textId="77777777" w:rsidR="00E9173E" w:rsidRDefault="00DA37B6">
      <w:pPr>
        <w:pStyle w:val="ArticleLevel1"/>
        <w:spacing w:before="239" w:after="239" w:line="240" w:lineRule="auto"/>
        <w:textAlignment w:val="top"/>
      </w:pPr>
      <w:r>
        <w:rPr>
          <w:rFonts w:eastAsia="Calibri" w:cs="Calibri"/>
        </w:rPr>
        <w:t>Acceptatie</w:t>
      </w:r>
    </w:p>
    <w:p w14:paraId="6C7D3ED8" w14:textId="77777777" w:rsidR="00E9173E" w:rsidRDefault="00DA37B6">
      <w:pPr>
        <w:pStyle w:val="ArticleLevel2"/>
        <w:spacing w:before="239" w:after="239" w:line="240" w:lineRule="auto"/>
        <w:textAlignment w:val="top"/>
      </w:pPr>
      <w:r>
        <w:rPr>
          <w:rFonts w:eastAsia="Calibri" w:cs="Calibri"/>
        </w:rPr>
        <w:t xml:space="preserve">De Acceptatieprocedure verloopt conform het in nader overleg vast te stellen testprotocol. </w:t>
      </w:r>
    </w:p>
    <w:p w14:paraId="1BE0C3C8" w14:textId="77777777" w:rsidR="00E9173E" w:rsidRDefault="00DA37B6">
      <w:pPr>
        <w:pStyle w:val="ArticleLevel1"/>
        <w:spacing w:before="239" w:after="239" w:line="240" w:lineRule="auto"/>
        <w:textAlignment w:val="top"/>
      </w:pPr>
      <w:r>
        <w:rPr>
          <w:rFonts w:eastAsia="Calibri" w:cs="Calibri"/>
        </w:rPr>
        <w:t>Onderhoud</w:t>
      </w:r>
    </w:p>
    <w:p w14:paraId="1FCF7DEC" w14:textId="270280C4" w:rsidR="00E9173E" w:rsidRPr="00B4553D" w:rsidRDefault="00DA37B6" w:rsidP="00B4553D">
      <w:pPr>
        <w:pStyle w:val="ArticleLevel2"/>
        <w:spacing w:before="239" w:after="239" w:line="240" w:lineRule="auto"/>
        <w:textAlignment w:val="top"/>
        <w:rPr>
          <w:rFonts w:eastAsia="Calibri" w:cs="Calibri"/>
        </w:rPr>
      </w:pPr>
      <w:r w:rsidRPr="0434A242">
        <w:rPr>
          <w:rFonts w:eastAsia="Calibri" w:cs="Calibri"/>
        </w:rPr>
        <w:t>Het Onderhoud is vastgesteld</w:t>
      </w:r>
      <w:r w:rsidR="00B4553D" w:rsidRPr="0434A242">
        <w:rPr>
          <w:rFonts w:eastAsia="Calibri" w:cs="Calibri"/>
        </w:rPr>
        <w:t xml:space="preserve"> i</w:t>
      </w:r>
      <w:r w:rsidRPr="0434A242">
        <w:rPr>
          <w:rFonts w:eastAsia="Calibri" w:cs="Calibri"/>
        </w:rPr>
        <w:t xml:space="preserve">n een </w:t>
      </w:r>
      <w:r w:rsidR="7E6C0FAF" w:rsidRPr="0434A242">
        <w:rPr>
          <w:rFonts w:eastAsia="Calibri" w:cs="Calibri"/>
        </w:rPr>
        <w:t>SLA (S</w:t>
      </w:r>
      <w:r w:rsidRPr="0434A242">
        <w:rPr>
          <w:rFonts w:eastAsia="Calibri" w:cs="Calibri"/>
        </w:rPr>
        <w:t>ervice</w:t>
      </w:r>
      <w:r w:rsidR="510E0105" w:rsidRPr="0434A242">
        <w:rPr>
          <w:rFonts w:eastAsia="Calibri" w:cs="Calibri"/>
        </w:rPr>
        <w:t xml:space="preserve"> L</w:t>
      </w:r>
      <w:r w:rsidRPr="0434A242">
        <w:rPr>
          <w:rFonts w:eastAsia="Calibri" w:cs="Calibri"/>
        </w:rPr>
        <w:t xml:space="preserve">evel </w:t>
      </w:r>
      <w:r w:rsidR="2D6821CC" w:rsidRPr="0434A242">
        <w:rPr>
          <w:rFonts w:eastAsia="Calibri" w:cs="Calibri"/>
        </w:rPr>
        <w:t>A</w:t>
      </w:r>
      <w:r w:rsidRPr="0434A242">
        <w:rPr>
          <w:rFonts w:eastAsia="Calibri" w:cs="Calibri"/>
        </w:rPr>
        <w:t>greement</w:t>
      </w:r>
      <w:r w:rsidR="61B0D4AF" w:rsidRPr="0434A242">
        <w:rPr>
          <w:rFonts w:eastAsia="Calibri" w:cs="Calibri"/>
        </w:rPr>
        <w:t>)</w:t>
      </w:r>
      <w:r w:rsidRPr="0434A242">
        <w:rPr>
          <w:rFonts w:eastAsia="Calibri" w:cs="Calibri"/>
        </w:rPr>
        <w:t>. Artikel 10 GIBIT 2023 vormt voor onvoorziene omstandigheden het vangnet.</w:t>
      </w:r>
    </w:p>
    <w:p w14:paraId="761E89F1" w14:textId="77777777" w:rsidR="00E9173E" w:rsidRPr="00B4553D" w:rsidRDefault="00DA37B6">
      <w:pPr>
        <w:pStyle w:val="ArticleLevel2"/>
        <w:spacing w:before="239" w:after="239" w:line="240" w:lineRule="auto"/>
        <w:textAlignment w:val="top"/>
        <w:rPr>
          <w:rFonts w:eastAsia="Calibri" w:cs="Calibri"/>
        </w:rPr>
      </w:pPr>
      <w:r w:rsidRPr="00B4553D">
        <w:rPr>
          <w:rFonts w:eastAsia="Calibri" w:cs="Calibri"/>
        </w:rPr>
        <w:t>Leverancier verzorgt de Implementatie van Updates en Upgrades zodra deze beschikbaar zijn, doch zonder nadere vergoeding. Bij Implementatie van een Update zal</w:t>
      </w:r>
      <w:r>
        <w:rPr>
          <w:rFonts w:eastAsia="Calibri" w:cs="Calibri"/>
        </w:rPr>
        <w:t xml:space="preserve"> </w:t>
      </w:r>
      <w:r w:rsidRPr="00B4553D">
        <w:rPr>
          <w:rFonts w:eastAsia="Calibri" w:cs="Calibri"/>
        </w:rPr>
        <w:t>in beginsel geen</w:t>
      </w:r>
      <w:r>
        <w:rPr>
          <w:rFonts w:eastAsia="Calibri" w:cs="Calibri"/>
        </w:rPr>
        <w:t xml:space="preserve"> </w:t>
      </w:r>
      <w:r w:rsidRPr="00B4553D">
        <w:rPr>
          <w:rFonts w:eastAsia="Calibri" w:cs="Calibri"/>
        </w:rPr>
        <w:t>Acceptatieprocedure plaatsvinden</w:t>
      </w:r>
      <w:r>
        <w:rPr>
          <w:rFonts w:eastAsia="Calibri" w:cs="Calibri"/>
        </w:rPr>
        <w:t>.</w:t>
      </w:r>
    </w:p>
    <w:p w14:paraId="0C9EE022" w14:textId="77777777" w:rsidR="00E9173E" w:rsidRDefault="00DA37B6">
      <w:pPr>
        <w:pStyle w:val="ArticleLevel1"/>
        <w:spacing w:before="239" w:after="239" w:line="240" w:lineRule="auto"/>
        <w:textAlignment w:val="top"/>
      </w:pPr>
      <w:r>
        <w:rPr>
          <w:rFonts w:eastAsia="Calibri" w:cs="Calibri"/>
        </w:rPr>
        <w:t>Gebruiksrechten</w:t>
      </w:r>
    </w:p>
    <w:p w14:paraId="46093C50" w14:textId="77777777" w:rsidR="00E9173E" w:rsidRDefault="00DA37B6">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6B5B993C" w14:textId="4500FBF2" w:rsidR="00E9173E" w:rsidRPr="00B4553D" w:rsidRDefault="2EEB3DDD" w:rsidP="0434A242">
      <w:pPr>
        <w:pStyle w:val="ArticleLevel2"/>
        <w:spacing w:before="239" w:after="239" w:line="240" w:lineRule="auto"/>
        <w:textAlignment w:val="top"/>
      </w:pPr>
      <w:r w:rsidRPr="0434A242">
        <w:rPr>
          <w:rFonts w:eastAsia="Calibri" w:cs="Calibri"/>
        </w:rPr>
        <w:t xml:space="preserve">De ICT Prestatie maakt mogelijk gebruik van Derdenprogrammatuur welke bij Leverancier </w:t>
      </w:r>
      <w:r w:rsidRPr="0434A242">
        <w:t>betrokken wordt, zoals nader gespecificeerd in de offerte van Leverancier.</w:t>
      </w:r>
    </w:p>
    <w:p w14:paraId="34127A46" w14:textId="77777777" w:rsidR="00E9173E" w:rsidRDefault="00DA37B6">
      <w:pPr>
        <w:pStyle w:val="ArticleLevel1"/>
        <w:spacing w:before="239" w:after="239" w:line="240" w:lineRule="auto"/>
        <w:textAlignment w:val="top"/>
      </w:pPr>
      <w:r>
        <w:rPr>
          <w:rFonts w:eastAsia="Calibri" w:cs="Calibri"/>
        </w:rPr>
        <w:t>Dienstverlening op Afstand</w:t>
      </w:r>
    </w:p>
    <w:p w14:paraId="43E9A36D" w14:textId="2F61F1AD" w:rsidR="00E9173E" w:rsidRPr="00B4553D" w:rsidRDefault="00DA37B6">
      <w:pPr>
        <w:pStyle w:val="ArticleLevel2"/>
        <w:spacing w:before="239" w:after="239" w:line="240" w:lineRule="auto"/>
        <w:textAlignment w:val="top"/>
        <w:rPr>
          <w:rFonts w:eastAsia="Calibri" w:cs="Calibri"/>
        </w:rPr>
      </w:pPr>
      <w:r w:rsidRPr="0434A242">
        <w:rPr>
          <w:rFonts w:eastAsia="Calibri" w:cs="Calibri"/>
        </w:rPr>
        <w:t xml:space="preserve">Op de Dienstverlening op Afstand zijn de Service Levels van toepassing zoals omschreven in een </w:t>
      </w:r>
      <w:r w:rsidR="679199C1" w:rsidRPr="0434A242">
        <w:rPr>
          <w:rFonts w:eastAsia="Calibri" w:cs="Calibri"/>
        </w:rPr>
        <w:t>Service Level Agreement</w:t>
      </w:r>
      <w:r w:rsidRPr="0434A242">
        <w:rPr>
          <w:rFonts w:eastAsia="Calibri" w:cs="Calibri"/>
        </w:rPr>
        <w:t>.</w:t>
      </w:r>
    </w:p>
    <w:p w14:paraId="752F57D3" w14:textId="1F306BE1" w:rsidR="00E9173E" w:rsidRPr="00B4553D" w:rsidRDefault="00DA37B6">
      <w:pPr>
        <w:pStyle w:val="ArticleLevel2"/>
        <w:spacing w:before="239" w:after="239" w:line="240" w:lineRule="auto"/>
        <w:textAlignment w:val="top"/>
        <w:rPr>
          <w:rFonts w:eastAsia="Calibri" w:cs="Calibri"/>
        </w:rPr>
      </w:pPr>
      <w:r w:rsidRPr="0434A242">
        <w:rPr>
          <w:rFonts w:eastAsia="Calibri" w:cs="Calibri"/>
        </w:rPr>
        <w:t xml:space="preserve">De continuïteitsafspraken zijn nader gespecificeerd in de </w:t>
      </w:r>
      <w:r w:rsidR="0CCABBD8" w:rsidRPr="0434A242">
        <w:rPr>
          <w:rFonts w:eastAsia="Calibri" w:cs="Calibri"/>
        </w:rPr>
        <w:t>Service Level Agreement</w:t>
      </w:r>
    </w:p>
    <w:p w14:paraId="34492194" w14:textId="4760FE98" w:rsidR="00E9173E" w:rsidRPr="00B4553D" w:rsidRDefault="00DA37B6" w:rsidP="0434A242">
      <w:pPr>
        <w:pStyle w:val="ArticleLevel2"/>
        <w:spacing w:before="239" w:after="239" w:line="240" w:lineRule="auto"/>
        <w:textAlignment w:val="top"/>
        <w:rPr>
          <w:rFonts w:eastAsia="Calibri" w:cs="Calibri"/>
        </w:rPr>
      </w:pPr>
      <w:r w:rsidRPr="0434A242">
        <w:rPr>
          <w:rFonts w:eastAsia="Calibri" w:cs="Calibri"/>
        </w:rPr>
        <w:t>In navolging van artikel 35 GIBIT 2023 is de TPM-verklaring bijgesloten in de bijlage bij de Overeenkomst.</w:t>
      </w:r>
    </w:p>
    <w:p w14:paraId="749A0234" w14:textId="77777777" w:rsidR="00E9173E" w:rsidRDefault="00DA37B6">
      <w:pPr>
        <w:pStyle w:val="ArticleLevel1"/>
        <w:spacing w:before="239" w:after="239" w:line="240" w:lineRule="auto"/>
        <w:textAlignment w:val="top"/>
      </w:pPr>
      <w:r>
        <w:rPr>
          <w:rFonts w:eastAsia="Calibri" w:cs="Calibri"/>
        </w:rPr>
        <w:t>Exit-plan</w:t>
      </w:r>
    </w:p>
    <w:p w14:paraId="5353841E" w14:textId="0575C347" w:rsidR="00E9173E" w:rsidRPr="00B4553D" w:rsidRDefault="00DA37B6">
      <w:pPr>
        <w:pStyle w:val="ArticleLevel2"/>
        <w:spacing w:before="239" w:after="239" w:line="240" w:lineRule="auto"/>
        <w:textAlignment w:val="top"/>
        <w:rPr>
          <w:rFonts w:eastAsia="Calibri" w:cs="Calibri"/>
        </w:rPr>
      </w:pPr>
      <w:r w:rsidRPr="0434A242">
        <w:rPr>
          <w:rFonts w:eastAsia="Calibri" w:cs="Calibri"/>
        </w:rPr>
        <w:lastRenderedPageBreak/>
        <w:t xml:space="preserve">Leverancier verplicht zich reeds nu </w:t>
      </w:r>
      <w:r w:rsidRPr="0434A242">
        <w:rPr>
          <w:rFonts w:eastAsia="Calibri" w:cs="Calibri"/>
          <w:b/>
          <w:bCs/>
        </w:rPr>
        <w:t>uiterlijk binnen drie (3) maanden</w:t>
      </w:r>
      <w:r w:rsidRPr="0434A242">
        <w:rPr>
          <w:rFonts w:eastAsia="Calibri" w:cs="Calibri"/>
        </w:rPr>
        <w:t xml:space="preserve"> een exit-plan als bedoeld in artikel 26 GIBIT 2023 op te stellen. </w:t>
      </w:r>
    </w:p>
    <w:p w14:paraId="2A381FF1" w14:textId="4F43DB83" w:rsidR="20EF2828" w:rsidRDefault="20EF2828" w:rsidP="0434A242">
      <w:pPr>
        <w:pStyle w:val="ArticleLevel2"/>
        <w:spacing w:before="239" w:after="239" w:line="240" w:lineRule="auto"/>
      </w:pPr>
      <w:r w:rsidRPr="0434A242">
        <w:rPr>
          <w:rFonts w:eastAsia="Calibri" w:cs="Calibri"/>
        </w:rPr>
        <w:t>Ten aanzien van het exit-plan is het volgende overeengekomen:</w:t>
      </w:r>
      <w:r>
        <w:br/>
      </w:r>
      <w:r w:rsidR="6EC851BB" w:rsidRPr="0434A242">
        <w:rPr>
          <w:rFonts w:eastAsia="Calibri" w:cs="Calibri"/>
        </w:rPr>
        <w:t>Leverancier beschrijft in het exit-plan ten minste de wijze waarop:</w:t>
      </w:r>
    </w:p>
    <w:p w14:paraId="07562D52" w14:textId="126C712C" w:rsidR="4E5EBF81" w:rsidRDefault="4E5EBF81" w:rsidP="009B430D">
      <w:pPr>
        <w:pStyle w:val="ArticleLevel2"/>
        <w:numPr>
          <w:ilvl w:val="2"/>
          <w:numId w:val="22"/>
        </w:numPr>
        <w:spacing w:before="120" w:after="239" w:line="276" w:lineRule="auto"/>
        <w:ind w:left="1418" w:hanging="425"/>
        <w:rPr>
          <w:rFonts w:eastAsia="Calibri" w:cs="Calibri"/>
        </w:rPr>
      </w:pPr>
      <w:bookmarkStart w:id="5" w:name="_Int_c9VWaKgP"/>
      <w:r w:rsidRPr="4AB1614E">
        <w:rPr>
          <w:rFonts w:eastAsiaTheme="minorEastAsia"/>
        </w:rPr>
        <w:t>alle</w:t>
      </w:r>
      <w:bookmarkEnd w:id="5"/>
      <w:r w:rsidR="6EC851BB" w:rsidRPr="4AB1614E">
        <w:rPr>
          <w:rFonts w:eastAsiaTheme="minorEastAsia"/>
        </w:rPr>
        <w:t xml:space="preserve"> gegevens (alle data binnen de off-premise-ICT-oplossing blijft immers in eigendom van </w:t>
      </w:r>
      <w:r w:rsidR="1BCC3D1B" w:rsidRPr="4AB1614E">
        <w:rPr>
          <w:rFonts w:eastAsiaTheme="minorEastAsia"/>
        </w:rPr>
        <w:t>Wageningen</w:t>
      </w:r>
      <w:r w:rsidR="6EC851BB" w:rsidRPr="4AB1614E">
        <w:rPr>
          <w:rFonts w:eastAsiaTheme="minorEastAsia"/>
        </w:rPr>
        <w:t xml:space="preserve">) terug beschikbaar worden gesteld aan Gemeente </w:t>
      </w:r>
      <w:r w:rsidR="61524018" w:rsidRPr="4AB1614E">
        <w:rPr>
          <w:rFonts w:eastAsiaTheme="minorEastAsia"/>
        </w:rPr>
        <w:t xml:space="preserve">Wageningen </w:t>
      </w:r>
      <w:r w:rsidR="6EC851BB" w:rsidRPr="4AB1614E">
        <w:rPr>
          <w:rFonts w:eastAsiaTheme="minorEastAsia"/>
        </w:rPr>
        <w:t>vanuit de gehele ICT-oplossing;</w:t>
      </w:r>
    </w:p>
    <w:p w14:paraId="3CC8A9B6" w14:textId="16077BEC" w:rsidR="6EC851BB" w:rsidRDefault="6EC851BB" w:rsidP="009B430D">
      <w:pPr>
        <w:pStyle w:val="ArticleLevel2"/>
        <w:numPr>
          <w:ilvl w:val="2"/>
          <w:numId w:val="22"/>
        </w:numPr>
        <w:spacing w:before="120" w:after="239" w:line="276" w:lineRule="auto"/>
        <w:ind w:left="1418" w:hanging="425"/>
        <w:rPr>
          <w:rFonts w:eastAsia="Calibri" w:cs="Calibri"/>
        </w:rPr>
      </w:pPr>
      <w:r w:rsidRPr="4AB1614E">
        <w:rPr>
          <w:rFonts w:eastAsiaTheme="minorEastAsia"/>
        </w:rPr>
        <w:t>decommissioning van de totale ICT-oplossing (inclusief acceptatie hiervan)</w:t>
      </w:r>
      <w:r w:rsidR="63DE76CD" w:rsidRPr="4AB1614E">
        <w:rPr>
          <w:rFonts w:eastAsiaTheme="minorEastAsia"/>
        </w:rPr>
        <w:t xml:space="preserve"> </w:t>
      </w:r>
      <w:r w:rsidRPr="4AB1614E">
        <w:rPr>
          <w:rFonts w:eastAsiaTheme="minorEastAsia"/>
        </w:rPr>
        <w:t>plaatsvindt;</w:t>
      </w:r>
    </w:p>
    <w:p w14:paraId="24B255C2" w14:textId="38F7622A" w:rsidR="6EC851BB" w:rsidRDefault="1C9157A2" w:rsidP="009B430D">
      <w:pPr>
        <w:pStyle w:val="ArticleLevel2"/>
        <w:numPr>
          <w:ilvl w:val="2"/>
          <w:numId w:val="22"/>
        </w:numPr>
        <w:spacing w:before="120" w:after="239" w:line="276" w:lineRule="auto"/>
        <w:ind w:left="1418" w:hanging="425"/>
        <w:rPr>
          <w:rFonts w:eastAsia="Calibri" w:cs="Calibri"/>
        </w:rPr>
      </w:pPr>
      <w:bookmarkStart w:id="6" w:name="_Int_sKYPcdgT"/>
      <w:r w:rsidRPr="4AB1614E">
        <w:rPr>
          <w:rFonts w:eastAsiaTheme="minorEastAsia"/>
        </w:rPr>
        <w:t>welke</w:t>
      </w:r>
      <w:bookmarkEnd w:id="6"/>
      <w:r w:rsidR="6EC851BB" w:rsidRPr="4AB1614E">
        <w:rPr>
          <w:rFonts w:eastAsiaTheme="minorEastAsia"/>
        </w:rPr>
        <w:t xml:space="preserve"> termijnen gelden gedurende deze exit-procedure en;</w:t>
      </w:r>
    </w:p>
    <w:p w14:paraId="6AA95DD4" w14:textId="5C4B11C8" w:rsidR="6EC851BB" w:rsidRDefault="00AE419F" w:rsidP="009B430D">
      <w:pPr>
        <w:pStyle w:val="ArticleLevel2"/>
        <w:numPr>
          <w:ilvl w:val="2"/>
          <w:numId w:val="22"/>
        </w:numPr>
        <w:spacing w:before="120" w:after="239" w:line="276" w:lineRule="auto"/>
        <w:ind w:left="1418" w:hanging="425"/>
        <w:rPr>
          <w:rFonts w:eastAsia="Calibri" w:cs="Calibri"/>
        </w:rPr>
      </w:pPr>
      <w:bookmarkStart w:id="7" w:name="_Int_a8na4vIb"/>
      <w:r w:rsidRPr="4AB1614E">
        <w:rPr>
          <w:rFonts w:eastAsiaTheme="minorEastAsia"/>
        </w:rPr>
        <w:t>welke</w:t>
      </w:r>
      <w:bookmarkEnd w:id="7"/>
      <w:r w:rsidR="6EC851BB" w:rsidRPr="4AB1614E">
        <w:rPr>
          <w:rFonts w:eastAsiaTheme="minorEastAsia"/>
        </w:rPr>
        <w:t xml:space="preserve"> capaciteit en kosten hiermee gemoeid gaan</w:t>
      </w:r>
      <w:r w:rsidR="009B430D">
        <w:rPr>
          <w:rFonts w:eastAsiaTheme="minorEastAsia"/>
        </w:rPr>
        <w:t>;</w:t>
      </w:r>
    </w:p>
    <w:p w14:paraId="52D6440A" w14:textId="364E7DEF" w:rsidR="481549E4" w:rsidRPr="009B430D" w:rsidRDefault="481549E4" w:rsidP="009B430D">
      <w:pPr>
        <w:pStyle w:val="ArticleLevel2"/>
        <w:numPr>
          <w:ilvl w:val="0"/>
          <w:numId w:val="22"/>
        </w:numPr>
        <w:spacing w:before="239" w:after="239" w:line="240" w:lineRule="auto"/>
        <w:ind w:left="1418" w:hanging="425"/>
        <w:rPr>
          <w:rFonts w:eastAsia="Calibri" w:cs="Calibri"/>
        </w:rPr>
      </w:pPr>
      <w:r w:rsidRPr="4AB1614E">
        <w:rPr>
          <w:rFonts w:eastAsiaTheme="minorEastAsia"/>
        </w:rPr>
        <w:t>Na uitvoering van de exitovereenkomst en acceptatie hiervan door</w:t>
      </w:r>
      <w:r w:rsidR="009B430D">
        <w:rPr>
          <w:rFonts w:eastAsiaTheme="minorEastAsia"/>
        </w:rPr>
        <w:t xml:space="preserve"> </w:t>
      </w:r>
      <w:r w:rsidRPr="009B430D">
        <w:rPr>
          <w:rFonts w:eastAsiaTheme="minorEastAsia"/>
        </w:rPr>
        <w:t xml:space="preserve">Gemeente </w:t>
      </w:r>
      <w:r w:rsidR="4A3555E2" w:rsidRPr="009B430D">
        <w:rPr>
          <w:rFonts w:eastAsiaTheme="minorEastAsia"/>
        </w:rPr>
        <w:t xml:space="preserve">Wageningen </w:t>
      </w:r>
      <w:r w:rsidRPr="009B430D">
        <w:rPr>
          <w:rFonts w:eastAsiaTheme="minorEastAsia"/>
        </w:rPr>
        <w:t>wordt alle data van de systemen van Inschrijver vernietigd. De Inschrijver levert een verklaring van vernietiging.</w:t>
      </w:r>
    </w:p>
    <w:p w14:paraId="46005D39" w14:textId="77777777" w:rsidR="00E9173E" w:rsidRDefault="00DA37B6">
      <w:pPr>
        <w:pStyle w:val="ArticleLevel1"/>
        <w:spacing w:before="239" w:after="239" w:line="240" w:lineRule="auto"/>
        <w:textAlignment w:val="top"/>
      </w:pPr>
      <w:r>
        <w:rPr>
          <w:rFonts w:eastAsia="Calibri" w:cs="Calibri"/>
        </w:rPr>
        <w:t>Verwerking van persoonsgegevens</w:t>
      </w:r>
    </w:p>
    <w:p w14:paraId="170523E2" w14:textId="77777777" w:rsidR="00E9173E" w:rsidRDefault="00DA37B6">
      <w:pPr>
        <w:pStyle w:val="ArticleLevel2"/>
        <w:spacing w:before="239" w:after="239" w:line="240" w:lineRule="auto"/>
        <w:textAlignment w:val="top"/>
      </w:pPr>
      <w:r>
        <w:rPr>
          <w:rFonts w:eastAsia="Calibri" w:cs="Calibri"/>
        </w:rPr>
        <w:t>Leverancier handelt als verwerker in de zin van de Algemene verordening gegevensbescherming.</w:t>
      </w:r>
    </w:p>
    <w:p w14:paraId="3B3E5637" w14:textId="45B2059D" w:rsidR="00E9173E" w:rsidRDefault="00DA37B6">
      <w:pPr>
        <w:pStyle w:val="ArticleLevel2"/>
        <w:spacing w:before="239" w:after="239" w:line="240" w:lineRule="auto"/>
        <w:textAlignment w:val="top"/>
      </w:pPr>
      <w:r w:rsidRPr="0434A242">
        <w:rPr>
          <w:rFonts w:eastAsia="Calibri" w:cs="Calibri"/>
        </w:rPr>
        <w:t>De standaard Verwerkersovereenkomst is opgenomen in bijlage Bijlage 1</w:t>
      </w:r>
      <w:r w:rsidR="6F22404E" w:rsidRPr="0434A242">
        <w:rPr>
          <w:rFonts w:eastAsia="Calibri" w:cs="Calibri"/>
        </w:rPr>
        <w:t>1</w:t>
      </w:r>
      <w:r w:rsidRPr="0434A242">
        <w:rPr>
          <w:rFonts w:eastAsia="Calibri" w:cs="Calibri"/>
        </w:rPr>
        <w:t>.</w:t>
      </w:r>
    </w:p>
    <w:p w14:paraId="617E4FE6" w14:textId="2BBB78E3" w:rsidR="00E9173E" w:rsidRDefault="00DA37B6">
      <w:pPr>
        <w:pStyle w:val="ArticleLevel2"/>
        <w:spacing w:before="239" w:after="239" w:line="240" w:lineRule="auto"/>
        <w:textAlignment w:val="top"/>
      </w:pPr>
      <w:r>
        <w:rPr>
          <w:rFonts w:eastAsia="Calibri" w:cs="Calibri"/>
        </w:rPr>
        <w:t>De Leverancier zal, behoudens op haar rustende wettelijke (archief)</w:t>
      </w:r>
      <w:r w:rsidR="00B4553D">
        <w:rPr>
          <w:rFonts w:eastAsia="Calibri" w:cs="Calibri"/>
        </w:rPr>
        <w:t xml:space="preserve"> </w:t>
      </w:r>
      <w:r>
        <w:rPr>
          <w:rFonts w:eastAsia="Calibri" w:cs="Calibri"/>
        </w:rPr>
        <w:t xml:space="preserve">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45CC152D" w14:textId="313A1D5B" w:rsidR="00E9173E" w:rsidRDefault="00DA37B6">
      <w:pPr>
        <w:pStyle w:val="ArticleLevel2"/>
        <w:spacing w:before="239" w:after="239" w:line="240" w:lineRule="auto"/>
        <w:textAlignment w:val="top"/>
      </w:pPr>
      <w:r w:rsidRPr="0434A242">
        <w:rPr>
          <w:rFonts w:eastAsia="Calibri" w:cs="Calibri"/>
        </w:rPr>
        <w:t xml:space="preserve">De Leverancier zal alle </w:t>
      </w:r>
      <w:r w:rsidR="15383FF6" w:rsidRPr="0434A242">
        <w:rPr>
          <w:rFonts w:eastAsia="Calibri" w:cs="Calibri"/>
        </w:rPr>
        <w:t>sub verwerkers</w:t>
      </w:r>
      <w:r w:rsidRPr="0434A242">
        <w:rPr>
          <w:rFonts w:eastAsia="Calibri" w:cs="Calibri"/>
        </w:rPr>
        <w:t xml:space="preserve"> die betrokken zijn bij de verwerking van de persoonsgegevens op de hoogte stellen van de beëindiging van de overeenkomst en zal waarborgen dat alle </w:t>
      </w:r>
      <w:r w:rsidR="25E57DC8" w:rsidRPr="0434A242">
        <w:rPr>
          <w:rFonts w:eastAsia="Calibri" w:cs="Calibri"/>
        </w:rPr>
        <w:t>sub verwerkers</w:t>
      </w:r>
      <w:r w:rsidRPr="0434A242">
        <w:rPr>
          <w:rFonts w:eastAsia="Calibri" w:cs="Calibri"/>
        </w:rPr>
        <w:t xml:space="preserve"> de </w:t>
      </w:r>
      <w:r w:rsidR="714029F8" w:rsidRPr="0434A242">
        <w:rPr>
          <w:rFonts w:eastAsia="Calibri" w:cs="Calibri"/>
        </w:rPr>
        <w:t>persoonsgegevens</w:t>
      </w:r>
      <w:r w:rsidRPr="0434A242">
        <w:rPr>
          <w:rFonts w:eastAsia="Calibri" w:cs="Calibri"/>
        </w:rPr>
        <w:t xml:space="preserve"> retourneren, verwijderen dan wel (laten) vernietigen, zoals in het vorige lid bepaald.</w:t>
      </w:r>
    </w:p>
    <w:p w14:paraId="41554B65" w14:textId="3460F114" w:rsidR="00E9173E" w:rsidRDefault="00DA37B6">
      <w:pPr>
        <w:pStyle w:val="ArticleLevel1"/>
        <w:spacing w:before="239" w:after="239" w:line="240" w:lineRule="auto"/>
        <w:textAlignment w:val="top"/>
      </w:pPr>
      <w:r>
        <w:rPr>
          <w:rFonts w:eastAsia="Calibri" w:cs="Calibri"/>
        </w:rPr>
        <w:t>Vergoedingen</w:t>
      </w:r>
    </w:p>
    <w:p w14:paraId="003A38B0" w14:textId="77777777" w:rsidR="00E9173E" w:rsidRPr="00B4553D" w:rsidRDefault="00DA37B6">
      <w:pPr>
        <w:pStyle w:val="ArticleLevel2"/>
        <w:spacing w:before="239" w:after="239" w:line="240" w:lineRule="auto"/>
        <w:textAlignment w:val="top"/>
        <w:rPr>
          <w:rFonts w:eastAsia="Calibri" w:cs="Calibri"/>
        </w:rPr>
      </w:pPr>
      <w:r w:rsidRPr="00B4553D">
        <w:rPr>
          <w:rFonts w:eastAsia="Calibri" w:cs="Calibri"/>
        </w:rPr>
        <w:t>De vergoeding van het Onderhoud is nader gespecificeerd in</w:t>
      </w:r>
      <w:r>
        <w:rPr>
          <w:rFonts w:eastAsia="Calibri" w:cs="Calibri"/>
        </w:rPr>
        <w:t xml:space="preserve"> </w:t>
      </w:r>
      <w:r w:rsidRPr="00B4553D">
        <w:rPr>
          <w:rFonts w:eastAsia="Calibri" w:cs="Calibri"/>
        </w:rPr>
        <w:t>de Inschrijving van Leverancier</w:t>
      </w:r>
      <w:r>
        <w:rPr>
          <w:rFonts w:eastAsia="Calibri" w:cs="Calibri"/>
        </w:rPr>
        <w:t>.</w:t>
      </w:r>
    </w:p>
    <w:p w14:paraId="549D66FE" w14:textId="77777777" w:rsidR="00E9173E" w:rsidRDefault="00DA37B6">
      <w:pPr>
        <w:pStyle w:val="ArticleLevel2"/>
        <w:spacing w:before="239" w:after="239" w:line="240" w:lineRule="auto"/>
        <w:textAlignment w:val="top"/>
      </w:pPr>
      <w:r>
        <w:rPr>
          <w:rFonts w:eastAsia="Calibri" w:cs="Calibri"/>
        </w:rPr>
        <w:t>De vergoeding voor de Gebruiksrechten is nader gespecificeerd in de Inschrijving van Leverancier.</w:t>
      </w:r>
    </w:p>
    <w:p w14:paraId="3584FAD0" w14:textId="77777777" w:rsidR="00E9173E" w:rsidRDefault="00DA37B6">
      <w:pPr>
        <w:pStyle w:val="ArticleLevel2"/>
        <w:spacing w:before="239" w:after="239" w:line="240" w:lineRule="auto"/>
        <w:textAlignment w:val="top"/>
      </w:pPr>
      <w:r>
        <w:rPr>
          <w:rFonts w:eastAsia="Calibri" w:cs="Calibri"/>
        </w:rPr>
        <w:lastRenderedPageBreak/>
        <w:t>Na ingebruikname voor productieve doeleinden wordt van de vergoeding voor de Gebruiksrechten opeisbaar.</w:t>
      </w:r>
    </w:p>
    <w:p w14:paraId="4996CBF0" w14:textId="77777777" w:rsidR="00E9173E" w:rsidRDefault="00DA37B6">
      <w:pPr>
        <w:pStyle w:val="ArticleLevel2"/>
        <w:spacing w:before="239" w:after="239" w:line="240" w:lineRule="auto"/>
        <w:textAlignment w:val="top"/>
      </w:pPr>
      <w:r>
        <w:rPr>
          <w:rFonts w:eastAsia="Calibri" w:cs="Calibri"/>
        </w:rPr>
        <w:t>De vergoeding voor de Hosting-diensten is nader gespecificeerd in de Inschrijving van Leverancier.</w:t>
      </w:r>
    </w:p>
    <w:p w14:paraId="391A8FE1" w14:textId="77777777" w:rsidR="00E9173E" w:rsidRDefault="00DA37B6">
      <w:pPr>
        <w:pStyle w:val="ArticleLevel2"/>
        <w:spacing w:before="239" w:after="239" w:line="240" w:lineRule="auto"/>
        <w:textAlignment w:val="top"/>
      </w:pPr>
      <w:r>
        <w:rPr>
          <w:rFonts w:eastAsia="Calibri" w:cs="Calibri"/>
        </w:rPr>
        <w:t>De vergoeding voor de exit-plan is nader gespecificeerd in de Inschrijving van Leverancier.</w:t>
      </w:r>
    </w:p>
    <w:p w14:paraId="4B0E6E79" w14:textId="131FAC16" w:rsidR="00E9173E" w:rsidRDefault="00DA37B6" w:rsidP="0434A242">
      <w:pPr>
        <w:pStyle w:val="ArticleLevel2"/>
        <w:spacing w:before="239" w:after="239" w:line="240" w:lineRule="auto"/>
        <w:textAlignment w:val="top"/>
        <w:rPr>
          <w:rFonts w:eastAsia="Calibri" w:cs="Calibri"/>
        </w:rPr>
      </w:pPr>
      <w:r w:rsidRPr="0434A242">
        <w:rPr>
          <w:rFonts w:eastAsia="Calibri" w:cs="Calibri"/>
        </w:rPr>
        <w:t xml:space="preserve">De vergoeding voor de Implementatie is nader gespecificeerd in de Inschrijving van Leverancier. </w:t>
      </w:r>
    </w:p>
    <w:p w14:paraId="39E77FBC" w14:textId="77777777" w:rsidR="00EC377E" w:rsidRPr="00EC377E" w:rsidRDefault="00EC377E" w:rsidP="00EC377E">
      <w:pPr>
        <w:pStyle w:val="ArticleLevel2"/>
        <w:spacing w:before="239" w:after="239" w:line="240" w:lineRule="auto"/>
        <w:textAlignment w:val="top"/>
        <w:rPr>
          <w:rFonts w:eastAsia="Calibri" w:cs="Calibri"/>
        </w:rPr>
      </w:pPr>
      <w:r w:rsidRPr="00EC377E">
        <w:rPr>
          <w:rFonts w:eastAsia="Calibri" w:cs="Calibri"/>
        </w:rPr>
        <w:t>Facturatie van deze eenmalige vergoedingen vindt plaats als volgt:</w:t>
      </w:r>
    </w:p>
    <w:p w14:paraId="011C13DC" w14:textId="77777777" w:rsidR="00EC377E" w:rsidRPr="00EC377E" w:rsidRDefault="00EC377E" w:rsidP="00EC377E">
      <w:pPr>
        <w:pStyle w:val="ArticleLevel2"/>
        <w:numPr>
          <w:ilvl w:val="0"/>
          <w:numId w:val="0"/>
        </w:numPr>
        <w:spacing w:before="239" w:after="239" w:line="240" w:lineRule="auto"/>
        <w:ind w:left="1440"/>
        <w:textAlignment w:val="top"/>
        <w:rPr>
          <w:rFonts w:eastAsia="Calibri" w:cs="Calibri"/>
        </w:rPr>
      </w:pPr>
      <w:r w:rsidRPr="00EC377E">
        <w:rPr>
          <w:rFonts w:eastAsia="Calibri" w:cs="Calibri"/>
        </w:rPr>
        <w:t>a) 30% bij opdrachtverstrekking (per datum ondertekening overeenkomst).</w:t>
      </w:r>
    </w:p>
    <w:p w14:paraId="094F3769" w14:textId="3934033C" w:rsidR="00EC377E" w:rsidRPr="00EC377E" w:rsidRDefault="00EC377E" w:rsidP="00EC377E">
      <w:pPr>
        <w:pStyle w:val="ArticleLevel2"/>
        <w:numPr>
          <w:ilvl w:val="0"/>
          <w:numId w:val="0"/>
        </w:numPr>
        <w:spacing w:before="239" w:after="239" w:line="240" w:lineRule="auto"/>
        <w:ind w:left="1440"/>
        <w:textAlignment w:val="top"/>
        <w:rPr>
          <w:rFonts w:eastAsia="Calibri" w:cs="Calibri"/>
        </w:rPr>
      </w:pPr>
      <w:r w:rsidRPr="00EC377E">
        <w:rPr>
          <w:rFonts w:eastAsia="Calibri" w:cs="Calibri"/>
        </w:rPr>
        <w:t>b) 40% bij oplevering van ieder deelproject (op basis van een door Leverancier op te stellen</w:t>
      </w:r>
      <w:r>
        <w:rPr>
          <w:rFonts w:eastAsia="Calibri" w:cs="Calibri"/>
        </w:rPr>
        <w:t xml:space="preserve"> </w:t>
      </w:r>
      <w:r w:rsidRPr="00EC377E">
        <w:rPr>
          <w:rFonts w:eastAsia="Calibri" w:cs="Calibri"/>
        </w:rPr>
        <w:t>en nader overeen te komen en door Opdrachtgever te accorderen Plan van Aanpak).</w:t>
      </w:r>
    </w:p>
    <w:p w14:paraId="0B85668B" w14:textId="3F0D7333" w:rsidR="00EC377E" w:rsidRDefault="00EC377E" w:rsidP="00EC377E">
      <w:pPr>
        <w:pStyle w:val="ArticleLevel2"/>
        <w:numPr>
          <w:ilvl w:val="0"/>
          <w:numId w:val="0"/>
        </w:numPr>
        <w:spacing w:before="239" w:after="239" w:line="240" w:lineRule="auto"/>
        <w:ind w:left="1440"/>
        <w:textAlignment w:val="top"/>
        <w:rPr>
          <w:rFonts w:eastAsia="Calibri" w:cs="Calibri"/>
        </w:rPr>
      </w:pPr>
      <w:r w:rsidRPr="00EC377E">
        <w:rPr>
          <w:rFonts w:eastAsia="Calibri" w:cs="Calibri"/>
        </w:rPr>
        <w:t>c) 30% bij integrale acceptatie (per datum ondertekening verklaring van décharge).</w:t>
      </w:r>
    </w:p>
    <w:p w14:paraId="03B0F998" w14:textId="3E6ECD09" w:rsidR="00E9173E" w:rsidRDefault="00DA37B6">
      <w:pPr>
        <w:pStyle w:val="ArticleLevel2"/>
        <w:spacing w:before="239" w:after="239" w:line="240" w:lineRule="auto"/>
        <w:textAlignment w:val="top"/>
      </w:pPr>
      <w:r>
        <w:rPr>
          <w:rFonts w:eastAsia="Calibri" w:cs="Calibri"/>
        </w:rPr>
        <w:t>Leverancier verzendt de factuur (</w:t>
      </w:r>
      <w:r w:rsidR="00B4553D">
        <w:rPr>
          <w:rFonts w:eastAsia="Calibri" w:cs="Calibri"/>
        </w:rPr>
        <w:t>o.v.v.</w:t>
      </w:r>
      <w:r>
        <w:rPr>
          <w:rFonts w:eastAsia="Calibri" w:cs="Calibri"/>
        </w:rPr>
        <w:t xml:space="preserve"> routenummer: 8309) aan Opdrachtgever elektronisch als PDF-bestand naar Factuur@wageningen.nl.</w:t>
      </w:r>
    </w:p>
    <w:p w14:paraId="3763E355" w14:textId="24D17928" w:rsidR="00E9173E" w:rsidRPr="00647393" w:rsidRDefault="00DA37B6">
      <w:pPr>
        <w:pStyle w:val="ArticleLevel2"/>
        <w:spacing w:before="239" w:after="239" w:line="240" w:lineRule="auto"/>
        <w:textAlignment w:val="top"/>
      </w:pPr>
      <w:r>
        <w:rPr>
          <w:rFonts w:eastAsia="Calibri" w:cs="Calibri"/>
        </w:rPr>
        <w:t xml:space="preserve">De in artikel 11.8 GIBIT 2023 benoemde index J62, althans sectie J, conform </w:t>
      </w:r>
      <w:r w:rsidRPr="00647393">
        <w:rPr>
          <w:rFonts w:eastAsia="Calibri" w:cs="Calibri"/>
        </w:rPr>
        <w:t xml:space="preserve">CPA 2008, van het Centraal Bureau voor de Statistiek, wordt </w:t>
      </w:r>
      <w:r w:rsidR="006A5E1D" w:rsidRPr="00647393">
        <w:rPr>
          <w:rFonts w:eastAsia="Calibri" w:cs="Calibri"/>
        </w:rPr>
        <w:t xml:space="preserve">vervangen </w:t>
      </w:r>
      <w:r w:rsidRPr="00647393">
        <w:rPr>
          <w:rFonts w:eastAsia="Calibri" w:cs="Calibri"/>
        </w:rPr>
        <w:t xml:space="preserve">door CPA 2015. </w:t>
      </w:r>
    </w:p>
    <w:p w14:paraId="1297D525" w14:textId="36C73120" w:rsidR="006F53DE" w:rsidRPr="00647393" w:rsidRDefault="006F53DE" w:rsidP="0434A242">
      <w:pPr>
        <w:pStyle w:val="ArticleLevel2"/>
        <w:spacing w:before="239" w:after="239" w:line="240" w:lineRule="auto"/>
        <w:textAlignment w:val="top"/>
        <w:rPr>
          <w:rFonts w:eastAsia="Calibri" w:cs="Calibri"/>
        </w:rPr>
      </w:pPr>
      <w:r w:rsidRPr="00647393">
        <w:rPr>
          <w:rFonts w:eastAsia="Calibri" w:cs="Calibri"/>
        </w:rPr>
        <w:t>Opdrachtnemer heeft de mogelijkheid om een indexeringsverzoek in te dienen. Opdrachtnemer mag maximaal één (1) indexeringsverzoek indienen per contractjaar.</w:t>
      </w:r>
    </w:p>
    <w:p w14:paraId="306147DA" w14:textId="4F2748A3" w:rsidR="006F53DE" w:rsidRPr="00647393" w:rsidRDefault="006F53DE">
      <w:pPr>
        <w:pStyle w:val="ArticleLevel2"/>
        <w:spacing w:before="239" w:after="239" w:line="240" w:lineRule="auto"/>
        <w:textAlignment w:val="top"/>
        <w:rPr>
          <w:rFonts w:eastAsia="Calibri" w:cs="Calibri"/>
        </w:rPr>
      </w:pPr>
      <w:r w:rsidRPr="00647393">
        <w:rPr>
          <w:rFonts w:eastAsia="Calibri" w:cs="Calibri"/>
        </w:rPr>
        <w:t>De eerste mogelijkheid om een prijsindexering toe te passen is één (1) jaar] na de ingangsdatum van de Overeenkomst.</w:t>
      </w:r>
    </w:p>
    <w:p w14:paraId="07CC5EE4" w14:textId="6F15D906" w:rsidR="006F53DE" w:rsidRPr="00647393" w:rsidRDefault="006F53DE">
      <w:pPr>
        <w:pStyle w:val="ArticleLevel2"/>
        <w:spacing w:before="239" w:after="239" w:line="240" w:lineRule="auto"/>
        <w:textAlignment w:val="top"/>
        <w:rPr>
          <w:rFonts w:eastAsia="Calibri" w:cs="Calibri"/>
        </w:rPr>
      </w:pPr>
      <w:r w:rsidRPr="00647393">
        <w:rPr>
          <w:rFonts w:eastAsia="Calibri" w:cs="Calibri"/>
        </w:rPr>
        <w:t xml:space="preserve">Opdrachtnemer dient het indexeringsverzoek niet eerder dan drie (3) maanden voor de ingangsdatum van de prijsindexering schriftelijk in bij Opdrachtgever via </w:t>
      </w:r>
      <w:hyperlink r:id="rId11" w:history="1">
        <w:r w:rsidRPr="00647393">
          <w:rPr>
            <w:rFonts w:eastAsia="Calibri" w:cs="Calibri"/>
          </w:rPr>
          <w:t>contracten@wageningen.nl</w:t>
        </w:r>
      </w:hyperlink>
      <w:r w:rsidRPr="00647393">
        <w:rPr>
          <w:rFonts w:eastAsia="Calibri" w:cs="Calibri"/>
        </w:rPr>
        <w:t>.</w:t>
      </w:r>
    </w:p>
    <w:p w14:paraId="3C24B8E7" w14:textId="1ADB6DDB" w:rsidR="006F53DE" w:rsidRPr="00647393" w:rsidRDefault="006F53DE">
      <w:pPr>
        <w:pStyle w:val="ArticleLevel2"/>
        <w:spacing w:before="239" w:after="239" w:line="240" w:lineRule="auto"/>
        <w:textAlignment w:val="top"/>
        <w:rPr>
          <w:rFonts w:eastAsia="Calibri" w:cs="Calibri"/>
        </w:rPr>
      </w:pPr>
      <w:r w:rsidRPr="00647393">
        <w:rPr>
          <w:rFonts w:eastAsia="Calibri" w:cs="Calibri"/>
        </w:rPr>
        <w:t>Het indexeringsverzoek dient een voorstel te bevatten van de huidige en de nieuwe prijzen en tarieven op basis van de definitieve indexcijfers, waarin de stijging van de prijzen inzichtelijk is gemaakt en onderbouwd.</w:t>
      </w:r>
    </w:p>
    <w:p w14:paraId="43431057" w14:textId="38415738" w:rsidR="006F53DE" w:rsidRPr="00647393" w:rsidRDefault="006F53DE">
      <w:pPr>
        <w:pStyle w:val="ArticleLevel2"/>
        <w:spacing w:before="239" w:after="239" w:line="240" w:lineRule="auto"/>
        <w:textAlignment w:val="top"/>
        <w:rPr>
          <w:rFonts w:eastAsia="Calibri" w:cs="Calibri"/>
        </w:rPr>
      </w:pPr>
      <w:r w:rsidRPr="00647393">
        <w:rPr>
          <w:rFonts w:eastAsia="Calibri" w:cs="Calibri"/>
        </w:rPr>
        <w:t>De prijsaanpassingen mogen pas doorgevoerd worden na schriftelijke goedkeuring van Opdrachtgever. Prijsindexaties worden in geen enkel geval met terugwerkende kracht toegekend.</w:t>
      </w:r>
    </w:p>
    <w:p w14:paraId="54BDFBA2" w14:textId="742C5714" w:rsidR="004A12FF" w:rsidRPr="004A12FF" w:rsidRDefault="006F53DE" w:rsidP="004A12FF">
      <w:pPr>
        <w:pStyle w:val="ArticleLevel2"/>
        <w:spacing w:before="239" w:after="239" w:line="240" w:lineRule="auto"/>
        <w:textAlignment w:val="top"/>
        <w:rPr>
          <w:rFonts w:eastAsia="Calibri" w:cs="Calibri"/>
        </w:rPr>
      </w:pPr>
      <w:r w:rsidRPr="00647393">
        <w:rPr>
          <w:rFonts w:eastAsia="Calibri" w:cs="Calibri"/>
        </w:rPr>
        <w:lastRenderedPageBreak/>
        <w:t>Na de schriftelijke goedkeuring van Opdrachtgever levert Opdrachtnemer aan Opdrachtgever een actuele lijst met de geldende prijzen en tarieven. Deze worden als addendum toegevoegd aan de Overeenkomst.</w:t>
      </w:r>
    </w:p>
    <w:p w14:paraId="57ADE9AC" w14:textId="77777777" w:rsidR="00E9173E" w:rsidRDefault="00DA37B6">
      <w:pPr>
        <w:pStyle w:val="ArticleLevel1"/>
        <w:spacing w:before="239" w:after="239" w:line="240" w:lineRule="auto"/>
        <w:textAlignment w:val="top"/>
      </w:pPr>
      <w:r>
        <w:rPr>
          <w:rFonts w:eastAsia="Calibri" w:cs="Calibri"/>
        </w:rPr>
        <w:t>Contactpersonen en bevoegdheden</w:t>
      </w:r>
    </w:p>
    <w:p w14:paraId="45EA489F" w14:textId="77777777" w:rsidR="00E9173E" w:rsidRDefault="00DA37B6">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47F0CD22" w14:textId="77777777" w:rsidR="00E9173E" w:rsidRDefault="00DA37B6">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7BFA753A" w14:textId="77777777" w:rsidR="00E9173E" w:rsidRDefault="00DA37B6">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52703724" w14:textId="77777777" w:rsidR="00E9173E" w:rsidRDefault="00DA37B6">
      <w:pPr>
        <w:pStyle w:val="ArticleLevel1"/>
        <w:spacing w:before="239" w:after="239" w:line="240" w:lineRule="auto"/>
        <w:textAlignment w:val="top"/>
      </w:pPr>
      <w:r>
        <w:rPr>
          <w:rFonts w:eastAsia="Calibri" w:cs="Calibri"/>
        </w:rPr>
        <w:t>Evaluatie</w:t>
      </w:r>
    </w:p>
    <w:p w14:paraId="360050B2" w14:textId="77777777" w:rsidR="00E9173E" w:rsidRDefault="00DA37B6">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452496BA" w14:textId="4CD39897" w:rsidR="00E9173E" w:rsidRDefault="0CC6661E">
      <w:pPr>
        <w:pStyle w:val="Indentedbullets"/>
        <w:spacing w:before="239" w:after="239" w:line="240" w:lineRule="auto"/>
        <w:textAlignment w:val="top"/>
      </w:pPr>
      <w:r w:rsidRPr="0434A242">
        <w:rPr>
          <w:rFonts w:eastAsia="Calibri" w:cs="Calibri"/>
        </w:rPr>
        <w:t>De</w:t>
      </w:r>
      <w:r w:rsidR="00DA37B6" w:rsidRPr="0434A242">
        <w:rPr>
          <w:rFonts w:eastAsia="Calibri" w:cs="Calibri"/>
        </w:rPr>
        <w:t xml:space="preserve"> kwaliteit</w:t>
      </w:r>
      <w:r w:rsidR="004B47A8" w:rsidRPr="0434A242">
        <w:rPr>
          <w:rFonts w:eastAsia="Calibri" w:cs="Calibri"/>
        </w:rPr>
        <w:t>;</w:t>
      </w:r>
    </w:p>
    <w:p w14:paraId="27B74426" w14:textId="4BB80279" w:rsidR="00E9173E" w:rsidRDefault="3E07B10C">
      <w:pPr>
        <w:pStyle w:val="Indentedbullets"/>
        <w:spacing w:before="239" w:after="239" w:line="240" w:lineRule="auto"/>
        <w:textAlignment w:val="top"/>
      </w:pPr>
      <w:r w:rsidRPr="0434A242">
        <w:rPr>
          <w:rFonts w:eastAsia="Calibri" w:cs="Calibri"/>
        </w:rPr>
        <w:t>O</w:t>
      </w:r>
      <w:r w:rsidR="00DA37B6" w:rsidRPr="0434A242">
        <w:rPr>
          <w:rFonts w:eastAsia="Calibri" w:cs="Calibri"/>
        </w:rPr>
        <w:t>plevering en levertijd</w:t>
      </w:r>
      <w:r w:rsidR="004B47A8" w:rsidRPr="0434A242">
        <w:rPr>
          <w:rFonts w:eastAsia="Calibri" w:cs="Calibri"/>
        </w:rPr>
        <w:t>;</w:t>
      </w:r>
    </w:p>
    <w:p w14:paraId="3CBE32D5" w14:textId="609B6ADE" w:rsidR="00E9173E" w:rsidRDefault="3C6C860C">
      <w:pPr>
        <w:pStyle w:val="Indentedbullets"/>
        <w:spacing w:before="239" w:after="239" w:line="240" w:lineRule="auto"/>
        <w:textAlignment w:val="top"/>
      </w:pPr>
      <w:r w:rsidRPr="0434A242">
        <w:rPr>
          <w:rFonts w:eastAsia="Calibri" w:cs="Calibri"/>
        </w:rPr>
        <w:t>N</w:t>
      </w:r>
      <w:r w:rsidR="00DA37B6" w:rsidRPr="0434A242">
        <w:rPr>
          <w:rFonts w:eastAsia="Calibri" w:cs="Calibri"/>
        </w:rPr>
        <w:t>azorg</w:t>
      </w:r>
      <w:r w:rsidR="004B47A8" w:rsidRPr="0434A242">
        <w:rPr>
          <w:rFonts w:eastAsia="Calibri" w:cs="Calibri"/>
        </w:rPr>
        <w:t>;</w:t>
      </w:r>
    </w:p>
    <w:p w14:paraId="67B0E4BA" w14:textId="456CFA4B" w:rsidR="00E9173E" w:rsidRDefault="3B0DEFE2">
      <w:pPr>
        <w:pStyle w:val="Indentedbullets"/>
        <w:spacing w:before="239" w:after="239" w:line="240" w:lineRule="auto"/>
        <w:textAlignment w:val="top"/>
      </w:pPr>
      <w:r w:rsidRPr="0434A242">
        <w:rPr>
          <w:rFonts w:eastAsia="Calibri" w:cs="Calibri"/>
        </w:rPr>
        <w:t>G</w:t>
      </w:r>
      <w:r w:rsidR="00DA37B6" w:rsidRPr="0434A242">
        <w:rPr>
          <w:rFonts w:eastAsia="Calibri" w:cs="Calibri"/>
        </w:rPr>
        <w:t>arantie</w:t>
      </w:r>
      <w:r w:rsidR="004B47A8" w:rsidRPr="0434A242">
        <w:rPr>
          <w:rFonts w:eastAsia="Calibri" w:cs="Calibri"/>
        </w:rPr>
        <w:t>.</w:t>
      </w:r>
    </w:p>
    <w:p w14:paraId="08439B20" w14:textId="7AB896FF" w:rsidR="00E9173E" w:rsidRDefault="00DA37B6" w:rsidP="0434A242">
      <w:pPr>
        <w:pStyle w:val="ArticleLevel2"/>
        <w:spacing w:before="239" w:after="239" w:line="240" w:lineRule="auto"/>
        <w:textAlignment w:val="top"/>
        <w:rPr>
          <w:rFonts w:eastAsia="Calibri" w:cs="Calibri"/>
        </w:rPr>
      </w:pPr>
      <w:r w:rsidRPr="0434A242">
        <w:rPr>
          <w:rFonts w:eastAsia="Calibri" w:cs="Calibri"/>
        </w:rPr>
        <w:t>Verder worden de tussen Partijen gesloten contractbijlagen minimaal één (1) maal per kwartaal, of op verzoek van de Partijen, geëvalueerd.</w:t>
      </w:r>
      <w:r w:rsidR="160216D3" w:rsidRPr="0434A242">
        <w:rPr>
          <w:rFonts w:eastAsia="Calibri" w:cs="Calibri"/>
        </w:rPr>
        <w:t xml:space="preserve"> </w:t>
      </w:r>
      <w:r w:rsidRPr="0434A242">
        <w:rPr>
          <w:rFonts w:eastAsia="Calibri" w:cs="Calibri"/>
        </w:rP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24A2CF27" w14:textId="77777777" w:rsidR="00E9173E" w:rsidRDefault="00DA37B6">
      <w:pPr>
        <w:pStyle w:val="ArticleLevel1"/>
        <w:spacing w:before="239" w:after="239" w:line="240" w:lineRule="auto"/>
        <w:textAlignment w:val="top"/>
      </w:pPr>
      <w:r>
        <w:rPr>
          <w:rFonts w:eastAsia="Calibri" w:cs="Calibri"/>
        </w:rPr>
        <w:t>Voorwaarden en overige afspraken</w:t>
      </w:r>
    </w:p>
    <w:p w14:paraId="14F1CB4F" w14:textId="77777777" w:rsidR="00E9173E" w:rsidRDefault="00DA37B6">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14:paraId="1B115BC2" w14:textId="77777777" w:rsidR="00E9173E" w:rsidRDefault="00DA37B6">
      <w:pPr>
        <w:pStyle w:val="ArticleLevel2"/>
        <w:spacing w:before="239" w:after="239" w:line="240" w:lineRule="auto"/>
        <w:textAlignment w:val="top"/>
      </w:pPr>
      <w:r>
        <w:rPr>
          <w:rFonts w:eastAsia="Calibri" w:cs="Calibri"/>
        </w:rPr>
        <w:lastRenderedPageBreak/>
        <w:t>Eventuele leveringsvoorwaarden van Leverancier zijn uitdrukkelijk niet van toepassing.</w:t>
      </w:r>
    </w:p>
    <w:p w14:paraId="03F9F4F3" w14:textId="7B08BC13" w:rsidR="00E9173E" w:rsidRDefault="00DA37B6">
      <w:pPr>
        <w:pStyle w:val="ArticleLevel2"/>
        <w:spacing w:before="239" w:after="239" w:line="240" w:lineRule="auto"/>
        <w:textAlignment w:val="top"/>
      </w:pPr>
      <w:r w:rsidRPr="0434A242">
        <w:rPr>
          <w:rFonts w:eastAsia="Calibri" w:cs="Calibri"/>
        </w:rPr>
        <w:t xml:space="preserve">De navolgende stukken vormen gezamenlijk de Overeenkomst. Voor zover deze stukken met elkaar in tegenspraak zijn, prevaleert het </w:t>
      </w:r>
      <w:r w:rsidR="53E48B1C" w:rsidRPr="0434A242">
        <w:rPr>
          <w:rFonts w:eastAsia="Calibri" w:cs="Calibri"/>
        </w:rPr>
        <w:t>eerdergenoemde</w:t>
      </w:r>
      <w:r w:rsidRPr="0434A242">
        <w:rPr>
          <w:rFonts w:eastAsia="Calibri" w:cs="Calibri"/>
        </w:rPr>
        <w:t xml:space="preserve"> stuk boven het later genoemde:</w:t>
      </w:r>
    </w:p>
    <w:p w14:paraId="2736CF18" w14:textId="77777777" w:rsidR="00E9173E" w:rsidRDefault="00DA37B6">
      <w:pPr>
        <w:pStyle w:val="Indentedbullets"/>
        <w:spacing w:before="239" w:after="239" w:line="240" w:lineRule="auto"/>
        <w:textAlignment w:val="top"/>
      </w:pPr>
      <w:r>
        <w:rPr>
          <w:rFonts w:eastAsia="Calibri" w:cs="Calibri"/>
        </w:rPr>
        <w:t>Het onderhavige document;</w:t>
      </w:r>
    </w:p>
    <w:p w14:paraId="7CB383C3" w14:textId="77777777" w:rsidR="00E9173E" w:rsidRDefault="00DA37B6">
      <w:pPr>
        <w:pStyle w:val="Indentedbullets"/>
        <w:spacing w:before="239" w:after="239" w:line="240" w:lineRule="auto"/>
        <w:textAlignment w:val="top"/>
      </w:pPr>
      <w:r>
        <w:rPr>
          <w:rFonts w:eastAsia="Calibri" w:cs="Calibri"/>
        </w:rPr>
        <w:t>De verwerkersovereenkomst;</w:t>
      </w:r>
    </w:p>
    <w:p w14:paraId="0DD2CAF3" w14:textId="77777777" w:rsidR="00E9173E" w:rsidRDefault="00DA37B6">
      <w:pPr>
        <w:pStyle w:val="Indentedbullets"/>
        <w:spacing w:before="239" w:after="239" w:line="240" w:lineRule="auto"/>
        <w:textAlignment w:val="top"/>
      </w:pPr>
      <w:r w:rsidRPr="0434A242">
        <w:rPr>
          <w:rFonts w:eastAsia="Calibri" w:cs="Calibri"/>
        </w:rPr>
        <w:t xml:space="preserve">De in artikel 1.1. </w:t>
      </w:r>
      <w:bookmarkStart w:id="8" w:name="_Int_r1SASBiN"/>
      <w:r w:rsidRPr="0434A242">
        <w:rPr>
          <w:rFonts w:eastAsia="Calibri" w:cs="Calibri"/>
        </w:rPr>
        <w:t>genoemde</w:t>
      </w:r>
      <w:bookmarkEnd w:id="8"/>
      <w:r w:rsidRPr="0434A242">
        <w:rPr>
          <w:rFonts w:eastAsia="Calibri" w:cs="Calibri"/>
        </w:rPr>
        <w:t xml:space="preserve"> documenten (in de daar genoemde volgorde).</w:t>
      </w:r>
    </w:p>
    <w:p w14:paraId="6AC09089" w14:textId="77777777" w:rsidR="00E9173E" w:rsidRDefault="00DA37B6">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311EF49D" w14:textId="77777777" w:rsidR="004B47A8" w:rsidRDefault="004B47A8">
      <w:pPr>
        <w:rPr>
          <w:rFonts w:eastAsia="Calibri" w:cs="Calibri"/>
        </w:rPr>
      </w:pPr>
      <w:r w:rsidRPr="004B47A8">
        <w:rPr>
          <w:rFonts w:eastAsia="Calibri" w:cs="Calibri"/>
        </w:rPr>
        <w:t>Aldus overeengekomen en ondertekend</w:t>
      </w:r>
    </w:p>
    <w:p w14:paraId="53E06503" w14:textId="77777777" w:rsidR="004B47A8" w:rsidRDefault="004B47A8">
      <w:pPr>
        <w:rPr>
          <w:rFonts w:eastAsia="Calibri" w:cs="Calibri"/>
        </w:rPr>
      </w:pPr>
    </w:p>
    <w:p w14:paraId="1A3DD551" w14:textId="77777777" w:rsidR="00BA5067" w:rsidRDefault="00BA5067" w:rsidP="00BA5067">
      <w:pPr>
        <w:spacing w:before="239" w:after="239" w:line="240" w:lineRule="auto"/>
        <w:textAlignment w:val="top"/>
        <w:rPr>
          <w:rFonts w:ascii="Verdana" w:eastAsia="Calibri" w:hAnsi="Verdana" w:cs="Calibri"/>
          <w:i/>
          <w:iCs/>
          <w:sz w:val="20"/>
          <w:szCs w:val="20"/>
        </w:rPr>
      </w:pPr>
      <w:r>
        <w:rPr>
          <w:rFonts w:ascii="Verdana" w:eastAsia="Calibri" w:hAnsi="Verdana" w:cs="Calibri"/>
          <w:i/>
          <w:iCs/>
          <w:sz w:val="20"/>
          <w:szCs w:val="20"/>
        </w:rPr>
        <w:t>(</w:t>
      </w:r>
      <w:r w:rsidRPr="003E52E7">
        <w:rPr>
          <w:rFonts w:ascii="Verdana" w:eastAsia="Calibri" w:hAnsi="Verdana" w:cs="Calibri"/>
          <w:i/>
          <w:iCs/>
          <w:sz w:val="20"/>
          <w:szCs w:val="20"/>
        </w:rPr>
        <w:t>a</w:t>
      </w:r>
      <w:r>
        <w:rPr>
          <w:rFonts w:ascii="Verdana" w:eastAsia="Calibri" w:hAnsi="Verdana" w:cs="Calibri"/>
          <w:i/>
          <w:iCs/>
          <w:sz w:val="20"/>
          <w:szCs w:val="20"/>
        </w:rPr>
        <w:t>a</w:t>
      </w:r>
      <w:r w:rsidRPr="003E52E7">
        <w:rPr>
          <w:rFonts w:ascii="Verdana" w:eastAsia="Calibri" w:hAnsi="Verdana" w:cs="Calibri"/>
          <w:i/>
          <w:iCs/>
          <w:sz w:val="20"/>
          <w:szCs w:val="20"/>
        </w:rPr>
        <w:t>ngezien dit een conceptovereenkomst betreft kan deze niet ondertekend worden</w:t>
      </w:r>
      <w:r>
        <w:rPr>
          <w:rFonts w:ascii="Verdana" w:eastAsia="Calibri" w:hAnsi="Verdana" w:cs="Calibri"/>
          <w:i/>
          <w:iCs/>
          <w:sz w:val="20"/>
          <w:szCs w:val="20"/>
        </w:rPr>
        <w:t>)</w:t>
      </w:r>
      <w:r w:rsidRPr="003E52E7">
        <w:rPr>
          <w:rFonts w:ascii="Verdana" w:eastAsia="Calibri" w:hAnsi="Verdana" w:cs="Calibri"/>
          <w:i/>
          <w:iCs/>
          <w:sz w:val="20"/>
          <w:szCs w:val="20"/>
        </w:rPr>
        <w:t>.</w:t>
      </w:r>
    </w:p>
    <w:p w14:paraId="188FBE7D" w14:textId="77777777" w:rsidR="004B47A8" w:rsidRDefault="004B47A8">
      <w:pPr>
        <w:rPr>
          <w:rFonts w:eastAsia="Calibri" w:cs="Calibri"/>
        </w:rPr>
      </w:pPr>
    </w:p>
    <w:p w14:paraId="0A97AFDE" w14:textId="38FE8DB9" w:rsidR="00E9173E" w:rsidRDefault="004B47A8">
      <w:r>
        <w:t xml:space="preserve"> </w:t>
      </w:r>
      <w:r w:rsidR="00DA37B6">
        <w:br w:type="page"/>
      </w:r>
    </w:p>
    <w:p w14:paraId="784294C9" w14:textId="77777777" w:rsidR="00E9173E" w:rsidRDefault="00DA37B6">
      <w:pPr>
        <w:numPr>
          <w:ilvl w:val="0"/>
          <w:numId w:val="16"/>
        </w:numPr>
        <w:spacing w:line="240" w:lineRule="auto"/>
        <w:rPr>
          <w:rFonts w:ascii="Calibri" w:eastAsia="Calibri" w:hAnsi="Calibri" w:cs="Calibri"/>
        </w:rPr>
      </w:pPr>
      <w:r>
        <w:rPr>
          <w:rFonts w:eastAsia="Calibri" w:cs="Calibri"/>
        </w:rPr>
        <w:lastRenderedPageBreak/>
        <w:t>De Nota van Inlichtingen;</w:t>
      </w:r>
    </w:p>
    <w:p w14:paraId="2D52EB9E" w14:textId="77777777" w:rsidR="00E9173E" w:rsidRDefault="00DA37B6">
      <w:pPr>
        <w:numPr>
          <w:ilvl w:val="0"/>
          <w:numId w:val="16"/>
        </w:numPr>
        <w:spacing w:line="240" w:lineRule="auto"/>
        <w:rPr>
          <w:rFonts w:ascii="Calibri" w:eastAsia="Calibri" w:hAnsi="Calibri" w:cs="Calibri"/>
        </w:rPr>
      </w:pPr>
      <w:r>
        <w:rPr>
          <w:rFonts w:eastAsia="Calibri" w:cs="Calibri"/>
        </w:rPr>
        <w:t>Het Beschrijvend Document;</w:t>
      </w:r>
    </w:p>
    <w:p w14:paraId="6125C4F8" w14:textId="77777777" w:rsidR="00E9173E" w:rsidRDefault="00DA37B6">
      <w:pPr>
        <w:numPr>
          <w:ilvl w:val="0"/>
          <w:numId w:val="16"/>
        </w:numPr>
        <w:spacing w:line="240" w:lineRule="auto"/>
        <w:rPr>
          <w:rFonts w:ascii="Calibri" w:eastAsia="Calibri" w:hAnsi="Calibri" w:cs="Calibri"/>
        </w:rPr>
      </w:pPr>
      <w:r>
        <w:rPr>
          <w:rFonts w:eastAsia="Calibri" w:cs="Calibri"/>
        </w:rPr>
        <w:t>Het Programma van Eisen;</w:t>
      </w:r>
    </w:p>
    <w:p w14:paraId="01023D42" w14:textId="77777777" w:rsidR="00E9173E" w:rsidRDefault="00DA37B6">
      <w:pPr>
        <w:numPr>
          <w:ilvl w:val="0"/>
          <w:numId w:val="16"/>
        </w:numPr>
        <w:spacing w:line="240" w:lineRule="auto"/>
        <w:rPr>
          <w:rFonts w:ascii="Calibri" w:eastAsia="Calibri" w:hAnsi="Calibri" w:cs="Calibri"/>
        </w:rPr>
      </w:pPr>
      <w:r>
        <w:rPr>
          <w:rFonts w:eastAsia="Calibri" w:cs="Calibri"/>
        </w:rPr>
        <w:t>GIBIT 2023;</w:t>
      </w:r>
    </w:p>
    <w:p w14:paraId="4DF4B450" w14:textId="77777777" w:rsidR="00E9173E" w:rsidRDefault="00DA37B6">
      <w:pPr>
        <w:numPr>
          <w:ilvl w:val="0"/>
          <w:numId w:val="16"/>
        </w:numPr>
        <w:spacing w:line="240" w:lineRule="auto"/>
        <w:rPr>
          <w:rFonts w:ascii="Calibri" w:eastAsia="Calibri" w:hAnsi="Calibri" w:cs="Calibri"/>
        </w:rPr>
      </w:pPr>
      <w:r>
        <w:rPr>
          <w:rFonts w:eastAsia="Calibri" w:cs="Calibri"/>
        </w:rPr>
        <w:t>De Inschrijving van de Leverancier;</w:t>
      </w:r>
    </w:p>
    <w:p w14:paraId="3FB648C4" w14:textId="77777777" w:rsidR="00E9173E" w:rsidRDefault="00DA37B6">
      <w:pPr>
        <w:numPr>
          <w:ilvl w:val="0"/>
          <w:numId w:val="16"/>
        </w:numPr>
        <w:spacing w:line="240" w:lineRule="auto"/>
        <w:rPr>
          <w:rFonts w:ascii="Calibri" w:eastAsia="Calibri" w:hAnsi="Calibri" w:cs="Calibri"/>
        </w:rPr>
      </w:pPr>
      <w:r>
        <w:rPr>
          <w:rFonts w:eastAsia="Calibri" w:cs="Calibri"/>
        </w:rPr>
        <w:t>Contactpersonen.</w:t>
      </w:r>
    </w:p>
    <w:p w14:paraId="4F125521" w14:textId="77777777" w:rsidR="00E9173E" w:rsidRDefault="00DA37B6">
      <w:pPr>
        <w:spacing w:before="239" w:after="239" w:line="240" w:lineRule="auto"/>
        <w:textAlignment w:val="top"/>
      </w:pPr>
      <w:r>
        <w:rPr>
          <w:rFonts w:eastAsia="Calibri" w:cs="Calibri"/>
          <w:b/>
          <w:bCs/>
        </w:rPr>
        <w:t>BIJLAGEN UITWERKING ASPECTEN ICT PRESTATIE</w:t>
      </w:r>
    </w:p>
    <w:p w14:paraId="0D58A93C" w14:textId="067B10A8" w:rsidR="00E9173E" w:rsidRDefault="449FF525">
      <w:pPr>
        <w:numPr>
          <w:ilvl w:val="0"/>
          <w:numId w:val="16"/>
        </w:numPr>
        <w:spacing w:line="240" w:lineRule="auto"/>
        <w:rPr>
          <w:rFonts w:ascii="Calibri" w:eastAsia="Calibri" w:hAnsi="Calibri" w:cs="Calibri"/>
        </w:rPr>
      </w:pPr>
      <w:r w:rsidRPr="0434A242">
        <w:rPr>
          <w:rFonts w:eastAsia="Calibri" w:cs="Calibri"/>
        </w:rPr>
        <w:t>N</w:t>
      </w:r>
      <w:r w:rsidR="00DA37B6" w:rsidRPr="0434A242">
        <w:rPr>
          <w:rFonts w:eastAsia="Calibri" w:cs="Calibri"/>
        </w:rPr>
        <w:t>ader te bepalen.</w:t>
      </w:r>
    </w:p>
    <w:p w14:paraId="788383D5" w14:textId="2D310ECD" w:rsidR="0434A242" w:rsidRDefault="0434A242" w:rsidP="0434A242">
      <w:pPr>
        <w:spacing w:line="240" w:lineRule="auto"/>
        <w:ind w:left="720"/>
        <w:rPr>
          <w:rFonts w:ascii="Calibri" w:eastAsia="Calibri" w:hAnsi="Calibri" w:cs="Calibri"/>
        </w:rPr>
      </w:pPr>
    </w:p>
    <w:p w14:paraId="1D6118E6" w14:textId="77777777" w:rsidR="00E9173E" w:rsidRDefault="00DA37B6">
      <w:r>
        <w:rPr>
          <w:b/>
          <w:bCs/>
        </w:rPr>
        <w:t>BIJLAGEN VERGOEDINGEN</w:t>
      </w:r>
    </w:p>
    <w:p w14:paraId="3104E894" w14:textId="77777777" w:rsidR="00E9173E" w:rsidRDefault="00DA37B6">
      <w:pPr>
        <w:numPr>
          <w:ilvl w:val="0"/>
          <w:numId w:val="16"/>
        </w:numPr>
        <w:spacing w:line="240" w:lineRule="auto"/>
        <w:rPr>
          <w:rFonts w:ascii="Calibri" w:eastAsia="Calibri" w:hAnsi="Calibri" w:cs="Calibri"/>
        </w:rPr>
      </w:pPr>
      <w:r>
        <w:rPr>
          <w:rFonts w:eastAsia="Calibri" w:cs="Calibri"/>
          <w:i/>
          <w:iCs/>
        </w:rPr>
        <w:t>Beschrijvend document.</w:t>
      </w:r>
    </w:p>
    <w:p w14:paraId="245B3203" w14:textId="77777777" w:rsidR="00E9173E" w:rsidRDefault="00DA37B6">
      <w:r>
        <w:br w:type="page"/>
      </w:r>
    </w:p>
    <w:p w14:paraId="599A5210" w14:textId="77777777" w:rsidR="00E9173E" w:rsidRDefault="00DA37B6">
      <w:pPr>
        <w:pStyle w:val="Kop1"/>
        <w:spacing w:before="0" w:after="161" w:line="240" w:lineRule="auto"/>
      </w:pPr>
      <w:r>
        <w:lastRenderedPageBreak/>
        <w:t>Bijlage contactpersonen</w:t>
      </w:r>
    </w:p>
    <w:p w14:paraId="104B19C4" w14:textId="77777777" w:rsidR="00E9173E" w:rsidRDefault="00DA37B6">
      <w:pPr>
        <w:spacing w:before="239" w:after="239" w:line="240" w:lineRule="auto"/>
        <w:textAlignment w:val="top"/>
      </w:pPr>
      <w:r>
        <w:rPr>
          <w:rFonts w:eastAsia="Calibri" w:cs="Calibri"/>
          <w:b/>
          <w:bCs/>
        </w:rPr>
        <w:t>Opdrachtgever</w:t>
      </w:r>
    </w:p>
    <w:tbl>
      <w:tblPr>
        <w:tblStyle w:val="NormalTablePHPDOCX1"/>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E9173E" w14:paraId="54EB3F75"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C282189" w14:textId="77777777" w:rsidR="00E9173E" w:rsidRDefault="00DA37B6">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1A9B5A7D" w14:textId="77777777" w:rsidR="00E9173E" w:rsidRDefault="00DA37B6">
            <w:pPr>
              <w:rPr>
                <w:rFonts w:ascii="Calibri" w:eastAsia="Calibri" w:hAnsi="Calibri"/>
              </w:rPr>
            </w:pPr>
            <w:r>
              <w:rPr>
                <w:rFonts w:eastAsia="Calibri"/>
                <w:b/>
                <w:bCs/>
                <w:shd w:val="clear" w:color="auto" w:fill="7BA3DB"/>
              </w:rPr>
              <w:t>Rolbeschrijving</w:t>
            </w:r>
          </w:p>
        </w:tc>
      </w:tr>
      <w:tr w:rsidR="00E9173E" w14:paraId="0774BCFD"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5FEE415F" w14:textId="77777777" w:rsidR="00E9173E" w:rsidRDefault="00DA37B6">
            <w:pPr>
              <w:rPr>
                <w:rFonts w:ascii="Calibri" w:eastAsia="Calibri" w:hAnsi="Calibri"/>
              </w:rPr>
            </w:pPr>
            <w:r>
              <w:rPr>
                <w:rFonts w:eastAsia="Calibri" w:cs="Calibri"/>
                <w:i/>
                <w:iCs/>
              </w:rPr>
              <w:t>ntb</w:t>
            </w:r>
          </w:p>
          <w:p w14:paraId="524EB97E" w14:textId="77777777" w:rsidR="00E9173E" w:rsidRDefault="00E9173E">
            <w:pPr>
              <w:rPr>
                <w:rFonts w:ascii="Calibri" w:eastAsia="Calibri" w:hAnsi="Calibri"/>
              </w:rPr>
            </w:pPr>
          </w:p>
          <w:p w14:paraId="312F0AC3" w14:textId="77777777" w:rsidR="00E9173E" w:rsidRDefault="00E9173E">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74BCBB92" w14:textId="77777777" w:rsidR="00E9173E" w:rsidRDefault="00E9173E">
            <w:pPr>
              <w:rPr>
                <w:rFonts w:ascii="Calibri" w:eastAsia="Calibri" w:hAnsi="Calibri"/>
              </w:rPr>
            </w:pPr>
          </w:p>
        </w:tc>
      </w:tr>
    </w:tbl>
    <w:p w14:paraId="2482ED95" w14:textId="77777777" w:rsidR="00E9173E" w:rsidRDefault="00DA37B6">
      <w:pPr>
        <w:spacing w:before="239" w:after="239" w:line="240" w:lineRule="auto"/>
        <w:textAlignment w:val="top"/>
      </w:pPr>
      <w:r>
        <w:rPr>
          <w:rFonts w:eastAsia="Calibri" w:cs="Calibri"/>
          <w:b/>
          <w:bCs/>
        </w:rPr>
        <w:t>Opdrachtnemer/leverancier</w:t>
      </w:r>
    </w:p>
    <w:tbl>
      <w:tblPr>
        <w:tblStyle w:val="NormalTablePHPDOCX1"/>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E9173E" w14:paraId="0C5BADE4"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4DE14565" w14:textId="77777777" w:rsidR="00E9173E" w:rsidRDefault="00DA37B6">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6300C7B" w14:textId="77777777" w:rsidR="00E9173E" w:rsidRDefault="00DA37B6">
            <w:pPr>
              <w:rPr>
                <w:rFonts w:ascii="Calibri" w:eastAsia="Calibri" w:hAnsi="Calibri"/>
              </w:rPr>
            </w:pPr>
            <w:r>
              <w:rPr>
                <w:rFonts w:eastAsia="Calibri"/>
                <w:b/>
                <w:bCs/>
                <w:shd w:val="clear" w:color="auto" w:fill="7BA3DB"/>
              </w:rPr>
              <w:t>Rolbeschrijving</w:t>
            </w:r>
          </w:p>
        </w:tc>
      </w:tr>
      <w:tr w:rsidR="00E9173E" w14:paraId="4E08585D"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342ACA30" w14:textId="77777777" w:rsidR="00E9173E" w:rsidRDefault="00DA37B6">
            <w:pPr>
              <w:rPr>
                <w:rFonts w:ascii="Calibri" w:eastAsia="Calibri" w:hAnsi="Calibri"/>
              </w:rPr>
            </w:pPr>
            <w:r>
              <w:rPr>
                <w:rFonts w:eastAsia="Calibri" w:cs="Calibri"/>
                <w:i/>
                <w:iCs/>
              </w:rPr>
              <w:t>ntb</w:t>
            </w:r>
          </w:p>
          <w:p w14:paraId="689B5C6A" w14:textId="77777777" w:rsidR="00E9173E" w:rsidRDefault="00E9173E">
            <w:pPr>
              <w:rPr>
                <w:rFonts w:ascii="Calibri" w:eastAsia="Calibri" w:hAnsi="Calibri"/>
              </w:rPr>
            </w:pPr>
          </w:p>
          <w:p w14:paraId="2B354B91" w14:textId="77777777" w:rsidR="00E9173E" w:rsidRDefault="00E9173E">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36A0B339" w14:textId="77777777" w:rsidR="00E9173E" w:rsidRDefault="00E9173E">
            <w:pPr>
              <w:rPr>
                <w:rFonts w:ascii="Calibri" w:eastAsia="Calibri" w:hAnsi="Calibri"/>
              </w:rPr>
            </w:pPr>
          </w:p>
        </w:tc>
      </w:tr>
    </w:tbl>
    <w:p w14:paraId="3132CCA4" w14:textId="77777777" w:rsidR="00DA37B6" w:rsidRDefault="00DA37B6"/>
    <w:sectPr w:rsidR="00DA37B6">
      <w:headerReference w:type="default" r:id="rId12"/>
      <w:footerReference w:type="default" r:id="rId13"/>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6A8D1" w14:textId="77777777" w:rsidR="00A02A19" w:rsidRDefault="00A02A19">
      <w:pPr>
        <w:spacing w:line="240" w:lineRule="auto"/>
      </w:pPr>
      <w:r>
        <w:separator/>
      </w:r>
    </w:p>
  </w:endnote>
  <w:endnote w:type="continuationSeparator" w:id="0">
    <w:p w14:paraId="36EB1C75" w14:textId="77777777" w:rsidR="00A02A19" w:rsidRDefault="00A02A19">
      <w:pPr>
        <w:spacing w:line="240" w:lineRule="auto"/>
      </w:pPr>
      <w:r>
        <w:continuationSeparator/>
      </w:r>
    </w:p>
  </w:endnote>
  <w:endnote w:type="continuationNotice" w:id="1">
    <w:p w14:paraId="37FF136A" w14:textId="77777777" w:rsidR="00305DAB" w:rsidRDefault="00305D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QuadraatSans-Regular">
    <w:altName w:val="Calibri"/>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2159" w14:textId="36368DC4" w:rsidR="00E9173E" w:rsidRDefault="0434A242" w:rsidP="0434A242">
    <w:pPr>
      <w:pStyle w:val="Voettekst"/>
      <w:jc w:val="center"/>
    </w:pPr>
    <w:r>
      <w:t xml:space="preserve"> Pagina </w:t>
    </w:r>
    <w:r w:rsidR="00DA37B6">
      <w:fldChar w:fldCharType="begin"/>
    </w:r>
    <w:r w:rsidR="00DA37B6">
      <w:instrText xml:space="preserve"> PAGE \* ARABIC </w:instrText>
    </w:r>
    <w:r w:rsidR="00DA37B6">
      <w:fldChar w:fldCharType="separate"/>
    </w:r>
    <w:r>
      <w:t>9</w:t>
    </w:r>
    <w:r w:rsidR="00DA37B6">
      <w:fldChar w:fldCharType="end"/>
    </w:r>
    <w:r>
      <w:t xml:space="preserve"> van </w:t>
    </w:r>
    <w:r w:rsidR="006C774D">
      <w:fldChar w:fldCharType="begin"/>
    </w:r>
    <w:r w:rsidR="006C774D">
      <w:instrText xml:space="preserve"> NUMPAGES \* ARABIC </w:instrText>
    </w:r>
    <w:r w:rsidR="006C774D">
      <w:fldChar w:fldCharType="separate"/>
    </w:r>
    <w:r>
      <w:t>9</w:t>
    </w:r>
    <w:r w:rsidR="006C774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9D033" w14:textId="77777777" w:rsidR="00A02A19" w:rsidRDefault="00A02A19">
      <w:pPr>
        <w:spacing w:line="240" w:lineRule="auto"/>
      </w:pPr>
      <w:r>
        <w:separator/>
      </w:r>
    </w:p>
  </w:footnote>
  <w:footnote w:type="continuationSeparator" w:id="0">
    <w:p w14:paraId="3D532D6A" w14:textId="77777777" w:rsidR="00A02A19" w:rsidRDefault="00A02A19">
      <w:pPr>
        <w:spacing w:line="240" w:lineRule="auto"/>
      </w:pPr>
      <w:r>
        <w:continuationSeparator/>
      </w:r>
    </w:p>
  </w:footnote>
  <w:footnote w:type="continuationNotice" w:id="1">
    <w:p w14:paraId="657A2DAE" w14:textId="77777777" w:rsidR="00305DAB" w:rsidRDefault="00305D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434A242" w14:paraId="13356698" w14:textId="77777777" w:rsidTr="0434A242">
      <w:trPr>
        <w:trHeight w:val="300"/>
      </w:trPr>
      <w:tc>
        <w:tcPr>
          <w:tcW w:w="3005" w:type="dxa"/>
        </w:tcPr>
        <w:p w14:paraId="4A41CB72" w14:textId="05857EBA" w:rsidR="0434A242" w:rsidRDefault="0434A242" w:rsidP="0434A242">
          <w:pPr>
            <w:pStyle w:val="Koptekst"/>
            <w:ind w:left="-115"/>
          </w:pPr>
        </w:p>
      </w:tc>
      <w:tc>
        <w:tcPr>
          <w:tcW w:w="3005" w:type="dxa"/>
        </w:tcPr>
        <w:p w14:paraId="70D130DA" w14:textId="4D79094B" w:rsidR="0434A242" w:rsidRDefault="0434A242" w:rsidP="0434A242">
          <w:pPr>
            <w:pStyle w:val="Koptekst"/>
            <w:jc w:val="center"/>
          </w:pPr>
        </w:p>
      </w:tc>
      <w:tc>
        <w:tcPr>
          <w:tcW w:w="3005" w:type="dxa"/>
        </w:tcPr>
        <w:p w14:paraId="3B1C1508" w14:textId="0DD09887" w:rsidR="0434A242" w:rsidRDefault="0434A242" w:rsidP="0434A242">
          <w:pPr>
            <w:pStyle w:val="Koptekst"/>
            <w:ind w:right="-115"/>
            <w:jc w:val="right"/>
          </w:pPr>
        </w:p>
      </w:tc>
    </w:tr>
  </w:tbl>
  <w:p w14:paraId="4E03EEE9" w14:textId="7B5D9104" w:rsidR="0434A242" w:rsidRDefault="0434A242" w:rsidP="0434A242">
    <w:pPr>
      <w:pStyle w:val="Koptekst"/>
    </w:pPr>
  </w:p>
</w:hdr>
</file>

<file path=word/intelligence2.xml><?xml version="1.0" encoding="utf-8"?>
<int2:intelligence xmlns:int2="http://schemas.microsoft.com/office/intelligence/2020/intelligence" xmlns:oel="http://schemas.microsoft.com/office/2019/extlst">
  <int2:observations>
    <int2:textHash int2:hashCode="mLmIEkkrPLmoXs" int2:id="3CjCpmyk">
      <int2:state int2:value="Rejected" int2:type="AugLoop_Text_Critique"/>
    </int2:textHash>
    <int2:textHash int2:hashCode="yzgHcyNmkEgJA9" int2:id="ry0ezUYk">
      <int2:state int2:value="Rejected" int2:type="AugLoop_Text_Critique"/>
    </int2:textHash>
    <int2:bookmark int2:bookmarkName="_Int_c9VWaKgP" int2:invalidationBookmarkName="" int2:hashCode="rHiu/BeJBXRp0W" int2:id="973uuOaY">
      <int2:state int2:value="Rejected" int2:type="AugLoop_Text_Critique"/>
    </int2:bookmark>
    <int2:bookmark int2:bookmarkName="_Int_r1SASBiN" int2:invalidationBookmarkName="" int2:hashCode="YQmv11cFe2estR" int2:id="9ZFAV6oh">
      <int2:state int2:value="Rejected" int2:type="AugLoop_Text_Critique"/>
    </int2:bookmark>
    <int2:bookmark int2:bookmarkName="_Int_I4DY0P4m" int2:invalidationBookmarkName="" int2:hashCode="fPTVTMMhrf+W0l" int2:id="Ft1OBE4s">
      <int2:state int2:value="Rejected" int2:type="AugLoop_Text_Critique"/>
    </int2:bookmark>
    <int2:bookmark int2:bookmarkName="_Int_sKYPcdgT" int2:invalidationBookmarkName="" int2:hashCode="qpvAh80i1t74hQ" int2:id="RQtf0tlU">
      <int2:state int2:value="Rejected" int2:type="AugLoop_Text_Critique"/>
    </int2:bookmark>
    <int2:bookmark int2:bookmarkName="_Int_4ezwFD3J" int2:invalidationBookmarkName="" int2:hashCode="YQmv11cFe2estR" int2:id="VKnV1vSm">
      <int2:state int2:value="Rejected" int2:type="AugLoop_Text_Critique"/>
    </int2:bookmark>
    <int2:bookmark int2:bookmarkName="_Int_a8na4vIb" int2:invalidationBookmarkName="" int2:hashCode="qpvAh80i1t74hQ" int2:id="dtNjiahC">
      <int2:state int2:value="Rejected" int2:type="AugLoop_Text_Critique"/>
    </int2:bookmark>
    <int2:bookmark int2:bookmarkName="_Int_7EYWaTRN" int2:invalidationBookmarkName="" int2:hashCode="gnJ0TjjKDVWGSp" int2:id="pNikFf5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37AA"/>
    <w:multiLevelType w:val="multilevel"/>
    <w:tmpl w:val="86EC6B94"/>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 w15:restartNumberingAfterBreak="0">
    <w:nsid w:val="05A65444"/>
    <w:multiLevelType w:val="multilevel"/>
    <w:tmpl w:val="0FC42A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0537C3A"/>
    <w:multiLevelType w:val="multilevel"/>
    <w:tmpl w:val="10D621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1745B93"/>
    <w:multiLevelType w:val="hybridMultilevel"/>
    <w:tmpl w:val="81B20582"/>
    <w:lvl w:ilvl="0" w:tplc="AB3E07BE">
      <w:start w:val="1"/>
      <w:numFmt w:val="bullet"/>
      <w:lvlText w:val=""/>
      <w:lvlJc w:val="left"/>
      <w:pPr>
        <w:ind w:left="720" w:hanging="360"/>
      </w:pPr>
      <w:rPr>
        <w:rFonts w:ascii="Symbol" w:hAnsi="Symbol" w:hint="default"/>
      </w:rPr>
    </w:lvl>
    <w:lvl w:ilvl="1" w:tplc="858CD1DA">
      <w:start w:val="1"/>
      <w:numFmt w:val="bullet"/>
      <w:lvlText w:val="o"/>
      <w:lvlJc w:val="left"/>
      <w:pPr>
        <w:ind w:left="1440" w:hanging="360"/>
      </w:pPr>
      <w:rPr>
        <w:rFonts w:ascii="Courier New" w:hAnsi="Courier New" w:hint="default"/>
      </w:rPr>
    </w:lvl>
    <w:lvl w:ilvl="2" w:tplc="28F6D878">
      <w:start w:val="1"/>
      <w:numFmt w:val="bullet"/>
      <w:lvlText w:val=""/>
      <w:lvlJc w:val="left"/>
      <w:pPr>
        <w:ind w:left="2160" w:hanging="360"/>
      </w:pPr>
      <w:rPr>
        <w:rFonts w:ascii="Wingdings" w:hAnsi="Wingdings" w:hint="default"/>
      </w:rPr>
    </w:lvl>
    <w:lvl w:ilvl="3" w:tplc="F1CCC218">
      <w:start w:val="1"/>
      <w:numFmt w:val="bullet"/>
      <w:lvlText w:val=""/>
      <w:lvlJc w:val="left"/>
      <w:pPr>
        <w:ind w:left="2880" w:hanging="360"/>
      </w:pPr>
      <w:rPr>
        <w:rFonts w:ascii="Symbol" w:hAnsi="Symbol" w:hint="default"/>
      </w:rPr>
    </w:lvl>
    <w:lvl w:ilvl="4" w:tplc="C1E4D96E">
      <w:start w:val="1"/>
      <w:numFmt w:val="bullet"/>
      <w:lvlText w:val="o"/>
      <w:lvlJc w:val="left"/>
      <w:pPr>
        <w:ind w:left="3600" w:hanging="360"/>
      </w:pPr>
      <w:rPr>
        <w:rFonts w:ascii="Courier New" w:hAnsi="Courier New" w:hint="default"/>
      </w:rPr>
    </w:lvl>
    <w:lvl w:ilvl="5" w:tplc="118A259C">
      <w:start w:val="1"/>
      <w:numFmt w:val="bullet"/>
      <w:lvlText w:val=""/>
      <w:lvlJc w:val="left"/>
      <w:pPr>
        <w:ind w:left="4320" w:hanging="360"/>
      </w:pPr>
      <w:rPr>
        <w:rFonts w:ascii="Wingdings" w:hAnsi="Wingdings" w:hint="default"/>
      </w:rPr>
    </w:lvl>
    <w:lvl w:ilvl="6" w:tplc="38B4A398">
      <w:start w:val="1"/>
      <w:numFmt w:val="bullet"/>
      <w:lvlText w:val=""/>
      <w:lvlJc w:val="left"/>
      <w:pPr>
        <w:ind w:left="5040" w:hanging="360"/>
      </w:pPr>
      <w:rPr>
        <w:rFonts w:ascii="Symbol" w:hAnsi="Symbol" w:hint="default"/>
      </w:rPr>
    </w:lvl>
    <w:lvl w:ilvl="7" w:tplc="7CF8982E">
      <w:start w:val="1"/>
      <w:numFmt w:val="bullet"/>
      <w:lvlText w:val="o"/>
      <w:lvlJc w:val="left"/>
      <w:pPr>
        <w:ind w:left="5760" w:hanging="360"/>
      </w:pPr>
      <w:rPr>
        <w:rFonts w:ascii="Courier New" w:hAnsi="Courier New" w:hint="default"/>
      </w:rPr>
    </w:lvl>
    <w:lvl w:ilvl="8" w:tplc="B03EB63C">
      <w:start w:val="1"/>
      <w:numFmt w:val="bullet"/>
      <w:lvlText w:val=""/>
      <w:lvlJc w:val="left"/>
      <w:pPr>
        <w:ind w:left="6480" w:hanging="360"/>
      </w:pPr>
      <w:rPr>
        <w:rFonts w:ascii="Wingdings" w:hAnsi="Wingdings" w:hint="default"/>
      </w:rPr>
    </w:lvl>
  </w:abstractNum>
  <w:abstractNum w:abstractNumId="4" w15:restartNumberingAfterBreak="0">
    <w:nsid w:val="1562140D"/>
    <w:multiLevelType w:val="multilevel"/>
    <w:tmpl w:val="B5587AFC"/>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15AC13F0"/>
    <w:multiLevelType w:val="multilevel"/>
    <w:tmpl w:val="4094E0FC"/>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6F73586"/>
    <w:multiLevelType w:val="hybridMultilevel"/>
    <w:tmpl w:val="1CDC6928"/>
    <w:lvl w:ilvl="0" w:tplc="55094842">
      <w:start w:val="1"/>
      <w:numFmt w:val="decimal"/>
      <w:lvlText w:val="%1."/>
      <w:lvlJc w:val="left"/>
      <w:pPr>
        <w:ind w:left="720" w:hanging="360"/>
      </w:pPr>
    </w:lvl>
    <w:lvl w:ilvl="1" w:tplc="55094842" w:tentative="1">
      <w:start w:val="1"/>
      <w:numFmt w:val="lowerLetter"/>
      <w:lvlText w:val="%2."/>
      <w:lvlJc w:val="left"/>
      <w:pPr>
        <w:ind w:left="1440" w:hanging="360"/>
      </w:pPr>
    </w:lvl>
    <w:lvl w:ilvl="2" w:tplc="55094842" w:tentative="1">
      <w:start w:val="1"/>
      <w:numFmt w:val="lowerRoman"/>
      <w:lvlText w:val="%3."/>
      <w:lvlJc w:val="right"/>
      <w:pPr>
        <w:ind w:left="2160" w:hanging="180"/>
      </w:pPr>
    </w:lvl>
    <w:lvl w:ilvl="3" w:tplc="55094842" w:tentative="1">
      <w:start w:val="1"/>
      <w:numFmt w:val="decimal"/>
      <w:lvlText w:val="%4."/>
      <w:lvlJc w:val="left"/>
      <w:pPr>
        <w:ind w:left="2880" w:hanging="360"/>
      </w:pPr>
    </w:lvl>
    <w:lvl w:ilvl="4" w:tplc="55094842" w:tentative="1">
      <w:start w:val="1"/>
      <w:numFmt w:val="lowerLetter"/>
      <w:lvlText w:val="%5."/>
      <w:lvlJc w:val="left"/>
      <w:pPr>
        <w:ind w:left="3600" w:hanging="360"/>
      </w:pPr>
    </w:lvl>
    <w:lvl w:ilvl="5" w:tplc="55094842" w:tentative="1">
      <w:start w:val="1"/>
      <w:numFmt w:val="lowerRoman"/>
      <w:lvlText w:val="%6."/>
      <w:lvlJc w:val="right"/>
      <w:pPr>
        <w:ind w:left="4320" w:hanging="180"/>
      </w:pPr>
    </w:lvl>
    <w:lvl w:ilvl="6" w:tplc="55094842" w:tentative="1">
      <w:start w:val="1"/>
      <w:numFmt w:val="decimal"/>
      <w:lvlText w:val="%7."/>
      <w:lvlJc w:val="left"/>
      <w:pPr>
        <w:ind w:left="5040" w:hanging="360"/>
      </w:pPr>
    </w:lvl>
    <w:lvl w:ilvl="7" w:tplc="55094842" w:tentative="1">
      <w:start w:val="1"/>
      <w:numFmt w:val="lowerLetter"/>
      <w:lvlText w:val="%8."/>
      <w:lvlJc w:val="left"/>
      <w:pPr>
        <w:ind w:left="5760" w:hanging="360"/>
      </w:pPr>
    </w:lvl>
    <w:lvl w:ilvl="8" w:tplc="55094842" w:tentative="1">
      <w:start w:val="1"/>
      <w:numFmt w:val="lowerRoman"/>
      <w:lvlText w:val="%9."/>
      <w:lvlJc w:val="right"/>
      <w:pPr>
        <w:ind w:left="6480" w:hanging="180"/>
      </w:pPr>
    </w:lvl>
  </w:abstractNum>
  <w:abstractNum w:abstractNumId="7" w15:restartNumberingAfterBreak="0">
    <w:nsid w:val="1825076A"/>
    <w:multiLevelType w:val="multilevel"/>
    <w:tmpl w:val="4300B0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18B9BFAA"/>
    <w:multiLevelType w:val="hybridMultilevel"/>
    <w:tmpl w:val="C03EA24C"/>
    <w:lvl w:ilvl="0" w:tplc="C7B27708">
      <w:numFmt w:val="none"/>
      <w:lvlText w:val=""/>
      <w:lvlJc w:val="left"/>
      <w:pPr>
        <w:tabs>
          <w:tab w:val="num" w:pos="360"/>
        </w:tabs>
      </w:pPr>
    </w:lvl>
    <w:lvl w:ilvl="1" w:tplc="050E4074">
      <w:start w:val="1"/>
      <w:numFmt w:val="lowerLetter"/>
      <w:lvlText w:val="%2."/>
      <w:lvlJc w:val="left"/>
      <w:pPr>
        <w:ind w:left="1440" w:hanging="360"/>
      </w:pPr>
    </w:lvl>
    <w:lvl w:ilvl="2" w:tplc="2A92816E">
      <w:start w:val="1"/>
      <w:numFmt w:val="lowerRoman"/>
      <w:lvlText w:val="%3."/>
      <w:lvlJc w:val="right"/>
      <w:pPr>
        <w:ind w:left="2160" w:hanging="180"/>
      </w:pPr>
    </w:lvl>
    <w:lvl w:ilvl="3" w:tplc="B60202F0">
      <w:start w:val="1"/>
      <w:numFmt w:val="decimal"/>
      <w:lvlText w:val="%4."/>
      <w:lvlJc w:val="left"/>
      <w:pPr>
        <w:ind w:left="2880" w:hanging="360"/>
      </w:pPr>
    </w:lvl>
    <w:lvl w:ilvl="4" w:tplc="095E94DC">
      <w:start w:val="1"/>
      <w:numFmt w:val="lowerLetter"/>
      <w:lvlText w:val="%5."/>
      <w:lvlJc w:val="left"/>
      <w:pPr>
        <w:ind w:left="3600" w:hanging="360"/>
      </w:pPr>
    </w:lvl>
    <w:lvl w:ilvl="5" w:tplc="21365904">
      <w:start w:val="1"/>
      <w:numFmt w:val="lowerRoman"/>
      <w:lvlText w:val="%6."/>
      <w:lvlJc w:val="right"/>
      <w:pPr>
        <w:ind w:left="4320" w:hanging="180"/>
      </w:pPr>
    </w:lvl>
    <w:lvl w:ilvl="6" w:tplc="7422D270">
      <w:start w:val="1"/>
      <w:numFmt w:val="decimal"/>
      <w:lvlText w:val="%7."/>
      <w:lvlJc w:val="left"/>
      <w:pPr>
        <w:ind w:left="5040" w:hanging="360"/>
      </w:pPr>
    </w:lvl>
    <w:lvl w:ilvl="7" w:tplc="9C6EA352">
      <w:start w:val="1"/>
      <w:numFmt w:val="lowerLetter"/>
      <w:lvlText w:val="%8."/>
      <w:lvlJc w:val="left"/>
      <w:pPr>
        <w:ind w:left="5760" w:hanging="360"/>
      </w:pPr>
    </w:lvl>
    <w:lvl w:ilvl="8" w:tplc="FDC4F6BC">
      <w:start w:val="1"/>
      <w:numFmt w:val="lowerRoman"/>
      <w:lvlText w:val="%9."/>
      <w:lvlJc w:val="right"/>
      <w:pPr>
        <w:ind w:left="6480" w:hanging="180"/>
      </w:pPr>
    </w:lvl>
  </w:abstractNum>
  <w:abstractNum w:abstractNumId="9" w15:restartNumberingAfterBreak="0">
    <w:nsid w:val="1AB19C53"/>
    <w:multiLevelType w:val="hybridMultilevel"/>
    <w:tmpl w:val="2104EAE4"/>
    <w:lvl w:ilvl="0" w:tplc="C4D24B8E">
      <w:numFmt w:val="none"/>
      <w:lvlText w:val=""/>
      <w:lvlJc w:val="left"/>
      <w:pPr>
        <w:tabs>
          <w:tab w:val="num" w:pos="360"/>
        </w:tabs>
      </w:pPr>
    </w:lvl>
    <w:lvl w:ilvl="1" w:tplc="15049722">
      <w:start w:val="1"/>
      <w:numFmt w:val="lowerLetter"/>
      <w:lvlText w:val="%2."/>
      <w:lvlJc w:val="left"/>
      <w:pPr>
        <w:ind w:left="1440" w:hanging="360"/>
      </w:pPr>
    </w:lvl>
    <w:lvl w:ilvl="2" w:tplc="644ACD0C">
      <w:start w:val="1"/>
      <w:numFmt w:val="lowerRoman"/>
      <w:lvlText w:val="%3."/>
      <w:lvlJc w:val="right"/>
      <w:pPr>
        <w:ind w:left="2160" w:hanging="180"/>
      </w:pPr>
    </w:lvl>
    <w:lvl w:ilvl="3" w:tplc="CA28F4E8">
      <w:start w:val="1"/>
      <w:numFmt w:val="decimal"/>
      <w:lvlText w:val="%4."/>
      <w:lvlJc w:val="left"/>
      <w:pPr>
        <w:ind w:left="2880" w:hanging="360"/>
      </w:pPr>
    </w:lvl>
    <w:lvl w:ilvl="4" w:tplc="F7D8D6F4">
      <w:start w:val="1"/>
      <w:numFmt w:val="lowerLetter"/>
      <w:lvlText w:val="%5."/>
      <w:lvlJc w:val="left"/>
      <w:pPr>
        <w:ind w:left="3600" w:hanging="360"/>
      </w:pPr>
    </w:lvl>
    <w:lvl w:ilvl="5" w:tplc="FD2C3438">
      <w:start w:val="1"/>
      <w:numFmt w:val="lowerRoman"/>
      <w:lvlText w:val="%6."/>
      <w:lvlJc w:val="right"/>
      <w:pPr>
        <w:ind w:left="4320" w:hanging="180"/>
      </w:pPr>
    </w:lvl>
    <w:lvl w:ilvl="6" w:tplc="AAF862FC">
      <w:start w:val="1"/>
      <w:numFmt w:val="decimal"/>
      <w:lvlText w:val="%7."/>
      <w:lvlJc w:val="left"/>
      <w:pPr>
        <w:ind w:left="5040" w:hanging="360"/>
      </w:pPr>
    </w:lvl>
    <w:lvl w:ilvl="7" w:tplc="C9F67F06">
      <w:start w:val="1"/>
      <w:numFmt w:val="lowerLetter"/>
      <w:lvlText w:val="%8."/>
      <w:lvlJc w:val="left"/>
      <w:pPr>
        <w:ind w:left="5760" w:hanging="360"/>
      </w:pPr>
    </w:lvl>
    <w:lvl w:ilvl="8" w:tplc="871CD1BE">
      <w:start w:val="1"/>
      <w:numFmt w:val="lowerRoman"/>
      <w:lvlText w:val="%9."/>
      <w:lvlJc w:val="right"/>
      <w:pPr>
        <w:ind w:left="6480" w:hanging="180"/>
      </w:pPr>
    </w:lvl>
  </w:abstractNum>
  <w:abstractNum w:abstractNumId="10" w15:restartNumberingAfterBreak="0">
    <w:nsid w:val="1D9F50F9"/>
    <w:multiLevelType w:val="hybridMultilevel"/>
    <w:tmpl w:val="C86088C8"/>
    <w:lvl w:ilvl="0" w:tplc="D8F84B4C">
      <w:numFmt w:val="none"/>
      <w:lvlText w:val=""/>
      <w:lvlJc w:val="left"/>
      <w:pPr>
        <w:tabs>
          <w:tab w:val="num" w:pos="360"/>
        </w:tabs>
      </w:pPr>
    </w:lvl>
    <w:lvl w:ilvl="1" w:tplc="1904240A">
      <w:start w:val="1"/>
      <w:numFmt w:val="lowerLetter"/>
      <w:lvlText w:val="%2."/>
      <w:lvlJc w:val="left"/>
      <w:pPr>
        <w:ind w:left="1440" w:hanging="360"/>
      </w:pPr>
    </w:lvl>
    <w:lvl w:ilvl="2" w:tplc="0498A900">
      <w:start w:val="1"/>
      <w:numFmt w:val="lowerRoman"/>
      <w:lvlText w:val="%3."/>
      <w:lvlJc w:val="right"/>
      <w:pPr>
        <w:ind w:left="2160" w:hanging="180"/>
      </w:pPr>
    </w:lvl>
    <w:lvl w:ilvl="3" w:tplc="D1B0C392">
      <w:start w:val="1"/>
      <w:numFmt w:val="decimal"/>
      <w:lvlText w:val="%4."/>
      <w:lvlJc w:val="left"/>
      <w:pPr>
        <w:ind w:left="2880" w:hanging="360"/>
      </w:pPr>
    </w:lvl>
    <w:lvl w:ilvl="4" w:tplc="5F0AA06E">
      <w:start w:val="1"/>
      <w:numFmt w:val="lowerLetter"/>
      <w:lvlText w:val="%5."/>
      <w:lvlJc w:val="left"/>
      <w:pPr>
        <w:ind w:left="3600" w:hanging="360"/>
      </w:pPr>
    </w:lvl>
    <w:lvl w:ilvl="5" w:tplc="48BA6872">
      <w:start w:val="1"/>
      <w:numFmt w:val="lowerRoman"/>
      <w:lvlText w:val="%6."/>
      <w:lvlJc w:val="right"/>
      <w:pPr>
        <w:ind w:left="4320" w:hanging="180"/>
      </w:pPr>
    </w:lvl>
    <w:lvl w:ilvl="6" w:tplc="573C0998">
      <w:start w:val="1"/>
      <w:numFmt w:val="decimal"/>
      <w:lvlText w:val="%7."/>
      <w:lvlJc w:val="left"/>
      <w:pPr>
        <w:ind w:left="5040" w:hanging="360"/>
      </w:pPr>
    </w:lvl>
    <w:lvl w:ilvl="7" w:tplc="67EAE13C">
      <w:start w:val="1"/>
      <w:numFmt w:val="lowerLetter"/>
      <w:lvlText w:val="%8."/>
      <w:lvlJc w:val="left"/>
      <w:pPr>
        <w:ind w:left="5760" w:hanging="360"/>
      </w:pPr>
    </w:lvl>
    <w:lvl w:ilvl="8" w:tplc="38E05C12">
      <w:start w:val="1"/>
      <w:numFmt w:val="lowerRoman"/>
      <w:lvlText w:val="%9."/>
      <w:lvlJc w:val="right"/>
      <w:pPr>
        <w:ind w:left="6480" w:hanging="180"/>
      </w:pPr>
    </w:lvl>
  </w:abstractNum>
  <w:abstractNum w:abstractNumId="11" w15:restartNumberingAfterBreak="0">
    <w:nsid w:val="1DD038D1"/>
    <w:multiLevelType w:val="hybridMultilevel"/>
    <w:tmpl w:val="A5EA9B3A"/>
    <w:lvl w:ilvl="0" w:tplc="8E1C3298">
      <w:start w:val="1"/>
      <w:numFmt w:val="bullet"/>
      <w:lvlText w:val=""/>
      <w:lvlJc w:val="left"/>
      <w:pPr>
        <w:ind w:left="720" w:hanging="360"/>
      </w:pPr>
      <w:rPr>
        <w:rFonts w:ascii="Symbol" w:hAnsi="Symbol" w:hint="default"/>
      </w:rPr>
    </w:lvl>
    <w:lvl w:ilvl="1" w:tplc="749C24E8">
      <w:start w:val="1"/>
      <w:numFmt w:val="bullet"/>
      <w:lvlText w:val="o"/>
      <w:lvlJc w:val="left"/>
      <w:pPr>
        <w:ind w:left="1440" w:hanging="360"/>
      </w:pPr>
      <w:rPr>
        <w:rFonts w:ascii="Courier New" w:hAnsi="Courier New" w:hint="default"/>
      </w:rPr>
    </w:lvl>
    <w:lvl w:ilvl="2" w:tplc="6120A6AE">
      <w:start w:val="1"/>
      <w:numFmt w:val="bullet"/>
      <w:lvlText w:val=""/>
      <w:lvlJc w:val="left"/>
      <w:pPr>
        <w:ind w:left="2160" w:hanging="360"/>
      </w:pPr>
      <w:rPr>
        <w:rFonts w:ascii="Wingdings" w:hAnsi="Wingdings" w:hint="default"/>
      </w:rPr>
    </w:lvl>
    <w:lvl w:ilvl="3" w:tplc="EE388870">
      <w:start w:val="1"/>
      <w:numFmt w:val="bullet"/>
      <w:lvlText w:val=""/>
      <w:lvlJc w:val="left"/>
      <w:pPr>
        <w:ind w:left="2880" w:hanging="360"/>
      </w:pPr>
      <w:rPr>
        <w:rFonts w:ascii="Symbol" w:hAnsi="Symbol" w:hint="default"/>
      </w:rPr>
    </w:lvl>
    <w:lvl w:ilvl="4" w:tplc="9242633A">
      <w:start w:val="1"/>
      <w:numFmt w:val="bullet"/>
      <w:lvlText w:val="o"/>
      <w:lvlJc w:val="left"/>
      <w:pPr>
        <w:ind w:left="3600" w:hanging="360"/>
      </w:pPr>
      <w:rPr>
        <w:rFonts w:ascii="Courier New" w:hAnsi="Courier New" w:hint="default"/>
      </w:rPr>
    </w:lvl>
    <w:lvl w:ilvl="5" w:tplc="2B386272">
      <w:start w:val="1"/>
      <w:numFmt w:val="bullet"/>
      <w:lvlText w:val=""/>
      <w:lvlJc w:val="left"/>
      <w:pPr>
        <w:ind w:left="4320" w:hanging="360"/>
      </w:pPr>
      <w:rPr>
        <w:rFonts w:ascii="Wingdings" w:hAnsi="Wingdings" w:hint="default"/>
      </w:rPr>
    </w:lvl>
    <w:lvl w:ilvl="6" w:tplc="2C74C3B2">
      <w:start w:val="1"/>
      <w:numFmt w:val="bullet"/>
      <w:lvlText w:val=""/>
      <w:lvlJc w:val="left"/>
      <w:pPr>
        <w:ind w:left="5040" w:hanging="360"/>
      </w:pPr>
      <w:rPr>
        <w:rFonts w:ascii="Symbol" w:hAnsi="Symbol" w:hint="default"/>
      </w:rPr>
    </w:lvl>
    <w:lvl w:ilvl="7" w:tplc="1A44E21E">
      <w:start w:val="1"/>
      <w:numFmt w:val="bullet"/>
      <w:lvlText w:val="o"/>
      <w:lvlJc w:val="left"/>
      <w:pPr>
        <w:ind w:left="5760" w:hanging="360"/>
      </w:pPr>
      <w:rPr>
        <w:rFonts w:ascii="Courier New" w:hAnsi="Courier New" w:hint="default"/>
      </w:rPr>
    </w:lvl>
    <w:lvl w:ilvl="8" w:tplc="3B1AD116">
      <w:start w:val="1"/>
      <w:numFmt w:val="bullet"/>
      <w:lvlText w:val=""/>
      <w:lvlJc w:val="left"/>
      <w:pPr>
        <w:ind w:left="6480" w:hanging="360"/>
      </w:pPr>
      <w:rPr>
        <w:rFonts w:ascii="Wingdings" w:hAnsi="Wingdings" w:hint="default"/>
      </w:rPr>
    </w:lvl>
  </w:abstractNum>
  <w:abstractNum w:abstractNumId="12" w15:restartNumberingAfterBreak="0">
    <w:nsid w:val="346F56CE"/>
    <w:multiLevelType w:val="hybridMultilevel"/>
    <w:tmpl w:val="0F687766"/>
    <w:lvl w:ilvl="0" w:tplc="13B44FE6">
      <w:start w:val="1"/>
      <w:numFmt w:val="decimal"/>
      <w:lvlText w:val="%1."/>
      <w:lvlJc w:val="left"/>
      <w:pPr>
        <w:ind w:left="360" w:hanging="360"/>
      </w:pPr>
      <w:rPr>
        <w:sz w:val="22"/>
        <w:szCs w:val="22"/>
      </w:rPr>
    </w:lvl>
    <w:lvl w:ilvl="1" w:tplc="83165966">
      <w:start w:val="1"/>
      <w:numFmt w:val="lowerLetter"/>
      <w:lvlText w:val="%2."/>
      <w:lvlJc w:val="left"/>
      <w:pPr>
        <w:ind w:left="1440" w:hanging="360"/>
      </w:pPr>
    </w:lvl>
    <w:lvl w:ilvl="2" w:tplc="1DCA5430">
      <w:start w:val="1"/>
      <w:numFmt w:val="lowerRoman"/>
      <w:lvlText w:val="%3."/>
      <w:lvlJc w:val="right"/>
      <w:pPr>
        <w:ind w:left="2160" w:hanging="180"/>
      </w:pPr>
    </w:lvl>
    <w:lvl w:ilvl="3" w:tplc="206637AA">
      <w:start w:val="1"/>
      <w:numFmt w:val="decimal"/>
      <w:lvlText w:val="%4."/>
      <w:lvlJc w:val="left"/>
      <w:pPr>
        <w:ind w:left="2880" w:hanging="360"/>
      </w:pPr>
    </w:lvl>
    <w:lvl w:ilvl="4" w:tplc="FF68E2FE">
      <w:start w:val="1"/>
      <w:numFmt w:val="lowerLetter"/>
      <w:lvlText w:val="%5."/>
      <w:lvlJc w:val="left"/>
      <w:pPr>
        <w:ind w:left="3600" w:hanging="360"/>
      </w:pPr>
    </w:lvl>
    <w:lvl w:ilvl="5" w:tplc="B8F29564">
      <w:start w:val="1"/>
      <w:numFmt w:val="lowerRoman"/>
      <w:lvlText w:val="%6."/>
      <w:lvlJc w:val="right"/>
      <w:pPr>
        <w:ind w:left="4320" w:hanging="180"/>
      </w:pPr>
    </w:lvl>
    <w:lvl w:ilvl="6" w:tplc="9F4470A0">
      <w:start w:val="1"/>
      <w:numFmt w:val="decimal"/>
      <w:lvlText w:val="%7."/>
      <w:lvlJc w:val="left"/>
      <w:pPr>
        <w:ind w:left="5040" w:hanging="360"/>
      </w:pPr>
    </w:lvl>
    <w:lvl w:ilvl="7" w:tplc="4C40A596">
      <w:start w:val="1"/>
      <w:numFmt w:val="lowerLetter"/>
      <w:lvlText w:val="%8."/>
      <w:lvlJc w:val="left"/>
      <w:pPr>
        <w:ind w:left="5760" w:hanging="360"/>
      </w:pPr>
    </w:lvl>
    <w:lvl w:ilvl="8" w:tplc="04FC9068">
      <w:start w:val="1"/>
      <w:numFmt w:val="lowerRoman"/>
      <w:lvlText w:val="%9."/>
      <w:lvlJc w:val="right"/>
      <w:pPr>
        <w:ind w:left="6480" w:hanging="180"/>
      </w:pPr>
    </w:lvl>
  </w:abstractNum>
  <w:abstractNum w:abstractNumId="13" w15:restartNumberingAfterBreak="0">
    <w:nsid w:val="3489F2DD"/>
    <w:multiLevelType w:val="hybridMultilevel"/>
    <w:tmpl w:val="8D0231CE"/>
    <w:lvl w:ilvl="0" w:tplc="F3EAD73A">
      <w:numFmt w:val="none"/>
      <w:lvlText w:val=""/>
      <w:lvlJc w:val="left"/>
      <w:pPr>
        <w:tabs>
          <w:tab w:val="num" w:pos="360"/>
        </w:tabs>
      </w:pPr>
    </w:lvl>
    <w:lvl w:ilvl="1" w:tplc="54DAAB56">
      <w:start w:val="1"/>
      <w:numFmt w:val="lowerLetter"/>
      <w:lvlText w:val="%2."/>
      <w:lvlJc w:val="left"/>
      <w:pPr>
        <w:ind w:left="1440" w:hanging="360"/>
      </w:pPr>
    </w:lvl>
    <w:lvl w:ilvl="2" w:tplc="8B20C9CC">
      <w:start w:val="1"/>
      <w:numFmt w:val="lowerRoman"/>
      <w:lvlText w:val="%3."/>
      <w:lvlJc w:val="right"/>
      <w:pPr>
        <w:ind w:left="2160" w:hanging="180"/>
      </w:pPr>
    </w:lvl>
    <w:lvl w:ilvl="3" w:tplc="4F724750">
      <w:start w:val="1"/>
      <w:numFmt w:val="decimal"/>
      <w:lvlText w:val="%4."/>
      <w:lvlJc w:val="left"/>
      <w:pPr>
        <w:ind w:left="2880" w:hanging="360"/>
      </w:pPr>
    </w:lvl>
    <w:lvl w:ilvl="4" w:tplc="3856A954">
      <w:start w:val="1"/>
      <w:numFmt w:val="lowerLetter"/>
      <w:lvlText w:val="%5."/>
      <w:lvlJc w:val="left"/>
      <w:pPr>
        <w:ind w:left="3600" w:hanging="360"/>
      </w:pPr>
    </w:lvl>
    <w:lvl w:ilvl="5" w:tplc="A22C22B4">
      <w:start w:val="1"/>
      <w:numFmt w:val="lowerRoman"/>
      <w:lvlText w:val="%6."/>
      <w:lvlJc w:val="right"/>
      <w:pPr>
        <w:ind w:left="4320" w:hanging="180"/>
      </w:pPr>
    </w:lvl>
    <w:lvl w:ilvl="6" w:tplc="DB304572">
      <w:start w:val="1"/>
      <w:numFmt w:val="decimal"/>
      <w:lvlText w:val="%7."/>
      <w:lvlJc w:val="left"/>
      <w:pPr>
        <w:ind w:left="5040" w:hanging="360"/>
      </w:pPr>
    </w:lvl>
    <w:lvl w:ilvl="7" w:tplc="81529514">
      <w:start w:val="1"/>
      <w:numFmt w:val="lowerLetter"/>
      <w:lvlText w:val="%8."/>
      <w:lvlJc w:val="left"/>
      <w:pPr>
        <w:ind w:left="5760" w:hanging="360"/>
      </w:pPr>
    </w:lvl>
    <w:lvl w:ilvl="8" w:tplc="B144F3D6">
      <w:start w:val="1"/>
      <w:numFmt w:val="lowerRoman"/>
      <w:lvlText w:val="%9."/>
      <w:lvlJc w:val="right"/>
      <w:pPr>
        <w:ind w:left="6480" w:hanging="180"/>
      </w:pPr>
    </w:lvl>
  </w:abstractNum>
  <w:abstractNum w:abstractNumId="14" w15:restartNumberingAfterBreak="0">
    <w:nsid w:val="4B1BA8DC"/>
    <w:multiLevelType w:val="hybridMultilevel"/>
    <w:tmpl w:val="10560830"/>
    <w:lvl w:ilvl="0" w:tplc="99A02C28">
      <w:numFmt w:val="none"/>
      <w:lvlText w:val=""/>
      <w:lvlJc w:val="left"/>
      <w:pPr>
        <w:tabs>
          <w:tab w:val="num" w:pos="360"/>
        </w:tabs>
      </w:pPr>
    </w:lvl>
    <w:lvl w:ilvl="1" w:tplc="51E8C75A">
      <w:start w:val="1"/>
      <w:numFmt w:val="lowerLetter"/>
      <w:lvlText w:val="%2."/>
      <w:lvlJc w:val="left"/>
      <w:pPr>
        <w:ind w:left="1440" w:hanging="360"/>
      </w:pPr>
    </w:lvl>
    <w:lvl w:ilvl="2" w:tplc="45E60A8E">
      <w:start w:val="1"/>
      <w:numFmt w:val="lowerRoman"/>
      <w:lvlText w:val="%3."/>
      <w:lvlJc w:val="right"/>
      <w:pPr>
        <w:ind w:left="2160" w:hanging="180"/>
      </w:pPr>
    </w:lvl>
    <w:lvl w:ilvl="3" w:tplc="68283B02">
      <w:start w:val="1"/>
      <w:numFmt w:val="decimal"/>
      <w:lvlText w:val="%4."/>
      <w:lvlJc w:val="left"/>
      <w:pPr>
        <w:ind w:left="2880" w:hanging="360"/>
      </w:pPr>
    </w:lvl>
    <w:lvl w:ilvl="4" w:tplc="351E12F6">
      <w:start w:val="1"/>
      <w:numFmt w:val="lowerLetter"/>
      <w:lvlText w:val="%5."/>
      <w:lvlJc w:val="left"/>
      <w:pPr>
        <w:ind w:left="3600" w:hanging="360"/>
      </w:pPr>
    </w:lvl>
    <w:lvl w:ilvl="5" w:tplc="D436C426">
      <w:start w:val="1"/>
      <w:numFmt w:val="lowerRoman"/>
      <w:lvlText w:val="%6."/>
      <w:lvlJc w:val="right"/>
      <w:pPr>
        <w:ind w:left="4320" w:hanging="180"/>
      </w:pPr>
    </w:lvl>
    <w:lvl w:ilvl="6" w:tplc="8E2A8B84">
      <w:start w:val="1"/>
      <w:numFmt w:val="decimal"/>
      <w:lvlText w:val="%7."/>
      <w:lvlJc w:val="left"/>
      <w:pPr>
        <w:ind w:left="5040" w:hanging="360"/>
      </w:pPr>
    </w:lvl>
    <w:lvl w:ilvl="7" w:tplc="A8A68A7A">
      <w:start w:val="1"/>
      <w:numFmt w:val="lowerLetter"/>
      <w:lvlText w:val="%8."/>
      <w:lvlJc w:val="left"/>
      <w:pPr>
        <w:ind w:left="5760" w:hanging="360"/>
      </w:pPr>
    </w:lvl>
    <w:lvl w:ilvl="8" w:tplc="F6F005E8">
      <w:start w:val="1"/>
      <w:numFmt w:val="lowerRoman"/>
      <w:lvlText w:val="%9."/>
      <w:lvlJc w:val="right"/>
      <w:pPr>
        <w:ind w:left="6480" w:hanging="180"/>
      </w:pPr>
    </w:lvl>
  </w:abstractNum>
  <w:abstractNum w:abstractNumId="15" w15:restartNumberingAfterBreak="0">
    <w:nsid w:val="53FFA5A1"/>
    <w:multiLevelType w:val="hybridMultilevel"/>
    <w:tmpl w:val="E542902C"/>
    <w:lvl w:ilvl="0" w:tplc="8340BB68">
      <w:numFmt w:val="none"/>
      <w:lvlText w:val=""/>
      <w:lvlJc w:val="left"/>
      <w:pPr>
        <w:tabs>
          <w:tab w:val="num" w:pos="360"/>
        </w:tabs>
      </w:pPr>
    </w:lvl>
    <w:lvl w:ilvl="1" w:tplc="F3BC04EE">
      <w:start w:val="1"/>
      <w:numFmt w:val="lowerLetter"/>
      <w:lvlText w:val="%2."/>
      <w:lvlJc w:val="left"/>
      <w:pPr>
        <w:ind w:left="1440" w:hanging="360"/>
      </w:pPr>
    </w:lvl>
    <w:lvl w:ilvl="2" w:tplc="66A8B002">
      <w:start w:val="1"/>
      <w:numFmt w:val="lowerRoman"/>
      <w:lvlText w:val="%3."/>
      <w:lvlJc w:val="right"/>
      <w:pPr>
        <w:ind w:left="2160" w:hanging="180"/>
      </w:pPr>
    </w:lvl>
    <w:lvl w:ilvl="3" w:tplc="D608B000">
      <w:start w:val="1"/>
      <w:numFmt w:val="decimal"/>
      <w:lvlText w:val="%4."/>
      <w:lvlJc w:val="left"/>
      <w:pPr>
        <w:ind w:left="2880" w:hanging="360"/>
      </w:pPr>
    </w:lvl>
    <w:lvl w:ilvl="4" w:tplc="5D260138">
      <w:start w:val="1"/>
      <w:numFmt w:val="lowerLetter"/>
      <w:lvlText w:val="%5."/>
      <w:lvlJc w:val="left"/>
      <w:pPr>
        <w:ind w:left="3600" w:hanging="360"/>
      </w:pPr>
    </w:lvl>
    <w:lvl w:ilvl="5" w:tplc="3FCCEE96">
      <w:start w:val="1"/>
      <w:numFmt w:val="lowerRoman"/>
      <w:lvlText w:val="%6."/>
      <w:lvlJc w:val="right"/>
      <w:pPr>
        <w:ind w:left="4320" w:hanging="180"/>
      </w:pPr>
    </w:lvl>
    <w:lvl w:ilvl="6" w:tplc="B8B21B9E">
      <w:start w:val="1"/>
      <w:numFmt w:val="decimal"/>
      <w:lvlText w:val="%7."/>
      <w:lvlJc w:val="left"/>
      <w:pPr>
        <w:ind w:left="5040" w:hanging="360"/>
      </w:pPr>
    </w:lvl>
    <w:lvl w:ilvl="7" w:tplc="F8325C92">
      <w:start w:val="1"/>
      <w:numFmt w:val="lowerLetter"/>
      <w:lvlText w:val="%8."/>
      <w:lvlJc w:val="left"/>
      <w:pPr>
        <w:ind w:left="5760" w:hanging="360"/>
      </w:pPr>
    </w:lvl>
    <w:lvl w:ilvl="8" w:tplc="A0DC8E16">
      <w:start w:val="1"/>
      <w:numFmt w:val="lowerRoman"/>
      <w:lvlText w:val="%9."/>
      <w:lvlJc w:val="right"/>
      <w:pPr>
        <w:ind w:left="6480" w:hanging="180"/>
      </w:pPr>
    </w:lvl>
  </w:abstractNum>
  <w:abstractNum w:abstractNumId="16" w15:restartNumberingAfterBreak="0">
    <w:nsid w:val="572AF86B"/>
    <w:multiLevelType w:val="hybridMultilevel"/>
    <w:tmpl w:val="D276B006"/>
    <w:lvl w:ilvl="0" w:tplc="5808BC76">
      <w:start w:val="1"/>
      <w:numFmt w:val="bullet"/>
      <w:lvlText w:val=""/>
      <w:lvlJc w:val="left"/>
      <w:pPr>
        <w:ind w:left="720" w:hanging="360"/>
      </w:pPr>
      <w:rPr>
        <w:rFonts w:ascii="Symbol" w:hAnsi="Symbol" w:hint="default"/>
      </w:rPr>
    </w:lvl>
    <w:lvl w:ilvl="1" w:tplc="784EDEDA">
      <w:start w:val="1"/>
      <w:numFmt w:val="bullet"/>
      <w:lvlText w:val="o"/>
      <w:lvlJc w:val="left"/>
      <w:pPr>
        <w:ind w:left="1440" w:hanging="360"/>
      </w:pPr>
      <w:rPr>
        <w:rFonts w:ascii="Courier New" w:hAnsi="Courier New" w:hint="default"/>
      </w:rPr>
    </w:lvl>
    <w:lvl w:ilvl="2" w:tplc="0DFCDEBC">
      <w:start w:val="1"/>
      <w:numFmt w:val="bullet"/>
      <w:lvlText w:val=""/>
      <w:lvlJc w:val="left"/>
      <w:pPr>
        <w:ind w:left="2160" w:hanging="360"/>
      </w:pPr>
      <w:rPr>
        <w:rFonts w:ascii="Wingdings" w:hAnsi="Wingdings" w:hint="default"/>
      </w:rPr>
    </w:lvl>
    <w:lvl w:ilvl="3" w:tplc="822C5B14">
      <w:start w:val="1"/>
      <w:numFmt w:val="bullet"/>
      <w:lvlText w:val=""/>
      <w:lvlJc w:val="left"/>
      <w:pPr>
        <w:ind w:left="2880" w:hanging="360"/>
      </w:pPr>
      <w:rPr>
        <w:rFonts w:ascii="Symbol" w:hAnsi="Symbol" w:hint="default"/>
      </w:rPr>
    </w:lvl>
    <w:lvl w:ilvl="4" w:tplc="A6C07BD2">
      <w:start w:val="1"/>
      <w:numFmt w:val="bullet"/>
      <w:lvlText w:val="o"/>
      <w:lvlJc w:val="left"/>
      <w:pPr>
        <w:ind w:left="3600" w:hanging="360"/>
      </w:pPr>
      <w:rPr>
        <w:rFonts w:ascii="Courier New" w:hAnsi="Courier New" w:hint="default"/>
      </w:rPr>
    </w:lvl>
    <w:lvl w:ilvl="5" w:tplc="B5F88CEA">
      <w:start w:val="1"/>
      <w:numFmt w:val="bullet"/>
      <w:lvlText w:val=""/>
      <w:lvlJc w:val="left"/>
      <w:pPr>
        <w:ind w:left="4320" w:hanging="360"/>
      </w:pPr>
      <w:rPr>
        <w:rFonts w:ascii="Wingdings" w:hAnsi="Wingdings" w:hint="default"/>
      </w:rPr>
    </w:lvl>
    <w:lvl w:ilvl="6" w:tplc="5B16F722">
      <w:start w:val="1"/>
      <w:numFmt w:val="bullet"/>
      <w:lvlText w:val=""/>
      <w:lvlJc w:val="left"/>
      <w:pPr>
        <w:ind w:left="5040" w:hanging="360"/>
      </w:pPr>
      <w:rPr>
        <w:rFonts w:ascii="Symbol" w:hAnsi="Symbol" w:hint="default"/>
      </w:rPr>
    </w:lvl>
    <w:lvl w:ilvl="7" w:tplc="646E59CA">
      <w:start w:val="1"/>
      <w:numFmt w:val="bullet"/>
      <w:lvlText w:val="o"/>
      <w:lvlJc w:val="left"/>
      <w:pPr>
        <w:ind w:left="5760" w:hanging="360"/>
      </w:pPr>
      <w:rPr>
        <w:rFonts w:ascii="Courier New" w:hAnsi="Courier New" w:hint="default"/>
      </w:rPr>
    </w:lvl>
    <w:lvl w:ilvl="8" w:tplc="14AE93FA">
      <w:start w:val="1"/>
      <w:numFmt w:val="bullet"/>
      <w:lvlText w:val=""/>
      <w:lvlJc w:val="left"/>
      <w:pPr>
        <w:ind w:left="6480" w:hanging="360"/>
      </w:pPr>
      <w:rPr>
        <w:rFonts w:ascii="Wingdings" w:hAnsi="Wingdings" w:hint="default"/>
      </w:rPr>
    </w:lvl>
  </w:abstractNum>
  <w:abstractNum w:abstractNumId="17" w15:restartNumberingAfterBreak="0">
    <w:nsid w:val="592D51BF"/>
    <w:multiLevelType w:val="hybridMultilevel"/>
    <w:tmpl w:val="FDA8AD38"/>
    <w:lvl w:ilvl="0" w:tplc="DBAE6446">
      <w:start w:val="1"/>
      <w:numFmt w:val="bullet"/>
      <w:lvlText w:val=""/>
      <w:lvlJc w:val="left"/>
      <w:pPr>
        <w:ind w:left="720" w:hanging="360"/>
      </w:pPr>
      <w:rPr>
        <w:rFonts w:ascii="Symbol" w:hAnsi="Symbol" w:hint="default"/>
      </w:rPr>
    </w:lvl>
    <w:lvl w:ilvl="1" w:tplc="66426D3A">
      <w:start w:val="1"/>
      <w:numFmt w:val="bullet"/>
      <w:lvlText w:val="o"/>
      <w:lvlJc w:val="left"/>
      <w:pPr>
        <w:ind w:left="1440" w:hanging="360"/>
      </w:pPr>
      <w:rPr>
        <w:rFonts w:ascii="Courier New" w:hAnsi="Courier New" w:hint="default"/>
      </w:rPr>
    </w:lvl>
    <w:lvl w:ilvl="2" w:tplc="C274826A">
      <w:start w:val="1"/>
      <w:numFmt w:val="bullet"/>
      <w:lvlText w:val=""/>
      <w:lvlJc w:val="left"/>
      <w:pPr>
        <w:ind w:left="2160" w:hanging="360"/>
      </w:pPr>
      <w:rPr>
        <w:rFonts w:ascii="Wingdings" w:hAnsi="Wingdings" w:hint="default"/>
      </w:rPr>
    </w:lvl>
    <w:lvl w:ilvl="3" w:tplc="9EF47410">
      <w:start w:val="1"/>
      <w:numFmt w:val="bullet"/>
      <w:lvlText w:val=""/>
      <w:lvlJc w:val="left"/>
      <w:pPr>
        <w:ind w:left="2880" w:hanging="360"/>
      </w:pPr>
      <w:rPr>
        <w:rFonts w:ascii="Symbol" w:hAnsi="Symbol" w:hint="default"/>
      </w:rPr>
    </w:lvl>
    <w:lvl w:ilvl="4" w:tplc="EC924F92">
      <w:start w:val="1"/>
      <w:numFmt w:val="bullet"/>
      <w:lvlText w:val="o"/>
      <w:lvlJc w:val="left"/>
      <w:pPr>
        <w:ind w:left="3600" w:hanging="360"/>
      </w:pPr>
      <w:rPr>
        <w:rFonts w:ascii="Courier New" w:hAnsi="Courier New" w:hint="default"/>
      </w:rPr>
    </w:lvl>
    <w:lvl w:ilvl="5" w:tplc="058E8638">
      <w:start w:val="1"/>
      <w:numFmt w:val="bullet"/>
      <w:lvlText w:val=""/>
      <w:lvlJc w:val="left"/>
      <w:pPr>
        <w:ind w:left="4320" w:hanging="360"/>
      </w:pPr>
      <w:rPr>
        <w:rFonts w:ascii="Wingdings" w:hAnsi="Wingdings" w:hint="default"/>
      </w:rPr>
    </w:lvl>
    <w:lvl w:ilvl="6" w:tplc="7BC83A74">
      <w:start w:val="1"/>
      <w:numFmt w:val="bullet"/>
      <w:lvlText w:val=""/>
      <w:lvlJc w:val="left"/>
      <w:pPr>
        <w:ind w:left="5040" w:hanging="360"/>
      </w:pPr>
      <w:rPr>
        <w:rFonts w:ascii="Symbol" w:hAnsi="Symbol" w:hint="default"/>
      </w:rPr>
    </w:lvl>
    <w:lvl w:ilvl="7" w:tplc="C5422392">
      <w:start w:val="1"/>
      <w:numFmt w:val="bullet"/>
      <w:lvlText w:val="o"/>
      <w:lvlJc w:val="left"/>
      <w:pPr>
        <w:ind w:left="5760" w:hanging="360"/>
      </w:pPr>
      <w:rPr>
        <w:rFonts w:ascii="Courier New" w:hAnsi="Courier New" w:hint="default"/>
      </w:rPr>
    </w:lvl>
    <w:lvl w:ilvl="8" w:tplc="F7369B7C">
      <w:start w:val="1"/>
      <w:numFmt w:val="bullet"/>
      <w:lvlText w:val=""/>
      <w:lvlJc w:val="left"/>
      <w:pPr>
        <w:ind w:left="6480" w:hanging="360"/>
      </w:pPr>
      <w:rPr>
        <w:rFonts w:ascii="Wingdings" w:hAnsi="Wingdings" w:hint="default"/>
      </w:rPr>
    </w:lvl>
  </w:abstractNum>
  <w:abstractNum w:abstractNumId="18" w15:restartNumberingAfterBreak="0">
    <w:nsid w:val="664C454A"/>
    <w:multiLevelType w:val="hybridMultilevel"/>
    <w:tmpl w:val="D15E9B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4151F2"/>
    <w:multiLevelType w:val="hybridMultilevel"/>
    <w:tmpl w:val="5016DF8E"/>
    <w:lvl w:ilvl="0" w:tplc="CA8019BE">
      <w:numFmt w:val="none"/>
      <w:lvlText w:val=""/>
      <w:lvlJc w:val="left"/>
      <w:pPr>
        <w:tabs>
          <w:tab w:val="num" w:pos="360"/>
        </w:tabs>
      </w:pPr>
    </w:lvl>
    <w:lvl w:ilvl="1" w:tplc="13D66A7E">
      <w:start w:val="1"/>
      <w:numFmt w:val="lowerLetter"/>
      <w:lvlText w:val="%2."/>
      <w:lvlJc w:val="left"/>
      <w:pPr>
        <w:ind w:left="1440" w:hanging="360"/>
      </w:pPr>
    </w:lvl>
    <w:lvl w:ilvl="2" w:tplc="C546B0DE">
      <w:start w:val="1"/>
      <w:numFmt w:val="lowerRoman"/>
      <w:lvlText w:val="%3."/>
      <w:lvlJc w:val="right"/>
      <w:pPr>
        <w:ind w:left="2160" w:hanging="180"/>
      </w:pPr>
    </w:lvl>
    <w:lvl w:ilvl="3" w:tplc="E9121EF2">
      <w:start w:val="1"/>
      <w:numFmt w:val="decimal"/>
      <w:lvlText w:val="%4."/>
      <w:lvlJc w:val="left"/>
      <w:pPr>
        <w:ind w:left="2880" w:hanging="360"/>
      </w:pPr>
    </w:lvl>
    <w:lvl w:ilvl="4" w:tplc="A148F89C">
      <w:start w:val="1"/>
      <w:numFmt w:val="lowerLetter"/>
      <w:lvlText w:val="%5."/>
      <w:lvlJc w:val="left"/>
      <w:pPr>
        <w:ind w:left="3600" w:hanging="360"/>
      </w:pPr>
    </w:lvl>
    <w:lvl w:ilvl="5" w:tplc="2B4A0E42">
      <w:start w:val="1"/>
      <w:numFmt w:val="lowerRoman"/>
      <w:lvlText w:val="%6."/>
      <w:lvlJc w:val="right"/>
      <w:pPr>
        <w:ind w:left="4320" w:hanging="180"/>
      </w:pPr>
    </w:lvl>
    <w:lvl w:ilvl="6" w:tplc="50F8B7A6">
      <w:start w:val="1"/>
      <w:numFmt w:val="decimal"/>
      <w:lvlText w:val="%7."/>
      <w:lvlJc w:val="left"/>
      <w:pPr>
        <w:ind w:left="5040" w:hanging="360"/>
      </w:pPr>
    </w:lvl>
    <w:lvl w:ilvl="7" w:tplc="ECB45382">
      <w:start w:val="1"/>
      <w:numFmt w:val="lowerLetter"/>
      <w:lvlText w:val="%8."/>
      <w:lvlJc w:val="left"/>
      <w:pPr>
        <w:ind w:left="5760" w:hanging="360"/>
      </w:pPr>
    </w:lvl>
    <w:lvl w:ilvl="8" w:tplc="0B7A8216">
      <w:start w:val="1"/>
      <w:numFmt w:val="lowerRoman"/>
      <w:lvlText w:val="%9."/>
      <w:lvlJc w:val="right"/>
      <w:pPr>
        <w:ind w:left="6480" w:hanging="180"/>
      </w:pPr>
    </w:lvl>
  </w:abstractNum>
  <w:abstractNum w:abstractNumId="20" w15:restartNumberingAfterBreak="0">
    <w:nsid w:val="7B4DEB91"/>
    <w:multiLevelType w:val="hybridMultilevel"/>
    <w:tmpl w:val="EBC80254"/>
    <w:lvl w:ilvl="0" w:tplc="940AA882">
      <w:start w:val="1"/>
      <w:numFmt w:val="bullet"/>
      <w:lvlText w:val=""/>
      <w:lvlJc w:val="left"/>
      <w:pPr>
        <w:ind w:left="1800" w:hanging="360"/>
      </w:pPr>
      <w:rPr>
        <w:rFonts w:ascii="Symbol" w:hAnsi="Symbol" w:hint="default"/>
      </w:rPr>
    </w:lvl>
    <w:lvl w:ilvl="1" w:tplc="1D1C17F0">
      <w:start w:val="1"/>
      <w:numFmt w:val="bullet"/>
      <w:lvlText w:val="o"/>
      <w:lvlJc w:val="left"/>
      <w:pPr>
        <w:ind w:left="2520" w:hanging="360"/>
      </w:pPr>
      <w:rPr>
        <w:rFonts w:ascii="Courier New" w:hAnsi="Courier New" w:hint="default"/>
      </w:rPr>
    </w:lvl>
    <w:lvl w:ilvl="2" w:tplc="D19C0AFE">
      <w:start w:val="1"/>
      <w:numFmt w:val="bullet"/>
      <w:lvlText w:val=""/>
      <w:lvlJc w:val="left"/>
      <w:pPr>
        <w:ind w:left="3240" w:hanging="360"/>
      </w:pPr>
      <w:rPr>
        <w:rFonts w:ascii="Wingdings" w:hAnsi="Wingdings" w:hint="default"/>
      </w:rPr>
    </w:lvl>
    <w:lvl w:ilvl="3" w:tplc="0D32A762">
      <w:start w:val="1"/>
      <w:numFmt w:val="bullet"/>
      <w:lvlText w:val=""/>
      <w:lvlJc w:val="left"/>
      <w:pPr>
        <w:ind w:left="3960" w:hanging="360"/>
      </w:pPr>
      <w:rPr>
        <w:rFonts w:ascii="Symbol" w:hAnsi="Symbol" w:hint="default"/>
      </w:rPr>
    </w:lvl>
    <w:lvl w:ilvl="4" w:tplc="CF2ED638">
      <w:start w:val="1"/>
      <w:numFmt w:val="bullet"/>
      <w:lvlText w:val="o"/>
      <w:lvlJc w:val="left"/>
      <w:pPr>
        <w:ind w:left="4680" w:hanging="360"/>
      </w:pPr>
      <w:rPr>
        <w:rFonts w:ascii="Courier New" w:hAnsi="Courier New" w:hint="default"/>
      </w:rPr>
    </w:lvl>
    <w:lvl w:ilvl="5" w:tplc="D5DA8860">
      <w:start w:val="1"/>
      <w:numFmt w:val="bullet"/>
      <w:lvlText w:val=""/>
      <w:lvlJc w:val="left"/>
      <w:pPr>
        <w:ind w:left="5400" w:hanging="360"/>
      </w:pPr>
      <w:rPr>
        <w:rFonts w:ascii="Wingdings" w:hAnsi="Wingdings" w:hint="default"/>
      </w:rPr>
    </w:lvl>
    <w:lvl w:ilvl="6" w:tplc="4C8C2BB6">
      <w:start w:val="1"/>
      <w:numFmt w:val="bullet"/>
      <w:lvlText w:val=""/>
      <w:lvlJc w:val="left"/>
      <w:pPr>
        <w:ind w:left="6120" w:hanging="360"/>
      </w:pPr>
      <w:rPr>
        <w:rFonts w:ascii="Symbol" w:hAnsi="Symbol" w:hint="default"/>
      </w:rPr>
    </w:lvl>
    <w:lvl w:ilvl="7" w:tplc="6276B992">
      <w:start w:val="1"/>
      <w:numFmt w:val="bullet"/>
      <w:lvlText w:val="o"/>
      <w:lvlJc w:val="left"/>
      <w:pPr>
        <w:ind w:left="6840" w:hanging="360"/>
      </w:pPr>
      <w:rPr>
        <w:rFonts w:ascii="Courier New" w:hAnsi="Courier New" w:hint="default"/>
      </w:rPr>
    </w:lvl>
    <w:lvl w:ilvl="8" w:tplc="CE08A87C">
      <w:start w:val="1"/>
      <w:numFmt w:val="bullet"/>
      <w:lvlText w:val=""/>
      <w:lvlJc w:val="left"/>
      <w:pPr>
        <w:ind w:left="7560" w:hanging="360"/>
      </w:pPr>
      <w:rPr>
        <w:rFonts w:ascii="Wingdings" w:hAnsi="Wingdings" w:hint="default"/>
      </w:rPr>
    </w:lvl>
  </w:abstractNum>
  <w:abstractNum w:abstractNumId="21" w15:restartNumberingAfterBreak="0">
    <w:nsid w:val="7E166241"/>
    <w:multiLevelType w:val="hybridMultilevel"/>
    <w:tmpl w:val="41C0CACC"/>
    <w:lvl w:ilvl="0" w:tplc="502204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11640579">
    <w:abstractNumId w:val="3"/>
  </w:num>
  <w:num w:numId="2" w16cid:durableId="1262106535">
    <w:abstractNumId w:val="16"/>
  </w:num>
  <w:num w:numId="3" w16cid:durableId="948198017">
    <w:abstractNumId w:val="11"/>
  </w:num>
  <w:num w:numId="4" w16cid:durableId="1971939929">
    <w:abstractNumId w:val="17"/>
  </w:num>
  <w:num w:numId="5" w16cid:durableId="879707520">
    <w:abstractNumId w:val="20"/>
  </w:num>
  <w:num w:numId="6" w16cid:durableId="1882016882">
    <w:abstractNumId w:val="8"/>
  </w:num>
  <w:num w:numId="7" w16cid:durableId="856384212">
    <w:abstractNumId w:val="13"/>
  </w:num>
  <w:num w:numId="8" w16cid:durableId="402994703">
    <w:abstractNumId w:val="10"/>
  </w:num>
  <w:num w:numId="9" w16cid:durableId="1339578324">
    <w:abstractNumId w:val="9"/>
  </w:num>
  <w:num w:numId="10" w16cid:durableId="743527433">
    <w:abstractNumId w:val="14"/>
  </w:num>
  <w:num w:numId="11" w16cid:durableId="1309361758">
    <w:abstractNumId w:val="15"/>
  </w:num>
  <w:num w:numId="12" w16cid:durableId="1898010436">
    <w:abstractNumId w:val="19"/>
  </w:num>
  <w:num w:numId="13" w16cid:durableId="1328552864">
    <w:abstractNumId w:val="0"/>
  </w:num>
  <w:num w:numId="14" w16cid:durableId="1548495151">
    <w:abstractNumId w:val="4"/>
  </w:num>
  <w:num w:numId="15" w16cid:durableId="1132791069">
    <w:abstractNumId w:val="5"/>
  </w:num>
  <w:num w:numId="16" w16cid:durableId="129982395">
    <w:abstractNumId w:val="2"/>
  </w:num>
  <w:num w:numId="17" w16cid:durableId="490831617">
    <w:abstractNumId w:val="1"/>
  </w:num>
  <w:num w:numId="18" w16cid:durableId="42297003">
    <w:abstractNumId w:val="7"/>
  </w:num>
  <w:num w:numId="19" w16cid:durableId="1122962370">
    <w:abstractNumId w:val="21"/>
  </w:num>
  <w:num w:numId="20" w16cid:durableId="1729331081">
    <w:abstractNumId w:val="6"/>
  </w:num>
  <w:num w:numId="21" w16cid:durableId="1689722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70492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E9173E"/>
    <w:rsid w:val="0001B412"/>
    <w:rsid w:val="000C20BC"/>
    <w:rsid w:val="001A0336"/>
    <w:rsid w:val="001D41A7"/>
    <w:rsid w:val="002F3618"/>
    <w:rsid w:val="00305DAB"/>
    <w:rsid w:val="00456597"/>
    <w:rsid w:val="004A12FF"/>
    <w:rsid w:val="004B47A8"/>
    <w:rsid w:val="00647393"/>
    <w:rsid w:val="006A5E1D"/>
    <w:rsid w:val="006C774D"/>
    <w:rsid w:val="006F53DE"/>
    <w:rsid w:val="00746772"/>
    <w:rsid w:val="00871067"/>
    <w:rsid w:val="008E2072"/>
    <w:rsid w:val="009B430D"/>
    <w:rsid w:val="00A02A19"/>
    <w:rsid w:val="00AE419F"/>
    <w:rsid w:val="00B4553D"/>
    <w:rsid w:val="00BA5067"/>
    <w:rsid w:val="00C64461"/>
    <w:rsid w:val="00DA37B6"/>
    <w:rsid w:val="00E9173E"/>
    <w:rsid w:val="00EC377E"/>
    <w:rsid w:val="00FC02A9"/>
    <w:rsid w:val="01E5A13E"/>
    <w:rsid w:val="0434A242"/>
    <w:rsid w:val="053D5284"/>
    <w:rsid w:val="0692E8F8"/>
    <w:rsid w:val="06B432FC"/>
    <w:rsid w:val="087D7ED2"/>
    <w:rsid w:val="09B89061"/>
    <w:rsid w:val="0CC6661E"/>
    <w:rsid w:val="0CCABBD8"/>
    <w:rsid w:val="0DBE2E67"/>
    <w:rsid w:val="0E16DC69"/>
    <w:rsid w:val="11A056E4"/>
    <w:rsid w:val="1459C83D"/>
    <w:rsid w:val="15383FF6"/>
    <w:rsid w:val="160216D3"/>
    <w:rsid w:val="16EA7A54"/>
    <w:rsid w:val="185ECC67"/>
    <w:rsid w:val="1BCC3D1B"/>
    <w:rsid w:val="1C9157A2"/>
    <w:rsid w:val="1D10294D"/>
    <w:rsid w:val="1D7D26D9"/>
    <w:rsid w:val="1FF5E275"/>
    <w:rsid w:val="20EF2828"/>
    <w:rsid w:val="23913348"/>
    <w:rsid w:val="25A1848A"/>
    <w:rsid w:val="25E57DC8"/>
    <w:rsid w:val="26D0676C"/>
    <w:rsid w:val="2B94E8BB"/>
    <w:rsid w:val="2D6821CC"/>
    <w:rsid w:val="2EEB3DDD"/>
    <w:rsid w:val="2FA1926A"/>
    <w:rsid w:val="2FDCD539"/>
    <w:rsid w:val="30960D4F"/>
    <w:rsid w:val="312F537B"/>
    <w:rsid w:val="3719B241"/>
    <w:rsid w:val="39093E7C"/>
    <w:rsid w:val="3B0DEFE2"/>
    <w:rsid w:val="3C6C860C"/>
    <w:rsid w:val="3E0272BC"/>
    <w:rsid w:val="3E07B10C"/>
    <w:rsid w:val="449FF525"/>
    <w:rsid w:val="46201B5F"/>
    <w:rsid w:val="481549E4"/>
    <w:rsid w:val="4A3555E2"/>
    <w:rsid w:val="4AB1614E"/>
    <w:rsid w:val="4E5EBF81"/>
    <w:rsid w:val="510E0105"/>
    <w:rsid w:val="53E48B1C"/>
    <w:rsid w:val="5783EE7A"/>
    <w:rsid w:val="58DFA141"/>
    <w:rsid w:val="58F30793"/>
    <w:rsid w:val="59662312"/>
    <w:rsid w:val="5B40B440"/>
    <w:rsid w:val="5D5C4D5D"/>
    <w:rsid w:val="6105DE9D"/>
    <w:rsid w:val="61524018"/>
    <w:rsid w:val="61B0D4AF"/>
    <w:rsid w:val="63DE76CD"/>
    <w:rsid w:val="641AC798"/>
    <w:rsid w:val="64506259"/>
    <w:rsid w:val="6667907E"/>
    <w:rsid w:val="66EB5FA4"/>
    <w:rsid w:val="679199C1"/>
    <w:rsid w:val="6E224885"/>
    <w:rsid w:val="6EC851BB"/>
    <w:rsid w:val="6F22404E"/>
    <w:rsid w:val="6F801927"/>
    <w:rsid w:val="714029F8"/>
    <w:rsid w:val="77A2F051"/>
    <w:rsid w:val="7E6C0FAF"/>
    <w:rsid w:val="7F5F1C2A"/>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97B67"/>
  <w15:docId w15:val="{9AE6F729-2747-40F3-8AB0-1C554AC0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1"/>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1"/>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1"/>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3"/>
      </w:numPr>
    </w:pPr>
    <w:rPr>
      <w:b/>
      <w:bCs/>
    </w:rPr>
  </w:style>
  <w:style w:type="paragraph" w:customStyle="1" w:styleId="ArticleLevel2">
    <w:name w:val="Article Level 2"/>
    <w:basedOn w:val="Standaard"/>
    <w:link w:val="ArticleLevel2Char"/>
    <w:qFormat/>
    <w:rsid w:val="0066162B"/>
    <w:pPr>
      <w:numPr>
        <w:ilvl w:val="1"/>
        <w:numId w:val="13"/>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3"/>
      </w:numPr>
    </w:pPr>
  </w:style>
  <w:style w:type="paragraph" w:customStyle="1" w:styleId="ArticleLevel4">
    <w:name w:val="Article Level 4"/>
    <w:basedOn w:val="Standaard"/>
    <w:qFormat/>
    <w:rsid w:val="00C80280"/>
    <w:pPr>
      <w:numPr>
        <w:ilvl w:val="3"/>
        <w:numId w:val="13"/>
      </w:numPr>
    </w:pPr>
  </w:style>
  <w:style w:type="paragraph" w:customStyle="1" w:styleId="ArticleLevel5">
    <w:name w:val="Article Level 5"/>
    <w:basedOn w:val="Standaard"/>
    <w:qFormat/>
    <w:rsid w:val="00C80280"/>
    <w:pPr>
      <w:numPr>
        <w:ilvl w:val="4"/>
        <w:numId w:val="13"/>
      </w:numPr>
    </w:pPr>
  </w:style>
  <w:style w:type="paragraph" w:customStyle="1" w:styleId="ArticleLevel6">
    <w:name w:val="Article Level 6"/>
    <w:basedOn w:val="Standaard"/>
    <w:qFormat/>
    <w:rsid w:val="00C80280"/>
    <w:pPr>
      <w:numPr>
        <w:ilvl w:val="5"/>
        <w:numId w:val="13"/>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14"/>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15"/>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1">
    <w:name w:val="Default Paragraph Font PHPDOCX1"/>
    <w:uiPriority w:val="1"/>
    <w:semiHidden/>
    <w:unhideWhenUsed/>
  </w:style>
  <w:style w:type="paragraph" w:customStyle="1" w:styleId="ListParagraphPHPDOCX1">
    <w:name w:val="List Paragraph PHPDOCX1"/>
    <w:basedOn w:val="Standaard"/>
    <w:uiPriority w:val="34"/>
    <w:qFormat/>
    <w:rsid w:val="00DF064E"/>
    <w:pPr>
      <w:ind w:left="720"/>
      <w:contextualSpacing/>
    </w:pPr>
  </w:style>
  <w:style w:type="paragraph" w:customStyle="1" w:styleId="TitlePHPDOCX1">
    <w:name w:val="Title PHPDOCX1"/>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1">
    <w:name w:val="Title Car PHPDOCX1"/>
    <w:basedOn w:val="DefaultParagraphFontPHPDOCX1"/>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1">
    <w:name w:val="Subtitle PHPDOCX1"/>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1">
    <w:name w:val="Subtitle Car PHPDOCX1"/>
    <w:basedOn w:val="DefaultParagraphFontPHPDOCX1"/>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1">
    <w:name w:val="Normal Table PHPDOCX1"/>
    <w:uiPriority w:val="99"/>
    <w:semiHidden/>
    <w:unhideWhenUsed/>
    <w:qFormat/>
    <w:tblPr>
      <w:tblInd w:w="0" w:type="dxa"/>
      <w:tblCellMar>
        <w:top w:w="0" w:type="dxa"/>
        <w:left w:w="108" w:type="dxa"/>
        <w:bottom w:w="0" w:type="dxa"/>
        <w:right w:w="108" w:type="dxa"/>
      </w:tblCellMar>
    </w:tblPr>
  </w:style>
  <w:style w:type="table" w:customStyle="1" w:styleId="TableGridPHPDOCX1">
    <w:name w:val="Table Grid PHPDOCX1"/>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1">
    <w:name w:val="annotation reference PHPDOCX1"/>
    <w:basedOn w:val="DefaultParagraphFontPHPDOCX1"/>
    <w:uiPriority w:val="99"/>
    <w:semiHidden/>
    <w:unhideWhenUsed/>
    <w:rsid w:val="00E139EA"/>
    <w:rPr>
      <w:sz w:val="16"/>
      <w:szCs w:val="16"/>
    </w:rPr>
  </w:style>
  <w:style w:type="paragraph" w:customStyle="1" w:styleId="annotationtextPHPDOCX1">
    <w:name w:val="annotation text PHPDOCX1"/>
    <w:basedOn w:val="Standaard"/>
    <w:link w:val="CommentTextCharPHPDOCX1"/>
    <w:uiPriority w:val="99"/>
    <w:semiHidden/>
    <w:unhideWhenUsed/>
    <w:rsid w:val="00E139EA"/>
    <w:pPr>
      <w:spacing w:line="240" w:lineRule="auto"/>
    </w:pPr>
    <w:rPr>
      <w:sz w:val="20"/>
      <w:szCs w:val="20"/>
    </w:rPr>
  </w:style>
  <w:style w:type="character" w:customStyle="1" w:styleId="CommentTextCharPHPDOCX1">
    <w:name w:val="Comment Text Char PHPDOCX1"/>
    <w:basedOn w:val="DefaultParagraphFontPHPDOCX1"/>
    <w:link w:val="annotationtextPHPDOCX1"/>
    <w:uiPriority w:val="99"/>
    <w:semiHidden/>
    <w:rsid w:val="00E139EA"/>
    <w:rPr>
      <w:sz w:val="20"/>
      <w:szCs w:val="20"/>
    </w:rPr>
  </w:style>
  <w:style w:type="paragraph" w:customStyle="1" w:styleId="annotationsubjectPHPDOCX1">
    <w:name w:val="annotation subject PHPDOCX1"/>
    <w:basedOn w:val="annotationtextPHPDOCX1"/>
    <w:next w:val="annotationtextPHPDOCX1"/>
    <w:link w:val="CommentSubjectCharPHPDOCX1"/>
    <w:uiPriority w:val="99"/>
    <w:semiHidden/>
    <w:unhideWhenUsed/>
    <w:rsid w:val="00E139EA"/>
    <w:rPr>
      <w:b/>
      <w:bCs/>
    </w:rPr>
  </w:style>
  <w:style w:type="character" w:customStyle="1" w:styleId="CommentSubjectCharPHPDOCX1">
    <w:name w:val="Comment Subject Char PHPDOCX1"/>
    <w:basedOn w:val="CommentTextCharPHPDOCX1"/>
    <w:link w:val="annotationsubjectPHPDOCX1"/>
    <w:uiPriority w:val="99"/>
    <w:semiHidden/>
    <w:rsid w:val="00E139EA"/>
    <w:rPr>
      <w:b/>
      <w:bCs/>
      <w:sz w:val="20"/>
      <w:szCs w:val="20"/>
    </w:rPr>
  </w:style>
  <w:style w:type="paragraph" w:customStyle="1" w:styleId="BalloonTextPHPDOCX1">
    <w:name w:val="Balloon Text PHPDOCX1"/>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1">
    <w:name w:val="Balloon Text Char PHPDOCX1"/>
    <w:basedOn w:val="DefaultParagraphFontPHPDOCX1"/>
    <w:uiPriority w:val="99"/>
    <w:semiHidden/>
    <w:rsid w:val="00E139EA"/>
    <w:rPr>
      <w:rFonts w:ascii="Tahoma" w:hAnsi="Tahoma" w:cs="Tahoma"/>
      <w:sz w:val="16"/>
      <w:szCs w:val="16"/>
    </w:rPr>
  </w:style>
  <w:style w:type="paragraph" w:customStyle="1" w:styleId="footnoteTextPHPDOCX1">
    <w:name w:val="footnote Text PHPDOCX1"/>
    <w:basedOn w:val="Standaard"/>
    <w:link w:val="footnoteTextCarPHPDOCX1"/>
    <w:uiPriority w:val="99"/>
    <w:semiHidden/>
    <w:unhideWhenUsed/>
    <w:rsid w:val="006E0FDA"/>
    <w:pPr>
      <w:spacing w:line="240" w:lineRule="auto"/>
    </w:pPr>
    <w:rPr>
      <w:sz w:val="20"/>
      <w:szCs w:val="20"/>
    </w:rPr>
  </w:style>
  <w:style w:type="character" w:customStyle="1" w:styleId="footnoteTextCarPHPDOCX1">
    <w:name w:val="footnote Text Car PHPDOCX1"/>
    <w:basedOn w:val="DefaultParagraphFontPHPDOCX1"/>
    <w:link w:val="footnoteTextPHPDOCX1"/>
    <w:uiPriority w:val="99"/>
    <w:semiHidden/>
    <w:rsid w:val="006E0FDA"/>
    <w:rPr>
      <w:sz w:val="20"/>
      <w:szCs w:val="20"/>
    </w:rPr>
  </w:style>
  <w:style w:type="character" w:customStyle="1" w:styleId="footnoteReferencePHPDOCX1">
    <w:name w:val="footnote Reference PHPDOCX1"/>
    <w:basedOn w:val="DefaultParagraphFontPHPDOCX1"/>
    <w:uiPriority w:val="99"/>
    <w:semiHidden/>
    <w:unhideWhenUsed/>
    <w:rsid w:val="006E0FDA"/>
    <w:rPr>
      <w:vertAlign w:val="superscript"/>
    </w:rPr>
  </w:style>
  <w:style w:type="paragraph" w:customStyle="1" w:styleId="endnoteTextPHPDOCX1">
    <w:name w:val="endnote Text PHPDOCX1"/>
    <w:basedOn w:val="Standaard"/>
    <w:link w:val="endnoteTextCarPHPDOCX1"/>
    <w:uiPriority w:val="99"/>
    <w:semiHidden/>
    <w:unhideWhenUsed/>
    <w:rsid w:val="006E0FDA"/>
    <w:pPr>
      <w:spacing w:line="240" w:lineRule="auto"/>
    </w:pPr>
    <w:rPr>
      <w:sz w:val="20"/>
      <w:szCs w:val="20"/>
    </w:rPr>
  </w:style>
  <w:style w:type="character" w:customStyle="1" w:styleId="endnoteTextCarPHPDOCX1">
    <w:name w:val="endnote Text Car PHPDOCX1"/>
    <w:basedOn w:val="DefaultParagraphFontPHPDOCX1"/>
    <w:link w:val="endnoteTextPHPDOCX1"/>
    <w:uiPriority w:val="99"/>
    <w:semiHidden/>
    <w:rsid w:val="006E0FDA"/>
    <w:rPr>
      <w:sz w:val="20"/>
      <w:szCs w:val="20"/>
    </w:rPr>
  </w:style>
  <w:style w:type="character" w:customStyle="1" w:styleId="endnoteReferencePHPDOCX1">
    <w:name w:val="endnote Reference PHPDOCX1"/>
    <w:basedOn w:val="DefaultParagraphFontPHPDOCX1"/>
    <w:uiPriority w:val="99"/>
    <w:semiHidden/>
    <w:unhideWhenUsed/>
    <w:rsid w:val="006E0FDA"/>
    <w:rPr>
      <w:vertAlign w:val="superscript"/>
    </w:rPr>
  </w:style>
  <w:style w:type="paragraph" w:styleId="Tekstopmerking">
    <w:name w:val="annotation text"/>
    <w:basedOn w:val="Standaard"/>
    <w:link w:val="TekstopmerkingChar"/>
    <w:uiPriority w:val="99"/>
    <w:unhideWhenUsed/>
    <w:rsid w:val="00746772"/>
    <w:pPr>
      <w:spacing w:line="240" w:lineRule="auto"/>
    </w:pPr>
    <w:rPr>
      <w:sz w:val="20"/>
      <w:szCs w:val="20"/>
    </w:rPr>
  </w:style>
  <w:style w:type="character" w:customStyle="1" w:styleId="TekstopmerkingChar">
    <w:name w:val="Tekst opmerking Char"/>
    <w:basedOn w:val="Standaardalinea-lettertype"/>
    <w:link w:val="Tekstopmerking"/>
    <w:uiPriority w:val="99"/>
    <w:rsid w:val="00746772"/>
    <w:rPr>
      <w:sz w:val="20"/>
      <w:szCs w:val="20"/>
    </w:rPr>
  </w:style>
  <w:style w:type="paragraph" w:styleId="Onderwerpvanopmerking">
    <w:name w:val="annotation subject"/>
    <w:basedOn w:val="Tekstopmerking"/>
    <w:next w:val="Tekstopmerking"/>
    <w:link w:val="OnderwerpvanopmerkingChar"/>
    <w:uiPriority w:val="99"/>
    <w:semiHidden/>
    <w:unhideWhenUsed/>
    <w:rsid w:val="00746772"/>
    <w:rPr>
      <w:b/>
      <w:bCs/>
    </w:rPr>
  </w:style>
  <w:style w:type="character" w:customStyle="1" w:styleId="OnderwerpvanopmerkingChar">
    <w:name w:val="Onderwerp van opmerking Char"/>
    <w:basedOn w:val="TekstopmerkingChar"/>
    <w:link w:val="Onderwerpvanopmerking"/>
    <w:uiPriority w:val="99"/>
    <w:semiHidden/>
    <w:rsid w:val="00746772"/>
    <w:rPr>
      <w:b/>
      <w:bCs/>
      <w:sz w:val="20"/>
      <w:szCs w:val="20"/>
    </w:rPr>
  </w:style>
  <w:style w:type="paragraph" w:customStyle="1" w:styleId="gemeentewageningen">
    <w:name w:val="gemeente wageningen"/>
    <w:basedOn w:val="Standaard"/>
    <w:qFormat/>
    <w:rsid w:val="004B47A8"/>
    <w:pPr>
      <w:suppressAutoHyphens w:val="0"/>
      <w:spacing w:line="260" w:lineRule="atLeast"/>
    </w:pPr>
    <w:rPr>
      <w:rFonts w:ascii="QuadraatSans-Regular" w:eastAsia="Batang" w:hAnsi="QuadraatSans-Regular" w:cs="Times New Roman"/>
      <w:color w:val="000000" w:themeColor="text1"/>
      <w:sz w:val="22"/>
      <w:szCs w:val="20"/>
      <w:lang w:eastAsia="nl-NL"/>
    </w:rPr>
  </w:style>
  <w:style w:type="character" w:styleId="Hyperlink">
    <w:name w:val="Hyperlink"/>
    <w:basedOn w:val="Standaardalinea-lettertype"/>
    <w:uiPriority w:val="99"/>
    <w:semiHidden/>
    <w:unhideWhenUsed/>
    <w:rsid w:val="006F53D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848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racten@wageningen.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ng.nl/sites/default/files/2024-07/gemeentelijke_ict_kwaliteitsnormen_202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90915F272B584289CF862FA811080D" ma:contentTypeVersion="6" ma:contentTypeDescription="Een nieuw document maken." ma:contentTypeScope="" ma:versionID="a67111457bb518eed3de587eed7347c9">
  <xsd:schema xmlns:xsd="http://www.w3.org/2001/XMLSchema" xmlns:xs="http://www.w3.org/2001/XMLSchema" xmlns:p="http://schemas.microsoft.com/office/2006/metadata/properties" xmlns:ns2="26207e40-d2a7-43ea-a72d-37669c1f1732" xmlns:ns3="34087446-f170-4523-85fe-65766b37c8f8" targetNamespace="http://schemas.microsoft.com/office/2006/metadata/properties" ma:root="true" ma:fieldsID="4ed8a659a0de9734006f1a7469998434" ns2:_="" ns3:_="">
    <xsd:import namespace="26207e40-d2a7-43ea-a72d-37669c1f1732"/>
    <xsd:import namespace="34087446-f170-4523-85fe-65766b37c8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07e40-d2a7-43ea-a72d-37669c1f1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87446-f170-4523-85fe-65766b37c8f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A590A4-182A-41C8-90E3-10923FBE4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07e40-d2a7-43ea-a72d-37669c1f1732"/>
    <ds:schemaRef ds:uri="34087446-f170-4523-85fe-65766b37c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AFDA8F-D49A-4D8B-B3E3-E2731A6DD191}">
  <ds:schemaRefs>
    <ds:schemaRef ds:uri="http://schemas.microsoft.com/office/2006/documentManagement/types"/>
    <ds:schemaRef ds:uri="http://purl.org/dc/elements/1.1/"/>
    <ds:schemaRef ds:uri="http://www.w3.org/XML/1998/namespace"/>
    <ds:schemaRef ds:uri="http://schemas.microsoft.com/office/infopath/2007/PartnerControls"/>
    <ds:schemaRef ds:uri="http://purl.org/dc/dcmitype/"/>
    <ds:schemaRef ds:uri="http://purl.org/dc/terms/"/>
    <ds:schemaRef ds:uri="http://schemas.openxmlformats.org/package/2006/metadata/core-properties"/>
    <ds:schemaRef ds:uri="34087446-f170-4523-85fe-65766b37c8f8"/>
    <ds:schemaRef ds:uri="26207e40-d2a7-43ea-a72d-37669c1f1732"/>
    <ds:schemaRef ds:uri="http://schemas.microsoft.com/office/2006/metadata/properties"/>
  </ds:schemaRefs>
</ds:datastoreItem>
</file>

<file path=customXml/itemProps3.xml><?xml version="1.0" encoding="utf-8"?>
<ds:datastoreItem xmlns:ds="http://schemas.openxmlformats.org/officeDocument/2006/customXml" ds:itemID="{91E4A8DF-E94D-4C8D-84E7-ED0DE8BD2B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1621</Words>
  <Characters>10409</Characters>
  <Application>Microsoft Office Word</Application>
  <DocSecurity>0</DocSecurity>
  <Lines>253</Lines>
  <Paragraphs>143</Paragraphs>
  <ScaleCrop>false</ScaleCrop>
  <HeadingPairs>
    <vt:vector size="2" baseType="variant">
      <vt:variant>
        <vt:lpstr>Titel</vt:lpstr>
      </vt:variant>
      <vt:variant>
        <vt:i4>1</vt:i4>
      </vt:variant>
    </vt:vector>
  </HeadingPairs>
  <TitlesOfParts>
    <vt:vector size="1" baseType="lpstr">
      <vt:lpstr>Overeenkomst ten behoeve van ICT Prestatie GIBIT 2023 [635]</vt:lpstr>
    </vt:vector>
  </TitlesOfParts>
  <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[635]</dc:title>
  <dc:subject/>
  <dc:creator>Roest, Cynthia van der</dc:creator>
  <cp:keywords/>
  <dc:description/>
  <cp:lastModifiedBy>Kemperman, Patrick</cp:lastModifiedBy>
  <cp:revision>5</cp:revision>
  <dcterms:created xsi:type="dcterms:W3CDTF">2024-09-30T13:56:00Z</dcterms:created>
  <dcterms:modified xsi:type="dcterms:W3CDTF">2024-09-30T14:07:00Z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0x0101005090915F272B584289CF862FA811080D</vt:lpwstr>
  </property>
</Properties>
</file>