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75BD" w14:textId="1CD6E057" w:rsidR="00CD54EE" w:rsidRPr="00950CFC" w:rsidRDefault="00CD54EE" w:rsidP="00CD54EE">
      <w:pPr>
        <w:pStyle w:val="Kop1"/>
        <w:ind w:left="851" w:hanging="851"/>
      </w:pPr>
      <w:bookmarkStart w:id="0" w:name="_Toc325612367"/>
      <w:bookmarkStart w:id="1" w:name="_Toc380766776"/>
      <w:bookmarkStart w:id="2" w:name="_Toc409000318"/>
      <w:bookmarkStart w:id="3" w:name="_Toc8197926"/>
      <w:bookmarkStart w:id="4" w:name="_Toc47335658"/>
      <w:bookmarkStart w:id="5" w:name="_Toc182911136"/>
      <w:r w:rsidRPr="00950CFC">
        <w:t xml:space="preserve">Bijlage </w:t>
      </w:r>
      <w:r w:rsidR="00023D08">
        <w:t>3</w:t>
      </w:r>
      <w:r w:rsidRPr="00950CFC">
        <w:tab/>
        <w:t>Inschrijf</w:t>
      </w:r>
      <w:bookmarkEnd w:id="0"/>
      <w:r>
        <w:t>formulier</w:t>
      </w:r>
      <w:bookmarkEnd w:id="1"/>
      <w:bookmarkEnd w:id="2"/>
      <w:bookmarkEnd w:id="3"/>
      <w:bookmarkEnd w:id="4"/>
      <w:bookmarkEnd w:id="5"/>
    </w:p>
    <w:p w14:paraId="766F803D" w14:textId="3981DEF0" w:rsidR="00CD54EE" w:rsidRDefault="00CD54EE" w:rsidP="00CD54EE">
      <w:bookmarkStart w:id="6" w:name="_Hlk46830913"/>
      <w:r w:rsidRPr="00AF7BAF">
        <w:t xml:space="preserve">De inschrijver, zoals hieronder weergegeven, verklaart hierbij dat hij </w:t>
      </w:r>
      <w:r>
        <w:t>een Inschrijving doet voor</w:t>
      </w:r>
      <w:r w:rsidRPr="00AF7BAF">
        <w:t xml:space="preserve"> de aanbestedingsprocedure behorende bij het </w:t>
      </w:r>
      <w:r w:rsidR="00D20B79">
        <w:t>“Levering Meubilair Assink Lyceum”</w:t>
      </w:r>
      <w:r>
        <w:t>.</w:t>
      </w:r>
    </w:p>
    <w:p w14:paraId="2E97A749" w14:textId="77777777" w:rsidR="00CD54EE" w:rsidRPr="00ED3370" w:rsidRDefault="00CD54EE" w:rsidP="00CD54EE"/>
    <w:tbl>
      <w:tblPr>
        <w:tblStyle w:val="Tabelraster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13"/>
        <w:gridCol w:w="4481"/>
        <w:gridCol w:w="2911"/>
      </w:tblGrid>
      <w:tr w:rsidR="00CD54EE" w:rsidRPr="00ED3370" w14:paraId="287C596C" w14:textId="77777777" w:rsidTr="00113C5E">
        <w:tc>
          <w:tcPr>
            <w:tcW w:w="513" w:type="dxa"/>
          </w:tcPr>
          <w:p w14:paraId="0AF97091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481" w:type="dxa"/>
          </w:tcPr>
          <w:p w14:paraId="1E60245F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Naam Organisatie</w:t>
            </w:r>
          </w:p>
        </w:tc>
        <w:tc>
          <w:tcPr>
            <w:tcW w:w="2911" w:type="dxa"/>
          </w:tcPr>
          <w:p w14:paraId="6960251B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 xml:space="preserve">Gevestigd te </w:t>
            </w:r>
          </w:p>
        </w:tc>
      </w:tr>
      <w:tr w:rsidR="00CD54EE" w:rsidRPr="00ED3370" w14:paraId="29B5C039" w14:textId="77777777" w:rsidTr="00EC0F20">
        <w:tc>
          <w:tcPr>
            <w:tcW w:w="513" w:type="dxa"/>
          </w:tcPr>
          <w:p w14:paraId="457F4B31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481" w:type="dxa"/>
            <w:shd w:val="clear" w:color="auto" w:fill="FFFF00"/>
          </w:tcPr>
          <w:p w14:paraId="3F74712A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  <w:p w14:paraId="71263458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911" w:type="dxa"/>
            <w:shd w:val="clear" w:color="auto" w:fill="FFFF00"/>
          </w:tcPr>
          <w:p w14:paraId="61B2F6DF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</w:tr>
    </w:tbl>
    <w:p w14:paraId="3C9C242C" w14:textId="77777777" w:rsidR="00CD54EE" w:rsidRPr="00ED3370" w:rsidRDefault="00CD54EE" w:rsidP="00CD54EE"/>
    <w:p w14:paraId="4D24812D" w14:textId="5534EC0F" w:rsidR="00CD54EE" w:rsidRDefault="00CD54EE" w:rsidP="00CD54EE">
      <w:bookmarkStart w:id="7" w:name="_Hlk485919246"/>
      <w:r>
        <w:t>V</w:t>
      </w:r>
      <w:r w:rsidRPr="00ED3370">
        <w:t>erklaart zich door ondertekening bereid tot de werkzaamheden zoals omschreven in de Aanbestedingsdocumenten</w:t>
      </w:r>
      <w:r w:rsidR="00D24667">
        <w:t xml:space="preserve">, </w:t>
      </w:r>
      <w:r w:rsidRPr="00270943">
        <w:t>inclusief korting en inclusief bijkomende</w:t>
      </w:r>
      <w:r w:rsidRPr="00AF7BAF">
        <w:t xml:space="preserve"> kosten, de omzetbelasting daarin niet inbegrepen</w:t>
      </w:r>
      <w:bookmarkEnd w:id="7"/>
      <w:r>
        <w:t>;</w:t>
      </w:r>
    </w:p>
    <w:p w14:paraId="0C7C8959" w14:textId="77777777" w:rsidR="00CD54EE" w:rsidRPr="00ED3370" w:rsidRDefault="00CD54EE" w:rsidP="00CD54EE"/>
    <w:tbl>
      <w:tblPr>
        <w:tblStyle w:val="Tabelraster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19"/>
        <w:gridCol w:w="3834"/>
        <w:gridCol w:w="2552"/>
      </w:tblGrid>
      <w:tr w:rsidR="00CD54EE" w:rsidRPr="00ED3370" w14:paraId="79EF637B" w14:textId="77777777" w:rsidTr="00113C5E">
        <w:tc>
          <w:tcPr>
            <w:tcW w:w="1519" w:type="dxa"/>
            <w:tcBorders>
              <w:top w:val="nil"/>
              <w:left w:val="nil"/>
            </w:tcBorders>
          </w:tcPr>
          <w:p w14:paraId="20ADC153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834" w:type="dxa"/>
          </w:tcPr>
          <w:p w14:paraId="44DE4426" w14:textId="78B02DFC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*</w:t>
            </w:r>
            <w:r w:rsidR="00D24667">
              <w:rPr>
                <w:rFonts w:asciiTheme="minorHAnsi" w:eastAsiaTheme="minorHAnsi" w:hAnsiTheme="minorHAnsi"/>
              </w:rPr>
              <w:t>€230.000,-</w:t>
            </w:r>
          </w:p>
          <w:p w14:paraId="1DE94C16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</w:tcPr>
          <w:p w14:paraId="1A189926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  <w:p w14:paraId="3CB80046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EURO</w:t>
            </w:r>
          </w:p>
        </w:tc>
      </w:tr>
      <w:tr w:rsidR="00CD54EE" w:rsidRPr="00ED3370" w14:paraId="71958FE6" w14:textId="77777777" w:rsidTr="00113C5E">
        <w:tc>
          <w:tcPr>
            <w:tcW w:w="1519" w:type="dxa"/>
          </w:tcPr>
          <w:p w14:paraId="6FC84EA8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  <w:p w14:paraId="727E6F4D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(zegge)</w:t>
            </w:r>
          </w:p>
        </w:tc>
        <w:tc>
          <w:tcPr>
            <w:tcW w:w="3834" w:type="dxa"/>
          </w:tcPr>
          <w:p w14:paraId="7780C8F1" w14:textId="0311EFB4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*</w:t>
            </w:r>
            <w:r w:rsidR="00D24667">
              <w:rPr>
                <w:rFonts w:asciiTheme="minorHAnsi" w:eastAsiaTheme="minorHAnsi" w:hAnsiTheme="minorHAnsi"/>
              </w:rPr>
              <w:t>tweehonderddertigduizend</w:t>
            </w:r>
          </w:p>
          <w:p w14:paraId="22A9BC04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</w:tcPr>
          <w:p w14:paraId="649E9FAC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</w:p>
          <w:p w14:paraId="3460687F" w14:textId="77777777" w:rsidR="00CD54EE" w:rsidRPr="003C2701" w:rsidRDefault="00CD54EE" w:rsidP="00113C5E">
            <w:pPr>
              <w:rPr>
                <w:rFonts w:asciiTheme="minorHAnsi" w:eastAsiaTheme="minorHAnsi" w:hAnsiTheme="minorHAnsi"/>
              </w:rPr>
            </w:pPr>
            <w:r w:rsidRPr="003C2701">
              <w:rPr>
                <w:rFonts w:asciiTheme="minorHAnsi" w:eastAsiaTheme="minorHAnsi" w:hAnsiTheme="minorHAnsi"/>
              </w:rPr>
              <w:t>EURO</w:t>
            </w:r>
          </w:p>
        </w:tc>
      </w:tr>
    </w:tbl>
    <w:p w14:paraId="11BE5A80" w14:textId="77777777" w:rsidR="00CD54EE" w:rsidRDefault="00CD54EE" w:rsidP="00CD54EE">
      <w:r w:rsidRPr="009C263E">
        <w:t xml:space="preserve">*inclusief verschotten en exclusief btw. </w:t>
      </w:r>
    </w:p>
    <w:p w14:paraId="4EA2A25D" w14:textId="77777777" w:rsidR="00CD54EE" w:rsidRPr="009C263E" w:rsidRDefault="00CD54EE" w:rsidP="00CD54EE"/>
    <w:p w14:paraId="503B96A9" w14:textId="77777777" w:rsidR="00CD54EE" w:rsidRPr="00ED3370" w:rsidRDefault="00CD54EE" w:rsidP="00CD54EE">
      <w:r w:rsidRPr="00ED3370">
        <w:t>De Inschrijver verklaart:</w:t>
      </w:r>
    </w:p>
    <w:p w14:paraId="190FB92C" w14:textId="77777777" w:rsidR="00CD54EE" w:rsidRPr="009C263E" w:rsidRDefault="00CD54EE" w:rsidP="00CD54EE">
      <w:pPr>
        <w:rPr>
          <w:highlight w:val="yellow"/>
        </w:rPr>
      </w:pPr>
      <w:r w:rsidRPr="00ED3370">
        <w:t xml:space="preserve">dat, wanneer zij in aanmerking komt voor gunning van de Opdracht, instemt met </w:t>
      </w:r>
      <w:r w:rsidRPr="00C451AE">
        <w:t>de contractuele voorwaarden en de eventuele wijzigingen daarop in de vorm van de verstrekte Nota van Inlichtingen.</w:t>
      </w:r>
    </w:p>
    <w:p w14:paraId="0B3F966B" w14:textId="77777777" w:rsidR="00CD54EE" w:rsidRPr="00ED3370" w:rsidRDefault="00CD54EE" w:rsidP="00CD54EE">
      <w:r w:rsidRPr="00ED3370">
        <w:t xml:space="preserve">deze aanbieding te doen overeenkomstig de complete set Aanbestedingsdocumenten met inachtneming van de bepalingen en gegevens zoals deze zijn omschreven in de </w:t>
      </w:r>
      <w:r w:rsidRPr="003E1FA4">
        <w:t>Leidraad</w:t>
      </w:r>
      <w:r w:rsidRPr="00ED3370">
        <w:t xml:space="preserve">, de </w:t>
      </w:r>
      <w:r>
        <w:t xml:space="preserve">verstrekte </w:t>
      </w:r>
      <w:r w:rsidRPr="00ED3370">
        <w:t>Nota van Inlichtingen met de daarin vermelde bijbehorende stukken.</w:t>
      </w:r>
    </w:p>
    <w:p w14:paraId="217A3AA6" w14:textId="77777777" w:rsidR="00CD54EE" w:rsidRPr="00ED3370" w:rsidRDefault="00CD54EE" w:rsidP="00CD54EE"/>
    <w:p w14:paraId="6928B97C" w14:textId="77777777" w:rsidR="00CD54EE" w:rsidRPr="00ED3370" w:rsidRDefault="00CD54EE" w:rsidP="00CD54EE">
      <w:r w:rsidRPr="00ED3370">
        <w:t xml:space="preserve">Gedaan te …………………………… [plaatsnaam], op …………………… [datum] </w:t>
      </w:r>
    </w:p>
    <w:p w14:paraId="5A60B950" w14:textId="77777777" w:rsidR="00CD54EE" w:rsidRPr="00ED3370" w:rsidRDefault="00CD54EE" w:rsidP="00CD54EE"/>
    <w:p w14:paraId="4BB22826" w14:textId="77777777" w:rsidR="00CD54EE" w:rsidRPr="00ED3370" w:rsidRDefault="00CD54EE" w:rsidP="00CD54EE">
      <w:r w:rsidRPr="00ED3370">
        <w:t xml:space="preserve">De Inschrijver, </w:t>
      </w:r>
    </w:p>
    <w:p w14:paraId="0CBB1DD6" w14:textId="77777777" w:rsidR="00CD54EE" w:rsidRPr="00ED3370" w:rsidRDefault="00CD54EE" w:rsidP="00CD54EE"/>
    <w:p w14:paraId="01746107" w14:textId="77777777" w:rsidR="00CD54EE" w:rsidRPr="00ED3370" w:rsidRDefault="00CD54EE" w:rsidP="00CD54EE">
      <w:r w:rsidRPr="00ED3370">
        <w:t xml:space="preserve">………………………… [naam] </w:t>
      </w:r>
    </w:p>
    <w:p w14:paraId="68BB0B8D" w14:textId="77777777" w:rsidR="00CD54EE" w:rsidRPr="00ED3370" w:rsidRDefault="00CD54EE" w:rsidP="00CD54EE"/>
    <w:p w14:paraId="6AB72166" w14:textId="77777777" w:rsidR="00CD54EE" w:rsidRDefault="00CD54EE" w:rsidP="00CD54EE">
      <w:r w:rsidRPr="00ED3370">
        <w:t>………………………… [handtekening]</w:t>
      </w:r>
    </w:p>
    <w:p w14:paraId="0E89310E" w14:textId="77777777" w:rsidR="00CD54EE" w:rsidRDefault="00CD54EE" w:rsidP="00CD54EE">
      <w:pPr>
        <w:spacing w:after="0" w:line="260" w:lineRule="atLeast"/>
      </w:pPr>
      <w:r>
        <w:br w:type="page"/>
      </w:r>
    </w:p>
    <w:p w14:paraId="402BA83F" w14:textId="014047A6" w:rsidR="00CD54EE" w:rsidRDefault="00CD54EE" w:rsidP="00CD54EE">
      <w:pPr>
        <w:spacing w:after="0" w:line="260" w:lineRule="atLeast"/>
        <w:rPr>
          <w:rFonts w:eastAsia="Times New Roman" w:cs="Times New Roman"/>
          <w:b/>
          <w:color w:val="4C8488" w:themeColor="accent1"/>
          <w:sz w:val="24"/>
          <w:szCs w:val="20"/>
        </w:rPr>
      </w:pPr>
      <w:r w:rsidRPr="0095330E">
        <w:rPr>
          <w:rFonts w:eastAsia="Times New Roman" w:cs="Times New Roman"/>
          <w:b/>
          <w:color w:val="4C8488" w:themeColor="accent1"/>
          <w:sz w:val="24"/>
          <w:szCs w:val="20"/>
        </w:rPr>
        <w:lastRenderedPageBreak/>
        <w:t>II</w:t>
      </w:r>
      <w:r w:rsidRPr="0095330E">
        <w:rPr>
          <w:rFonts w:eastAsia="Times New Roman" w:cs="Times New Roman"/>
          <w:b/>
          <w:color w:val="4C8488" w:themeColor="accent1"/>
          <w:sz w:val="24"/>
          <w:szCs w:val="20"/>
        </w:rPr>
        <w:tab/>
        <w:t xml:space="preserve">Specificatie van de </w:t>
      </w:r>
      <w:r w:rsidR="00D24667">
        <w:rPr>
          <w:rFonts w:eastAsia="Times New Roman" w:cs="Times New Roman"/>
          <w:b/>
          <w:color w:val="4C8488" w:themeColor="accent1"/>
          <w:sz w:val="24"/>
          <w:szCs w:val="20"/>
        </w:rPr>
        <w:t>levering</w:t>
      </w:r>
    </w:p>
    <w:p w14:paraId="4A7D840C" w14:textId="77777777" w:rsidR="00C1498C" w:rsidRDefault="00C1498C" w:rsidP="00CD54EE">
      <w:pPr>
        <w:spacing w:after="0" w:line="260" w:lineRule="atLeast"/>
        <w:rPr>
          <w:rFonts w:eastAsia="Times New Roman" w:cs="Times New Roman"/>
          <w:b/>
          <w:color w:val="4C8488" w:themeColor="accent1"/>
          <w:sz w:val="24"/>
          <w:szCs w:val="20"/>
        </w:rPr>
      </w:pPr>
    </w:p>
    <w:p w14:paraId="4367E754" w14:textId="77777777" w:rsidR="00C1498C" w:rsidRDefault="00C1498C" w:rsidP="00CD54EE"/>
    <w:tbl>
      <w:tblPr>
        <w:tblStyle w:val="Tabelraster2"/>
        <w:tblW w:w="9067" w:type="dxa"/>
        <w:tblLook w:val="04A0" w:firstRow="1" w:lastRow="0" w:firstColumn="1" w:lastColumn="0" w:noHBand="0" w:noVBand="1"/>
      </w:tblPr>
      <w:tblGrid>
        <w:gridCol w:w="4673"/>
        <w:gridCol w:w="1985"/>
        <w:gridCol w:w="2409"/>
      </w:tblGrid>
      <w:tr w:rsidR="00AE1A8A" w:rsidRPr="003C2701" w14:paraId="55B7BFB9" w14:textId="77777777" w:rsidTr="0056480C">
        <w:trPr>
          <w:trHeight w:val="340"/>
        </w:trPr>
        <w:tc>
          <w:tcPr>
            <w:tcW w:w="4673" w:type="dxa"/>
            <w:shd w:val="clear" w:color="auto" w:fill="396265" w:themeFill="accent1" w:themeFillShade="BF"/>
          </w:tcPr>
          <w:p w14:paraId="4EBAF584" w14:textId="77777777" w:rsidR="00AE1A8A" w:rsidRPr="009858EF" w:rsidRDefault="00AE1A8A" w:rsidP="0056480C">
            <w:pPr>
              <w:spacing w:line="260" w:lineRule="atLeast"/>
              <w:rPr>
                <w:rFonts w:asciiTheme="minorHAnsi" w:hAnsiTheme="minorHAnsi"/>
                <w:noProof/>
                <w:color w:val="FFFFFF"/>
              </w:rPr>
            </w:pPr>
            <w:r>
              <w:rPr>
                <w:rFonts w:asciiTheme="minorHAnsi" w:hAnsiTheme="minorHAnsi"/>
                <w:noProof/>
                <w:color w:val="FFFFFF"/>
              </w:rPr>
              <w:t>Meubilair</w:t>
            </w:r>
          </w:p>
        </w:tc>
        <w:tc>
          <w:tcPr>
            <w:tcW w:w="1985" w:type="dxa"/>
            <w:shd w:val="clear" w:color="auto" w:fill="396265" w:themeFill="accent1" w:themeFillShade="BF"/>
          </w:tcPr>
          <w:p w14:paraId="7569A6AF" w14:textId="77777777" w:rsidR="00AE1A8A" w:rsidRPr="003C2701" w:rsidRDefault="00AE1A8A" w:rsidP="0056480C">
            <w:pPr>
              <w:spacing w:line="260" w:lineRule="atLeast"/>
              <w:rPr>
                <w:rFonts w:asciiTheme="minorHAnsi" w:hAnsiTheme="minorHAnsi"/>
                <w:noProof/>
                <w:color w:val="FFFFFF"/>
              </w:rPr>
            </w:pPr>
            <w:r>
              <w:rPr>
                <w:rFonts w:asciiTheme="minorHAnsi" w:hAnsiTheme="minorHAnsi"/>
                <w:noProof/>
                <w:color w:val="FFFFFF"/>
              </w:rPr>
              <w:t>Aantal</w:t>
            </w:r>
          </w:p>
        </w:tc>
        <w:tc>
          <w:tcPr>
            <w:tcW w:w="2409" w:type="dxa"/>
            <w:shd w:val="clear" w:color="auto" w:fill="396265" w:themeFill="accent1" w:themeFillShade="BF"/>
          </w:tcPr>
          <w:p w14:paraId="712C90B1" w14:textId="77777777" w:rsidR="00AE1A8A" w:rsidRPr="003C2701" w:rsidRDefault="00AE1A8A" w:rsidP="0056480C">
            <w:pPr>
              <w:spacing w:line="260" w:lineRule="atLeast"/>
              <w:rPr>
                <w:rFonts w:asciiTheme="minorHAnsi" w:hAnsiTheme="minorHAnsi"/>
                <w:noProof/>
                <w:color w:val="FFFFFF"/>
              </w:rPr>
            </w:pPr>
            <w:r>
              <w:rPr>
                <w:rFonts w:asciiTheme="minorHAnsi" w:hAnsiTheme="minorHAnsi"/>
                <w:noProof/>
                <w:color w:val="FFFFFF"/>
              </w:rPr>
              <w:t>Stukprijs</w:t>
            </w:r>
          </w:p>
        </w:tc>
      </w:tr>
      <w:tr w:rsidR="00AE1A8A" w:rsidRPr="0095330E" w14:paraId="5FA4E51E" w14:textId="77777777" w:rsidTr="0056480C">
        <w:trPr>
          <w:trHeight w:val="340"/>
        </w:trPr>
        <w:tc>
          <w:tcPr>
            <w:tcW w:w="4673" w:type="dxa"/>
            <w:vAlign w:val="center"/>
          </w:tcPr>
          <w:p w14:paraId="5F6F57D3" w14:textId="2D65DA98" w:rsidR="00AE1A8A" w:rsidRDefault="00AE1A8A" w:rsidP="0056480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Leerlingenstoel</w:t>
            </w:r>
            <w:r w:rsidR="00E40CA3">
              <w:rPr>
                <w:rFonts w:asciiTheme="minorHAnsi" w:hAnsiTheme="minorHAnsi"/>
                <w:sz w:val="18"/>
                <w:szCs w:val="18"/>
              </w:rPr>
              <w:t xml:space="preserve"> (half hoog positie)</w:t>
            </w:r>
          </w:p>
          <w:p w14:paraId="05430BEE" w14:textId="3B3B0F0D" w:rsidR="00E40CA3" w:rsidRPr="0095330E" w:rsidRDefault="00E40CA3" w:rsidP="0056480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Leerlingentafel (half hoog positie) (90 cm)</w:t>
            </w:r>
          </w:p>
        </w:tc>
        <w:tc>
          <w:tcPr>
            <w:tcW w:w="1985" w:type="dxa"/>
            <w:vAlign w:val="center"/>
          </w:tcPr>
          <w:p w14:paraId="3AFF3895" w14:textId="77777777" w:rsidR="00AE1A8A" w:rsidRDefault="00AE1A8A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p>
          <w:p w14:paraId="782D5644" w14:textId="6C2A8418" w:rsidR="00E40CA3" w:rsidRPr="0095330E" w:rsidRDefault="00E40CA3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F477D67" w14:textId="77777777" w:rsidR="00AE1A8A" w:rsidRDefault="00AE1A8A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</w:t>
            </w:r>
          </w:p>
          <w:p w14:paraId="7E53605E" w14:textId="64A2A43E" w:rsidR="00E40CA3" w:rsidRPr="0095330E" w:rsidRDefault="00E40CA3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</w:t>
            </w:r>
          </w:p>
        </w:tc>
      </w:tr>
      <w:tr w:rsidR="00AE1A8A" w:rsidRPr="0095330E" w14:paraId="0C2A7583" w14:textId="77777777" w:rsidTr="0056480C">
        <w:trPr>
          <w:trHeight w:val="340"/>
        </w:trPr>
        <w:tc>
          <w:tcPr>
            <w:tcW w:w="4673" w:type="dxa"/>
            <w:vAlign w:val="center"/>
          </w:tcPr>
          <w:p w14:paraId="0B0C949B" w14:textId="6B207A59" w:rsidR="00E40CA3" w:rsidRDefault="00E40CA3" w:rsidP="0056480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Leerlingenstoel (gebruikelijke positie)</w:t>
            </w:r>
          </w:p>
          <w:p w14:paraId="53F68A30" w14:textId="7D57EF3C" w:rsidR="00975E10" w:rsidRPr="0095330E" w:rsidRDefault="00AE1A8A" w:rsidP="0056480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Leerlingentafel</w:t>
            </w:r>
            <w:r w:rsidR="00E40CA3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E40CA3">
              <w:rPr>
                <w:rFonts w:asciiTheme="minorHAnsi" w:hAnsiTheme="minorHAnsi"/>
                <w:sz w:val="18"/>
                <w:szCs w:val="18"/>
              </w:rPr>
              <w:t>gebruikelijke positie)</w:t>
            </w:r>
            <w:r w:rsidR="00E40CA3">
              <w:rPr>
                <w:rFonts w:asciiTheme="minorHAnsi" w:hAnsiTheme="minorHAnsi"/>
                <w:sz w:val="18"/>
                <w:szCs w:val="18"/>
              </w:rPr>
              <w:t xml:space="preserve"> (76 cm)</w:t>
            </w:r>
          </w:p>
        </w:tc>
        <w:tc>
          <w:tcPr>
            <w:tcW w:w="1985" w:type="dxa"/>
          </w:tcPr>
          <w:p w14:paraId="528445A5" w14:textId="77777777" w:rsidR="00AE1A8A" w:rsidRDefault="00AE1A8A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p>
          <w:p w14:paraId="3420288F" w14:textId="3770AD9F" w:rsidR="00E40CA3" w:rsidRPr="0095330E" w:rsidRDefault="00E40CA3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349A6501" w14:textId="77777777" w:rsidR="00AE1A8A" w:rsidRDefault="00AE1A8A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</w:t>
            </w:r>
          </w:p>
          <w:p w14:paraId="50C0B69D" w14:textId="2221AB83" w:rsidR="00E40CA3" w:rsidRPr="0095330E" w:rsidRDefault="00E40CA3" w:rsidP="0056480C">
            <w:pPr>
              <w:spacing w:line="260" w:lineRule="atLeas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</w:t>
            </w:r>
          </w:p>
        </w:tc>
      </w:tr>
      <w:tr w:rsidR="00AE1A8A" w:rsidRPr="0095330E" w14:paraId="3788DA86" w14:textId="77777777" w:rsidTr="0056480C">
        <w:trPr>
          <w:trHeight w:val="340"/>
        </w:trPr>
        <w:tc>
          <w:tcPr>
            <w:tcW w:w="4673" w:type="dxa"/>
            <w:vAlign w:val="center"/>
          </w:tcPr>
          <w:p w14:paraId="53EAD936" w14:textId="77777777" w:rsidR="00AE1A8A" w:rsidRPr="0095330E" w:rsidRDefault="00AE1A8A" w:rsidP="0056480C">
            <w:pPr>
              <w:spacing w:line="260" w:lineRule="atLeast"/>
              <w:rPr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Docententafel</w:t>
            </w:r>
          </w:p>
        </w:tc>
        <w:tc>
          <w:tcPr>
            <w:tcW w:w="1985" w:type="dxa"/>
          </w:tcPr>
          <w:p w14:paraId="739BD66A" w14:textId="77777777" w:rsidR="00AE1A8A" w:rsidRPr="00D11A36" w:rsidRDefault="00AE1A8A" w:rsidP="0056480C">
            <w:pPr>
              <w:spacing w:line="260" w:lineRule="atLeast"/>
              <w:rPr>
                <w:noProof/>
                <w:szCs w:val="18"/>
              </w:rPr>
            </w:pPr>
            <w:r w:rsidRPr="009B3E69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3C7D8CA1" w14:textId="77777777" w:rsidR="00AE1A8A" w:rsidRPr="0095330E" w:rsidRDefault="00AE1A8A" w:rsidP="0056480C">
            <w:pPr>
              <w:spacing w:line="260" w:lineRule="atLeast"/>
              <w:rPr>
                <w:noProof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</w:t>
            </w:r>
          </w:p>
        </w:tc>
      </w:tr>
    </w:tbl>
    <w:p w14:paraId="4AF25BDC" w14:textId="77777777" w:rsidR="00AE1A8A" w:rsidRDefault="00AE1A8A" w:rsidP="00CD54EE"/>
    <w:tbl>
      <w:tblPr>
        <w:tblStyle w:val="Tabelraster2"/>
        <w:tblW w:w="9067" w:type="dxa"/>
        <w:tblLook w:val="04A0" w:firstRow="1" w:lastRow="0" w:firstColumn="1" w:lastColumn="0" w:noHBand="0" w:noVBand="1"/>
      </w:tblPr>
      <w:tblGrid>
        <w:gridCol w:w="4673"/>
        <w:gridCol w:w="1985"/>
        <w:gridCol w:w="2409"/>
      </w:tblGrid>
      <w:tr w:rsidR="00C1498C" w:rsidRPr="0095330E" w14:paraId="41C0EDCE" w14:textId="77777777" w:rsidTr="001F208E">
        <w:trPr>
          <w:trHeight w:val="340"/>
        </w:trPr>
        <w:tc>
          <w:tcPr>
            <w:tcW w:w="4673" w:type="dxa"/>
            <w:shd w:val="clear" w:color="auto" w:fill="396265" w:themeFill="accent1" w:themeFillShade="BF"/>
          </w:tcPr>
          <w:p w14:paraId="7DCC1F69" w14:textId="62CDA5D8" w:rsidR="00C1498C" w:rsidRPr="00C1498C" w:rsidRDefault="00975E10" w:rsidP="00C1498C">
            <w:pPr>
              <w:spacing w:line="260" w:lineRule="atLeast"/>
              <w:rPr>
                <w:szCs w:val="18"/>
              </w:rPr>
            </w:pPr>
            <w:r>
              <w:rPr>
                <w:rFonts w:asciiTheme="minorHAnsi" w:hAnsiTheme="minorHAnsi"/>
                <w:noProof/>
                <w:color w:val="FFFFFF"/>
              </w:rPr>
              <w:t>Lokalenset</w:t>
            </w:r>
          </w:p>
        </w:tc>
        <w:tc>
          <w:tcPr>
            <w:tcW w:w="1985" w:type="dxa"/>
            <w:shd w:val="clear" w:color="auto" w:fill="396265" w:themeFill="accent1" w:themeFillShade="BF"/>
          </w:tcPr>
          <w:p w14:paraId="1ADDEF77" w14:textId="36869932" w:rsidR="00C1498C" w:rsidRPr="00C1498C" w:rsidRDefault="00C1498C" w:rsidP="00C1498C">
            <w:pPr>
              <w:spacing w:line="260" w:lineRule="atLeast"/>
              <w:rPr>
                <w:szCs w:val="18"/>
              </w:rPr>
            </w:pPr>
            <w:r w:rsidRPr="00C1498C">
              <w:rPr>
                <w:rFonts w:asciiTheme="minorHAnsi" w:hAnsiTheme="minorHAnsi"/>
                <w:noProof/>
                <w:color w:val="FFFFFF"/>
              </w:rPr>
              <w:t>Aantal</w:t>
            </w:r>
            <w:r>
              <w:rPr>
                <w:rFonts w:asciiTheme="minorHAnsi" w:hAnsiTheme="minorHAnsi"/>
                <w:noProof/>
                <w:color w:val="FFFFFF"/>
              </w:rPr>
              <w:t>len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396265" w:themeFill="accent1" w:themeFillShade="BF"/>
          </w:tcPr>
          <w:p w14:paraId="4F38667F" w14:textId="10BD8707" w:rsidR="00C1498C" w:rsidRPr="00C1498C" w:rsidRDefault="00C1498C" w:rsidP="00C1498C">
            <w:pPr>
              <w:spacing w:line="260" w:lineRule="atLeast"/>
              <w:rPr>
                <w:szCs w:val="18"/>
              </w:rPr>
            </w:pPr>
            <w:r w:rsidRPr="00C1498C">
              <w:rPr>
                <w:rFonts w:asciiTheme="minorHAnsi" w:hAnsiTheme="minorHAnsi"/>
                <w:noProof/>
                <w:color w:val="FFFFFF"/>
              </w:rPr>
              <w:t xml:space="preserve">Totale </w:t>
            </w:r>
            <w:r w:rsidR="001C7052">
              <w:rPr>
                <w:rFonts w:asciiTheme="minorHAnsi" w:hAnsiTheme="minorHAnsi"/>
                <w:noProof/>
                <w:color w:val="FFFFFF"/>
              </w:rPr>
              <w:t>kosten</w:t>
            </w:r>
          </w:p>
        </w:tc>
      </w:tr>
      <w:tr w:rsidR="00C1498C" w:rsidRPr="0095330E" w14:paraId="0D72A3C8" w14:textId="77777777" w:rsidTr="00EC0F20">
        <w:trPr>
          <w:trHeight w:val="34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8093166" w14:textId="5956A816" w:rsidR="004B495C" w:rsidRDefault="009B3E69" w:rsidP="004B495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Lokalenset</w:t>
            </w:r>
            <w:proofErr w:type="spellEnd"/>
            <w:r w:rsidR="00E40CA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40CA3" w:rsidRPr="00E40CA3">
              <w:rPr>
                <w:rFonts w:asciiTheme="minorHAnsi" w:hAnsiTheme="minorHAnsi"/>
                <w:b/>
                <w:bCs/>
                <w:sz w:val="18"/>
                <w:szCs w:val="18"/>
              </w:rPr>
              <w:t>(halfhoog positie</w:t>
            </w:r>
            <w:r w:rsidR="008F629C">
              <w:rPr>
                <w:rFonts w:asciiTheme="minorHAnsi" w:hAnsiTheme="minorHAnsi"/>
                <w:b/>
                <w:bCs/>
                <w:sz w:val="18"/>
                <w:szCs w:val="18"/>
              </w:rPr>
              <w:t>,</w:t>
            </w:r>
            <w:r w:rsidR="00E40CA3" w:rsidRPr="00E40CA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90cm)</w:t>
            </w:r>
          </w:p>
          <w:p w14:paraId="5D743554" w14:textId="13B905C7" w:rsidR="00C1498C" w:rsidRDefault="004B495C" w:rsidP="004B495C">
            <w:pPr>
              <w:spacing w:line="260" w:lineRule="atLeast"/>
              <w:rPr>
                <w:szCs w:val="18"/>
              </w:rPr>
            </w:pPr>
            <w:r w:rsidRPr="0055541F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lokalenset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bestaat u</w:t>
            </w:r>
            <w:r w:rsidRPr="0055541F">
              <w:rPr>
                <w:rFonts w:asciiTheme="minorHAnsi" w:hAnsiTheme="minorHAnsi"/>
                <w:sz w:val="18"/>
                <w:szCs w:val="18"/>
              </w:rPr>
              <w:t>it 32 leerlingenstoelen, 32 leerlingentafels en 1 docententafel)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2ED29F" w14:textId="4E6EA0F8" w:rsidR="00C1498C" w:rsidRPr="009B3E69" w:rsidRDefault="00C1498C" w:rsidP="00C1498C">
            <w:pPr>
              <w:spacing w:line="260" w:lineRule="atLeast"/>
              <w:rPr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53084F" w14:textId="0D9FB6C3" w:rsidR="00C1498C" w:rsidRPr="009B3E69" w:rsidRDefault="00C1498C" w:rsidP="00C1498C">
            <w:pPr>
              <w:spacing w:line="260" w:lineRule="atLeast"/>
              <w:rPr>
                <w:noProof/>
                <w:szCs w:val="18"/>
                <w:highlight w:val="yellow"/>
              </w:rPr>
            </w:pPr>
            <w:r w:rsidRPr="009B3E69">
              <w:rPr>
                <w:rFonts w:asciiTheme="minorHAnsi" w:hAnsiTheme="minorHAnsi"/>
                <w:noProof/>
                <w:sz w:val="18"/>
                <w:szCs w:val="18"/>
                <w:highlight w:val="yellow"/>
              </w:rPr>
              <w:t>€</w:t>
            </w:r>
          </w:p>
        </w:tc>
      </w:tr>
      <w:tr w:rsidR="00C1498C" w:rsidRPr="0095330E" w14:paraId="04130F00" w14:textId="77777777" w:rsidTr="001F208E">
        <w:trPr>
          <w:trHeight w:val="3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8F5C34" w14:textId="77777777" w:rsidR="00C1498C" w:rsidRPr="0095330E" w:rsidRDefault="00C1498C" w:rsidP="00C1498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10F28" w14:textId="77777777" w:rsidR="00C1498C" w:rsidRPr="0095330E" w:rsidRDefault="00C1498C" w:rsidP="00C1498C">
            <w:pPr>
              <w:spacing w:line="26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4A52" w14:textId="1A8F4BB5" w:rsidR="00C1498C" w:rsidRPr="0095330E" w:rsidRDefault="001F208E" w:rsidP="001F208E">
            <w:pPr>
              <w:spacing w:line="26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</w:t>
            </w:r>
          </w:p>
        </w:tc>
      </w:tr>
      <w:tr w:rsidR="00C1498C" w:rsidRPr="00C1498C" w14:paraId="7448D743" w14:textId="77777777" w:rsidTr="001F208E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12FE" w14:textId="7DC5E919" w:rsidR="00C1498C" w:rsidRPr="00C1498C" w:rsidRDefault="00C1498C" w:rsidP="00C1498C">
            <w:pPr>
              <w:spacing w:line="26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498C">
              <w:rPr>
                <w:rFonts w:asciiTheme="minorHAnsi" w:hAnsiTheme="minorHAnsi"/>
                <w:b/>
                <w:bCs/>
                <w:sz w:val="18"/>
                <w:szCs w:val="18"/>
              </w:rPr>
              <w:t>TOTAAL exclusief btw</w:t>
            </w:r>
            <w:r w:rsidR="004B495C">
              <w:rPr>
                <w:rFonts w:asciiTheme="minorHAnsi" w:hAnsiTheme="minorHAnsi"/>
                <w:b/>
                <w:bCs/>
                <w:sz w:val="18"/>
                <w:szCs w:val="18"/>
              </w:rPr>
              <w:t>, inclusief levering en montage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899E" w14:textId="77777777" w:rsidR="00C1498C" w:rsidRPr="00C1498C" w:rsidRDefault="00C1498C" w:rsidP="00C1498C">
            <w:pPr>
              <w:spacing w:line="26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4918" w14:textId="4E966F6C" w:rsidR="00C1498C" w:rsidRPr="00C1498C" w:rsidRDefault="00C1498C" w:rsidP="00C1498C">
            <w:pPr>
              <w:spacing w:line="26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€ 230.000</w:t>
            </w:r>
          </w:p>
        </w:tc>
      </w:tr>
      <w:bookmarkEnd w:id="6"/>
    </w:tbl>
    <w:p w14:paraId="44419E0F" w14:textId="2E38A6AF" w:rsidR="00060D28" w:rsidRDefault="00060D28" w:rsidP="00CD54EE">
      <w:pPr>
        <w:tabs>
          <w:tab w:val="left" w:pos="1701"/>
          <w:tab w:val="left" w:pos="6101"/>
          <w:tab w:val="decimal" w:leader="dot" w:pos="7399"/>
        </w:tabs>
        <w:spacing w:after="0" w:line="260" w:lineRule="atLeast"/>
        <w:rPr>
          <w:rFonts w:ascii="Trebuchet MS" w:eastAsia="Times New Roman" w:hAnsi="Trebuchet MS" w:cs="Arial"/>
          <w:b/>
          <w:color w:val="A6A6A6"/>
          <w:sz w:val="24"/>
          <w:szCs w:val="28"/>
        </w:rPr>
      </w:pPr>
    </w:p>
    <w:p w14:paraId="323D63CF" w14:textId="77777777" w:rsidR="00AE1A8A" w:rsidRPr="00CD54EE" w:rsidRDefault="00AE1A8A" w:rsidP="00CD54EE">
      <w:pPr>
        <w:tabs>
          <w:tab w:val="left" w:pos="1701"/>
          <w:tab w:val="left" w:pos="6101"/>
          <w:tab w:val="decimal" w:leader="dot" w:pos="7399"/>
        </w:tabs>
        <w:spacing w:after="0" w:line="260" w:lineRule="atLeast"/>
        <w:rPr>
          <w:rFonts w:ascii="Trebuchet MS" w:eastAsia="Times New Roman" w:hAnsi="Trebuchet MS" w:cs="Arial"/>
          <w:b/>
          <w:color w:val="A6A6A6"/>
          <w:sz w:val="24"/>
          <w:szCs w:val="28"/>
        </w:rPr>
      </w:pPr>
    </w:p>
    <w:sectPr w:rsidR="00AE1A8A" w:rsidRPr="00CD54EE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F32A" w14:textId="77777777" w:rsidR="00CD54EE" w:rsidRDefault="00CD54EE" w:rsidP="00E15770">
      <w:pPr>
        <w:spacing w:after="0" w:line="240" w:lineRule="auto"/>
      </w:pPr>
      <w:r>
        <w:separator/>
      </w:r>
    </w:p>
  </w:endnote>
  <w:endnote w:type="continuationSeparator" w:id="0">
    <w:p w14:paraId="032C1C7B" w14:textId="77777777" w:rsidR="00CD54EE" w:rsidRDefault="00CD54EE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F09A" w14:textId="77777777" w:rsidR="00CD54EE" w:rsidRDefault="00CD54EE" w:rsidP="00E15770">
      <w:pPr>
        <w:spacing w:after="0" w:line="240" w:lineRule="auto"/>
      </w:pPr>
      <w:r>
        <w:separator/>
      </w:r>
    </w:p>
  </w:footnote>
  <w:footnote w:type="continuationSeparator" w:id="0">
    <w:p w14:paraId="58BC5023" w14:textId="77777777" w:rsidR="00CD54EE" w:rsidRDefault="00CD54EE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7D8820DB"/>
    <w:multiLevelType w:val="multilevel"/>
    <w:tmpl w:val="D6B8FBE2"/>
    <w:numStyleLink w:val="ICSBullets"/>
  </w:abstractNum>
  <w:num w:numId="1" w16cid:durableId="85614602">
    <w:abstractNumId w:val="1"/>
  </w:num>
  <w:num w:numId="2" w16cid:durableId="1097404148">
    <w:abstractNumId w:val="6"/>
  </w:num>
  <w:num w:numId="3" w16cid:durableId="485707373">
    <w:abstractNumId w:val="0"/>
  </w:num>
  <w:num w:numId="4" w16cid:durableId="1103497455">
    <w:abstractNumId w:val="3"/>
  </w:num>
  <w:num w:numId="5" w16cid:durableId="1663316816">
    <w:abstractNumId w:val="2"/>
  </w:num>
  <w:num w:numId="6" w16cid:durableId="1215695743">
    <w:abstractNumId w:val="5"/>
  </w:num>
  <w:num w:numId="7" w16cid:durableId="213381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CD54EE"/>
    <w:rsid w:val="000061F1"/>
    <w:rsid w:val="00023D08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C7052"/>
    <w:rsid w:val="001F1FB1"/>
    <w:rsid w:val="001F208E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433E2"/>
    <w:rsid w:val="004B495C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8F629C"/>
    <w:rsid w:val="00905BA4"/>
    <w:rsid w:val="009448E4"/>
    <w:rsid w:val="00975E10"/>
    <w:rsid w:val="0099664E"/>
    <w:rsid w:val="009B3E69"/>
    <w:rsid w:val="009D4A84"/>
    <w:rsid w:val="00A32093"/>
    <w:rsid w:val="00AD4C7D"/>
    <w:rsid w:val="00AE1A8A"/>
    <w:rsid w:val="00B10058"/>
    <w:rsid w:val="00B34D22"/>
    <w:rsid w:val="00B36E16"/>
    <w:rsid w:val="00B63EE4"/>
    <w:rsid w:val="00B97F54"/>
    <w:rsid w:val="00BA525B"/>
    <w:rsid w:val="00BF3753"/>
    <w:rsid w:val="00C116D2"/>
    <w:rsid w:val="00C1498C"/>
    <w:rsid w:val="00C2592D"/>
    <w:rsid w:val="00C422B7"/>
    <w:rsid w:val="00C6797B"/>
    <w:rsid w:val="00C801BF"/>
    <w:rsid w:val="00CC1A20"/>
    <w:rsid w:val="00CD54EE"/>
    <w:rsid w:val="00CE5845"/>
    <w:rsid w:val="00CF606D"/>
    <w:rsid w:val="00D20B79"/>
    <w:rsid w:val="00D24667"/>
    <w:rsid w:val="00D32A36"/>
    <w:rsid w:val="00D4177C"/>
    <w:rsid w:val="00D51A6C"/>
    <w:rsid w:val="00D90E5B"/>
    <w:rsid w:val="00DA00D9"/>
    <w:rsid w:val="00DD14EF"/>
    <w:rsid w:val="00E0466B"/>
    <w:rsid w:val="00E06DD2"/>
    <w:rsid w:val="00E15770"/>
    <w:rsid w:val="00E33B56"/>
    <w:rsid w:val="00E40CA3"/>
    <w:rsid w:val="00E94861"/>
    <w:rsid w:val="00E971F5"/>
    <w:rsid w:val="00EC0F20"/>
    <w:rsid w:val="00EE543A"/>
    <w:rsid w:val="00F11011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6BF9"/>
  <w15:chartTrackingRefBased/>
  <w15:docId w15:val="{378EE72D-842C-45B0-8878-C375E54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4EE"/>
  </w:style>
  <w:style w:type="paragraph" w:styleId="Kop1">
    <w:name w:val="heading 1"/>
    <w:basedOn w:val="Standaard"/>
    <w:next w:val="Standaard"/>
    <w:link w:val="Kop1Char"/>
    <w:qFormat/>
    <w:rsid w:val="00CD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CD54EE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4EE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4EE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4EE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4EE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rsid w:val="00CD54EE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4EE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4EE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4EE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4EE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4EE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4EE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4EE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4EE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CD54EE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4EE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4EE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4EE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CD54EE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4EE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4EE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D54EE"/>
    <w:rPr>
      <w:b/>
      <w:bCs/>
      <w:smallCaps/>
      <w:color w:val="396265" w:themeColor="accent1" w:themeShade="BF"/>
      <w:spacing w:val="5"/>
    </w:rPr>
  </w:style>
  <w:style w:type="table" w:customStyle="1" w:styleId="Tabelraster1">
    <w:name w:val="Tabelraster1"/>
    <w:basedOn w:val="Standaardtabel"/>
    <w:next w:val="Tabelraster"/>
    <w:rsid w:val="00CD54EE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CD54EE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 Scheepsma | ICSadviseurs</dc:creator>
  <cp:keywords/>
  <dc:description/>
  <cp:lastModifiedBy>Iko Scheepsma | ICSadviseurs</cp:lastModifiedBy>
  <cp:revision>4</cp:revision>
  <dcterms:created xsi:type="dcterms:W3CDTF">2025-03-05T11:34:00Z</dcterms:created>
  <dcterms:modified xsi:type="dcterms:W3CDTF">2025-03-05T12:20:00Z</dcterms:modified>
</cp:coreProperties>
</file>