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tabs>
          <w:tab w:val="left" w:leader="none" w:pos="1700"/>
          <w:tab w:val="left" w:leader="none" w:pos="566"/>
        </w:tabs>
        <w:spacing w:after="0" w:before="0" w:line="480" w:lineRule="auto"/>
        <w:rPr>
          <w:rFonts w:ascii="Verdana" w:cs="Verdana" w:eastAsia="Verdana" w:hAnsi="Verdana"/>
          <w:color w:val="4f81bd"/>
          <w:sz w:val="28"/>
          <w:szCs w:val="28"/>
        </w:rPr>
      </w:pPr>
      <w:bookmarkStart w:colFirst="0" w:colLast="0" w:name="_kgcv8k"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2">
      <w:pPr>
        <w:tabs>
          <w:tab w:val="left" w:leader="none" w:pos="1700"/>
          <w:tab w:val="left" w:leader="none" w:pos="566"/>
        </w:tabs>
        <w:spacing w:line="276" w:lineRule="auto"/>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opgevoerde tabel te hanteren. Daarnaast dient u de totaalprijs in TenderNed op te voeren. Alle prijzen dienen te worden opgevoerd in euro's en</w:t>
      </w:r>
      <w:r w:rsidDel="00000000" w:rsidR="00000000" w:rsidRPr="00000000">
        <w:rPr>
          <w:rFonts w:ascii="Verdana" w:cs="Verdana" w:eastAsia="Verdana" w:hAnsi="Verdana"/>
          <w:b w:val="1"/>
          <w:sz w:val="18"/>
          <w:szCs w:val="18"/>
          <w:rtl w:val="0"/>
        </w:rPr>
        <w:t xml:space="preserve"> exclusief btw</w:t>
      </w:r>
      <w:r w:rsidDel="00000000" w:rsidR="00000000" w:rsidRPr="00000000">
        <w:rPr>
          <w:rFonts w:ascii="Verdana" w:cs="Verdana" w:eastAsia="Verdana" w:hAnsi="Verdana"/>
          <w:sz w:val="18"/>
          <w:szCs w:val="18"/>
          <w:rtl w:val="0"/>
        </w:rPr>
        <w:t xml:space="preserve">. </w:t>
      </w:r>
      <w:r w:rsidDel="00000000" w:rsidR="00000000" w:rsidRPr="00000000">
        <w:rPr>
          <w:rtl w:val="0"/>
        </w:rPr>
      </w:r>
    </w:p>
    <w:p w:rsidR="00000000" w:rsidDel="00000000" w:rsidP="00000000" w:rsidRDefault="00000000" w:rsidRPr="00000000" w14:paraId="00000003">
      <w:pPr>
        <w:spacing w:line="240" w:lineRule="auto"/>
        <w:rPr>
          <w:rFonts w:ascii="Verdana" w:cs="Verdana" w:eastAsia="Verdana" w:hAnsi="Verdana"/>
          <w:sz w:val="18"/>
          <w:szCs w:val="18"/>
        </w:rPr>
      </w:pPr>
      <w:r w:rsidDel="00000000" w:rsidR="00000000" w:rsidRPr="00000000">
        <w:rPr>
          <w:rtl w:val="0"/>
        </w:rPr>
      </w:r>
    </w:p>
    <w:tbl>
      <w:tblPr>
        <w:tblStyle w:val="Table1"/>
        <w:tblW w:w="8475.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1680"/>
        <w:gridCol w:w="1440"/>
        <w:gridCol w:w="1545"/>
        <w:tblGridChange w:id="0">
          <w:tblGrid>
            <w:gridCol w:w="3810"/>
            <w:gridCol w:w="1680"/>
            <w:gridCol w:w="1440"/>
            <w:gridCol w:w="154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04">
            <w:pPr>
              <w:spacing w:line="305" w:lineRule="auto"/>
              <w:ind w:left="140" w:firstLine="0"/>
              <w:rPr>
                <w:rFonts w:ascii="Verdana" w:cs="Verdana" w:eastAsia="Verdana" w:hAnsi="Verdana"/>
                <w:b w:val="1"/>
                <w:color w:val="ffffff"/>
                <w:sz w:val="18"/>
                <w:szCs w:val="18"/>
              </w:rPr>
            </w:pPr>
            <w:r w:rsidDel="00000000" w:rsidR="00000000" w:rsidRPr="00000000">
              <w:rPr>
                <w:rFonts w:ascii="Verdana" w:cs="Verdana" w:eastAsia="Verdana" w:hAnsi="Verdana"/>
                <w:b w:val="1"/>
                <w:color w:val="ffffff"/>
                <w:sz w:val="18"/>
                <w:szCs w:val="18"/>
                <w:rtl w:val="0"/>
              </w:rPr>
              <w:t xml:space="preserve">Onderdeel A – leveringen</w:t>
            </w:r>
          </w:p>
        </w:tc>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05">
            <w:pPr>
              <w:spacing w:line="305" w:lineRule="auto"/>
              <w:ind w:left="140" w:firstLine="0"/>
              <w:jc w:val="center"/>
              <w:rPr>
                <w:rFonts w:ascii="Verdana" w:cs="Verdana" w:eastAsia="Verdana" w:hAnsi="Verdana"/>
                <w:color w:val="ffffff"/>
                <w:sz w:val="18"/>
                <w:szCs w:val="18"/>
              </w:rPr>
            </w:pPr>
            <w:r w:rsidDel="00000000" w:rsidR="00000000" w:rsidRPr="00000000">
              <w:rPr>
                <w:rFonts w:ascii="Verdana" w:cs="Verdana" w:eastAsia="Verdana" w:hAnsi="Verdana"/>
                <w:color w:val="ffffff"/>
                <w:sz w:val="18"/>
                <w:szCs w:val="18"/>
                <w:rtl w:val="0"/>
              </w:rPr>
              <w:t xml:space="preserve">Indicatie investeringen  4 jaar</w:t>
            </w:r>
          </w:p>
        </w:tc>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06">
            <w:pPr>
              <w:spacing w:line="305" w:lineRule="auto"/>
              <w:ind w:left="140" w:firstLine="0"/>
              <w:jc w:val="center"/>
              <w:rPr>
                <w:rFonts w:ascii="Verdana" w:cs="Verdana" w:eastAsia="Verdana" w:hAnsi="Verdana"/>
                <w:color w:val="ffffff"/>
                <w:sz w:val="18"/>
                <w:szCs w:val="18"/>
              </w:rPr>
            </w:pPr>
            <w:r w:rsidDel="00000000" w:rsidR="00000000" w:rsidRPr="00000000">
              <w:rPr>
                <w:rFonts w:ascii="Verdana" w:cs="Verdana" w:eastAsia="Verdana" w:hAnsi="Verdana"/>
                <w:color w:val="ffffff"/>
                <w:sz w:val="18"/>
                <w:szCs w:val="18"/>
                <w:rtl w:val="0"/>
              </w:rPr>
              <w:t xml:space="preserve">Opslag</w:t>
            </w:r>
          </w:p>
          <w:p w:rsidR="00000000" w:rsidDel="00000000" w:rsidP="00000000" w:rsidRDefault="00000000" w:rsidRPr="00000000" w14:paraId="00000007">
            <w:pPr>
              <w:spacing w:line="305" w:lineRule="auto"/>
              <w:ind w:left="140" w:firstLine="0"/>
              <w:jc w:val="center"/>
              <w:rPr>
                <w:rFonts w:ascii="Verdana" w:cs="Verdana" w:eastAsia="Verdana" w:hAnsi="Verdana"/>
                <w:color w:val="ffffff"/>
                <w:sz w:val="18"/>
                <w:szCs w:val="18"/>
              </w:rPr>
            </w:pPr>
            <w:r w:rsidDel="00000000" w:rsidR="00000000" w:rsidRPr="00000000">
              <w:rPr>
                <w:rFonts w:ascii="Verdana" w:cs="Verdana" w:eastAsia="Verdana" w:hAnsi="Verdana"/>
                <w:color w:val="ffffff"/>
                <w:sz w:val="18"/>
                <w:szCs w:val="18"/>
                <w:rtl w:val="0"/>
              </w:rPr>
              <w:t xml:space="preserve">percentage</w:t>
            </w:r>
          </w:p>
        </w:tc>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08">
            <w:pPr>
              <w:spacing w:line="305" w:lineRule="auto"/>
              <w:ind w:left="140" w:firstLine="0"/>
              <w:jc w:val="center"/>
              <w:rPr>
                <w:rFonts w:ascii="Verdana" w:cs="Verdana" w:eastAsia="Verdana" w:hAnsi="Verdana"/>
                <w:color w:val="ffffff"/>
                <w:sz w:val="18"/>
                <w:szCs w:val="18"/>
              </w:rPr>
            </w:pPr>
            <w:r w:rsidDel="00000000" w:rsidR="00000000" w:rsidRPr="00000000">
              <w:rPr>
                <w:rFonts w:ascii="Verdana" w:cs="Verdana" w:eastAsia="Verdana" w:hAnsi="Verdana"/>
                <w:color w:val="ffffff"/>
                <w:sz w:val="18"/>
                <w:szCs w:val="18"/>
                <w:rtl w:val="0"/>
              </w:rPr>
              <w:t xml:space="preserve">Totaalprijs</w:t>
            </w:r>
          </w:p>
          <w:p w:rsidR="00000000" w:rsidDel="00000000" w:rsidP="00000000" w:rsidRDefault="00000000" w:rsidRPr="00000000" w14:paraId="00000009">
            <w:pPr>
              <w:spacing w:line="305" w:lineRule="auto"/>
              <w:ind w:left="140" w:firstLine="0"/>
              <w:jc w:val="center"/>
              <w:rPr>
                <w:rFonts w:ascii="Verdana" w:cs="Verdana" w:eastAsia="Verdana" w:hAnsi="Verdana"/>
                <w:color w:val="ffffff"/>
                <w:sz w:val="18"/>
                <w:szCs w:val="18"/>
              </w:rPr>
            </w:pPr>
            <w:r w:rsidDel="00000000" w:rsidR="00000000" w:rsidRPr="00000000">
              <w:rPr>
                <w:rFonts w:ascii="Verdana" w:cs="Verdana" w:eastAsia="Verdana" w:hAnsi="Verdana"/>
                <w:color w:val="ffffff"/>
                <w:sz w:val="18"/>
                <w:szCs w:val="18"/>
                <w:rtl w:val="0"/>
              </w:rPr>
              <w:t xml:space="preserve">4 jaar</w:t>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A">
            <w:pPr>
              <w:spacing w:line="305" w:lineRule="auto"/>
              <w:ind w:left="14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Werkplekapparatuur</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B">
            <w:pPr>
              <w:spacing w:line="305" w:lineRule="auto"/>
              <w:ind w:left="140" w:firstLine="0"/>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€ 3.000.000,-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C">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x,xx %</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D">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E">
            <w:pPr>
              <w:spacing w:line="305" w:lineRule="auto"/>
              <w:ind w:left="14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Smartphones</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F">
            <w:pPr>
              <w:spacing w:line="305" w:lineRule="auto"/>
              <w:ind w:left="140" w:firstLine="0"/>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€ 2.000.000,-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0">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x,xx %</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1">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2">
            <w:pPr>
              <w:spacing w:line="305" w:lineRule="auto"/>
              <w:ind w:left="14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Randapparatuur</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3">
            <w:pPr>
              <w:spacing w:line="305" w:lineRule="auto"/>
              <w:ind w:left="140" w:firstLine="0"/>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900.000,-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4">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x,xx %</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5">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6">
            <w:pPr>
              <w:spacing w:line="305" w:lineRule="auto"/>
              <w:ind w:left="14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Accessoires</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7">
            <w:pPr>
              <w:spacing w:line="305" w:lineRule="auto"/>
              <w:ind w:left="140" w:firstLine="0"/>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€ 400.000,-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8">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x,xx %</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9">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A">
            <w:pPr>
              <w:spacing w:line="305" w:lineRule="auto"/>
              <w:ind w:left="140" w:firstLine="0"/>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Totaal A</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D">
            <w:pPr>
              <w:widowControl w:val="0"/>
              <w:spacing w:line="276" w:lineRule="auto"/>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1E">
      <w:pPr>
        <w:spacing w:line="240" w:lineRule="auto"/>
        <w:rPr>
          <w:rFonts w:ascii="Verdana" w:cs="Verdana" w:eastAsia="Verdana" w:hAnsi="Verdana"/>
          <w:sz w:val="18"/>
          <w:szCs w:val="18"/>
        </w:rPr>
      </w:pPr>
      <w:r w:rsidDel="00000000" w:rsidR="00000000" w:rsidRPr="00000000">
        <w:rPr>
          <w:rtl w:val="0"/>
        </w:rPr>
      </w:r>
    </w:p>
    <w:tbl>
      <w:tblPr>
        <w:tblStyle w:val="Table2"/>
        <w:tblW w:w="8475.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1695"/>
        <w:gridCol w:w="1455"/>
        <w:gridCol w:w="1515"/>
        <w:tblGridChange w:id="0">
          <w:tblGrid>
            <w:gridCol w:w="3810"/>
            <w:gridCol w:w="1695"/>
            <w:gridCol w:w="1455"/>
            <w:gridCol w:w="151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1F">
            <w:pPr>
              <w:spacing w:line="305" w:lineRule="auto"/>
              <w:ind w:left="140" w:firstLine="0"/>
              <w:rPr>
                <w:rFonts w:ascii="Verdana" w:cs="Verdana" w:eastAsia="Verdana" w:hAnsi="Verdana"/>
                <w:b w:val="1"/>
                <w:color w:val="efefef"/>
                <w:sz w:val="18"/>
                <w:szCs w:val="18"/>
              </w:rPr>
            </w:pPr>
            <w:r w:rsidDel="00000000" w:rsidR="00000000" w:rsidRPr="00000000">
              <w:rPr>
                <w:rFonts w:ascii="Verdana" w:cs="Verdana" w:eastAsia="Verdana" w:hAnsi="Verdana"/>
                <w:b w:val="1"/>
                <w:color w:val="efefef"/>
                <w:sz w:val="18"/>
                <w:szCs w:val="18"/>
                <w:rtl w:val="0"/>
              </w:rPr>
              <w:t xml:space="preserve">Onderdeel B – diensten</w:t>
            </w:r>
          </w:p>
        </w:tc>
        <w:tc>
          <w:tcPr>
            <w:tcBorders>
              <w:top w:color="000000" w:space="0" w:sz="8" w:val="single"/>
              <w:left w:color="000000" w:space="0" w:sz="8" w:val="single"/>
              <w:bottom w:color="000000" w:space="0" w:sz="8" w:val="single"/>
              <w:right w:color="000000" w:space="0" w:sz="8" w:val="single"/>
            </w:tcBorders>
            <w:shd w:fill="4f81bd" w:val="clear"/>
          </w:tcPr>
          <w:p w:rsidR="00000000" w:rsidDel="00000000" w:rsidP="00000000" w:rsidRDefault="00000000" w:rsidRPr="00000000" w14:paraId="00000020">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color w:val="efefef"/>
                <w:sz w:val="18"/>
                <w:szCs w:val="18"/>
                <w:rtl w:val="0"/>
              </w:rPr>
              <w:t xml:space="preserve">Indicatie aantallen </w:t>
            </w:r>
            <w:r w:rsidDel="00000000" w:rsidR="00000000" w:rsidRPr="00000000">
              <w:rPr>
                <w:rtl w:val="0"/>
              </w:rPr>
            </w:r>
          </w:p>
          <w:p w:rsidR="00000000" w:rsidDel="00000000" w:rsidP="00000000" w:rsidRDefault="00000000" w:rsidRPr="00000000" w14:paraId="00000021">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color w:val="efefef"/>
                <w:sz w:val="18"/>
                <w:szCs w:val="18"/>
                <w:rtl w:val="0"/>
              </w:rPr>
              <w:t xml:space="preserve">4 jaar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4f81bd" w:val="clear"/>
          </w:tcPr>
          <w:p w:rsidR="00000000" w:rsidDel="00000000" w:rsidP="00000000" w:rsidRDefault="00000000" w:rsidRPr="00000000" w14:paraId="00000022">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Tarief</w:t>
            </w:r>
          </w:p>
        </w:tc>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23">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Totaalprijs</w:t>
            </w:r>
          </w:p>
          <w:p w:rsidR="00000000" w:rsidDel="00000000" w:rsidP="00000000" w:rsidRDefault="00000000" w:rsidRPr="00000000" w14:paraId="00000024">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4 jaar</w:t>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Herverpakken leveringen</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6">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7">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xxx</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8">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Verwerken afgevoerde werkplekapparatuur</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A">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3000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B">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xxx</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C">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Verwerken afgevoerde smartphones</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E">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2000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F">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xxx</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0">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Verwerken afgevoerde randapparatuur</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32">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2000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33">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xxx</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4">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Verwerken afgevoerde accessoires</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36">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37">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xxx</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8">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9">
            <w:pPr>
              <w:spacing w:line="305" w:lineRule="auto"/>
              <w:ind w:left="140" w:firstLine="0"/>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Totaal B</w:t>
            </w:r>
          </w:p>
        </w:tc>
        <w:tc>
          <w:tcPr>
            <w:tcBorders>
              <w:top w:color="000000" w:space="0" w:sz="8" w:val="single"/>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C">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3D">
            <w:pPr>
              <w:spacing w:line="305" w:lineRule="auto"/>
              <w:ind w:left="140" w:firstLine="0"/>
              <w:rPr>
                <w:rFonts w:ascii="Verdana" w:cs="Verdana" w:eastAsia="Verdana" w:hAnsi="Verdana"/>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40">
            <w:pPr>
              <w:spacing w:line="305" w:lineRule="auto"/>
              <w:ind w:left="140" w:firstLine="0"/>
              <w:jc w:val="cente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41">
            <w:pPr>
              <w:spacing w:line="305" w:lineRule="auto"/>
              <w:ind w:left="140" w:firstLine="0"/>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Totaalprijs (A + B)</w:t>
            </w:r>
          </w:p>
        </w:tc>
        <w:tc>
          <w:tcPr>
            <w:tcBorders>
              <w:top w:color="000000" w:space="0" w:sz="8" w:val="single"/>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44">
            <w:pPr>
              <w:spacing w:line="305" w:lineRule="auto"/>
              <w:ind w:left="140" w:firstLine="0"/>
              <w:jc w:val="cente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45">
      <w:pP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6">
      <w:pP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7">
      <w:pP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8">
      <w:pP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9">
      <w:pP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A">
      <w:pPr>
        <w:tabs>
          <w:tab w:val="left" w:leader="none" w:pos="1700"/>
          <w:tab w:val="left" w:leader="none" w:pos="566"/>
        </w:tabs>
        <w:spacing w:line="276" w:lineRule="auto"/>
        <w:rPr>
          <w:rFonts w:ascii="Verdana" w:cs="Verdana" w:eastAsia="Verdana" w:hAnsi="Verdan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4B">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opslagpercentage is het percentage dat u boven uw eigen inkoopprijs aan gemeente ’s-Hertogenbosch doorberekent. In het opslagpercentage dienen bovendien de kosten voor ingewilligde wensen opgenomen te zijn. Tijdens de uitvoering van de overeenkomst berekent u voor geleverde producten uitsluitend uw inkoopprijzen door, vermeerderd met het genoemde opslagpercentage.</w:t>
      </w:r>
    </w:p>
    <w:p w:rsidR="00000000" w:rsidDel="00000000" w:rsidP="00000000" w:rsidRDefault="00000000" w:rsidRPr="00000000" w14:paraId="0000004C">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D">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geleverde diensten kunt u uitsluitend tarieven in rekening brengen voor zover deze expliciet in dit prijsmodel zijn benoemd.</w:t>
      </w:r>
    </w:p>
    <w:p w:rsidR="00000000" w:rsidDel="00000000" w:rsidP="00000000" w:rsidRDefault="00000000" w:rsidRPr="00000000" w14:paraId="0000004E">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F">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Genoemde investeringen en aantallen zijn weliswaar representatief voor de verwachte afname van producten tijdens de looptijd van de overeenkomst maar verder uitsluitend indicatief. De Inschrijver kan hier op geen enkele wijze rechten aan ontlenen.</w:t>
      </w:r>
    </w:p>
    <w:p w:rsidR="00000000" w:rsidDel="00000000" w:rsidP="00000000" w:rsidRDefault="00000000" w:rsidRPr="00000000" w14:paraId="00000050">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1">
      <w:pPr>
        <w:rPr>
          <w:rFonts w:ascii="Roboto" w:cs="Roboto" w:eastAsia="Roboto" w:hAnsi="Roboto"/>
          <w:color w:val="1a73e8"/>
          <w:sz w:val="20"/>
          <w:szCs w:val="20"/>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