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B082" w14:textId="320BDEDC" w:rsidR="00CD2BA0" w:rsidRPr="0080316C" w:rsidRDefault="00CD2BA0" w:rsidP="00FD2E69">
      <w:pPr>
        <w:pStyle w:val="Plattetekst3"/>
        <w:jc w:val="both"/>
        <w:outlineLvl w:val="0"/>
        <w:rPr>
          <w:rFonts w:cs="Calibri"/>
          <w:b/>
          <w:sz w:val="21"/>
          <w:szCs w:val="21"/>
        </w:rPr>
      </w:pPr>
      <w:bookmarkStart w:id="0" w:name="OLE_LINK27"/>
      <w:bookmarkStart w:id="1" w:name="OLE_LINK28"/>
    </w:p>
    <w:p w14:paraId="7E876C1A" w14:textId="77777777" w:rsidR="00CD2BA0" w:rsidRPr="0080316C" w:rsidRDefault="00CD2BA0" w:rsidP="00FD2E69">
      <w:pPr>
        <w:pStyle w:val="Plattetekst3"/>
        <w:jc w:val="both"/>
        <w:outlineLvl w:val="0"/>
        <w:rPr>
          <w:rFonts w:cs="Calibri"/>
          <w:b/>
          <w:sz w:val="21"/>
          <w:szCs w:val="21"/>
        </w:rPr>
      </w:pPr>
    </w:p>
    <w:p w14:paraId="705BEBF7" w14:textId="77777777" w:rsidR="006E6580" w:rsidRPr="0080316C" w:rsidRDefault="006E6580" w:rsidP="00FD2E69">
      <w:pPr>
        <w:pStyle w:val="Plattetekst3"/>
        <w:jc w:val="both"/>
        <w:outlineLvl w:val="0"/>
        <w:rPr>
          <w:rFonts w:cs="Calibri"/>
          <w:b/>
          <w:sz w:val="21"/>
          <w:szCs w:val="21"/>
        </w:rPr>
      </w:pPr>
      <w:bookmarkStart w:id="2" w:name="_Toc167876650"/>
    </w:p>
    <w:p w14:paraId="52B1B9FC" w14:textId="2A0B9037" w:rsidR="006E6580" w:rsidRPr="0080316C" w:rsidRDefault="006E6580" w:rsidP="00FD2E69">
      <w:pPr>
        <w:pStyle w:val="Plattetekst3"/>
        <w:jc w:val="both"/>
        <w:outlineLvl w:val="0"/>
        <w:rPr>
          <w:rFonts w:cs="Calibri"/>
          <w:b/>
          <w:sz w:val="21"/>
          <w:szCs w:val="21"/>
        </w:rPr>
      </w:pPr>
    </w:p>
    <w:p w14:paraId="3CD46F36" w14:textId="77777777" w:rsidR="006E6580" w:rsidRPr="0080316C" w:rsidRDefault="006E6580" w:rsidP="00FD2E69">
      <w:pPr>
        <w:pStyle w:val="Plattetekst3"/>
        <w:jc w:val="both"/>
        <w:outlineLvl w:val="0"/>
        <w:rPr>
          <w:rFonts w:cs="Calibri"/>
          <w:bCs/>
          <w:i/>
          <w:iCs/>
          <w:sz w:val="21"/>
          <w:szCs w:val="21"/>
        </w:rPr>
      </w:pPr>
    </w:p>
    <w:p w14:paraId="3701EBE4" w14:textId="77777777" w:rsidR="006E6580" w:rsidRPr="0080316C" w:rsidRDefault="006E6580" w:rsidP="00FD2E69">
      <w:pPr>
        <w:pStyle w:val="Plattetekst3"/>
        <w:jc w:val="both"/>
        <w:outlineLvl w:val="0"/>
        <w:rPr>
          <w:rFonts w:cs="Calibri"/>
          <w:bCs/>
          <w:i/>
          <w:iCs/>
          <w:sz w:val="21"/>
          <w:szCs w:val="21"/>
        </w:rPr>
      </w:pPr>
    </w:p>
    <w:p w14:paraId="66F2DBDC" w14:textId="77777777" w:rsidR="006E6580" w:rsidRPr="0080316C" w:rsidRDefault="006E6580" w:rsidP="00FD2E69">
      <w:pPr>
        <w:pStyle w:val="Plattetekst3"/>
        <w:jc w:val="both"/>
        <w:outlineLvl w:val="0"/>
        <w:rPr>
          <w:rFonts w:cs="Calibri"/>
          <w:bCs/>
          <w:i/>
          <w:iCs/>
          <w:sz w:val="21"/>
          <w:szCs w:val="21"/>
        </w:rPr>
      </w:pPr>
    </w:p>
    <w:p w14:paraId="26FF018D" w14:textId="77777777" w:rsidR="006E6580" w:rsidRPr="0080316C" w:rsidRDefault="006E6580" w:rsidP="006E6580">
      <w:pPr>
        <w:pStyle w:val="Plattetekst3"/>
        <w:ind w:left="720" w:firstLine="720"/>
        <w:jc w:val="both"/>
        <w:outlineLvl w:val="0"/>
        <w:rPr>
          <w:rFonts w:cs="Calibri"/>
          <w:bCs/>
          <w:i/>
          <w:iCs/>
          <w:sz w:val="21"/>
          <w:szCs w:val="21"/>
        </w:rPr>
      </w:pPr>
    </w:p>
    <w:bookmarkEnd w:id="2"/>
    <w:p w14:paraId="20ABCDF6" w14:textId="77777777" w:rsidR="00CD2BA0" w:rsidRPr="0080316C" w:rsidRDefault="00CD2BA0" w:rsidP="00FD2E69">
      <w:pPr>
        <w:jc w:val="both"/>
        <w:rPr>
          <w:rFonts w:cs="Calibri"/>
          <w:b/>
          <w:szCs w:val="21"/>
        </w:rPr>
      </w:pPr>
    </w:p>
    <w:p w14:paraId="633AA26F" w14:textId="77777777" w:rsidR="00CD2BA0" w:rsidRPr="0080316C" w:rsidRDefault="00CD2BA0" w:rsidP="00FD2E69">
      <w:pPr>
        <w:jc w:val="both"/>
        <w:rPr>
          <w:rFonts w:cs="Calibri"/>
          <w:b/>
          <w:color w:val="FF0000"/>
          <w:sz w:val="22"/>
          <w:szCs w:val="22"/>
        </w:rPr>
        <w:sectPr w:rsidR="00CD2BA0" w:rsidRPr="0080316C" w:rsidSect="004B6673">
          <w:headerReference w:type="default" r:id="rId11"/>
          <w:footerReference w:type="even" r:id="rId12"/>
          <w:footerReference w:type="default" r:id="rId13"/>
          <w:headerReference w:type="first" r:id="rId14"/>
          <w:pgSz w:w="11906" w:h="16838"/>
          <w:pgMar w:top="1440" w:right="1440" w:bottom="1440" w:left="1440" w:header="709" w:footer="708" w:gutter="0"/>
          <w:cols w:space="708"/>
          <w:titlePg/>
          <w:docGrid w:linePitch="360"/>
        </w:sectPr>
      </w:pPr>
    </w:p>
    <w:tbl>
      <w:tblPr>
        <w:tblW w:w="0" w:type="auto"/>
        <w:tblLayout w:type="fixed"/>
        <w:tblCellMar>
          <w:left w:w="10" w:type="dxa"/>
          <w:right w:w="10" w:type="dxa"/>
        </w:tblCellMar>
        <w:tblLook w:val="07E0" w:firstRow="1" w:lastRow="1" w:firstColumn="1" w:lastColumn="1" w:noHBand="1" w:noVBand="1"/>
      </w:tblPr>
      <w:tblGrid>
        <w:gridCol w:w="2000"/>
        <w:gridCol w:w="4490"/>
      </w:tblGrid>
      <w:tr w:rsidR="009F3EF7" w:rsidRPr="0080316C" w14:paraId="5331D58A" w14:textId="77777777" w:rsidTr="0F1CDD59">
        <w:trPr>
          <w:trHeight w:val="240"/>
        </w:trPr>
        <w:tc>
          <w:tcPr>
            <w:tcW w:w="2000" w:type="dxa"/>
          </w:tcPr>
          <w:p w14:paraId="48027B26" w14:textId="75B6C15D" w:rsidR="009F3EF7" w:rsidRPr="0080316C" w:rsidRDefault="7C7DE2CE" w:rsidP="7C7DE2CE">
            <w:pPr>
              <w:pStyle w:val="StandaardVerdana12"/>
              <w:rPr>
                <w:rFonts w:cs="Calibri"/>
                <w:color w:val="000000" w:themeColor="text1"/>
                <w:szCs w:val="21"/>
              </w:rPr>
            </w:pPr>
            <w:bookmarkStart w:id="5" w:name="OLE_LINK49"/>
            <w:bookmarkStart w:id="6" w:name="OLE_LINK50"/>
            <w:r w:rsidRPr="0080316C">
              <w:rPr>
                <w:color w:val="000000" w:themeColor="text1"/>
                <w:sz w:val="32"/>
                <w:szCs w:val="32"/>
              </w:rPr>
              <w:lastRenderedPageBreak/>
              <w:t>Colofon</w:t>
            </w:r>
          </w:p>
        </w:tc>
        <w:tc>
          <w:tcPr>
            <w:tcW w:w="4490" w:type="dxa"/>
          </w:tcPr>
          <w:p w14:paraId="223B2CC9" w14:textId="77777777" w:rsidR="009F3EF7" w:rsidRPr="0080316C" w:rsidRDefault="009F3EF7" w:rsidP="009F3EF7">
            <w:pPr>
              <w:rPr>
                <w:rFonts w:cs="Calibri"/>
                <w:color w:val="000000" w:themeColor="text1"/>
                <w:szCs w:val="21"/>
              </w:rPr>
            </w:pPr>
          </w:p>
        </w:tc>
      </w:tr>
      <w:tr w:rsidR="009F3EF7" w:rsidRPr="0080316C" w14:paraId="3C2BEF24" w14:textId="77777777" w:rsidTr="0F1CDD59">
        <w:trPr>
          <w:trHeight w:val="240"/>
        </w:trPr>
        <w:tc>
          <w:tcPr>
            <w:tcW w:w="2000" w:type="dxa"/>
          </w:tcPr>
          <w:p w14:paraId="39D9E3A7" w14:textId="77777777" w:rsidR="009F3EF7" w:rsidRPr="0080316C" w:rsidRDefault="009F3EF7" w:rsidP="009F3EF7">
            <w:pPr>
              <w:rPr>
                <w:rFonts w:cs="Calibri"/>
                <w:color w:val="000000" w:themeColor="text1"/>
                <w:szCs w:val="21"/>
              </w:rPr>
            </w:pPr>
          </w:p>
        </w:tc>
        <w:tc>
          <w:tcPr>
            <w:tcW w:w="4490" w:type="dxa"/>
          </w:tcPr>
          <w:p w14:paraId="76FF534F" w14:textId="77777777" w:rsidR="009F3EF7" w:rsidRPr="0080316C" w:rsidRDefault="009F3EF7" w:rsidP="009F3EF7">
            <w:pPr>
              <w:rPr>
                <w:rFonts w:cs="Calibri"/>
                <w:color w:val="000000" w:themeColor="text1"/>
                <w:szCs w:val="21"/>
              </w:rPr>
            </w:pPr>
          </w:p>
        </w:tc>
      </w:tr>
      <w:tr w:rsidR="009F3EF7" w:rsidRPr="0080316C" w14:paraId="7110F12A" w14:textId="77777777" w:rsidTr="0F1CDD59">
        <w:trPr>
          <w:trHeight w:val="240"/>
        </w:trPr>
        <w:tc>
          <w:tcPr>
            <w:tcW w:w="2000" w:type="dxa"/>
          </w:tcPr>
          <w:p w14:paraId="7C821210" w14:textId="77777777" w:rsidR="009F3EF7" w:rsidRPr="0080316C" w:rsidRDefault="009F3EF7" w:rsidP="009F3EF7">
            <w:pPr>
              <w:rPr>
                <w:rFonts w:cs="Calibri"/>
                <w:color w:val="000000" w:themeColor="text1"/>
                <w:szCs w:val="21"/>
              </w:rPr>
            </w:pPr>
          </w:p>
        </w:tc>
        <w:tc>
          <w:tcPr>
            <w:tcW w:w="4490" w:type="dxa"/>
          </w:tcPr>
          <w:p w14:paraId="24FBF5C9" w14:textId="77777777" w:rsidR="009F3EF7" w:rsidRPr="0080316C" w:rsidRDefault="009F3EF7" w:rsidP="009F3EF7">
            <w:pPr>
              <w:rPr>
                <w:rFonts w:cs="Calibri"/>
                <w:color w:val="000000" w:themeColor="text1"/>
                <w:szCs w:val="21"/>
              </w:rPr>
            </w:pPr>
          </w:p>
        </w:tc>
      </w:tr>
      <w:tr w:rsidR="009F3EF7" w:rsidRPr="0080316C" w14:paraId="1075A561" w14:textId="77777777" w:rsidTr="0F1CDD59">
        <w:trPr>
          <w:trHeight w:val="240"/>
        </w:trPr>
        <w:tc>
          <w:tcPr>
            <w:tcW w:w="2000" w:type="dxa"/>
          </w:tcPr>
          <w:p w14:paraId="3200CD99" w14:textId="77777777" w:rsidR="009F3EF7" w:rsidRPr="0080316C" w:rsidRDefault="009F3EF7" w:rsidP="009F3EF7">
            <w:pPr>
              <w:rPr>
                <w:rFonts w:cs="Calibri"/>
                <w:color w:val="000000" w:themeColor="text1"/>
                <w:szCs w:val="21"/>
              </w:rPr>
            </w:pPr>
          </w:p>
        </w:tc>
        <w:tc>
          <w:tcPr>
            <w:tcW w:w="4490" w:type="dxa"/>
          </w:tcPr>
          <w:p w14:paraId="63DC2B4A" w14:textId="77777777" w:rsidR="009F3EF7" w:rsidRPr="0080316C" w:rsidRDefault="009F3EF7" w:rsidP="009F3EF7">
            <w:pPr>
              <w:rPr>
                <w:rFonts w:cs="Calibri"/>
                <w:color w:val="000000" w:themeColor="text1"/>
                <w:szCs w:val="21"/>
              </w:rPr>
            </w:pPr>
          </w:p>
        </w:tc>
      </w:tr>
      <w:tr w:rsidR="009F3EF7" w:rsidRPr="0080316C" w14:paraId="0A17537E" w14:textId="77777777" w:rsidTr="0F1CDD59">
        <w:trPr>
          <w:trHeight w:val="240"/>
        </w:trPr>
        <w:tc>
          <w:tcPr>
            <w:tcW w:w="2000" w:type="dxa"/>
          </w:tcPr>
          <w:p w14:paraId="0C563882" w14:textId="77777777" w:rsidR="009F3EF7" w:rsidRPr="0080316C" w:rsidRDefault="7C7DE2CE" w:rsidP="7C7DE2CE">
            <w:pPr>
              <w:rPr>
                <w:rFonts w:cs="Calibri"/>
                <w:color w:val="000000" w:themeColor="text1"/>
                <w:szCs w:val="21"/>
              </w:rPr>
            </w:pPr>
            <w:r w:rsidRPr="0080316C">
              <w:rPr>
                <w:rFonts w:cs="Calibri"/>
                <w:color w:val="000000" w:themeColor="text1"/>
                <w:szCs w:val="21"/>
              </w:rPr>
              <w:t>Versie</w:t>
            </w:r>
          </w:p>
          <w:p w14:paraId="62C28487" w14:textId="77777777" w:rsidR="009F3EF7" w:rsidRPr="0080316C" w:rsidRDefault="7C7DE2CE" w:rsidP="7C7DE2CE">
            <w:pPr>
              <w:rPr>
                <w:rFonts w:cs="Calibri"/>
                <w:color w:val="000000" w:themeColor="text1"/>
                <w:szCs w:val="21"/>
              </w:rPr>
            </w:pPr>
            <w:r w:rsidRPr="0080316C">
              <w:rPr>
                <w:rFonts w:cs="Calibri"/>
                <w:color w:val="000000" w:themeColor="text1"/>
                <w:szCs w:val="21"/>
              </w:rPr>
              <w:t>Status</w:t>
            </w:r>
          </w:p>
          <w:p w14:paraId="5B631CD0" w14:textId="77777777" w:rsidR="009F3EF7" w:rsidRPr="0080316C" w:rsidRDefault="009F3EF7" w:rsidP="009F3EF7">
            <w:pPr>
              <w:rPr>
                <w:rFonts w:cs="Calibri"/>
                <w:color w:val="000000" w:themeColor="text1"/>
                <w:szCs w:val="21"/>
              </w:rPr>
            </w:pPr>
          </w:p>
          <w:p w14:paraId="04553560" w14:textId="77777777" w:rsidR="009F3EF7" w:rsidRPr="0080316C" w:rsidRDefault="7C7DE2CE" w:rsidP="7C7DE2CE">
            <w:pPr>
              <w:rPr>
                <w:rFonts w:cs="Calibri"/>
                <w:color w:val="000000" w:themeColor="text1"/>
                <w:szCs w:val="21"/>
              </w:rPr>
            </w:pPr>
            <w:r w:rsidRPr="0080316C">
              <w:rPr>
                <w:rFonts w:cs="Calibri"/>
                <w:color w:val="000000" w:themeColor="text1"/>
                <w:szCs w:val="21"/>
              </w:rPr>
              <w:t>Datum</w:t>
            </w:r>
          </w:p>
          <w:p w14:paraId="53ED673C" w14:textId="77777777" w:rsidR="009F3EF7" w:rsidRPr="0080316C" w:rsidRDefault="009F3EF7" w:rsidP="009F3EF7">
            <w:pPr>
              <w:rPr>
                <w:rFonts w:cs="Calibri"/>
                <w:color w:val="000000" w:themeColor="text1"/>
                <w:szCs w:val="21"/>
              </w:rPr>
            </w:pPr>
          </w:p>
        </w:tc>
        <w:tc>
          <w:tcPr>
            <w:tcW w:w="4490" w:type="dxa"/>
          </w:tcPr>
          <w:p w14:paraId="559E4DF3" w14:textId="19B5353E" w:rsidR="009F3EF7" w:rsidRPr="0080316C" w:rsidRDefault="00592CA1" w:rsidP="0F1CDD59">
            <w:pPr>
              <w:rPr>
                <w:rFonts w:cs="Calibri"/>
                <w:color w:val="000000" w:themeColor="text1"/>
                <w:szCs w:val="21"/>
              </w:rPr>
            </w:pPr>
            <w:r>
              <w:rPr>
                <w:rFonts w:cs="Calibri"/>
                <w:color w:val="000000" w:themeColor="text1"/>
                <w:szCs w:val="21"/>
              </w:rPr>
              <w:t>1.0</w:t>
            </w:r>
          </w:p>
          <w:p w14:paraId="3521455C" w14:textId="774B3024" w:rsidR="009F3EF7" w:rsidRPr="0080316C" w:rsidRDefault="00592CA1" w:rsidP="7C7DE2CE">
            <w:pPr>
              <w:rPr>
                <w:rFonts w:cs="Calibri"/>
                <w:color w:val="000000" w:themeColor="text1"/>
                <w:szCs w:val="21"/>
              </w:rPr>
            </w:pPr>
            <w:r>
              <w:rPr>
                <w:rFonts w:cs="Calibri"/>
                <w:color w:val="000000" w:themeColor="text1"/>
                <w:szCs w:val="21"/>
              </w:rPr>
              <w:t>Definitief</w:t>
            </w:r>
          </w:p>
          <w:p w14:paraId="586EAB58" w14:textId="77777777" w:rsidR="009F3EF7" w:rsidRPr="0080316C" w:rsidRDefault="009F3EF7" w:rsidP="009F3EF7">
            <w:pPr>
              <w:rPr>
                <w:rFonts w:cs="Calibri"/>
                <w:color w:val="000000" w:themeColor="text1"/>
                <w:szCs w:val="21"/>
              </w:rPr>
            </w:pPr>
          </w:p>
          <w:p w14:paraId="28B02F67" w14:textId="0DE38CED" w:rsidR="009F3EF7" w:rsidRPr="0080316C" w:rsidRDefault="00592CA1" w:rsidP="7C7DE2CE">
            <w:pPr>
              <w:rPr>
                <w:rFonts w:cs="Calibri"/>
                <w:color w:val="000000" w:themeColor="text1"/>
                <w:szCs w:val="21"/>
              </w:rPr>
            </w:pPr>
            <w:r>
              <w:rPr>
                <w:rFonts w:cs="Calibri"/>
                <w:color w:val="000000" w:themeColor="text1"/>
                <w:szCs w:val="21"/>
              </w:rPr>
              <w:t>2</w:t>
            </w:r>
            <w:r w:rsidR="00B531C6">
              <w:rPr>
                <w:rFonts w:cs="Calibri"/>
                <w:color w:val="000000" w:themeColor="text1"/>
                <w:szCs w:val="21"/>
              </w:rPr>
              <w:t>7</w:t>
            </w:r>
            <w:r w:rsidR="7C7DE2CE" w:rsidRPr="0080316C">
              <w:rPr>
                <w:rFonts w:cs="Calibri"/>
                <w:color w:val="000000" w:themeColor="text1"/>
                <w:szCs w:val="21"/>
              </w:rPr>
              <w:t>-</w:t>
            </w:r>
            <w:r>
              <w:rPr>
                <w:rFonts w:cs="Calibri"/>
                <w:color w:val="000000" w:themeColor="text1"/>
                <w:szCs w:val="21"/>
              </w:rPr>
              <w:t>01</w:t>
            </w:r>
            <w:r w:rsidR="7C7DE2CE" w:rsidRPr="0080316C">
              <w:rPr>
                <w:rFonts w:cs="Calibri"/>
                <w:color w:val="000000" w:themeColor="text1"/>
                <w:szCs w:val="21"/>
              </w:rPr>
              <w:t>-202</w:t>
            </w:r>
            <w:r>
              <w:rPr>
                <w:rFonts w:cs="Calibri"/>
                <w:color w:val="000000" w:themeColor="text1"/>
                <w:szCs w:val="21"/>
              </w:rPr>
              <w:t>5</w:t>
            </w:r>
          </w:p>
        </w:tc>
      </w:tr>
      <w:tr w:rsidR="009F3EF7" w:rsidRPr="0080316C" w14:paraId="693AF12A" w14:textId="77777777" w:rsidTr="0F1CDD59">
        <w:trPr>
          <w:trHeight w:val="240"/>
        </w:trPr>
        <w:tc>
          <w:tcPr>
            <w:tcW w:w="2000" w:type="dxa"/>
          </w:tcPr>
          <w:p w14:paraId="3BEAD0C8" w14:textId="77777777" w:rsidR="009F3EF7" w:rsidRPr="0080316C" w:rsidRDefault="7C7DE2CE" w:rsidP="7C7DE2CE">
            <w:pPr>
              <w:rPr>
                <w:rFonts w:cs="Calibri"/>
                <w:color w:val="000000" w:themeColor="text1"/>
                <w:szCs w:val="21"/>
              </w:rPr>
            </w:pPr>
            <w:r w:rsidRPr="0080316C">
              <w:rPr>
                <w:rFonts w:cs="Calibri"/>
                <w:color w:val="000000" w:themeColor="text1"/>
                <w:szCs w:val="21"/>
              </w:rPr>
              <w:t xml:space="preserve">Contactpersoon </w:t>
            </w:r>
          </w:p>
        </w:tc>
        <w:tc>
          <w:tcPr>
            <w:tcW w:w="4490" w:type="dxa"/>
          </w:tcPr>
          <w:p w14:paraId="3A58517D" w14:textId="77777777" w:rsidR="009F3EF7" w:rsidRPr="0080316C" w:rsidRDefault="7C7DE2CE" w:rsidP="7C7DE2CE">
            <w:pPr>
              <w:rPr>
                <w:rFonts w:cs="Calibri"/>
                <w:color w:val="000000" w:themeColor="text1"/>
                <w:szCs w:val="21"/>
              </w:rPr>
            </w:pPr>
            <w:r w:rsidRPr="0080316C">
              <w:rPr>
                <w:rFonts w:cs="Calibri"/>
                <w:color w:val="000000" w:themeColor="text1"/>
                <w:szCs w:val="21"/>
              </w:rPr>
              <w:t>C. Mol</w:t>
            </w:r>
          </w:p>
        </w:tc>
      </w:tr>
      <w:tr w:rsidR="009F3EF7" w:rsidRPr="0080316C" w14:paraId="68DED89E" w14:textId="77777777" w:rsidTr="0F1CDD59">
        <w:trPr>
          <w:trHeight w:val="240"/>
        </w:trPr>
        <w:tc>
          <w:tcPr>
            <w:tcW w:w="2000" w:type="dxa"/>
          </w:tcPr>
          <w:p w14:paraId="1542C069" w14:textId="77777777" w:rsidR="009F3EF7" w:rsidRPr="0080316C" w:rsidRDefault="009F3EF7" w:rsidP="009F3EF7">
            <w:pPr>
              <w:rPr>
                <w:rFonts w:cs="Calibri"/>
                <w:color w:val="000000" w:themeColor="text1"/>
                <w:szCs w:val="21"/>
              </w:rPr>
            </w:pPr>
          </w:p>
        </w:tc>
        <w:tc>
          <w:tcPr>
            <w:tcW w:w="4490" w:type="dxa"/>
          </w:tcPr>
          <w:p w14:paraId="3CDC420E" w14:textId="77777777" w:rsidR="009F3EF7" w:rsidRPr="0080316C" w:rsidRDefault="009F3EF7" w:rsidP="009F3EF7">
            <w:pPr>
              <w:rPr>
                <w:rFonts w:cs="Calibri"/>
                <w:color w:val="000000" w:themeColor="text1"/>
                <w:szCs w:val="21"/>
              </w:rPr>
            </w:pPr>
          </w:p>
        </w:tc>
      </w:tr>
      <w:tr w:rsidR="009F3EF7" w:rsidRPr="0080316C" w14:paraId="712F1D47" w14:textId="77777777" w:rsidTr="0F1CDD59">
        <w:trPr>
          <w:trHeight w:val="240"/>
        </w:trPr>
        <w:tc>
          <w:tcPr>
            <w:tcW w:w="2000" w:type="dxa"/>
          </w:tcPr>
          <w:p w14:paraId="482914D1" w14:textId="77777777" w:rsidR="009F3EF7" w:rsidRPr="0080316C" w:rsidRDefault="009F3EF7" w:rsidP="009F3EF7">
            <w:pPr>
              <w:rPr>
                <w:rFonts w:cs="Calibri"/>
                <w:color w:val="000000" w:themeColor="text1"/>
                <w:szCs w:val="21"/>
              </w:rPr>
            </w:pPr>
          </w:p>
        </w:tc>
        <w:tc>
          <w:tcPr>
            <w:tcW w:w="4490" w:type="dxa"/>
          </w:tcPr>
          <w:p w14:paraId="6B107395" w14:textId="77777777" w:rsidR="009F3EF7" w:rsidRPr="0080316C" w:rsidRDefault="009F3EF7" w:rsidP="009F3EF7">
            <w:pPr>
              <w:rPr>
                <w:rFonts w:cs="Calibri"/>
                <w:color w:val="000000" w:themeColor="text1"/>
                <w:szCs w:val="21"/>
              </w:rPr>
            </w:pPr>
          </w:p>
        </w:tc>
      </w:tr>
      <w:tr w:rsidR="009F3EF7" w:rsidRPr="0080316C" w14:paraId="208B9B4C" w14:textId="77777777" w:rsidTr="0F1CDD59">
        <w:trPr>
          <w:trHeight w:val="240"/>
        </w:trPr>
        <w:tc>
          <w:tcPr>
            <w:tcW w:w="2000" w:type="dxa"/>
          </w:tcPr>
          <w:p w14:paraId="37831A44" w14:textId="77777777" w:rsidR="009F3EF7" w:rsidRPr="0080316C" w:rsidRDefault="009F3EF7" w:rsidP="009F3EF7">
            <w:pPr>
              <w:rPr>
                <w:rFonts w:cs="Calibri"/>
                <w:color w:val="000000" w:themeColor="text1"/>
                <w:szCs w:val="21"/>
              </w:rPr>
            </w:pPr>
          </w:p>
        </w:tc>
        <w:tc>
          <w:tcPr>
            <w:tcW w:w="4490" w:type="dxa"/>
          </w:tcPr>
          <w:p w14:paraId="3B9364B7" w14:textId="77777777" w:rsidR="009F3EF7" w:rsidRPr="0080316C" w:rsidRDefault="009F3EF7" w:rsidP="009F3EF7">
            <w:pPr>
              <w:rPr>
                <w:rFonts w:cs="Calibri"/>
                <w:color w:val="000000" w:themeColor="text1"/>
                <w:szCs w:val="21"/>
              </w:rPr>
            </w:pPr>
          </w:p>
        </w:tc>
      </w:tr>
      <w:tr w:rsidR="009F3EF7" w:rsidRPr="0080316C" w14:paraId="3DED61D7" w14:textId="77777777" w:rsidTr="0F1CDD59">
        <w:trPr>
          <w:trHeight w:val="240"/>
        </w:trPr>
        <w:tc>
          <w:tcPr>
            <w:tcW w:w="2000" w:type="dxa"/>
          </w:tcPr>
          <w:p w14:paraId="26D16BC8" w14:textId="77777777" w:rsidR="009F3EF7" w:rsidRPr="0080316C" w:rsidRDefault="009F3EF7" w:rsidP="009F3EF7">
            <w:pPr>
              <w:rPr>
                <w:rFonts w:cs="Calibri"/>
                <w:color w:val="000000" w:themeColor="text1"/>
                <w:szCs w:val="21"/>
              </w:rPr>
            </w:pPr>
          </w:p>
        </w:tc>
        <w:tc>
          <w:tcPr>
            <w:tcW w:w="4490" w:type="dxa"/>
          </w:tcPr>
          <w:p w14:paraId="4B20A1D6" w14:textId="77777777" w:rsidR="009F3EF7" w:rsidRPr="0080316C" w:rsidRDefault="009F3EF7" w:rsidP="009F3EF7">
            <w:pPr>
              <w:rPr>
                <w:rFonts w:cs="Calibri"/>
                <w:color w:val="000000" w:themeColor="text1"/>
                <w:szCs w:val="21"/>
              </w:rPr>
            </w:pPr>
          </w:p>
        </w:tc>
      </w:tr>
      <w:tr w:rsidR="009F3EF7" w:rsidRPr="0080316C" w14:paraId="0B7F7C44" w14:textId="77777777" w:rsidTr="0F1CDD59">
        <w:trPr>
          <w:trHeight w:val="240"/>
        </w:trPr>
        <w:tc>
          <w:tcPr>
            <w:tcW w:w="2000" w:type="dxa"/>
          </w:tcPr>
          <w:p w14:paraId="56CF3970" w14:textId="77777777" w:rsidR="009F3EF7" w:rsidRPr="0080316C" w:rsidRDefault="009F3EF7" w:rsidP="009F3EF7">
            <w:pPr>
              <w:rPr>
                <w:rFonts w:cs="Calibri"/>
                <w:color w:val="000000" w:themeColor="text1"/>
                <w:szCs w:val="21"/>
              </w:rPr>
            </w:pPr>
          </w:p>
        </w:tc>
        <w:tc>
          <w:tcPr>
            <w:tcW w:w="4490" w:type="dxa"/>
          </w:tcPr>
          <w:p w14:paraId="66DB70B3" w14:textId="77777777" w:rsidR="009F3EF7" w:rsidRPr="0080316C" w:rsidRDefault="7C7DE2CE" w:rsidP="7C7DE2CE">
            <w:pPr>
              <w:rPr>
                <w:rFonts w:cs="Calibri"/>
                <w:color w:val="000000" w:themeColor="text1"/>
                <w:szCs w:val="21"/>
              </w:rPr>
            </w:pPr>
            <w:r w:rsidRPr="0080316C">
              <w:rPr>
                <w:rFonts w:cs="Calibri"/>
                <w:color w:val="000000" w:themeColor="text1"/>
                <w:szCs w:val="21"/>
              </w:rPr>
              <w:t>Rijksvastgoedbedrijf</w:t>
            </w:r>
          </w:p>
        </w:tc>
      </w:tr>
      <w:tr w:rsidR="009F3EF7" w:rsidRPr="0080316C" w14:paraId="6918C0E5" w14:textId="77777777" w:rsidTr="0F1CDD59">
        <w:trPr>
          <w:trHeight w:val="240"/>
        </w:trPr>
        <w:tc>
          <w:tcPr>
            <w:tcW w:w="2000" w:type="dxa"/>
          </w:tcPr>
          <w:p w14:paraId="34CEEC22" w14:textId="77777777" w:rsidR="009F3EF7" w:rsidRPr="0080316C" w:rsidRDefault="009F3EF7" w:rsidP="009F3EF7">
            <w:pPr>
              <w:rPr>
                <w:rFonts w:cs="Calibri"/>
                <w:color w:val="000000" w:themeColor="text1"/>
                <w:szCs w:val="21"/>
              </w:rPr>
            </w:pPr>
          </w:p>
        </w:tc>
        <w:tc>
          <w:tcPr>
            <w:tcW w:w="4490" w:type="dxa"/>
          </w:tcPr>
          <w:p w14:paraId="0145AD5F" w14:textId="77777777" w:rsidR="009F3EF7" w:rsidRPr="0080316C" w:rsidRDefault="7C7DE2CE" w:rsidP="7C7DE2CE">
            <w:pPr>
              <w:rPr>
                <w:rFonts w:cs="Calibri"/>
                <w:color w:val="000000" w:themeColor="text1"/>
                <w:szCs w:val="21"/>
              </w:rPr>
            </w:pPr>
            <w:r w:rsidRPr="0080316C">
              <w:rPr>
                <w:rFonts w:cs="Calibri"/>
                <w:color w:val="000000" w:themeColor="text1"/>
                <w:szCs w:val="21"/>
              </w:rPr>
              <w:t>Directie Transacties en Projecten</w:t>
            </w:r>
          </w:p>
        </w:tc>
      </w:tr>
      <w:tr w:rsidR="009F3EF7" w:rsidRPr="0080316C" w14:paraId="62BBC6DB" w14:textId="77777777" w:rsidTr="0F1CDD59">
        <w:trPr>
          <w:trHeight w:val="240"/>
        </w:trPr>
        <w:tc>
          <w:tcPr>
            <w:tcW w:w="2000" w:type="dxa"/>
          </w:tcPr>
          <w:p w14:paraId="75ACF18C" w14:textId="77777777" w:rsidR="009F3EF7" w:rsidRPr="0080316C" w:rsidRDefault="009F3EF7" w:rsidP="009F3EF7">
            <w:pPr>
              <w:rPr>
                <w:rFonts w:cs="Calibri"/>
                <w:color w:val="000000" w:themeColor="text1"/>
                <w:szCs w:val="21"/>
              </w:rPr>
            </w:pPr>
          </w:p>
        </w:tc>
        <w:tc>
          <w:tcPr>
            <w:tcW w:w="4490" w:type="dxa"/>
          </w:tcPr>
          <w:p w14:paraId="06BB83CB" w14:textId="77777777" w:rsidR="009F3EF7" w:rsidRPr="0080316C" w:rsidRDefault="009F3EF7" w:rsidP="009F3EF7">
            <w:pPr>
              <w:rPr>
                <w:rFonts w:cs="Calibri"/>
                <w:color w:val="000000" w:themeColor="text1"/>
                <w:szCs w:val="21"/>
              </w:rPr>
            </w:pPr>
          </w:p>
        </w:tc>
      </w:tr>
      <w:tr w:rsidR="009F3EF7" w:rsidRPr="0080316C" w14:paraId="235CDFBB" w14:textId="77777777" w:rsidTr="0F1CDD59">
        <w:trPr>
          <w:trHeight w:val="240"/>
        </w:trPr>
        <w:tc>
          <w:tcPr>
            <w:tcW w:w="2000" w:type="dxa"/>
          </w:tcPr>
          <w:p w14:paraId="58C89DAB" w14:textId="77777777" w:rsidR="009F3EF7" w:rsidRPr="0080316C" w:rsidRDefault="009F3EF7" w:rsidP="009F3EF7">
            <w:pPr>
              <w:rPr>
                <w:rFonts w:cs="Calibri"/>
                <w:color w:val="000000" w:themeColor="text1"/>
                <w:szCs w:val="21"/>
              </w:rPr>
            </w:pPr>
          </w:p>
        </w:tc>
        <w:tc>
          <w:tcPr>
            <w:tcW w:w="4490" w:type="dxa"/>
          </w:tcPr>
          <w:p w14:paraId="2355885B" w14:textId="77777777" w:rsidR="009F3EF7" w:rsidRPr="0080316C" w:rsidRDefault="7C7DE2CE" w:rsidP="7C7DE2CE">
            <w:pPr>
              <w:rPr>
                <w:rFonts w:cs="Calibri"/>
                <w:color w:val="000000" w:themeColor="text1"/>
                <w:szCs w:val="21"/>
              </w:rPr>
            </w:pPr>
            <w:r w:rsidRPr="0080316C">
              <w:rPr>
                <w:rFonts w:cs="Calibri"/>
                <w:color w:val="000000" w:themeColor="text1"/>
                <w:szCs w:val="21"/>
              </w:rPr>
              <w:t>Korte Voorhout 7</w:t>
            </w:r>
          </w:p>
        </w:tc>
      </w:tr>
      <w:tr w:rsidR="009F3EF7" w:rsidRPr="0080316C" w14:paraId="27D1C61A" w14:textId="77777777" w:rsidTr="0F1CDD59">
        <w:trPr>
          <w:trHeight w:val="240"/>
        </w:trPr>
        <w:tc>
          <w:tcPr>
            <w:tcW w:w="2000" w:type="dxa"/>
          </w:tcPr>
          <w:p w14:paraId="3CFFC627" w14:textId="77777777" w:rsidR="009F3EF7" w:rsidRPr="0080316C" w:rsidRDefault="009F3EF7" w:rsidP="009F3EF7">
            <w:pPr>
              <w:rPr>
                <w:rFonts w:cs="Calibri"/>
                <w:color w:val="000000" w:themeColor="text1"/>
                <w:szCs w:val="21"/>
              </w:rPr>
            </w:pPr>
          </w:p>
        </w:tc>
        <w:tc>
          <w:tcPr>
            <w:tcW w:w="4490" w:type="dxa"/>
          </w:tcPr>
          <w:p w14:paraId="3B618901" w14:textId="77777777" w:rsidR="009F3EF7" w:rsidRPr="0080316C" w:rsidRDefault="7C7DE2CE" w:rsidP="7C7DE2CE">
            <w:pPr>
              <w:rPr>
                <w:rFonts w:cs="Calibri"/>
                <w:color w:val="000000" w:themeColor="text1"/>
                <w:szCs w:val="21"/>
              </w:rPr>
            </w:pPr>
            <w:r w:rsidRPr="0080316C">
              <w:rPr>
                <w:rFonts w:cs="Calibri"/>
                <w:color w:val="000000" w:themeColor="text1"/>
                <w:szCs w:val="21"/>
              </w:rPr>
              <w:t>Postbus 16169</w:t>
            </w:r>
          </w:p>
        </w:tc>
      </w:tr>
      <w:tr w:rsidR="009F3EF7" w:rsidRPr="0080316C" w14:paraId="20C6780D" w14:textId="77777777" w:rsidTr="0F1CDD59">
        <w:trPr>
          <w:trHeight w:val="240"/>
        </w:trPr>
        <w:tc>
          <w:tcPr>
            <w:tcW w:w="2000" w:type="dxa"/>
          </w:tcPr>
          <w:p w14:paraId="35A9AC03" w14:textId="77777777" w:rsidR="009F3EF7" w:rsidRPr="0080316C" w:rsidRDefault="009F3EF7" w:rsidP="009F3EF7">
            <w:pPr>
              <w:rPr>
                <w:rFonts w:cs="Calibri"/>
                <w:color w:val="000000" w:themeColor="text1"/>
                <w:szCs w:val="21"/>
              </w:rPr>
            </w:pPr>
          </w:p>
        </w:tc>
        <w:tc>
          <w:tcPr>
            <w:tcW w:w="4490" w:type="dxa"/>
          </w:tcPr>
          <w:p w14:paraId="4938BD64" w14:textId="77777777" w:rsidR="009F3EF7" w:rsidRPr="0080316C" w:rsidRDefault="7C7DE2CE" w:rsidP="7C7DE2CE">
            <w:pPr>
              <w:rPr>
                <w:rFonts w:cs="Calibri"/>
                <w:color w:val="000000" w:themeColor="text1"/>
                <w:szCs w:val="21"/>
              </w:rPr>
            </w:pPr>
            <w:r w:rsidRPr="0080316C">
              <w:rPr>
                <w:rFonts w:cs="Calibri"/>
                <w:color w:val="000000" w:themeColor="text1"/>
                <w:szCs w:val="21"/>
              </w:rPr>
              <w:t>2500 BD Den Haag</w:t>
            </w:r>
          </w:p>
        </w:tc>
      </w:tr>
      <w:tr w:rsidR="009F3EF7" w:rsidRPr="0080316C" w14:paraId="28868C2E" w14:textId="77777777" w:rsidTr="0F1CDD59">
        <w:trPr>
          <w:trHeight w:val="240"/>
        </w:trPr>
        <w:tc>
          <w:tcPr>
            <w:tcW w:w="2000" w:type="dxa"/>
          </w:tcPr>
          <w:p w14:paraId="78F85293" w14:textId="77777777" w:rsidR="009F3EF7" w:rsidRPr="0080316C" w:rsidRDefault="009F3EF7" w:rsidP="009F3EF7">
            <w:pPr>
              <w:rPr>
                <w:rFonts w:cs="Calibri"/>
                <w:color w:val="000000" w:themeColor="text1"/>
                <w:szCs w:val="21"/>
              </w:rPr>
            </w:pPr>
          </w:p>
        </w:tc>
        <w:tc>
          <w:tcPr>
            <w:tcW w:w="4490" w:type="dxa"/>
          </w:tcPr>
          <w:p w14:paraId="6984D905" w14:textId="77777777" w:rsidR="009F3EF7" w:rsidRPr="0080316C" w:rsidRDefault="009F3EF7" w:rsidP="009F3EF7">
            <w:pPr>
              <w:rPr>
                <w:rFonts w:cs="Calibri"/>
                <w:color w:val="000000" w:themeColor="text1"/>
                <w:szCs w:val="21"/>
              </w:rPr>
            </w:pPr>
          </w:p>
        </w:tc>
      </w:tr>
      <w:tr w:rsidR="009F3EF7" w:rsidRPr="0080316C" w14:paraId="4F2C14C5" w14:textId="77777777" w:rsidTr="0F1CDD59">
        <w:trPr>
          <w:trHeight w:val="240"/>
        </w:trPr>
        <w:tc>
          <w:tcPr>
            <w:tcW w:w="2000" w:type="dxa"/>
          </w:tcPr>
          <w:p w14:paraId="4CBC81C0" w14:textId="77777777" w:rsidR="009F3EF7" w:rsidRPr="0080316C" w:rsidRDefault="009F3EF7" w:rsidP="009F3EF7">
            <w:pPr>
              <w:rPr>
                <w:rFonts w:cs="Calibri"/>
                <w:color w:val="000000" w:themeColor="text1"/>
                <w:szCs w:val="21"/>
              </w:rPr>
            </w:pPr>
          </w:p>
        </w:tc>
        <w:tc>
          <w:tcPr>
            <w:tcW w:w="4490" w:type="dxa"/>
          </w:tcPr>
          <w:p w14:paraId="76CA6FB3" w14:textId="77777777" w:rsidR="009F3EF7" w:rsidRPr="0080316C" w:rsidRDefault="009F3EF7" w:rsidP="009F3EF7">
            <w:pPr>
              <w:rPr>
                <w:rFonts w:cs="Calibri"/>
                <w:color w:val="000000" w:themeColor="text1"/>
                <w:szCs w:val="21"/>
              </w:rPr>
            </w:pPr>
          </w:p>
        </w:tc>
      </w:tr>
      <w:tr w:rsidR="009F3EF7" w:rsidRPr="0080316C" w14:paraId="26141383" w14:textId="77777777" w:rsidTr="0F1CDD59">
        <w:trPr>
          <w:trHeight w:val="240"/>
        </w:trPr>
        <w:tc>
          <w:tcPr>
            <w:tcW w:w="2000" w:type="dxa"/>
          </w:tcPr>
          <w:p w14:paraId="6925B53C" w14:textId="77777777" w:rsidR="009F3EF7" w:rsidRPr="0080316C" w:rsidRDefault="009F3EF7" w:rsidP="009F3EF7">
            <w:pPr>
              <w:rPr>
                <w:rFonts w:cs="Calibri"/>
                <w:color w:val="000000" w:themeColor="text1"/>
                <w:szCs w:val="21"/>
              </w:rPr>
            </w:pPr>
          </w:p>
        </w:tc>
        <w:tc>
          <w:tcPr>
            <w:tcW w:w="4490" w:type="dxa"/>
          </w:tcPr>
          <w:p w14:paraId="66A6BFAC" w14:textId="77777777" w:rsidR="009F3EF7" w:rsidRPr="0080316C" w:rsidRDefault="009F3EF7" w:rsidP="009F3EF7">
            <w:pPr>
              <w:rPr>
                <w:rFonts w:cs="Calibri"/>
                <w:color w:val="000000" w:themeColor="text1"/>
                <w:szCs w:val="21"/>
              </w:rPr>
            </w:pPr>
          </w:p>
        </w:tc>
      </w:tr>
      <w:tr w:rsidR="009F3EF7" w:rsidRPr="0080316C" w14:paraId="0237830D" w14:textId="77777777" w:rsidTr="0F1CDD59">
        <w:trPr>
          <w:trHeight w:val="238"/>
        </w:trPr>
        <w:tc>
          <w:tcPr>
            <w:tcW w:w="2000" w:type="dxa"/>
          </w:tcPr>
          <w:p w14:paraId="76F5CEF9" w14:textId="77777777" w:rsidR="009F3EF7" w:rsidRPr="0080316C" w:rsidRDefault="009F3EF7" w:rsidP="009F3EF7">
            <w:pPr>
              <w:rPr>
                <w:rFonts w:cs="Calibri"/>
                <w:color w:val="000000" w:themeColor="text1"/>
                <w:szCs w:val="21"/>
              </w:rPr>
            </w:pPr>
          </w:p>
        </w:tc>
        <w:tc>
          <w:tcPr>
            <w:tcW w:w="4490" w:type="dxa"/>
          </w:tcPr>
          <w:p w14:paraId="4F120ADC" w14:textId="77777777" w:rsidR="009F3EF7" w:rsidRPr="0080316C" w:rsidRDefault="009F3EF7" w:rsidP="009F3EF7">
            <w:pPr>
              <w:rPr>
                <w:rFonts w:cs="Calibri"/>
                <w:color w:val="000000" w:themeColor="text1"/>
                <w:szCs w:val="21"/>
              </w:rPr>
            </w:pPr>
          </w:p>
        </w:tc>
      </w:tr>
      <w:tr w:rsidR="009F3EF7" w:rsidRPr="0080316C" w14:paraId="2CAB5D78" w14:textId="77777777" w:rsidTr="0F1CDD59">
        <w:trPr>
          <w:trHeight w:val="720"/>
        </w:trPr>
        <w:tc>
          <w:tcPr>
            <w:tcW w:w="2000" w:type="dxa"/>
          </w:tcPr>
          <w:p w14:paraId="26AB3722" w14:textId="77777777" w:rsidR="009F3EF7" w:rsidRPr="0080316C" w:rsidRDefault="7C7DE2CE" w:rsidP="7C7DE2CE">
            <w:pPr>
              <w:rPr>
                <w:rFonts w:cs="Calibri"/>
                <w:color w:val="000000" w:themeColor="text1"/>
                <w:szCs w:val="21"/>
              </w:rPr>
            </w:pPr>
            <w:r w:rsidRPr="0080316C">
              <w:rPr>
                <w:rFonts w:cs="Calibri"/>
                <w:color w:val="000000" w:themeColor="text1"/>
                <w:szCs w:val="21"/>
              </w:rPr>
              <w:t>Auteurs</w:t>
            </w:r>
          </w:p>
        </w:tc>
        <w:tc>
          <w:tcPr>
            <w:tcW w:w="4490" w:type="dxa"/>
          </w:tcPr>
          <w:p w14:paraId="116EC9AE" w14:textId="77777777" w:rsidR="009F3EF7" w:rsidRPr="0080316C" w:rsidRDefault="7C7DE2CE" w:rsidP="7C7DE2CE">
            <w:pPr>
              <w:rPr>
                <w:rFonts w:cs="Calibri"/>
                <w:color w:val="000000" w:themeColor="text1"/>
                <w:szCs w:val="21"/>
              </w:rPr>
            </w:pPr>
            <w:r w:rsidRPr="0080316C">
              <w:rPr>
                <w:rFonts w:cs="Calibri"/>
                <w:color w:val="000000" w:themeColor="text1"/>
                <w:szCs w:val="21"/>
              </w:rPr>
              <w:t>C. Mol</w:t>
            </w:r>
            <w:r w:rsidR="009F3EF7" w:rsidRPr="0080316C">
              <w:br/>
            </w:r>
            <w:r w:rsidRPr="0080316C">
              <w:rPr>
                <w:rFonts w:cs="Calibri"/>
                <w:color w:val="000000" w:themeColor="text1"/>
                <w:szCs w:val="21"/>
              </w:rPr>
              <w:t>I. Jak</w:t>
            </w:r>
          </w:p>
          <w:p w14:paraId="623BD6C6" w14:textId="77777777" w:rsidR="009F3EF7" w:rsidRPr="0080316C" w:rsidRDefault="7C7DE2CE" w:rsidP="7C7DE2CE">
            <w:pPr>
              <w:rPr>
                <w:rFonts w:cs="Calibri"/>
                <w:color w:val="000000" w:themeColor="text1"/>
                <w:szCs w:val="21"/>
              </w:rPr>
            </w:pPr>
            <w:r w:rsidRPr="0080316C">
              <w:rPr>
                <w:rFonts w:cs="Calibri"/>
                <w:color w:val="000000" w:themeColor="text1"/>
                <w:szCs w:val="21"/>
              </w:rPr>
              <w:t>P. Schmidt</w:t>
            </w:r>
          </w:p>
        </w:tc>
      </w:tr>
      <w:bookmarkEnd w:id="5"/>
      <w:bookmarkEnd w:id="6"/>
    </w:tbl>
    <w:p w14:paraId="36815939" w14:textId="77777777" w:rsidR="006E6580" w:rsidRPr="0080316C" w:rsidRDefault="006E6580">
      <w:pPr>
        <w:spacing w:after="160" w:line="278" w:lineRule="auto"/>
        <w:rPr>
          <w:rFonts w:cs="Calibri"/>
          <w:b/>
          <w:szCs w:val="21"/>
        </w:rPr>
      </w:pPr>
      <w:r w:rsidRPr="0080316C">
        <w:rPr>
          <w:rFonts w:cs="Calibri"/>
          <w:b/>
          <w:szCs w:val="21"/>
        </w:rPr>
        <w:br w:type="page"/>
      </w:r>
    </w:p>
    <w:p w14:paraId="6162DAF3" w14:textId="44C43711" w:rsidR="00DD0D5B" w:rsidRPr="0080316C" w:rsidRDefault="7C7DE2CE" w:rsidP="7C7DE2CE">
      <w:pPr>
        <w:spacing w:line="276" w:lineRule="auto"/>
        <w:ind w:right="-2"/>
        <w:jc w:val="both"/>
        <w:rPr>
          <w:rFonts w:cs="Calibri"/>
          <w:b/>
          <w:bCs/>
          <w:szCs w:val="21"/>
        </w:rPr>
      </w:pPr>
      <w:r w:rsidRPr="0080316C">
        <w:rPr>
          <w:rFonts w:cs="Calibri"/>
          <w:b/>
          <w:bCs/>
          <w:szCs w:val="21"/>
        </w:rPr>
        <w:lastRenderedPageBreak/>
        <w:t xml:space="preserve">Inhoudsopgave </w:t>
      </w:r>
    </w:p>
    <w:p w14:paraId="711F85F4" w14:textId="77777777" w:rsidR="00DD0D5B" w:rsidRPr="0080316C" w:rsidRDefault="00DD0D5B" w:rsidP="00FD2E69">
      <w:pPr>
        <w:overflowPunct w:val="0"/>
        <w:autoSpaceDE w:val="0"/>
        <w:autoSpaceDN w:val="0"/>
        <w:adjustRightInd w:val="0"/>
        <w:ind w:right="-2"/>
        <w:contextualSpacing/>
        <w:jc w:val="both"/>
        <w:rPr>
          <w:rFonts w:cs="Calibri"/>
          <w:color w:val="000000"/>
          <w:szCs w:val="21"/>
          <w:lang w:eastAsia="en-US"/>
        </w:rPr>
      </w:pPr>
    </w:p>
    <w:p w14:paraId="72D21FBF" w14:textId="549B9E94" w:rsidR="00CD2BA0" w:rsidRPr="0080316C" w:rsidRDefault="7C7DE2CE" w:rsidP="7C7DE2CE">
      <w:pPr>
        <w:overflowPunct w:val="0"/>
        <w:autoSpaceDE w:val="0"/>
        <w:autoSpaceDN w:val="0"/>
        <w:adjustRightInd w:val="0"/>
        <w:ind w:right="-2"/>
        <w:contextualSpacing/>
        <w:jc w:val="both"/>
        <w:rPr>
          <w:rFonts w:cs="Calibri"/>
          <w:color w:val="000000" w:themeColor="text1"/>
          <w:szCs w:val="21"/>
          <w:lang w:eastAsia="en-US"/>
        </w:rPr>
      </w:pPr>
      <w:r w:rsidRPr="0080316C">
        <w:rPr>
          <w:rFonts w:cs="Calibri"/>
          <w:color w:val="000000" w:themeColor="text1"/>
          <w:szCs w:val="21"/>
          <w:lang w:eastAsia="en-US"/>
        </w:rPr>
        <w:t>De prestatie-eisen bestaan uit de volgende onderdelen:</w:t>
      </w:r>
    </w:p>
    <w:p w14:paraId="0CCB4E49" w14:textId="77777777" w:rsidR="00CD2BA0" w:rsidRPr="0080316C" w:rsidRDefault="00CD2BA0" w:rsidP="00FD2E69">
      <w:pPr>
        <w:pBdr>
          <w:bottom w:val="single" w:sz="6" w:space="1" w:color="auto"/>
        </w:pBdr>
        <w:overflowPunct w:val="0"/>
        <w:autoSpaceDE w:val="0"/>
        <w:autoSpaceDN w:val="0"/>
        <w:adjustRightInd w:val="0"/>
        <w:ind w:right="-2"/>
        <w:contextualSpacing/>
        <w:jc w:val="both"/>
        <w:rPr>
          <w:rFonts w:cs="Calibri"/>
          <w:color w:val="000000"/>
          <w:szCs w:val="21"/>
          <w:lang w:eastAsia="en-US"/>
        </w:rPr>
      </w:pPr>
    </w:p>
    <w:p w14:paraId="61A695F3" w14:textId="77777777" w:rsidR="00CD2BA0" w:rsidRPr="0080316C" w:rsidRDefault="00CD2BA0" w:rsidP="00FD2E69">
      <w:pPr>
        <w:spacing w:line="276" w:lineRule="auto"/>
        <w:ind w:right="-2"/>
        <w:jc w:val="both"/>
        <w:rPr>
          <w:rFonts w:cs="Calibri"/>
          <w:b/>
          <w:szCs w:val="21"/>
        </w:rPr>
      </w:pPr>
    </w:p>
    <w:p w14:paraId="4ED38376" w14:textId="77777777" w:rsidR="00CD2BA0" w:rsidRPr="0080316C" w:rsidRDefault="7C7DE2CE" w:rsidP="7C7DE2CE">
      <w:pPr>
        <w:pStyle w:val="Lijstalinea"/>
        <w:numPr>
          <w:ilvl w:val="0"/>
          <w:numId w:val="2"/>
        </w:numPr>
        <w:pBdr>
          <w:bottom w:val="single" w:sz="6" w:space="1" w:color="auto"/>
        </w:pBdr>
        <w:suppressAutoHyphens/>
        <w:overflowPunct w:val="0"/>
        <w:autoSpaceDE w:val="0"/>
        <w:autoSpaceDN w:val="0"/>
        <w:adjustRightInd w:val="0"/>
        <w:ind w:right="-2"/>
        <w:jc w:val="both"/>
        <w:rPr>
          <w:rFonts w:cs="Calibri"/>
          <w:color w:val="000000" w:themeColor="text1"/>
          <w:szCs w:val="21"/>
          <w:lang w:eastAsia="en-US"/>
        </w:rPr>
      </w:pPr>
      <w:bookmarkStart w:id="7" w:name="OLE_LINK43"/>
      <w:bookmarkStart w:id="8" w:name="OLE_LINK46"/>
      <w:bookmarkStart w:id="9" w:name="OLE_LINK1"/>
      <w:bookmarkStart w:id="10" w:name="OLE_LINK2"/>
      <w:r w:rsidRPr="0080316C">
        <w:rPr>
          <w:rFonts w:cs="Calibri"/>
          <w:b/>
          <w:bCs/>
          <w:szCs w:val="21"/>
        </w:rPr>
        <w:t>Aanvraag en installatie</w:t>
      </w:r>
    </w:p>
    <w:p w14:paraId="23672D32" w14:textId="77777777" w:rsidR="00CD2BA0" w:rsidRPr="0080316C" w:rsidRDefault="7C7DE2CE" w:rsidP="7C7DE2CE">
      <w:pPr>
        <w:pStyle w:val="Lijstalinea"/>
        <w:numPr>
          <w:ilvl w:val="0"/>
          <w:numId w:val="2"/>
        </w:numPr>
        <w:pBdr>
          <w:bottom w:val="single" w:sz="6" w:space="1" w:color="auto"/>
        </w:pBdr>
        <w:suppressAutoHyphens/>
        <w:overflowPunct w:val="0"/>
        <w:autoSpaceDE w:val="0"/>
        <w:autoSpaceDN w:val="0"/>
        <w:adjustRightInd w:val="0"/>
        <w:ind w:right="-2"/>
        <w:jc w:val="both"/>
        <w:rPr>
          <w:rFonts w:cs="Calibri"/>
          <w:color w:val="000000" w:themeColor="text1"/>
          <w:szCs w:val="21"/>
          <w:lang w:eastAsia="en-US"/>
        </w:rPr>
      </w:pPr>
      <w:r w:rsidRPr="0080316C">
        <w:rPr>
          <w:rFonts w:cs="Calibri"/>
          <w:b/>
          <w:bCs/>
          <w:szCs w:val="21"/>
        </w:rPr>
        <w:t>Beheer en onderhoud</w:t>
      </w:r>
    </w:p>
    <w:p w14:paraId="483D9D26" w14:textId="5CE86242" w:rsidR="00CD2BA0" w:rsidRPr="0080316C" w:rsidRDefault="7C7DE2CE" w:rsidP="7C7DE2CE">
      <w:pPr>
        <w:pStyle w:val="Lijstalinea"/>
        <w:numPr>
          <w:ilvl w:val="0"/>
          <w:numId w:val="2"/>
        </w:numPr>
        <w:pBdr>
          <w:bottom w:val="single" w:sz="6" w:space="1" w:color="auto"/>
        </w:pBdr>
        <w:suppressAutoHyphens/>
        <w:overflowPunct w:val="0"/>
        <w:autoSpaceDE w:val="0"/>
        <w:autoSpaceDN w:val="0"/>
        <w:adjustRightInd w:val="0"/>
        <w:ind w:right="-2"/>
        <w:jc w:val="both"/>
        <w:rPr>
          <w:rFonts w:cs="Calibri"/>
          <w:color w:val="000000" w:themeColor="text1"/>
          <w:szCs w:val="21"/>
          <w:lang w:eastAsia="en-US"/>
        </w:rPr>
      </w:pPr>
      <w:bookmarkStart w:id="11" w:name="OLE_LINK44"/>
      <w:bookmarkStart w:id="12" w:name="OLE_LINK45"/>
      <w:r w:rsidRPr="0080316C">
        <w:rPr>
          <w:rFonts w:cs="Calibri"/>
          <w:b/>
          <w:bCs/>
          <w:szCs w:val="21"/>
        </w:rPr>
        <w:t xml:space="preserve">Technische eisen en specificaties </w:t>
      </w:r>
      <w:proofErr w:type="spellStart"/>
      <w:r w:rsidR="002C7E24">
        <w:rPr>
          <w:rFonts w:cs="Calibri"/>
          <w:b/>
          <w:bCs/>
          <w:szCs w:val="21"/>
        </w:rPr>
        <w:t>Snell</w:t>
      </w:r>
      <w:r w:rsidRPr="0080316C">
        <w:rPr>
          <w:rFonts w:cs="Calibri"/>
          <w:b/>
          <w:bCs/>
          <w:szCs w:val="21"/>
        </w:rPr>
        <w:t>aadinfrastructuur</w:t>
      </w:r>
      <w:proofErr w:type="spellEnd"/>
    </w:p>
    <w:bookmarkEnd w:id="11"/>
    <w:bookmarkEnd w:id="12"/>
    <w:p w14:paraId="7EC2874E" w14:textId="3597A5E0" w:rsidR="00CD2BA0" w:rsidRPr="0080316C" w:rsidRDefault="7C7DE2CE" w:rsidP="7C7DE2CE">
      <w:pPr>
        <w:pStyle w:val="Lijstalinea"/>
        <w:numPr>
          <w:ilvl w:val="0"/>
          <w:numId w:val="2"/>
        </w:numPr>
        <w:pBdr>
          <w:bottom w:val="single" w:sz="6" w:space="1" w:color="auto"/>
        </w:pBdr>
        <w:suppressAutoHyphens/>
        <w:overflowPunct w:val="0"/>
        <w:autoSpaceDE w:val="0"/>
        <w:autoSpaceDN w:val="0"/>
        <w:adjustRightInd w:val="0"/>
        <w:ind w:right="-2"/>
        <w:jc w:val="both"/>
        <w:rPr>
          <w:rFonts w:cs="Calibri"/>
          <w:color w:val="000000" w:themeColor="text1"/>
          <w:szCs w:val="21"/>
          <w:lang w:eastAsia="en-US"/>
        </w:rPr>
      </w:pPr>
      <w:r w:rsidRPr="0080316C">
        <w:rPr>
          <w:rFonts w:cs="Calibri"/>
          <w:b/>
          <w:bCs/>
          <w:szCs w:val="21"/>
        </w:rPr>
        <w:t>Data</w:t>
      </w:r>
    </w:p>
    <w:p w14:paraId="07CDA6A3" w14:textId="77777777" w:rsidR="00CD2BA0" w:rsidRPr="0080316C" w:rsidRDefault="7C7DE2CE" w:rsidP="7C7DE2CE">
      <w:pPr>
        <w:pStyle w:val="Lijstalinea"/>
        <w:numPr>
          <w:ilvl w:val="0"/>
          <w:numId w:val="2"/>
        </w:numPr>
        <w:pBdr>
          <w:bottom w:val="single" w:sz="6" w:space="1" w:color="auto"/>
        </w:pBdr>
        <w:suppressAutoHyphens/>
        <w:overflowPunct w:val="0"/>
        <w:autoSpaceDE w:val="0"/>
        <w:autoSpaceDN w:val="0"/>
        <w:adjustRightInd w:val="0"/>
        <w:ind w:right="-2"/>
        <w:jc w:val="both"/>
        <w:rPr>
          <w:rFonts w:cs="Calibri"/>
          <w:color w:val="000000" w:themeColor="text1"/>
          <w:szCs w:val="21"/>
          <w:lang w:eastAsia="en-US"/>
        </w:rPr>
      </w:pPr>
      <w:r w:rsidRPr="0080316C">
        <w:rPr>
          <w:rFonts w:cs="Calibri"/>
          <w:b/>
          <w:bCs/>
          <w:szCs w:val="21"/>
        </w:rPr>
        <w:t>Dienstverlening</w:t>
      </w:r>
    </w:p>
    <w:p w14:paraId="6C5D59DC" w14:textId="231E89C4" w:rsidR="00DD0D5B" w:rsidRPr="0080316C" w:rsidRDefault="0F1CDD59" w:rsidP="0F1CDD59">
      <w:pPr>
        <w:pStyle w:val="Lijstalinea"/>
        <w:numPr>
          <w:ilvl w:val="0"/>
          <w:numId w:val="2"/>
        </w:numPr>
        <w:pBdr>
          <w:bottom w:val="single" w:sz="6" w:space="1" w:color="auto"/>
        </w:pBdr>
        <w:suppressAutoHyphens/>
        <w:overflowPunct w:val="0"/>
        <w:autoSpaceDE w:val="0"/>
        <w:autoSpaceDN w:val="0"/>
        <w:adjustRightInd w:val="0"/>
        <w:ind w:right="-2"/>
        <w:jc w:val="both"/>
        <w:rPr>
          <w:rFonts w:cs="Calibri"/>
          <w:color w:val="000000" w:themeColor="text1"/>
          <w:szCs w:val="21"/>
          <w:lang w:eastAsia="en-US"/>
        </w:rPr>
      </w:pPr>
      <w:r w:rsidRPr="0080316C">
        <w:rPr>
          <w:rFonts w:cs="Calibri"/>
          <w:b/>
          <w:bCs/>
          <w:szCs w:val="21"/>
        </w:rPr>
        <w:t>Overname bestaande Snelladers</w:t>
      </w:r>
    </w:p>
    <w:p w14:paraId="490A46BB" w14:textId="52545555" w:rsidR="00CD2BA0" w:rsidRPr="0080316C" w:rsidRDefault="7C7DE2CE" w:rsidP="7C7DE2CE">
      <w:pPr>
        <w:pStyle w:val="Lijstalinea"/>
        <w:numPr>
          <w:ilvl w:val="0"/>
          <w:numId w:val="2"/>
        </w:numPr>
        <w:pBdr>
          <w:bottom w:val="single" w:sz="6" w:space="1" w:color="auto"/>
        </w:pBdr>
        <w:suppressAutoHyphens/>
        <w:overflowPunct w:val="0"/>
        <w:autoSpaceDE w:val="0"/>
        <w:autoSpaceDN w:val="0"/>
        <w:adjustRightInd w:val="0"/>
        <w:ind w:right="-2"/>
        <w:jc w:val="both"/>
        <w:rPr>
          <w:rFonts w:cs="Calibri"/>
          <w:color w:val="000000" w:themeColor="text1"/>
          <w:szCs w:val="21"/>
          <w:lang w:eastAsia="en-US"/>
        </w:rPr>
      </w:pPr>
      <w:r w:rsidRPr="0080316C">
        <w:rPr>
          <w:rFonts w:cs="Calibri"/>
          <w:b/>
          <w:bCs/>
          <w:szCs w:val="21"/>
        </w:rPr>
        <w:t xml:space="preserve">Overdracht </w:t>
      </w:r>
      <w:bookmarkEnd w:id="7"/>
      <w:bookmarkEnd w:id="8"/>
      <w:r w:rsidR="00CD2BA0" w:rsidRPr="0080316C">
        <w:br/>
      </w:r>
      <w:bookmarkEnd w:id="9"/>
      <w:bookmarkEnd w:id="10"/>
    </w:p>
    <w:p w14:paraId="2A484CBA" w14:textId="77777777" w:rsidR="00CD2BA0" w:rsidRPr="0080316C" w:rsidRDefault="00CD2BA0" w:rsidP="00FD2E69">
      <w:pPr>
        <w:suppressAutoHyphens/>
        <w:overflowPunct w:val="0"/>
        <w:autoSpaceDE w:val="0"/>
        <w:autoSpaceDN w:val="0"/>
        <w:adjustRightInd w:val="0"/>
        <w:ind w:right="-2"/>
        <w:contextualSpacing/>
        <w:jc w:val="both"/>
        <w:rPr>
          <w:rFonts w:cs="Calibri"/>
          <w:color w:val="000000"/>
          <w:szCs w:val="21"/>
          <w:lang w:eastAsia="en-US"/>
        </w:rPr>
      </w:pPr>
    </w:p>
    <w:p w14:paraId="46E500DE" w14:textId="77777777" w:rsidR="00CD2BA0" w:rsidRPr="0080316C" w:rsidRDefault="00CD2BA0" w:rsidP="00FD2E69">
      <w:pPr>
        <w:jc w:val="both"/>
        <w:rPr>
          <w:rFonts w:cs="Calibri"/>
          <w:szCs w:val="21"/>
        </w:rPr>
      </w:pPr>
    </w:p>
    <w:p w14:paraId="5A5F0DA1" w14:textId="77777777" w:rsidR="00CD2BA0" w:rsidRPr="0080316C" w:rsidRDefault="00CD2BA0" w:rsidP="00FD2E69">
      <w:pPr>
        <w:jc w:val="both"/>
        <w:rPr>
          <w:rFonts w:cs="Calibri"/>
          <w:szCs w:val="21"/>
        </w:rPr>
      </w:pPr>
    </w:p>
    <w:p w14:paraId="0B9AB02F" w14:textId="77777777" w:rsidR="00CD2BA0" w:rsidRPr="0080316C" w:rsidRDefault="00CD2BA0" w:rsidP="00FD2E69">
      <w:pPr>
        <w:jc w:val="both"/>
        <w:rPr>
          <w:rFonts w:cs="Calibri"/>
          <w:bCs/>
          <w:szCs w:val="21"/>
        </w:rPr>
        <w:sectPr w:rsidR="00CD2BA0" w:rsidRPr="0080316C" w:rsidSect="00ED62F4">
          <w:pgSz w:w="11906" w:h="16838"/>
          <w:pgMar w:top="1440" w:right="1440" w:bottom="1440" w:left="1440" w:header="708" w:footer="708" w:gutter="0"/>
          <w:cols w:space="708"/>
          <w:docGrid w:linePitch="360"/>
        </w:sectPr>
      </w:pPr>
    </w:p>
    <w:p w14:paraId="4865B49E" w14:textId="77777777" w:rsidR="00CD2BA0" w:rsidRPr="0080316C" w:rsidRDefault="7C7DE2CE" w:rsidP="7C7DE2CE">
      <w:pPr>
        <w:pStyle w:val="Kop1"/>
        <w:jc w:val="both"/>
        <w:rPr>
          <w:rFonts w:ascii="Verdana" w:hAnsi="Verdana" w:cs="Calibri"/>
          <w:sz w:val="32"/>
          <w:szCs w:val="32"/>
        </w:rPr>
      </w:pPr>
      <w:bookmarkStart w:id="13" w:name="_Toc103953376"/>
      <w:bookmarkStart w:id="14" w:name="_Toc167876653"/>
      <w:r w:rsidRPr="0080316C">
        <w:rPr>
          <w:rFonts w:ascii="Verdana" w:hAnsi="Verdana" w:cs="Calibri"/>
          <w:sz w:val="32"/>
          <w:szCs w:val="32"/>
        </w:rPr>
        <w:lastRenderedPageBreak/>
        <w:t xml:space="preserve">Prestatie-eisen voor de Opdracht </w:t>
      </w:r>
      <w:bookmarkEnd w:id="13"/>
      <w:bookmarkEnd w:id="14"/>
    </w:p>
    <w:p w14:paraId="00CEFE6C" w14:textId="77777777" w:rsidR="00CD2BA0" w:rsidRPr="0080316C" w:rsidRDefault="00CD2BA0" w:rsidP="00FD2E69">
      <w:pPr>
        <w:jc w:val="both"/>
        <w:rPr>
          <w:rFonts w:cs="Calibri"/>
          <w:szCs w:val="21"/>
        </w:rPr>
      </w:pPr>
    </w:p>
    <w:p w14:paraId="200333BA" w14:textId="77777777" w:rsidR="00CD2BA0" w:rsidRPr="0080316C" w:rsidRDefault="7C7DE2CE" w:rsidP="7C7DE2CE">
      <w:pPr>
        <w:pStyle w:val="Kop2"/>
        <w:jc w:val="both"/>
        <w:rPr>
          <w:rFonts w:ascii="Verdana" w:hAnsi="Verdana" w:cs="Calibri"/>
          <w:sz w:val="24"/>
          <w:szCs w:val="24"/>
        </w:rPr>
      </w:pPr>
      <w:bookmarkStart w:id="15" w:name="_Toc103953377"/>
      <w:bookmarkStart w:id="16" w:name="_Toc167876654"/>
      <w:r w:rsidRPr="0080316C">
        <w:rPr>
          <w:rFonts w:ascii="Verdana" w:hAnsi="Verdana" w:cs="Calibri"/>
          <w:sz w:val="24"/>
          <w:szCs w:val="24"/>
        </w:rPr>
        <w:t>1. Aanvraag en Installatie</w:t>
      </w:r>
      <w:bookmarkEnd w:id="15"/>
      <w:bookmarkEnd w:id="16"/>
    </w:p>
    <w:p w14:paraId="18D6C180" w14:textId="77777777" w:rsidR="0063183B" w:rsidRPr="0080316C" w:rsidRDefault="0063183B" w:rsidP="00FD2E69">
      <w:pPr>
        <w:jc w:val="both"/>
        <w:rPr>
          <w:rFonts w:cs="Calibri"/>
          <w:b/>
          <w:szCs w:val="21"/>
        </w:rPr>
      </w:pPr>
    </w:p>
    <w:p w14:paraId="01CA00B4" w14:textId="770EC1B3" w:rsidR="0063183B" w:rsidRPr="0080316C" w:rsidRDefault="0063183B" w:rsidP="7C7DE2CE">
      <w:pPr>
        <w:pStyle w:val="Kop4"/>
        <w:jc w:val="both"/>
        <w:rPr>
          <w:rFonts w:cs="Calibri"/>
          <w:szCs w:val="21"/>
        </w:rPr>
      </w:pPr>
      <w:r w:rsidRPr="0080316C">
        <w:rPr>
          <w:rFonts w:cs="Calibri"/>
          <w:szCs w:val="21"/>
        </w:rPr>
        <w:t>1.A</w:t>
      </w:r>
      <w:r w:rsidRPr="0080316C">
        <w:rPr>
          <w:rFonts w:cs="Calibri"/>
          <w:szCs w:val="21"/>
        </w:rPr>
        <w:tab/>
        <w:t xml:space="preserve">Eisen omtrent communicatie </w:t>
      </w:r>
    </w:p>
    <w:p w14:paraId="3D89AB85" w14:textId="77777777" w:rsidR="0063183B" w:rsidRPr="0080316C" w:rsidRDefault="0063183B" w:rsidP="00FD2E69">
      <w:pPr>
        <w:jc w:val="both"/>
        <w:rPr>
          <w:rFonts w:cs="Calibri"/>
          <w:bCs/>
          <w:i/>
          <w:iCs/>
          <w:szCs w:val="21"/>
        </w:rPr>
      </w:pPr>
    </w:p>
    <w:tbl>
      <w:tblPr>
        <w:tblStyle w:val="Tabelraster"/>
        <w:tblW w:w="9209" w:type="dxa"/>
        <w:tblLook w:val="04A0" w:firstRow="1" w:lastRow="0" w:firstColumn="1" w:lastColumn="0" w:noHBand="0" w:noVBand="1"/>
      </w:tblPr>
      <w:tblGrid>
        <w:gridCol w:w="852"/>
        <w:gridCol w:w="8357"/>
      </w:tblGrid>
      <w:tr w:rsidR="0063183B" w:rsidRPr="0080316C" w14:paraId="43F9E095" w14:textId="77777777" w:rsidTr="7C7DE2CE">
        <w:trPr>
          <w:trHeight w:val="320"/>
        </w:trPr>
        <w:tc>
          <w:tcPr>
            <w:tcW w:w="852" w:type="dxa"/>
            <w:shd w:val="clear" w:color="auto" w:fill="F2CEED" w:themeFill="accent5" w:themeFillTint="33"/>
          </w:tcPr>
          <w:p w14:paraId="6585D4A6" w14:textId="77777777" w:rsidR="0063183B" w:rsidRPr="0080316C" w:rsidRDefault="7C7DE2CE" w:rsidP="7C7DE2CE">
            <w:pPr>
              <w:jc w:val="both"/>
              <w:rPr>
                <w:rFonts w:cs="Calibri"/>
                <w:color w:val="000000" w:themeColor="text1"/>
                <w:szCs w:val="21"/>
              </w:rPr>
            </w:pPr>
            <w:r w:rsidRPr="0080316C">
              <w:rPr>
                <w:rFonts w:cs="Calibri"/>
                <w:color w:val="000000" w:themeColor="text1"/>
                <w:szCs w:val="21"/>
              </w:rPr>
              <w:t>Nr.</w:t>
            </w:r>
          </w:p>
        </w:tc>
        <w:tc>
          <w:tcPr>
            <w:tcW w:w="8357" w:type="dxa"/>
            <w:shd w:val="clear" w:color="auto" w:fill="F2CEED" w:themeFill="accent5" w:themeFillTint="33"/>
          </w:tcPr>
          <w:p w14:paraId="5A3BD226" w14:textId="77777777" w:rsidR="0063183B" w:rsidRPr="0080316C" w:rsidRDefault="7C7DE2CE" w:rsidP="7C7DE2CE">
            <w:pPr>
              <w:jc w:val="both"/>
              <w:rPr>
                <w:rFonts w:cs="Calibri"/>
                <w:color w:val="000000" w:themeColor="text1"/>
                <w:szCs w:val="21"/>
              </w:rPr>
            </w:pPr>
            <w:r w:rsidRPr="0080316C">
              <w:rPr>
                <w:rFonts w:cs="Calibri"/>
                <w:color w:val="000000" w:themeColor="text1"/>
                <w:szCs w:val="21"/>
              </w:rPr>
              <w:t>Eis</w:t>
            </w:r>
          </w:p>
        </w:tc>
      </w:tr>
      <w:tr w:rsidR="0063183B" w:rsidRPr="0080316C" w14:paraId="0D7C0D6E" w14:textId="77777777" w:rsidTr="7C7DE2CE">
        <w:trPr>
          <w:trHeight w:val="278"/>
        </w:trPr>
        <w:tc>
          <w:tcPr>
            <w:tcW w:w="852" w:type="dxa"/>
          </w:tcPr>
          <w:p w14:paraId="642999BB" w14:textId="2606D61C" w:rsidR="0063183B" w:rsidRPr="0080316C" w:rsidRDefault="7C7DE2CE" w:rsidP="7C7DE2CE">
            <w:pPr>
              <w:jc w:val="both"/>
              <w:rPr>
                <w:rFonts w:cs="Calibri"/>
                <w:color w:val="000000" w:themeColor="text1"/>
                <w:szCs w:val="21"/>
              </w:rPr>
            </w:pPr>
            <w:r w:rsidRPr="0080316C">
              <w:rPr>
                <w:rFonts w:cs="Calibri"/>
                <w:color w:val="000000" w:themeColor="text1"/>
                <w:szCs w:val="21"/>
              </w:rPr>
              <w:t>1.A-1</w:t>
            </w:r>
          </w:p>
        </w:tc>
        <w:tc>
          <w:tcPr>
            <w:tcW w:w="8357" w:type="dxa"/>
          </w:tcPr>
          <w:p w14:paraId="2AFB8077" w14:textId="72BE2E14" w:rsidR="0063183B" w:rsidRPr="0080316C" w:rsidRDefault="7C7DE2CE" w:rsidP="7C7DE2CE">
            <w:pPr>
              <w:jc w:val="both"/>
              <w:rPr>
                <w:rFonts w:cs="Calibri"/>
                <w:color w:val="000000" w:themeColor="text1"/>
                <w:szCs w:val="21"/>
              </w:rPr>
            </w:pPr>
            <w:r w:rsidRPr="0080316C">
              <w:rPr>
                <w:rFonts w:cs="Calibri"/>
                <w:color w:val="000000" w:themeColor="text1"/>
                <w:szCs w:val="21"/>
              </w:rPr>
              <w:t>Gedurende de gehele duur van het Raamovereenkomst zal de communicatie in de Nederlandse taal, in woord en geschrift, gevoerd worden.</w:t>
            </w:r>
          </w:p>
        </w:tc>
      </w:tr>
      <w:tr w:rsidR="0063183B" w:rsidRPr="0080316C" w14:paraId="5BC25CF8" w14:textId="77777777" w:rsidTr="7C7DE2CE">
        <w:trPr>
          <w:trHeight w:val="278"/>
        </w:trPr>
        <w:tc>
          <w:tcPr>
            <w:tcW w:w="852" w:type="dxa"/>
          </w:tcPr>
          <w:p w14:paraId="3610B6B0" w14:textId="59AD9F7B" w:rsidR="0063183B" w:rsidRPr="0080316C" w:rsidRDefault="7C7DE2CE" w:rsidP="7C7DE2CE">
            <w:pPr>
              <w:jc w:val="both"/>
              <w:rPr>
                <w:rFonts w:cs="Calibri"/>
                <w:color w:val="000000" w:themeColor="text1"/>
                <w:szCs w:val="21"/>
              </w:rPr>
            </w:pPr>
            <w:r w:rsidRPr="0080316C">
              <w:rPr>
                <w:rFonts w:cs="Calibri"/>
                <w:color w:val="000000" w:themeColor="text1"/>
                <w:szCs w:val="21"/>
              </w:rPr>
              <w:t>1.A-2</w:t>
            </w:r>
          </w:p>
        </w:tc>
        <w:tc>
          <w:tcPr>
            <w:tcW w:w="8357" w:type="dxa"/>
          </w:tcPr>
          <w:p w14:paraId="3A3D4665" w14:textId="16788E18" w:rsidR="0063183B" w:rsidRPr="0080316C" w:rsidRDefault="7C7DE2CE" w:rsidP="7C7DE2CE">
            <w:pPr>
              <w:jc w:val="both"/>
              <w:rPr>
                <w:rFonts w:cs="Calibri"/>
                <w:color w:val="000000" w:themeColor="text1"/>
                <w:szCs w:val="21"/>
              </w:rPr>
            </w:pPr>
            <w:r w:rsidRPr="0080316C">
              <w:rPr>
                <w:rFonts w:cs="Calibri"/>
                <w:color w:val="000000" w:themeColor="text1"/>
                <w:szCs w:val="21"/>
              </w:rPr>
              <w:t>Het personeel van Opdrachtnemer dient de Nederlandse taal in woord en geschrift machtig te zijn, in ieder geval voor zover relevant voor de uitvoering van de onderhavige werkzaamheden.</w:t>
            </w:r>
          </w:p>
        </w:tc>
      </w:tr>
      <w:tr w:rsidR="00EE7905" w:rsidRPr="0080316C" w14:paraId="16E946D9" w14:textId="77777777" w:rsidTr="7C7DE2CE">
        <w:trPr>
          <w:trHeight w:val="278"/>
        </w:trPr>
        <w:tc>
          <w:tcPr>
            <w:tcW w:w="852" w:type="dxa"/>
          </w:tcPr>
          <w:p w14:paraId="52EC6400" w14:textId="17FC3070" w:rsidR="00EE7905" w:rsidRPr="0080316C" w:rsidRDefault="00EE7905" w:rsidP="00EE7905">
            <w:pPr>
              <w:jc w:val="both"/>
              <w:rPr>
                <w:rFonts w:cs="Calibri"/>
                <w:color w:val="000000" w:themeColor="text1"/>
                <w:szCs w:val="21"/>
              </w:rPr>
            </w:pPr>
            <w:r w:rsidRPr="00812325">
              <w:rPr>
                <w:rFonts w:cs="Calibri"/>
                <w:color w:val="FF0000"/>
                <w:szCs w:val="21"/>
              </w:rPr>
              <w:t>1.A-3</w:t>
            </w:r>
          </w:p>
        </w:tc>
        <w:tc>
          <w:tcPr>
            <w:tcW w:w="8357" w:type="dxa"/>
          </w:tcPr>
          <w:p w14:paraId="51C53E06" w14:textId="40DAE4F8" w:rsidR="00EE7905" w:rsidRPr="0080316C" w:rsidRDefault="00EE7905" w:rsidP="00EE7905">
            <w:pPr>
              <w:jc w:val="both"/>
              <w:rPr>
                <w:rFonts w:cs="Calibri"/>
                <w:color w:val="000000" w:themeColor="text1"/>
                <w:szCs w:val="21"/>
              </w:rPr>
            </w:pPr>
            <w:r w:rsidRPr="00812325">
              <w:rPr>
                <w:rFonts w:cs="Calibri"/>
                <w:color w:val="FF0000"/>
                <w:szCs w:val="21"/>
              </w:rPr>
              <w:t>De toeslag van 6% op onderaannemers geldt alleen voor werkzaamheden die buiten de typische werkzaamheden van Opdrachtnemer vallen. Nadrukkelijk uitgesloten van werkzaamheden die in aanmerking komen voor deze toeslag zijn: eerste-, tweede- en derdelijns storingsdienst, oplossen van storingen, levering, realisatie, overname, vervanging en onderhoud van de (Snel)laadpalen. Opdrachtgever dient te allen tijde akkoord te verlenen voor de inzet van onderaannemers. Indien Opdrachtnemer dit niet uiterlijk één werkdag voor uitvoering van de werkzaamheden meldt, vervalt het recht op de toeslag.</w:t>
            </w:r>
          </w:p>
        </w:tc>
      </w:tr>
    </w:tbl>
    <w:p w14:paraId="35E42CC8" w14:textId="77777777" w:rsidR="00CD2BA0" w:rsidRPr="0080316C" w:rsidRDefault="00CD2BA0" w:rsidP="00FD2E69">
      <w:pPr>
        <w:jc w:val="both"/>
        <w:rPr>
          <w:rFonts w:cs="Calibri"/>
          <w:b/>
          <w:szCs w:val="21"/>
        </w:rPr>
      </w:pPr>
    </w:p>
    <w:p w14:paraId="0D96BB34" w14:textId="4E0BE5AE" w:rsidR="00CD2BA0" w:rsidRPr="0080316C" w:rsidRDefault="00CD2BA0" w:rsidP="0F1CDD59">
      <w:pPr>
        <w:pStyle w:val="Kop4"/>
        <w:jc w:val="both"/>
        <w:rPr>
          <w:rFonts w:cs="Calibri"/>
          <w:szCs w:val="21"/>
        </w:rPr>
      </w:pPr>
      <w:r w:rsidRPr="0080316C">
        <w:rPr>
          <w:rFonts w:cs="Calibri"/>
          <w:szCs w:val="21"/>
        </w:rPr>
        <w:t>1.</w:t>
      </w:r>
      <w:r w:rsidR="0063183B" w:rsidRPr="0080316C">
        <w:rPr>
          <w:rFonts w:cs="Calibri"/>
          <w:szCs w:val="21"/>
        </w:rPr>
        <w:t>B</w:t>
      </w:r>
      <w:r w:rsidRPr="0080316C">
        <w:rPr>
          <w:rFonts w:cs="Calibri"/>
          <w:szCs w:val="21"/>
        </w:rPr>
        <w:tab/>
      </w:r>
      <w:r w:rsidR="0034483B" w:rsidRPr="0080316C">
        <w:rPr>
          <w:rFonts w:cs="Calibri"/>
          <w:szCs w:val="21"/>
        </w:rPr>
        <w:t>Aanvra</w:t>
      </w:r>
      <w:r w:rsidR="00211C6C" w:rsidRPr="0080316C">
        <w:rPr>
          <w:rFonts w:cs="Calibri"/>
          <w:szCs w:val="21"/>
        </w:rPr>
        <w:t xml:space="preserve">agproces </w:t>
      </w:r>
      <w:r w:rsidR="0034483B" w:rsidRPr="0080316C">
        <w:rPr>
          <w:rFonts w:cs="Calibri"/>
          <w:szCs w:val="21"/>
        </w:rPr>
        <w:t>Snellaadinfrastructuur</w:t>
      </w:r>
    </w:p>
    <w:p w14:paraId="6A988125" w14:textId="77777777" w:rsidR="00CD2BA0" w:rsidRPr="0080316C" w:rsidRDefault="00CD2BA0" w:rsidP="00FD2E69">
      <w:pPr>
        <w:jc w:val="both"/>
        <w:rPr>
          <w:rFonts w:cs="Calibri"/>
          <w:bCs/>
          <w:i/>
          <w:iCs/>
          <w:szCs w:val="21"/>
        </w:rPr>
      </w:pPr>
    </w:p>
    <w:tbl>
      <w:tblPr>
        <w:tblStyle w:val="Tabelraster"/>
        <w:tblW w:w="9209" w:type="dxa"/>
        <w:tblLook w:val="04A0" w:firstRow="1" w:lastRow="0" w:firstColumn="1" w:lastColumn="0" w:noHBand="0" w:noVBand="1"/>
      </w:tblPr>
      <w:tblGrid>
        <w:gridCol w:w="988"/>
        <w:gridCol w:w="8221"/>
      </w:tblGrid>
      <w:tr w:rsidR="00CD2BA0" w:rsidRPr="0080316C" w14:paraId="73C5840A" w14:textId="77777777" w:rsidTr="00482109">
        <w:trPr>
          <w:trHeight w:val="320"/>
        </w:trPr>
        <w:tc>
          <w:tcPr>
            <w:tcW w:w="988" w:type="dxa"/>
            <w:shd w:val="clear" w:color="auto" w:fill="F2CEED" w:themeFill="accent5" w:themeFillTint="33"/>
          </w:tcPr>
          <w:p w14:paraId="779F5EAD"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Nr.</w:t>
            </w:r>
          </w:p>
        </w:tc>
        <w:tc>
          <w:tcPr>
            <w:tcW w:w="8221" w:type="dxa"/>
            <w:shd w:val="clear" w:color="auto" w:fill="F2CEED" w:themeFill="accent5" w:themeFillTint="33"/>
          </w:tcPr>
          <w:p w14:paraId="380004D0"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Eis</w:t>
            </w:r>
          </w:p>
        </w:tc>
      </w:tr>
      <w:tr w:rsidR="00CD2BA0" w:rsidRPr="0080316C" w14:paraId="181A8F7B" w14:textId="77777777" w:rsidTr="00482109">
        <w:trPr>
          <w:trHeight w:val="278"/>
        </w:trPr>
        <w:tc>
          <w:tcPr>
            <w:tcW w:w="988" w:type="dxa"/>
          </w:tcPr>
          <w:p w14:paraId="7B6763B9" w14:textId="3B76CFDD" w:rsidR="00CD2BA0" w:rsidRPr="0080316C" w:rsidRDefault="7C7DE2CE" w:rsidP="7C7DE2CE">
            <w:pPr>
              <w:jc w:val="both"/>
              <w:rPr>
                <w:rFonts w:cs="Calibri"/>
                <w:color w:val="000000" w:themeColor="text1"/>
                <w:szCs w:val="21"/>
              </w:rPr>
            </w:pPr>
            <w:r w:rsidRPr="0080316C">
              <w:rPr>
                <w:rFonts w:cs="Calibri"/>
                <w:color w:val="000000" w:themeColor="text1"/>
                <w:szCs w:val="21"/>
              </w:rPr>
              <w:t>1.B-1</w:t>
            </w:r>
          </w:p>
        </w:tc>
        <w:tc>
          <w:tcPr>
            <w:tcW w:w="8221" w:type="dxa"/>
          </w:tcPr>
          <w:p w14:paraId="4869A638" w14:textId="6ED2BBE8" w:rsidR="00CD2BA0" w:rsidRPr="0080316C" w:rsidRDefault="0F1CDD59" w:rsidP="0F1CDD59">
            <w:pPr>
              <w:jc w:val="both"/>
              <w:rPr>
                <w:rFonts w:cs="Calibri"/>
                <w:color w:val="000000" w:themeColor="text1"/>
                <w:szCs w:val="21"/>
              </w:rPr>
            </w:pPr>
            <w:r w:rsidRPr="0080316C">
              <w:rPr>
                <w:rFonts w:cs="Calibri"/>
                <w:color w:val="000000" w:themeColor="text1"/>
                <w:szCs w:val="21"/>
              </w:rPr>
              <w:t>Opdrachtnemer is gedurende de contractduur verantwoordelijk voor de realisatie, beheer en onderhoud van Snelladers.</w:t>
            </w:r>
          </w:p>
        </w:tc>
      </w:tr>
      <w:tr w:rsidR="00005370" w:rsidRPr="0080316C" w14:paraId="08DC4AF0" w14:textId="77777777" w:rsidTr="00482109">
        <w:trPr>
          <w:trHeight w:val="278"/>
        </w:trPr>
        <w:tc>
          <w:tcPr>
            <w:tcW w:w="988" w:type="dxa"/>
          </w:tcPr>
          <w:p w14:paraId="3A63E97B" w14:textId="46D989FC" w:rsidR="00005370" w:rsidRPr="0080316C" w:rsidRDefault="7C7DE2CE" w:rsidP="7C7DE2CE">
            <w:pPr>
              <w:jc w:val="both"/>
              <w:rPr>
                <w:rFonts w:cs="Calibri"/>
                <w:color w:val="000000" w:themeColor="text1"/>
                <w:szCs w:val="21"/>
              </w:rPr>
            </w:pPr>
            <w:r w:rsidRPr="0080316C">
              <w:rPr>
                <w:rFonts w:cs="Calibri"/>
                <w:color w:val="000000" w:themeColor="text1"/>
                <w:szCs w:val="21"/>
              </w:rPr>
              <w:t>1.B-2</w:t>
            </w:r>
          </w:p>
        </w:tc>
        <w:tc>
          <w:tcPr>
            <w:tcW w:w="8221" w:type="dxa"/>
          </w:tcPr>
          <w:p w14:paraId="2600D446" w14:textId="3169B30D" w:rsidR="00005370" w:rsidRPr="0080316C" w:rsidRDefault="0F1CDD59" w:rsidP="0F1CDD59">
            <w:pPr>
              <w:jc w:val="both"/>
              <w:rPr>
                <w:rFonts w:cs="Calibri"/>
                <w:szCs w:val="21"/>
              </w:rPr>
            </w:pPr>
            <w:bookmarkStart w:id="17" w:name="OLE_LINK9"/>
            <w:bookmarkStart w:id="18" w:name="OLE_LINK10"/>
            <w:r w:rsidRPr="0080316C">
              <w:rPr>
                <w:rFonts w:cs="Calibri"/>
                <w:szCs w:val="21"/>
              </w:rPr>
              <w:t xml:space="preserve">Opdrachtnemer levert de </w:t>
            </w:r>
            <w:proofErr w:type="spellStart"/>
            <w:r w:rsidRPr="0080316C">
              <w:rPr>
                <w:rFonts w:cs="Calibri"/>
                <w:szCs w:val="21"/>
              </w:rPr>
              <w:t>Factory</w:t>
            </w:r>
            <w:proofErr w:type="spellEnd"/>
            <w:r w:rsidRPr="0080316C">
              <w:rPr>
                <w:rFonts w:cs="Calibri"/>
                <w:szCs w:val="21"/>
              </w:rPr>
              <w:t xml:space="preserve"> </w:t>
            </w:r>
            <w:proofErr w:type="spellStart"/>
            <w:r w:rsidRPr="0080316C">
              <w:rPr>
                <w:rFonts w:cs="Calibri"/>
                <w:szCs w:val="21"/>
              </w:rPr>
              <w:t>Acceptance</w:t>
            </w:r>
            <w:proofErr w:type="spellEnd"/>
            <w:r w:rsidRPr="0080316C">
              <w:rPr>
                <w:rFonts w:cs="Calibri"/>
                <w:szCs w:val="21"/>
              </w:rPr>
              <w:t xml:space="preserve"> Test (FAT)-documentatie en de technische beschrijving van de Snelladers gelijktijdig aan Opdrachtgever, bij aanvang van het contract of op het moment dat een nieuw type gekozen is. Opdrachtnemer stel een FAT-protocol op waarin tenminste de technische eisen conform hoofdstuk 3 van deze prestatie-eisen opgenomen zijn. Verder is in het document is in ieder geval de fabrikant, het serienummer en het specifieke model van de Snellader benoemd. </w:t>
            </w:r>
            <w:bookmarkEnd w:id="17"/>
            <w:bookmarkEnd w:id="18"/>
          </w:p>
        </w:tc>
      </w:tr>
      <w:tr w:rsidR="00005370" w:rsidRPr="0080316C" w14:paraId="5C117970" w14:textId="77777777" w:rsidTr="00482109">
        <w:trPr>
          <w:trHeight w:val="278"/>
        </w:trPr>
        <w:tc>
          <w:tcPr>
            <w:tcW w:w="988" w:type="dxa"/>
          </w:tcPr>
          <w:p w14:paraId="4DFF330E" w14:textId="03BEFAE4" w:rsidR="00005370" w:rsidRPr="0080316C" w:rsidRDefault="7C7DE2CE" w:rsidP="7C7DE2CE">
            <w:pPr>
              <w:jc w:val="both"/>
              <w:rPr>
                <w:rFonts w:cs="Calibri"/>
                <w:color w:val="000000" w:themeColor="text1"/>
                <w:szCs w:val="21"/>
              </w:rPr>
            </w:pPr>
            <w:r w:rsidRPr="0080316C">
              <w:rPr>
                <w:rFonts w:cs="Calibri"/>
                <w:color w:val="000000" w:themeColor="text1"/>
                <w:szCs w:val="21"/>
              </w:rPr>
              <w:t>1.B-3</w:t>
            </w:r>
          </w:p>
        </w:tc>
        <w:tc>
          <w:tcPr>
            <w:tcW w:w="8221" w:type="dxa"/>
          </w:tcPr>
          <w:p w14:paraId="5EF60746" w14:textId="32C7ADF7" w:rsidR="00A277A5" w:rsidRPr="0080316C" w:rsidRDefault="0F1CDD59" w:rsidP="0F1CDD59">
            <w:pPr>
              <w:jc w:val="both"/>
              <w:rPr>
                <w:rFonts w:cs="Calibri"/>
                <w:color w:val="000000" w:themeColor="text1"/>
                <w:szCs w:val="21"/>
              </w:rPr>
            </w:pPr>
            <w:r w:rsidRPr="0080316C">
              <w:rPr>
                <w:rFonts w:cs="Calibri"/>
                <w:color w:val="000000" w:themeColor="text1"/>
                <w:szCs w:val="21"/>
              </w:rPr>
              <w:t>Opdrachtnemer realiseert Snelladers op ieder definitief verzoek hiertoe van Opdrachtgever. Bij elk definitief verzoek tot realisatie verschaft Opdrachtgever de benodigde objectinformatie voor realisatie, waaronder minstens:</w:t>
            </w:r>
          </w:p>
          <w:p w14:paraId="5FAEC2DE" w14:textId="36EF73C9" w:rsidR="00A277A5" w:rsidRPr="00635D00" w:rsidRDefault="00635D00" w:rsidP="00635D00">
            <w:pPr>
              <w:pStyle w:val="Lijstalinea"/>
              <w:numPr>
                <w:ilvl w:val="0"/>
                <w:numId w:val="31"/>
              </w:numPr>
              <w:jc w:val="both"/>
              <w:rPr>
                <w:rFonts w:cs="Calibri"/>
                <w:color w:val="000000" w:themeColor="text1"/>
                <w:szCs w:val="21"/>
              </w:rPr>
            </w:pPr>
            <w:proofErr w:type="gramStart"/>
            <w:r>
              <w:rPr>
                <w:rFonts w:cs="Calibri"/>
                <w:szCs w:val="21"/>
              </w:rPr>
              <w:t>n</w:t>
            </w:r>
            <w:r w:rsidR="7C7DE2CE" w:rsidRPr="00635D00">
              <w:rPr>
                <w:rFonts w:cs="Calibri"/>
                <w:szCs w:val="21"/>
              </w:rPr>
              <w:t>etaansluiting</w:t>
            </w:r>
            <w:proofErr w:type="gramEnd"/>
            <w:r w:rsidR="7C7DE2CE" w:rsidRPr="00635D00">
              <w:rPr>
                <w:rFonts w:cs="Calibri"/>
                <w:szCs w:val="21"/>
              </w:rPr>
              <w:t xml:space="preserve">; </w:t>
            </w:r>
          </w:p>
          <w:p w14:paraId="382C14EB" w14:textId="0ED04BA3" w:rsidR="00A277A5" w:rsidRPr="00635D00" w:rsidRDefault="00635D00" w:rsidP="00635D00">
            <w:pPr>
              <w:pStyle w:val="Lijstalinea"/>
              <w:numPr>
                <w:ilvl w:val="0"/>
                <w:numId w:val="31"/>
              </w:numPr>
              <w:jc w:val="both"/>
              <w:rPr>
                <w:rFonts w:cs="Calibri"/>
                <w:color w:val="000000" w:themeColor="text1"/>
                <w:szCs w:val="21"/>
              </w:rPr>
            </w:pPr>
            <w:proofErr w:type="gramStart"/>
            <w:r>
              <w:rPr>
                <w:rFonts w:cs="Calibri"/>
                <w:szCs w:val="21"/>
              </w:rPr>
              <w:t>c</w:t>
            </w:r>
            <w:r w:rsidR="7C7DE2CE" w:rsidRPr="00635D00">
              <w:rPr>
                <w:rFonts w:cs="Calibri"/>
                <w:szCs w:val="21"/>
              </w:rPr>
              <w:t>ontractwaarde</w:t>
            </w:r>
            <w:proofErr w:type="gramEnd"/>
            <w:r w:rsidR="7C7DE2CE" w:rsidRPr="00635D00">
              <w:rPr>
                <w:rFonts w:cs="Calibri"/>
                <w:szCs w:val="21"/>
              </w:rPr>
              <w:t xml:space="preserve">; </w:t>
            </w:r>
          </w:p>
          <w:p w14:paraId="2CEA0764" w14:textId="47A29E4E" w:rsidR="00A277A5" w:rsidRPr="00635D00" w:rsidRDefault="00635D00" w:rsidP="00635D00">
            <w:pPr>
              <w:pStyle w:val="Lijstalinea"/>
              <w:numPr>
                <w:ilvl w:val="0"/>
                <w:numId w:val="31"/>
              </w:numPr>
              <w:jc w:val="both"/>
              <w:rPr>
                <w:rFonts w:cs="Calibri"/>
                <w:color w:val="000000" w:themeColor="text1"/>
                <w:szCs w:val="21"/>
              </w:rPr>
            </w:pPr>
            <w:proofErr w:type="gramStart"/>
            <w:r>
              <w:rPr>
                <w:rFonts w:cs="Calibri"/>
                <w:szCs w:val="21"/>
              </w:rPr>
              <w:t>g</w:t>
            </w:r>
            <w:r w:rsidR="7C7DE2CE" w:rsidRPr="00635D00">
              <w:rPr>
                <w:rFonts w:cs="Calibri"/>
                <w:szCs w:val="21"/>
              </w:rPr>
              <w:t>emiddeld</w:t>
            </w:r>
            <w:proofErr w:type="gramEnd"/>
            <w:r w:rsidR="7C7DE2CE" w:rsidRPr="00635D00">
              <w:rPr>
                <w:rFonts w:cs="Calibri"/>
                <w:szCs w:val="21"/>
              </w:rPr>
              <w:t xml:space="preserve"> beschikbaar vermogen;</w:t>
            </w:r>
            <w:r>
              <w:rPr>
                <w:rFonts w:cs="Calibri"/>
                <w:szCs w:val="21"/>
              </w:rPr>
              <w:t xml:space="preserve"> en</w:t>
            </w:r>
          </w:p>
          <w:p w14:paraId="525683F7" w14:textId="1D92BF7F" w:rsidR="00005370" w:rsidRPr="00635D00" w:rsidRDefault="00635D00" w:rsidP="00635D00">
            <w:pPr>
              <w:pStyle w:val="Lijstalinea"/>
              <w:numPr>
                <w:ilvl w:val="0"/>
                <w:numId w:val="31"/>
              </w:numPr>
              <w:jc w:val="both"/>
              <w:rPr>
                <w:rFonts w:cs="Calibri"/>
                <w:color w:val="000000" w:themeColor="text1"/>
                <w:szCs w:val="21"/>
              </w:rPr>
            </w:pPr>
            <w:proofErr w:type="gramStart"/>
            <w:r>
              <w:rPr>
                <w:rFonts w:cs="Calibri"/>
                <w:color w:val="000000" w:themeColor="text1"/>
                <w:szCs w:val="21"/>
              </w:rPr>
              <w:t>a</w:t>
            </w:r>
            <w:r w:rsidR="7C7DE2CE" w:rsidRPr="00635D00">
              <w:rPr>
                <w:rFonts w:cs="Calibri"/>
                <w:color w:val="000000" w:themeColor="text1"/>
                <w:szCs w:val="21"/>
              </w:rPr>
              <w:t>ctuele</w:t>
            </w:r>
            <w:proofErr w:type="gramEnd"/>
            <w:r w:rsidR="7C7DE2CE" w:rsidRPr="00635D00">
              <w:rPr>
                <w:rFonts w:cs="Calibri"/>
                <w:color w:val="000000" w:themeColor="text1"/>
                <w:szCs w:val="21"/>
              </w:rPr>
              <w:t xml:space="preserve"> tekeningen</w:t>
            </w:r>
            <w:r>
              <w:rPr>
                <w:rFonts w:cs="Calibri"/>
                <w:color w:val="000000" w:themeColor="text1"/>
                <w:szCs w:val="21"/>
              </w:rPr>
              <w:t>.</w:t>
            </w:r>
          </w:p>
        </w:tc>
      </w:tr>
      <w:tr w:rsidR="00005370" w:rsidRPr="0080316C" w14:paraId="084CEFA3" w14:textId="77777777" w:rsidTr="00482109">
        <w:trPr>
          <w:trHeight w:val="615"/>
        </w:trPr>
        <w:tc>
          <w:tcPr>
            <w:tcW w:w="988" w:type="dxa"/>
          </w:tcPr>
          <w:p w14:paraId="256CAE4F" w14:textId="631C2E96" w:rsidR="00005370" w:rsidRPr="0080316C" w:rsidRDefault="7C7DE2CE" w:rsidP="7C7DE2CE">
            <w:pPr>
              <w:ind w:right="-66"/>
              <w:jc w:val="both"/>
              <w:rPr>
                <w:rFonts w:cs="Calibri"/>
                <w:szCs w:val="21"/>
              </w:rPr>
            </w:pPr>
            <w:r w:rsidRPr="0080316C">
              <w:rPr>
                <w:rFonts w:cs="Calibri"/>
                <w:szCs w:val="21"/>
              </w:rPr>
              <w:t>1.B-4</w:t>
            </w:r>
          </w:p>
        </w:tc>
        <w:tc>
          <w:tcPr>
            <w:tcW w:w="8221" w:type="dxa"/>
          </w:tcPr>
          <w:p w14:paraId="5567C066" w14:textId="3C53E291" w:rsidR="00BE4DE8" w:rsidRPr="0080316C" w:rsidRDefault="7C7DE2CE" w:rsidP="7C7DE2CE">
            <w:pPr>
              <w:jc w:val="both"/>
              <w:rPr>
                <w:rFonts w:cs="Calibri"/>
                <w:szCs w:val="21"/>
              </w:rPr>
            </w:pPr>
            <w:bookmarkStart w:id="19" w:name="OLE_LINK11"/>
            <w:bookmarkStart w:id="20" w:name="OLE_LINK12"/>
            <w:bookmarkStart w:id="21" w:name="OLE_LINK13"/>
            <w:bookmarkStart w:id="22" w:name="OLE_LINK14"/>
            <w:r w:rsidRPr="0080316C">
              <w:rPr>
                <w:rFonts w:cs="Calibri"/>
                <w:szCs w:val="21"/>
              </w:rPr>
              <w:t>Opdrachtnemer maakt na ieder definitief verzoek in overleg met de desbetreffende Objectmanager/Projectleider (hierna: Objectmanager) en</w:t>
            </w:r>
            <w:r w:rsidR="00DE5235" w:rsidRPr="0080316C">
              <w:rPr>
                <w:rFonts w:cs="Calibri"/>
                <w:szCs w:val="21"/>
              </w:rPr>
              <w:t xml:space="preserve"> de</w:t>
            </w:r>
            <w:r w:rsidRPr="0080316C">
              <w:rPr>
                <w:rFonts w:cs="Calibri"/>
                <w:szCs w:val="21"/>
              </w:rPr>
              <w:t xml:space="preserve"> Onderhoudsaannemer per Locatie een gedetailleerd werkplan voor het installatieproces en legt deze binnen 15 werkdagen na opname ter goedkeuring voor aan de desbetreffende Objectmanager. </w:t>
            </w:r>
            <w:bookmarkEnd w:id="19"/>
            <w:bookmarkEnd w:id="20"/>
            <w:r w:rsidRPr="0080316C">
              <w:rPr>
                <w:rFonts w:cs="Calibri"/>
                <w:szCs w:val="21"/>
              </w:rPr>
              <w:t xml:space="preserve">Onderdeel hiervan is het aangeven van de planning rondom ontwerpdocumenten als </w:t>
            </w:r>
            <w:r w:rsidRPr="0080316C">
              <w:rPr>
                <w:rFonts w:cs="Calibri"/>
                <w:szCs w:val="21"/>
              </w:rPr>
              <w:lastRenderedPageBreak/>
              <w:t>tekeningen, rapportages en het uitvoeringsontwerp. De Objectmanager geeft binnen 20 werkdagen akkoord of terugkoppeling op de planning.</w:t>
            </w:r>
            <w:bookmarkEnd w:id="21"/>
            <w:bookmarkEnd w:id="22"/>
          </w:p>
        </w:tc>
      </w:tr>
      <w:tr w:rsidR="00005370" w:rsidRPr="0080316C" w14:paraId="005CD48C" w14:textId="77777777" w:rsidTr="00482109">
        <w:trPr>
          <w:trHeight w:val="615"/>
        </w:trPr>
        <w:tc>
          <w:tcPr>
            <w:tcW w:w="988" w:type="dxa"/>
          </w:tcPr>
          <w:p w14:paraId="0A91E6E2" w14:textId="2AAD6050" w:rsidR="00005370" w:rsidRPr="0080316C" w:rsidRDefault="7C7DE2CE" w:rsidP="7C7DE2CE">
            <w:pPr>
              <w:ind w:right="-66"/>
              <w:jc w:val="both"/>
              <w:rPr>
                <w:rFonts w:cs="Calibri"/>
                <w:szCs w:val="21"/>
              </w:rPr>
            </w:pPr>
            <w:r w:rsidRPr="0080316C">
              <w:rPr>
                <w:rFonts w:cs="Calibri"/>
                <w:szCs w:val="21"/>
              </w:rPr>
              <w:lastRenderedPageBreak/>
              <w:t>1.B-5</w:t>
            </w:r>
          </w:p>
        </w:tc>
        <w:tc>
          <w:tcPr>
            <w:tcW w:w="8221" w:type="dxa"/>
          </w:tcPr>
          <w:p w14:paraId="1A531517" w14:textId="1E44991D" w:rsidR="00005370" w:rsidRPr="0080316C" w:rsidRDefault="0F1CDD59" w:rsidP="0F1CDD59">
            <w:pPr>
              <w:jc w:val="both"/>
              <w:rPr>
                <w:rFonts w:cs="Calibri"/>
                <w:szCs w:val="21"/>
              </w:rPr>
            </w:pPr>
            <w:r w:rsidRPr="0080316C">
              <w:rPr>
                <w:rFonts w:cs="Calibri"/>
                <w:szCs w:val="21"/>
              </w:rPr>
              <w:t>Opdrachtnemer levert Snelladers op basis van nieuwe aanvragen uiterlijk binnen 4 maanden na definitief verzoek hiertoe van Opdrachtgever op, o</w:t>
            </w:r>
            <w:r w:rsidRPr="0080316C">
              <w:rPr>
                <w:rFonts w:cs="Calibri"/>
                <w:color w:val="000000" w:themeColor="text1"/>
                <w:szCs w:val="21"/>
              </w:rPr>
              <w:t>p een in afstemming met de Objectmanager gespecificeerde plek.</w:t>
            </w:r>
          </w:p>
        </w:tc>
      </w:tr>
      <w:tr w:rsidR="00005370" w:rsidRPr="0080316C" w14:paraId="69860433" w14:textId="77777777" w:rsidTr="00482109">
        <w:trPr>
          <w:trHeight w:val="615"/>
        </w:trPr>
        <w:tc>
          <w:tcPr>
            <w:tcW w:w="988" w:type="dxa"/>
          </w:tcPr>
          <w:p w14:paraId="65405760" w14:textId="4483B2E4" w:rsidR="00005370" w:rsidRPr="0080316C" w:rsidRDefault="7C7DE2CE" w:rsidP="7C7DE2CE">
            <w:pPr>
              <w:ind w:right="-66"/>
              <w:jc w:val="both"/>
              <w:rPr>
                <w:rFonts w:cs="Calibri"/>
                <w:szCs w:val="21"/>
              </w:rPr>
            </w:pPr>
            <w:r w:rsidRPr="0080316C">
              <w:rPr>
                <w:rFonts w:cs="Calibri"/>
                <w:szCs w:val="21"/>
              </w:rPr>
              <w:t>1.B-6</w:t>
            </w:r>
          </w:p>
        </w:tc>
        <w:tc>
          <w:tcPr>
            <w:tcW w:w="8221" w:type="dxa"/>
          </w:tcPr>
          <w:p w14:paraId="5963D43C" w14:textId="77777777" w:rsidR="00005370" w:rsidRDefault="0F1CDD59" w:rsidP="0F1CDD59">
            <w:pPr>
              <w:jc w:val="both"/>
              <w:rPr>
                <w:rFonts w:cs="Calibri"/>
                <w:szCs w:val="21"/>
              </w:rPr>
            </w:pPr>
            <w:r w:rsidRPr="0080316C">
              <w:rPr>
                <w:rFonts w:cs="Calibri"/>
                <w:szCs w:val="21"/>
              </w:rPr>
              <w:t>Bij (bij)plaatsing van nieuwe snelladers dient een power quality meting uitgevoerd te worden</w:t>
            </w:r>
            <w:r w:rsidR="00DF733B" w:rsidRPr="0080316C">
              <w:rPr>
                <w:rFonts w:cs="Calibri"/>
                <w:szCs w:val="21"/>
              </w:rPr>
              <w:t xml:space="preserve"> op de voorliggende installatie</w:t>
            </w:r>
            <w:r w:rsidRPr="0080316C">
              <w:rPr>
                <w:rFonts w:cs="Calibri"/>
                <w:szCs w:val="21"/>
              </w:rPr>
              <w:t xml:space="preserve">, waarbij de resultaten moeten voldoen aan huidige normen en regelgeving, waaronder de </w:t>
            </w:r>
            <w:r w:rsidRPr="0080316C">
              <w:rPr>
                <w:rFonts w:eastAsia="Verdana" w:cs="Verdana"/>
                <w:szCs w:val="21"/>
              </w:rPr>
              <w:t>NEN-EN 50160</w:t>
            </w:r>
            <w:r w:rsidRPr="0080316C">
              <w:rPr>
                <w:rFonts w:cs="Calibri"/>
                <w:szCs w:val="21"/>
              </w:rPr>
              <w:t>. Opdrachtnemer rapporteert de resultaten van de power quality meting altijd aan Opdrachtgever</w:t>
            </w:r>
            <w:r w:rsidR="00DF733B" w:rsidRPr="0080316C">
              <w:rPr>
                <w:rFonts w:cs="Calibri"/>
                <w:szCs w:val="21"/>
              </w:rPr>
              <w:t xml:space="preserve">, waarna in samenspraak met Opdrachtgever eventuele maatregelen genomen dienen te worden om de power </w:t>
            </w:r>
            <w:proofErr w:type="spellStart"/>
            <w:r w:rsidR="00DF733B" w:rsidRPr="0080316C">
              <w:rPr>
                <w:rFonts w:cs="Calibri"/>
                <w:szCs w:val="21"/>
              </w:rPr>
              <w:t>quality</w:t>
            </w:r>
            <w:proofErr w:type="spellEnd"/>
            <w:r w:rsidR="00DF733B" w:rsidRPr="0080316C">
              <w:rPr>
                <w:rFonts w:cs="Calibri"/>
                <w:szCs w:val="21"/>
              </w:rPr>
              <w:t xml:space="preserve"> te verbeteren.</w:t>
            </w:r>
          </w:p>
          <w:p w14:paraId="424DA692" w14:textId="77777777" w:rsidR="000559CB" w:rsidRDefault="000559CB" w:rsidP="0F1CDD59">
            <w:pPr>
              <w:jc w:val="both"/>
              <w:rPr>
                <w:rFonts w:cs="Calibri"/>
                <w:szCs w:val="21"/>
              </w:rPr>
            </w:pPr>
          </w:p>
          <w:p w14:paraId="2B4E91D4" w14:textId="63732C02" w:rsidR="000559CB" w:rsidRPr="00BB6A05" w:rsidRDefault="000559CB" w:rsidP="0F1CDD59">
            <w:pPr>
              <w:jc w:val="both"/>
              <w:rPr>
                <w:rFonts w:cs="Calibri"/>
                <w:color w:val="FF0000"/>
                <w:szCs w:val="21"/>
              </w:rPr>
            </w:pPr>
            <w:r w:rsidRPr="000559CB">
              <w:rPr>
                <w:rFonts w:cs="Calibri"/>
                <w:color w:val="FF0000"/>
                <w:szCs w:val="21"/>
              </w:rPr>
              <w:t xml:space="preserve">De power </w:t>
            </w:r>
            <w:proofErr w:type="spellStart"/>
            <w:r w:rsidRPr="000559CB">
              <w:rPr>
                <w:rFonts w:cs="Calibri"/>
                <w:color w:val="FF0000"/>
                <w:szCs w:val="21"/>
              </w:rPr>
              <w:t>quality</w:t>
            </w:r>
            <w:proofErr w:type="spellEnd"/>
            <w:r w:rsidRPr="000559CB">
              <w:rPr>
                <w:rFonts w:cs="Calibri"/>
                <w:color w:val="FF0000"/>
                <w:szCs w:val="21"/>
              </w:rPr>
              <w:t xml:space="preserve"> meting dient te uitgevoerd te worden voorafgaand aan het plaatsen van de laadpalen waarbij </w:t>
            </w:r>
            <w:proofErr w:type="spellStart"/>
            <w:r w:rsidRPr="000559CB">
              <w:rPr>
                <w:rFonts w:cs="Calibri"/>
                <w:color w:val="FF0000"/>
                <w:szCs w:val="21"/>
              </w:rPr>
              <w:t>o.a</w:t>
            </w:r>
            <w:proofErr w:type="spellEnd"/>
            <w:r w:rsidRPr="000559CB">
              <w:rPr>
                <w:rFonts w:cs="Calibri"/>
                <w:color w:val="FF0000"/>
                <w:szCs w:val="21"/>
              </w:rPr>
              <w:t xml:space="preserve"> de netfrequentie, spanningsvariatie, THD, flikker en onbalans ond</w:t>
            </w:r>
            <w:r w:rsidR="00BB6A05">
              <w:rPr>
                <w:rFonts w:cs="Calibri"/>
                <w:color w:val="FF0000"/>
                <w:szCs w:val="21"/>
              </w:rPr>
              <w:t>e</w:t>
            </w:r>
            <w:r w:rsidRPr="000559CB">
              <w:rPr>
                <w:rFonts w:cs="Calibri"/>
                <w:color w:val="FF0000"/>
                <w:szCs w:val="21"/>
              </w:rPr>
              <w:t>rzocht dienen t</w:t>
            </w:r>
            <w:r w:rsidRPr="00BB6A05">
              <w:rPr>
                <w:rFonts w:cs="Calibri"/>
                <w:color w:val="FF0000"/>
                <w:szCs w:val="21"/>
              </w:rPr>
              <w:t>e worden.</w:t>
            </w:r>
          </w:p>
          <w:p w14:paraId="467211D3" w14:textId="77777777" w:rsidR="00BB6A05" w:rsidRPr="00BB6A05" w:rsidRDefault="00BB6A05" w:rsidP="0F1CDD59">
            <w:pPr>
              <w:jc w:val="both"/>
              <w:rPr>
                <w:rFonts w:cs="Calibri"/>
                <w:color w:val="FF0000"/>
                <w:szCs w:val="21"/>
              </w:rPr>
            </w:pPr>
          </w:p>
          <w:p w14:paraId="7064E3DA" w14:textId="620B3813" w:rsidR="00BB6A05" w:rsidRPr="0080316C" w:rsidRDefault="00BB6A05" w:rsidP="0F1CDD59">
            <w:pPr>
              <w:jc w:val="both"/>
              <w:rPr>
                <w:rFonts w:cs="Calibri"/>
                <w:szCs w:val="21"/>
              </w:rPr>
            </w:pPr>
            <w:r w:rsidRPr="00BB6A05">
              <w:rPr>
                <w:rFonts w:cs="Calibri"/>
                <w:color w:val="FF0000"/>
                <w:szCs w:val="21"/>
              </w:rPr>
              <w:t xml:space="preserve">Het corrigeren van een slechte power </w:t>
            </w:r>
            <w:proofErr w:type="spellStart"/>
            <w:r w:rsidRPr="00BB6A05">
              <w:rPr>
                <w:rFonts w:cs="Calibri"/>
                <w:color w:val="FF0000"/>
                <w:szCs w:val="21"/>
              </w:rPr>
              <w:t>quality</w:t>
            </w:r>
            <w:proofErr w:type="spellEnd"/>
            <w:r w:rsidRPr="00BB6A05">
              <w:rPr>
                <w:rFonts w:cs="Calibri"/>
                <w:color w:val="FF0000"/>
                <w:szCs w:val="21"/>
              </w:rPr>
              <w:t xml:space="preserve"> valt buiten de scope van onderhavige Raamovereenkomst.</w:t>
            </w:r>
          </w:p>
        </w:tc>
      </w:tr>
      <w:tr w:rsidR="00005370" w:rsidRPr="0080316C" w14:paraId="5496044F" w14:textId="77777777" w:rsidTr="00482109">
        <w:trPr>
          <w:trHeight w:val="615"/>
        </w:trPr>
        <w:tc>
          <w:tcPr>
            <w:tcW w:w="988" w:type="dxa"/>
          </w:tcPr>
          <w:p w14:paraId="407C4DA2" w14:textId="4BE56DCC" w:rsidR="00005370" w:rsidRPr="0080316C" w:rsidRDefault="7C7DE2CE" w:rsidP="7C7DE2CE">
            <w:pPr>
              <w:ind w:right="-66"/>
              <w:jc w:val="both"/>
              <w:rPr>
                <w:rFonts w:cs="Calibri"/>
                <w:szCs w:val="21"/>
              </w:rPr>
            </w:pPr>
            <w:bookmarkStart w:id="23" w:name="_Hlk177655639"/>
            <w:r w:rsidRPr="0080316C">
              <w:rPr>
                <w:rFonts w:cs="Calibri"/>
                <w:szCs w:val="21"/>
              </w:rPr>
              <w:t>1.B-7</w:t>
            </w:r>
          </w:p>
        </w:tc>
        <w:tc>
          <w:tcPr>
            <w:tcW w:w="8221" w:type="dxa"/>
          </w:tcPr>
          <w:p w14:paraId="7BBB1EB5" w14:textId="4264B83A" w:rsidR="00005370" w:rsidRPr="0080316C" w:rsidRDefault="0F1CDD59" w:rsidP="0F1CDD59">
            <w:pPr>
              <w:jc w:val="both"/>
              <w:rPr>
                <w:rFonts w:cs="Calibri"/>
                <w:szCs w:val="21"/>
              </w:rPr>
            </w:pPr>
            <w:r w:rsidRPr="0080316C">
              <w:rPr>
                <w:rFonts w:cs="Calibri"/>
                <w:szCs w:val="21"/>
              </w:rPr>
              <w:t>Voor de bijplaatsing van Snelladers op een locatie geldt dat maximaal 50% van de bestaande Snelladers</w:t>
            </w:r>
            <w:r w:rsidR="000F1A15" w:rsidRPr="0080316C">
              <w:rPr>
                <w:rFonts w:cs="Calibri"/>
                <w:szCs w:val="21"/>
              </w:rPr>
              <w:t xml:space="preserve"> op locatie</w:t>
            </w:r>
            <w:r w:rsidRPr="0080316C">
              <w:rPr>
                <w:rFonts w:cs="Calibri"/>
                <w:szCs w:val="21"/>
              </w:rPr>
              <w:t xml:space="preserve"> gelijktijdig maximaal één dag buiten werking mag zijn</w:t>
            </w:r>
            <w:r w:rsidR="000F1A15" w:rsidRPr="0080316C">
              <w:rPr>
                <w:rFonts w:cs="Calibri"/>
                <w:szCs w:val="21"/>
              </w:rPr>
              <w:t>, uitgezonderd locaties met slechts één bestaande Snellader</w:t>
            </w:r>
            <w:r w:rsidRPr="0080316C">
              <w:rPr>
                <w:rFonts w:cs="Calibri"/>
                <w:szCs w:val="21"/>
              </w:rPr>
              <w:t>.</w:t>
            </w:r>
          </w:p>
        </w:tc>
      </w:tr>
      <w:tr w:rsidR="00005370" w:rsidRPr="0080316C" w14:paraId="4A11EFB7" w14:textId="77777777" w:rsidTr="00482109">
        <w:trPr>
          <w:trHeight w:val="615"/>
        </w:trPr>
        <w:tc>
          <w:tcPr>
            <w:tcW w:w="988" w:type="dxa"/>
          </w:tcPr>
          <w:p w14:paraId="65691188" w14:textId="39BC35B2" w:rsidR="00005370" w:rsidRPr="0080316C" w:rsidRDefault="7C7DE2CE" w:rsidP="7C7DE2CE">
            <w:pPr>
              <w:ind w:right="-66"/>
              <w:jc w:val="both"/>
              <w:rPr>
                <w:rFonts w:cs="Calibri"/>
                <w:szCs w:val="21"/>
              </w:rPr>
            </w:pPr>
            <w:bookmarkStart w:id="24" w:name="_Hlk177655765"/>
            <w:bookmarkEnd w:id="23"/>
            <w:r w:rsidRPr="0080316C">
              <w:rPr>
                <w:rFonts w:cs="Calibri"/>
                <w:szCs w:val="21"/>
              </w:rPr>
              <w:t>1.B-8</w:t>
            </w:r>
          </w:p>
        </w:tc>
        <w:tc>
          <w:tcPr>
            <w:tcW w:w="8221" w:type="dxa"/>
          </w:tcPr>
          <w:p w14:paraId="468C808F" w14:textId="77777777" w:rsidR="00005370" w:rsidRDefault="0F1CDD59" w:rsidP="0F1CDD59">
            <w:pPr>
              <w:jc w:val="both"/>
              <w:rPr>
                <w:rFonts w:cs="Calibri"/>
                <w:szCs w:val="21"/>
              </w:rPr>
            </w:pPr>
            <w:r w:rsidRPr="0080316C">
              <w:rPr>
                <w:rFonts w:cs="Calibri"/>
                <w:szCs w:val="21"/>
              </w:rPr>
              <w:t>Opdrachtnemer draagt er in overleg met de desbetreffende Onderhoudsaannemer zorg voor dat het bijplaatsen van Snelladers niet tot gevolg heeft dat de beschikbare capaciteit op de netaansluiting wordt overschreden.</w:t>
            </w:r>
          </w:p>
          <w:p w14:paraId="2B4CE9D1" w14:textId="77777777" w:rsidR="00DB725A" w:rsidRDefault="00DB725A" w:rsidP="0F1CDD59">
            <w:pPr>
              <w:jc w:val="both"/>
              <w:rPr>
                <w:rFonts w:cs="Calibri"/>
                <w:szCs w:val="21"/>
              </w:rPr>
            </w:pPr>
          </w:p>
          <w:p w14:paraId="0AD28A57" w14:textId="715AC9CF" w:rsidR="00DB725A" w:rsidRPr="0080316C" w:rsidRDefault="00DB725A" w:rsidP="0F1CDD59">
            <w:pPr>
              <w:jc w:val="both"/>
              <w:rPr>
                <w:rFonts w:cs="Calibri"/>
                <w:szCs w:val="21"/>
              </w:rPr>
            </w:pPr>
            <w:r w:rsidRPr="00DB725A">
              <w:rPr>
                <w:rFonts w:cs="Calibri"/>
                <w:color w:val="FF0000"/>
                <w:szCs w:val="21"/>
              </w:rPr>
              <w:t xml:space="preserve">Alvorens laadpalen worden gerealiseerd, wordt door Opdrachtgever de ruimte in de aansluitcapaciteit onderzocht. Alleen bij voldoende ruimte wordt er tot opdrachtverstrekking overgegaan. Indien er geen voldoende ruimte is, zal onderzocht worden of middels </w:t>
            </w:r>
            <w:proofErr w:type="spellStart"/>
            <w:r w:rsidRPr="00DB725A">
              <w:rPr>
                <w:rFonts w:cs="Calibri"/>
                <w:color w:val="FF0000"/>
                <w:szCs w:val="21"/>
              </w:rPr>
              <w:t>dynamic</w:t>
            </w:r>
            <w:proofErr w:type="spellEnd"/>
            <w:r w:rsidRPr="00DB725A">
              <w:rPr>
                <w:rFonts w:cs="Calibri"/>
                <w:color w:val="FF0000"/>
                <w:szCs w:val="21"/>
              </w:rPr>
              <w:t xml:space="preserve"> load </w:t>
            </w:r>
            <w:proofErr w:type="spellStart"/>
            <w:r w:rsidRPr="00DB725A">
              <w:rPr>
                <w:rFonts w:cs="Calibri"/>
                <w:color w:val="FF0000"/>
                <w:szCs w:val="21"/>
              </w:rPr>
              <w:t>balancing</w:t>
            </w:r>
            <w:proofErr w:type="spellEnd"/>
            <w:r w:rsidRPr="00DB725A">
              <w:rPr>
                <w:rFonts w:cs="Calibri"/>
                <w:color w:val="FF0000"/>
                <w:szCs w:val="21"/>
              </w:rPr>
              <w:t xml:space="preserve"> het alsnog kan worden uitgevoerd. Opdrachtnemer heeft alleen de verantwoordelijkheid dat de door Opdrachtnemer beheerde laadinfrastructuur past binnen de ruimte van het restant aansluitcapaciteit.</w:t>
            </w:r>
          </w:p>
        </w:tc>
      </w:tr>
      <w:bookmarkEnd w:id="24"/>
      <w:tr w:rsidR="7C7DE2CE" w:rsidRPr="0080316C" w14:paraId="39E29296" w14:textId="77777777" w:rsidTr="00482109">
        <w:trPr>
          <w:trHeight w:val="615"/>
        </w:trPr>
        <w:tc>
          <w:tcPr>
            <w:tcW w:w="988" w:type="dxa"/>
          </w:tcPr>
          <w:p w14:paraId="2F243B21" w14:textId="27F00E71" w:rsidR="7C7DE2CE" w:rsidRPr="0080316C" w:rsidRDefault="7C7DE2CE" w:rsidP="7C7DE2CE">
            <w:pPr>
              <w:rPr>
                <w:rFonts w:cs="Calibri"/>
                <w:szCs w:val="21"/>
              </w:rPr>
            </w:pPr>
            <w:r w:rsidRPr="0080316C">
              <w:rPr>
                <w:rFonts w:cs="Calibri"/>
                <w:szCs w:val="21"/>
              </w:rPr>
              <w:t>1.B-9</w:t>
            </w:r>
          </w:p>
        </w:tc>
        <w:tc>
          <w:tcPr>
            <w:tcW w:w="8221" w:type="dxa"/>
          </w:tcPr>
          <w:p w14:paraId="0A96FB0B" w14:textId="4D7454CA" w:rsidR="7C7DE2CE" w:rsidRPr="0080316C" w:rsidRDefault="0F1CDD59" w:rsidP="007733B2">
            <w:pPr>
              <w:jc w:val="both"/>
              <w:rPr>
                <w:rFonts w:cs="Calibri"/>
                <w:szCs w:val="21"/>
              </w:rPr>
            </w:pPr>
            <w:r w:rsidRPr="0080316C">
              <w:rPr>
                <w:rFonts w:cs="Calibri"/>
                <w:szCs w:val="21"/>
              </w:rPr>
              <w:t xml:space="preserve">Opdrachtnemer dient voorafgaand aan de werkzaamheden onderzoek te verrichten naar de mogelijkheden tot (bij)plaatsen van een Snellader indien de beschikbare capaciteit mogelijk onvoldoende is. </w:t>
            </w:r>
          </w:p>
        </w:tc>
      </w:tr>
      <w:tr w:rsidR="00005370" w:rsidRPr="0080316C" w14:paraId="6B5EECF5" w14:textId="77777777" w:rsidTr="00482109">
        <w:trPr>
          <w:trHeight w:val="615"/>
        </w:trPr>
        <w:tc>
          <w:tcPr>
            <w:tcW w:w="988" w:type="dxa"/>
          </w:tcPr>
          <w:p w14:paraId="32C63A5E" w14:textId="4F889289" w:rsidR="00005370" w:rsidRPr="0080316C" w:rsidRDefault="7C7DE2CE" w:rsidP="7C7DE2CE">
            <w:pPr>
              <w:ind w:right="-66"/>
              <w:jc w:val="both"/>
              <w:rPr>
                <w:rFonts w:cs="Calibri"/>
                <w:szCs w:val="21"/>
              </w:rPr>
            </w:pPr>
            <w:bookmarkStart w:id="25" w:name="_Hlk177655781"/>
            <w:r w:rsidRPr="0080316C">
              <w:rPr>
                <w:rFonts w:cs="Calibri"/>
                <w:szCs w:val="21"/>
              </w:rPr>
              <w:t>1.B-10</w:t>
            </w:r>
          </w:p>
        </w:tc>
        <w:tc>
          <w:tcPr>
            <w:tcW w:w="8221" w:type="dxa"/>
          </w:tcPr>
          <w:p w14:paraId="79B9E3A3" w14:textId="4668ED79" w:rsidR="00005370" w:rsidRPr="0080316C" w:rsidRDefault="7C7DE2CE" w:rsidP="7C7DE2CE">
            <w:pPr>
              <w:jc w:val="both"/>
              <w:rPr>
                <w:rFonts w:cs="Calibri"/>
                <w:szCs w:val="21"/>
              </w:rPr>
            </w:pPr>
            <w:r w:rsidRPr="0080316C">
              <w:rPr>
                <w:rFonts w:cs="Calibri"/>
                <w:szCs w:val="21"/>
              </w:rPr>
              <w:t xml:space="preserve">Als Opdrachtgever een verzoek doet voor verplaatsing of herinrichting van een Laadlocatie, werkt Opdrachtnemer hier zonder uitzondering aan mee. De compensatiekosten van verplaatsing (voor de paal en de netaansluiting) worden van tevoren meegenomen. Het kan voorkomen dat een terrein een andere functie krijgt, heringericht wordt of tijdelijk buiten gebruik wordt gesteld. </w:t>
            </w:r>
          </w:p>
        </w:tc>
      </w:tr>
      <w:bookmarkEnd w:id="25"/>
      <w:tr w:rsidR="00005370" w:rsidRPr="0080316C" w14:paraId="7A2BF37A" w14:textId="77777777" w:rsidTr="00482109">
        <w:trPr>
          <w:trHeight w:val="615"/>
        </w:trPr>
        <w:tc>
          <w:tcPr>
            <w:tcW w:w="988" w:type="dxa"/>
          </w:tcPr>
          <w:p w14:paraId="2724F2F9" w14:textId="1C33254F" w:rsidR="00005370" w:rsidRPr="0080316C" w:rsidRDefault="7C7DE2CE" w:rsidP="7C7DE2CE">
            <w:pPr>
              <w:ind w:right="-66"/>
              <w:jc w:val="both"/>
              <w:rPr>
                <w:rFonts w:cs="Calibri"/>
                <w:szCs w:val="21"/>
              </w:rPr>
            </w:pPr>
            <w:r w:rsidRPr="0080316C">
              <w:rPr>
                <w:rFonts w:cs="Calibri"/>
                <w:szCs w:val="21"/>
              </w:rPr>
              <w:t>1.B-11</w:t>
            </w:r>
          </w:p>
        </w:tc>
        <w:tc>
          <w:tcPr>
            <w:tcW w:w="8221" w:type="dxa"/>
          </w:tcPr>
          <w:p w14:paraId="4F89F294" w14:textId="157CC195" w:rsidR="00005370" w:rsidRPr="0080316C" w:rsidRDefault="0F1CDD59" w:rsidP="0F1CDD59">
            <w:pPr>
              <w:jc w:val="both"/>
              <w:rPr>
                <w:rFonts w:cs="Calibri"/>
                <w:szCs w:val="21"/>
              </w:rPr>
            </w:pPr>
            <w:r w:rsidRPr="0080316C">
              <w:rPr>
                <w:rFonts w:cs="Calibri"/>
                <w:szCs w:val="21"/>
              </w:rPr>
              <w:t>Bij verplaatsing gelden dezelfde voorwaarden, eisen en verantwoordelijkheden als bij plaatsing van een nieuwe Snellader.</w:t>
            </w:r>
          </w:p>
        </w:tc>
      </w:tr>
      <w:tr w:rsidR="00417627" w:rsidRPr="0080316C" w14:paraId="2EC75DC5" w14:textId="77777777" w:rsidTr="00482109">
        <w:trPr>
          <w:trHeight w:val="615"/>
        </w:trPr>
        <w:tc>
          <w:tcPr>
            <w:tcW w:w="988" w:type="dxa"/>
          </w:tcPr>
          <w:p w14:paraId="09EFB1E1" w14:textId="7FA4BD5D" w:rsidR="00417627" w:rsidRPr="0080316C" w:rsidRDefault="7C7DE2CE" w:rsidP="7C7DE2CE">
            <w:pPr>
              <w:ind w:right="-66"/>
              <w:jc w:val="both"/>
              <w:rPr>
                <w:rFonts w:cs="Calibri"/>
                <w:szCs w:val="21"/>
              </w:rPr>
            </w:pPr>
            <w:r w:rsidRPr="0080316C">
              <w:rPr>
                <w:rFonts w:cs="Calibri"/>
                <w:szCs w:val="21"/>
              </w:rPr>
              <w:t>1.B-12</w:t>
            </w:r>
          </w:p>
        </w:tc>
        <w:tc>
          <w:tcPr>
            <w:tcW w:w="8221" w:type="dxa"/>
          </w:tcPr>
          <w:p w14:paraId="432D93C6" w14:textId="77777777" w:rsidR="00417627" w:rsidRDefault="7C7DE2CE" w:rsidP="7C7DE2CE">
            <w:pPr>
              <w:jc w:val="both"/>
              <w:rPr>
                <w:rFonts w:cs="Calibri"/>
                <w:szCs w:val="21"/>
              </w:rPr>
            </w:pPr>
            <w:bookmarkStart w:id="26" w:name="OLE_LINK21"/>
            <w:bookmarkStart w:id="27" w:name="OLE_LINK22"/>
            <w:r w:rsidRPr="0080316C">
              <w:rPr>
                <w:rFonts w:cs="Calibri"/>
                <w:szCs w:val="21"/>
              </w:rPr>
              <w:t xml:space="preserve">Voor alle in dit document gevraagde materiaal en werkzaamheden is in </w:t>
            </w:r>
            <w:r w:rsidR="005A18C6">
              <w:rPr>
                <w:rFonts w:cs="Calibri"/>
                <w:szCs w:val="21"/>
              </w:rPr>
              <w:t>de Staat van Verrekenprijzen</w:t>
            </w:r>
            <w:r w:rsidRPr="0080316C">
              <w:rPr>
                <w:rFonts w:cs="Calibri"/>
                <w:szCs w:val="21"/>
              </w:rPr>
              <w:t xml:space="preserve"> aangegeven welke kosten in rekening gebracht mogen worden. Indien er kosten worden gemaakt die niet in </w:t>
            </w:r>
            <w:r w:rsidR="00914A03">
              <w:rPr>
                <w:rFonts w:cs="Calibri"/>
                <w:szCs w:val="21"/>
              </w:rPr>
              <w:t>de Staat van Verrekenprijzen</w:t>
            </w:r>
            <w:r w:rsidRPr="0080316C">
              <w:rPr>
                <w:rFonts w:cs="Calibri"/>
                <w:szCs w:val="21"/>
              </w:rPr>
              <w:t xml:space="preserve"> zijn opgenomen dienen deze ten alle tijden marktconform te zijn. Opdrachtnemer mag in dit geval pas beginnen met uitvoeren na expliciet akkoord van Opdrachtgever.</w:t>
            </w:r>
            <w:bookmarkEnd w:id="26"/>
            <w:bookmarkEnd w:id="27"/>
          </w:p>
          <w:p w14:paraId="5D283687" w14:textId="77777777" w:rsidR="00E17C62" w:rsidRDefault="00E17C62" w:rsidP="7C7DE2CE">
            <w:pPr>
              <w:jc w:val="both"/>
              <w:rPr>
                <w:rFonts w:cs="Calibri"/>
                <w:szCs w:val="21"/>
              </w:rPr>
            </w:pPr>
          </w:p>
          <w:p w14:paraId="4B87AB67" w14:textId="15A38C0D" w:rsidR="00E17C62" w:rsidRPr="00E17C62" w:rsidRDefault="00E17C62" w:rsidP="7C7DE2CE">
            <w:pPr>
              <w:jc w:val="both"/>
              <w:rPr>
                <w:rFonts w:cs="Calibri"/>
                <w:color w:val="00B050"/>
                <w:szCs w:val="21"/>
              </w:rPr>
            </w:pPr>
            <w:r>
              <w:rPr>
                <w:rFonts w:cs="Calibri"/>
                <w:color w:val="00B050"/>
                <w:szCs w:val="21"/>
              </w:rPr>
              <w:lastRenderedPageBreak/>
              <w:t>Tenzij anders aangegeven worden levering en plaatsing geacht deel uit te maken van de verrekenprijzen.</w:t>
            </w:r>
          </w:p>
        </w:tc>
      </w:tr>
    </w:tbl>
    <w:p w14:paraId="638B375B" w14:textId="77777777" w:rsidR="00CD2BA0" w:rsidRPr="0080316C" w:rsidRDefault="00CD2BA0" w:rsidP="00FD2E69">
      <w:pPr>
        <w:jc w:val="both"/>
        <w:rPr>
          <w:rFonts w:cs="Calibri"/>
          <w:szCs w:val="21"/>
        </w:rPr>
      </w:pPr>
    </w:p>
    <w:p w14:paraId="5F9D652A" w14:textId="3B91B168" w:rsidR="00D87753" w:rsidRPr="0080316C" w:rsidRDefault="00D87753">
      <w:pPr>
        <w:spacing w:after="160" w:line="278" w:lineRule="auto"/>
        <w:rPr>
          <w:rFonts w:eastAsiaTheme="majorEastAsia" w:cs="Calibri"/>
          <w:color w:val="0F4761" w:themeColor="accent1" w:themeShade="BF"/>
          <w:sz w:val="22"/>
          <w:szCs w:val="22"/>
        </w:rPr>
      </w:pPr>
      <w:bookmarkStart w:id="28" w:name="_Toc103953379"/>
      <w:bookmarkStart w:id="29" w:name="_Toc167876655"/>
    </w:p>
    <w:p w14:paraId="5C029A02" w14:textId="1AB2FCEA" w:rsidR="00CD2BA0" w:rsidRPr="0080316C" w:rsidRDefault="0F1CDD59" w:rsidP="0F1CDD59">
      <w:pPr>
        <w:pStyle w:val="Kop3"/>
        <w:jc w:val="both"/>
        <w:rPr>
          <w:rFonts w:cs="Calibri"/>
          <w:sz w:val="22"/>
          <w:szCs w:val="22"/>
        </w:rPr>
      </w:pPr>
      <w:r w:rsidRPr="0080316C">
        <w:rPr>
          <w:rFonts w:cs="Calibri"/>
          <w:sz w:val="22"/>
          <w:szCs w:val="22"/>
        </w:rPr>
        <w:t xml:space="preserve">Installatieproces nieuwe Snelladers </w:t>
      </w:r>
      <w:bookmarkEnd w:id="28"/>
      <w:bookmarkEnd w:id="29"/>
    </w:p>
    <w:p w14:paraId="6ADB2BE5" w14:textId="1BC3783A" w:rsidR="00CD2BA0" w:rsidRPr="0080316C" w:rsidRDefault="00CD2BA0" w:rsidP="001649EC">
      <w:pPr>
        <w:pStyle w:val="Kop4"/>
        <w:rPr>
          <w:rFonts w:cs="Calibri"/>
          <w:szCs w:val="21"/>
        </w:rPr>
      </w:pPr>
      <w:r w:rsidRPr="0080316C">
        <w:rPr>
          <w:rFonts w:cs="Calibri"/>
          <w:szCs w:val="21"/>
        </w:rPr>
        <w:t>1.</w:t>
      </w:r>
      <w:r w:rsidR="00211C6C" w:rsidRPr="0080316C">
        <w:rPr>
          <w:rFonts w:cs="Calibri"/>
          <w:szCs w:val="21"/>
        </w:rPr>
        <w:t>C</w:t>
      </w:r>
      <w:r w:rsidRPr="0080316C">
        <w:rPr>
          <w:rFonts w:cs="Calibri"/>
          <w:szCs w:val="21"/>
        </w:rPr>
        <w:tab/>
        <w:t xml:space="preserve">Demarcatie verantwoordelijkheid Opdrachtnemer ten aanzien van installatieproces </w:t>
      </w:r>
    </w:p>
    <w:p w14:paraId="752FE2FB" w14:textId="77777777" w:rsidR="00CD2BA0" w:rsidRPr="0080316C" w:rsidRDefault="00CD2BA0" w:rsidP="00FD2E69">
      <w:pPr>
        <w:jc w:val="both"/>
        <w:rPr>
          <w:rFonts w:cs="Calibri"/>
          <w:szCs w:val="21"/>
        </w:rPr>
      </w:pPr>
    </w:p>
    <w:tbl>
      <w:tblPr>
        <w:tblStyle w:val="Tabelraster"/>
        <w:tblW w:w="9209" w:type="dxa"/>
        <w:tblLook w:val="04A0" w:firstRow="1" w:lastRow="0" w:firstColumn="1" w:lastColumn="0" w:noHBand="0" w:noVBand="1"/>
      </w:tblPr>
      <w:tblGrid>
        <w:gridCol w:w="988"/>
        <w:gridCol w:w="8221"/>
      </w:tblGrid>
      <w:tr w:rsidR="00CD2BA0" w:rsidRPr="0080316C" w14:paraId="24D1A126" w14:textId="77777777" w:rsidTr="00482109">
        <w:trPr>
          <w:trHeight w:val="320"/>
        </w:trPr>
        <w:tc>
          <w:tcPr>
            <w:tcW w:w="988" w:type="dxa"/>
            <w:shd w:val="clear" w:color="auto" w:fill="F2CEED" w:themeFill="accent5" w:themeFillTint="33"/>
          </w:tcPr>
          <w:p w14:paraId="49239B83"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Nr.</w:t>
            </w:r>
          </w:p>
        </w:tc>
        <w:tc>
          <w:tcPr>
            <w:tcW w:w="8221" w:type="dxa"/>
            <w:shd w:val="clear" w:color="auto" w:fill="F2CEED" w:themeFill="accent5" w:themeFillTint="33"/>
          </w:tcPr>
          <w:p w14:paraId="7611D2D1"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Eis</w:t>
            </w:r>
          </w:p>
        </w:tc>
      </w:tr>
      <w:tr w:rsidR="00CD2BA0" w:rsidRPr="0080316C" w14:paraId="14997C61" w14:textId="77777777" w:rsidTr="00482109">
        <w:trPr>
          <w:trHeight w:val="4156"/>
        </w:trPr>
        <w:tc>
          <w:tcPr>
            <w:tcW w:w="988" w:type="dxa"/>
          </w:tcPr>
          <w:p w14:paraId="192006FF" w14:textId="747F01D2" w:rsidR="00CD2BA0" w:rsidRPr="0080316C" w:rsidRDefault="7C7DE2CE" w:rsidP="7C7DE2CE">
            <w:pPr>
              <w:jc w:val="both"/>
              <w:rPr>
                <w:rFonts w:cs="Calibri"/>
                <w:color w:val="000000" w:themeColor="text1"/>
                <w:szCs w:val="21"/>
              </w:rPr>
            </w:pPr>
            <w:bookmarkStart w:id="30" w:name="_Hlk178341379"/>
            <w:r w:rsidRPr="0080316C">
              <w:rPr>
                <w:rFonts w:cs="Calibri"/>
                <w:color w:val="000000" w:themeColor="text1"/>
                <w:szCs w:val="21"/>
              </w:rPr>
              <w:t>1.C-1</w:t>
            </w:r>
          </w:p>
        </w:tc>
        <w:tc>
          <w:tcPr>
            <w:tcW w:w="8221" w:type="dxa"/>
          </w:tcPr>
          <w:p w14:paraId="7CB93674" w14:textId="212FC00D" w:rsidR="00CD2BA0" w:rsidRPr="0080316C" w:rsidRDefault="0F1CDD59" w:rsidP="0F1CDD59">
            <w:pPr>
              <w:jc w:val="both"/>
              <w:rPr>
                <w:rFonts w:cs="Calibri"/>
                <w:color w:val="000000" w:themeColor="text1"/>
                <w:szCs w:val="21"/>
              </w:rPr>
            </w:pPr>
            <w:r w:rsidRPr="0080316C">
              <w:rPr>
                <w:rFonts w:cs="Calibri"/>
                <w:color w:val="000000" w:themeColor="text1"/>
                <w:szCs w:val="21"/>
              </w:rPr>
              <w:t>Opdrachtnemer is verantwoordelijk voor het installatieproces en het bedrijfsvaardig opleveren van het geheel van Snelladers, waaronder; beveiligingen (zekeringen, (</w:t>
            </w:r>
            <w:proofErr w:type="spellStart"/>
            <w:r w:rsidRPr="0080316C">
              <w:rPr>
                <w:rFonts w:cs="Calibri"/>
                <w:color w:val="000000" w:themeColor="text1"/>
                <w:szCs w:val="21"/>
              </w:rPr>
              <w:t>aardlek</w:t>
            </w:r>
            <w:proofErr w:type="spellEnd"/>
            <w:r w:rsidRPr="0080316C">
              <w:rPr>
                <w:rFonts w:cs="Calibri"/>
                <w:color w:val="000000" w:themeColor="text1"/>
                <w:szCs w:val="21"/>
              </w:rPr>
              <w:t xml:space="preserve">)schakelaars en koppeling met brandmeldersinstallatie), applicaties voor load </w:t>
            </w:r>
            <w:proofErr w:type="spellStart"/>
            <w:r w:rsidRPr="0080316C">
              <w:rPr>
                <w:rFonts w:cs="Calibri"/>
                <w:color w:val="000000" w:themeColor="text1"/>
                <w:szCs w:val="21"/>
              </w:rPr>
              <w:t>balancing</w:t>
            </w:r>
            <w:proofErr w:type="spellEnd"/>
            <w:r w:rsidRPr="0080316C">
              <w:rPr>
                <w:rFonts w:cs="Calibri"/>
                <w:color w:val="000000" w:themeColor="text1"/>
                <w:szCs w:val="21"/>
              </w:rPr>
              <w:t xml:space="preserve"> en energiemonitoring (hard- en software), eventuele sub-laagspanningsverdelers en tussenbekabeling (de </w:t>
            </w:r>
            <w:proofErr w:type="spellStart"/>
            <w:r w:rsidR="002C7E24">
              <w:rPr>
                <w:rFonts w:cs="Calibri"/>
                <w:color w:val="000000" w:themeColor="text1"/>
                <w:szCs w:val="21"/>
              </w:rPr>
              <w:t>Snell</w:t>
            </w:r>
            <w:r w:rsidRPr="0080316C">
              <w:rPr>
                <w:rFonts w:cs="Calibri"/>
                <w:color w:val="000000" w:themeColor="text1"/>
                <w:szCs w:val="21"/>
              </w:rPr>
              <w:t>aadinfrastructuur</w:t>
            </w:r>
            <w:proofErr w:type="spellEnd"/>
            <w:r w:rsidRPr="0080316C">
              <w:rPr>
                <w:rFonts w:cs="Calibri"/>
                <w:color w:val="000000" w:themeColor="text1"/>
                <w:szCs w:val="21"/>
              </w:rPr>
              <w:t>, oftewel onderdeel 2b) vanaf en inclusief de Laadverdeelkast</w:t>
            </w:r>
            <w:r w:rsidRPr="0080316C">
              <w:rPr>
                <w:rFonts w:eastAsia="Calibri" w:cs="Calibri"/>
                <w:szCs w:val="21"/>
              </w:rPr>
              <w:t xml:space="preserve">. </w:t>
            </w:r>
          </w:p>
          <w:p w14:paraId="686B0DD4" w14:textId="77777777" w:rsidR="00CD2BA0" w:rsidRPr="0080316C" w:rsidRDefault="00CD2BA0" w:rsidP="00FD2E69">
            <w:pPr>
              <w:jc w:val="both"/>
              <w:rPr>
                <w:rFonts w:cs="Calibri"/>
                <w:color w:val="000000" w:themeColor="text1"/>
                <w:sz w:val="6"/>
                <w:szCs w:val="6"/>
              </w:rPr>
            </w:pPr>
          </w:p>
          <w:p w14:paraId="6DFE6A6F" w14:textId="053B6BF5" w:rsidR="00CD2BA0" w:rsidRPr="0080316C" w:rsidRDefault="0F1CDD59" w:rsidP="0F1CDD59">
            <w:pPr>
              <w:jc w:val="both"/>
              <w:rPr>
                <w:rFonts w:cs="Calibri"/>
                <w:color w:val="000000" w:themeColor="text1"/>
                <w:szCs w:val="21"/>
              </w:rPr>
            </w:pPr>
            <w:r w:rsidRPr="0080316C">
              <w:rPr>
                <w:rFonts w:cs="Calibri"/>
                <w:color w:val="000000" w:themeColor="text1"/>
                <w:szCs w:val="21"/>
              </w:rPr>
              <w:t>De Laadverdeelkast komt nabij de te realiseren Snelladers op het Overnamepunt tot waar de Onderhoudsaannemer op basis van de standaard werkomschrijving voor Opdracht 2a verantwoordelijkheid heeft voor het realiseren van de benodigde (data)bekabeling.</w:t>
            </w:r>
          </w:p>
          <w:p w14:paraId="54461E28" w14:textId="77777777" w:rsidR="00CD2BA0" w:rsidRPr="0080316C" w:rsidRDefault="00CD2BA0" w:rsidP="00FD2E69">
            <w:pPr>
              <w:jc w:val="both"/>
              <w:rPr>
                <w:rFonts w:cs="Calibri"/>
                <w:color w:val="000000" w:themeColor="text1"/>
                <w:sz w:val="6"/>
                <w:szCs w:val="6"/>
              </w:rPr>
            </w:pPr>
          </w:p>
          <w:p w14:paraId="08896C02" w14:textId="4EFA973E" w:rsidR="00341B4D" w:rsidRPr="0080316C" w:rsidRDefault="7C7DE2CE" w:rsidP="7C7DE2CE">
            <w:pPr>
              <w:jc w:val="both"/>
              <w:rPr>
                <w:rFonts w:cs="Calibri"/>
                <w:color w:val="000000" w:themeColor="text1"/>
                <w:szCs w:val="21"/>
              </w:rPr>
            </w:pPr>
            <w:r w:rsidRPr="0080316C">
              <w:rPr>
                <w:rFonts w:cs="Calibri"/>
                <w:color w:val="000000" w:themeColor="text1"/>
                <w:szCs w:val="21"/>
              </w:rPr>
              <w:t>Opdrachtnemer stemt in zijn Projectmanagementplan zijn planning en werkzaamheden af op de gestandaardiseerde werkomschrijving op basis waarvan de Onderhoudsaannemer op iedere Locatie Opdracht 2a uitvoert. De eisen die ten aanzien van Opdracht 2a gelden volgen uit de standaard werkomschrijving</w:t>
            </w:r>
            <w:r w:rsidR="005A18C6">
              <w:rPr>
                <w:rFonts w:cs="Calibri"/>
                <w:color w:val="000000" w:themeColor="text1"/>
                <w:szCs w:val="21"/>
              </w:rPr>
              <w:t>.</w:t>
            </w:r>
          </w:p>
          <w:p w14:paraId="34EF7C4A" w14:textId="77777777" w:rsidR="00560402" w:rsidRPr="0080316C" w:rsidRDefault="00560402" w:rsidP="00FD2E69">
            <w:pPr>
              <w:jc w:val="both"/>
              <w:rPr>
                <w:rFonts w:cs="Calibri"/>
                <w:color w:val="000000" w:themeColor="text1"/>
                <w:szCs w:val="21"/>
              </w:rPr>
            </w:pPr>
          </w:p>
          <w:p w14:paraId="4DF42696" w14:textId="15CB57AE" w:rsidR="00560402" w:rsidRPr="0080316C" w:rsidRDefault="7C7DE2CE" w:rsidP="7C7DE2CE">
            <w:pPr>
              <w:jc w:val="both"/>
              <w:rPr>
                <w:rFonts w:cs="Calibri"/>
                <w:color w:val="000000" w:themeColor="text1"/>
                <w:szCs w:val="21"/>
              </w:rPr>
            </w:pPr>
            <w:r w:rsidRPr="0080316C">
              <w:rPr>
                <w:rFonts w:cs="Calibri"/>
                <w:color w:val="000000" w:themeColor="text1"/>
                <w:szCs w:val="21"/>
              </w:rPr>
              <w:t>Ter illustratie:</w:t>
            </w:r>
          </w:p>
          <w:p w14:paraId="3103E941" w14:textId="77777777" w:rsidR="00CD2BA0" w:rsidRPr="0080316C" w:rsidRDefault="00CD2BA0" w:rsidP="00FD2E69">
            <w:pPr>
              <w:jc w:val="both"/>
              <w:rPr>
                <w:rFonts w:cs="Calibri"/>
                <w:color w:val="000000" w:themeColor="text1"/>
                <w:szCs w:val="21"/>
              </w:rPr>
            </w:pPr>
          </w:p>
          <w:p w14:paraId="75ECB2EF" w14:textId="6EF01456" w:rsidR="00560402" w:rsidRPr="0080316C" w:rsidRDefault="00560402" w:rsidP="00FD2E69">
            <w:pPr>
              <w:jc w:val="both"/>
              <w:rPr>
                <w:rFonts w:cs="Calibri"/>
                <w:color w:val="000000" w:themeColor="text1"/>
                <w:szCs w:val="21"/>
              </w:rPr>
            </w:pPr>
            <w:r w:rsidRPr="0080316C">
              <w:rPr>
                <w:rFonts w:cs="Calibri"/>
                <w:noProof/>
                <w:color w:val="000000" w:themeColor="text1"/>
                <w:szCs w:val="21"/>
              </w:rPr>
              <w:drawing>
                <wp:inline distT="0" distB="0" distL="0" distR="0" wp14:anchorId="0B490774" wp14:editId="03EFA644">
                  <wp:extent cx="4430332" cy="2333950"/>
                  <wp:effectExtent l="0" t="0" r="2540" b="0"/>
                  <wp:docPr id="15726563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56382" name=""/>
                          <pic:cNvPicPr/>
                        </pic:nvPicPr>
                        <pic:blipFill>
                          <a:blip r:embed="rId15"/>
                          <a:stretch>
                            <a:fillRect/>
                          </a:stretch>
                        </pic:blipFill>
                        <pic:spPr>
                          <a:xfrm>
                            <a:off x="0" y="0"/>
                            <a:ext cx="4471533" cy="2355655"/>
                          </a:xfrm>
                          <a:prstGeom prst="rect">
                            <a:avLst/>
                          </a:prstGeom>
                        </pic:spPr>
                      </pic:pic>
                    </a:graphicData>
                  </a:graphic>
                </wp:inline>
              </w:drawing>
            </w:r>
          </w:p>
        </w:tc>
      </w:tr>
      <w:bookmarkEnd w:id="30"/>
      <w:tr w:rsidR="00CD2BA0" w:rsidRPr="0080316C" w14:paraId="09B32848" w14:textId="77777777" w:rsidTr="00482109">
        <w:trPr>
          <w:trHeight w:val="278"/>
        </w:trPr>
        <w:tc>
          <w:tcPr>
            <w:tcW w:w="988" w:type="dxa"/>
          </w:tcPr>
          <w:p w14:paraId="5F454AF6" w14:textId="317F3CA6" w:rsidR="00CD2BA0" w:rsidRPr="0080316C" w:rsidRDefault="7C7DE2CE" w:rsidP="7C7DE2CE">
            <w:pPr>
              <w:jc w:val="both"/>
              <w:rPr>
                <w:rFonts w:cs="Calibri"/>
                <w:color w:val="000000" w:themeColor="text1"/>
                <w:szCs w:val="21"/>
              </w:rPr>
            </w:pPr>
            <w:r w:rsidRPr="0080316C">
              <w:rPr>
                <w:rFonts w:cs="Calibri"/>
                <w:color w:val="000000" w:themeColor="text1"/>
                <w:szCs w:val="21"/>
              </w:rPr>
              <w:t>1.C-2</w:t>
            </w:r>
          </w:p>
        </w:tc>
        <w:tc>
          <w:tcPr>
            <w:tcW w:w="8221" w:type="dxa"/>
          </w:tcPr>
          <w:p w14:paraId="0059A247" w14:textId="51F9F68D" w:rsidR="00CD2BA0" w:rsidRPr="0080316C" w:rsidRDefault="7C7DE2CE" w:rsidP="7C7DE2CE">
            <w:pPr>
              <w:jc w:val="both"/>
              <w:rPr>
                <w:rFonts w:cs="Calibri"/>
                <w:color w:val="000000" w:themeColor="text1"/>
                <w:szCs w:val="21"/>
              </w:rPr>
            </w:pPr>
            <w:bookmarkStart w:id="31" w:name="OLE_LINK15"/>
            <w:bookmarkStart w:id="32" w:name="OLE_LINK16"/>
            <w:r w:rsidRPr="0080316C">
              <w:rPr>
                <w:rFonts w:cs="Calibri"/>
                <w:color w:val="000000" w:themeColor="text1"/>
                <w:szCs w:val="21"/>
              </w:rPr>
              <w:t xml:space="preserve">Opdrachtnemer dient de locaties met </w:t>
            </w:r>
            <w:r w:rsidR="00DE5235" w:rsidRPr="0080316C">
              <w:rPr>
                <w:rFonts w:cs="Calibri"/>
                <w:color w:val="000000" w:themeColor="text1"/>
                <w:szCs w:val="21"/>
              </w:rPr>
              <w:t xml:space="preserve">de </w:t>
            </w:r>
            <w:r w:rsidRPr="0080316C">
              <w:rPr>
                <w:rFonts w:cs="Calibri"/>
                <w:color w:val="000000" w:themeColor="text1"/>
                <w:szCs w:val="21"/>
              </w:rPr>
              <w:t>Onderhoudsaannemer gezamenlijk te schouwen in voorbereiding op Opdracht 2b.</w:t>
            </w:r>
            <w:bookmarkEnd w:id="31"/>
            <w:bookmarkEnd w:id="32"/>
          </w:p>
        </w:tc>
      </w:tr>
      <w:tr w:rsidR="00CD2BA0" w:rsidRPr="0080316C" w14:paraId="400AA34D" w14:textId="77777777" w:rsidTr="00482109">
        <w:trPr>
          <w:trHeight w:val="278"/>
        </w:trPr>
        <w:tc>
          <w:tcPr>
            <w:tcW w:w="988" w:type="dxa"/>
          </w:tcPr>
          <w:p w14:paraId="7332E091" w14:textId="5F575B54" w:rsidR="00CD2BA0" w:rsidRPr="0080316C" w:rsidRDefault="7C7DE2CE" w:rsidP="7C7DE2CE">
            <w:pPr>
              <w:jc w:val="both"/>
              <w:rPr>
                <w:rFonts w:cs="Calibri"/>
                <w:color w:val="000000" w:themeColor="text1"/>
                <w:szCs w:val="21"/>
              </w:rPr>
            </w:pPr>
            <w:bookmarkStart w:id="33" w:name="_Hlk178341558"/>
            <w:bookmarkStart w:id="34" w:name="_Hlk178341726"/>
            <w:r w:rsidRPr="0080316C">
              <w:rPr>
                <w:rFonts w:cs="Calibri"/>
                <w:color w:val="000000" w:themeColor="text1"/>
                <w:szCs w:val="21"/>
              </w:rPr>
              <w:t>1.C-3</w:t>
            </w:r>
          </w:p>
        </w:tc>
        <w:tc>
          <w:tcPr>
            <w:tcW w:w="8221" w:type="dxa"/>
          </w:tcPr>
          <w:p w14:paraId="01DE1650" w14:textId="1CB3D515" w:rsidR="00CD2BA0" w:rsidRPr="0080316C" w:rsidRDefault="7C7DE2CE" w:rsidP="7C7DE2CE">
            <w:pPr>
              <w:jc w:val="both"/>
              <w:rPr>
                <w:rFonts w:cs="Calibri"/>
                <w:color w:val="000000" w:themeColor="text1"/>
                <w:szCs w:val="21"/>
              </w:rPr>
            </w:pPr>
            <w:r w:rsidRPr="0080316C">
              <w:rPr>
                <w:rFonts w:cs="Calibri"/>
                <w:color w:val="000000" w:themeColor="text1"/>
                <w:szCs w:val="21"/>
              </w:rPr>
              <w:t>Voor Locaties waar</w:t>
            </w:r>
            <w:r w:rsidR="00DE5235" w:rsidRPr="0080316C">
              <w:rPr>
                <w:rFonts w:cs="Calibri"/>
                <w:color w:val="000000" w:themeColor="text1"/>
                <w:szCs w:val="21"/>
              </w:rPr>
              <w:t xml:space="preserve"> de</w:t>
            </w:r>
            <w:r w:rsidRPr="0080316C">
              <w:rPr>
                <w:rFonts w:cs="Calibri"/>
                <w:color w:val="000000" w:themeColor="text1"/>
                <w:szCs w:val="21"/>
              </w:rPr>
              <w:t xml:space="preserve"> Onderhoudsaannemer Opdracht 2a niet tijdig heeft opgeleverd</w:t>
            </w:r>
            <w:r w:rsidR="00444A53" w:rsidRPr="0080316C">
              <w:rPr>
                <w:rFonts w:cs="Calibri"/>
                <w:color w:val="000000" w:themeColor="text1"/>
                <w:szCs w:val="21"/>
              </w:rPr>
              <w:t xml:space="preserve"> kan gelden dat aanpassingen op de gestandaardiseerde werkomschrijving gewenst is.</w:t>
            </w:r>
            <w:r w:rsidRPr="0080316C">
              <w:rPr>
                <w:rFonts w:cs="Calibri"/>
                <w:color w:val="000000" w:themeColor="text1"/>
                <w:szCs w:val="21"/>
              </w:rPr>
              <w:t xml:space="preserve"> Opdrachtnemer treedt in direct overleg met de Onderhoudsaannemer </w:t>
            </w:r>
            <w:r w:rsidR="00444A53" w:rsidRPr="0080316C">
              <w:rPr>
                <w:rFonts w:cs="Calibri"/>
                <w:color w:val="000000" w:themeColor="text1"/>
                <w:szCs w:val="21"/>
              </w:rPr>
              <w:t>teneinde dergelijke aanpassingen te bespreken</w:t>
            </w:r>
            <w:r w:rsidRPr="0080316C">
              <w:rPr>
                <w:rFonts w:cs="Calibri"/>
                <w:color w:val="000000" w:themeColor="text1"/>
                <w:szCs w:val="21"/>
              </w:rPr>
              <w:t xml:space="preserve">. De Onderhoudsaannemer implementeert zulke aanpassingen na akkoord van Opdrachtgever en onder voorwaarde dat dit niet leidt tot verdere vertraging in het realisatieproces. </w:t>
            </w:r>
          </w:p>
        </w:tc>
      </w:tr>
      <w:bookmarkEnd w:id="33"/>
      <w:tr w:rsidR="00CD2BA0" w:rsidRPr="0080316C" w14:paraId="5737EE2D" w14:textId="77777777" w:rsidTr="00482109">
        <w:trPr>
          <w:trHeight w:val="278"/>
        </w:trPr>
        <w:tc>
          <w:tcPr>
            <w:tcW w:w="988" w:type="dxa"/>
          </w:tcPr>
          <w:p w14:paraId="73278934" w14:textId="7B303B89" w:rsidR="00CD2BA0" w:rsidRPr="0080316C" w:rsidRDefault="7C7DE2CE" w:rsidP="7C7DE2CE">
            <w:pPr>
              <w:jc w:val="both"/>
              <w:rPr>
                <w:rFonts w:cs="Calibri"/>
                <w:color w:val="000000" w:themeColor="text1"/>
                <w:szCs w:val="21"/>
              </w:rPr>
            </w:pPr>
            <w:r w:rsidRPr="0080316C">
              <w:rPr>
                <w:rFonts w:cs="Calibri"/>
                <w:color w:val="000000" w:themeColor="text1"/>
                <w:szCs w:val="21"/>
              </w:rPr>
              <w:lastRenderedPageBreak/>
              <w:t>1.C-4</w:t>
            </w:r>
          </w:p>
        </w:tc>
        <w:tc>
          <w:tcPr>
            <w:tcW w:w="8221" w:type="dxa"/>
          </w:tcPr>
          <w:p w14:paraId="04A5B166" w14:textId="77777777" w:rsidR="00CD2BA0" w:rsidRDefault="7C7DE2CE" w:rsidP="7C7DE2CE">
            <w:pPr>
              <w:jc w:val="both"/>
              <w:rPr>
                <w:rFonts w:cs="Calibri"/>
                <w:color w:val="000000" w:themeColor="text1"/>
                <w:szCs w:val="21"/>
              </w:rPr>
            </w:pPr>
            <w:r w:rsidRPr="0080316C">
              <w:rPr>
                <w:rFonts w:cs="Calibri"/>
                <w:color w:val="000000" w:themeColor="text1"/>
                <w:szCs w:val="21"/>
              </w:rPr>
              <w:t>Indien de opstelling van Opdracht 2a niet aan alle eisen en/of wensen van Opdrachtnemer voldoet, meldt Opdrachtnemer dit inclusief argumenten bij de Objectmanager.</w:t>
            </w:r>
          </w:p>
          <w:p w14:paraId="0EEC2B21" w14:textId="77777777" w:rsidR="004667D2" w:rsidRDefault="004667D2" w:rsidP="7C7DE2CE">
            <w:pPr>
              <w:jc w:val="both"/>
              <w:rPr>
                <w:rFonts w:cs="Calibri"/>
                <w:color w:val="000000" w:themeColor="text1"/>
                <w:szCs w:val="21"/>
              </w:rPr>
            </w:pPr>
          </w:p>
          <w:p w14:paraId="4EC784A1" w14:textId="6393584A" w:rsidR="004667D2" w:rsidRPr="0080316C" w:rsidRDefault="004667D2" w:rsidP="7C7DE2CE">
            <w:pPr>
              <w:jc w:val="both"/>
              <w:rPr>
                <w:rFonts w:cs="Calibri"/>
                <w:color w:val="000000" w:themeColor="text1"/>
                <w:szCs w:val="21"/>
              </w:rPr>
            </w:pPr>
            <w:r w:rsidRPr="00A96A60">
              <w:rPr>
                <w:rFonts w:cs="Calibri"/>
                <w:color w:val="FF0000"/>
              </w:rPr>
              <w:t>Opdrachtnemer is nooit verantwoordelijk voor de controle en volledigheid van de werkzaamheden binnen 2a. Opdrachtnemer heeft</w:t>
            </w:r>
            <w:r>
              <w:rPr>
                <w:rFonts w:cs="Calibri"/>
                <w:color w:val="FF0000"/>
              </w:rPr>
              <w:t xml:space="preserve"> </w:t>
            </w:r>
            <w:r w:rsidRPr="00A96A60">
              <w:rPr>
                <w:rFonts w:cs="Calibri"/>
                <w:color w:val="FF0000"/>
              </w:rPr>
              <w:t>wel de plicht om melding te doen indien werkzaamheden binnen 2a niet aan de eisen en/of wensen van Opdrachtnemer voldoe</w:t>
            </w:r>
            <w:r>
              <w:rPr>
                <w:rFonts w:cs="Calibri"/>
                <w:color w:val="FF0000"/>
              </w:rPr>
              <w:t>n</w:t>
            </w:r>
            <w:r w:rsidRPr="00A96A60">
              <w:rPr>
                <w:rFonts w:cs="Calibri"/>
                <w:color w:val="FF0000"/>
              </w:rPr>
              <w:t>. Indien de werkzaamheden binnen 2a niet voldoen, is Opdrachtnemer wel verantwoordelijk om de vertraging als gevolg daarvan te minimaliseren.</w:t>
            </w:r>
          </w:p>
        </w:tc>
      </w:tr>
      <w:tr w:rsidR="00675307" w:rsidRPr="0080316C" w14:paraId="2EF812CB" w14:textId="77777777" w:rsidTr="00482109">
        <w:trPr>
          <w:trHeight w:val="278"/>
        </w:trPr>
        <w:tc>
          <w:tcPr>
            <w:tcW w:w="988" w:type="dxa"/>
          </w:tcPr>
          <w:p w14:paraId="228E837B" w14:textId="32A52566" w:rsidR="00675307" w:rsidRPr="0080316C" w:rsidRDefault="00675307" w:rsidP="7C7DE2CE">
            <w:pPr>
              <w:jc w:val="both"/>
              <w:rPr>
                <w:rFonts w:cs="Calibri"/>
                <w:color w:val="000000" w:themeColor="text1"/>
                <w:szCs w:val="21"/>
              </w:rPr>
            </w:pPr>
            <w:r w:rsidRPr="0080316C">
              <w:rPr>
                <w:rFonts w:cs="Calibri"/>
                <w:color w:val="000000" w:themeColor="text1"/>
                <w:szCs w:val="21"/>
              </w:rPr>
              <w:t>1.C-5</w:t>
            </w:r>
          </w:p>
        </w:tc>
        <w:tc>
          <w:tcPr>
            <w:tcW w:w="8221" w:type="dxa"/>
          </w:tcPr>
          <w:p w14:paraId="5056DA0D" w14:textId="663EB487" w:rsidR="00675307" w:rsidRPr="0080316C" w:rsidRDefault="00675307" w:rsidP="7C7DE2CE">
            <w:pPr>
              <w:jc w:val="both"/>
              <w:rPr>
                <w:rFonts w:cs="Calibri"/>
                <w:color w:val="000000" w:themeColor="text1"/>
                <w:szCs w:val="21"/>
              </w:rPr>
            </w:pPr>
            <w:r w:rsidRPr="0080316C">
              <w:rPr>
                <w:rFonts w:cs="Calibri"/>
                <w:color w:val="000000" w:themeColor="text1"/>
                <w:szCs w:val="21"/>
              </w:rPr>
              <w:t xml:space="preserve">Opdrachtnemer waakt ervoor dat het niet voldoen van de opstelling van Opdracht 2a tot zo min mogelijk vertraging in de oplevering van Opdracht 2a leidt. </w:t>
            </w:r>
          </w:p>
        </w:tc>
      </w:tr>
      <w:tr w:rsidR="00CD2BA0" w:rsidRPr="0080316C" w14:paraId="1519E2D7" w14:textId="77777777" w:rsidTr="00482109">
        <w:trPr>
          <w:trHeight w:val="278"/>
        </w:trPr>
        <w:tc>
          <w:tcPr>
            <w:tcW w:w="988" w:type="dxa"/>
          </w:tcPr>
          <w:p w14:paraId="17B91E73" w14:textId="592F6A6A" w:rsidR="00CD2BA0" w:rsidRPr="0080316C" w:rsidRDefault="7C7DE2CE" w:rsidP="7C7DE2CE">
            <w:pPr>
              <w:jc w:val="both"/>
              <w:rPr>
                <w:rFonts w:cs="Calibri"/>
                <w:color w:val="000000" w:themeColor="text1"/>
                <w:szCs w:val="21"/>
              </w:rPr>
            </w:pPr>
            <w:r w:rsidRPr="0080316C">
              <w:rPr>
                <w:rFonts w:cs="Calibri"/>
                <w:color w:val="000000" w:themeColor="text1"/>
                <w:szCs w:val="21"/>
              </w:rPr>
              <w:t>1.C-</w:t>
            </w:r>
            <w:r w:rsidR="00675307" w:rsidRPr="0080316C">
              <w:rPr>
                <w:rFonts w:cs="Calibri"/>
                <w:color w:val="000000" w:themeColor="text1"/>
                <w:szCs w:val="21"/>
              </w:rPr>
              <w:t>6</w:t>
            </w:r>
          </w:p>
        </w:tc>
        <w:tc>
          <w:tcPr>
            <w:tcW w:w="8221" w:type="dxa"/>
          </w:tcPr>
          <w:p w14:paraId="33D1DD0C" w14:textId="1D494E33" w:rsidR="00CD2BA0" w:rsidRPr="0080316C" w:rsidRDefault="7C7DE2CE" w:rsidP="7C7DE2CE">
            <w:pPr>
              <w:jc w:val="both"/>
              <w:rPr>
                <w:rFonts w:cs="Calibri"/>
                <w:color w:val="000000" w:themeColor="text1"/>
                <w:szCs w:val="21"/>
              </w:rPr>
            </w:pPr>
            <w:r w:rsidRPr="0080316C">
              <w:rPr>
                <w:rFonts w:cs="Calibri"/>
                <w:color w:val="000000" w:themeColor="text1"/>
                <w:szCs w:val="21"/>
              </w:rPr>
              <w:t>Slechts na realisatie van Opdracht 2a kan Opdrachtnemer beginnen aan realisatie van Opdracht 2b.</w:t>
            </w:r>
          </w:p>
        </w:tc>
      </w:tr>
      <w:tr w:rsidR="00675307" w:rsidRPr="0080316C" w14:paraId="4EDDC263" w14:textId="77777777" w:rsidTr="00482109">
        <w:trPr>
          <w:trHeight w:val="278"/>
        </w:trPr>
        <w:tc>
          <w:tcPr>
            <w:tcW w:w="988" w:type="dxa"/>
          </w:tcPr>
          <w:p w14:paraId="7A7CFFE9" w14:textId="33757804" w:rsidR="00675307" w:rsidRPr="0080316C" w:rsidRDefault="00675307" w:rsidP="7C7DE2CE">
            <w:pPr>
              <w:jc w:val="both"/>
              <w:rPr>
                <w:rFonts w:cs="Calibri"/>
                <w:color w:val="000000" w:themeColor="text1"/>
                <w:szCs w:val="21"/>
              </w:rPr>
            </w:pPr>
            <w:r w:rsidRPr="0080316C">
              <w:rPr>
                <w:rFonts w:cs="Calibri"/>
                <w:color w:val="000000" w:themeColor="text1"/>
                <w:szCs w:val="21"/>
              </w:rPr>
              <w:t>1.C-7</w:t>
            </w:r>
          </w:p>
        </w:tc>
        <w:tc>
          <w:tcPr>
            <w:tcW w:w="8221" w:type="dxa"/>
          </w:tcPr>
          <w:p w14:paraId="2872957E" w14:textId="0EC1528C" w:rsidR="00675307" w:rsidRPr="0080316C" w:rsidRDefault="00675307" w:rsidP="7C7DE2CE">
            <w:pPr>
              <w:jc w:val="both"/>
              <w:rPr>
                <w:rFonts w:cs="Calibri"/>
                <w:color w:val="000000" w:themeColor="text1"/>
                <w:szCs w:val="21"/>
              </w:rPr>
            </w:pPr>
            <w:r w:rsidRPr="0080316C">
              <w:rPr>
                <w:rFonts w:cs="Calibri"/>
                <w:color w:val="000000" w:themeColor="text1"/>
                <w:szCs w:val="21"/>
              </w:rPr>
              <w:t>Opdrachtnemer brengt de relevante Objectmanager op de hoogte van vertraging in het realisatieproces</w:t>
            </w:r>
            <w:r w:rsidR="00591216" w:rsidRPr="0080316C">
              <w:rPr>
                <w:rFonts w:cs="Calibri"/>
                <w:color w:val="000000" w:themeColor="text1"/>
                <w:szCs w:val="21"/>
              </w:rPr>
              <w:t xml:space="preserve"> van Opdracht 2b,</w:t>
            </w:r>
            <w:r w:rsidRPr="0080316C">
              <w:rPr>
                <w:rFonts w:cs="Calibri"/>
                <w:color w:val="000000" w:themeColor="text1"/>
                <w:szCs w:val="21"/>
              </w:rPr>
              <w:t xml:space="preserve"> zodra bij Opdrachtnemer bekend is dat vertraging zal optreden. Opdrachtnemer maakt daarbij melding van de reden van de vertraging en past de planning hierop aan. </w:t>
            </w:r>
          </w:p>
        </w:tc>
      </w:tr>
      <w:tr w:rsidR="00CD2BA0" w:rsidRPr="0080316C" w14:paraId="6D680E23" w14:textId="77777777" w:rsidTr="00482109">
        <w:trPr>
          <w:trHeight w:val="278"/>
        </w:trPr>
        <w:tc>
          <w:tcPr>
            <w:tcW w:w="988" w:type="dxa"/>
          </w:tcPr>
          <w:p w14:paraId="1D1FFE8A" w14:textId="15E0396E" w:rsidR="00CD2BA0" w:rsidRPr="0080316C" w:rsidRDefault="7C7DE2CE" w:rsidP="7C7DE2CE">
            <w:pPr>
              <w:jc w:val="both"/>
              <w:rPr>
                <w:rFonts w:cs="Calibri"/>
                <w:color w:val="000000" w:themeColor="text1"/>
                <w:szCs w:val="21"/>
              </w:rPr>
            </w:pPr>
            <w:r w:rsidRPr="0080316C">
              <w:rPr>
                <w:rFonts w:cs="Calibri"/>
                <w:color w:val="000000" w:themeColor="text1"/>
                <w:szCs w:val="21"/>
              </w:rPr>
              <w:t>1.C-</w:t>
            </w:r>
            <w:r w:rsidR="00675307" w:rsidRPr="0080316C">
              <w:rPr>
                <w:rFonts w:cs="Calibri"/>
                <w:color w:val="000000" w:themeColor="text1"/>
                <w:szCs w:val="21"/>
              </w:rPr>
              <w:t>8</w:t>
            </w:r>
          </w:p>
        </w:tc>
        <w:tc>
          <w:tcPr>
            <w:tcW w:w="8221" w:type="dxa"/>
          </w:tcPr>
          <w:p w14:paraId="6F74C2F4" w14:textId="71F343F1" w:rsidR="00CD2BA0" w:rsidRPr="0080316C" w:rsidRDefault="7C7DE2CE" w:rsidP="7C7DE2CE">
            <w:pPr>
              <w:jc w:val="both"/>
              <w:rPr>
                <w:rFonts w:cs="Calibri"/>
                <w:color w:val="000000" w:themeColor="text1"/>
                <w:szCs w:val="21"/>
              </w:rPr>
            </w:pPr>
            <w:r w:rsidRPr="0080316C">
              <w:rPr>
                <w:rFonts w:cs="Calibri"/>
                <w:color w:val="000000" w:themeColor="text1"/>
                <w:szCs w:val="21"/>
              </w:rPr>
              <w:t>Vertragingen als gevolg van zaken die niet onder de verantwoordelijk van Opdrachtnemer vallen (zoals vertraging omdat de Onderhoudsaannemer de overeengekomen planning niet kan halen of bij het uitblijven van een akkoord op de planning door de Objectmanager) worden direct gesignaleerd door Opdrachtnemer</w:t>
            </w:r>
            <w:r w:rsidR="00591216" w:rsidRPr="0080316C">
              <w:rPr>
                <w:rFonts w:cs="Calibri"/>
                <w:color w:val="000000" w:themeColor="text1"/>
                <w:szCs w:val="21"/>
              </w:rPr>
              <w:t xml:space="preserve"> en doorgegeven aan Opdrachtgever</w:t>
            </w:r>
            <w:r w:rsidRPr="0080316C">
              <w:rPr>
                <w:rFonts w:cs="Calibri"/>
                <w:color w:val="000000" w:themeColor="text1"/>
                <w:szCs w:val="21"/>
              </w:rPr>
              <w:t xml:space="preserve">. Dergelijke vertragingen worden opgeteld bij de in deze Prestatie-eisen beschreven realisatietermijnen, zodat Opdrachtnemer niet verantwoordelijk wordt gehouden voor vertraging die niet onder zijn verantwoordelijkheid valt. </w:t>
            </w:r>
          </w:p>
        </w:tc>
      </w:tr>
      <w:tr w:rsidR="00CD2BA0" w:rsidRPr="0080316C" w14:paraId="511D4480" w14:textId="77777777" w:rsidTr="00482109">
        <w:trPr>
          <w:trHeight w:val="278"/>
        </w:trPr>
        <w:tc>
          <w:tcPr>
            <w:tcW w:w="988" w:type="dxa"/>
          </w:tcPr>
          <w:p w14:paraId="4BF34C86" w14:textId="0AFB2A06" w:rsidR="00CD2BA0" w:rsidRPr="0080316C" w:rsidRDefault="7C7DE2CE" w:rsidP="7C7DE2CE">
            <w:pPr>
              <w:jc w:val="both"/>
              <w:rPr>
                <w:rFonts w:cs="Calibri"/>
                <w:color w:val="000000" w:themeColor="text1"/>
                <w:szCs w:val="21"/>
              </w:rPr>
            </w:pPr>
            <w:r w:rsidRPr="0080316C">
              <w:rPr>
                <w:rFonts w:cs="Calibri"/>
                <w:color w:val="000000" w:themeColor="text1"/>
                <w:szCs w:val="21"/>
              </w:rPr>
              <w:t>1.C-</w:t>
            </w:r>
            <w:r w:rsidR="00675307" w:rsidRPr="0080316C">
              <w:rPr>
                <w:rFonts w:cs="Calibri"/>
                <w:color w:val="000000" w:themeColor="text1"/>
                <w:szCs w:val="21"/>
              </w:rPr>
              <w:t>9</w:t>
            </w:r>
          </w:p>
        </w:tc>
        <w:tc>
          <w:tcPr>
            <w:tcW w:w="8221" w:type="dxa"/>
          </w:tcPr>
          <w:p w14:paraId="4FCB9B9A" w14:textId="028EE5FC" w:rsidR="00CD2BA0" w:rsidRPr="0080316C" w:rsidRDefault="7C7DE2CE" w:rsidP="7C7DE2CE">
            <w:pPr>
              <w:jc w:val="both"/>
              <w:rPr>
                <w:rFonts w:cs="Calibri"/>
                <w:color w:val="000000" w:themeColor="text1"/>
                <w:szCs w:val="21"/>
              </w:rPr>
            </w:pPr>
            <w:r w:rsidRPr="0080316C">
              <w:rPr>
                <w:rFonts w:cs="Calibri"/>
                <w:color w:val="000000" w:themeColor="text1"/>
                <w:szCs w:val="21"/>
              </w:rPr>
              <w:t xml:space="preserve">Opdrachtnemer houdt rekening met toegangsprotocollen bij bepaalde Departementen en Objecten, waaronder het tijdig aanvragen van VOG-verklaringen (voor iedereen die aanwezig is op zulke Locaties) en </w:t>
            </w:r>
            <w:r w:rsidR="00482109">
              <w:rPr>
                <w:rFonts w:cs="Calibri"/>
                <w:color w:val="000000" w:themeColor="text1"/>
                <w:szCs w:val="21"/>
              </w:rPr>
              <w:t>het doorlopen van de benodigde screenings.</w:t>
            </w:r>
            <w:r w:rsidRPr="0080316C">
              <w:rPr>
                <w:rFonts w:cs="Calibri"/>
                <w:color w:val="000000" w:themeColor="text1"/>
                <w:szCs w:val="21"/>
              </w:rPr>
              <w:t xml:space="preserve"> </w:t>
            </w:r>
          </w:p>
        </w:tc>
      </w:tr>
      <w:tr w:rsidR="00521DD6" w:rsidRPr="0080316C" w14:paraId="1161D0B2" w14:textId="77777777" w:rsidTr="00482109">
        <w:trPr>
          <w:trHeight w:val="278"/>
        </w:trPr>
        <w:tc>
          <w:tcPr>
            <w:tcW w:w="988" w:type="dxa"/>
          </w:tcPr>
          <w:p w14:paraId="111FB126" w14:textId="42AF71F0" w:rsidR="00521DD6" w:rsidRPr="0080316C" w:rsidRDefault="00521DD6" w:rsidP="7C7DE2CE">
            <w:pPr>
              <w:jc w:val="both"/>
              <w:rPr>
                <w:rFonts w:cs="Calibri"/>
                <w:color w:val="000000" w:themeColor="text1"/>
                <w:szCs w:val="21"/>
              </w:rPr>
            </w:pPr>
            <w:r w:rsidRPr="0080316C">
              <w:rPr>
                <w:rFonts w:cs="Calibri"/>
                <w:color w:val="000000" w:themeColor="text1"/>
                <w:szCs w:val="21"/>
              </w:rPr>
              <w:t>1.C-10</w:t>
            </w:r>
          </w:p>
        </w:tc>
        <w:tc>
          <w:tcPr>
            <w:tcW w:w="8221" w:type="dxa"/>
          </w:tcPr>
          <w:p w14:paraId="07DBABFD" w14:textId="193541D8" w:rsidR="00521DD6" w:rsidRPr="0080316C" w:rsidRDefault="00521DD6" w:rsidP="00DA1E68">
            <w:pPr>
              <w:jc w:val="both"/>
              <w:rPr>
                <w:rFonts w:cs="Calibri"/>
                <w:color w:val="000000" w:themeColor="text1"/>
                <w:szCs w:val="21"/>
              </w:rPr>
            </w:pPr>
            <w:r w:rsidRPr="0080316C">
              <w:rPr>
                <w:rFonts w:cs="Calibri"/>
                <w:color w:val="000000" w:themeColor="text1"/>
                <w:szCs w:val="21"/>
              </w:rPr>
              <w:t xml:space="preserve">Opdrachtnemer zorgt, in overleg met Objectmanager, dat de plaatsing van </w:t>
            </w:r>
            <w:r w:rsidR="00DA1E68" w:rsidRPr="0080316C">
              <w:rPr>
                <w:rFonts w:cs="Calibri"/>
                <w:color w:val="000000" w:themeColor="text1"/>
                <w:szCs w:val="21"/>
              </w:rPr>
              <w:t>Snelladers</w:t>
            </w:r>
            <w:r w:rsidRPr="0080316C">
              <w:rPr>
                <w:rFonts w:cs="Calibri"/>
                <w:color w:val="000000" w:themeColor="text1"/>
                <w:szCs w:val="21"/>
              </w:rPr>
              <w:t xml:space="preserve"> bij speciale </w:t>
            </w:r>
            <w:r w:rsidR="00DA1E68" w:rsidRPr="0080316C">
              <w:rPr>
                <w:rFonts w:cs="Calibri"/>
                <w:color w:val="000000" w:themeColor="text1"/>
                <w:szCs w:val="21"/>
              </w:rPr>
              <w:t>Objecten</w:t>
            </w:r>
            <w:r w:rsidRPr="0080316C">
              <w:rPr>
                <w:rFonts w:cs="Calibri"/>
                <w:color w:val="000000" w:themeColor="text1"/>
                <w:szCs w:val="21"/>
              </w:rPr>
              <w:t xml:space="preserve"> (bijv. justitiële of militaire locaties) geen hinder aan urgente projecten van het </w:t>
            </w:r>
            <w:r w:rsidR="00DA1E68" w:rsidRPr="0080316C">
              <w:rPr>
                <w:rFonts w:cs="Calibri"/>
                <w:color w:val="000000" w:themeColor="text1"/>
                <w:szCs w:val="21"/>
              </w:rPr>
              <w:t>betreffende Object</w:t>
            </w:r>
            <w:r w:rsidRPr="0080316C">
              <w:rPr>
                <w:rFonts w:cs="Calibri"/>
                <w:color w:val="000000" w:themeColor="text1"/>
                <w:szCs w:val="21"/>
              </w:rPr>
              <w:t xml:space="preserve"> oplevert.</w:t>
            </w:r>
            <w:r w:rsidR="00DA1E68" w:rsidRPr="0080316C">
              <w:rPr>
                <w:rFonts w:cs="Calibri"/>
                <w:color w:val="000000" w:themeColor="text1"/>
                <w:szCs w:val="21"/>
              </w:rPr>
              <w:t xml:space="preserve"> Urgente projecten genieten ten alle tijden voorrang.</w:t>
            </w:r>
          </w:p>
        </w:tc>
      </w:tr>
      <w:tr w:rsidR="003114BA" w:rsidRPr="0080316C" w14:paraId="3016D818" w14:textId="77777777" w:rsidTr="00482109">
        <w:trPr>
          <w:trHeight w:val="278"/>
        </w:trPr>
        <w:tc>
          <w:tcPr>
            <w:tcW w:w="988" w:type="dxa"/>
          </w:tcPr>
          <w:p w14:paraId="14DDF3ED" w14:textId="302788F6" w:rsidR="003114BA" w:rsidRPr="0080316C" w:rsidRDefault="003114BA" w:rsidP="7C7DE2CE">
            <w:pPr>
              <w:jc w:val="both"/>
              <w:rPr>
                <w:rFonts w:cs="Calibri"/>
                <w:color w:val="000000" w:themeColor="text1"/>
                <w:szCs w:val="21"/>
              </w:rPr>
            </w:pPr>
            <w:r w:rsidRPr="0080316C">
              <w:rPr>
                <w:rFonts w:cs="Calibri"/>
                <w:color w:val="000000" w:themeColor="text1"/>
                <w:szCs w:val="21"/>
              </w:rPr>
              <w:t>1.C-1</w:t>
            </w:r>
            <w:r w:rsidR="00521DD6" w:rsidRPr="0080316C">
              <w:rPr>
                <w:rFonts w:cs="Calibri"/>
                <w:color w:val="000000" w:themeColor="text1"/>
                <w:szCs w:val="21"/>
              </w:rPr>
              <w:t>1</w:t>
            </w:r>
          </w:p>
        </w:tc>
        <w:tc>
          <w:tcPr>
            <w:tcW w:w="8221" w:type="dxa"/>
          </w:tcPr>
          <w:p w14:paraId="21E3829F" w14:textId="07294AD4" w:rsidR="003114BA" w:rsidRPr="0080316C" w:rsidRDefault="003114BA" w:rsidP="00DA1E68">
            <w:pPr>
              <w:jc w:val="both"/>
              <w:rPr>
                <w:rFonts w:cs="Calibri"/>
                <w:color w:val="000000" w:themeColor="text1"/>
                <w:szCs w:val="21"/>
              </w:rPr>
            </w:pPr>
            <w:r w:rsidRPr="0080316C">
              <w:rPr>
                <w:rFonts w:cs="Calibri"/>
                <w:color w:val="000000" w:themeColor="text1"/>
                <w:szCs w:val="21"/>
              </w:rPr>
              <w:t>Vertraging tot maximaal dertig minuten bij zowel aankomst als vertrek met betrekking tot toegang wordt beschouwd als deel van de werkzaamheden en is nooit meerwerk.</w:t>
            </w:r>
          </w:p>
        </w:tc>
      </w:tr>
      <w:tr w:rsidR="00CD2BA0" w:rsidRPr="0080316C" w14:paraId="1C9BB86A" w14:textId="77777777" w:rsidTr="00482109">
        <w:trPr>
          <w:trHeight w:val="278"/>
        </w:trPr>
        <w:tc>
          <w:tcPr>
            <w:tcW w:w="988" w:type="dxa"/>
          </w:tcPr>
          <w:p w14:paraId="6AD9CF5E" w14:textId="170B6B53" w:rsidR="00CD2BA0" w:rsidRPr="0080316C" w:rsidRDefault="7C7DE2CE" w:rsidP="7C7DE2CE">
            <w:pPr>
              <w:jc w:val="both"/>
              <w:rPr>
                <w:rFonts w:cs="Calibri"/>
                <w:color w:val="000000" w:themeColor="text1"/>
                <w:szCs w:val="21"/>
              </w:rPr>
            </w:pPr>
            <w:r w:rsidRPr="0080316C">
              <w:rPr>
                <w:rFonts w:cs="Calibri"/>
                <w:color w:val="000000" w:themeColor="text1"/>
                <w:szCs w:val="21"/>
              </w:rPr>
              <w:t>1.C-</w:t>
            </w:r>
            <w:r w:rsidR="00675307" w:rsidRPr="0080316C">
              <w:rPr>
                <w:rFonts w:cs="Calibri"/>
                <w:color w:val="000000" w:themeColor="text1"/>
                <w:szCs w:val="21"/>
              </w:rPr>
              <w:t>1</w:t>
            </w:r>
            <w:r w:rsidR="00521DD6" w:rsidRPr="0080316C">
              <w:rPr>
                <w:rFonts w:cs="Calibri"/>
                <w:color w:val="000000" w:themeColor="text1"/>
                <w:szCs w:val="21"/>
              </w:rPr>
              <w:t>2</w:t>
            </w:r>
          </w:p>
        </w:tc>
        <w:tc>
          <w:tcPr>
            <w:tcW w:w="8221" w:type="dxa"/>
          </w:tcPr>
          <w:p w14:paraId="40F5466E" w14:textId="4CCC515F" w:rsidR="00CD2BA0" w:rsidRPr="0080316C" w:rsidRDefault="0F1CDD59" w:rsidP="00DA1E68">
            <w:pPr>
              <w:jc w:val="both"/>
              <w:rPr>
                <w:rFonts w:cs="Calibri"/>
                <w:color w:val="000000" w:themeColor="text1"/>
                <w:szCs w:val="21"/>
              </w:rPr>
            </w:pPr>
            <w:r w:rsidRPr="0080316C">
              <w:rPr>
                <w:rFonts w:cs="Calibri"/>
                <w:color w:val="000000" w:themeColor="text1"/>
                <w:szCs w:val="21"/>
              </w:rPr>
              <w:t xml:space="preserve">Opdrachtgever dient het uitvoeringsontwerp van de Snellader en bijbehorende bouwkundige- en installatiedelen </w:t>
            </w:r>
            <w:proofErr w:type="spellStart"/>
            <w:r w:rsidRPr="0080316C">
              <w:rPr>
                <w:rFonts w:cs="Calibri"/>
                <w:color w:val="000000" w:themeColor="text1"/>
                <w:szCs w:val="21"/>
              </w:rPr>
              <w:t>vóór</w:t>
            </w:r>
            <w:proofErr w:type="spellEnd"/>
            <w:r w:rsidRPr="0080316C">
              <w:rPr>
                <w:rFonts w:cs="Calibri"/>
                <w:color w:val="000000" w:themeColor="text1"/>
                <w:szCs w:val="21"/>
              </w:rPr>
              <w:t xml:space="preserve"> aanvang van de werkzaamheden te hebben geaccepteerd.</w:t>
            </w:r>
          </w:p>
        </w:tc>
      </w:tr>
      <w:tr w:rsidR="00591216" w:rsidRPr="0080316C" w14:paraId="12193BD8" w14:textId="77777777" w:rsidTr="00482109">
        <w:trPr>
          <w:trHeight w:val="278"/>
        </w:trPr>
        <w:tc>
          <w:tcPr>
            <w:tcW w:w="988" w:type="dxa"/>
          </w:tcPr>
          <w:p w14:paraId="0B100359" w14:textId="49DDD198" w:rsidR="00591216" w:rsidRPr="0080316C" w:rsidRDefault="00591216" w:rsidP="7C7DE2CE">
            <w:pPr>
              <w:jc w:val="both"/>
              <w:rPr>
                <w:rFonts w:cs="Calibri"/>
                <w:color w:val="000000" w:themeColor="text1"/>
                <w:szCs w:val="21"/>
              </w:rPr>
            </w:pPr>
            <w:r w:rsidRPr="0080316C">
              <w:rPr>
                <w:rFonts w:cs="Calibri"/>
                <w:color w:val="000000" w:themeColor="text1"/>
                <w:szCs w:val="21"/>
              </w:rPr>
              <w:t>1.C-1</w:t>
            </w:r>
            <w:r w:rsidR="00521DD6" w:rsidRPr="0080316C">
              <w:rPr>
                <w:rFonts w:cs="Calibri"/>
                <w:color w:val="000000" w:themeColor="text1"/>
                <w:szCs w:val="21"/>
              </w:rPr>
              <w:t>3</w:t>
            </w:r>
          </w:p>
        </w:tc>
        <w:tc>
          <w:tcPr>
            <w:tcW w:w="8221" w:type="dxa"/>
          </w:tcPr>
          <w:p w14:paraId="005D3079" w14:textId="5F4D064B" w:rsidR="00591216" w:rsidRPr="0080316C" w:rsidRDefault="00591216" w:rsidP="00DA1E68">
            <w:pPr>
              <w:jc w:val="both"/>
              <w:rPr>
                <w:rFonts w:cs="Calibri"/>
                <w:color w:val="000000" w:themeColor="text1"/>
                <w:szCs w:val="21"/>
              </w:rPr>
            </w:pPr>
            <w:r w:rsidRPr="0080316C">
              <w:rPr>
                <w:rFonts w:cs="Calibri"/>
                <w:szCs w:val="21"/>
              </w:rPr>
              <w:t xml:space="preserve">Opdrachtnemer dient de </w:t>
            </w:r>
            <w:proofErr w:type="spellStart"/>
            <w:r w:rsidR="002C7E24">
              <w:rPr>
                <w:rFonts w:cs="Calibri"/>
                <w:szCs w:val="21"/>
              </w:rPr>
              <w:t>Snell</w:t>
            </w:r>
            <w:r w:rsidRPr="0080316C">
              <w:rPr>
                <w:rFonts w:cs="Calibri"/>
                <w:szCs w:val="21"/>
              </w:rPr>
              <w:t>aadinfrastructuur</w:t>
            </w:r>
            <w:proofErr w:type="spellEnd"/>
            <w:r w:rsidRPr="0080316C">
              <w:rPr>
                <w:rFonts w:cs="Calibri"/>
                <w:szCs w:val="21"/>
              </w:rPr>
              <w:t xml:space="preserve"> aan te leggen conform het ontwerp en stelt de technische gegevens ter beschikking aan de Onderhoudsaannemer.</w:t>
            </w:r>
          </w:p>
        </w:tc>
      </w:tr>
      <w:tr w:rsidR="001940D5" w:rsidRPr="0080316C" w14:paraId="6876C1A1" w14:textId="77777777" w:rsidTr="00482109">
        <w:trPr>
          <w:trHeight w:val="278"/>
        </w:trPr>
        <w:tc>
          <w:tcPr>
            <w:tcW w:w="988" w:type="dxa"/>
          </w:tcPr>
          <w:p w14:paraId="31491286" w14:textId="4B2B9A14" w:rsidR="001940D5" w:rsidRPr="0080316C" w:rsidRDefault="001940D5" w:rsidP="7C7DE2CE">
            <w:pPr>
              <w:jc w:val="both"/>
              <w:rPr>
                <w:rFonts w:cs="Calibri"/>
                <w:color w:val="000000" w:themeColor="text1"/>
                <w:szCs w:val="21"/>
              </w:rPr>
            </w:pPr>
            <w:r w:rsidRPr="0080316C">
              <w:rPr>
                <w:rFonts w:cs="Calibri"/>
                <w:color w:val="000000" w:themeColor="text1"/>
                <w:szCs w:val="21"/>
              </w:rPr>
              <w:t>1.C-14</w:t>
            </w:r>
          </w:p>
        </w:tc>
        <w:tc>
          <w:tcPr>
            <w:tcW w:w="8221" w:type="dxa"/>
          </w:tcPr>
          <w:p w14:paraId="5B586064" w14:textId="7447E73B" w:rsidR="001940D5" w:rsidRPr="0080316C" w:rsidRDefault="001940D5" w:rsidP="00DA1E68">
            <w:pPr>
              <w:jc w:val="both"/>
              <w:rPr>
                <w:rFonts w:cs="Calibri"/>
                <w:szCs w:val="21"/>
              </w:rPr>
            </w:pPr>
            <w:r w:rsidRPr="0080316C">
              <w:rPr>
                <w:rFonts w:cs="Calibri"/>
                <w:szCs w:val="21"/>
              </w:rPr>
              <w:t>Voorafgaand aan graafwerkzaamheden dient een KLIC-melding te worden gedaan. Een KLIC-melding kan worden gedaan via </w:t>
            </w:r>
            <w:hyperlink r:id="rId16" w:tgtFrame="_blank" w:history="1">
              <w:r w:rsidRPr="0080316C">
                <w:rPr>
                  <w:rStyle w:val="Hyperlink"/>
                  <w:rFonts w:cs="Calibri"/>
                  <w:szCs w:val="21"/>
                </w:rPr>
                <w:t>www.klicmelding.nl</w:t>
              </w:r>
            </w:hyperlink>
            <w:r w:rsidRPr="0080316C">
              <w:rPr>
                <w:rFonts w:cs="Calibri"/>
                <w:szCs w:val="21"/>
              </w:rPr>
              <w:t>.</w:t>
            </w:r>
          </w:p>
        </w:tc>
      </w:tr>
      <w:bookmarkEnd w:id="34"/>
    </w:tbl>
    <w:p w14:paraId="1CFE74CE" w14:textId="77777777" w:rsidR="00CD2BA0" w:rsidRPr="0080316C" w:rsidRDefault="00CD2BA0" w:rsidP="00FD2E69">
      <w:pPr>
        <w:jc w:val="both"/>
        <w:rPr>
          <w:rFonts w:cs="Calibri"/>
          <w:szCs w:val="21"/>
        </w:rPr>
      </w:pPr>
    </w:p>
    <w:p w14:paraId="68D3C273" w14:textId="6DDE3162" w:rsidR="00CD2BA0" w:rsidRPr="0080316C" w:rsidRDefault="00CD2BA0" w:rsidP="0F1CDD59">
      <w:pPr>
        <w:pStyle w:val="Kop4"/>
        <w:jc w:val="both"/>
        <w:rPr>
          <w:rFonts w:cs="Calibri"/>
          <w:szCs w:val="21"/>
        </w:rPr>
      </w:pPr>
      <w:r w:rsidRPr="0080316C">
        <w:rPr>
          <w:rFonts w:cs="Calibri"/>
          <w:szCs w:val="21"/>
        </w:rPr>
        <w:t>1.</w:t>
      </w:r>
      <w:r w:rsidR="000176D8" w:rsidRPr="0080316C">
        <w:rPr>
          <w:rFonts w:cs="Calibri"/>
          <w:szCs w:val="21"/>
        </w:rPr>
        <w:t xml:space="preserve">D </w:t>
      </w:r>
      <w:r w:rsidRPr="0080316C">
        <w:rPr>
          <w:rFonts w:cs="Calibri"/>
          <w:szCs w:val="21"/>
        </w:rPr>
        <w:tab/>
        <w:t>Verdeelkast en bekabeling naar en tussen Snelladers</w:t>
      </w:r>
    </w:p>
    <w:p w14:paraId="1ED797C9" w14:textId="77777777" w:rsidR="00CD2BA0" w:rsidRPr="0080316C" w:rsidRDefault="00CD2BA0" w:rsidP="00FD2E69">
      <w:pPr>
        <w:jc w:val="both"/>
        <w:rPr>
          <w:rFonts w:cs="Calibri"/>
          <w:szCs w:val="21"/>
        </w:rPr>
      </w:pPr>
    </w:p>
    <w:tbl>
      <w:tblPr>
        <w:tblStyle w:val="Tabelraster"/>
        <w:tblW w:w="9209" w:type="dxa"/>
        <w:tblLook w:val="04A0" w:firstRow="1" w:lastRow="0" w:firstColumn="1" w:lastColumn="0" w:noHBand="0" w:noVBand="1"/>
      </w:tblPr>
      <w:tblGrid>
        <w:gridCol w:w="988"/>
        <w:gridCol w:w="8221"/>
      </w:tblGrid>
      <w:tr w:rsidR="00CD2BA0" w:rsidRPr="0080316C" w14:paraId="074E9FCB" w14:textId="77777777" w:rsidTr="00482109">
        <w:trPr>
          <w:trHeight w:val="320"/>
        </w:trPr>
        <w:tc>
          <w:tcPr>
            <w:tcW w:w="988" w:type="dxa"/>
            <w:shd w:val="clear" w:color="auto" w:fill="F2CEED" w:themeFill="accent5" w:themeFillTint="33"/>
          </w:tcPr>
          <w:p w14:paraId="4FE6C3F9"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Nr.</w:t>
            </w:r>
          </w:p>
        </w:tc>
        <w:tc>
          <w:tcPr>
            <w:tcW w:w="8221" w:type="dxa"/>
            <w:shd w:val="clear" w:color="auto" w:fill="F2CEED" w:themeFill="accent5" w:themeFillTint="33"/>
          </w:tcPr>
          <w:p w14:paraId="62F90C02"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Eis</w:t>
            </w:r>
          </w:p>
        </w:tc>
      </w:tr>
      <w:tr w:rsidR="00CD2BA0" w:rsidRPr="0080316C" w14:paraId="79A037DA" w14:textId="77777777" w:rsidTr="00482109">
        <w:trPr>
          <w:trHeight w:val="278"/>
        </w:trPr>
        <w:tc>
          <w:tcPr>
            <w:tcW w:w="988" w:type="dxa"/>
          </w:tcPr>
          <w:p w14:paraId="6E54D3E8" w14:textId="0DEDAD03" w:rsidR="00CD2BA0" w:rsidRPr="0080316C" w:rsidRDefault="7C7DE2CE" w:rsidP="7C7DE2CE">
            <w:pPr>
              <w:jc w:val="both"/>
              <w:rPr>
                <w:rFonts w:cs="Calibri"/>
                <w:color w:val="000000" w:themeColor="text1"/>
                <w:szCs w:val="21"/>
              </w:rPr>
            </w:pPr>
            <w:bookmarkStart w:id="35" w:name="_Hlk178343150"/>
            <w:r w:rsidRPr="0080316C">
              <w:rPr>
                <w:rFonts w:cs="Calibri"/>
                <w:color w:val="000000" w:themeColor="text1"/>
                <w:szCs w:val="21"/>
              </w:rPr>
              <w:t>1.D-1</w:t>
            </w:r>
          </w:p>
        </w:tc>
        <w:tc>
          <w:tcPr>
            <w:tcW w:w="8221" w:type="dxa"/>
          </w:tcPr>
          <w:p w14:paraId="407C3F96" w14:textId="3CF8679C" w:rsidR="00CD2BA0" w:rsidRPr="0080316C" w:rsidRDefault="0F1CDD59" w:rsidP="00DA1E68">
            <w:pPr>
              <w:jc w:val="both"/>
              <w:rPr>
                <w:rFonts w:cs="Calibri"/>
                <w:color w:val="000000" w:themeColor="text1"/>
                <w:szCs w:val="21"/>
              </w:rPr>
            </w:pPr>
            <w:r w:rsidRPr="0080316C">
              <w:rPr>
                <w:rFonts w:cs="Calibri"/>
                <w:color w:val="000000" w:themeColor="text1"/>
                <w:szCs w:val="21"/>
              </w:rPr>
              <w:t xml:space="preserve">Opdrachtnemer levert, monteert en levert bedrijfsvaardig het gevraagd aantal Snelladers per Locatie op, inclusief alle benodigdheden tot aan het demarcatiegebied van 2a, waaronder; bekabeling voor voeding en data, </w:t>
            </w:r>
            <w:r w:rsidRPr="0080316C">
              <w:rPr>
                <w:rFonts w:cs="Calibri"/>
                <w:color w:val="000000" w:themeColor="text1"/>
                <w:szCs w:val="21"/>
              </w:rPr>
              <w:lastRenderedPageBreak/>
              <w:t>verdeelinrichtingen inclusief beveiligingen en applicaties die vereist zijn om aan de Prestatie-eisen te kunnen voldoen.</w:t>
            </w:r>
          </w:p>
        </w:tc>
      </w:tr>
      <w:tr w:rsidR="00591216" w:rsidRPr="0080316C" w14:paraId="2301B795" w14:textId="77777777" w:rsidTr="00482109">
        <w:trPr>
          <w:trHeight w:val="387"/>
        </w:trPr>
        <w:tc>
          <w:tcPr>
            <w:tcW w:w="988" w:type="dxa"/>
          </w:tcPr>
          <w:p w14:paraId="31B714A4" w14:textId="1EC27711" w:rsidR="00591216" w:rsidRPr="0080316C" w:rsidRDefault="00591216" w:rsidP="7C7DE2CE">
            <w:pPr>
              <w:ind w:right="-66"/>
              <w:jc w:val="both"/>
              <w:rPr>
                <w:rFonts w:cs="Calibri"/>
                <w:szCs w:val="21"/>
              </w:rPr>
            </w:pPr>
            <w:bookmarkStart w:id="36" w:name="_Hlk181090656"/>
            <w:bookmarkStart w:id="37" w:name="_Hlk181090667"/>
            <w:bookmarkEnd w:id="35"/>
            <w:r w:rsidRPr="0080316C">
              <w:rPr>
                <w:rFonts w:cs="Calibri"/>
                <w:szCs w:val="21"/>
              </w:rPr>
              <w:lastRenderedPageBreak/>
              <w:t>1.D-2</w:t>
            </w:r>
          </w:p>
        </w:tc>
        <w:tc>
          <w:tcPr>
            <w:tcW w:w="8221" w:type="dxa"/>
          </w:tcPr>
          <w:p w14:paraId="579FA820" w14:textId="04E3380C" w:rsidR="00591216" w:rsidRPr="0080316C" w:rsidRDefault="00591216" w:rsidP="0F1CDD59">
            <w:pPr>
              <w:jc w:val="both"/>
              <w:rPr>
                <w:rFonts w:cs="Calibri"/>
                <w:color w:val="000000" w:themeColor="text1"/>
                <w:szCs w:val="21"/>
              </w:rPr>
            </w:pPr>
            <w:r w:rsidRPr="0080316C">
              <w:rPr>
                <w:rFonts w:cs="Calibri"/>
                <w:color w:val="000000" w:themeColor="text1"/>
                <w:szCs w:val="21"/>
              </w:rPr>
              <w:t>Het geheel aan bekabeling voldoet aan NEN 1010-normen.</w:t>
            </w:r>
          </w:p>
        </w:tc>
      </w:tr>
      <w:tr w:rsidR="00CD2BA0" w:rsidRPr="0080316C" w14:paraId="47A9519F" w14:textId="77777777" w:rsidTr="00482109">
        <w:trPr>
          <w:trHeight w:val="615"/>
        </w:trPr>
        <w:tc>
          <w:tcPr>
            <w:tcW w:w="988" w:type="dxa"/>
          </w:tcPr>
          <w:p w14:paraId="4E2FBF3E" w14:textId="36E16FD4" w:rsidR="00CD2BA0" w:rsidRPr="0080316C" w:rsidRDefault="7C7DE2CE" w:rsidP="7C7DE2CE">
            <w:pPr>
              <w:ind w:right="-66"/>
              <w:jc w:val="both"/>
              <w:rPr>
                <w:rFonts w:cs="Calibri"/>
                <w:szCs w:val="21"/>
              </w:rPr>
            </w:pPr>
            <w:bookmarkStart w:id="38" w:name="_Hlk181090682"/>
            <w:bookmarkEnd w:id="36"/>
            <w:r w:rsidRPr="0080316C">
              <w:rPr>
                <w:rFonts w:cs="Calibri"/>
                <w:szCs w:val="21"/>
              </w:rPr>
              <w:t>1.D-</w:t>
            </w:r>
            <w:r w:rsidR="00591216" w:rsidRPr="0080316C">
              <w:rPr>
                <w:rFonts w:cs="Calibri"/>
                <w:szCs w:val="21"/>
              </w:rPr>
              <w:t>3</w:t>
            </w:r>
          </w:p>
        </w:tc>
        <w:tc>
          <w:tcPr>
            <w:tcW w:w="8221" w:type="dxa"/>
          </w:tcPr>
          <w:p w14:paraId="627BEFBF" w14:textId="347D8847" w:rsidR="00CD2BA0" w:rsidRPr="0080316C" w:rsidRDefault="0F1CDD59" w:rsidP="0F1CDD59">
            <w:pPr>
              <w:jc w:val="both"/>
              <w:rPr>
                <w:rFonts w:cs="Calibri"/>
                <w:szCs w:val="21"/>
              </w:rPr>
            </w:pPr>
            <w:r w:rsidRPr="0080316C">
              <w:rPr>
                <w:rFonts w:cs="Calibri"/>
                <w:szCs w:val="21"/>
              </w:rPr>
              <w:t>De aan te brengen voedingsbekabeling dient geschikt te zijn om gelijktijdig het maximale vermogen van iedere Snellader te voorzien.</w:t>
            </w:r>
          </w:p>
        </w:tc>
      </w:tr>
      <w:tr w:rsidR="00060EB2" w:rsidRPr="0080316C" w14:paraId="0A2B782A" w14:textId="77777777" w:rsidTr="00482109">
        <w:trPr>
          <w:trHeight w:val="615"/>
        </w:trPr>
        <w:tc>
          <w:tcPr>
            <w:tcW w:w="988" w:type="dxa"/>
          </w:tcPr>
          <w:p w14:paraId="2182B674" w14:textId="7099526D" w:rsidR="00060EB2" w:rsidRPr="0080316C" w:rsidRDefault="7C7DE2CE" w:rsidP="7C7DE2CE">
            <w:pPr>
              <w:ind w:right="-66"/>
              <w:jc w:val="both"/>
              <w:rPr>
                <w:rFonts w:cs="Calibri"/>
                <w:szCs w:val="21"/>
              </w:rPr>
            </w:pPr>
            <w:bookmarkStart w:id="39" w:name="_Hlk181090732"/>
            <w:bookmarkEnd w:id="37"/>
            <w:bookmarkEnd w:id="38"/>
            <w:r w:rsidRPr="0080316C">
              <w:rPr>
                <w:rFonts w:cs="Calibri"/>
                <w:szCs w:val="21"/>
              </w:rPr>
              <w:t>1.D-</w:t>
            </w:r>
            <w:r w:rsidR="00591216" w:rsidRPr="0080316C">
              <w:rPr>
                <w:rFonts w:cs="Calibri"/>
                <w:szCs w:val="21"/>
              </w:rPr>
              <w:t>4</w:t>
            </w:r>
          </w:p>
        </w:tc>
        <w:tc>
          <w:tcPr>
            <w:tcW w:w="8221" w:type="dxa"/>
          </w:tcPr>
          <w:p w14:paraId="2E9E4E38" w14:textId="13A39FA6" w:rsidR="00060EB2" w:rsidRPr="0080316C" w:rsidRDefault="0F1CDD59" w:rsidP="0F1CDD59">
            <w:pPr>
              <w:jc w:val="both"/>
              <w:rPr>
                <w:rFonts w:cs="Calibri"/>
                <w:szCs w:val="21"/>
              </w:rPr>
            </w:pPr>
            <w:r w:rsidRPr="0080316C">
              <w:rPr>
                <w:rFonts w:cs="Calibri"/>
                <w:szCs w:val="21"/>
              </w:rPr>
              <w:t>De bekabeling welke binnen een gebouw of parkeergarage aangelegd wordt dient minimaal aan de eisen aan brandveiligheid conform het Besluit bouwwerken leefomgeving (</w:t>
            </w:r>
            <w:proofErr w:type="spellStart"/>
            <w:r w:rsidRPr="0080316C">
              <w:rPr>
                <w:rFonts w:cs="Calibri"/>
                <w:szCs w:val="21"/>
              </w:rPr>
              <w:t>Bbl</w:t>
            </w:r>
            <w:proofErr w:type="spellEnd"/>
            <w:r w:rsidRPr="0080316C">
              <w:rPr>
                <w:rFonts w:cs="Calibri"/>
                <w:szCs w:val="21"/>
              </w:rPr>
              <w:t>) te voldoen.</w:t>
            </w:r>
          </w:p>
        </w:tc>
      </w:tr>
      <w:tr w:rsidR="004A0DFE" w:rsidRPr="0080316C" w14:paraId="52AF440D" w14:textId="77777777" w:rsidTr="00482109">
        <w:trPr>
          <w:trHeight w:val="615"/>
        </w:trPr>
        <w:tc>
          <w:tcPr>
            <w:tcW w:w="988" w:type="dxa"/>
          </w:tcPr>
          <w:p w14:paraId="1C888103" w14:textId="164BC4F9" w:rsidR="004A0DFE" w:rsidRPr="0080316C" w:rsidRDefault="7C7DE2CE" w:rsidP="7C7DE2CE">
            <w:pPr>
              <w:ind w:right="-66"/>
              <w:jc w:val="both"/>
              <w:rPr>
                <w:rFonts w:cs="Calibri"/>
                <w:szCs w:val="21"/>
              </w:rPr>
            </w:pPr>
            <w:bookmarkStart w:id="40" w:name="_Hlk181091179"/>
            <w:bookmarkStart w:id="41" w:name="_Hlk181091131"/>
            <w:bookmarkEnd w:id="39"/>
            <w:r w:rsidRPr="0080316C">
              <w:rPr>
                <w:rFonts w:cs="Calibri"/>
                <w:szCs w:val="21"/>
              </w:rPr>
              <w:t>1.D-</w:t>
            </w:r>
            <w:r w:rsidR="00591216" w:rsidRPr="0080316C">
              <w:rPr>
                <w:rFonts w:cs="Calibri"/>
                <w:szCs w:val="21"/>
              </w:rPr>
              <w:t>5</w:t>
            </w:r>
          </w:p>
        </w:tc>
        <w:tc>
          <w:tcPr>
            <w:tcW w:w="8221" w:type="dxa"/>
          </w:tcPr>
          <w:p w14:paraId="3BCA15B3" w14:textId="3B58225C" w:rsidR="004A0DFE" w:rsidRPr="0080316C" w:rsidRDefault="0F1CDD59" w:rsidP="0F1CDD59">
            <w:pPr>
              <w:jc w:val="both"/>
              <w:rPr>
                <w:rFonts w:cs="Calibri"/>
                <w:szCs w:val="21"/>
              </w:rPr>
            </w:pPr>
            <w:r w:rsidRPr="0080316C">
              <w:rPr>
                <w:rFonts w:cs="Calibri"/>
                <w:szCs w:val="21"/>
              </w:rPr>
              <w:t xml:space="preserve">De grondkabel dient minimaal voorzien te zijn van een </w:t>
            </w:r>
            <w:proofErr w:type="spellStart"/>
            <w:r w:rsidRPr="0080316C">
              <w:rPr>
                <w:rFonts w:cs="Calibri"/>
                <w:szCs w:val="21"/>
              </w:rPr>
              <w:t>armering</w:t>
            </w:r>
            <w:proofErr w:type="spellEnd"/>
            <w:r w:rsidRPr="0080316C">
              <w:rPr>
                <w:rFonts w:cs="Calibri"/>
                <w:szCs w:val="21"/>
              </w:rPr>
              <w:t xml:space="preserve">/aardscherm. Alle voedingskabels dienen beveiligd te worden tegen overstroom en kortsluiting middels automaten (circuit </w:t>
            </w:r>
            <w:proofErr w:type="spellStart"/>
            <w:r w:rsidRPr="0080316C">
              <w:rPr>
                <w:rFonts w:cs="Calibri"/>
                <w:szCs w:val="21"/>
              </w:rPr>
              <w:t>breakers</w:t>
            </w:r>
            <w:proofErr w:type="spellEnd"/>
            <w:r w:rsidRPr="0080316C">
              <w:rPr>
                <w:rFonts w:cs="Calibri"/>
                <w:szCs w:val="21"/>
              </w:rPr>
              <w:t xml:space="preserve">) waarbij alle polen en de </w:t>
            </w:r>
            <w:proofErr w:type="spellStart"/>
            <w:r w:rsidRPr="0080316C">
              <w:rPr>
                <w:rFonts w:cs="Calibri"/>
                <w:szCs w:val="21"/>
              </w:rPr>
              <w:t>nulleider</w:t>
            </w:r>
            <w:proofErr w:type="spellEnd"/>
            <w:r w:rsidRPr="0080316C">
              <w:rPr>
                <w:rFonts w:cs="Calibri"/>
                <w:szCs w:val="21"/>
              </w:rPr>
              <w:t xml:space="preserve"> geschakeld (4-polig) worden en beveiligd zijn.</w:t>
            </w:r>
          </w:p>
        </w:tc>
      </w:tr>
      <w:tr w:rsidR="004A0DFE" w:rsidRPr="0080316C" w14:paraId="44CD5ECE" w14:textId="77777777" w:rsidTr="00482109">
        <w:trPr>
          <w:trHeight w:val="615"/>
        </w:trPr>
        <w:tc>
          <w:tcPr>
            <w:tcW w:w="988" w:type="dxa"/>
          </w:tcPr>
          <w:p w14:paraId="55DC256A" w14:textId="16F2F282" w:rsidR="004A0DFE" w:rsidRPr="0080316C" w:rsidRDefault="7C7DE2CE" w:rsidP="7C7DE2CE">
            <w:pPr>
              <w:ind w:right="-66"/>
              <w:jc w:val="both"/>
              <w:rPr>
                <w:rFonts w:cs="Calibri"/>
                <w:szCs w:val="21"/>
              </w:rPr>
            </w:pPr>
            <w:bookmarkStart w:id="42" w:name="_Hlk181091192"/>
            <w:bookmarkStart w:id="43" w:name="_Hlk181091305"/>
            <w:bookmarkEnd w:id="40"/>
            <w:r w:rsidRPr="0080316C">
              <w:rPr>
                <w:rFonts w:cs="Calibri"/>
                <w:szCs w:val="21"/>
              </w:rPr>
              <w:t>1.D-</w:t>
            </w:r>
            <w:r w:rsidR="00591216" w:rsidRPr="0080316C">
              <w:rPr>
                <w:rFonts w:cs="Calibri"/>
                <w:szCs w:val="21"/>
              </w:rPr>
              <w:t>6</w:t>
            </w:r>
          </w:p>
        </w:tc>
        <w:tc>
          <w:tcPr>
            <w:tcW w:w="8221" w:type="dxa"/>
          </w:tcPr>
          <w:p w14:paraId="79942E9E" w14:textId="46C4DB91" w:rsidR="00060EB2" w:rsidRPr="0080316C" w:rsidRDefault="0F1CDD59" w:rsidP="0F1CDD59">
            <w:pPr>
              <w:jc w:val="both"/>
              <w:rPr>
                <w:rFonts w:cs="Calibri"/>
                <w:szCs w:val="21"/>
              </w:rPr>
            </w:pPr>
            <w:r w:rsidRPr="0080316C">
              <w:rPr>
                <w:rFonts w:cs="Calibri"/>
                <w:szCs w:val="21"/>
              </w:rPr>
              <w:t xml:space="preserve">De voedingskabel </w:t>
            </w:r>
            <w:proofErr w:type="spellStart"/>
            <w:r w:rsidRPr="0080316C">
              <w:rPr>
                <w:rFonts w:cs="Calibri"/>
                <w:szCs w:val="21"/>
              </w:rPr>
              <w:t>vóór</w:t>
            </w:r>
            <w:proofErr w:type="spellEnd"/>
            <w:r w:rsidRPr="0080316C">
              <w:rPr>
                <w:rFonts w:cs="Calibri"/>
                <w:szCs w:val="21"/>
              </w:rPr>
              <w:t xml:space="preserve"> het Overnamepunt (2a) mag met smeltpatronen (</w:t>
            </w:r>
            <w:proofErr w:type="spellStart"/>
            <w:r w:rsidRPr="0080316C">
              <w:rPr>
                <w:rFonts w:cs="Calibri"/>
                <w:szCs w:val="21"/>
              </w:rPr>
              <w:t>gG</w:t>
            </w:r>
            <w:proofErr w:type="spellEnd"/>
            <w:r w:rsidRPr="0080316C">
              <w:rPr>
                <w:rFonts w:cs="Calibri"/>
                <w:szCs w:val="21"/>
              </w:rPr>
              <w:t>) beveiligd zijn, waarbij de kabel in één handeling 4-polig afgeschakeld dient te kunnen worden.</w:t>
            </w:r>
          </w:p>
        </w:tc>
      </w:tr>
      <w:bookmarkEnd w:id="41"/>
      <w:bookmarkEnd w:id="42"/>
      <w:tr w:rsidR="00060EB2" w:rsidRPr="0080316C" w14:paraId="7ACE0315" w14:textId="77777777" w:rsidTr="00482109">
        <w:trPr>
          <w:trHeight w:val="615"/>
        </w:trPr>
        <w:tc>
          <w:tcPr>
            <w:tcW w:w="988" w:type="dxa"/>
          </w:tcPr>
          <w:p w14:paraId="5550AF43" w14:textId="2B478C60" w:rsidR="00060EB2" w:rsidRPr="0080316C" w:rsidRDefault="7C7DE2CE" w:rsidP="7C7DE2CE">
            <w:pPr>
              <w:ind w:right="-66"/>
              <w:jc w:val="both"/>
              <w:rPr>
                <w:rFonts w:cs="Calibri"/>
                <w:szCs w:val="21"/>
              </w:rPr>
            </w:pPr>
            <w:r w:rsidRPr="0080316C">
              <w:rPr>
                <w:rFonts w:cs="Calibri"/>
                <w:szCs w:val="21"/>
              </w:rPr>
              <w:t>1.D-</w:t>
            </w:r>
            <w:r w:rsidR="00591216" w:rsidRPr="0080316C">
              <w:rPr>
                <w:rFonts w:cs="Calibri"/>
                <w:szCs w:val="21"/>
              </w:rPr>
              <w:t>7</w:t>
            </w:r>
          </w:p>
        </w:tc>
        <w:tc>
          <w:tcPr>
            <w:tcW w:w="8221" w:type="dxa"/>
          </w:tcPr>
          <w:p w14:paraId="13609202" w14:textId="4E59A374" w:rsidR="00060EB2" w:rsidRPr="0080316C" w:rsidRDefault="0F1CDD59" w:rsidP="0F1CDD59">
            <w:pPr>
              <w:jc w:val="both"/>
              <w:rPr>
                <w:rFonts w:cs="Calibri"/>
                <w:szCs w:val="21"/>
              </w:rPr>
            </w:pPr>
            <w:r w:rsidRPr="0080316C">
              <w:rPr>
                <w:rFonts w:cs="Calibri"/>
                <w:szCs w:val="21"/>
              </w:rPr>
              <w:t xml:space="preserve">Zowel de bekabeling als de </w:t>
            </w:r>
            <w:proofErr w:type="spellStart"/>
            <w:r w:rsidR="002C7E24">
              <w:rPr>
                <w:rFonts w:cs="Calibri"/>
                <w:szCs w:val="21"/>
              </w:rPr>
              <w:t>Snell</w:t>
            </w:r>
            <w:r w:rsidRPr="0080316C">
              <w:rPr>
                <w:rFonts w:cs="Calibri"/>
                <w:szCs w:val="21"/>
              </w:rPr>
              <w:t>aadinfrastructuur</w:t>
            </w:r>
            <w:proofErr w:type="spellEnd"/>
            <w:r w:rsidRPr="0080316C">
              <w:rPr>
                <w:rFonts w:cs="Calibri"/>
                <w:szCs w:val="21"/>
              </w:rPr>
              <w:t xml:space="preserve"> dien</w:t>
            </w:r>
            <w:r w:rsidR="002C7E24">
              <w:rPr>
                <w:rFonts w:cs="Calibri"/>
                <w:szCs w:val="21"/>
              </w:rPr>
              <w:t>t</w:t>
            </w:r>
            <w:r w:rsidRPr="0080316C">
              <w:rPr>
                <w:rFonts w:cs="Calibri"/>
                <w:szCs w:val="21"/>
              </w:rPr>
              <w:t xml:space="preserve"> aangelegd te worden volgens het TN-S stroomstelsel. Het toepassen van een gereduceerde </w:t>
            </w:r>
            <w:proofErr w:type="spellStart"/>
            <w:r w:rsidRPr="0080316C">
              <w:rPr>
                <w:rFonts w:cs="Calibri"/>
                <w:szCs w:val="21"/>
              </w:rPr>
              <w:t>nulleider</w:t>
            </w:r>
            <w:proofErr w:type="spellEnd"/>
            <w:r w:rsidRPr="0080316C">
              <w:rPr>
                <w:rFonts w:cs="Calibri"/>
                <w:szCs w:val="21"/>
              </w:rPr>
              <w:t xml:space="preserve"> is niet toegestaan. </w:t>
            </w:r>
          </w:p>
        </w:tc>
      </w:tr>
      <w:tr w:rsidR="00E94998" w:rsidRPr="0080316C" w14:paraId="6E4F51C0" w14:textId="77777777" w:rsidTr="00482109">
        <w:trPr>
          <w:trHeight w:val="615"/>
        </w:trPr>
        <w:tc>
          <w:tcPr>
            <w:tcW w:w="988" w:type="dxa"/>
          </w:tcPr>
          <w:p w14:paraId="4F19B863" w14:textId="152ABDA2" w:rsidR="00E94998" w:rsidRPr="0080316C" w:rsidRDefault="00E94998" w:rsidP="7C7DE2CE">
            <w:pPr>
              <w:ind w:right="-66"/>
              <w:jc w:val="both"/>
              <w:rPr>
                <w:rFonts w:cs="Calibri"/>
                <w:szCs w:val="21"/>
              </w:rPr>
            </w:pPr>
            <w:r>
              <w:rPr>
                <w:rFonts w:cs="Calibri"/>
                <w:szCs w:val="21"/>
              </w:rPr>
              <w:t>1.D-8</w:t>
            </w:r>
          </w:p>
        </w:tc>
        <w:tc>
          <w:tcPr>
            <w:tcW w:w="8221" w:type="dxa"/>
          </w:tcPr>
          <w:p w14:paraId="28C37AEB" w14:textId="1A2A3750" w:rsidR="00E94998" w:rsidRPr="0080316C" w:rsidRDefault="00B531C6" w:rsidP="0F1CDD59">
            <w:pPr>
              <w:jc w:val="both"/>
              <w:rPr>
                <w:rFonts w:cs="Calibri"/>
                <w:szCs w:val="21"/>
              </w:rPr>
            </w:pPr>
            <w:r>
              <w:rPr>
                <w:rFonts w:cs="Calibri"/>
                <w:szCs w:val="21"/>
              </w:rPr>
              <w:t xml:space="preserve">De </w:t>
            </w:r>
            <w:proofErr w:type="spellStart"/>
            <w:r>
              <w:rPr>
                <w:rFonts w:cs="Calibri"/>
                <w:szCs w:val="21"/>
              </w:rPr>
              <w:t>Snellader</w:t>
            </w:r>
            <w:proofErr w:type="spellEnd"/>
            <w:r w:rsidR="00E94998" w:rsidRPr="0080316C">
              <w:rPr>
                <w:rFonts w:cs="Calibri"/>
                <w:szCs w:val="21"/>
              </w:rPr>
              <w:t xml:space="preserve"> en alle bijbehorende losse componenten inclusief de deur zijn conform NEN 1010 zichtbaar geaard. Bij een eventueel weg te nemen deur is voldoende draad aangebracht om de deur weg te zetten.</w:t>
            </w:r>
          </w:p>
        </w:tc>
      </w:tr>
      <w:tr w:rsidR="00060EB2" w:rsidRPr="0080316C" w14:paraId="0CA5F07B" w14:textId="77777777" w:rsidTr="00482109">
        <w:trPr>
          <w:trHeight w:val="615"/>
        </w:trPr>
        <w:tc>
          <w:tcPr>
            <w:tcW w:w="988" w:type="dxa"/>
          </w:tcPr>
          <w:p w14:paraId="2FB3C9B5" w14:textId="02E1229C" w:rsidR="00060EB2" w:rsidRPr="0080316C" w:rsidRDefault="7C7DE2CE" w:rsidP="7C7DE2CE">
            <w:pPr>
              <w:ind w:right="-66"/>
              <w:jc w:val="both"/>
              <w:rPr>
                <w:rFonts w:cs="Calibri"/>
                <w:szCs w:val="21"/>
              </w:rPr>
            </w:pPr>
            <w:bookmarkStart w:id="44" w:name="_Hlk181091296"/>
            <w:r w:rsidRPr="0080316C">
              <w:rPr>
                <w:rFonts w:cs="Calibri"/>
                <w:szCs w:val="21"/>
              </w:rPr>
              <w:t>1.D-</w:t>
            </w:r>
            <w:r w:rsidR="00E94998">
              <w:rPr>
                <w:rFonts w:cs="Calibri"/>
                <w:szCs w:val="21"/>
              </w:rPr>
              <w:t>9</w:t>
            </w:r>
          </w:p>
        </w:tc>
        <w:tc>
          <w:tcPr>
            <w:tcW w:w="8221" w:type="dxa"/>
          </w:tcPr>
          <w:p w14:paraId="0C53C4D8" w14:textId="77777777" w:rsidR="00060EB2" w:rsidRDefault="0F1CDD59" w:rsidP="0F1CDD59">
            <w:pPr>
              <w:jc w:val="both"/>
              <w:rPr>
                <w:rFonts w:cs="Calibri"/>
                <w:szCs w:val="21"/>
              </w:rPr>
            </w:pPr>
            <w:r w:rsidRPr="0080316C">
              <w:rPr>
                <w:rFonts w:cs="Calibri"/>
                <w:szCs w:val="21"/>
              </w:rPr>
              <w:t>Datakabels (niet zijnde glasvezel) mogen niet direct naast voedingskabels aangebracht worden. De juiste afscherming of shielding dient toegepast te worden zodat geen interferentie plaats kan vinden.</w:t>
            </w:r>
          </w:p>
          <w:p w14:paraId="6D4FBDEB" w14:textId="77777777" w:rsidR="00853683" w:rsidRDefault="00853683" w:rsidP="0F1CDD59">
            <w:pPr>
              <w:jc w:val="both"/>
              <w:rPr>
                <w:rFonts w:cs="Calibri"/>
                <w:szCs w:val="21"/>
              </w:rPr>
            </w:pPr>
          </w:p>
          <w:p w14:paraId="1F4DF468" w14:textId="2735D88F" w:rsidR="00853683" w:rsidRPr="0080316C" w:rsidRDefault="00853683" w:rsidP="0F1CDD59">
            <w:pPr>
              <w:jc w:val="both"/>
              <w:rPr>
                <w:rFonts w:cs="Calibri"/>
                <w:szCs w:val="21"/>
              </w:rPr>
            </w:pPr>
            <w:r w:rsidRPr="00615288">
              <w:rPr>
                <w:rFonts w:cs="Calibri"/>
                <w:color w:val="0070C0"/>
              </w:rPr>
              <w:t>Indien een datakabel toch naast een voedingskabel (bijv. 230/400V) gelegd wordt dan dient de isolatie van de datakabel een waarde te hebben die geschikt is voor de hoogst mogelijk optredende spanning in het tracé</w:t>
            </w:r>
            <w:r>
              <w:rPr>
                <w:rFonts w:cs="Calibri"/>
                <w:color w:val="0070C0"/>
              </w:rPr>
              <w:t>.</w:t>
            </w:r>
          </w:p>
        </w:tc>
      </w:tr>
      <w:tr w:rsidR="00060EB2" w:rsidRPr="0080316C" w14:paraId="1B3E5016" w14:textId="77777777" w:rsidTr="00482109">
        <w:trPr>
          <w:trHeight w:val="615"/>
        </w:trPr>
        <w:tc>
          <w:tcPr>
            <w:tcW w:w="988" w:type="dxa"/>
          </w:tcPr>
          <w:p w14:paraId="69FDE69B" w14:textId="41D7BE9A" w:rsidR="00060EB2" w:rsidRPr="0080316C" w:rsidRDefault="7C7DE2CE" w:rsidP="7C7DE2CE">
            <w:pPr>
              <w:ind w:right="-66"/>
              <w:jc w:val="both"/>
              <w:rPr>
                <w:rFonts w:cs="Calibri"/>
                <w:szCs w:val="21"/>
              </w:rPr>
            </w:pPr>
            <w:bookmarkStart w:id="45" w:name="_Hlk181091251"/>
            <w:bookmarkEnd w:id="43"/>
            <w:bookmarkEnd w:id="44"/>
            <w:r w:rsidRPr="0080316C">
              <w:rPr>
                <w:rFonts w:cs="Calibri"/>
                <w:szCs w:val="21"/>
              </w:rPr>
              <w:t>1.D-</w:t>
            </w:r>
            <w:r w:rsidR="00E94998">
              <w:rPr>
                <w:rFonts w:cs="Calibri"/>
                <w:szCs w:val="21"/>
              </w:rPr>
              <w:t>10</w:t>
            </w:r>
          </w:p>
        </w:tc>
        <w:tc>
          <w:tcPr>
            <w:tcW w:w="8221" w:type="dxa"/>
          </w:tcPr>
          <w:p w14:paraId="4C84BC72" w14:textId="19CDA010" w:rsidR="00060EB2" w:rsidRPr="0080316C" w:rsidRDefault="7C7DE2CE" w:rsidP="7C7DE2CE">
            <w:pPr>
              <w:jc w:val="both"/>
              <w:rPr>
                <w:rFonts w:cs="Calibri"/>
                <w:szCs w:val="21"/>
              </w:rPr>
            </w:pPr>
            <w:r w:rsidRPr="0080316C">
              <w:rPr>
                <w:rFonts w:cs="Calibri"/>
                <w:szCs w:val="21"/>
              </w:rPr>
              <w:t>Installaties in zicht –</w:t>
            </w:r>
            <w:r w:rsidR="003054AA">
              <w:rPr>
                <w:rFonts w:cs="Calibri"/>
                <w:szCs w:val="21"/>
              </w:rPr>
              <w:t xml:space="preserve"> </w:t>
            </w:r>
            <w:r w:rsidRPr="0080316C">
              <w:rPr>
                <w:rFonts w:cs="Calibri"/>
                <w:szCs w:val="21"/>
              </w:rPr>
              <w:t>zoals in een parkeergarage</w:t>
            </w:r>
            <w:r w:rsidR="003054AA">
              <w:rPr>
                <w:rFonts w:cs="Calibri"/>
                <w:szCs w:val="21"/>
              </w:rPr>
              <w:t xml:space="preserve"> </w:t>
            </w:r>
            <w:r w:rsidRPr="0080316C">
              <w:rPr>
                <w:rFonts w:cs="Calibri"/>
                <w:szCs w:val="21"/>
              </w:rPr>
              <w:t>- dienen aangelegd te worden in een kabelgoot</w:t>
            </w:r>
            <w:r w:rsidR="00E73DDA">
              <w:rPr>
                <w:rFonts w:cs="Calibri"/>
                <w:szCs w:val="21"/>
              </w:rPr>
              <w:t xml:space="preserve"> </w:t>
            </w:r>
            <w:r w:rsidR="00E73DDA">
              <w:rPr>
                <w:rFonts w:cs="Calibri"/>
                <w:color w:val="0070C0"/>
                <w:szCs w:val="21"/>
              </w:rPr>
              <w:t>zonder open bochten</w:t>
            </w:r>
            <w:r w:rsidRPr="0080316C">
              <w:rPr>
                <w:rFonts w:cs="Calibri"/>
                <w:szCs w:val="21"/>
              </w:rPr>
              <w:t>.</w:t>
            </w:r>
          </w:p>
        </w:tc>
      </w:tr>
      <w:tr w:rsidR="007733B2" w:rsidRPr="0080316C" w14:paraId="028B24FF" w14:textId="77777777" w:rsidTr="00482109">
        <w:trPr>
          <w:trHeight w:val="615"/>
        </w:trPr>
        <w:tc>
          <w:tcPr>
            <w:tcW w:w="988" w:type="dxa"/>
          </w:tcPr>
          <w:p w14:paraId="53241625" w14:textId="5200D138" w:rsidR="007733B2" w:rsidRPr="0080316C" w:rsidRDefault="007733B2" w:rsidP="7C7DE2CE">
            <w:pPr>
              <w:rPr>
                <w:rFonts w:cs="Calibri"/>
                <w:szCs w:val="21"/>
              </w:rPr>
            </w:pPr>
            <w:r>
              <w:rPr>
                <w:rFonts w:cs="Calibri"/>
                <w:szCs w:val="21"/>
              </w:rPr>
              <w:t>1.D-11</w:t>
            </w:r>
          </w:p>
        </w:tc>
        <w:tc>
          <w:tcPr>
            <w:tcW w:w="8221" w:type="dxa"/>
          </w:tcPr>
          <w:p w14:paraId="017E475C" w14:textId="77777777" w:rsidR="007733B2" w:rsidRPr="002539C4" w:rsidRDefault="007733B2" w:rsidP="007733B2">
            <w:pPr>
              <w:jc w:val="both"/>
              <w:rPr>
                <w:rFonts w:cs="Calibri"/>
                <w:szCs w:val="21"/>
              </w:rPr>
            </w:pPr>
            <w:r w:rsidRPr="002539C4">
              <w:rPr>
                <w:rFonts w:cs="Calibri"/>
                <w:szCs w:val="21"/>
              </w:rPr>
              <w:t>Kabels- en leidingen dienen te allen tijde bereikbaar te zijn. De verharding boven kabels- en leidingen</w:t>
            </w:r>
            <w:r>
              <w:rPr>
                <w:rFonts w:cs="Calibri"/>
                <w:szCs w:val="21"/>
              </w:rPr>
              <w:t xml:space="preserve"> </w:t>
            </w:r>
            <w:r w:rsidRPr="002539C4">
              <w:rPr>
                <w:rFonts w:cs="Calibri"/>
                <w:szCs w:val="21"/>
              </w:rPr>
              <w:t>dient derhalve opneembaar te zijn. Bovendien mogen door deze verharding geen zettingen in de</w:t>
            </w:r>
            <w:r>
              <w:rPr>
                <w:rFonts w:cs="Calibri"/>
                <w:szCs w:val="21"/>
              </w:rPr>
              <w:t xml:space="preserve"> </w:t>
            </w:r>
            <w:r w:rsidRPr="002539C4">
              <w:rPr>
                <w:rFonts w:cs="Calibri"/>
                <w:szCs w:val="21"/>
              </w:rPr>
              <w:t>ondergrond optreden. Opneembare verharding kan bijvoorbeeld zijn:</w:t>
            </w:r>
          </w:p>
          <w:p w14:paraId="648441FA" w14:textId="77777777" w:rsidR="007733B2" w:rsidRPr="00A24CB6" w:rsidRDefault="007733B2" w:rsidP="007733B2">
            <w:pPr>
              <w:pStyle w:val="Lijstalinea"/>
              <w:numPr>
                <w:ilvl w:val="0"/>
                <w:numId w:val="32"/>
              </w:numPr>
              <w:jc w:val="both"/>
              <w:rPr>
                <w:rFonts w:cs="Calibri"/>
                <w:szCs w:val="21"/>
              </w:rPr>
            </w:pPr>
            <w:proofErr w:type="gramStart"/>
            <w:r>
              <w:rPr>
                <w:rFonts w:cs="Calibri"/>
                <w:szCs w:val="21"/>
              </w:rPr>
              <w:t>n</w:t>
            </w:r>
            <w:r w:rsidRPr="00A24CB6">
              <w:rPr>
                <w:rFonts w:cs="Calibri"/>
                <w:szCs w:val="21"/>
              </w:rPr>
              <w:t>ormale</w:t>
            </w:r>
            <w:proofErr w:type="gramEnd"/>
            <w:r w:rsidRPr="00A24CB6">
              <w:rPr>
                <w:rFonts w:cs="Calibri"/>
                <w:szCs w:val="21"/>
              </w:rPr>
              <w:t xml:space="preserve"> klinkerverharding zonder zandcement of puinstabilisatie</w:t>
            </w:r>
            <w:r>
              <w:rPr>
                <w:rFonts w:cs="Calibri"/>
                <w:szCs w:val="21"/>
              </w:rPr>
              <w:t>;</w:t>
            </w:r>
          </w:p>
          <w:p w14:paraId="40E3FE72" w14:textId="77777777" w:rsidR="007733B2" w:rsidRPr="00A24CB6" w:rsidRDefault="007733B2" w:rsidP="007733B2">
            <w:pPr>
              <w:pStyle w:val="Lijstalinea"/>
              <w:numPr>
                <w:ilvl w:val="0"/>
                <w:numId w:val="32"/>
              </w:numPr>
              <w:jc w:val="both"/>
              <w:rPr>
                <w:rFonts w:cs="Calibri"/>
                <w:szCs w:val="21"/>
              </w:rPr>
            </w:pPr>
            <w:proofErr w:type="gramStart"/>
            <w:r>
              <w:rPr>
                <w:rFonts w:cs="Calibri"/>
                <w:szCs w:val="21"/>
              </w:rPr>
              <w:t>t</w:t>
            </w:r>
            <w:r w:rsidRPr="00A24CB6">
              <w:rPr>
                <w:rFonts w:cs="Calibri"/>
                <w:szCs w:val="21"/>
              </w:rPr>
              <w:t>egels</w:t>
            </w:r>
            <w:proofErr w:type="gramEnd"/>
            <w:r>
              <w:rPr>
                <w:rFonts w:cs="Calibri"/>
                <w:szCs w:val="21"/>
              </w:rPr>
              <w:t>;</w:t>
            </w:r>
          </w:p>
          <w:p w14:paraId="05A52C91" w14:textId="77777777" w:rsidR="007733B2" w:rsidRPr="00A24CB6" w:rsidRDefault="007733B2" w:rsidP="007733B2">
            <w:pPr>
              <w:pStyle w:val="Lijstalinea"/>
              <w:numPr>
                <w:ilvl w:val="0"/>
                <w:numId w:val="32"/>
              </w:numPr>
              <w:jc w:val="both"/>
              <w:rPr>
                <w:rFonts w:cs="Calibri"/>
                <w:szCs w:val="21"/>
              </w:rPr>
            </w:pPr>
            <w:proofErr w:type="gramStart"/>
            <w:r>
              <w:rPr>
                <w:rFonts w:cs="Calibri"/>
                <w:szCs w:val="21"/>
              </w:rPr>
              <w:t>g</w:t>
            </w:r>
            <w:r w:rsidRPr="00A24CB6">
              <w:rPr>
                <w:rFonts w:cs="Calibri"/>
                <w:szCs w:val="21"/>
              </w:rPr>
              <w:t>roenvoorzieningen</w:t>
            </w:r>
            <w:proofErr w:type="gramEnd"/>
            <w:r w:rsidRPr="00A24CB6">
              <w:rPr>
                <w:rFonts w:cs="Calibri"/>
                <w:szCs w:val="21"/>
              </w:rPr>
              <w:t xml:space="preserve"> (gras en bomen)</w:t>
            </w:r>
            <w:r>
              <w:rPr>
                <w:rFonts w:cs="Calibri"/>
                <w:szCs w:val="21"/>
              </w:rPr>
              <w:t>; en/of</w:t>
            </w:r>
          </w:p>
          <w:p w14:paraId="2CAB5F4A" w14:textId="77777777" w:rsidR="007733B2" w:rsidRPr="00A24CB6" w:rsidRDefault="007733B2" w:rsidP="007733B2">
            <w:pPr>
              <w:pStyle w:val="Lijstalinea"/>
              <w:numPr>
                <w:ilvl w:val="0"/>
                <w:numId w:val="32"/>
              </w:numPr>
              <w:jc w:val="both"/>
              <w:rPr>
                <w:rFonts w:cs="Calibri"/>
                <w:szCs w:val="21"/>
              </w:rPr>
            </w:pPr>
            <w:proofErr w:type="spellStart"/>
            <w:proofErr w:type="gramStart"/>
            <w:r>
              <w:rPr>
                <w:rFonts w:cs="Calibri"/>
                <w:szCs w:val="21"/>
              </w:rPr>
              <w:t>s</w:t>
            </w:r>
            <w:r w:rsidRPr="00A24CB6">
              <w:rPr>
                <w:rFonts w:cs="Calibri"/>
                <w:szCs w:val="21"/>
              </w:rPr>
              <w:t>telconplaten</w:t>
            </w:r>
            <w:proofErr w:type="spellEnd"/>
            <w:proofErr w:type="gramEnd"/>
            <w:r w:rsidRPr="00A24CB6">
              <w:rPr>
                <w:rFonts w:cs="Calibri"/>
                <w:szCs w:val="21"/>
              </w:rPr>
              <w:t xml:space="preserve"> met een maximale afmeting van 1 x 1 meter</w:t>
            </w:r>
            <w:r>
              <w:rPr>
                <w:rFonts w:cs="Calibri"/>
                <w:szCs w:val="21"/>
              </w:rPr>
              <w:t>.</w:t>
            </w:r>
          </w:p>
          <w:p w14:paraId="37E15CF4" w14:textId="77777777" w:rsidR="007733B2" w:rsidRDefault="007733B2" w:rsidP="007733B2">
            <w:pPr>
              <w:jc w:val="both"/>
              <w:rPr>
                <w:rFonts w:cs="Calibri"/>
                <w:szCs w:val="21"/>
              </w:rPr>
            </w:pPr>
          </w:p>
          <w:p w14:paraId="2A726B4D" w14:textId="3F495A36" w:rsidR="007733B2" w:rsidRPr="0080316C" w:rsidRDefault="007733B2" w:rsidP="007733B2">
            <w:pPr>
              <w:jc w:val="both"/>
              <w:rPr>
                <w:rFonts w:cs="Calibri"/>
                <w:szCs w:val="21"/>
              </w:rPr>
            </w:pPr>
            <w:r w:rsidRPr="002539C4">
              <w:rPr>
                <w:rFonts w:cs="Calibri"/>
                <w:szCs w:val="21"/>
              </w:rPr>
              <w:t xml:space="preserve">Kabels </w:t>
            </w:r>
            <w:r>
              <w:rPr>
                <w:rFonts w:cs="Calibri"/>
                <w:szCs w:val="21"/>
              </w:rPr>
              <w:t xml:space="preserve">worden </w:t>
            </w:r>
            <w:r w:rsidRPr="002539C4">
              <w:rPr>
                <w:rFonts w:cs="Calibri"/>
                <w:szCs w:val="21"/>
              </w:rPr>
              <w:t>voorzien van een waarschuwingslint bij graafwerkzaamheden.</w:t>
            </w:r>
          </w:p>
        </w:tc>
      </w:tr>
      <w:bookmarkEnd w:id="45"/>
      <w:tr w:rsidR="007733B2" w:rsidRPr="0080316C" w14:paraId="663EBB93" w14:textId="77777777" w:rsidTr="00482109">
        <w:trPr>
          <w:trHeight w:val="615"/>
        </w:trPr>
        <w:tc>
          <w:tcPr>
            <w:tcW w:w="988" w:type="dxa"/>
          </w:tcPr>
          <w:p w14:paraId="1EBEE828" w14:textId="49A38805" w:rsidR="007733B2" w:rsidRPr="0080316C" w:rsidRDefault="007733B2" w:rsidP="007733B2">
            <w:pPr>
              <w:rPr>
                <w:rFonts w:cs="Calibri"/>
                <w:szCs w:val="21"/>
              </w:rPr>
            </w:pPr>
            <w:r w:rsidRPr="0080316C">
              <w:rPr>
                <w:rFonts w:cs="Calibri"/>
                <w:szCs w:val="21"/>
              </w:rPr>
              <w:t>1.D-1</w:t>
            </w:r>
            <w:r>
              <w:rPr>
                <w:rFonts w:cs="Calibri"/>
                <w:szCs w:val="21"/>
              </w:rPr>
              <w:t>2</w:t>
            </w:r>
          </w:p>
        </w:tc>
        <w:tc>
          <w:tcPr>
            <w:tcW w:w="8221" w:type="dxa"/>
          </w:tcPr>
          <w:p w14:paraId="1CDD0613" w14:textId="21A5FD76" w:rsidR="007733B2" w:rsidRPr="0080316C" w:rsidRDefault="007733B2" w:rsidP="007733B2">
            <w:pPr>
              <w:jc w:val="both"/>
              <w:rPr>
                <w:rFonts w:cs="Calibri"/>
                <w:szCs w:val="21"/>
              </w:rPr>
            </w:pPr>
            <w:r w:rsidRPr="002539C4">
              <w:rPr>
                <w:rFonts w:cs="Calibri"/>
                <w:szCs w:val="21"/>
              </w:rPr>
              <w:t>Kabels en leidingen dienen bij voorkeur de civiele verhardingen niet te kruisen, tenzij dit vanuit</w:t>
            </w:r>
            <w:r>
              <w:rPr>
                <w:rFonts w:cs="Calibri"/>
                <w:szCs w:val="21"/>
              </w:rPr>
              <w:t xml:space="preserve"> </w:t>
            </w:r>
            <w:r w:rsidRPr="002539C4">
              <w:rPr>
                <w:rFonts w:cs="Calibri"/>
                <w:szCs w:val="21"/>
              </w:rPr>
              <w:t>operationele, technische of financiële redenen noodzakelijk geacht wordt. Indien gesloten verhardingen</w:t>
            </w:r>
            <w:r>
              <w:rPr>
                <w:rFonts w:cs="Calibri"/>
                <w:szCs w:val="21"/>
              </w:rPr>
              <w:t xml:space="preserve"> </w:t>
            </w:r>
            <w:r w:rsidRPr="002539C4">
              <w:rPr>
                <w:rFonts w:cs="Calibri"/>
                <w:szCs w:val="21"/>
              </w:rPr>
              <w:t>gekruist moeten worden, dient gebruik gemaakt te worden van mantelbuizen die zoveel mogelijk per</w:t>
            </w:r>
            <w:r>
              <w:rPr>
                <w:rFonts w:cs="Calibri"/>
                <w:szCs w:val="21"/>
              </w:rPr>
              <w:t xml:space="preserve"> </w:t>
            </w:r>
            <w:r w:rsidRPr="002539C4">
              <w:rPr>
                <w:rFonts w:cs="Calibri"/>
                <w:szCs w:val="21"/>
              </w:rPr>
              <w:t>discipline in het verlengde van het tracé bij elkaar gelegd worden. Mantelbuizen in nieuw aan te leggen</w:t>
            </w:r>
            <w:r>
              <w:rPr>
                <w:rFonts w:cs="Calibri"/>
                <w:szCs w:val="21"/>
              </w:rPr>
              <w:t xml:space="preserve"> </w:t>
            </w:r>
            <w:r w:rsidRPr="002539C4">
              <w:rPr>
                <w:rFonts w:cs="Calibri"/>
                <w:szCs w:val="21"/>
              </w:rPr>
              <w:t>tracés, die haaks op nieuwe of bestaande mantelbuizen komen, dienen in hoogte te worden afgestemd.</w:t>
            </w:r>
          </w:p>
        </w:tc>
      </w:tr>
      <w:tr w:rsidR="007733B2" w:rsidRPr="0080316C" w14:paraId="35CF6819" w14:textId="77777777" w:rsidTr="00482109">
        <w:trPr>
          <w:trHeight w:val="615"/>
        </w:trPr>
        <w:tc>
          <w:tcPr>
            <w:tcW w:w="988" w:type="dxa"/>
          </w:tcPr>
          <w:p w14:paraId="30CA1EF3" w14:textId="77F962F1" w:rsidR="007733B2" w:rsidRPr="0080316C" w:rsidRDefault="007733B2" w:rsidP="007733B2">
            <w:pPr>
              <w:rPr>
                <w:rFonts w:cs="Calibri"/>
                <w:szCs w:val="21"/>
              </w:rPr>
            </w:pPr>
            <w:r w:rsidRPr="0080316C">
              <w:rPr>
                <w:rFonts w:cs="Calibri"/>
                <w:szCs w:val="21"/>
              </w:rPr>
              <w:t>1.D-1</w:t>
            </w:r>
            <w:r>
              <w:rPr>
                <w:rFonts w:cs="Calibri"/>
                <w:szCs w:val="21"/>
              </w:rPr>
              <w:t>3</w:t>
            </w:r>
          </w:p>
        </w:tc>
        <w:tc>
          <w:tcPr>
            <w:tcW w:w="8221" w:type="dxa"/>
          </w:tcPr>
          <w:p w14:paraId="5512302F" w14:textId="08538D50" w:rsidR="007733B2" w:rsidRPr="0080316C" w:rsidRDefault="007733B2" w:rsidP="007733B2">
            <w:pPr>
              <w:jc w:val="both"/>
              <w:rPr>
                <w:rFonts w:cs="Calibri"/>
                <w:szCs w:val="21"/>
              </w:rPr>
            </w:pPr>
            <w:r w:rsidRPr="002539C4">
              <w:rPr>
                <w:rFonts w:cs="Calibri"/>
                <w:szCs w:val="21"/>
              </w:rPr>
              <w:t>Daar waar leidingen een gebouw binnenkomen of verlaten moeten de</w:t>
            </w:r>
            <w:r>
              <w:rPr>
                <w:rFonts w:cs="Calibri"/>
                <w:szCs w:val="21"/>
              </w:rPr>
              <w:t xml:space="preserve"> </w:t>
            </w:r>
            <w:r w:rsidRPr="002539C4">
              <w:rPr>
                <w:rFonts w:cs="Calibri"/>
                <w:szCs w:val="21"/>
              </w:rPr>
              <w:t>leidingen aangebracht worden in waterdichte doorvoeringen.</w:t>
            </w:r>
          </w:p>
        </w:tc>
      </w:tr>
      <w:tr w:rsidR="007733B2" w:rsidRPr="0080316C" w14:paraId="5AB19B53" w14:textId="77777777" w:rsidTr="00482109">
        <w:trPr>
          <w:trHeight w:val="615"/>
        </w:trPr>
        <w:tc>
          <w:tcPr>
            <w:tcW w:w="988" w:type="dxa"/>
          </w:tcPr>
          <w:p w14:paraId="3B734FDD" w14:textId="5C78125E" w:rsidR="007733B2" w:rsidRPr="0080316C" w:rsidRDefault="007733B2" w:rsidP="007733B2">
            <w:pPr>
              <w:rPr>
                <w:rFonts w:cs="Calibri"/>
                <w:szCs w:val="21"/>
              </w:rPr>
            </w:pPr>
            <w:bookmarkStart w:id="46" w:name="_Hlk181091281"/>
            <w:r w:rsidRPr="0080316C">
              <w:rPr>
                <w:rFonts w:cs="Calibri"/>
                <w:szCs w:val="21"/>
              </w:rPr>
              <w:lastRenderedPageBreak/>
              <w:t>1.D-1</w:t>
            </w:r>
            <w:r>
              <w:rPr>
                <w:rFonts w:cs="Calibri"/>
                <w:szCs w:val="21"/>
              </w:rPr>
              <w:t>4</w:t>
            </w:r>
          </w:p>
        </w:tc>
        <w:tc>
          <w:tcPr>
            <w:tcW w:w="8221" w:type="dxa"/>
          </w:tcPr>
          <w:p w14:paraId="35EE3F05" w14:textId="56FB3605" w:rsidR="007733B2" w:rsidRPr="0080316C" w:rsidRDefault="007733B2" w:rsidP="007733B2">
            <w:pPr>
              <w:jc w:val="both"/>
              <w:rPr>
                <w:rFonts w:cs="Calibri"/>
                <w:szCs w:val="21"/>
              </w:rPr>
            </w:pPr>
            <w:r w:rsidRPr="0080316C">
              <w:rPr>
                <w:rFonts w:cs="Calibri"/>
                <w:szCs w:val="21"/>
              </w:rPr>
              <w:t xml:space="preserve">Kabels ten behoeve van de </w:t>
            </w:r>
            <w:proofErr w:type="spellStart"/>
            <w:r>
              <w:rPr>
                <w:rFonts w:cs="Calibri"/>
                <w:szCs w:val="21"/>
              </w:rPr>
              <w:t>S</w:t>
            </w:r>
            <w:r w:rsidRPr="0080316C">
              <w:rPr>
                <w:rFonts w:cs="Calibri"/>
                <w:szCs w:val="21"/>
              </w:rPr>
              <w:t>nelladers</w:t>
            </w:r>
            <w:proofErr w:type="spellEnd"/>
            <w:r w:rsidRPr="0080316C">
              <w:rPr>
                <w:rFonts w:cs="Calibri"/>
                <w:szCs w:val="21"/>
              </w:rPr>
              <w:t xml:space="preserve"> dienen zoveel mogelijk aangebracht te worden in mantelbuizen in de grond, en voorzien van een waarschuwingslint bij graafwerkzaamheden.</w:t>
            </w:r>
          </w:p>
        </w:tc>
      </w:tr>
      <w:tr w:rsidR="007733B2" w:rsidRPr="0080316C" w14:paraId="5E583FB7" w14:textId="77777777" w:rsidTr="00482109">
        <w:trPr>
          <w:trHeight w:val="615"/>
        </w:trPr>
        <w:tc>
          <w:tcPr>
            <w:tcW w:w="988" w:type="dxa"/>
          </w:tcPr>
          <w:p w14:paraId="3F134219" w14:textId="245B6A2D" w:rsidR="007733B2" w:rsidRPr="0080316C" w:rsidRDefault="007733B2" w:rsidP="007733B2">
            <w:pPr>
              <w:rPr>
                <w:rFonts w:cs="Calibri"/>
                <w:szCs w:val="21"/>
              </w:rPr>
            </w:pPr>
            <w:bookmarkStart w:id="47" w:name="_Hlk181111468"/>
            <w:bookmarkEnd w:id="46"/>
            <w:r w:rsidRPr="0080316C">
              <w:rPr>
                <w:rFonts w:cs="Calibri"/>
                <w:szCs w:val="21"/>
              </w:rPr>
              <w:t>1.D-1</w:t>
            </w:r>
            <w:r>
              <w:rPr>
                <w:rFonts w:cs="Calibri"/>
                <w:szCs w:val="21"/>
              </w:rPr>
              <w:t>5</w:t>
            </w:r>
          </w:p>
        </w:tc>
        <w:tc>
          <w:tcPr>
            <w:tcW w:w="8221" w:type="dxa"/>
          </w:tcPr>
          <w:p w14:paraId="3F7D473D" w14:textId="7430D3C7" w:rsidR="007733B2" w:rsidRPr="0080316C" w:rsidRDefault="007733B2" w:rsidP="007733B2">
            <w:pPr>
              <w:jc w:val="both"/>
              <w:rPr>
                <w:rFonts w:cs="Calibri"/>
                <w:szCs w:val="21"/>
              </w:rPr>
            </w:pPr>
            <w:bookmarkStart w:id="48" w:name="OLE_LINK97"/>
            <w:bookmarkStart w:id="49" w:name="OLE_LINK98"/>
            <w:bookmarkStart w:id="50" w:name="OLE_LINK53"/>
            <w:r w:rsidRPr="0080316C">
              <w:rPr>
                <w:rFonts w:cs="Calibri"/>
                <w:szCs w:val="21"/>
              </w:rPr>
              <w:t xml:space="preserve">Alle beveiligingen welke </w:t>
            </w:r>
            <w:bookmarkStart w:id="51" w:name="OLE_LINK71"/>
            <w:bookmarkStart w:id="52" w:name="OLE_LINK72"/>
            <w:r w:rsidRPr="0080316C">
              <w:rPr>
                <w:rFonts w:cs="Calibri"/>
                <w:szCs w:val="21"/>
              </w:rPr>
              <w:t>toegepast worden dienen selectief te zijn, waarbij dit aangetoond dient te worden door middel van een selectiviteitsberekening. Onderdeel van de goedkeuringsprocedure is een notitie, door Opdrachtnemer op te stellen, over de selectiviteit van achtereenvolgende beveiligingen, in zowel overbelastings- als kortsluitgebied. De selectiviteit moet m</w:t>
            </w:r>
            <w:bookmarkEnd w:id="51"/>
            <w:bookmarkEnd w:id="52"/>
            <w:r w:rsidRPr="0080316C">
              <w:rPr>
                <w:rFonts w:cs="Calibri"/>
                <w:szCs w:val="21"/>
              </w:rPr>
              <w:t xml:space="preserve">.b.v. </w:t>
            </w:r>
            <w:proofErr w:type="spellStart"/>
            <w:r w:rsidRPr="0080316C">
              <w:rPr>
                <w:rFonts w:cs="Calibri"/>
                <w:szCs w:val="21"/>
              </w:rPr>
              <w:t>I-t</w:t>
            </w:r>
            <w:proofErr w:type="spellEnd"/>
            <w:r w:rsidRPr="0080316C">
              <w:rPr>
                <w:rFonts w:cs="Calibri"/>
                <w:szCs w:val="21"/>
              </w:rPr>
              <w:t xml:space="preserve"> grafieken worden aangetoond, alsmede de berekening van Ik"3 en </w:t>
            </w:r>
            <w:proofErr w:type="spellStart"/>
            <w:r w:rsidRPr="0080316C">
              <w:rPr>
                <w:rFonts w:cs="Calibri"/>
                <w:szCs w:val="21"/>
              </w:rPr>
              <w:t>Iks</w:t>
            </w:r>
            <w:proofErr w:type="spellEnd"/>
            <w:r w:rsidRPr="0080316C">
              <w:rPr>
                <w:rFonts w:cs="Calibri"/>
                <w:szCs w:val="21"/>
              </w:rPr>
              <w:t>. De beveiligingstoestellen dienen volledig selectief te zijn</w:t>
            </w:r>
            <w:r>
              <w:rPr>
                <w:rFonts w:cs="Calibri"/>
                <w:szCs w:val="21"/>
              </w:rPr>
              <w:t>.</w:t>
            </w:r>
            <w:bookmarkEnd w:id="48"/>
            <w:bookmarkEnd w:id="49"/>
            <w:bookmarkEnd w:id="50"/>
          </w:p>
        </w:tc>
      </w:tr>
      <w:tr w:rsidR="007733B2" w:rsidRPr="0080316C" w14:paraId="0458378D" w14:textId="77777777" w:rsidTr="00482109">
        <w:trPr>
          <w:trHeight w:val="615"/>
        </w:trPr>
        <w:tc>
          <w:tcPr>
            <w:tcW w:w="988" w:type="dxa"/>
          </w:tcPr>
          <w:p w14:paraId="197B6137" w14:textId="738651C3" w:rsidR="007733B2" w:rsidRPr="0080316C" w:rsidRDefault="007733B2" w:rsidP="007733B2">
            <w:pPr>
              <w:rPr>
                <w:rFonts w:cs="Calibri"/>
                <w:szCs w:val="21"/>
              </w:rPr>
            </w:pPr>
            <w:bookmarkStart w:id="53" w:name="_Hlk181091259"/>
            <w:bookmarkEnd w:id="47"/>
            <w:r w:rsidRPr="0080316C">
              <w:rPr>
                <w:rFonts w:cs="Calibri"/>
                <w:szCs w:val="21"/>
              </w:rPr>
              <w:t>1.D-1</w:t>
            </w:r>
            <w:r>
              <w:rPr>
                <w:rFonts w:cs="Calibri"/>
                <w:szCs w:val="21"/>
              </w:rPr>
              <w:t>6</w:t>
            </w:r>
          </w:p>
        </w:tc>
        <w:tc>
          <w:tcPr>
            <w:tcW w:w="8221" w:type="dxa"/>
          </w:tcPr>
          <w:p w14:paraId="0352E1FD" w14:textId="77777777" w:rsidR="007733B2" w:rsidRDefault="007733B2" w:rsidP="007733B2">
            <w:pPr>
              <w:jc w:val="both"/>
              <w:rPr>
                <w:rFonts w:cs="Calibri"/>
                <w:szCs w:val="21"/>
              </w:rPr>
            </w:pPr>
            <w:bookmarkStart w:id="54" w:name="OLE_LINK57"/>
            <w:r w:rsidRPr="0080316C">
              <w:rPr>
                <w:rFonts w:cs="Calibri"/>
                <w:szCs w:val="21"/>
              </w:rPr>
              <w:t xml:space="preserve">De installatie </w:t>
            </w:r>
            <w:r>
              <w:rPr>
                <w:rFonts w:cs="Calibri"/>
                <w:szCs w:val="21"/>
              </w:rPr>
              <w:t xml:space="preserve">is </w:t>
            </w:r>
            <w:r w:rsidRPr="0008141D">
              <w:rPr>
                <w:rFonts w:cs="Calibri"/>
                <w:szCs w:val="21"/>
              </w:rPr>
              <w:t>voorzien van een centrale noodknop/schakelaar (brandweerschakelaar) t.b.v. het uitschakelen van alle laadvoorzieningen (</w:t>
            </w:r>
            <w:proofErr w:type="spellStart"/>
            <w:r w:rsidR="002318B3">
              <w:rPr>
                <w:rFonts w:cs="Calibri"/>
                <w:szCs w:val="21"/>
              </w:rPr>
              <w:t>Snellaadpunten</w:t>
            </w:r>
            <w:proofErr w:type="spellEnd"/>
            <w:r w:rsidRPr="0008141D">
              <w:rPr>
                <w:rFonts w:cs="Calibri"/>
                <w:szCs w:val="21"/>
              </w:rPr>
              <w:t xml:space="preserve"> en voedingskabels), afgestemd met het aanvalsplan externe hulpverlening/brandweer</w:t>
            </w:r>
            <w:r>
              <w:rPr>
                <w:rFonts w:cs="Calibri"/>
                <w:szCs w:val="21"/>
              </w:rPr>
              <w:t xml:space="preserve">. </w:t>
            </w:r>
            <w:r w:rsidRPr="0080316C">
              <w:rPr>
                <w:rFonts w:cs="Calibri"/>
                <w:szCs w:val="21"/>
              </w:rPr>
              <w:t xml:space="preserve">Deze bevindt zich in de nabijheid van de </w:t>
            </w:r>
            <w:proofErr w:type="spellStart"/>
            <w:r w:rsidRPr="0080316C">
              <w:rPr>
                <w:rFonts w:cs="Calibri"/>
                <w:szCs w:val="21"/>
              </w:rPr>
              <w:t>Snelladers</w:t>
            </w:r>
            <w:proofErr w:type="spellEnd"/>
            <w:r w:rsidRPr="0080316C">
              <w:rPr>
                <w:rFonts w:cs="Calibri"/>
                <w:szCs w:val="21"/>
              </w:rPr>
              <w:t>.</w:t>
            </w:r>
            <w:bookmarkEnd w:id="54"/>
          </w:p>
          <w:p w14:paraId="2CC28535" w14:textId="77777777" w:rsidR="000A1339" w:rsidRDefault="000A1339" w:rsidP="007733B2">
            <w:pPr>
              <w:jc w:val="both"/>
              <w:rPr>
                <w:rFonts w:cs="Calibri"/>
                <w:szCs w:val="21"/>
              </w:rPr>
            </w:pPr>
          </w:p>
          <w:p w14:paraId="2D4D2A30" w14:textId="29533D47" w:rsidR="000A1339" w:rsidRPr="0080316C" w:rsidRDefault="000A1339" w:rsidP="007733B2">
            <w:pPr>
              <w:jc w:val="both"/>
              <w:rPr>
                <w:rFonts w:cs="Calibri"/>
                <w:szCs w:val="21"/>
              </w:rPr>
            </w:pPr>
            <w:proofErr w:type="spellStart"/>
            <w:r w:rsidRPr="000A1339">
              <w:rPr>
                <w:rFonts w:cs="Calibri"/>
                <w:color w:val="FF0000"/>
                <w:szCs w:val="21"/>
              </w:rPr>
              <w:t>Snelladers</w:t>
            </w:r>
            <w:proofErr w:type="spellEnd"/>
            <w:r w:rsidRPr="000A1339">
              <w:rPr>
                <w:rFonts w:cs="Calibri"/>
                <w:color w:val="FF0000"/>
                <w:szCs w:val="21"/>
              </w:rPr>
              <w:t xml:space="preserve"> in parkeergarages beschikken over zowel een noodknop als een brandweerschakelaar. </w:t>
            </w:r>
            <w:proofErr w:type="spellStart"/>
            <w:r w:rsidRPr="000A1339">
              <w:rPr>
                <w:rFonts w:cs="Calibri"/>
                <w:color w:val="FF0000"/>
                <w:szCs w:val="21"/>
              </w:rPr>
              <w:t>Snelladers</w:t>
            </w:r>
            <w:proofErr w:type="spellEnd"/>
            <w:r w:rsidRPr="000A1339">
              <w:rPr>
                <w:rFonts w:cs="Calibri"/>
                <w:color w:val="FF0000"/>
                <w:szCs w:val="21"/>
              </w:rPr>
              <w:t xml:space="preserve"> die buiten geplaatst worden beschikken alleen over een noodknop.</w:t>
            </w:r>
          </w:p>
        </w:tc>
      </w:tr>
      <w:tr w:rsidR="007733B2" w:rsidRPr="0080316C" w14:paraId="44F7AAC7" w14:textId="77777777" w:rsidTr="00482109">
        <w:trPr>
          <w:trHeight w:val="615"/>
        </w:trPr>
        <w:tc>
          <w:tcPr>
            <w:tcW w:w="988" w:type="dxa"/>
          </w:tcPr>
          <w:p w14:paraId="6D5D6FD4" w14:textId="247B47D6" w:rsidR="007733B2" w:rsidRPr="0080316C" w:rsidRDefault="007733B2" w:rsidP="007733B2">
            <w:pPr>
              <w:rPr>
                <w:rFonts w:cs="Calibri"/>
                <w:szCs w:val="21"/>
              </w:rPr>
            </w:pPr>
            <w:r w:rsidRPr="0080316C">
              <w:rPr>
                <w:rFonts w:cs="Calibri"/>
                <w:szCs w:val="21"/>
              </w:rPr>
              <w:t>1.D-1</w:t>
            </w:r>
            <w:r>
              <w:rPr>
                <w:rFonts w:cs="Calibri"/>
                <w:szCs w:val="21"/>
              </w:rPr>
              <w:t>7</w:t>
            </w:r>
          </w:p>
        </w:tc>
        <w:tc>
          <w:tcPr>
            <w:tcW w:w="8221" w:type="dxa"/>
          </w:tcPr>
          <w:p w14:paraId="287FB5C2" w14:textId="77777777" w:rsidR="007733B2" w:rsidRDefault="007733B2" w:rsidP="007733B2">
            <w:pPr>
              <w:jc w:val="both"/>
              <w:rPr>
                <w:rFonts w:cs="Calibri"/>
                <w:szCs w:val="21"/>
              </w:rPr>
            </w:pPr>
            <w:r w:rsidRPr="00A5410E">
              <w:rPr>
                <w:rFonts w:cs="Calibri"/>
                <w:szCs w:val="21"/>
              </w:rPr>
              <w:t>Eisen ten aanzien van verdeelkast</w:t>
            </w:r>
            <w:r>
              <w:rPr>
                <w:rFonts w:cs="Calibri"/>
                <w:szCs w:val="21"/>
              </w:rPr>
              <w:t>:</w:t>
            </w:r>
          </w:p>
          <w:p w14:paraId="466CA539" w14:textId="77777777" w:rsidR="007733B2" w:rsidRPr="000B4A13" w:rsidRDefault="007733B2" w:rsidP="007733B2">
            <w:pPr>
              <w:pStyle w:val="Lijstalinea"/>
              <w:numPr>
                <w:ilvl w:val="0"/>
                <w:numId w:val="33"/>
              </w:numPr>
              <w:jc w:val="both"/>
              <w:rPr>
                <w:rFonts w:cs="Calibri"/>
                <w:szCs w:val="21"/>
              </w:rPr>
            </w:pPr>
            <w:proofErr w:type="gramStart"/>
            <w:r>
              <w:rPr>
                <w:rFonts w:cs="Calibri"/>
                <w:szCs w:val="21"/>
              </w:rPr>
              <w:t>ve</w:t>
            </w:r>
            <w:r w:rsidRPr="00A24CB6">
              <w:rPr>
                <w:rFonts w:cs="Calibri"/>
                <w:szCs w:val="21"/>
              </w:rPr>
              <w:t>rdeelkast</w:t>
            </w:r>
            <w:proofErr w:type="gramEnd"/>
            <w:r w:rsidRPr="00A24CB6">
              <w:rPr>
                <w:rFonts w:cs="Calibri"/>
                <w:szCs w:val="21"/>
              </w:rPr>
              <w:t xml:space="preserve"> moet voldoen aan EN-IE</w:t>
            </w:r>
            <w:r w:rsidRPr="000B4A13">
              <w:rPr>
                <w:rFonts w:cs="Calibri"/>
                <w:szCs w:val="21"/>
              </w:rPr>
              <w:t>C</w:t>
            </w:r>
            <w:r>
              <w:rPr>
                <w:rFonts w:cs="Calibri"/>
                <w:szCs w:val="21"/>
              </w:rPr>
              <w:t xml:space="preserve"> </w:t>
            </w:r>
            <w:r w:rsidRPr="000B4A13">
              <w:rPr>
                <w:rFonts w:cs="Calibri"/>
                <w:szCs w:val="21"/>
              </w:rPr>
              <w:t>61439-7;</w:t>
            </w:r>
          </w:p>
          <w:p w14:paraId="510B5C10" w14:textId="77777777" w:rsidR="007733B2" w:rsidRPr="00A24CB6" w:rsidRDefault="007733B2" w:rsidP="007733B2">
            <w:pPr>
              <w:pStyle w:val="Lijstalinea"/>
              <w:numPr>
                <w:ilvl w:val="0"/>
                <w:numId w:val="33"/>
              </w:numPr>
              <w:jc w:val="both"/>
              <w:rPr>
                <w:rFonts w:cs="Calibri"/>
                <w:szCs w:val="21"/>
              </w:rPr>
            </w:pPr>
            <w:proofErr w:type="gramStart"/>
            <w:r>
              <w:rPr>
                <w:rFonts w:cs="Calibri"/>
                <w:szCs w:val="21"/>
              </w:rPr>
              <w:t>v</w:t>
            </w:r>
            <w:r w:rsidRPr="00A24CB6">
              <w:rPr>
                <w:rFonts w:cs="Calibri"/>
                <w:szCs w:val="21"/>
              </w:rPr>
              <w:t>erdeelkast</w:t>
            </w:r>
            <w:proofErr w:type="gramEnd"/>
            <w:r w:rsidRPr="00A24CB6">
              <w:rPr>
                <w:rFonts w:cs="Calibri"/>
                <w:szCs w:val="21"/>
              </w:rPr>
              <w:t xml:space="preserve"> bouwvorm 2b</w:t>
            </w:r>
            <w:r>
              <w:rPr>
                <w:rFonts w:cs="Calibri"/>
                <w:szCs w:val="21"/>
              </w:rPr>
              <w:t>;</w:t>
            </w:r>
          </w:p>
          <w:p w14:paraId="3BD7C248" w14:textId="21759CAF" w:rsidR="007733B2" w:rsidRPr="00A24CB6" w:rsidRDefault="007733B2" w:rsidP="007733B2">
            <w:pPr>
              <w:pStyle w:val="Lijstalinea"/>
              <w:numPr>
                <w:ilvl w:val="0"/>
                <w:numId w:val="33"/>
              </w:numPr>
              <w:jc w:val="both"/>
              <w:rPr>
                <w:rFonts w:cs="Calibri"/>
                <w:szCs w:val="21"/>
              </w:rPr>
            </w:pPr>
            <w:r>
              <w:rPr>
                <w:rFonts w:cs="Calibri"/>
                <w:szCs w:val="21"/>
              </w:rPr>
              <w:t>r</w:t>
            </w:r>
            <w:r w:rsidRPr="00A24CB6">
              <w:rPr>
                <w:rFonts w:cs="Calibri"/>
                <w:szCs w:val="21"/>
              </w:rPr>
              <w:t xml:space="preserve">eserveruimten: </w:t>
            </w:r>
            <w:r w:rsidR="00396740">
              <w:rPr>
                <w:rFonts w:cs="Calibri"/>
                <w:szCs w:val="21"/>
              </w:rPr>
              <w:t>i</w:t>
            </w:r>
            <w:r w:rsidRPr="00A24CB6">
              <w:rPr>
                <w:rFonts w:cs="Calibri"/>
                <w:szCs w:val="21"/>
              </w:rPr>
              <w:t>n de kast dient 20% ruimte te worden gereserveerd voor het later</w:t>
            </w:r>
            <w:r>
              <w:rPr>
                <w:rFonts w:cs="Calibri"/>
                <w:szCs w:val="21"/>
              </w:rPr>
              <w:t>;</w:t>
            </w:r>
          </w:p>
          <w:p w14:paraId="5F451048" w14:textId="77777777" w:rsidR="007733B2" w:rsidRPr="00A24CB6" w:rsidRDefault="007733B2" w:rsidP="007733B2">
            <w:pPr>
              <w:pStyle w:val="Lijstalinea"/>
              <w:numPr>
                <w:ilvl w:val="0"/>
                <w:numId w:val="33"/>
              </w:numPr>
              <w:jc w:val="both"/>
              <w:rPr>
                <w:rFonts w:cs="Calibri"/>
                <w:szCs w:val="21"/>
              </w:rPr>
            </w:pPr>
            <w:proofErr w:type="gramStart"/>
            <w:r w:rsidRPr="00A24CB6">
              <w:rPr>
                <w:rFonts w:cs="Calibri"/>
                <w:szCs w:val="21"/>
              </w:rPr>
              <w:t>bijplaatsen</w:t>
            </w:r>
            <w:proofErr w:type="gramEnd"/>
            <w:r w:rsidRPr="00A24CB6">
              <w:rPr>
                <w:rFonts w:cs="Calibri"/>
                <w:szCs w:val="21"/>
              </w:rPr>
              <w:t xml:space="preserve"> van groepen, relais, e.d.</w:t>
            </w:r>
            <w:r>
              <w:rPr>
                <w:rFonts w:cs="Calibri"/>
                <w:szCs w:val="21"/>
              </w:rPr>
              <w:t>;</w:t>
            </w:r>
          </w:p>
          <w:p w14:paraId="778E88F9" w14:textId="77777777" w:rsidR="007733B2" w:rsidRPr="00A24CB6" w:rsidRDefault="007733B2" w:rsidP="007733B2">
            <w:pPr>
              <w:pStyle w:val="Lijstalinea"/>
              <w:numPr>
                <w:ilvl w:val="0"/>
                <w:numId w:val="33"/>
              </w:numPr>
              <w:jc w:val="both"/>
              <w:rPr>
                <w:rFonts w:cs="Calibri"/>
                <w:szCs w:val="21"/>
              </w:rPr>
            </w:pPr>
            <w:proofErr w:type="gramStart"/>
            <w:r>
              <w:rPr>
                <w:rFonts w:cs="Calibri"/>
                <w:szCs w:val="21"/>
              </w:rPr>
              <w:t>b</w:t>
            </w:r>
            <w:r w:rsidRPr="00A24CB6">
              <w:rPr>
                <w:rFonts w:cs="Calibri"/>
                <w:szCs w:val="21"/>
              </w:rPr>
              <w:t>eschermingsgraad</w:t>
            </w:r>
            <w:proofErr w:type="gramEnd"/>
            <w:r w:rsidRPr="00A24CB6">
              <w:rPr>
                <w:rFonts w:cs="Calibri"/>
                <w:szCs w:val="21"/>
              </w:rPr>
              <w:t>: IP55 (buiten-toepassing)</w:t>
            </w:r>
            <w:r>
              <w:rPr>
                <w:rFonts w:cs="Calibri"/>
                <w:szCs w:val="21"/>
              </w:rPr>
              <w:t>;</w:t>
            </w:r>
          </w:p>
          <w:p w14:paraId="3229AB19" w14:textId="77777777" w:rsidR="007733B2" w:rsidRPr="00A24CB6" w:rsidRDefault="007733B2" w:rsidP="007733B2">
            <w:pPr>
              <w:pStyle w:val="Lijstalinea"/>
              <w:numPr>
                <w:ilvl w:val="0"/>
                <w:numId w:val="33"/>
              </w:numPr>
              <w:jc w:val="both"/>
              <w:rPr>
                <w:rFonts w:cs="Calibri"/>
                <w:szCs w:val="21"/>
              </w:rPr>
            </w:pPr>
            <w:proofErr w:type="gramStart"/>
            <w:r>
              <w:rPr>
                <w:rFonts w:cs="Calibri"/>
                <w:szCs w:val="21"/>
              </w:rPr>
              <w:t>b</w:t>
            </w:r>
            <w:r w:rsidRPr="00A24CB6">
              <w:rPr>
                <w:rFonts w:cs="Calibri"/>
                <w:szCs w:val="21"/>
              </w:rPr>
              <w:t>eschermingsgraad</w:t>
            </w:r>
            <w:proofErr w:type="gramEnd"/>
            <w:r w:rsidRPr="00A24CB6">
              <w:rPr>
                <w:rFonts w:cs="Calibri"/>
                <w:szCs w:val="21"/>
              </w:rPr>
              <w:t>: IP43 (binnen-toepassing)</w:t>
            </w:r>
            <w:r>
              <w:rPr>
                <w:rFonts w:cs="Calibri"/>
                <w:szCs w:val="21"/>
              </w:rPr>
              <w:t>;</w:t>
            </w:r>
          </w:p>
          <w:p w14:paraId="0395B47A" w14:textId="77777777" w:rsidR="007733B2" w:rsidRPr="00A24CB6" w:rsidRDefault="007733B2" w:rsidP="007733B2">
            <w:pPr>
              <w:pStyle w:val="Lijstalinea"/>
              <w:numPr>
                <w:ilvl w:val="0"/>
                <w:numId w:val="33"/>
              </w:numPr>
              <w:jc w:val="both"/>
              <w:rPr>
                <w:rFonts w:cs="Calibri"/>
                <w:szCs w:val="21"/>
              </w:rPr>
            </w:pPr>
            <w:proofErr w:type="gramStart"/>
            <w:r>
              <w:rPr>
                <w:rFonts w:cs="Calibri"/>
                <w:szCs w:val="21"/>
              </w:rPr>
              <w:t>s</w:t>
            </w:r>
            <w:r w:rsidRPr="00A24CB6">
              <w:rPr>
                <w:rFonts w:cs="Calibri"/>
                <w:szCs w:val="21"/>
              </w:rPr>
              <w:t>luiting</w:t>
            </w:r>
            <w:proofErr w:type="gramEnd"/>
            <w:r w:rsidRPr="00A24CB6">
              <w:rPr>
                <w:rFonts w:cs="Calibri"/>
                <w:szCs w:val="21"/>
              </w:rPr>
              <w:t xml:space="preserve"> </w:t>
            </w:r>
            <w:r>
              <w:rPr>
                <w:rFonts w:cs="Calibri"/>
                <w:szCs w:val="21"/>
              </w:rPr>
              <w:t>z</w:t>
            </w:r>
            <w:r w:rsidRPr="00A24CB6">
              <w:rPr>
                <w:rFonts w:cs="Calibri"/>
                <w:szCs w:val="21"/>
              </w:rPr>
              <w:t>wenkhevel met driepuntsluiting en europrofielcilinder</w:t>
            </w:r>
            <w:r>
              <w:rPr>
                <w:rFonts w:cs="Calibri"/>
                <w:szCs w:val="21"/>
              </w:rPr>
              <w:t>; en</w:t>
            </w:r>
          </w:p>
          <w:p w14:paraId="3497F751" w14:textId="2139705B" w:rsidR="007733B2" w:rsidRPr="0080316C" w:rsidRDefault="007733B2" w:rsidP="007733B2">
            <w:pPr>
              <w:jc w:val="both"/>
              <w:rPr>
                <w:rFonts w:cs="Calibri"/>
                <w:szCs w:val="21"/>
              </w:rPr>
            </w:pPr>
            <w:proofErr w:type="gramStart"/>
            <w:r>
              <w:rPr>
                <w:rFonts w:cs="Calibri"/>
                <w:szCs w:val="21"/>
              </w:rPr>
              <w:t>s</w:t>
            </w:r>
            <w:r w:rsidRPr="00A24CB6">
              <w:rPr>
                <w:rFonts w:cs="Calibri"/>
                <w:szCs w:val="21"/>
              </w:rPr>
              <w:t>lagvastheid</w:t>
            </w:r>
            <w:proofErr w:type="gramEnd"/>
            <w:r w:rsidRPr="00A24CB6">
              <w:rPr>
                <w:rFonts w:cs="Calibri"/>
                <w:szCs w:val="21"/>
              </w:rPr>
              <w:t>: Ik-waarde IK8</w:t>
            </w:r>
            <w:r>
              <w:rPr>
                <w:rFonts w:cs="Calibri"/>
                <w:szCs w:val="21"/>
              </w:rPr>
              <w:t>.</w:t>
            </w:r>
          </w:p>
        </w:tc>
      </w:tr>
      <w:tr w:rsidR="007733B2" w:rsidRPr="0080316C" w14:paraId="2A9ADAB1" w14:textId="77777777" w:rsidTr="00482109">
        <w:trPr>
          <w:trHeight w:val="615"/>
        </w:trPr>
        <w:tc>
          <w:tcPr>
            <w:tcW w:w="988" w:type="dxa"/>
          </w:tcPr>
          <w:p w14:paraId="755C9081" w14:textId="33982A34" w:rsidR="007733B2" w:rsidRPr="0080316C" w:rsidRDefault="007733B2" w:rsidP="007733B2">
            <w:pPr>
              <w:rPr>
                <w:rFonts w:cs="Calibri"/>
                <w:szCs w:val="21"/>
              </w:rPr>
            </w:pPr>
            <w:r w:rsidRPr="0080316C">
              <w:rPr>
                <w:rFonts w:cs="Calibri"/>
                <w:szCs w:val="21"/>
              </w:rPr>
              <w:t>1.D-1</w:t>
            </w:r>
            <w:r>
              <w:rPr>
                <w:rFonts w:cs="Calibri"/>
                <w:szCs w:val="21"/>
              </w:rPr>
              <w:t>8</w:t>
            </w:r>
          </w:p>
        </w:tc>
        <w:tc>
          <w:tcPr>
            <w:tcW w:w="8221" w:type="dxa"/>
          </w:tcPr>
          <w:p w14:paraId="7B208BA9" w14:textId="6F97C9E1" w:rsidR="007733B2" w:rsidRPr="0080316C" w:rsidRDefault="007733B2" w:rsidP="007733B2">
            <w:pPr>
              <w:jc w:val="both"/>
              <w:rPr>
                <w:rFonts w:cs="Calibri"/>
                <w:szCs w:val="21"/>
              </w:rPr>
            </w:pPr>
            <w:r w:rsidRPr="00A5410E">
              <w:rPr>
                <w:rFonts w:cs="Calibri"/>
                <w:szCs w:val="21"/>
              </w:rPr>
              <w:t>Schakel- en verdeelinrichtingen moeten onder de verantwoordelijkheid</w:t>
            </w:r>
            <w:r>
              <w:rPr>
                <w:rFonts w:cs="Calibri"/>
                <w:szCs w:val="21"/>
              </w:rPr>
              <w:t xml:space="preserve"> </w:t>
            </w:r>
            <w:r w:rsidRPr="00A5410E">
              <w:rPr>
                <w:rFonts w:cs="Calibri"/>
                <w:szCs w:val="21"/>
              </w:rPr>
              <w:t>van de fabrikant zijn vervaardigd, samengebouwd en worden voorzien</w:t>
            </w:r>
            <w:r>
              <w:rPr>
                <w:rFonts w:cs="Calibri"/>
                <w:szCs w:val="21"/>
              </w:rPr>
              <w:t xml:space="preserve"> </w:t>
            </w:r>
            <w:r w:rsidRPr="00A5410E">
              <w:rPr>
                <w:rFonts w:cs="Calibri"/>
                <w:szCs w:val="21"/>
              </w:rPr>
              <w:t>van keuringscertificaat.</w:t>
            </w:r>
          </w:p>
        </w:tc>
      </w:tr>
      <w:tr w:rsidR="007733B2" w:rsidRPr="0080316C" w14:paraId="101C59EB" w14:textId="77777777" w:rsidTr="00482109">
        <w:trPr>
          <w:trHeight w:val="615"/>
        </w:trPr>
        <w:tc>
          <w:tcPr>
            <w:tcW w:w="988" w:type="dxa"/>
          </w:tcPr>
          <w:p w14:paraId="324E2061" w14:textId="2D28B766" w:rsidR="007733B2" w:rsidRPr="0080316C" w:rsidRDefault="007733B2" w:rsidP="007733B2">
            <w:pPr>
              <w:rPr>
                <w:rFonts w:cs="Calibri"/>
                <w:szCs w:val="21"/>
              </w:rPr>
            </w:pPr>
            <w:r w:rsidRPr="0080316C">
              <w:rPr>
                <w:rFonts w:cs="Calibri"/>
                <w:szCs w:val="21"/>
              </w:rPr>
              <w:t>1.D-1</w:t>
            </w:r>
            <w:r>
              <w:rPr>
                <w:rFonts w:cs="Calibri"/>
                <w:szCs w:val="21"/>
              </w:rPr>
              <w:t>9</w:t>
            </w:r>
          </w:p>
        </w:tc>
        <w:tc>
          <w:tcPr>
            <w:tcW w:w="8221" w:type="dxa"/>
          </w:tcPr>
          <w:p w14:paraId="7A3CF8A9" w14:textId="0E1084DF" w:rsidR="007733B2" w:rsidRPr="0080316C" w:rsidRDefault="007733B2" w:rsidP="007733B2">
            <w:pPr>
              <w:jc w:val="both"/>
              <w:rPr>
                <w:rFonts w:cs="Calibri"/>
                <w:szCs w:val="21"/>
              </w:rPr>
            </w:pPr>
            <w:r>
              <w:rPr>
                <w:rFonts w:cs="Calibri"/>
                <w:szCs w:val="21"/>
              </w:rPr>
              <w:t>H</w:t>
            </w:r>
            <w:r w:rsidRPr="00206545">
              <w:rPr>
                <w:rFonts w:cs="Calibri"/>
                <w:szCs w:val="21"/>
              </w:rPr>
              <w:t>et aantal boringen ten behoeve van invoeringen van leidingen moet</w:t>
            </w:r>
            <w:r>
              <w:rPr>
                <w:rFonts w:cs="Calibri"/>
                <w:szCs w:val="21"/>
              </w:rPr>
              <w:t xml:space="preserve"> </w:t>
            </w:r>
            <w:r w:rsidRPr="00206545">
              <w:rPr>
                <w:rFonts w:cs="Calibri"/>
                <w:szCs w:val="21"/>
              </w:rPr>
              <w:t>gelijk zijn aan het aantal groepen, inclusief de reserve-groepen</w:t>
            </w:r>
            <w:r>
              <w:rPr>
                <w:rFonts w:cs="Calibri"/>
                <w:szCs w:val="21"/>
              </w:rPr>
              <w:t>. N</w:t>
            </w:r>
            <w:r w:rsidRPr="00206545">
              <w:rPr>
                <w:rFonts w:cs="Calibri"/>
                <w:szCs w:val="21"/>
              </w:rPr>
              <w:t>iet gebruikte boringen moeten worden gedicht met doppen van</w:t>
            </w:r>
            <w:r>
              <w:rPr>
                <w:rFonts w:cs="Calibri"/>
                <w:szCs w:val="21"/>
              </w:rPr>
              <w:t xml:space="preserve"> </w:t>
            </w:r>
            <w:r w:rsidRPr="00206545">
              <w:rPr>
                <w:rFonts w:cs="Calibri"/>
                <w:szCs w:val="21"/>
              </w:rPr>
              <w:t>rubber of kunststof</w:t>
            </w:r>
            <w:r>
              <w:rPr>
                <w:rFonts w:cs="Calibri"/>
                <w:szCs w:val="21"/>
              </w:rPr>
              <w:t>.</w:t>
            </w:r>
          </w:p>
        </w:tc>
      </w:tr>
      <w:tr w:rsidR="007733B2" w:rsidRPr="0080316C" w14:paraId="6A091719" w14:textId="77777777" w:rsidTr="007733B2">
        <w:trPr>
          <w:trHeight w:val="283"/>
        </w:trPr>
        <w:tc>
          <w:tcPr>
            <w:tcW w:w="988" w:type="dxa"/>
          </w:tcPr>
          <w:p w14:paraId="19D257A1" w14:textId="2AC6170F" w:rsidR="007733B2" w:rsidRPr="0080316C" w:rsidRDefault="007733B2" w:rsidP="007733B2">
            <w:pPr>
              <w:rPr>
                <w:rFonts w:cs="Calibri"/>
                <w:szCs w:val="21"/>
              </w:rPr>
            </w:pPr>
            <w:r>
              <w:rPr>
                <w:rFonts w:cs="Calibri"/>
                <w:szCs w:val="21"/>
              </w:rPr>
              <w:t>1.D-20</w:t>
            </w:r>
          </w:p>
        </w:tc>
        <w:tc>
          <w:tcPr>
            <w:tcW w:w="8221" w:type="dxa"/>
          </w:tcPr>
          <w:p w14:paraId="0C6F6F32" w14:textId="77777777" w:rsidR="007733B2" w:rsidRPr="00206545" w:rsidRDefault="007733B2" w:rsidP="007733B2">
            <w:pPr>
              <w:jc w:val="both"/>
              <w:rPr>
                <w:rFonts w:cs="Calibri"/>
                <w:szCs w:val="21"/>
              </w:rPr>
            </w:pPr>
            <w:r w:rsidRPr="00206545">
              <w:rPr>
                <w:rFonts w:cs="Calibri"/>
                <w:szCs w:val="21"/>
              </w:rPr>
              <w:t>Er moet beveiligd worden door in de verdeelinrichting geïnstalleerde installatieautomaten die voldoen aan de desbetreffende norm, namelijk NEN-EN-IEC 60898-1 of NEN-EN-IEC 60947-2. V. Beveiliging omvat onder andere bescherming tegen:</w:t>
            </w:r>
          </w:p>
          <w:p w14:paraId="2A09955A" w14:textId="77777777" w:rsidR="007733B2" w:rsidRPr="00A24CB6" w:rsidRDefault="007733B2" w:rsidP="007733B2">
            <w:pPr>
              <w:pStyle w:val="Lijstalinea"/>
              <w:numPr>
                <w:ilvl w:val="0"/>
                <w:numId w:val="34"/>
              </w:numPr>
              <w:jc w:val="both"/>
              <w:rPr>
                <w:rFonts w:cs="Calibri"/>
                <w:szCs w:val="21"/>
              </w:rPr>
            </w:pPr>
            <w:proofErr w:type="gramStart"/>
            <w:r w:rsidRPr="00A24CB6">
              <w:rPr>
                <w:rFonts w:cs="Calibri"/>
                <w:szCs w:val="21"/>
              </w:rPr>
              <w:t>kortsluitstromen</w:t>
            </w:r>
            <w:proofErr w:type="gramEnd"/>
            <w:r w:rsidRPr="00A24CB6">
              <w:rPr>
                <w:rFonts w:cs="Calibri"/>
                <w:szCs w:val="21"/>
              </w:rPr>
              <w:t xml:space="preserve"> (bijvoorbeeld 6 </w:t>
            </w:r>
            <w:proofErr w:type="spellStart"/>
            <w:r w:rsidRPr="00A24CB6">
              <w:rPr>
                <w:rFonts w:cs="Calibri"/>
                <w:szCs w:val="21"/>
              </w:rPr>
              <w:t>kA</w:t>
            </w:r>
            <w:proofErr w:type="spellEnd"/>
            <w:r w:rsidRPr="00A24CB6">
              <w:rPr>
                <w:rFonts w:cs="Calibri"/>
                <w:szCs w:val="21"/>
              </w:rPr>
              <w:t xml:space="preserve">, 10 </w:t>
            </w:r>
            <w:proofErr w:type="spellStart"/>
            <w:r w:rsidRPr="00A24CB6">
              <w:rPr>
                <w:rFonts w:cs="Calibri"/>
                <w:szCs w:val="21"/>
              </w:rPr>
              <w:t>kA</w:t>
            </w:r>
            <w:proofErr w:type="spellEnd"/>
            <w:r w:rsidRPr="00A24CB6">
              <w:rPr>
                <w:rFonts w:cs="Calibri"/>
                <w:szCs w:val="21"/>
              </w:rPr>
              <w:t xml:space="preserve"> of 20 </w:t>
            </w:r>
            <w:proofErr w:type="spellStart"/>
            <w:r w:rsidRPr="00A24CB6">
              <w:rPr>
                <w:rFonts w:cs="Calibri"/>
                <w:szCs w:val="21"/>
              </w:rPr>
              <w:t>kA</w:t>
            </w:r>
            <w:proofErr w:type="spellEnd"/>
            <w:r w:rsidRPr="00A24CB6">
              <w:rPr>
                <w:rFonts w:cs="Calibri"/>
                <w:szCs w:val="21"/>
              </w:rPr>
              <w:t>);</w:t>
            </w:r>
          </w:p>
          <w:p w14:paraId="4CB35C69" w14:textId="77777777" w:rsidR="007733B2" w:rsidRPr="00A24CB6" w:rsidRDefault="007733B2" w:rsidP="007733B2">
            <w:pPr>
              <w:pStyle w:val="Lijstalinea"/>
              <w:numPr>
                <w:ilvl w:val="0"/>
                <w:numId w:val="34"/>
              </w:numPr>
              <w:jc w:val="both"/>
              <w:rPr>
                <w:rFonts w:cs="Calibri"/>
                <w:szCs w:val="21"/>
              </w:rPr>
            </w:pPr>
            <w:proofErr w:type="gramStart"/>
            <w:r w:rsidRPr="00A24CB6">
              <w:rPr>
                <w:rFonts w:cs="Calibri"/>
                <w:szCs w:val="21"/>
              </w:rPr>
              <w:t>overbelasting</w:t>
            </w:r>
            <w:proofErr w:type="gramEnd"/>
            <w:r w:rsidRPr="00A24CB6">
              <w:rPr>
                <w:rFonts w:cs="Calibri"/>
                <w:szCs w:val="21"/>
              </w:rPr>
              <w:t xml:space="preserve"> in het circuit;</w:t>
            </w:r>
          </w:p>
          <w:p w14:paraId="6C179380" w14:textId="77777777" w:rsidR="006C0BB1" w:rsidRDefault="007733B2" w:rsidP="007733B2">
            <w:pPr>
              <w:pStyle w:val="Lijstalinea"/>
              <w:numPr>
                <w:ilvl w:val="0"/>
                <w:numId w:val="34"/>
              </w:numPr>
              <w:jc w:val="both"/>
              <w:rPr>
                <w:rFonts w:cs="Calibri"/>
                <w:szCs w:val="21"/>
              </w:rPr>
            </w:pPr>
            <w:proofErr w:type="gramStart"/>
            <w:r w:rsidRPr="00A24CB6">
              <w:rPr>
                <w:rFonts w:cs="Calibri"/>
                <w:szCs w:val="21"/>
              </w:rPr>
              <w:t>temperatuurstijging</w:t>
            </w:r>
            <w:proofErr w:type="gramEnd"/>
            <w:r w:rsidRPr="00A24CB6">
              <w:rPr>
                <w:rFonts w:cs="Calibri"/>
                <w:szCs w:val="21"/>
              </w:rPr>
              <w:t xml:space="preserve"> bij nominale stroom;</w:t>
            </w:r>
            <w:r>
              <w:rPr>
                <w:rFonts w:cs="Calibri"/>
                <w:szCs w:val="21"/>
              </w:rPr>
              <w:t xml:space="preserve"> en</w:t>
            </w:r>
          </w:p>
          <w:p w14:paraId="35787ABB" w14:textId="647809A9" w:rsidR="007733B2" w:rsidRPr="006C0BB1" w:rsidRDefault="007733B2" w:rsidP="007733B2">
            <w:pPr>
              <w:pStyle w:val="Lijstalinea"/>
              <w:numPr>
                <w:ilvl w:val="0"/>
                <w:numId w:val="34"/>
              </w:numPr>
              <w:jc w:val="both"/>
              <w:rPr>
                <w:rFonts w:cs="Calibri"/>
                <w:szCs w:val="21"/>
              </w:rPr>
            </w:pPr>
            <w:proofErr w:type="gramStart"/>
            <w:r w:rsidRPr="006C0BB1">
              <w:rPr>
                <w:rFonts w:cs="Calibri"/>
                <w:szCs w:val="21"/>
              </w:rPr>
              <w:t>veroudering</w:t>
            </w:r>
            <w:proofErr w:type="gramEnd"/>
            <w:r w:rsidRPr="006C0BB1">
              <w:rPr>
                <w:rFonts w:cs="Calibri"/>
                <w:szCs w:val="21"/>
              </w:rPr>
              <w:t>.</w:t>
            </w:r>
          </w:p>
        </w:tc>
      </w:tr>
      <w:tr w:rsidR="003E68E3" w:rsidRPr="0080316C" w14:paraId="0906BA10" w14:textId="77777777" w:rsidTr="007733B2">
        <w:trPr>
          <w:trHeight w:val="283"/>
        </w:trPr>
        <w:tc>
          <w:tcPr>
            <w:tcW w:w="988" w:type="dxa"/>
          </w:tcPr>
          <w:p w14:paraId="5E245D18" w14:textId="2D5E231B" w:rsidR="003E68E3" w:rsidRPr="000E15E4" w:rsidRDefault="003E68E3" w:rsidP="003E68E3">
            <w:pPr>
              <w:rPr>
                <w:rFonts w:cs="Calibri"/>
                <w:color w:val="0070C0"/>
                <w:szCs w:val="21"/>
              </w:rPr>
            </w:pPr>
            <w:r w:rsidRPr="000E15E4">
              <w:rPr>
                <w:rFonts w:cs="Calibri"/>
                <w:color w:val="0070C0"/>
                <w:szCs w:val="21"/>
              </w:rPr>
              <w:t>1.D-21</w:t>
            </w:r>
          </w:p>
        </w:tc>
        <w:tc>
          <w:tcPr>
            <w:tcW w:w="8221" w:type="dxa"/>
          </w:tcPr>
          <w:p w14:paraId="34144779" w14:textId="0F7594F9" w:rsidR="003E68E3" w:rsidRPr="000E15E4" w:rsidRDefault="003E68E3" w:rsidP="003E68E3">
            <w:pPr>
              <w:jc w:val="both"/>
              <w:rPr>
                <w:rFonts w:cs="Calibri"/>
                <w:color w:val="0070C0"/>
                <w:szCs w:val="21"/>
              </w:rPr>
            </w:pPr>
            <w:r w:rsidRPr="000E15E4">
              <w:rPr>
                <w:rFonts w:cs="Calibri"/>
                <w:color w:val="0070C0"/>
                <w:szCs w:val="21"/>
              </w:rPr>
              <w:t>Daar waar het gebouw voorzien is van bliksembeveiliging dient de aanpassing installatie te voldoen aan de geldende norm NEN 1014 en /of NEN-EN-IEC 62305 van het jaar van aanleg.</w:t>
            </w:r>
          </w:p>
        </w:tc>
      </w:tr>
      <w:tr w:rsidR="004419F6" w:rsidRPr="0080316C" w14:paraId="282437F3" w14:textId="77777777" w:rsidTr="007733B2">
        <w:trPr>
          <w:trHeight w:val="283"/>
        </w:trPr>
        <w:tc>
          <w:tcPr>
            <w:tcW w:w="988" w:type="dxa"/>
          </w:tcPr>
          <w:p w14:paraId="60AE9B52" w14:textId="19B0E60C" w:rsidR="004419F6" w:rsidRPr="000E15E4" w:rsidRDefault="004419F6" w:rsidP="004419F6">
            <w:pPr>
              <w:rPr>
                <w:rFonts w:cs="Calibri"/>
                <w:color w:val="0070C0"/>
                <w:szCs w:val="21"/>
              </w:rPr>
            </w:pPr>
            <w:r>
              <w:rPr>
                <w:rFonts w:cs="Calibri"/>
                <w:color w:val="0070C0"/>
                <w:szCs w:val="21"/>
              </w:rPr>
              <w:t>1.D-22</w:t>
            </w:r>
          </w:p>
        </w:tc>
        <w:tc>
          <w:tcPr>
            <w:tcW w:w="8221" w:type="dxa"/>
          </w:tcPr>
          <w:p w14:paraId="2589879C" w14:textId="32761E52" w:rsidR="004419F6" w:rsidRPr="000E15E4" w:rsidRDefault="004419F6" w:rsidP="004419F6">
            <w:pPr>
              <w:jc w:val="both"/>
              <w:rPr>
                <w:rFonts w:cs="Calibri"/>
                <w:color w:val="0070C0"/>
                <w:szCs w:val="21"/>
              </w:rPr>
            </w:pPr>
            <w:r w:rsidRPr="00B14E54">
              <w:rPr>
                <w:rFonts w:cs="Calibri"/>
                <w:color w:val="0070C0"/>
                <w:szCs w:val="21"/>
              </w:rPr>
              <w:t>Alle bekabeling welke binnen een gebouw of parkeergarage aangelegd wordt dient minimaal aan brandklasse Cca-s</w:t>
            </w:r>
            <w:proofErr w:type="gramStart"/>
            <w:r w:rsidRPr="00B14E54">
              <w:rPr>
                <w:rFonts w:cs="Calibri"/>
                <w:color w:val="0070C0"/>
                <w:szCs w:val="21"/>
              </w:rPr>
              <w:t>1,d1,a</w:t>
            </w:r>
            <w:proofErr w:type="gramEnd"/>
            <w:r w:rsidRPr="00B14E54">
              <w:rPr>
                <w:rFonts w:cs="Calibri"/>
                <w:color w:val="0070C0"/>
                <w:szCs w:val="21"/>
              </w:rPr>
              <w:t>1 te voldoen</w:t>
            </w:r>
            <w:r>
              <w:rPr>
                <w:rFonts w:cs="Calibri"/>
                <w:color w:val="0070C0"/>
                <w:szCs w:val="21"/>
              </w:rPr>
              <w:t>.</w:t>
            </w:r>
          </w:p>
        </w:tc>
      </w:tr>
      <w:tr w:rsidR="00E73DDA" w:rsidRPr="0080316C" w14:paraId="6611038D" w14:textId="77777777" w:rsidTr="007733B2">
        <w:trPr>
          <w:trHeight w:val="283"/>
        </w:trPr>
        <w:tc>
          <w:tcPr>
            <w:tcW w:w="988" w:type="dxa"/>
          </w:tcPr>
          <w:p w14:paraId="699A95AB" w14:textId="7E76F6F3" w:rsidR="00E73DDA" w:rsidRDefault="00E73DDA" w:rsidP="00E73DDA">
            <w:pPr>
              <w:rPr>
                <w:rFonts w:cs="Calibri"/>
                <w:color w:val="0070C0"/>
                <w:szCs w:val="21"/>
              </w:rPr>
            </w:pPr>
            <w:r>
              <w:rPr>
                <w:rFonts w:cs="Calibri"/>
                <w:color w:val="0070C0"/>
                <w:szCs w:val="21"/>
              </w:rPr>
              <w:t>1.D-23</w:t>
            </w:r>
          </w:p>
        </w:tc>
        <w:tc>
          <w:tcPr>
            <w:tcW w:w="8221" w:type="dxa"/>
          </w:tcPr>
          <w:p w14:paraId="34ECCD47" w14:textId="77777777" w:rsidR="00E73DDA" w:rsidRDefault="00E73DDA" w:rsidP="00E73DDA">
            <w:pPr>
              <w:jc w:val="both"/>
              <w:rPr>
                <w:rFonts w:cs="Calibri"/>
                <w:color w:val="0070C0"/>
                <w:szCs w:val="21"/>
              </w:rPr>
            </w:pPr>
            <w:r w:rsidRPr="00B14E54">
              <w:rPr>
                <w:rFonts w:cs="Calibri"/>
                <w:color w:val="0070C0"/>
                <w:szCs w:val="21"/>
              </w:rPr>
              <w:t>Alle bekabeling buiten het gebouw moet worden beveiligd met overspanningsbeveiliging</w:t>
            </w:r>
            <w:r>
              <w:rPr>
                <w:rFonts w:cs="Calibri"/>
                <w:color w:val="0070C0"/>
                <w:szCs w:val="21"/>
              </w:rPr>
              <w:t>.</w:t>
            </w:r>
          </w:p>
          <w:p w14:paraId="6A6CAC0B" w14:textId="7B8BEB8A" w:rsidR="00E73DDA" w:rsidRPr="00B14E54" w:rsidRDefault="00E73DDA" w:rsidP="00E73DDA">
            <w:pPr>
              <w:jc w:val="both"/>
              <w:rPr>
                <w:rFonts w:cs="Calibri"/>
                <w:color w:val="0070C0"/>
                <w:szCs w:val="21"/>
              </w:rPr>
            </w:pPr>
            <w:r>
              <w:rPr>
                <w:rFonts w:cs="Calibri"/>
                <w:szCs w:val="21"/>
              </w:rPr>
              <w:tab/>
            </w:r>
          </w:p>
        </w:tc>
      </w:tr>
      <w:bookmarkEnd w:id="53"/>
    </w:tbl>
    <w:p w14:paraId="373AFBB7" w14:textId="4A9AEB94" w:rsidR="00CD2BA0" w:rsidRPr="0080316C" w:rsidRDefault="00CD2BA0" w:rsidP="00FD2E69">
      <w:pPr>
        <w:jc w:val="both"/>
        <w:rPr>
          <w:rFonts w:cs="Calibri"/>
          <w:szCs w:val="21"/>
        </w:rPr>
      </w:pPr>
    </w:p>
    <w:p w14:paraId="6CD776E4" w14:textId="791032B2" w:rsidR="00CD2BA0" w:rsidRPr="0080316C" w:rsidRDefault="000176D8" w:rsidP="7C7DE2CE">
      <w:pPr>
        <w:pStyle w:val="Kop4"/>
        <w:jc w:val="both"/>
        <w:rPr>
          <w:rFonts w:cs="Calibri"/>
          <w:szCs w:val="21"/>
        </w:rPr>
      </w:pPr>
      <w:r w:rsidRPr="0080316C">
        <w:rPr>
          <w:rFonts w:cs="Calibri"/>
          <w:szCs w:val="21"/>
        </w:rPr>
        <w:lastRenderedPageBreak/>
        <w:t>1.E</w:t>
      </w:r>
      <w:r w:rsidR="00CD2BA0" w:rsidRPr="0080316C">
        <w:rPr>
          <w:rFonts w:cs="Calibri"/>
          <w:szCs w:val="21"/>
        </w:rPr>
        <w:t xml:space="preserve"> </w:t>
      </w:r>
      <w:r w:rsidR="00CD2BA0" w:rsidRPr="0080316C">
        <w:rPr>
          <w:rFonts w:cs="Calibri"/>
          <w:szCs w:val="21"/>
        </w:rPr>
        <w:tab/>
        <w:t xml:space="preserve">Ingebruikname </w:t>
      </w:r>
    </w:p>
    <w:p w14:paraId="20F8F9BF" w14:textId="77777777" w:rsidR="00CD2BA0" w:rsidRPr="0080316C" w:rsidRDefault="00CD2BA0" w:rsidP="00FD2E69">
      <w:pPr>
        <w:jc w:val="both"/>
        <w:rPr>
          <w:rFonts w:cs="Calibri"/>
          <w:szCs w:val="21"/>
        </w:rPr>
      </w:pPr>
    </w:p>
    <w:tbl>
      <w:tblPr>
        <w:tblStyle w:val="Tabelraster"/>
        <w:tblW w:w="9209" w:type="dxa"/>
        <w:tblLook w:val="04A0" w:firstRow="1" w:lastRow="0" w:firstColumn="1" w:lastColumn="0" w:noHBand="0" w:noVBand="1"/>
      </w:tblPr>
      <w:tblGrid>
        <w:gridCol w:w="988"/>
        <w:gridCol w:w="8221"/>
      </w:tblGrid>
      <w:tr w:rsidR="00CD2BA0" w:rsidRPr="0080316C" w14:paraId="29272949" w14:textId="77777777" w:rsidTr="00482109">
        <w:trPr>
          <w:trHeight w:val="320"/>
        </w:trPr>
        <w:tc>
          <w:tcPr>
            <w:tcW w:w="988" w:type="dxa"/>
            <w:shd w:val="clear" w:color="auto" w:fill="F2CEED" w:themeFill="accent5" w:themeFillTint="33"/>
          </w:tcPr>
          <w:p w14:paraId="0A91E40A"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Nr.</w:t>
            </w:r>
          </w:p>
        </w:tc>
        <w:tc>
          <w:tcPr>
            <w:tcW w:w="8221" w:type="dxa"/>
            <w:shd w:val="clear" w:color="auto" w:fill="F2CEED" w:themeFill="accent5" w:themeFillTint="33"/>
          </w:tcPr>
          <w:p w14:paraId="19E60A55"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Eis</w:t>
            </w:r>
          </w:p>
        </w:tc>
      </w:tr>
      <w:tr w:rsidR="00CD2BA0" w:rsidRPr="0080316C" w14:paraId="00808D6E" w14:textId="77777777" w:rsidTr="00482109">
        <w:trPr>
          <w:trHeight w:val="278"/>
        </w:trPr>
        <w:tc>
          <w:tcPr>
            <w:tcW w:w="988" w:type="dxa"/>
          </w:tcPr>
          <w:p w14:paraId="5E679728" w14:textId="47A56C7B" w:rsidR="00CD2BA0" w:rsidRPr="0080316C" w:rsidRDefault="7C7DE2CE" w:rsidP="7C7DE2CE">
            <w:pPr>
              <w:jc w:val="both"/>
              <w:rPr>
                <w:rFonts w:cs="Calibri"/>
                <w:color w:val="000000" w:themeColor="text1"/>
                <w:szCs w:val="21"/>
              </w:rPr>
            </w:pPr>
            <w:r w:rsidRPr="0080316C">
              <w:rPr>
                <w:rFonts w:cs="Calibri"/>
                <w:color w:val="000000" w:themeColor="text1"/>
                <w:szCs w:val="21"/>
              </w:rPr>
              <w:t>1.E-1</w:t>
            </w:r>
          </w:p>
        </w:tc>
        <w:tc>
          <w:tcPr>
            <w:tcW w:w="8221" w:type="dxa"/>
          </w:tcPr>
          <w:p w14:paraId="471EB7DE" w14:textId="78B9F0EB" w:rsidR="00CD2BA0" w:rsidRPr="0080316C" w:rsidRDefault="0F1CDD59" w:rsidP="0F1CDD59">
            <w:pPr>
              <w:jc w:val="both"/>
              <w:rPr>
                <w:rFonts w:cs="Calibri"/>
                <w:color w:val="000000" w:themeColor="text1"/>
                <w:szCs w:val="21"/>
              </w:rPr>
            </w:pPr>
            <w:r w:rsidRPr="0080316C">
              <w:rPr>
                <w:rFonts w:cs="Calibri"/>
                <w:color w:val="000000" w:themeColor="text1"/>
                <w:szCs w:val="21"/>
              </w:rPr>
              <w:t xml:space="preserve">Opdrachtnemer is verantwoordelijk voor oplevering en ingebruikname van de Snelladers, volledig conform deze Prestatie-eisen en binnen de in deze Prestatie-eisen en de Planning genoemde realisatietermijnen. Op de dag van oplevering zijn de Snelladers volledig functioneel vanaf 07:00 uur in de ochtend. </w:t>
            </w:r>
          </w:p>
        </w:tc>
      </w:tr>
      <w:tr w:rsidR="00CD2BA0" w:rsidRPr="0080316C" w14:paraId="32933B46" w14:textId="77777777" w:rsidTr="00482109">
        <w:trPr>
          <w:trHeight w:val="278"/>
        </w:trPr>
        <w:tc>
          <w:tcPr>
            <w:tcW w:w="988" w:type="dxa"/>
          </w:tcPr>
          <w:p w14:paraId="5EBE56E7" w14:textId="0D6A75C6" w:rsidR="00CD2BA0" w:rsidRPr="0080316C" w:rsidRDefault="7C7DE2CE" w:rsidP="7C7DE2CE">
            <w:pPr>
              <w:jc w:val="both"/>
              <w:rPr>
                <w:rFonts w:cs="Calibri"/>
                <w:color w:val="000000" w:themeColor="text1"/>
                <w:szCs w:val="21"/>
              </w:rPr>
            </w:pPr>
            <w:r w:rsidRPr="0080316C">
              <w:rPr>
                <w:rFonts w:cs="Calibri"/>
                <w:color w:val="000000" w:themeColor="text1"/>
                <w:szCs w:val="21"/>
              </w:rPr>
              <w:t>1.E-2</w:t>
            </w:r>
          </w:p>
        </w:tc>
        <w:tc>
          <w:tcPr>
            <w:tcW w:w="8221" w:type="dxa"/>
          </w:tcPr>
          <w:p w14:paraId="4718C09F" w14:textId="77777777" w:rsidR="00CD2BA0" w:rsidRPr="0080316C" w:rsidRDefault="0F1CDD59" w:rsidP="0F1CDD59">
            <w:pPr>
              <w:jc w:val="both"/>
              <w:rPr>
                <w:rFonts w:cs="Calibri"/>
                <w:color w:val="000000" w:themeColor="text1"/>
                <w:szCs w:val="21"/>
              </w:rPr>
            </w:pPr>
            <w:r w:rsidRPr="0080316C">
              <w:rPr>
                <w:rFonts w:cs="Calibri"/>
                <w:color w:val="000000" w:themeColor="text1"/>
                <w:szCs w:val="21"/>
              </w:rPr>
              <w:t xml:space="preserve">Voorafgaand aan oplevering van Snelladers op een Locatie dient: </w:t>
            </w:r>
          </w:p>
          <w:p w14:paraId="1BA27DDD" w14:textId="77777777" w:rsidR="00CD2BA0" w:rsidRPr="0080316C" w:rsidRDefault="0F1CDD59" w:rsidP="0F1CDD59">
            <w:pPr>
              <w:numPr>
                <w:ilvl w:val="0"/>
                <w:numId w:val="3"/>
              </w:numPr>
              <w:jc w:val="both"/>
              <w:rPr>
                <w:rFonts w:cs="Calibri"/>
                <w:color w:val="000000" w:themeColor="text1"/>
                <w:szCs w:val="21"/>
              </w:rPr>
            </w:pPr>
            <w:r w:rsidRPr="0080316C">
              <w:rPr>
                <w:rFonts w:cs="Calibri"/>
                <w:color w:val="000000" w:themeColor="text1"/>
                <w:szCs w:val="21"/>
              </w:rPr>
              <w:t xml:space="preserve">het terrein en de Snelladers op een Locatie volledig functioneel en bezemschoon te worden opgeleverd, waarbij bestrating en begroeiing in originele staat zijn hersteld; </w:t>
            </w:r>
          </w:p>
          <w:p w14:paraId="43C3428E" w14:textId="77777777" w:rsidR="00CD2BA0" w:rsidRPr="0080316C" w:rsidRDefault="7C7DE2CE" w:rsidP="7C7DE2CE">
            <w:pPr>
              <w:numPr>
                <w:ilvl w:val="0"/>
                <w:numId w:val="3"/>
              </w:numPr>
              <w:jc w:val="both"/>
              <w:rPr>
                <w:rFonts w:cs="Calibri"/>
                <w:color w:val="000000" w:themeColor="text1"/>
                <w:szCs w:val="21"/>
              </w:rPr>
            </w:pPr>
            <w:r w:rsidRPr="0080316C">
              <w:rPr>
                <w:rFonts w:cs="Calibri"/>
                <w:color w:val="000000" w:themeColor="text1"/>
                <w:szCs w:val="21"/>
              </w:rPr>
              <w:t xml:space="preserve">er een eerste inspectie te zijn uitgevoerd conform hoofdstuk 61 van NEN 1010; </w:t>
            </w:r>
          </w:p>
          <w:p w14:paraId="34DD0F10" w14:textId="77777777" w:rsidR="00CD2BA0" w:rsidRPr="0080316C" w:rsidRDefault="0F1CDD59" w:rsidP="0F1CDD59">
            <w:pPr>
              <w:numPr>
                <w:ilvl w:val="0"/>
                <w:numId w:val="3"/>
              </w:numPr>
              <w:jc w:val="both"/>
              <w:rPr>
                <w:rFonts w:cs="Calibri"/>
                <w:color w:val="000000" w:themeColor="text1"/>
                <w:szCs w:val="21"/>
              </w:rPr>
            </w:pPr>
            <w:r w:rsidRPr="0080316C">
              <w:rPr>
                <w:rFonts w:cs="Calibri"/>
                <w:color w:val="000000" w:themeColor="text1"/>
                <w:szCs w:val="21"/>
              </w:rPr>
              <w:t xml:space="preserve">er een op basis van de gestelde eisen nader te specificeren Site Acceptance Test succesvol te worden doorlopen; </w:t>
            </w:r>
          </w:p>
          <w:p w14:paraId="1F97AB9C" w14:textId="7FB324EA" w:rsidR="00CD2BA0" w:rsidRPr="0080316C" w:rsidRDefault="0F1CDD59" w:rsidP="0F1CDD59">
            <w:pPr>
              <w:numPr>
                <w:ilvl w:val="0"/>
                <w:numId w:val="3"/>
              </w:numPr>
              <w:jc w:val="both"/>
              <w:rPr>
                <w:rFonts w:cs="Calibri"/>
                <w:color w:val="000000" w:themeColor="text1"/>
                <w:szCs w:val="21"/>
              </w:rPr>
            </w:pPr>
            <w:r w:rsidRPr="0080316C">
              <w:rPr>
                <w:rFonts w:cs="Calibri"/>
                <w:color w:val="000000" w:themeColor="text1"/>
                <w:szCs w:val="21"/>
              </w:rPr>
              <w:t>de Site Acceptance Test met daarin de datum van oplevering en het opgeleverde vermogen per Snellader te zijn goedgekeurd door Objectmanager en te zijn ontvangen door Opdrachtgever; en</w:t>
            </w:r>
          </w:p>
          <w:p w14:paraId="189F4E80" w14:textId="77777777" w:rsidR="00CD2BA0" w:rsidRPr="0080316C" w:rsidRDefault="7C7DE2CE" w:rsidP="7C7DE2CE">
            <w:pPr>
              <w:numPr>
                <w:ilvl w:val="0"/>
                <w:numId w:val="3"/>
              </w:numPr>
              <w:jc w:val="both"/>
              <w:rPr>
                <w:rFonts w:cs="Calibri"/>
                <w:color w:val="000000" w:themeColor="text1"/>
                <w:szCs w:val="21"/>
              </w:rPr>
            </w:pPr>
            <w:r w:rsidRPr="0080316C">
              <w:rPr>
                <w:rFonts w:cs="Calibri"/>
                <w:color w:val="000000" w:themeColor="text1"/>
                <w:szCs w:val="21"/>
              </w:rPr>
              <w:t xml:space="preserve">een document genaamd proces-verbaal van oplevering te zijn ondertekend door Opdrachtnemer, de desbetreffende Gebruikersgroep en Opdrachtgever. </w:t>
            </w:r>
          </w:p>
        </w:tc>
      </w:tr>
      <w:tr w:rsidR="00CD2BA0" w:rsidRPr="0080316C" w14:paraId="42F46C68" w14:textId="77777777" w:rsidTr="00482109">
        <w:trPr>
          <w:trHeight w:val="615"/>
        </w:trPr>
        <w:tc>
          <w:tcPr>
            <w:tcW w:w="988" w:type="dxa"/>
          </w:tcPr>
          <w:p w14:paraId="5555BDCD" w14:textId="2E33173B" w:rsidR="00CD2BA0" w:rsidRPr="0080316C" w:rsidRDefault="7C7DE2CE" w:rsidP="7C7DE2CE">
            <w:pPr>
              <w:ind w:right="-66"/>
              <w:jc w:val="both"/>
              <w:rPr>
                <w:rFonts w:cs="Calibri"/>
                <w:szCs w:val="21"/>
              </w:rPr>
            </w:pPr>
            <w:bookmarkStart w:id="55" w:name="_Hlk178344031"/>
            <w:r w:rsidRPr="0080316C">
              <w:rPr>
                <w:rFonts w:cs="Calibri"/>
                <w:szCs w:val="21"/>
              </w:rPr>
              <w:t>1.E-3</w:t>
            </w:r>
          </w:p>
        </w:tc>
        <w:tc>
          <w:tcPr>
            <w:tcW w:w="8221" w:type="dxa"/>
          </w:tcPr>
          <w:p w14:paraId="555F455A" w14:textId="32A5E509" w:rsidR="00CD2BA0" w:rsidRPr="0080316C" w:rsidRDefault="0F1CDD59" w:rsidP="0F1CDD59">
            <w:pPr>
              <w:jc w:val="both"/>
              <w:rPr>
                <w:rFonts w:cs="Calibri"/>
                <w:szCs w:val="21"/>
              </w:rPr>
            </w:pPr>
            <w:r w:rsidRPr="0080316C">
              <w:rPr>
                <w:rFonts w:cs="Calibri"/>
                <w:szCs w:val="21"/>
              </w:rPr>
              <w:t>Opdrachtnemer levert samen met de documentatie betreffende de Site Acceptance Test, het rapport betreffende de eerste NEN 1010-inspectie en alle andere beschikbare documentatie met betrekking de Snelladers aan Opdrachtgever waaronder foto’s, (digitale) revisietekeningen, thermografische opname van de aangepaste verdeelinrichtingen</w:t>
            </w:r>
            <w:r w:rsidR="00260EA3" w:rsidRPr="0080316C">
              <w:rPr>
                <w:rFonts w:cs="Calibri"/>
                <w:szCs w:val="21"/>
              </w:rPr>
              <w:t xml:space="preserve"> </w:t>
            </w:r>
            <w:r w:rsidR="007B50AF" w:rsidRPr="0080316C">
              <w:rPr>
                <w:rFonts w:cs="Calibri"/>
                <w:szCs w:val="21"/>
              </w:rPr>
              <w:t>(indien van toepassing)</w:t>
            </w:r>
            <w:r w:rsidRPr="0080316C">
              <w:rPr>
                <w:rFonts w:cs="Calibri"/>
                <w:szCs w:val="21"/>
              </w:rPr>
              <w:t>, certificaten van kwaliteit, garantie, CE-certificaten, handleidingen, instructieboeken.</w:t>
            </w:r>
          </w:p>
        </w:tc>
      </w:tr>
      <w:tr w:rsidR="003B1D52" w:rsidRPr="0080316C" w14:paraId="3DF81F6E" w14:textId="77777777" w:rsidTr="00482109">
        <w:trPr>
          <w:trHeight w:val="615"/>
        </w:trPr>
        <w:tc>
          <w:tcPr>
            <w:tcW w:w="988" w:type="dxa"/>
          </w:tcPr>
          <w:p w14:paraId="5374064D" w14:textId="59563938" w:rsidR="003B1D52" w:rsidRPr="0080316C" w:rsidRDefault="003B1D52" w:rsidP="003B1D52">
            <w:pPr>
              <w:ind w:right="-66"/>
              <w:jc w:val="both"/>
              <w:rPr>
                <w:rFonts w:cs="Calibri"/>
                <w:szCs w:val="21"/>
              </w:rPr>
            </w:pPr>
            <w:r>
              <w:rPr>
                <w:rFonts w:cs="Calibri"/>
              </w:rPr>
              <w:t>1.E-4</w:t>
            </w:r>
          </w:p>
        </w:tc>
        <w:tc>
          <w:tcPr>
            <w:tcW w:w="8221" w:type="dxa"/>
          </w:tcPr>
          <w:p w14:paraId="2522AA9D" w14:textId="0BA71A62" w:rsidR="003B1D52" w:rsidRPr="0080316C" w:rsidRDefault="003B1D52" w:rsidP="003B1D52">
            <w:pPr>
              <w:jc w:val="both"/>
              <w:rPr>
                <w:rFonts w:cs="Calibri"/>
                <w:szCs w:val="21"/>
              </w:rPr>
            </w:pPr>
            <w:r>
              <w:rPr>
                <w:rFonts w:cs="Calibri"/>
                <w:szCs w:val="21"/>
              </w:rPr>
              <w:t xml:space="preserve">Alle nieuwe </w:t>
            </w:r>
            <w:proofErr w:type="spellStart"/>
            <w:r w:rsidR="00261CEA">
              <w:rPr>
                <w:rFonts w:cs="Calibri"/>
                <w:szCs w:val="21"/>
              </w:rPr>
              <w:t>Snelladers</w:t>
            </w:r>
            <w:proofErr w:type="spellEnd"/>
            <w:r>
              <w:rPr>
                <w:rFonts w:cs="Calibri"/>
                <w:szCs w:val="21"/>
              </w:rPr>
              <w:t xml:space="preserve"> hebben een garantie van minstens 4 jaar.</w:t>
            </w:r>
          </w:p>
        </w:tc>
      </w:tr>
      <w:bookmarkEnd w:id="55"/>
    </w:tbl>
    <w:p w14:paraId="5BFBA387" w14:textId="77777777" w:rsidR="00CD2BA0" w:rsidRPr="0080316C" w:rsidRDefault="00CD2BA0" w:rsidP="00FD2E69">
      <w:pPr>
        <w:jc w:val="both"/>
        <w:rPr>
          <w:rFonts w:cs="Calibri"/>
          <w:szCs w:val="21"/>
        </w:rPr>
      </w:pPr>
    </w:p>
    <w:p w14:paraId="5FBD67C1" w14:textId="77777777" w:rsidR="00CD2BA0" w:rsidRPr="0080316C" w:rsidRDefault="00CD2BA0" w:rsidP="00FD2E69">
      <w:pPr>
        <w:pStyle w:val="Kop3"/>
        <w:jc w:val="both"/>
        <w:rPr>
          <w:rFonts w:cs="Calibri"/>
          <w:sz w:val="22"/>
          <w:szCs w:val="22"/>
        </w:rPr>
      </w:pPr>
    </w:p>
    <w:p w14:paraId="00423EAB" w14:textId="77777777" w:rsidR="00CD2BA0" w:rsidRPr="0080316C" w:rsidRDefault="7C7DE2CE" w:rsidP="7C7DE2CE">
      <w:pPr>
        <w:pStyle w:val="Kop2"/>
        <w:jc w:val="both"/>
        <w:rPr>
          <w:rFonts w:ascii="Verdana" w:hAnsi="Verdana" w:cs="Calibri"/>
          <w:sz w:val="24"/>
          <w:szCs w:val="24"/>
        </w:rPr>
      </w:pPr>
      <w:bookmarkStart w:id="56" w:name="_Toc103953383"/>
      <w:bookmarkStart w:id="57" w:name="_Toc167876656"/>
      <w:r w:rsidRPr="0080316C">
        <w:rPr>
          <w:rFonts w:ascii="Verdana" w:hAnsi="Verdana" w:cs="Calibri"/>
          <w:sz w:val="24"/>
          <w:szCs w:val="24"/>
        </w:rPr>
        <w:t xml:space="preserve">2 Beheer en onderhoud </w:t>
      </w:r>
      <w:bookmarkEnd w:id="56"/>
      <w:bookmarkEnd w:id="57"/>
    </w:p>
    <w:p w14:paraId="326033DA" w14:textId="77777777" w:rsidR="00CD2BA0" w:rsidRPr="0080316C" w:rsidRDefault="00CD2BA0" w:rsidP="00FD2E69">
      <w:pPr>
        <w:jc w:val="both"/>
        <w:rPr>
          <w:rFonts w:cs="Calibri"/>
          <w:szCs w:val="21"/>
        </w:rPr>
      </w:pPr>
    </w:p>
    <w:p w14:paraId="2FB1F19D" w14:textId="3C089E1E" w:rsidR="00CD2BA0" w:rsidRPr="0080316C" w:rsidRDefault="00CD2BA0" w:rsidP="7C7DE2CE">
      <w:pPr>
        <w:pStyle w:val="Kop4"/>
        <w:jc w:val="both"/>
        <w:rPr>
          <w:rFonts w:cs="Calibri"/>
          <w:szCs w:val="21"/>
        </w:rPr>
      </w:pPr>
      <w:r w:rsidRPr="0080316C">
        <w:rPr>
          <w:rFonts w:cs="Calibri"/>
          <w:szCs w:val="21"/>
        </w:rPr>
        <w:t xml:space="preserve">2.A </w:t>
      </w:r>
      <w:r w:rsidRPr="0080316C">
        <w:rPr>
          <w:rFonts w:cs="Calibri"/>
          <w:szCs w:val="21"/>
        </w:rPr>
        <w:tab/>
        <w:t xml:space="preserve">Correctief: 1e, 2e en 3e-lijns beheer en onderhoud </w:t>
      </w:r>
    </w:p>
    <w:p w14:paraId="588EE88E" w14:textId="77777777" w:rsidR="00CD2BA0" w:rsidRPr="0080316C" w:rsidRDefault="00CD2BA0" w:rsidP="00FD2E69">
      <w:pPr>
        <w:jc w:val="both"/>
        <w:rPr>
          <w:rFonts w:cs="Calibri"/>
          <w:szCs w:val="21"/>
        </w:rPr>
      </w:pPr>
    </w:p>
    <w:p w14:paraId="7D7C653A" w14:textId="2D244AE4" w:rsidR="00CD2BA0" w:rsidRPr="0080316C" w:rsidRDefault="7C7DE2CE" w:rsidP="7C7DE2CE">
      <w:pPr>
        <w:pStyle w:val="Kop5"/>
        <w:jc w:val="both"/>
        <w:rPr>
          <w:rFonts w:cs="Calibri"/>
          <w:szCs w:val="21"/>
        </w:rPr>
      </w:pPr>
      <w:r w:rsidRPr="0080316C">
        <w:rPr>
          <w:rFonts w:cs="Calibri"/>
          <w:szCs w:val="21"/>
        </w:rPr>
        <w:t xml:space="preserve">1e-lijnsstoringsdienst (op afstand) </w:t>
      </w:r>
    </w:p>
    <w:p w14:paraId="28445383" w14:textId="77777777" w:rsidR="00CD2BA0" w:rsidRPr="0080316C" w:rsidRDefault="00CD2BA0" w:rsidP="00FD2E69">
      <w:pPr>
        <w:jc w:val="both"/>
        <w:rPr>
          <w:rFonts w:cs="Calibri"/>
          <w:szCs w:val="21"/>
        </w:rPr>
      </w:pPr>
    </w:p>
    <w:tbl>
      <w:tblPr>
        <w:tblStyle w:val="Tabelraster"/>
        <w:tblW w:w="9209" w:type="dxa"/>
        <w:tblLook w:val="04A0" w:firstRow="1" w:lastRow="0" w:firstColumn="1" w:lastColumn="0" w:noHBand="0" w:noVBand="1"/>
      </w:tblPr>
      <w:tblGrid>
        <w:gridCol w:w="852"/>
        <w:gridCol w:w="8357"/>
      </w:tblGrid>
      <w:tr w:rsidR="00CD2BA0" w:rsidRPr="0080316C" w14:paraId="4A421F06" w14:textId="77777777" w:rsidTr="7C7DE2CE">
        <w:trPr>
          <w:trHeight w:val="320"/>
        </w:trPr>
        <w:tc>
          <w:tcPr>
            <w:tcW w:w="852" w:type="dxa"/>
            <w:shd w:val="clear" w:color="auto" w:fill="F2CEED" w:themeFill="accent5" w:themeFillTint="33"/>
          </w:tcPr>
          <w:p w14:paraId="6044A294"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Nr.</w:t>
            </w:r>
          </w:p>
        </w:tc>
        <w:tc>
          <w:tcPr>
            <w:tcW w:w="8357" w:type="dxa"/>
            <w:shd w:val="clear" w:color="auto" w:fill="F2CEED" w:themeFill="accent5" w:themeFillTint="33"/>
          </w:tcPr>
          <w:p w14:paraId="441DE760"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Eis</w:t>
            </w:r>
          </w:p>
        </w:tc>
      </w:tr>
      <w:tr w:rsidR="00CD2BA0" w:rsidRPr="0080316C" w14:paraId="49BFA2A7" w14:textId="77777777" w:rsidTr="7C7DE2CE">
        <w:trPr>
          <w:trHeight w:val="278"/>
        </w:trPr>
        <w:tc>
          <w:tcPr>
            <w:tcW w:w="852" w:type="dxa"/>
          </w:tcPr>
          <w:p w14:paraId="65ACF827"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2.A-1</w:t>
            </w:r>
          </w:p>
        </w:tc>
        <w:tc>
          <w:tcPr>
            <w:tcW w:w="8357" w:type="dxa"/>
          </w:tcPr>
          <w:p w14:paraId="37B8DB3E" w14:textId="358D3497" w:rsidR="00CD2BA0" w:rsidRPr="0080316C" w:rsidRDefault="00346560" w:rsidP="7C7DE2CE">
            <w:pPr>
              <w:jc w:val="both"/>
              <w:rPr>
                <w:rFonts w:cs="Calibri"/>
                <w:color w:val="000000" w:themeColor="text1"/>
                <w:szCs w:val="21"/>
              </w:rPr>
            </w:pPr>
            <w:bookmarkStart w:id="58" w:name="OLE_LINK29"/>
            <w:bookmarkStart w:id="59" w:name="OLE_LINK30"/>
            <w:r w:rsidRPr="0080316C">
              <w:rPr>
                <w:rFonts w:cs="Calibri"/>
                <w:color w:val="000000" w:themeColor="text1"/>
                <w:szCs w:val="21"/>
              </w:rPr>
              <w:t xml:space="preserve">Opdrachtgever </w:t>
            </w:r>
            <w:r w:rsidR="7C7DE2CE" w:rsidRPr="0080316C">
              <w:rPr>
                <w:rFonts w:cs="Calibri"/>
                <w:color w:val="000000" w:themeColor="text1"/>
                <w:szCs w:val="21"/>
              </w:rPr>
              <w:t xml:space="preserve">voorziet in een eerstelijns storingsdienst </w:t>
            </w:r>
            <w:r w:rsidR="001C612D" w:rsidRPr="0080316C">
              <w:rPr>
                <w:rFonts w:cs="Calibri"/>
                <w:color w:val="000000" w:themeColor="text1"/>
                <w:szCs w:val="21"/>
              </w:rPr>
              <w:t xml:space="preserve">en </w:t>
            </w:r>
            <w:r w:rsidRPr="0080316C">
              <w:rPr>
                <w:rFonts w:cs="Calibri"/>
                <w:color w:val="000000" w:themeColor="text1"/>
                <w:szCs w:val="21"/>
              </w:rPr>
              <w:t>zet storingen door aan Opdrachtnemer</w:t>
            </w:r>
            <w:r w:rsidR="001C612D" w:rsidRPr="0080316C">
              <w:rPr>
                <w:rFonts w:cs="Calibri"/>
                <w:color w:val="000000" w:themeColor="text1"/>
                <w:szCs w:val="21"/>
              </w:rPr>
              <w:t xml:space="preserve"> wanneer actie vereist is</w:t>
            </w:r>
            <w:r w:rsidRPr="0080316C">
              <w:rPr>
                <w:rFonts w:cs="Calibri"/>
                <w:color w:val="000000" w:themeColor="text1"/>
                <w:szCs w:val="21"/>
              </w:rPr>
              <w:t>.</w:t>
            </w:r>
            <w:r w:rsidR="001C612D" w:rsidRPr="0080316C">
              <w:rPr>
                <w:rFonts w:cs="Calibri"/>
                <w:color w:val="000000" w:themeColor="text1"/>
                <w:szCs w:val="21"/>
              </w:rPr>
              <w:t xml:space="preserve"> Hiertoe voorziet</w:t>
            </w:r>
            <w:r w:rsidR="00E630F0" w:rsidRPr="0080316C">
              <w:rPr>
                <w:rFonts w:cs="Calibri"/>
                <w:color w:val="000000" w:themeColor="text1"/>
                <w:szCs w:val="21"/>
              </w:rPr>
              <w:t xml:space="preserve"> Opdrachtnemer</w:t>
            </w:r>
            <w:r w:rsidR="001C612D" w:rsidRPr="0080316C">
              <w:rPr>
                <w:rFonts w:cs="Calibri"/>
                <w:color w:val="000000" w:themeColor="text1"/>
                <w:szCs w:val="21"/>
              </w:rPr>
              <w:t xml:space="preserve"> in</w:t>
            </w:r>
            <w:r w:rsidR="7C7DE2CE" w:rsidRPr="0080316C">
              <w:rPr>
                <w:rFonts w:cs="Calibri"/>
                <w:color w:val="000000" w:themeColor="text1"/>
                <w:szCs w:val="21"/>
              </w:rPr>
              <w:t xml:space="preserve"> een gratis storingsnummer in de Nederlandse taal</w:t>
            </w:r>
            <w:r w:rsidR="001C612D" w:rsidRPr="0080316C">
              <w:rPr>
                <w:rFonts w:cs="Calibri"/>
                <w:color w:val="000000" w:themeColor="text1"/>
                <w:szCs w:val="21"/>
              </w:rPr>
              <w:t>.</w:t>
            </w:r>
            <w:r w:rsidR="7C7DE2CE" w:rsidRPr="0080316C">
              <w:rPr>
                <w:rFonts w:cs="Calibri"/>
                <w:color w:val="000000" w:themeColor="text1"/>
                <w:szCs w:val="21"/>
              </w:rPr>
              <w:t xml:space="preserve"> De storingsdienst is bemand door goed geïnstrueerd en vakkundig personeel dat in staat is om eerste </w:t>
            </w:r>
            <w:r w:rsidR="001C612D" w:rsidRPr="0080316C">
              <w:rPr>
                <w:rFonts w:cs="Calibri"/>
                <w:color w:val="000000" w:themeColor="text1"/>
                <w:szCs w:val="21"/>
              </w:rPr>
              <w:t>storin</w:t>
            </w:r>
            <w:r w:rsidR="00C86823" w:rsidRPr="0080316C">
              <w:rPr>
                <w:rFonts w:cs="Calibri"/>
                <w:color w:val="000000" w:themeColor="text1"/>
                <w:szCs w:val="21"/>
              </w:rPr>
              <w:t>g</w:t>
            </w:r>
            <w:r w:rsidR="001C612D" w:rsidRPr="0080316C">
              <w:rPr>
                <w:rFonts w:cs="Calibri"/>
                <w:color w:val="000000" w:themeColor="text1"/>
                <w:szCs w:val="21"/>
              </w:rPr>
              <w:t>en</w:t>
            </w:r>
            <w:r w:rsidR="7C7DE2CE" w:rsidRPr="0080316C">
              <w:rPr>
                <w:rFonts w:cs="Calibri"/>
                <w:color w:val="000000" w:themeColor="text1"/>
                <w:szCs w:val="21"/>
              </w:rPr>
              <w:t xml:space="preserve"> te verhelpen. Hierbij mag gebruik gemaakt worden van een IVR-systeem, mits er steeds op verzoek een personeelslid gesproken kan worden.</w:t>
            </w:r>
            <w:bookmarkEnd w:id="58"/>
            <w:bookmarkEnd w:id="59"/>
          </w:p>
        </w:tc>
      </w:tr>
      <w:tr w:rsidR="00CD2BA0" w:rsidRPr="0080316C" w14:paraId="5D398733" w14:textId="77777777" w:rsidTr="7C7DE2CE">
        <w:trPr>
          <w:trHeight w:val="278"/>
        </w:trPr>
        <w:tc>
          <w:tcPr>
            <w:tcW w:w="852" w:type="dxa"/>
          </w:tcPr>
          <w:p w14:paraId="57CFC54C"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2.A-2</w:t>
            </w:r>
          </w:p>
        </w:tc>
        <w:tc>
          <w:tcPr>
            <w:tcW w:w="8357" w:type="dxa"/>
          </w:tcPr>
          <w:p w14:paraId="58D0CC46" w14:textId="5194C0A1" w:rsidR="00CD2BA0" w:rsidRPr="0080316C" w:rsidRDefault="7C7DE2CE" w:rsidP="7C7DE2CE">
            <w:pPr>
              <w:jc w:val="both"/>
              <w:rPr>
                <w:rFonts w:cs="Calibri"/>
                <w:color w:val="000000" w:themeColor="text1"/>
                <w:szCs w:val="21"/>
              </w:rPr>
            </w:pPr>
            <w:r w:rsidRPr="0080316C">
              <w:rPr>
                <w:rFonts w:cs="Calibri"/>
                <w:color w:val="000000" w:themeColor="text1"/>
                <w:szCs w:val="21"/>
              </w:rPr>
              <w:t xml:space="preserve">De Gebruiker dient bij een storing te allen tijde direct via een eerste telefonisch verzoek hiertoe de laadtransactie te kunnen stoppen en </w:t>
            </w:r>
            <w:r w:rsidR="00FF11E6" w:rsidRPr="0080316C">
              <w:rPr>
                <w:rFonts w:cs="Calibri"/>
                <w:color w:val="000000" w:themeColor="text1"/>
                <w:szCs w:val="21"/>
              </w:rPr>
              <w:t xml:space="preserve">het voertuig te kunnen loskoppelen. </w:t>
            </w:r>
            <w:r w:rsidR="00391160" w:rsidRPr="000C7277">
              <w:rPr>
                <w:rFonts w:cs="Calibri"/>
                <w:color w:val="000000" w:themeColor="text1"/>
              </w:rPr>
              <w:t xml:space="preserve">Opdrachtnemer zorgt ervoor dat, indien </w:t>
            </w:r>
            <w:r w:rsidR="00391160" w:rsidRPr="000C7277">
              <w:rPr>
                <w:rFonts w:cs="Calibri"/>
                <w:color w:val="000000" w:themeColor="text1"/>
              </w:rPr>
              <w:lastRenderedPageBreak/>
              <w:t>loskoppeling op afstand niet mogelijk blijkt, dat Gebruiker maximaal 24 uur na melding of constatering van zulke storing zijn laadkabel op zijn thuisadres of werklocatie geretourneerd krijgt (voor zover in Nederland met uitzondering van de eilanden). Ingeval het een Dienstauto betreft, zorgt Opdrachtnemer dat de laadkabel de volgende werkdag na melding of constatering op de receptie van het betreffende Object beschikbaar is.</w:t>
            </w:r>
          </w:p>
        </w:tc>
      </w:tr>
    </w:tbl>
    <w:p w14:paraId="03048D57" w14:textId="77777777" w:rsidR="00CD2BA0" w:rsidRPr="0080316C" w:rsidRDefault="00CD2BA0" w:rsidP="00FD2E69">
      <w:pPr>
        <w:jc w:val="both"/>
        <w:rPr>
          <w:rFonts w:cs="Calibri"/>
          <w:szCs w:val="21"/>
        </w:rPr>
      </w:pPr>
    </w:p>
    <w:p w14:paraId="60AF05F7" w14:textId="77777777" w:rsidR="00CD2BA0" w:rsidRPr="0080316C" w:rsidRDefault="7C7DE2CE" w:rsidP="7C7DE2CE">
      <w:pPr>
        <w:pStyle w:val="Kop5"/>
        <w:jc w:val="both"/>
        <w:rPr>
          <w:rFonts w:cs="Calibri"/>
          <w:szCs w:val="21"/>
        </w:rPr>
      </w:pPr>
      <w:bookmarkStart w:id="60" w:name="OLE_LINK31"/>
      <w:bookmarkStart w:id="61" w:name="OLE_LINK32"/>
      <w:r w:rsidRPr="0080316C">
        <w:rPr>
          <w:rFonts w:cs="Calibri"/>
          <w:szCs w:val="21"/>
        </w:rPr>
        <w:t xml:space="preserve">2e-lijnsstoringsdienst (niet-urgente storingen) </w:t>
      </w:r>
    </w:p>
    <w:p w14:paraId="3584B9E3" w14:textId="77777777" w:rsidR="00CD2BA0" w:rsidRPr="0080316C" w:rsidRDefault="00CD2BA0" w:rsidP="00FD2E69">
      <w:pPr>
        <w:jc w:val="both"/>
        <w:rPr>
          <w:rFonts w:cs="Calibri"/>
          <w:szCs w:val="21"/>
        </w:rPr>
      </w:pPr>
    </w:p>
    <w:tbl>
      <w:tblPr>
        <w:tblStyle w:val="Tabelraster"/>
        <w:tblW w:w="9209" w:type="dxa"/>
        <w:tblLook w:val="04A0" w:firstRow="1" w:lastRow="0" w:firstColumn="1" w:lastColumn="0" w:noHBand="0" w:noVBand="1"/>
      </w:tblPr>
      <w:tblGrid>
        <w:gridCol w:w="988"/>
        <w:gridCol w:w="8221"/>
      </w:tblGrid>
      <w:tr w:rsidR="00CD2BA0" w:rsidRPr="0080316C" w14:paraId="74F0FF80" w14:textId="77777777" w:rsidTr="00482109">
        <w:trPr>
          <w:trHeight w:val="320"/>
        </w:trPr>
        <w:tc>
          <w:tcPr>
            <w:tcW w:w="988" w:type="dxa"/>
            <w:shd w:val="clear" w:color="auto" w:fill="F2CEED" w:themeFill="accent5" w:themeFillTint="33"/>
          </w:tcPr>
          <w:p w14:paraId="3FDC0C30"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Nr.</w:t>
            </w:r>
          </w:p>
        </w:tc>
        <w:tc>
          <w:tcPr>
            <w:tcW w:w="8221" w:type="dxa"/>
            <w:shd w:val="clear" w:color="auto" w:fill="F2CEED" w:themeFill="accent5" w:themeFillTint="33"/>
          </w:tcPr>
          <w:p w14:paraId="77CC554A"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Eis</w:t>
            </w:r>
          </w:p>
        </w:tc>
      </w:tr>
      <w:tr w:rsidR="002E550F" w:rsidRPr="0080316C" w14:paraId="295B27FA" w14:textId="77777777" w:rsidTr="00482109">
        <w:trPr>
          <w:trHeight w:val="278"/>
        </w:trPr>
        <w:tc>
          <w:tcPr>
            <w:tcW w:w="988" w:type="dxa"/>
          </w:tcPr>
          <w:p w14:paraId="5C86C8DC" w14:textId="77777777" w:rsidR="002E550F" w:rsidRPr="0080316C" w:rsidRDefault="002E550F" w:rsidP="002E550F">
            <w:pPr>
              <w:jc w:val="both"/>
              <w:rPr>
                <w:rFonts w:cs="Calibri"/>
                <w:color w:val="000000" w:themeColor="text1"/>
                <w:szCs w:val="21"/>
              </w:rPr>
            </w:pPr>
            <w:bookmarkStart w:id="62" w:name="OLE_LINK35"/>
            <w:bookmarkStart w:id="63" w:name="OLE_LINK36"/>
            <w:r w:rsidRPr="0080316C">
              <w:rPr>
                <w:rFonts w:cs="Calibri"/>
                <w:color w:val="000000" w:themeColor="text1"/>
                <w:szCs w:val="21"/>
              </w:rPr>
              <w:t>2.A-3</w:t>
            </w:r>
          </w:p>
        </w:tc>
        <w:tc>
          <w:tcPr>
            <w:tcW w:w="8221" w:type="dxa"/>
          </w:tcPr>
          <w:p w14:paraId="25F132DD" w14:textId="77777777" w:rsidR="002E550F" w:rsidRDefault="002E550F" w:rsidP="002E550F">
            <w:pPr>
              <w:jc w:val="both"/>
              <w:rPr>
                <w:rFonts w:cs="Calibri"/>
                <w:color w:val="FF0000"/>
                <w:szCs w:val="21"/>
              </w:rPr>
            </w:pPr>
            <w:r w:rsidRPr="0080316C">
              <w:rPr>
                <w:rFonts w:cs="Calibri"/>
                <w:color w:val="000000" w:themeColor="text1"/>
                <w:szCs w:val="21"/>
              </w:rPr>
              <w:t>Niet-urgente storingen met betrekking tot de Laadinfrastructuur, zoals maar niet beperkt tot verlies van dataverbinding, softwarematige problemen en schades die geen gevaarlijke situaties veroorzaken, worden uiterlijk</w:t>
            </w:r>
            <w:r>
              <w:rPr>
                <w:rFonts w:cs="Calibri"/>
                <w:color w:val="000000" w:themeColor="text1"/>
                <w:szCs w:val="21"/>
              </w:rPr>
              <w:t xml:space="preserve"> </w:t>
            </w:r>
            <w:r w:rsidRPr="00032CFE">
              <w:rPr>
                <w:rFonts w:cs="Calibri"/>
                <w:color w:val="FF0000"/>
                <w:szCs w:val="21"/>
              </w:rPr>
              <w:t>binnen de volgende termijnen opgelost</w:t>
            </w:r>
            <w:r>
              <w:rPr>
                <w:rFonts w:cs="Calibri"/>
                <w:color w:val="FF0000"/>
                <w:szCs w:val="21"/>
              </w:rPr>
              <w:t>:</w:t>
            </w:r>
          </w:p>
          <w:p w14:paraId="00CC83CC" w14:textId="77777777" w:rsidR="002E550F" w:rsidRPr="002E550F" w:rsidRDefault="002E550F" w:rsidP="002E550F">
            <w:pPr>
              <w:pStyle w:val="Lijstalinea"/>
              <w:numPr>
                <w:ilvl w:val="0"/>
                <w:numId w:val="60"/>
              </w:numPr>
              <w:jc w:val="both"/>
              <w:rPr>
                <w:rFonts w:cs="Calibri"/>
                <w:color w:val="000000" w:themeColor="text1"/>
                <w:szCs w:val="21"/>
              </w:rPr>
            </w:pPr>
            <w:proofErr w:type="gramStart"/>
            <w:r>
              <w:rPr>
                <w:rFonts w:cs="Calibri"/>
                <w:color w:val="FF0000"/>
                <w:szCs w:val="21"/>
              </w:rPr>
              <w:t>i</w:t>
            </w:r>
            <w:r w:rsidRPr="00032CFE">
              <w:rPr>
                <w:rFonts w:cs="Calibri"/>
                <w:color w:val="FF0000"/>
                <w:szCs w:val="21"/>
              </w:rPr>
              <w:t>ndien</w:t>
            </w:r>
            <w:proofErr w:type="gramEnd"/>
            <w:r w:rsidRPr="00032CFE">
              <w:rPr>
                <w:rFonts w:cs="Calibri"/>
                <w:color w:val="FF0000"/>
                <w:szCs w:val="21"/>
              </w:rPr>
              <w:t xml:space="preserve"> de melding of constatering </w:t>
            </w:r>
            <w:r>
              <w:rPr>
                <w:rFonts w:cs="Calibri"/>
                <w:color w:val="FF0000"/>
                <w:szCs w:val="21"/>
              </w:rPr>
              <w:t>voor</w:t>
            </w:r>
            <w:r w:rsidRPr="00032CFE">
              <w:rPr>
                <w:rFonts w:cs="Calibri"/>
                <w:color w:val="FF0000"/>
                <w:szCs w:val="21"/>
              </w:rPr>
              <w:t xml:space="preserve"> 19:00 is gedaan, dient de niet-urgente storing binnen </w:t>
            </w:r>
            <w:r>
              <w:rPr>
                <w:rFonts w:cs="Calibri"/>
                <w:color w:val="FF0000"/>
                <w:szCs w:val="21"/>
              </w:rPr>
              <w:t xml:space="preserve">één </w:t>
            </w:r>
            <w:r w:rsidRPr="00032CFE">
              <w:rPr>
                <w:rFonts w:cs="Calibri"/>
                <w:color w:val="FF0000"/>
                <w:szCs w:val="21"/>
              </w:rPr>
              <w:t>werkdag opgelost te worden</w:t>
            </w:r>
            <w:r>
              <w:rPr>
                <w:rFonts w:cs="Calibri"/>
                <w:color w:val="FF0000"/>
                <w:szCs w:val="21"/>
              </w:rPr>
              <w:t>; en</w:t>
            </w:r>
          </w:p>
          <w:p w14:paraId="39D48766" w14:textId="25C139A0" w:rsidR="002E550F" w:rsidRPr="002E550F" w:rsidRDefault="002E550F" w:rsidP="002E550F">
            <w:pPr>
              <w:pStyle w:val="Lijstalinea"/>
              <w:numPr>
                <w:ilvl w:val="0"/>
                <w:numId w:val="60"/>
              </w:numPr>
              <w:jc w:val="both"/>
              <w:rPr>
                <w:rFonts w:cs="Calibri"/>
                <w:color w:val="000000" w:themeColor="text1"/>
                <w:szCs w:val="21"/>
              </w:rPr>
            </w:pPr>
            <w:proofErr w:type="gramStart"/>
            <w:r w:rsidRPr="002E550F">
              <w:rPr>
                <w:rFonts w:cs="Calibri"/>
                <w:color w:val="FF0000"/>
                <w:szCs w:val="21"/>
              </w:rPr>
              <w:t>indien</w:t>
            </w:r>
            <w:proofErr w:type="gramEnd"/>
            <w:r w:rsidRPr="002E550F">
              <w:rPr>
                <w:rFonts w:cs="Calibri"/>
                <w:color w:val="FF0000"/>
                <w:szCs w:val="21"/>
              </w:rPr>
              <w:t xml:space="preserve"> de melding of constatering na 19:00 is gedaan, dient de niet-urgente storing binnen twee werkdagen opgelost te worden.</w:t>
            </w:r>
          </w:p>
        </w:tc>
      </w:tr>
      <w:tr w:rsidR="00CD2BA0" w:rsidRPr="0080316C" w14:paraId="6C02490D" w14:textId="77777777" w:rsidTr="00482109">
        <w:trPr>
          <w:trHeight w:val="278"/>
        </w:trPr>
        <w:tc>
          <w:tcPr>
            <w:tcW w:w="988" w:type="dxa"/>
          </w:tcPr>
          <w:p w14:paraId="29196615"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2.A-4</w:t>
            </w:r>
          </w:p>
        </w:tc>
        <w:tc>
          <w:tcPr>
            <w:tcW w:w="8221" w:type="dxa"/>
          </w:tcPr>
          <w:p w14:paraId="4E6DF950" w14:textId="77777777" w:rsidR="00CD2BA0" w:rsidRPr="0080316C" w:rsidRDefault="0F1CDD59" w:rsidP="0F1CDD59">
            <w:pPr>
              <w:jc w:val="both"/>
              <w:rPr>
                <w:rFonts w:cs="Calibri"/>
                <w:color w:val="000000" w:themeColor="text1"/>
                <w:szCs w:val="21"/>
              </w:rPr>
            </w:pPr>
            <w:r w:rsidRPr="0080316C">
              <w:rPr>
                <w:rFonts w:cs="Calibri"/>
                <w:color w:val="000000" w:themeColor="text1"/>
                <w:szCs w:val="21"/>
              </w:rPr>
              <w:t xml:space="preserve">Indien een Snellader meer dan 2 werkdagen buiten gebruik is, voorziet Opdrachtnemer de volgende werkdag in een duidelijke melding hiervan op de Snellader. </w:t>
            </w:r>
          </w:p>
        </w:tc>
      </w:tr>
      <w:tr w:rsidR="00CD2BA0" w:rsidRPr="0080316C" w14:paraId="23964769" w14:textId="77777777" w:rsidTr="00482109">
        <w:trPr>
          <w:trHeight w:val="278"/>
        </w:trPr>
        <w:tc>
          <w:tcPr>
            <w:tcW w:w="988" w:type="dxa"/>
          </w:tcPr>
          <w:p w14:paraId="2EB97381"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2.A-5</w:t>
            </w:r>
          </w:p>
        </w:tc>
        <w:tc>
          <w:tcPr>
            <w:tcW w:w="8221" w:type="dxa"/>
          </w:tcPr>
          <w:p w14:paraId="1B90F867" w14:textId="223EA8D8" w:rsidR="00CD2BA0" w:rsidRPr="0080316C" w:rsidRDefault="7C7DE2CE" w:rsidP="7C7DE2CE">
            <w:pPr>
              <w:jc w:val="both"/>
              <w:rPr>
                <w:rFonts w:cs="Calibri"/>
                <w:color w:val="000000" w:themeColor="text1"/>
                <w:szCs w:val="21"/>
              </w:rPr>
            </w:pPr>
            <w:r w:rsidRPr="0080316C">
              <w:rPr>
                <w:rFonts w:cs="Calibri"/>
                <w:color w:val="000000" w:themeColor="text1"/>
                <w:szCs w:val="21"/>
              </w:rPr>
              <w:t>Indien Opdrachtnemer schade of storingen constateert die buiten zijn verantwoordelijkheid vallen, wordt de Objectmanager hiervan (tijdens kantooruren, anders direct op de eerstvolgende werkdag) telefonisch geïnformeerd, met een bevestiging via e-mail na contact.</w:t>
            </w:r>
          </w:p>
        </w:tc>
      </w:tr>
      <w:tr w:rsidR="00CD2BA0" w:rsidRPr="0080316C" w14:paraId="53A69BEF" w14:textId="77777777" w:rsidTr="00482109">
        <w:trPr>
          <w:trHeight w:val="278"/>
        </w:trPr>
        <w:tc>
          <w:tcPr>
            <w:tcW w:w="988" w:type="dxa"/>
          </w:tcPr>
          <w:p w14:paraId="573E3F44"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2.A-6</w:t>
            </w:r>
          </w:p>
        </w:tc>
        <w:tc>
          <w:tcPr>
            <w:tcW w:w="8221" w:type="dxa"/>
          </w:tcPr>
          <w:p w14:paraId="47906FE5" w14:textId="77777777" w:rsidR="00CD2BA0" w:rsidRDefault="7C7DE2CE" w:rsidP="7C7DE2CE">
            <w:pPr>
              <w:jc w:val="both"/>
              <w:rPr>
                <w:rFonts w:cs="Calibri"/>
                <w:color w:val="000000" w:themeColor="text1"/>
                <w:szCs w:val="21"/>
              </w:rPr>
            </w:pPr>
            <w:r w:rsidRPr="0080316C">
              <w:rPr>
                <w:rFonts w:cs="Calibri"/>
                <w:color w:val="000000" w:themeColor="text1"/>
                <w:szCs w:val="21"/>
              </w:rPr>
              <w:t>Indien voor het oplossen van de storing of het herstellen van de schade die buiten de verantwoordelijkheid van Opdrachtnemer valt de medewerking van de Onderhoudsaannemer vereist is, verleent</w:t>
            </w:r>
            <w:r w:rsidR="00DE5235" w:rsidRPr="0080316C">
              <w:rPr>
                <w:rFonts w:cs="Calibri"/>
                <w:color w:val="000000" w:themeColor="text1"/>
                <w:szCs w:val="21"/>
              </w:rPr>
              <w:t xml:space="preserve"> de</w:t>
            </w:r>
            <w:r w:rsidRPr="0080316C">
              <w:rPr>
                <w:rFonts w:cs="Calibri"/>
                <w:color w:val="000000" w:themeColor="text1"/>
                <w:szCs w:val="21"/>
              </w:rPr>
              <w:t xml:space="preserve"> Onderhoudsaannemer zijn medewerking op redelijke wijze en op eerste verzoek hiertoe van Opdrachtnemer via de desbetreffende Objectmanager.</w:t>
            </w:r>
          </w:p>
          <w:p w14:paraId="21E9682E" w14:textId="77777777" w:rsidR="00E51E99" w:rsidRDefault="00E51E99" w:rsidP="7C7DE2CE">
            <w:pPr>
              <w:jc w:val="both"/>
              <w:rPr>
                <w:rFonts w:cs="Calibri"/>
                <w:color w:val="000000" w:themeColor="text1"/>
                <w:szCs w:val="21"/>
              </w:rPr>
            </w:pPr>
          </w:p>
          <w:p w14:paraId="0A0DEF6B" w14:textId="124E7013" w:rsidR="00E51E99" w:rsidRPr="0080316C" w:rsidRDefault="00E51E99" w:rsidP="7C7DE2CE">
            <w:pPr>
              <w:jc w:val="both"/>
              <w:rPr>
                <w:rFonts w:cs="Calibri"/>
                <w:color w:val="000000" w:themeColor="text1"/>
                <w:szCs w:val="21"/>
              </w:rPr>
            </w:pPr>
            <w:r w:rsidRPr="00032CFE">
              <w:rPr>
                <w:rFonts w:cs="Calibri"/>
                <w:color w:val="FF0000"/>
                <w:szCs w:val="21"/>
              </w:rPr>
              <w:t xml:space="preserve">Downtime met betrekking tot het gestelde in deze prestatie-eis wordt niet meegenomen in de te behalen </w:t>
            </w:r>
            <w:proofErr w:type="spellStart"/>
            <w:r w:rsidRPr="00032CFE">
              <w:rPr>
                <w:rFonts w:cs="Calibri"/>
                <w:color w:val="FF0000"/>
                <w:szCs w:val="21"/>
              </w:rPr>
              <w:t>KPI's</w:t>
            </w:r>
            <w:proofErr w:type="spellEnd"/>
            <w:r w:rsidRPr="00032CFE">
              <w:rPr>
                <w:rFonts w:cs="Calibri"/>
                <w:color w:val="FF0000"/>
                <w:szCs w:val="21"/>
              </w:rPr>
              <w:t>. Opdrachtnemer dient dit zelf aan te tonen.</w:t>
            </w:r>
          </w:p>
        </w:tc>
      </w:tr>
      <w:tr w:rsidR="00CD2BA0" w:rsidRPr="0080316C" w14:paraId="14DB3268" w14:textId="77777777" w:rsidTr="00482109">
        <w:trPr>
          <w:trHeight w:val="278"/>
        </w:trPr>
        <w:tc>
          <w:tcPr>
            <w:tcW w:w="988" w:type="dxa"/>
          </w:tcPr>
          <w:p w14:paraId="39B90547"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2.A-7</w:t>
            </w:r>
          </w:p>
        </w:tc>
        <w:tc>
          <w:tcPr>
            <w:tcW w:w="8221" w:type="dxa"/>
          </w:tcPr>
          <w:p w14:paraId="0A0C4C63" w14:textId="426D3455" w:rsidR="00CD2BA0" w:rsidRPr="0080316C" w:rsidRDefault="0F1CDD59" w:rsidP="0F1CDD59">
            <w:pPr>
              <w:jc w:val="both"/>
              <w:rPr>
                <w:rFonts w:cs="Calibri"/>
                <w:color w:val="000000" w:themeColor="text1"/>
                <w:szCs w:val="21"/>
              </w:rPr>
            </w:pPr>
            <w:r w:rsidRPr="0080316C">
              <w:rPr>
                <w:rFonts w:cs="Calibri"/>
                <w:color w:val="000000" w:themeColor="text1"/>
                <w:szCs w:val="21"/>
              </w:rPr>
              <w:t xml:space="preserve">Opdrachtgever bepaalt wanneer reiniging van Snellader nodig is vanwege vervuiling/bewerking door onder meer graffiti. De contactgegevens van de locatie en het protocol worden voorzien door de </w:t>
            </w:r>
            <w:r w:rsidR="009F7673" w:rsidRPr="0080316C">
              <w:rPr>
                <w:rFonts w:cs="Calibri"/>
                <w:color w:val="000000" w:themeColor="text1"/>
                <w:szCs w:val="21"/>
              </w:rPr>
              <w:t>O</w:t>
            </w:r>
            <w:r w:rsidRPr="0080316C">
              <w:rPr>
                <w:rFonts w:cs="Calibri"/>
                <w:color w:val="000000" w:themeColor="text1"/>
                <w:szCs w:val="21"/>
              </w:rPr>
              <w:t>bjectmanager.</w:t>
            </w:r>
          </w:p>
        </w:tc>
      </w:tr>
    </w:tbl>
    <w:p w14:paraId="38297B5A" w14:textId="77777777" w:rsidR="00CD2BA0" w:rsidRPr="0080316C" w:rsidRDefault="00CD2BA0" w:rsidP="00FD2E69">
      <w:pPr>
        <w:jc w:val="both"/>
        <w:rPr>
          <w:rFonts w:cs="Calibri"/>
          <w:szCs w:val="21"/>
        </w:rPr>
      </w:pPr>
    </w:p>
    <w:p w14:paraId="2A6DEEAF" w14:textId="77777777" w:rsidR="00CD2BA0" w:rsidRPr="0080316C" w:rsidRDefault="7C7DE2CE" w:rsidP="7C7DE2CE">
      <w:pPr>
        <w:pStyle w:val="Kop5"/>
        <w:jc w:val="both"/>
        <w:rPr>
          <w:rFonts w:cs="Calibri"/>
          <w:szCs w:val="21"/>
        </w:rPr>
      </w:pPr>
      <w:r w:rsidRPr="0080316C">
        <w:rPr>
          <w:rFonts w:cs="Calibri"/>
          <w:szCs w:val="21"/>
        </w:rPr>
        <w:t>3e-lijnsstoringsdienst (op locatie)</w:t>
      </w:r>
    </w:p>
    <w:p w14:paraId="566A71E2" w14:textId="77777777" w:rsidR="00CD2BA0" w:rsidRPr="0080316C" w:rsidRDefault="00CD2BA0" w:rsidP="00FD2E69">
      <w:pPr>
        <w:jc w:val="both"/>
        <w:rPr>
          <w:rFonts w:cs="Calibri"/>
          <w:szCs w:val="21"/>
        </w:rPr>
      </w:pPr>
    </w:p>
    <w:tbl>
      <w:tblPr>
        <w:tblStyle w:val="Tabelraster"/>
        <w:tblW w:w="9209" w:type="dxa"/>
        <w:tblLook w:val="04A0" w:firstRow="1" w:lastRow="0" w:firstColumn="1" w:lastColumn="0" w:noHBand="0" w:noVBand="1"/>
      </w:tblPr>
      <w:tblGrid>
        <w:gridCol w:w="988"/>
        <w:gridCol w:w="8221"/>
      </w:tblGrid>
      <w:tr w:rsidR="00CD2BA0" w:rsidRPr="0080316C" w14:paraId="70605B00" w14:textId="77777777" w:rsidTr="0F1CDD59">
        <w:trPr>
          <w:trHeight w:val="320"/>
        </w:trPr>
        <w:tc>
          <w:tcPr>
            <w:tcW w:w="988" w:type="dxa"/>
            <w:shd w:val="clear" w:color="auto" w:fill="F2CEED" w:themeFill="accent5" w:themeFillTint="33"/>
          </w:tcPr>
          <w:p w14:paraId="4C9FE1CA"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Nr.</w:t>
            </w:r>
          </w:p>
        </w:tc>
        <w:tc>
          <w:tcPr>
            <w:tcW w:w="8221" w:type="dxa"/>
            <w:shd w:val="clear" w:color="auto" w:fill="F2CEED" w:themeFill="accent5" w:themeFillTint="33"/>
          </w:tcPr>
          <w:p w14:paraId="2CA5D16F"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Eis</w:t>
            </w:r>
          </w:p>
        </w:tc>
      </w:tr>
      <w:tr w:rsidR="00CD2BA0" w:rsidRPr="0080316C" w14:paraId="1081C2F9" w14:textId="77777777" w:rsidTr="0F1CDD59">
        <w:trPr>
          <w:trHeight w:val="278"/>
        </w:trPr>
        <w:tc>
          <w:tcPr>
            <w:tcW w:w="988" w:type="dxa"/>
          </w:tcPr>
          <w:p w14:paraId="3B8FFA5F"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2.A-8</w:t>
            </w:r>
          </w:p>
        </w:tc>
        <w:tc>
          <w:tcPr>
            <w:tcW w:w="8221" w:type="dxa"/>
          </w:tcPr>
          <w:p w14:paraId="1D84F398" w14:textId="003AB86A" w:rsidR="00CD2BA0" w:rsidRPr="0080316C" w:rsidRDefault="0F1CDD59" w:rsidP="0F1CDD59">
            <w:pPr>
              <w:jc w:val="both"/>
              <w:rPr>
                <w:rFonts w:cs="Calibri"/>
                <w:color w:val="000000" w:themeColor="text1"/>
                <w:szCs w:val="21"/>
              </w:rPr>
            </w:pPr>
            <w:r w:rsidRPr="0080316C">
              <w:rPr>
                <w:rFonts w:cs="Calibri"/>
                <w:color w:val="000000" w:themeColor="text1"/>
                <w:szCs w:val="21"/>
              </w:rPr>
              <w:t xml:space="preserve">Urgente storingen met betrekking tot de </w:t>
            </w:r>
            <w:proofErr w:type="spellStart"/>
            <w:r w:rsidR="002C7E24">
              <w:rPr>
                <w:rFonts w:cs="Calibri"/>
                <w:color w:val="000000" w:themeColor="text1"/>
                <w:szCs w:val="21"/>
              </w:rPr>
              <w:t>Snell</w:t>
            </w:r>
            <w:r w:rsidRPr="0080316C">
              <w:rPr>
                <w:rFonts w:cs="Calibri"/>
                <w:color w:val="000000" w:themeColor="text1"/>
                <w:szCs w:val="21"/>
              </w:rPr>
              <w:t>aadinfrastructuur</w:t>
            </w:r>
            <w:proofErr w:type="spellEnd"/>
            <w:r w:rsidRPr="0080316C">
              <w:rPr>
                <w:rFonts w:cs="Calibri"/>
                <w:color w:val="000000" w:themeColor="text1"/>
                <w:szCs w:val="21"/>
              </w:rPr>
              <w:t xml:space="preserve"> worden, na melding of constatering, binnen 4 uur opgelost. Onder urgente storingen wordt verstaan: de Snellader functioneert niet en er is geen alternatieve laadmogelijkheid op Locatie, de storing veroorzaakt onveilige situaties en/of ernstige schade aan het (omliggend) materieel, of dreigt dit te veroorzaken. </w:t>
            </w:r>
          </w:p>
        </w:tc>
      </w:tr>
      <w:tr w:rsidR="00CD2BA0" w:rsidRPr="0080316C" w14:paraId="3DD06786" w14:textId="77777777" w:rsidTr="0F1CDD59">
        <w:trPr>
          <w:trHeight w:val="278"/>
        </w:trPr>
        <w:tc>
          <w:tcPr>
            <w:tcW w:w="988" w:type="dxa"/>
          </w:tcPr>
          <w:p w14:paraId="5D217923"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2.A-9</w:t>
            </w:r>
          </w:p>
        </w:tc>
        <w:tc>
          <w:tcPr>
            <w:tcW w:w="8221" w:type="dxa"/>
          </w:tcPr>
          <w:p w14:paraId="683113C5" w14:textId="52F30F8A" w:rsidR="00CD2BA0" w:rsidRPr="0080316C" w:rsidRDefault="7C7DE2CE" w:rsidP="7C7DE2CE">
            <w:pPr>
              <w:jc w:val="both"/>
              <w:rPr>
                <w:rFonts w:cs="Calibri"/>
                <w:color w:val="000000" w:themeColor="text1"/>
                <w:szCs w:val="21"/>
              </w:rPr>
            </w:pPr>
            <w:r w:rsidRPr="0080316C">
              <w:rPr>
                <w:rFonts w:cs="Calibri"/>
                <w:color w:val="000000" w:themeColor="text1"/>
                <w:szCs w:val="21"/>
              </w:rPr>
              <w:t>Bij onveilige situaties of ernstige schades dient Opdrachtnemer de betrokken Locatiemanager na melding of constatering direct middels een telefonisch bericht zoals SMS (gedurende kantooruren) en/of de eerstvolgende werkdag middels een e- mail notificatie te informeren. De contactgegevens van de locatiemanager en het protocol worden voorzien door de objectmanager.</w:t>
            </w:r>
          </w:p>
        </w:tc>
      </w:tr>
      <w:tr w:rsidR="00CD2BA0" w:rsidRPr="0080316C" w14:paraId="5BBA5554" w14:textId="77777777" w:rsidTr="0F1CDD59">
        <w:trPr>
          <w:trHeight w:val="278"/>
        </w:trPr>
        <w:tc>
          <w:tcPr>
            <w:tcW w:w="988" w:type="dxa"/>
          </w:tcPr>
          <w:p w14:paraId="7F205C4A"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lastRenderedPageBreak/>
              <w:t>2.A-10</w:t>
            </w:r>
          </w:p>
        </w:tc>
        <w:tc>
          <w:tcPr>
            <w:tcW w:w="8221" w:type="dxa"/>
          </w:tcPr>
          <w:p w14:paraId="17817035" w14:textId="224F8986" w:rsidR="00CD2BA0" w:rsidRPr="0080316C" w:rsidRDefault="7C7DE2CE" w:rsidP="7C7DE2CE">
            <w:pPr>
              <w:jc w:val="both"/>
              <w:rPr>
                <w:rFonts w:cs="Calibri"/>
                <w:color w:val="000000" w:themeColor="text1"/>
                <w:szCs w:val="21"/>
              </w:rPr>
            </w:pPr>
            <w:r w:rsidRPr="0080316C">
              <w:rPr>
                <w:rFonts w:cs="Calibri"/>
                <w:color w:val="000000" w:themeColor="text1"/>
                <w:szCs w:val="21"/>
              </w:rPr>
              <w:t>Voor alle storingen geldt dat de storingsdienst geleverd dient te worden zonder het in rekening brengen van extra kosten aan de Gebruiker of Opdrachtgever. Uitgezonderd hierop zijn storingen veroorzaakt door waarbij sprake is van molest.</w:t>
            </w:r>
          </w:p>
        </w:tc>
      </w:tr>
      <w:tr w:rsidR="00B45855" w:rsidRPr="0080316C" w14:paraId="305AB99E" w14:textId="77777777" w:rsidTr="0F1CDD59">
        <w:trPr>
          <w:trHeight w:val="278"/>
        </w:trPr>
        <w:tc>
          <w:tcPr>
            <w:tcW w:w="988" w:type="dxa"/>
          </w:tcPr>
          <w:p w14:paraId="3CAFB4E7" w14:textId="64FB0238" w:rsidR="00B45855" w:rsidRPr="0080316C" w:rsidRDefault="7C7DE2CE" w:rsidP="7C7DE2CE">
            <w:pPr>
              <w:jc w:val="both"/>
              <w:rPr>
                <w:rFonts w:cs="Calibri"/>
                <w:color w:val="000000" w:themeColor="text1"/>
                <w:szCs w:val="21"/>
              </w:rPr>
            </w:pPr>
            <w:r w:rsidRPr="0080316C">
              <w:rPr>
                <w:rFonts w:cs="Calibri"/>
                <w:color w:val="000000" w:themeColor="text1"/>
                <w:szCs w:val="21"/>
              </w:rPr>
              <w:t>2.A-11</w:t>
            </w:r>
          </w:p>
        </w:tc>
        <w:tc>
          <w:tcPr>
            <w:tcW w:w="8221" w:type="dxa"/>
          </w:tcPr>
          <w:p w14:paraId="3BBBD803" w14:textId="157CDB3C" w:rsidR="00B45855" w:rsidRPr="0080316C" w:rsidRDefault="7C7DE2CE" w:rsidP="7C7DE2CE">
            <w:pPr>
              <w:jc w:val="both"/>
              <w:rPr>
                <w:rFonts w:cs="Calibri"/>
                <w:color w:val="000000" w:themeColor="text1"/>
                <w:szCs w:val="21"/>
              </w:rPr>
            </w:pPr>
            <w:r w:rsidRPr="0080316C">
              <w:rPr>
                <w:rFonts w:cs="Calibri"/>
                <w:color w:val="000000" w:themeColor="text1"/>
                <w:szCs w:val="21"/>
              </w:rPr>
              <w:t xml:space="preserve">Voor storingen waarbij sprake is van molest, dient Opdrachtnemer de Objectmanager op de hoogte stellen en bewijsvoering aan te leveren, waarna kosten na goedkeuring van Opdrachtgever op rekening van Opdrachtgever komen. </w:t>
            </w:r>
          </w:p>
        </w:tc>
      </w:tr>
      <w:bookmarkEnd w:id="60"/>
      <w:bookmarkEnd w:id="61"/>
      <w:bookmarkEnd w:id="62"/>
      <w:bookmarkEnd w:id="63"/>
    </w:tbl>
    <w:p w14:paraId="16685A93" w14:textId="77777777" w:rsidR="00CD2BA0" w:rsidRPr="0080316C" w:rsidRDefault="00CD2BA0" w:rsidP="00FD2E69">
      <w:pPr>
        <w:jc w:val="both"/>
        <w:rPr>
          <w:rFonts w:cs="Calibri"/>
          <w:szCs w:val="21"/>
        </w:rPr>
      </w:pPr>
    </w:p>
    <w:p w14:paraId="3C6771D3" w14:textId="77777777" w:rsidR="00CD2BA0" w:rsidRPr="0080316C" w:rsidRDefault="00CD2BA0" w:rsidP="00FD2E69">
      <w:pPr>
        <w:jc w:val="both"/>
        <w:rPr>
          <w:rFonts w:cs="Calibri"/>
          <w:szCs w:val="21"/>
        </w:rPr>
      </w:pPr>
    </w:p>
    <w:p w14:paraId="67867CDF" w14:textId="77777777" w:rsidR="00CD2BA0" w:rsidRPr="0080316C" w:rsidRDefault="00CD2BA0" w:rsidP="00FD2E69">
      <w:pPr>
        <w:jc w:val="both"/>
        <w:rPr>
          <w:rFonts w:cs="Calibri"/>
          <w:szCs w:val="21"/>
        </w:rPr>
      </w:pPr>
    </w:p>
    <w:p w14:paraId="2D717352" w14:textId="77777777" w:rsidR="00CD2BA0" w:rsidRPr="0080316C" w:rsidRDefault="00CD2BA0" w:rsidP="7C7DE2CE">
      <w:pPr>
        <w:pStyle w:val="Kop4"/>
        <w:jc w:val="both"/>
        <w:rPr>
          <w:rFonts w:cs="Calibri"/>
          <w:szCs w:val="21"/>
        </w:rPr>
      </w:pPr>
      <w:r w:rsidRPr="0080316C">
        <w:rPr>
          <w:rFonts w:cs="Calibri"/>
          <w:szCs w:val="21"/>
        </w:rPr>
        <w:t xml:space="preserve">2.B </w:t>
      </w:r>
      <w:r w:rsidRPr="0080316C">
        <w:rPr>
          <w:rFonts w:cs="Calibri"/>
          <w:szCs w:val="21"/>
        </w:rPr>
        <w:tab/>
        <w:t xml:space="preserve">Preventief </w:t>
      </w:r>
    </w:p>
    <w:p w14:paraId="7461D160" w14:textId="77777777" w:rsidR="00CD2BA0" w:rsidRPr="0080316C" w:rsidRDefault="00CD2BA0" w:rsidP="00FD2E69">
      <w:pPr>
        <w:jc w:val="both"/>
        <w:rPr>
          <w:rFonts w:cs="Calibri"/>
          <w:szCs w:val="21"/>
        </w:rPr>
      </w:pPr>
    </w:p>
    <w:tbl>
      <w:tblPr>
        <w:tblStyle w:val="Tabelraster"/>
        <w:tblW w:w="9209" w:type="dxa"/>
        <w:tblLook w:val="04A0" w:firstRow="1" w:lastRow="0" w:firstColumn="1" w:lastColumn="0" w:noHBand="0" w:noVBand="1"/>
      </w:tblPr>
      <w:tblGrid>
        <w:gridCol w:w="988"/>
        <w:gridCol w:w="8221"/>
      </w:tblGrid>
      <w:tr w:rsidR="00CD2BA0" w:rsidRPr="0080316C" w14:paraId="32A4E449" w14:textId="77777777" w:rsidTr="00F50CA6">
        <w:trPr>
          <w:trHeight w:val="320"/>
        </w:trPr>
        <w:tc>
          <w:tcPr>
            <w:tcW w:w="988" w:type="dxa"/>
            <w:shd w:val="clear" w:color="auto" w:fill="F2CEED" w:themeFill="accent5" w:themeFillTint="33"/>
          </w:tcPr>
          <w:p w14:paraId="67AA3FBE"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Nr.</w:t>
            </w:r>
          </w:p>
        </w:tc>
        <w:tc>
          <w:tcPr>
            <w:tcW w:w="8221" w:type="dxa"/>
            <w:shd w:val="clear" w:color="auto" w:fill="F2CEED" w:themeFill="accent5" w:themeFillTint="33"/>
          </w:tcPr>
          <w:p w14:paraId="095C3D36"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Eis</w:t>
            </w:r>
          </w:p>
        </w:tc>
      </w:tr>
      <w:tr w:rsidR="00CD2BA0" w:rsidRPr="0080316C" w14:paraId="49FAA549" w14:textId="77777777" w:rsidTr="00F50CA6">
        <w:trPr>
          <w:trHeight w:val="278"/>
        </w:trPr>
        <w:tc>
          <w:tcPr>
            <w:tcW w:w="988" w:type="dxa"/>
          </w:tcPr>
          <w:p w14:paraId="7AD689AD" w14:textId="77777777" w:rsidR="00CD2BA0" w:rsidRPr="0080316C" w:rsidRDefault="7C7DE2CE" w:rsidP="7C7DE2CE">
            <w:pPr>
              <w:jc w:val="both"/>
              <w:rPr>
                <w:rFonts w:cs="Calibri"/>
                <w:color w:val="000000" w:themeColor="text1"/>
                <w:szCs w:val="21"/>
              </w:rPr>
            </w:pPr>
            <w:bookmarkStart w:id="64" w:name="_Hlk181347347"/>
            <w:r w:rsidRPr="0080316C">
              <w:rPr>
                <w:rFonts w:cs="Calibri"/>
                <w:color w:val="000000" w:themeColor="text1"/>
                <w:szCs w:val="21"/>
              </w:rPr>
              <w:t>2.B-1</w:t>
            </w:r>
          </w:p>
        </w:tc>
        <w:tc>
          <w:tcPr>
            <w:tcW w:w="8221" w:type="dxa"/>
          </w:tcPr>
          <w:p w14:paraId="136CA4CA" w14:textId="2EB48743" w:rsidR="00CD2BA0" w:rsidRPr="0080316C" w:rsidRDefault="00DE5235" w:rsidP="7C7DE2CE">
            <w:pPr>
              <w:jc w:val="both"/>
              <w:rPr>
                <w:rFonts w:cs="Calibri"/>
                <w:color w:val="000000" w:themeColor="text1"/>
                <w:szCs w:val="21"/>
              </w:rPr>
            </w:pPr>
            <w:r w:rsidRPr="0080316C">
              <w:rPr>
                <w:rFonts w:cs="Calibri"/>
                <w:color w:val="000000" w:themeColor="text1"/>
                <w:szCs w:val="21"/>
              </w:rPr>
              <w:t>De Onderhoudsaannemer</w:t>
            </w:r>
            <w:r w:rsidR="7C7DE2CE" w:rsidRPr="0080316C">
              <w:rPr>
                <w:rFonts w:cs="Calibri"/>
                <w:color w:val="000000" w:themeColor="text1"/>
                <w:szCs w:val="21"/>
              </w:rPr>
              <w:t xml:space="preserve"> is installatieverantwoordelijk en</w:t>
            </w:r>
            <w:r w:rsidRPr="0080316C">
              <w:rPr>
                <w:rFonts w:cs="Calibri"/>
                <w:color w:val="000000" w:themeColor="text1"/>
                <w:szCs w:val="21"/>
              </w:rPr>
              <w:t xml:space="preserve"> Opdrachtnemer</w:t>
            </w:r>
            <w:r w:rsidR="7C7DE2CE" w:rsidRPr="0080316C">
              <w:rPr>
                <w:rFonts w:cs="Calibri"/>
                <w:color w:val="000000" w:themeColor="text1"/>
                <w:szCs w:val="21"/>
              </w:rPr>
              <w:t xml:space="preserve"> zal een werkverantwoordelijke als bedoeld in NEN 3140 (laagspanning) </w:t>
            </w:r>
            <w:r w:rsidR="7C7DE2CE" w:rsidRPr="009A7DE0">
              <w:rPr>
                <w:rFonts w:cs="Calibri"/>
                <w:strike/>
                <w:color w:val="FF0000"/>
                <w:szCs w:val="21"/>
              </w:rPr>
              <w:t>of NEN 3840 (hoogspanning)</w:t>
            </w:r>
            <w:r w:rsidR="7C7DE2CE" w:rsidRPr="0080316C">
              <w:rPr>
                <w:rFonts w:cs="Calibri"/>
                <w:color w:val="000000" w:themeColor="text1"/>
                <w:szCs w:val="21"/>
              </w:rPr>
              <w:t xml:space="preserve"> voor laadpalen aanwijzen in haar organisatie. Deze persoon is voldoende deskundig door een middelbare vakopleiding in de energie- of elektrotechniek of vergelijkbare ervaring, bewezen door relevante certificaten. </w:t>
            </w:r>
            <w:r w:rsidR="0097503B" w:rsidRPr="0080316C">
              <w:rPr>
                <w:rFonts w:cs="Calibri"/>
                <w:color w:val="000000" w:themeColor="text1"/>
                <w:szCs w:val="21"/>
              </w:rPr>
              <w:t>O</w:t>
            </w:r>
            <w:r w:rsidR="7C7DE2CE" w:rsidRPr="0080316C">
              <w:rPr>
                <w:rFonts w:cs="Calibri"/>
                <w:color w:val="000000" w:themeColor="text1"/>
                <w:szCs w:val="21"/>
              </w:rPr>
              <w:t xml:space="preserve">pdrachtnemer zal tevens de wettelijke keuringen binnen de duur van de </w:t>
            </w:r>
            <w:r w:rsidR="007E6626" w:rsidRPr="00913B24">
              <w:rPr>
                <w:rFonts w:cs="Calibri"/>
                <w:color w:val="FF0000"/>
              </w:rPr>
              <w:t>Raam</w:t>
            </w:r>
            <w:r w:rsidR="7C7DE2CE" w:rsidRPr="0080316C">
              <w:rPr>
                <w:rFonts w:cs="Calibri"/>
                <w:color w:val="000000" w:themeColor="text1"/>
                <w:szCs w:val="21"/>
              </w:rPr>
              <w:t>overeenkomst conform de betreffende NEN uitvoeren.</w:t>
            </w:r>
          </w:p>
        </w:tc>
      </w:tr>
      <w:tr w:rsidR="000F2863" w:rsidRPr="0080316C" w14:paraId="0F448DCF" w14:textId="77777777" w:rsidTr="00F50CA6">
        <w:trPr>
          <w:trHeight w:val="278"/>
        </w:trPr>
        <w:tc>
          <w:tcPr>
            <w:tcW w:w="988" w:type="dxa"/>
          </w:tcPr>
          <w:p w14:paraId="0D9421F9" w14:textId="050EB128" w:rsidR="000F2863" w:rsidRPr="0080316C" w:rsidRDefault="7C7DE2CE" w:rsidP="7C7DE2CE">
            <w:pPr>
              <w:jc w:val="both"/>
              <w:rPr>
                <w:rFonts w:cs="Calibri"/>
                <w:color w:val="000000" w:themeColor="text1"/>
                <w:szCs w:val="21"/>
              </w:rPr>
            </w:pPr>
            <w:bookmarkStart w:id="65" w:name="_Hlk178345513"/>
            <w:r w:rsidRPr="0080316C">
              <w:rPr>
                <w:rFonts w:cs="Calibri"/>
                <w:color w:val="000000" w:themeColor="text1"/>
                <w:szCs w:val="21"/>
              </w:rPr>
              <w:t>2.B-2</w:t>
            </w:r>
          </w:p>
        </w:tc>
        <w:tc>
          <w:tcPr>
            <w:tcW w:w="8221" w:type="dxa"/>
          </w:tcPr>
          <w:p w14:paraId="48004C49" w14:textId="77777777" w:rsidR="00EA1C0F" w:rsidRDefault="0F1CDD59" w:rsidP="00EA1C0F">
            <w:pPr>
              <w:jc w:val="both"/>
              <w:rPr>
                <w:rFonts w:cs="Calibri"/>
                <w:color w:val="000000" w:themeColor="text1"/>
                <w:szCs w:val="21"/>
              </w:rPr>
            </w:pPr>
            <w:r w:rsidRPr="0080316C">
              <w:rPr>
                <w:rFonts w:cs="Calibri"/>
                <w:color w:val="000000" w:themeColor="text1"/>
                <w:szCs w:val="21"/>
              </w:rPr>
              <w:t xml:space="preserve">Onderhoud (en installatie) dient plaats te vinden in overeenstemming met NEN 3140 (laagspanning </w:t>
            </w:r>
            <w:r w:rsidRPr="009A7DE0">
              <w:rPr>
                <w:rFonts w:cs="Calibri"/>
                <w:strike/>
                <w:color w:val="FF0000"/>
                <w:szCs w:val="21"/>
              </w:rPr>
              <w:t>of NEN 3840 (hoogspanning)</w:t>
            </w:r>
            <w:r w:rsidR="005A18C6">
              <w:rPr>
                <w:rFonts w:cs="Calibri"/>
                <w:color w:val="000000" w:themeColor="text1"/>
                <w:szCs w:val="21"/>
              </w:rPr>
              <w:t>. Zie de betreffende Bijlagen</w:t>
            </w:r>
            <w:r w:rsidRPr="0080316C">
              <w:rPr>
                <w:rFonts w:cs="Calibri"/>
                <w:color w:val="000000" w:themeColor="text1"/>
                <w:szCs w:val="21"/>
              </w:rPr>
              <w:t xml:space="preserve">. Jaarlijks wordt de Snellader getest en fysiek beoordeeld op functioneren, alle functies en beveiliging, als tevens of de </w:t>
            </w:r>
            <w:proofErr w:type="spellStart"/>
            <w:r w:rsidRPr="0080316C">
              <w:rPr>
                <w:rFonts w:cs="Calibri"/>
                <w:color w:val="000000" w:themeColor="text1"/>
                <w:szCs w:val="21"/>
              </w:rPr>
              <w:t>Snellader</w:t>
            </w:r>
            <w:proofErr w:type="spellEnd"/>
            <w:r w:rsidRPr="0080316C">
              <w:rPr>
                <w:rFonts w:cs="Calibri"/>
                <w:color w:val="000000" w:themeColor="text1"/>
                <w:szCs w:val="21"/>
              </w:rPr>
              <w:t xml:space="preserve"> nog steeds aanrijdschadevrij is en loodrecht staat of hangt. Tevens wordt de bebording, aanrijdbeveiliging en parkeervak markering op schade beoordeeld. Van iedere Snellader wordt een onderhoudsoverzicht opgesteld en met Opdrachtgever gedeeld, binnen twee werkweken na uitvoering van het onderhoud.</w:t>
            </w:r>
          </w:p>
          <w:p w14:paraId="1C4F0F22" w14:textId="77777777" w:rsidR="00EA1C0F" w:rsidRDefault="00EA1C0F" w:rsidP="00EA1C0F">
            <w:pPr>
              <w:jc w:val="both"/>
              <w:rPr>
                <w:rFonts w:cs="Calibri"/>
                <w:color w:val="000000" w:themeColor="text1"/>
              </w:rPr>
            </w:pPr>
          </w:p>
          <w:p w14:paraId="06E80CED" w14:textId="4E7B7738" w:rsidR="000F2863" w:rsidRPr="0080316C" w:rsidRDefault="00EA1C0F" w:rsidP="00EA1C0F">
            <w:pPr>
              <w:jc w:val="both"/>
              <w:rPr>
                <w:rFonts w:cs="Calibri"/>
                <w:color w:val="000000" w:themeColor="text1"/>
                <w:szCs w:val="21"/>
              </w:rPr>
            </w:pPr>
            <w:r>
              <w:rPr>
                <w:rFonts w:cs="Calibri"/>
                <w:color w:val="FF0000"/>
              </w:rPr>
              <w:t xml:space="preserve">Opdrachtnemer is tevens verantwoordelijk voor het beheer en onderhoud </w:t>
            </w:r>
            <w:proofErr w:type="spellStart"/>
            <w:r>
              <w:rPr>
                <w:rFonts w:cs="Calibri"/>
                <w:color w:val="FF0000"/>
              </w:rPr>
              <w:t>laadverdeelkast</w:t>
            </w:r>
            <w:proofErr w:type="spellEnd"/>
            <w:r>
              <w:rPr>
                <w:rFonts w:cs="Calibri"/>
                <w:color w:val="FF0000"/>
              </w:rPr>
              <w:t>.</w:t>
            </w:r>
          </w:p>
        </w:tc>
      </w:tr>
      <w:bookmarkEnd w:id="64"/>
      <w:tr w:rsidR="000F2863" w:rsidRPr="0080316C" w14:paraId="7DC8D97F" w14:textId="77777777" w:rsidTr="00F50CA6">
        <w:trPr>
          <w:trHeight w:val="278"/>
        </w:trPr>
        <w:tc>
          <w:tcPr>
            <w:tcW w:w="988" w:type="dxa"/>
          </w:tcPr>
          <w:p w14:paraId="4F4CD6B2" w14:textId="2E1E0A23" w:rsidR="000F2863" w:rsidRPr="0080316C" w:rsidRDefault="7C7DE2CE" w:rsidP="7C7DE2CE">
            <w:pPr>
              <w:jc w:val="both"/>
              <w:rPr>
                <w:rFonts w:cs="Calibri"/>
                <w:color w:val="000000" w:themeColor="text1"/>
                <w:szCs w:val="21"/>
              </w:rPr>
            </w:pPr>
            <w:r w:rsidRPr="0080316C">
              <w:rPr>
                <w:rFonts w:cs="Calibri"/>
                <w:color w:val="000000" w:themeColor="text1"/>
                <w:szCs w:val="21"/>
              </w:rPr>
              <w:t>2.B-3</w:t>
            </w:r>
          </w:p>
        </w:tc>
        <w:tc>
          <w:tcPr>
            <w:tcW w:w="8221" w:type="dxa"/>
          </w:tcPr>
          <w:p w14:paraId="51D5451A" w14:textId="21DCD19C" w:rsidR="000F2863" w:rsidRPr="0080316C" w:rsidRDefault="7C7DE2CE" w:rsidP="7C7DE2CE">
            <w:pPr>
              <w:jc w:val="both"/>
              <w:rPr>
                <w:rFonts w:cs="Calibri"/>
                <w:color w:val="000000" w:themeColor="text1"/>
                <w:szCs w:val="21"/>
              </w:rPr>
            </w:pPr>
            <w:r w:rsidRPr="0080316C">
              <w:rPr>
                <w:rFonts w:cs="Calibri"/>
                <w:color w:val="000000" w:themeColor="text1"/>
                <w:szCs w:val="21"/>
              </w:rPr>
              <w:t xml:space="preserve">Opdrachtnemer beschikt over veiligheidsbeheerssysteem conform Veiligheid, </w:t>
            </w:r>
            <w:r w:rsidR="00315306" w:rsidRPr="0080316C">
              <w:rPr>
                <w:rFonts w:cs="Calibri"/>
                <w:color w:val="000000" w:themeColor="text1"/>
                <w:szCs w:val="21"/>
              </w:rPr>
              <w:t>G</w:t>
            </w:r>
            <w:r w:rsidRPr="0080316C">
              <w:rPr>
                <w:rFonts w:cs="Calibri"/>
                <w:color w:val="000000" w:themeColor="text1"/>
                <w:szCs w:val="21"/>
              </w:rPr>
              <w:t xml:space="preserve">ezondheid en </w:t>
            </w:r>
            <w:r w:rsidR="00315306" w:rsidRPr="0080316C">
              <w:rPr>
                <w:rFonts w:cs="Calibri"/>
                <w:color w:val="000000" w:themeColor="text1"/>
                <w:szCs w:val="21"/>
              </w:rPr>
              <w:t>M</w:t>
            </w:r>
            <w:r w:rsidRPr="0080316C">
              <w:rPr>
                <w:rFonts w:cs="Calibri"/>
                <w:color w:val="000000" w:themeColor="text1"/>
                <w:szCs w:val="21"/>
              </w:rPr>
              <w:t>ilieu Checklist Aannemers (VCA) of een aantoonbaar gelijkwaardig veiligheidsbeheerssysteem.</w:t>
            </w:r>
          </w:p>
        </w:tc>
      </w:tr>
      <w:tr w:rsidR="000176D8" w:rsidRPr="0080316C" w14:paraId="11F9369B" w14:textId="77777777" w:rsidTr="00F50CA6">
        <w:trPr>
          <w:trHeight w:val="278"/>
        </w:trPr>
        <w:tc>
          <w:tcPr>
            <w:tcW w:w="988" w:type="dxa"/>
          </w:tcPr>
          <w:p w14:paraId="63CB785E" w14:textId="2EB948AA" w:rsidR="000176D8" w:rsidRPr="0080316C" w:rsidRDefault="7C7DE2CE" w:rsidP="7C7DE2CE">
            <w:pPr>
              <w:jc w:val="both"/>
              <w:rPr>
                <w:rFonts w:cs="Calibri"/>
                <w:color w:val="000000" w:themeColor="text1"/>
                <w:szCs w:val="21"/>
              </w:rPr>
            </w:pPr>
            <w:bookmarkStart w:id="66" w:name="_Hlk178345628"/>
            <w:bookmarkEnd w:id="65"/>
            <w:r w:rsidRPr="0080316C">
              <w:rPr>
                <w:rFonts w:cs="Calibri"/>
                <w:color w:val="000000" w:themeColor="text1"/>
                <w:szCs w:val="21"/>
              </w:rPr>
              <w:t>2.B-4</w:t>
            </w:r>
          </w:p>
        </w:tc>
        <w:tc>
          <w:tcPr>
            <w:tcW w:w="8221" w:type="dxa"/>
          </w:tcPr>
          <w:p w14:paraId="6E7D6785" w14:textId="585141F3" w:rsidR="00857E9C" w:rsidRDefault="7C7DE2CE" w:rsidP="7C7DE2CE">
            <w:pPr>
              <w:jc w:val="both"/>
              <w:rPr>
                <w:rFonts w:cs="Calibri"/>
                <w:color w:val="000000" w:themeColor="text1"/>
                <w:szCs w:val="21"/>
              </w:rPr>
            </w:pPr>
            <w:r w:rsidRPr="0080316C">
              <w:rPr>
                <w:rFonts w:cs="Calibri"/>
                <w:color w:val="000000" w:themeColor="text1"/>
                <w:szCs w:val="21"/>
              </w:rPr>
              <w:t xml:space="preserve">Voor onderhoudswerkzaamheden wordt (minimaal) securityniveau 2 toegepast, met een eigen wachtwoord per </w:t>
            </w:r>
            <w:proofErr w:type="spellStart"/>
            <w:r w:rsidR="00B531C6">
              <w:rPr>
                <w:rFonts w:cs="Calibri"/>
                <w:color w:val="000000" w:themeColor="text1"/>
                <w:szCs w:val="21"/>
              </w:rPr>
              <w:t>Snellader</w:t>
            </w:r>
            <w:proofErr w:type="spellEnd"/>
            <w:r w:rsidRPr="0080316C">
              <w:rPr>
                <w:rFonts w:cs="Calibri"/>
                <w:color w:val="000000" w:themeColor="text1"/>
                <w:szCs w:val="21"/>
              </w:rPr>
              <w:t>.</w:t>
            </w:r>
            <w:r w:rsidR="00857E9C">
              <w:rPr>
                <w:rFonts w:cs="Calibri"/>
                <w:color w:val="000000" w:themeColor="text1"/>
                <w:szCs w:val="21"/>
              </w:rPr>
              <w:t xml:space="preserve"> </w:t>
            </w:r>
            <w:r w:rsidR="00857E9C" w:rsidRPr="00857E9C">
              <w:rPr>
                <w:rFonts w:cs="Calibri"/>
                <w:color w:val="FF0000"/>
                <w:szCs w:val="21"/>
              </w:rPr>
              <w:t>Het wachtwoord moet bestaan uit minimaal twaalf tekens, waaronder hoofdletters, kleine letters, cijfers en symbolen.</w:t>
            </w:r>
          </w:p>
          <w:p w14:paraId="04DE383E" w14:textId="77777777" w:rsidR="00857E9C" w:rsidRDefault="00857E9C" w:rsidP="7C7DE2CE">
            <w:pPr>
              <w:jc w:val="both"/>
              <w:rPr>
                <w:rFonts w:cs="Calibri"/>
                <w:color w:val="FF0000"/>
                <w:szCs w:val="21"/>
              </w:rPr>
            </w:pPr>
          </w:p>
          <w:p w14:paraId="0FD5A3CA" w14:textId="5BF94523" w:rsidR="000176D8" w:rsidRPr="00E51E99" w:rsidRDefault="00E51E99" w:rsidP="7C7DE2CE">
            <w:pPr>
              <w:jc w:val="both"/>
              <w:rPr>
                <w:rFonts w:cs="Calibri"/>
                <w:color w:val="FF0000"/>
                <w:szCs w:val="21"/>
              </w:rPr>
            </w:pPr>
            <w:r>
              <w:rPr>
                <w:rFonts w:cs="Calibri"/>
                <w:color w:val="FF0000"/>
                <w:szCs w:val="21"/>
              </w:rPr>
              <w:t>Deze eis is gebaseerd op ISO 27001.</w:t>
            </w:r>
          </w:p>
        </w:tc>
      </w:tr>
      <w:bookmarkEnd w:id="66"/>
      <w:tr w:rsidR="000176D8" w:rsidRPr="0080316C" w14:paraId="229FFE00" w14:textId="77777777" w:rsidTr="00F50CA6">
        <w:trPr>
          <w:trHeight w:val="278"/>
        </w:trPr>
        <w:tc>
          <w:tcPr>
            <w:tcW w:w="988" w:type="dxa"/>
          </w:tcPr>
          <w:p w14:paraId="2FA3BB6F" w14:textId="568B3637" w:rsidR="000176D8" w:rsidRPr="0080316C" w:rsidRDefault="7C7DE2CE" w:rsidP="7C7DE2CE">
            <w:pPr>
              <w:jc w:val="both"/>
              <w:rPr>
                <w:rFonts w:cs="Calibri"/>
                <w:color w:val="000000" w:themeColor="text1"/>
                <w:szCs w:val="21"/>
              </w:rPr>
            </w:pPr>
            <w:r w:rsidRPr="0080316C">
              <w:rPr>
                <w:rFonts w:cs="Calibri"/>
                <w:color w:val="000000" w:themeColor="text1"/>
                <w:szCs w:val="21"/>
              </w:rPr>
              <w:t>2.B-5</w:t>
            </w:r>
          </w:p>
        </w:tc>
        <w:tc>
          <w:tcPr>
            <w:tcW w:w="8221" w:type="dxa"/>
          </w:tcPr>
          <w:p w14:paraId="375A69F7" w14:textId="77777777" w:rsidR="000176D8" w:rsidRPr="0080316C" w:rsidRDefault="0F1CDD59" w:rsidP="0F1CDD59">
            <w:pPr>
              <w:jc w:val="both"/>
              <w:rPr>
                <w:rFonts w:cs="Calibri"/>
                <w:color w:val="000000" w:themeColor="text1"/>
                <w:szCs w:val="21"/>
              </w:rPr>
            </w:pPr>
            <w:r w:rsidRPr="0080316C">
              <w:rPr>
                <w:rFonts w:cs="Calibri"/>
                <w:color w:val="000000" w:themeColor="text1"/>
                <w:szCs w:val="21"/>
              </w:rPr>
              <w:t xml:space="preserve">Opdrachtnemer zorgt voor automatische detectie van storingen en monitoring op de beschikbaarheid van het Snellader en de dataverbinding ervan. Het wegvallen van de dataverbinding wordt als storing beschouwd. </w:t>
            </w:r>
          </w:p>
        </w:tc>
      </w:tr>
      <w:tr w:rsidR="000176D8" w:rsidRPr="0080316C" w14:paraId="32763C16" w14:textId="77777777" w:rsidTr="00F50CA6">
        <w:trPr>
          <w:trHeight w:val="278"/>
        </w:trPr>
        <w:tc>
          <w:tcPr>
            <w:tcW w:w="988" w:type="dxa"/>
          </w:tcPr>
          <w:p w14:paraId="6EE01499" w14:textId="18765EF0" w:rsidR="000176D8" w:rsidRPr="0080316C" w:rsidRDefault="7C7DE2CE" w:rsidP="7C7DE2CE">
            <w:pPr>
              <w:jc w:val="both"/>
              <w:rPr>
                <w:rFonts w:cs="Calibri"/>
                <w:color w:val="000000" w:themeColor="text1"/>
                <w:szCs w:val="21"/>
              </w:rPr>
            </w:pPr>
            <w:r w:rsidRPr="0080316C">
              <w:rPr>
                <w:rFonts w:cs="Calibri"/>
                <w:color w:val="000000" w:themeColor="text1"/>
                <w:szCs w:val="21"/>
              </w:rPr>
              <w:t>2.B-6</w:t>
            </w:r>
          </w:p>
        </w:tc>
        <w:tc>
          <w:tcPr>
            <w:tcW w:w="8221" w:type="dxa"/>
          </w:tcPr>
          <w:p w14:paraId="2583202E" w14:textId="79E3D726" w:rsidR="000176D8" w:rsidRPr="0080316C" w:rsidRDefault="7C7DE2CE" w:rsidP="7C7DE2CE">
            <w:pPr>
              <w:jc w:val="both"/>
              <w:rPr>
                <w:rFonts w:cs="Calibri"/>
                <w:color w:val="000000" w:themeColor="text1"/>
                <w:szCs w:val="21"/>
              </w:rPr>
            </w:pPr>
            <w:r w:rsidRPr="0080316C">
              <w:rPr>
                <w:rFonts w:cs="Calibri"/>
                <w:color w:val="000000" w:themeColor="text1"/>
                <w:szCs w:val="21"/>
              </w:rPr>
              <w:t xml:space="preserve">Indien Opdrachtnemer schade of storingen constateert die buiten zijn verantwoordelijkheid vallen, wordt de Locatiemanager hiervan direct middels een telefonisch bericht zoals SMS (gedurende kantooruren) en/of de eerstvolgende werkdag middels een e-mailnotificatie op de hoogte gebracht. Opdrachtnemer verleent de CDV en Objectmanager alle medewerking die voor het herstellen van een dergelijke storing redelijkerwijs van hem te verwachten valt gezien de aard van de Opdracht. </w:t>
            </w:r>
          </w:p>
        </w:tc>
      </w:tr>
      <w:tr w:rsidR="000176D8" w:rsidRPr="0080316C" w14:paraId="69721F27" w14:textId="77777777" w:rsidTr="00F50CA6">
        <w:trPr>
          <w:trHeight w:val="278"/>
        </w:trPr>
        <w:tc>
          <w:tcPr>
            <w:tcW w:w="988" w:type="dxa"/>
          </w:tcPr>
          <w:p w14:paraId="7CEBD462" w14:textId="6F62FB8E" w:rsidR="000176D8" w:rsidRPr="0080316C" w:rsidRDefault="7C7DE2CE" w:rsidP="7C7DE2CE">
            <w:pPr>
              <w:jc w:val="both"/>
              <w:rPr>
                <w:rFonts w:cs="Calibri"/>
                <w:color w:val="000000" w:themeColor="text1"/>
                <w:szCs w:val="21"/>
              </w:rPr>
            </w:pPr>
            <w:r w:rsidRPr="0080316C">
              <w:rPr>
                <w:rFonts w:cs="Calibri"/>
                <w:color w:val="000000" w:themeColor="text1"/>
                <w:szCs w:val="21"/>
              </w:rPr>
              <w:lastRenderedPageBreak/>
              <w:t>2.B-7</w:t>
            </w:r>
          </w:p>
        </w:tc>
        <w:tc>
          <w:tcPr>
            <w:tcW w:w="8221" w:type="dxa"/>
          </w:tcPr>
          <w:p w14:paraId="7E3F9CDF" w14:textId="78B7DAC5" w:rsidR="000176D8" w:rsidRPr="0080316C" w:rsidRDefault="7C7DE2CE" w:rsidP="7C7DE2CE">
            <w:pPr>
              <w:jc w:val="both"/>
              <w:rPr>
                <w:rFonts w:cs="Calibri"/>
                <w:color w:val="000000" w:themeColor="text1"/>
                <w:szCs w:val="21"/>
              </w:rPr>
            </w:pPr>
            <w:r w:rsidRPr="0080316C">
              <w:rPr>
                <w:rFonts w:cs="Calibri"/>
                <w:color w:val="000000" w:themeColor="text1"/>
                <w:szCs w:val="21"/>
              </w:rPr>
              <w:t xml:space="preserve">Indien voor het oplossen van de storing of het herstellen van de schade die buiten de verantwoordelijkheid van Opdrachtnemer valt de medewerking van de Onderhoudsaannemer vereist is, verleent </w:t>
            </w:r>
            <w:r w:rsidR="00DE5235" w:rsidRPr="0080316C">
              <w:rPr>
                <w:rFonts w:cs="Calibri"/>
                <w:color w:val="000000" w:themeColor="text1"/>
                <w:szCs w:val="21"/>
              </w:rPr>
              <w:t xml:space="preserve">de </w:t>
            </w:r>
            <w:r w:rsidRPr="0080316C">
              <w:rPr>
                <w:rFonts w:cs="Calibri"/>
                <w:color w:val="000000" w:themeColor="text1"/>
                <w:szCs w:val="21"/>
              </w:rPr>
              <w:t xml:space="preserve">Onderhoudsaannemer zijn medewerking op redelijke wijze en op eerste verzoek hiertoe van Opdrachtnemer via de desbetreffende Objectmanager. </w:t>
            </w:r>
          </w:p>
        </w:tc>
      </w:tr>
      <w:tr w:rsidR="000176D8" w:rsidRPr="0080316C" w14:paraId="09BF4710" w14:textId="77777777" w:rsidTr="00F50CA6">
        <w:trPr>
          <w:trHeight w:val="278"/>
        </w:trPr>
        <w:tc>
          <w:tcPr>
            <w:tcW w:w="988" w:type="dxa"/>
          </w:tcPr>
          <w:p w14:paraId="5A221D04" w14:textId="0DD3B77C" w:rsidR="000176D8" w:rsidRPr="0080316C" w:rsidRDefault="7C7DE2CE" w:rsidP="7C7DE2CE">
            <w:pPr>
              <w:jc w:val="both"/>
              <w:rPr>
                <w:rFonts w:cs="Calibri"/>
                <w:color w:val="000000" w:themeColor="text1"/>
                <w:szCs w:val="21"/>
              </w:rPr>
            </w:pPr>
            <w:r w:rsidRPr="0080316C">
              <w:rPr>
                <w:rFonts w:cs="Calibri"/>
                <w:color w:val="000000" w:themeColor="text1"/>
                <w:szCs w:val="21"/>
              </w:rPr>
              <w:t>2.B-8</w:t>
            </w:r>
          </w:p>
        </w:tc>
        <w:tc>
          <w:tcPr>
            <w:tcW w:w="8221" w:type="dxa"/>
          </w:tcPr>
          <w:p w14:paraId="69C01A56" w14:textId="7B226159" w:rsidR="000176D8" w:rsidRPr="0080316C" w:rsidRDefault="0F1CDD59" w:rsidP="0F1CDD59">
            <w:pPr>
              <w:jc w:val="both"/>
              <w:rPr>
                <w:rFonts w:cs="Calibri"/>
                <w:color w:val="000000" w:themeColor="text1"/>
                <w:szCs w:val="21"/>
              </w:rPr>
            </w:pPr>
            <w:r w:rsidRPr="0080316C">
              <w:rPr>
                <w:rFonts w:cs="Calibri"/>
                <w:color w:val="000000" w:themeColor="text1"/>
                <w:szCs w:val="21"/>
              </w:rPr>
              <w:t>Na elke software-update voert Opdrachtnemer een test uit op de betrokken Snelladers om te verzekeren dat deze volledig en correct functioneren en stuurt hiervan een verslag naar de contractmanager. Deze test mag op afstand uitgevoerd worden.</w:t>
            </w:r>
          </w:p>
        </w:tc>
      </w:tr>
      <w:tr w:rsidR="000176D8" w:rsidRPr="0080316C" w14:paraId="4D64CFE5" w14:textId="77777777" w:rsidTr="00F50CA6">
        <w:trPr>
          <w:trHeight w:val="278"/>
        </w:trPr>
        <w:tc>
          <w:tcPr>
            <w:tcW w:w="988" w:type="dxa"/>
          </w:tcPr>
          <w:p w14:paraId="0A15E0EC" w14:textId="4D4CF44C" w:rsidR="000176D8" w:rsidRPr="0080316C" w:rsidRDefault="7C7DE2CE" w:rsidP="7C7DE2CE">
            <w:pPr>
              <w:jc w:val="both"/>
              <w:rPr>
                <w:rFonts w:cs="Calibri"/>
                <w:color w:val="000000" w:themeColor="text1"/>
                <w:szCs w:val="21"/>
              </w:rPr>
            </w:pPr>
            <w:r w:rsidRPr="0080316C">
              <w:rPr>
                <w:rFonts w:cs="Calibri"/>
                <w:color w:val="000000" w:themeColor="text1"/>
                <w:szCs w:val="21"/>
              </w:rPr>
              <w:t>2.B-9</w:t>
            </w:r>
          </w:p>
        </w:tc>
        <w:tc>
          <w:tcPr>
            <w:tcW w:w="8221" w:type="dxa"/>
          </w:tcPr>
          <w:p w14:paraId="04626261" w14:textId="407F632A" w:rsidR="000176D8" w:rsidRPr="0080316C" w:rsidRDefault="00773B4C" w:rsidP="0F1CDD59">
            <w:pPr>
              <w:jc w:val="both"/>
              <w:rPr>
                <w:rFonts w:cs="Calibri"/>
                <w:color w:val="000000" w:themeColor="text1"/>
                <w:szCs w:val="21"/>
              </w:rPr>
            </w:pPr>
            <w:r w:rsidRPr="000C7277">
              <w:rPr>
                <w:rFonts w:cs="Calibri"/>
                <w:color w:val="000000" w:themeColor="text1"/>
              </w:rPr>
              <w:t xml:space="preserve">Opdrachtnemer garandeert de leverbaarheid van alle onderdelen die noodzakelijk zijn voor het functioneren van de </w:t>
            </w:r>
            <w:proofErr w:type="spellStart"/>
            <w:r w:rsidR="00B531C6">
              <w:rPr>
                <w:rFonts w:cs="Calibri"/>
                <w:color w:val="000000" w:themeColor="text1"/>
              </w:rPr>
              <w:t>Snelladers</w:t>
            </w:r>
            <w:proofErr w:type="spellEnd"/>
            <w:r w:rsidRPr="000C7277">
              <w:rPr>
                <w:rFonts w:cs="Calibri"/>
                <w:color w:val="000000" w:themeColor="text1"/>
              </w:rPr>
              <w:t xml:space="preserve"> gedurende </w:t>
            </w:r>
            <w:r>
              <w:rPr>
                <w:rFonts w:cs="Calibri"/>
                <w:color w:val="000000" w:themeColor="text1"/>
              </w:rPr>
              <w:t xml:space="preserve">de gehele duur van de </w:t>
            </w:r>
            <w:r w:rsidR="007E6626">
              <w:rPr>
                <w:rFonts w:cs="Calibri"/>
                <w:color w:val="000000" w:themeColor="text1"/>
              </w:rPr>
              <w:t>R</w:t>
            </w:r>
            <w:r>
              <w:rPr>
                <w:rFonts w:cs="Calibri"/>
                <w:color w:val="000000" w:themeColor="text1"/>
              </w:rPr>
              <w:t>aamovereenkomst.</w:t>
            </w:r>
          </w:p>
        </w:tc>
      </w:tr>
      <w:tr w:rsidR="000176D8" w:rsidRPr="0080316C" w14:paraId="0198E2BA" w14:textId="77777777" w:rsidTr="00F50CA6">
        <w:trPr>
          <w:trHeight w:val="278"/>
        </w:trPr>
        <w:tc>
          <w:tcPr>
            <w:tcW w:w="988" w:type="dxa"/>
          </w:tcPr>
          <w:p w14:paraId="2F8867EC" w14:textId="382BBCED" w:rsidR="000176D8" w:rsidRPr="0080316C" w:rsidRDefault="7C7DE2CE" w:rsidP="7C7DE2CE">
            <w:pPr>
              <w:jc w:val="both"/>
              <w:rPr>
                <w:rFonts w:cs="Calibri"/>
                <w:color w:val="000000" w:themeColor="text1"/>
                <w:szCs w:val="21"/>
              </w:rPr>
            </w:pPr>
            <w:r w:rsidRPr="0080316C">
              <w:rPr>
                <w:rFonts w:cs="Calibri"/>
                <w:color w:val="000000" w:themeColor="text1"/>
                <w:szCs w:val="21"/>
              </w:rPr>
              <w:t>2.B-10</w:t>
            </w:r>
          </w:p>
        </w:tc>
        <w:tc>
          <w:tcPr>
            <w:tcW w:w="8221" w:type="dxa"/>
          </w:tcPr>
          <w:p w14:paraId="1F079982" w14:textId="79FDB998" w:rsidR="000176D8" w:rsidRPr="0080316C" w:rsidRDefault="0F1CDD59" w:rsidP="0F1CDD59">
            <w:pPr>
              <w:jc w:val="both"/>
              <w:rPr>
                <w:rFonts w:cs="Calibri"/>
                <w:color w:val="000000" w:themeColor="text1"/>
                <w:szCs w:val="21"/>
              </w:rPr>
            </w:pPr>
            <w:r w:rsidRPr="0080316C">
              <w:rPr>
                <w:rFonts w:cs="Calibri"/>
                <w:color w:val="000000" w:themeColor="text1"/>
                <w:szCs w:val="21"/>
              </w:rPr>
              <w:t xml:space="preserve">Opdrachtgever kan eenmaal per kalenderjaar, tijdens kantooruren en op eigen kosten, een toets (laten) doen op de conformiteit van de gerealiseerde </w:t>
            </w:r>
            <w:proofErr w:type="spellStart"/>
            <w:r w:rsidR="00B531C6">
              <w:rPr>
                <w:rFonts w:cs="Calibri"/>
                <w:color w:val="000000" w:themeColor="text1"/>
                <w:szCs w:val="21"/>
              </w:rPr>
              <w:t>Snelladers</w:t>
            </w:r>
            <w:proofErr w:type="spellEnd"/>
            <w:r w:rsidRPr="0080316C">
              <w:rPr>
                <w:rFonts w:cs="Calibri"/>
                <w:color w:val="000000" w:themeColor="text1"/>
                <w:szCs w:val="21"/>
              </w:rPr>
              <w:t xml:space="preserve"> aan de gestelde eisen door een onafhankelijke autoriteit. Opdrachtnemer dient hier te allen tijde aan mee te werken. Dit geldt ook voor de rechtmatigheid van de (geaccepteerde) opdrachtvergoeding en de daarbij gemaakte omzet van Opdrachtnemer, alsmede de snellaaddienstprijzen die in rekening gebracht zijn bij Gebruikers. </w:t>
            </w:r>
          </w:p>
        </w:tc>
      </w:tr>
    </w:tbl>
    <w:p w14:paraId="613EAC85" w14:textId="77777777" w:rsidR="00CD2BA0" w:rsidRPr="0080316C" w:rsidRDefault="00CD2BA0" w:rsidP="00FD2E69">
      <w:pPr>
        <w:jc w:val="both"/>
        <w:rPr>
          <w:rFonts w:cs="Calibri"/>
          <w:szCs w:val="21"/>
        </w:rPr>
      </w:pPr>
    </w:p>
    <w:p w14:paraId="3D4ECF2F" w14:textId="0DDAD545" w:rsidR="00CD2BA0" w:rsidRPr="0080316C" w:rsidRDefault="7C7DE2CE" w:rsidP="7C7DE2CE">
      <w:pPr>
        <w:pStyle w:val="Kop2"/>
        <w:jc w:val="both"/>
        <w:rPr>
          <w:rFonts w:ascii="Verdana" w:hAnsi="Verdana" w:cs="Calibri"/>
          <w:sz w:val="24"/>
          <w:szCs w:val="24"/>
        </w:rPr>
      </w:pPr>
      <w:bookmarkStart w:id="67" w:name="_Toc167876657"/>
      <w:r w:rsidRPr="0080316C">
        <w:rPr>
          <w:rFonts w:ascii="Verdana" w:hAnsi="Verdana" w:cs="Calibri"/>
          <w:sz w:val="24"/>
          <w:szCs w:val="24"/>
        </w:rPr>
        <w:t xml:space="preserve">3. Technische eisen en specificaties </w:t>
      </w:r>
      <w:proofErr w:type="spellStart"/>
      <w:r w:rsidR="002C7E24">
        <w:rPr>
          <w:rFonts w:ascii="Verdana" w:hAnsi="Verdana" w:cs="Calibri"/>
          <w:sz w:val="24"/>
          <w:szCs w:val="24"/>
        </w:rPr>
        <w:t>Snel</w:t>
      </w:r>
      <w:r w:rsidRPr="0080316C">
        <w:rPr>
          <w:rFonts w:ascii="Verdana" w:hAnsi="Verdana" w:cs="Calibri"/>
          <w:sz w:val="24"/>
          <w:szCs w:val="24"/>
        </w:rPr>
        <w:t>laadinfrastructuur</w:t>
      </w:r>
      <w:bookmarkEnd w:id="67"/>
      <w:proofErr w:type="spellEnd"/>
    </w:p>
    <w:p w14:paraId="136F13CC" w14:textId="77777777" w:rsidR="00CD2BA0" w:rsidRPr="0080316C" w:rsidRDefault="00CD2BA0" w:rsidP="7C7DE2CE">
      <w:pPr>
        <w:pStyle w:val="Kop4"/>
        <w:jc w:val="both"/>
        <w:rPr>
          <w:rFonts w:cs="Calibri"/>
          <w:szCs w:val="21"/>
        </w:rPr>
      </w:pPr>
      <w:r w:rsidRPr="0080316C">
        <w:rPr>
          <w:rFonts w:cs="Calibri"/>
          <w:szCs w:val="21"/>
        </w:rPr>
        <w:t>3.A</w:t>
      </w:r>
      <w:r w:rsidRPr="0080316C">
        <w:rPr>
          <w:rFonts w:cs="Calibri"/>
          <w:szCs w:val="21"/>
        </w:rPr>
        <w:tab/>
        <w:t>Normen en protocollen</w:t>
      </w:r>
    </w:p>
    <w:p w14:paraId="275724CB" w14:textId="77777777" w:rsidR="00CD2BA0" w:rsidRPr="0080316C" w:rsidRDefault="00CD2BA0" w:rsidP="00FD2E69">
      <w:pPr>
        <w:jc w:val="both"/>
        <w:rPr>
          <w:rFonts w:cs="Calibri"/>
          <w:szCs w:val="21"/>
        </w:rPr>
      </w:pPr>
    </w:p>
    <w:tbl>
      <w:tblPr>
        <w:tblStyle w:val="Tabelraster"/>
        <w:tblW w:w="9209" w:type="dxa"/>
        <w:tblLook w:val="04A0" w:firstRow="1" w:lastRow="0" w:firstColumn="1" w:lastColumn="0" w:noHBand="0" w:noVBand="1"/>
      </w:tblPr>
      <w:tblGrid>
        <w:gridCol w:w="988"/>
        <w:gridCol w:w="8221"/>
      </w:tblGrid>
      <w:tr w:rsidR="00CD2BA0" w:rsidRPr="0080316C" w14:paraId="2657B572" w14:textId="77777777" w:rsidTr="00D60F85">
        <w:trPr>
          <w:trHeight w:val="320"/>
        </w:trPr>
        <w:tc>
          <w:tcPr>
            <w:tcW w:w="988" w:type="dxa"/>
            <w:shd w:val="clear" w:color="auto" w:fill="F2CEED" w:themeFill="accent5" w:themeFillTint="33"/>
          </w:tcPr>
          <w:p w14:paraId="552B559D"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Nr.</w:t>
            </w:r>
          </w:p>
        </w:tc>
        <w:tc>
          <w:tcPr>
            <w:tcW w:w="8221" w:type="dxa"/>
            <w:shd w:val="clear" w:color="auto" w:fill="F2CEED" w:themeFill="accent5" w:themeFillTint="33"/>
          </w:tcPr>
          <w:p w14:paraId="7A804804"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Eis</w:t>
            </w:r>
          </w:p>
        </w:tc>
      </w:tr>
      <w:tr w:rsidR="00CD2BA0" w:rsidRPr="0080316C" w14:paraId="091032D6" w14:textId="77777777" w:rsidTr="00D60F85">
        <w:trPr>
          <w:trHeight w:val="278"/>
        </w:trPr>
        <w:tc>
          <w:tcPr>
            <w:tcW w:w="988" w:type="dxa"/>
          </w:tcPr>
          <w:p w14:paraId="0DD890C9"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3.A-1</w:t>
            </w:r>
          </w:p>
        </w:tc>
        <w:tc>
          <w:tcPr>
            <w:tcW w:w="8221" w:type="dxa"/>
          </w:tcPr>
          <w:p w14:paraId="4837359A" w14:textId="3A238264" w:rsidR="00CD2BA0" w:rsidRPr="0080316C" w:rsidRDefault="0F1CDD59" w:rsidP="0F1CDD59">
            <w:pPr>
              <w:jc w:val="both"/>
              <w:rPr>
                <w:rFonts w:cs="Calibri"/>
                <w:color w:val="000000" w:themeColor="text1"/>
                <w:szCs w:val="21"/>
              </w:rPr>
            </w:pPr>
            <w:r w:rsidRPr="0080316C">
              <w:rPr>
                <w:rFonts w:cs="Calibri"/>
                <w:color w:val="000000" w:themeColor="text1"/>
                <w:szCs w:val="21"/>
              </w:rPr>
              <w:t xml:space="preserve">De Snelladers zijn getest en voldoen aan de geldende NEN-, IEC, en ISO-normen en hebben een CE-keurmerk voordat deze geplaatst worden. </w:t>
            </w:r>
            <w:bookmarkStart w:id="68" w:name="OLE_LINK5"/>
            <w:bookmarkStart w:id="69" w:name="OLE_LINK6"/>
            <w:r w:rsidRPr="0080316C">
              <w:rPr>
                <w:rFonts w:cs="Calibri"/>
                <w:color w:val="000000" w:themeColor="text1"/>
                <w:szCs w:val="21"/>
              </w:rPr>
              <w:t xml:space="preserve">Dit zijn o.a. NEN-EN-IEC 61851-1:2019, NEN- EN-IEC 61851-23:2014, NEN-EN-IEC 61851-24:2014, NEN/EN/IEC 61439-1 en IEC/ TS 61439-7. </w:t>
            </w:r>
            <w:bookmarkEnd w:id="68"/>
            <w:bookmarkEnd w:id="69"/>
            <w:r w:rsidRPr="0080316C">
              <w:rPr>
                <w:rFonts w:cs="Calibri"/>
                <w:color w:val="000000" w:themeColor="text1"/>
                <w:szCs w:val="21"/>
              </w:rPr>
              <w:t xml:space="preserve">Daarnaast zijn alle elektrische componenten van de Snelladers beschermd en voldoen minimaal aan IP54. </w:t>
            </w:r>
          </w:p>
        </w:tc>
      </w:tr>
      <w:tr w:rsidR="00CD2BA0" w:rsidRPr="0080316C" w14:paraId="25387238" w14:textId="77777777" w:rsidTr="00D60F85">
        <w:trPr>
          <w:trHeight w:val="278"/>
        </w:trPr>
        <w:tc>
          <w:tcPr>
            <w:tcW w:w="988" w:type="dxa"/>
          </w:tcPr>
          <w:p w14:paraId="04EACDBA" w14:textId="47BD67B3" w:rsidR="00CD2BA0" w:rsidRPr="0080316C" w:rsidRDefault="7C7DE2CE" w:rsidP="7C7DE2CE">
            <w:pPr>
              <w:jc w:val="both"/>
              <w:rPr>
                <w:rFonts w:cs="Calibri"/>
                <w:color w:val="000000" w:themeColor="text1"/>
                <w:szCs w:val="21"/>
              </w:rPr>
            </w:pPr>
            <w:r w:rsidRPr="0080316C">
              <w:rPr>
                <w:rFonts w:cs="Calibri"/>
                <w:color w:val="000000" w:themeColor="text1"/>
                <w:szCs w:val="21"/>
              </w:rPr>
              <w:t>3.A-</w:t>
            </w:r>
            <w:r w:rsidR="00D60F85">
              <w:rPr>
                <w:rFonts w:cs="Calibri"/>
                <w:color w:val="000000" w:themeColor="text1"/>
                <w:szCs w:val="21"/>
              </w:rPr>
              <w:t>2</w:t>
            </w:r>
          </w:p>
        </w:tc>
        <w:tc>
          <w:tcPr>
            <w:tcW w:w="8221" w:type="dxa"/>
          </w:tcPr>
          <w:p w14:paraId="3EE2FE09" w14:textId="77777777" w:rsidR="00CD2BA0" w:rsidRPr="0080316C" w:rsidRDefault="0F1CDD59" w:rsidP="0F1CDD59">
            <w:pPr>
              <w:jc w:val="both"/>
              <w:rPr>
                <w:rFonts w:cs="Calibri"/>
                <w:color w:val="000000" w:themeColor="text1"/>
                <w:szCs w:val="21"/>
              </w:rPr>
            </w:pPr>
            <w:r w:rsidRPr="0080316C">
              <w:rPr>
                <w:rFonts w:cs="Calibri"/>
                <w:color w:val="000000" w:themeColor="text1"/>
                <w:szCs w:val="21"/>
              </w:rPr>
              <w:t xml:space="preserve">Snelladers en systemen ten behoeve van de Snelladers, zijn zowel fysiek als softwarematig vrij van eigendomsrechten en gebaseerd op open standaarden. </w:t>
            </w:r>
          </w:p>
        </w:tc>
      </w:tr>
      <w:tr w:rsidR="00CD2BA0" w:rsidRPr="0080316C" w14:paraId="218CA67F" w14:textId="77777777" w:rsidTr="00D60F85">
        <w:trPr>
          <w:trHeight w:val="278"/>
        </w:trPr>
        <w:tc>
          <w:tcPr>
            <w:tcW w:w="988" w:type="dxa"/>
          </w:tcPr>
          <w:p w14:paraId="018284BF" w14:textId="6A24E3B5" w:rsidR="00CD2BA0" w:rsidRPr="0080316C" w:rsidRDefault="7C7DE2CE" w:rsidP="7C7DE2CE">
            <w:pPr>
              <w:jc w:val="both"/>
              <w:rPr>
                <w:rFonts w:cs="Calibri"/>
                <w:color w:val="000000" w:themeColor="text1"/>
                <w:szCs w:val="21"/>
              </w:rPr>
            </w:pPr>
            <w:r w:rsidRPr="0080316C">
              <w:rPr>
                <w:rFonts w:cs="Calibri"/>
                <w:color w:val="000000" w:themeColor="text1"/>
                <w:szCs w:val="21"/>
              </w:rPr>
              <w:t>3.A-</w:t>
            </w:r>
            <w:r w:rsidR="00D60F85">
              <w:rPr>
                <w:rFonts w:cs="Calibri"/>
                <w:color w:val="000000" w:themeColor="text1"/>
                <w:szCs w:val="21"/>
              </w:rPr>
              <w:t>3</w:t>
            </w:r>
          </w:p>
        </w:tc>
        <w:tc>
          <w:tcPr>
            <w:tcW w:w="8221" w:type="dxa"/>
          </w:tcPr>
          <w:p w14:paraId="072B41EC" w14:textId="78D44D61" w:rsidR="00CD2BA0" w:rsidRPr="0080316C" w:rsidRDefault="0F1CDD59" w:rsidP="0F1CDD59">
            <w:pPr>
              <w:rPr>
                <w:rFonts w:cs="Calibri"/>
                <w:color w:val="000000" w:themeColor="text1"/>
                <w:szCs w:val="21"/>
              </w:rPr>
            </w:pPr>
            <w:r w:rsidRPr="0080316C">
              <w:rPr>
                <w:rFonts w:cs="Calibri"/>
                <w:color w:val="000000" w:themeColor="text1"/>
                <w:szCs w:val="21"/>
              </w:rPr>
              <w:t xml:space="preserve">De Snellader moet voldoen aan de huidige regelgeving ten aanzien van power quality, spanningskwaliteit en elektromagnetische compatibiliteit (EMC). </w:t>
            </w:r>
          </w:p>
        </w:tc>
      </w:tr>
      <w:tr w:rsidR="00CD2BA0" w:rsidRPr="0080316C" w14:paraId="500D0BFC" w14:textId="77777777" w:rsidTr="00D60F85">
        <w:trPr>
          <w:trHeight w:val="278"/>
        </w:trPr>
        <w:tc>
          <w:tcPr>
            <w:tcW w:w="988" w:type="dxa"/>
          </w:tcPr>
          <w:p w14:paraId="2BDC181D" w14:textId="64219E75" w:rsidR="00CD2BA0" w:rsidRPr="0080316C" w:rsidRDefault="7C7DE2CE" w:rsidP="7C7DE2CE">
            <w:pPr>
              <w:jc w:val="both"/>
              <w:rPr>
                <w:rFonts w:cs="Calibri"/>
                <w:color w:val="000000" w:themeColor="text1"/>
                <w:szCs w:val="21"/>
              </w:rPr>
            </w:pPr>
            <w:r w:rsidRPr="0080316C">
              <w:rPr>
                <w:rFonts w:cs="Calibri"/>
                <w:color w:val="000000" w:themeColor="text1"/>
                <w:szCs w:val="21"/>
              </w:rPr>
              <w:t>3.A-</w:t>
            </w:r>
            <w:r w:rsidR="00D60F85">
              <w:rPr>
                <w:rFonts w:cs="Calibri"/>
                <w:color w:val="000000" w:themeColor="text1"/>
                <w:szCs w:val="21"/>
              </w:rPr>
              <w:t>4</w:t>
            </w:r>
          </w:p>
        </w:tc>
        <w:tc>
          <w:tcPr>
            <w:tcW w:w="8221" w:type="dxa"/>
          </w:tcPr>
          <w:p w14:paraId="3595D4AF" w14:textId="6FD679C6" w:rsidR="00CD2BA0" w:rsidRPr="0080316C" w:rsidRDefault="7C7DE2CE" w:rsidP="7C7DE2CE">
            <w:pPr>
              <w:jc w:val="both"/>
              <w:rPr>
                <w:rFonts w:cs="Calibri"/>
                <w:szCs w:val="21"/>
              </w:rPr>
            </w:pPr>
            <w:r w:rsidRPr="0080316C">
              <w:rPr>
                <w:rFonts w:cs="Calibri"/>
                <w:szCs w:val="21"/>
              </w:rPr>
              <w:t xml:space="preserve">Alle technische documentatie, installatienotities, gebruikershandleidingen, software en andere relevante documentatie worden (gedurende de exploitatietermijn) actueel gehouden en dienen door Opdrachtnemer verstrekt te worden aan Opdrachtgever. </w:t>
            </w:r>
          </w:p>
        </w:tc>
      </w:tr>
      <w:tr w:rsidR="00CD2BA0" w:rsidRPr="0080316C" w14:paraId="6544EEB1" w14:textId="77777777" w:rsidTr="00D60F85">
        <w:trPr>
          <w:trHeight w:val="278"/>
        </w:trPr>
        <w:tc>
          <w:tcPr>
            <w:tcW w:w="988" w:type="dxa"/>
          </w:tcPr>
          <w:p w14:paraId="1F91B2F1" w14:textId="60187593" w:rsidR="00CD2BA0" w:rsidRPr="0080316C" w:rsidRDefault="7C7DE2CE" w:rsidP="7C7DE2CE">
            <w:pPr>
              <w:jc w:val="both"/>
              <w:rPr>
                <w:rFonts w:cs="Calibri"/>
                <w:color w:val="000000" w:themeColor="text1"/>
                <w:szCs w:val="21"/>
              </w:rPr>
            </w:pPr>
            <w:r w:rsidRPr="0080316C">
              <w:rPr>
                <w:rFonts w:cs="Calibri"/>
                <w:color w:val="000000" w:themeColor="text1"/>
                <w:szCs w:val="21"/>
              </w:rPr>
              <w:t>3.A-</w:t>
            </w:r>
            <w:r w:rsidR="00D60F85">
              <w:rPr>
                <w:rFonts w:cs="Calibri"/>
                <w:color w:val="000000" w:themeColor="text1"/>
                <w:szCs w:val="21"/>
              </w:rPr>
              <w:t>5</w:t>
            </w:r>
          </w:p>
        </w:tc>
        <w:tc>
          <w:tcPr>
            <w:tcW w:w="8221" w:type="dxa"/>
          </w:tcPr>
          <w:p w14:paraId="338A8CB6" w14:textId="77777777" w:rsidR="00CD2BA0" w:rsidRPr="0080316C" w:rsidRDefault="7C7DE2CE" w:rsidP="7C7DE2CE">
            <w:pPr>
              <w:jc w:val="both"/>
              <w:rPr>
                <w:rFonts w:cs="Calibri"/>
                <w:szCs w:val="21"/>
              </w:rPr>
            </w:pPr>
            <w:r w:rsidRPr="0080316C">
              <w:rPr>
                <w:rFonts w:cs="Calibri"/>
                <w:szCs w:val="21"/>
              </w:rPr>
              <w:t xml:space="preserve">Meting en registratie van energie dienen plaats te vinden in overeenstemming met de Metrologiewet. Op grond van de Metrologiewet dienen de gebruikte meters (zowel aan de zijde van het net als die voor levering aan de klant) aan de eisen van de wet te voldoen en te blijven voldoen. Zolang er nog geen concrete eisen voor DC-meters in de wet zijn opgenomen, worden in deze context de geldende eisen voor AC-meters gehanteerd (voor zover technisch toepasbaar op DC-meters). </w:t>
            </w:r>
          </w:p>
        </w:tc>
      </w:tr>
    </w:tbl>
    <w:p w14:paraId="2085EE92" w14:textId="77777777" w:rsidR="00CD2BA0" w:rsidRPr="0080316C" w:rsidRDefault="00CD2BA0" w:rsidP="00FD2E69">
      <w:pPr>
        <w:jc w:val="both"/>
        <w:rPr>
          <w:rFonts w:cs="Calibri"/>
          <w:szCs w:val="21"/>
        </w:rPr>
      </w:pPr>
    </w:p>
    <w:p w14:paraId="4D1E0A97" w14:textId="77777777" w:rsidR="00CD2BA0" w:rsidRPr="0080316C" w:rsidRDefault="00CD2BA0" w:rsidP="0F1CDD59">
      <w:pPr>
        <w:pStyle w:val="Kop4"/>
        <w:jc w:val="both"/>
        <w:rPr>
          <w:rFonts w:cs="Calibri"/>
          <w:szCs w:val="21"/>
        </w:rPr>
      </w:pPr>
      <w:r w:rsidRPr="0080316C">
        <w:rPr>
          <w:rFonts w:cs="Calibri"/>
          <w:szCs w:val="21"/>
        </w:rPr>
        <w:t>3.B</w:t>
      </w:r>
      <w:r w:rsidRPr="0080316C">
        <w:rPr>
          <w:rFonts w:cs="Calibri"/>
          <w:szCs w:val="21"/>
        </w:rPr>
        <w:tab/>
        <w:t xml:space="preserve">Functionaliteiten Snelladers </w:t>
      </w:r>
    </w:p>
    <w:p w14:paraId="14891B80" w14:textId="77777777" w:rsidR="00CD2BA0" w:rsidRPr="0080316C" w:rsidRDefault="00CD2BA0" w:rsidP="00FD2E69">
      <w:pPr>
        <w:jc w:val="both"/>
        <w:rPr>
          <w:rFonts w:eastAsiaTheme="majorEastAsia" w:cs="Calibri"/>
          <w:szCs w:val="21"/>
        </w:rPr>
      </w:pPr>
    </w:p>
    <w:tbl>
      <w:tblPr>
        <w:tblStyle w:val="Tabelraster"/>
        <w:tblW w:w="9209" w:type="dxa"/>
        <w:tblLook w:val="04A0" w:firstRow="1" w:lastRow="0" w:firstColumn="1" w:lastColumn="0" w:noHBand="0" w:noVBand="1"/>
      </w:tblPr>
      <w:tblGrid>
        <w:gridCol w:w="988"/>
        <w:gridCol w:w="8221"/>
      </w:tblGrid>
      <w:tr w:rsidR="00CD2BA0" w:rsidRPr="0080316C" w14:paraId="2536D7E9" w14:textId="77777777" w:rsidTr="2F3306EE">
        <w:trPr>
          <w:trHeight w:val="320"/>
        </w:trPr>
        <w:tc>
          <w:tcPr>
            <w:tcW w:w="988" w:type="dxa"/>
            <w:shd w:val="clear" w:color="auto" w:fill="F2CEED" w:themeFill="accent5" w:themeFillTint="33"/>
          </w:tcPr>
          <w:p w14:paraId="6AF0AC67"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Nr.</w:t>
            </w:r>
          </w:p>
        </w:tc>
        <w:tc>
          <w:tcPr>
            <w:tcW w:w="8221" w:type="dxa"/>
            <w:shd w:val="clear" w:color="auto" w:fill="F2CEED" w:themeFill="accent5" w:themeFillTint="33"/>
          </w:tcPr>
          <w:p w14:paraId="2E12E062"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Eis</w:t>
            </w:r>
          </w:p>
        </w:tc>
      </w:tr>
      <w:tr w:rsidR="00CD2BA0" w:rsidRPr="0080316C" w14:paraId="2701C35D" w14:textId="77777777" w:rsidTr="2F3306EE">
        <w:trPr>
          <w:trHeight w:val="278"/>
        </w:trPr>
        <w:tc>
          <w:tcPr>
            <w:tcW w:w="988" w:type="dxa"/>
          </w:tcPr>
          <w:p w14:paraId="4405C3FC"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lastRenderedPageBreak/>
              <w:t>3.B-1</w:t>
            </w:r>
          </w:p>
        </w:tc>
        <w:tc>
          <w:tcPr>
            <w:tcW w:w="8221" w:type="dxa"/>
          </w:tcPr>
          <w:p w14:paraId="1CFDAC06" w14:textId="6FB44CC6" w:rsidR="00C775AC" w:rsidRPr="0080316C" w:rsidRDefault="0F1CDD59" w:rsidP="0F1CDD59">
            <w:pPr>
              <w:jc w:val="both"/>
              <w:rPr>
                <w:rFonts w:cs="Calibri"/>
                <w:color w:val="000000" w:themeColor="text1"/>
                <w:szCs w:val="21"/>
              </w:rPr>
            </w:pPr>
            <w:r w:rsidRPr="0080316C">
              <w:rPr>
                <w:rFonts w:cs="Calibri"/>
                <w:color w:val="000000" w:themeColor="text1"/>
                <w:szCs w:val="21"/>
              </w:rPr>
              <w:t>De Snelladers zijn geschikt voor alle Elektrische Voertuigen die kunnen snelladen m.b.v. gelijksstroom (DC). Bij verstrekking van de Nadere Opdracht specificeert Opdrachtgever per Locatie en per Snellader het gewenste vermogen. Opdrachtnemer biedt de volgende mogelijkheden aan:</w:t>
            </w:r>
          </w:p>
          <w:p w14:paraId="1E00EF31" w14:textId="0FB1EC24" w:rsidR="00C775AC" w:rsidRPr="0080316C" w:rsidRDefault="0F1CDD59" w:rsidP="0F1CDD59">
            <w:pPr>
              <w:pStyle w:val="Lijstalinea"/>
              <w:numPr>
                <w:ilvl w:val="0"/>
                <w:numId w:val="26"/>
              </w:numPr>
              <w:jc w:val="both"/>
              <w:rPr>
                <w:rFonts w:cs="Calibri"/>
                <w:color w:val="000000" w:themeColor="text1"/>
                <w:szCs w:val="21"/>
              </w:rPr>
            </w:pPr>
            <w:r w:rsidRPr="0080316C">
              <w:rPr>
                <w:rFonts w:cs="Calibri"/>
                <w:color w:val="000000" w:themeColor="text1"/>
                <w:szCs w:val="21"/>
              </w:rPr>
              <w:t xml:space="preserve">een Snellader met een vermogen tussen 50 t/m 100 kW per </w:t>
            </w:r>
            <w:proofErr w:type="spellStart"/>
            <w:r w:rsidRPr="0080316C">
              <w:rPr>
                <w:rFonts w:cs="Calibri"/>
                <w:color w:val="000000" w:themeColor="text1"/>
                <w:szCs w:val="21"/>
              </w:rPr>
              <w:t>Snellaadpunt</w:t>
            </w:r>
            <w:proofErr w:type="spellEnd"/>
            <w:r w:rsidRPr="0080316C">
              <w:rPr>
                <w:rFonts w:cs="Calibri"/>
                <w:color w:val="000000" w:themeColor="text1"/>
                <w:szCs w:val="21"/>
              </w:rPr>
              <w:t>;</w:t>
            </w:r>
          </w:p>
          <w:p w14:paraId="6C685AE4" w14:textId="0E67C968" w:rsidR="00C775AC" w:rsidRPr="0080316C" w:rsidRDefault="0F1CDD59" w:rsidP="0F1CDD59">
            <w:pPr>
              <w:pStyle w:val="Lijstalinea"/>
              <w:numPr>
                <w:ilvl w:val="0"/>
                <w:numId w:val="26"/>
              </w:numPr>
              <w:jc w:val="both"/>
              <w:rPr>
                <w:rFonts w:cs="Calibri"/>
                <w:color w:val="000000" w:themeColor="text1"/>
                <w:szCs w:val="21"/>
              </w:rPr>
            </w:pPr>
            <w:r w:rsidRPr="0080316C">
              <w:rPr>
                <w:rFonts w:cs="Calibri"/>
                <w:color w:val="000000" w:themeColor="text1"/>
                <w:szCs w:val="21"/>
              </w:rPr>
              <w:t xml:space="preserve">een Snellader met een vermogen tussen 101 t/m 200 per </w:t>
            </w:r>
            <w:proofErr w:type="spellStart"/>
            <w:r w:rsidRPr="0080316C">
              <w:rPr>
                <w:rFonts w:cs="Calibri"/>
                <w:color w:val="000000" w:themeColor="text1"/>
                <w:szCs w:val="21"/>
              </w:rPr>
              <w:t>Snellaadpunt</w:t>
            </w:r>
            <w:proofErr w:type="spellEnd"/>
            <w:r w:rsidRPr="0080316C">
              <w:rPr>
                <w:rFonts w:cs="Calibri"/>
                <w:color w:val="000000" w:themeColor="text1"/>
                <w:szCs w:val="21"/>
              </w:rPr>
              <w:t>;</w:t>
            </w:r>
          </w:p>
          <w:p w14:paraId="56B1D4A3" w14:textId="1257AB36" w:rsidR="00C775AC" w:rsidRPr="0080316C" w:rsidRDefault="0F1CDD59" w:rsidP="0F1CDD59">
            <w:pPr>
              <w:pStyle w:val="Lijstalinea"/>
              <w:numPr>
                <w:ilvl w:val="0"/>
                <w:numId w:val="26"/>
              </w:numPr>
              <w:jc w:val="both"/>
              <w:rPr>
                <w:rFonts w:cs="Calibri"/>
                <w:color w:val="000000" w:themeColor="text1"/>
                <w:szCs w:val="21"/>
              </w:rPr>
            </w:pPr>
            <w:r w:rsidRPr="0080316C">
              <w:rPr>
                <w:rFonts w:cs="Calibri"/>
                <w:color w:val="000000" w:themeColor="text1"/>
                <w:szCs w:val="21"/>
              </w:rPr>
              <w:t xml:space="preserve">een Snellader met een vermogen van 201 t/m 400 kW per </w:t>
            </w:r>
            <w:proofErr w:type="spellStart"/>
            <w:r w:rsidRPr="0080316C">
              <w:rPr>
                <w:rFonts w:cs="Calibri"/>
                <w:color w:val="000000" w:themeColor="text1"/>
                <w:szCs w:val="21"/>
              </w:rPr>
              <w:t>Snellaadpunt</w:t>
            </w:r>
            <w:proofErr w:type="spellEnd"/>
          </w:p>
          <w:p w14:paraId="2C3C792F" w14:textId="19197657" w:rsidR="00CD2BA0" w:rsidRPr="0080316C" w:rsidRDefault="7C7DE2CE" w:rsidP="7C7DE2CE">
            <w:pPr>
              <w:jc w:val="both"/>
              <w:rPr>
                <w:rFonts w:cs="Calibri"/>
                <w:color w:val="000000" w:themeColor="text1"/>
                <w:szCs w:val="21"/>
              </w:rPr>
            </w:pPr>
            <w:r w:rsidRPr="0080316C">
              <w:rPr>
                <w:rFonts w:cs="Calibri"/>
                <w:color w:val="000000" w:themeColor="text1"/>
                <w:szCs w:val="21"/>
              </w:rPr>
              <w:t>De prijzen voor de verschillende mogelijkheden zijn vastgelegd in</w:t>
            </w:r>
            <w:r w:rsidR="005A18C6">
              <w:rPr>
                <w:rFonts w:cs="Calibri"/>
                <w:color w:val="000000" w:themeColor="text1"/>
                <w:szCs w:val="21"/>
              </w:rPr>
              <w:t xml:space="preserve"> de Staat van Verrekenprijzen.</w:t>
            </w:r>
          </w:p>
        </w:tc>
      </w:tr>
      <w:tr w:rsidR="00CD2BA0" w:rsidRPr="0080316C" w14:paraId="3E990023" w14:textId="77777777" w:rsidTr="2F3306EE">
        <w:trPr>
          <w:trHeight w:val="278"/>
        </w:trPr>
        <w:tc>
          <w:tcPr>
            <w:tcW w:w="988" w:type="dxa"/>
          </w:tcPr>
          <w:p w14:paraId="09B07E9C"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3.B-2</w:t>
            </w:r>
          </w:p>
        </w:tc>
        <w:tc>
          <w:tcPr>
            <w:tcW w:w="8221" w:type="dxa"/>
          </w:tcPr>
          <w:p w14:paraId="52F5E683" w14:textId="792D4871" w:rsidR="00CD2BA0" w:rsidRPr="0080316C" w:rsidRDefault="0F1CDD59" w:rsidP="0F1CDD59">
            <w:pPr>
              <w:jc w:val="both"/>
              <w:rPr>
                <w:rFonts w:cs="Calibri"/>
                <w:color w:val="000000" w:themeColor="text1"/>
                <w:szCs w:val="21"/>
              </w:rPr>
            </w:pPr>
            <w:r w:rsidRPr="0080316C">
              <w:rPr>
                <w:rFonts w:cs="Calibri"/>
                <w:color w:val="000000" w:themeColor="text1"/>
                <w:szCs w:val="21"/>
              </w:rPr>
              <w:t xml:space="preserve">Opdrachtnemer accepteert geldige laadpassen/authenticatiemethodes (o.a. app) van alle Nederlandse aanbieders en ten minste 3 relevante buitenlandse aanbieders (dat wil zeggen: laadpasleveranciers met klanten die geregeld in Nederland rijden). Volledige uitwisselbaarheid en interoperabiliteit van het RFID-toegangssysteem met alle in Nederland in gebruik zijnde RFID-toegangssystemen zijn mogelijk, voor zover deze voldoen aan de meest recente versie van de Minimale Set van Afspraken van </w:t>
            </w:r>
            <w:proofErr w:type="spellStart"/>
            <w:r w:rsidRPr="0080316C">
              <w:rPr>
                <w:rFonts w:cs="Calibri"/>
                <w:color w:val="000000" w:themeColor="text1"/>
                <w:szCs w:val="21"/>
              </w:rPr>
              <w:t>eVIOLIN</w:t>
            </w:r>
            <w:proofErr w:type="spellEnd"/>
            <w:r w:rsidRPr="0080316C">
              <w:rPr>
                <w:rFonts w:cs="Calibri"/>
                <w:color w:val="000000" w:themeColor="text1"/>
                <w:szCs w:val="21"/>
              </w:rPr>
              <w:t>. Wanneer de dominante authenticatiemethode gedurende</w:t>
            </w:r>
            <w:r w:rsidR="007E6626">
              <w:rPr>
                <w:rFonts w:cs="Calibri"/>
                <w:color w:val="000000" w:themeColor="text1"/>
                <w:szCs w:val="21"/>
              </w:rPr>
              <w:t xml:space="preserve"> </w:t>
            </w:r>
            <w:r w:rsidR="007E6626">
              <w:rPr>
                <w:rFonts w:cs="Calibri"/>
                <w:color w:val="FF0000"/>
                <w:szCs w:val="21"/>
              </w:rPr>
              <w:t>de</w:t>
            </w:r>
            <w:r w:rsidRPr="0080316C">
              <w:rPr>
                <w:rFonts w:cs="Calibri"/>
                <w:color w:val="000000" w:themeColor="text1"/>
                <w:szCs w:val="21"/>
              </w:rPr>
              <w:t xml:space="preserve"> </w:t>
            </w:r>
            <w:r w:rsidR="007E6626" w:rsidRPr="00913B24">
              <w:rPr>
                <w:rFonts w:cs="Calibri"/>
                <w:color w:val="FF0000"/>
              </w:rPr>
              <w:t>Raam</w:t>
            </w:r>
            <w:r w:rsidRPr="0080316C">
              <w:rPr>
                <w:rFonts w:cs="Calibri"/>
                <w:color w:val="000000" w:themeColor="text1"/>
                <w:szCs w:val="21"/>
              </w:rPr>
              <w:t xml:space="preserve">overeenkomst wijzigt, dient Opdrachtnemer deze methode te implementeren. Hiervoor kunnen geen kosten in rekening worden gebracht bij Opdrachtgever. </w:t>
            </w:r>
          </w:p>
        </w:tc>
      </w:tr>
      <w:tr w:rsidR="00CD2BA0" w:rsidRPr="0080316C" w14:paraId="108A20B5" w14:textId="77777777" w:rsidTr="2F3306EE">
        <w:trPr>
          <w:trHeight w:val="615"/>
        </w:trPr>
        <w:tc>
          <w:tcPr>
            <w:tcW w:w="988" w:type="dxa"/>
          </w:tcPr>
          <w:p w14:paraId="4CE7F1BF" w14:textId="131ADB26" w:rsidR="00CD2BA0" w:rsidRPr="0080316C" w:rsidRDefault="7C7DE2CE" w:rsidP="7C7DE2CE">
            <w:pPr>
              <w:ind w:right="-66"/>
              <w:jc w:val="both"/>
              <w:rPr>
                <w:rFonts w:cs="Calibri"/>
                <w:szCs w:val="21"/>
              </w:rPr>
            </w:pPr>
            <w:r w:rsidRPr="0080316C">
              <w:rPr>
                <w:rFonts w:cs="Calibri"/>
                <w:szCs w:val="21"/>
              </w:rPr>
              <w:t>3.B-3</w:t>
            </w:r>
          </w:p>
        </w:tc>
        <w:tc>
          <w:tcPr>
            <w:tcW w:w="8221" w:type="dxa"/>
          </w:tcPr>
          <w:p w14:paraId="79320F84" w14:textId="77777777" w:rsidR="00CD2BA0" w:rsidRPr="0080316C" w:rsidRDefault="7C7DE2CE" w:rsidP="7C7DE2CE">
            <w:pPr>
              <w:jc w:val="both"/>
              <w:rPr>
                <w:rFonts w:cs="Calibri"/>
                <w:szCs w:val="21"/>
              </w:rPr>
            </w:pPr>
            <w:r w:rsidRPr="0080316C">
              <w:rPr>
                <w:rFonts w:cs="Calibri"/>
                <w:szCs w:val="21"/>
              </w:rPr>
              <w:t xml:space="preserve">Het opladen van de elektrische auto’s gebeurt volgens het Mode 4 laadprotocol, conform de vigerende versie van de IEC 61851-1. </w:t>
            </w:r>
          </w:p>
        </w:tc>
      </w:tr>
      <w:tr w:rsidR="00CD2BA0" w:rsidRPr="0080316C" w14:paraId="3CD50BCE" w14:textId="77777777" w:rsidTr="2F3306EE">
        <w:trPr>
          <w:trHeight w:val="615"/>
        </w:trPr>
        <w:tc>
          <w:tcPr>
            <w:tcW w:w="988" w:type="dxa"/>
          </w:tcPr>
          <w:p w14:paraId="1E158CDC" w14:textId="639D8A6E" w:rsidR="00CD2BA0" w:rsidRPr="0080316C" w:rsidRDefault="7C7DE2CE" w:rsidP="7C7DE2CE">
            <w:pPr>
              <w:ind w:right="-66"/>
              <w:jc w:val="both"/>
              <w:rPr>
                <w:rFonts w:cs="Calibri"/>
                <w:szCs w:val="21"/>
              </w:rPr>
            </w:pPr>
            <w:r w:rsidRPr="0080316C">
              <w:rPr>
                <w:rFonts w:cs="Calibri"/>
                <w:szCs w:val="21"/>
              </w:rPr>
              <w:t>3.B-4</w:t>
            </w:r>
          </w:p>
        </w:tc>
        <w:tc>
          <w:tcPr>
            <w:tcW w:w="8221" w:type="dxa"/>
          </w:tcPr>
          <w:p w14:paraId="3BC983E0" w14:textId="77777777" w:rsidR="00CD2BA0" w:rsidRPr="0080316C" w:rsidRDefault="0F1CDD59" w:rsidP="0F1CDD59">
            <w:pPr>
              <w:jc w:val="both"/>
              <w:rPr>
                <w:rFonts w:cs="Calibri"/>
                <w:szCs w:val="21"/>
              </w:rPr>
            </w:pPr>
            <w:r w:rsidRPr="0080316C">
              <w:rPr>
                <w:rFonts w:cs="Calibri"/>
                <w:szCs w:val="21"/>
              </w:rPr>
              <w:t xml:space="preserve">De Snellader heeft volledige controle over het Mode 4 signaal. Aanpassing van PWM </w:t>
            </w:r>
            <w:proofErr w:type="spellStart"/>
            <w:r w:rsidRPr="0080316C">
              <w:rPr>
                <w:rFonts w:cs="Calibri"/>
                <w:szCs w:val="21"/>
              </w:rPr>
              <w:t>dutycycle</w:t>
            </w:r>
            <w:proofErr w:type="spellEnd"/>
            <w:r w:rsidRPr="0080316C">
              <w:rPr>
                <w:rFonts w:cs="Calibri"/>
                <w:szCs w:val="21"/>
              </w:rPr>
              <w:t xml:space="preserve"> en start/stop van de Mode 4 signalen is vanuit de firmware mogelijk. </w:t>
            </w:r>
          </w:p>
        </w:tc>
      </w:tr>
      <w:tr w:rsidR="00CD2BA0" w:rsidRPr="0080316C" w14:paraId="7D8E58A0" w14:textId="77777777" w:rsidTr="2F3306EE">
        <w:trPr>
          <w:trHeight w:val="615"/>
        </w:trPr>
        <w:tc>
          <w:tcPr>
            <w:tcW w:w="988" w:type="dxa"/>
          </w:tcPr>
          <w:p w14:paraId="5432B919" w14:textId="4F999061" w:rsidR="00CD2BA0" w:rsidRPr="0080316C" w:rsidRDefault="7C7DE2CE" w:rsidP="7C7DE2CE">
            <w:pPr>
              <w:ind w:right="-66"/>
              <w:jc w:val="both"/>
              <w:rPr>
                <w:rFonts w:cs="Calibri"/>
                <w:szCs w:val="21"/>
              </w:rPr>
            </w:pPr>
            <w:r w:rsidRPr="0080316C">
              <w:rPr>
                <w:rFonts w:cs="Calibri"/>
                <w:szCs w:val="21"/>
              </w:rPr>
              <w:t>3.B-5</w:t>
            </w:r>
          </w:p>
        </w:tc>
        <w:tc>
          <w:tcPr>
            <w:tcW w:w="8221" w:type="dxa"/>
          </w:tcPr>
          <w:p w14:paraId="38F3D710" w14:textId="6890BB81" w:rsidR="00CD2BA0" w:rsidRPr="0080316C" w:rsidRDefault="7C7DE2CE" w:rsidP="7C7DE2CE">
            <w:pPr>
              <w:jc w:val="both"/>
              <w:rPr>
                <w:rFonts w:cs="Calibri"/>
                <w:szCs w:val="21"/>
              </w:rPr>
            </w:pPr>
            <w:r w:rsidRPr="0080316C">
              <w:rPr>
                <w:rFonts w:cs="Calibri"/>
                <w:szCs w:val="21"/>
              </w:rPr>
              <w:t xml:space="preserve">Na authenticatie door een Gebruiker duurt het maximaal 20 seconden voordat de laadactie gestart wordt. </w:t>
            </w:r>
          </w:p>
        </w:tc>
      </w:tr>
      <w:tr w:rsidR="00CD2BA0" w:rsidRPr="0080316C" w14:paraId="3362E342" w14:textId="77777777" w:rsidTr="2F3306EE">
        <w:trPr>
          <w:trHeight w:val="615"/>
        </w:trPr>
        <w:tc>
          <w:tcPr>
            <w:tcW w:w="988" w:type="dxa"/>
          </w:tcPr>
          <w:p w14:paraId="58EAEDD5" w14:textId="54828D55" w:rsidR="00CD2BA0" w:rsidRPr="0080316C" w:rsidRDefault="7C7DE2CE" w:rsidP="7C7DE2CE">
            <w:pPr>
              <w:ind w:right="-66"/>
              <w:jc w:val="both"/>
              <w:rPr>
                <w:rFonts w:cs="Calibri"/>
                <w:szCs w:val="21"/>
              </w:rPr>
            </w:pPr>
            <w:r w:rsidRPr="0080316C">
              <w:rPr>
                <w:rFonts w:cs="Calibri"/>
                <w:szCs w:val="21"/>
              </w:rPr>
              <w:t>3.B-6</w:t>
            </w:r>
          </w:p>
        </w:tc>
        <w:tc>
          <w:tcPr>
            <w:tcW w:w="8221" w:type="dxa"/>
          </w:tcPr>
          <w:p w14:paraId="47B2DA06" w14:textId="77777777" w:rsidR="00CD2BA0" w:rsidRPr="0080316C" w:rsidRDefault="0F1CDD59" w:rsidP="0F1CDD59">
            <w:pPr>
              <w:pStyle w:val="Normaalweb"/>
              <w:jc w:val="both"/>
              <w:rPr>
                <w:rFonts w:cs="Calibri"/>
                <w:szCs w:val="21"/>
              </w:rPr>
            </w:pPr>
            <w:r w:rsidRPr="0080316C">
              <w:rPr>
                <w:rFonts w:cs="Calibri"/>
                <w:szCs w:val="21"/>
              </w:rPr>
              <w:t>Binnen één minuut na afmelden van een Gebruiker dient de Snellader beschikbaar te zijn voor een nieuwe laadsessie.</w:t>
            </w:r>
          </w:p>
        </w:tc>
      </w:tr>
      <w:tr w:rsidR="00CD2BA0" w:rsidRPr="0080316C" w14:paraId="509525C1" w14:textId="77777777" w:rsidTr="2F3306EE">
        <w:trPr>
          <w:trHeight w:val="327"/>
        </w:trPr>
        <w:tc>
          <w:tcPr>
            <w:tcW w:w="988" w:type="dxa"/>
          </w:tcPr>
          <w:p w14:paraId="73B534F6" w14:textId="305A0B9E" w:rsidR="00CD2BA0" w:rsidRPr="0080316C" w:rsidRDefault="7C7DE2CE" w:rsidP="7C7DE2CE">
            <w:pPr>
              <w:ind w:right="-66"/>
              <w:jc w:val="both"/>
              <w:rPr>
                <w:rFonts w:cs="Calibri"/>
                <w:szCs w:val="21"/>
              </w:rPr>
            </w:pPr>
            <w:r w:rsidRPr="0080316C">
              <w:rPr>
                <w:rFonts w:cs="Calibri"/>
                <w:szCs w:val="21"/>
              </w:rPr>
              <w:t>3.B-7</w:t>
            </w:r>
          </w:p>
        </w:tc>
        <w:tc>
          <w:tcPr>
            <w:tcW w:w="8221" w:type="dxa"/>
          </w:tcPr>
          <w:p w14:paraId="09BDC758" w14:textId="77777777" w:rsidR="00CD2BA0" w:rsidRPr="0080316C" w:rsidRDefault="7C7DE2CE" w:rsidP="7C7DE2CE">
            <w:pPr>
              <w:pStyle w:val="Normaalweb"/>
              <w:jc w:val="both"/>
              <w:rPr>
                <w:rFonts w:cs="Calibri"/>
                <w:szCs w:val="21"/>
              </w:rPr>
            </w:pPr>
            <w:r w:rsidRPr="0080316C">
              <w:rPr>
                <w:rFonts w:cs="Calibri"/>
                <w:szCs w:val="21"/>
              </w:rPr>
              <w:t xml:space="preserve">Mode 4 communicatie is alleen actief op het moment dat er een transactie actief is. </w:t>
            </w:r>
          </w:p>
        </w:tc>
      </w:tr>
      <w:tr w:rsidR="00CD2BA0" w:rsidRPr="0080316C" w14:paraId="16C1DC4F" w14:textId="77777777" w:rsidTr="2F3306EE">
        <w:trPr>
          <w:trHeight w:val="615"/>
        </w:trPr>
        <w:tc>
          <w:tcPr>
            <w:tcW w:w="988" w:type="dxa"/>
          </w:tcPr>
          <w:p w14:paraId="04D62C17" w14:textId="09D1DCDA" w:rsidR="00CD2BA0" w:rsidRPr="0080316C" w:rsidRDefault="7C7DE2CE" w:rsidP="7C7DE2CE">
            <w:pPr>
              <w:ind w:right="-66"/>
              <w:jc w:val="both"/>
              <w:rPr>
                <w:rFonts w:cs="Calibri"/>
                <w:szCs w:val="21"/>
              </w:rPr>
            </w:pPr>
            <w:r w:rsidRPr="0080316C">
              <w:rPr>
                <w:rFonts w:cs="Calibri"/>
                <w:szCs w:val="21"/>
              </w:rPr>
              <w:t>3.B-8</w:t>
            </w:r>
          </w:p>
        </w:tc>
        <w:tc>
          <w:tcPr>
            <w:tcW w:w="8221" w:type="dxa"/>
          </w:tcPr>
          <w:p w14:paraId="27663311" w14:textId="15EA3D2E" w:rsidR="00CD2BA0" w:rsidRPr="0080316C" w:rsidRDefault="0F1CDD59" w:rsidP="0F1CDD59">
            <w:pPr>
              <w:jc w:val="both"/>
              <w:rPr>
                <w:rFonts w:cs="Calibri"/>
                <w:szCs w:val="21"/>
              </w:rPr>
            </w:pPr>
            <w:r w:rsidRPr="0080316C">
              <w:rPr>
                <w:rFonts w:cs="Calibri"/>
                <w:szCs w:val="21"/>
              </w:rPr>
              <w:t xml:space="preserve">De Snellader annuleert de transactie als er niet binnen een bepaalde tijd (bijvoorbeeld 120 seconden) na authenticatie door de Gebruiker een voertuig is aangesloten. Dit zodat andere Gebruikers niet per ongeluk inpluggen op een reeds lopende transactie. </w:t>
            </w:r>
          </w:p>
        </w:tc>
      </w:tr>
      <w:tr w:rsidR="00CD2BA0" w:rsidRPr="0080316C" w14:paraId="73F41F75" w14:textId="77777777" w:rsidTr="2F3306EE">
        <w:trPr>
          <w:trHeight w:val="615"/>
        </w:trPr>
        <w:tc>
          <w:tcPr>
            <w:tcW w:w="988" w:type="dxa"/>
          </w:tcPr>
          <w:p w14:paraId="262D80F7" w14:textId="7D0DDF6C" w:rsidR="00CD2BA0" w:rsidRPr="0080316C" w:rsidRDefault="7C7DE2CE" w:rsidP="7C7DE2CE">
            <w:pPr>
              <w:ind w:right="-66"/>
              <w:jc w:val="both"/>
              <w:rPr>
                <w:rFonts w:cs="Calibri"/>
                <w:szCs w:val="21"/>
              </w:rPr>
            </w:pPr>
            <w:r w:rsidRPr="0080316C">
              <w:rPr>
                <w:rFonts w:cs="Calibri"/>
                <w:szCs w:val="21"/>
              </w:rPr>
              <w:t>3.B-9</w:t>
            </w:r>
          </w:p>
        </w:tc>
        <w:tc>
          <w:tcPr>
            <w:tcW w:w="8221" w:type="dxa"/>
          </w:tcPr>
          <w:p w14:paraId="3AB95B66" w14:textId="54347B88" w:rsidR="00CD2BA0" w:rsidRPr="0080316C" w:rsidRDefault="0F1CDD59" w:rsidP="0F1CDD59">
            <w:pPr>
              <w:jc w:val="both"/>
              <w:rPr>
                <w:rFonts w:cs="Calibri"/>
                <w:szCs w:val="21"/>
              </w:rPr>
            </w:pPr>
            <w:r w:rsidRPr="0080316C">
              <w:rPr>
                <w:rFonts w:cs="Calibri"/>
                <w:szCs w:val="21"/>
              </w:rPr>
              <w:t xml:space="preserve">De Snellader beschikt ten minste over een eenvoudig te bedienen beeldscherm, waarop minimaal de volgende statussen te zien zijn: aan het laden, beschikbaar (stekker ingestoken of pas geaccepteerd), in storing, pas geweigerd.  </w:t>
            </w:r>
          </w:p>
        </w:tc>
      </w:tr>
      <w:tr w:rsidR="00CD2BA0" w:rsidRPr="0080316C" w14:paraId="11570B45" w14:textId="77777777" w:rsidTr="2F3306EE">
        <w:trPr>
          <w:trHeight w:val="615"/>
        </w:trPr>
        <w:tc>
          <w:tcPr>
            <w:tcW w:w="988" w:type="dxa"/>
          </w:tcPr>
          <w:p w14:paraId="7767CFAD" w14:textId="161F4816" w:rsidR="00CD2BA0" w:rsidRPr="0080316C" w:rsidRDefault="7C7DE2CE" w:rsidP="7C7DE2CE">
            <w:pPr>
              <w:ind w:right="-66"/>
              <w:jc w:val="both"/>
              <w:rPr>
                <w:rFonts w:cs="Calibri"/>
                <w:szCs w:val="21"/>
              </w:rPr>
            </w:pPr>
            <w:r w:rsidRPr="0080316C">
              <w:rPr>
                <w:rFonts w:cs="Calibri"/>
                <w:szCs w:val="21"/>
              </w:rPr>
              <w:t>3.B-10</w:t>
            </w:r>
          </w:p>
        </w:tc>
        <w:tc>
          <w:tcPr>
            <w:tcW w:w="8221" w:type="dxa"/>
          </w:tcPr>
          <w:p w14:paraId="64970992" w14:textId="1026F550" w:rsidR="00CD2BA0" w:rsidRPr="0080316C" w:rsidRDefault="0F1CDD59" w:rsidP="0F1CDD59">
            <w:pPr>
              <w:jc w:val="both"/>
              <w:rPr>
                <w:rFonts w:cs="Calibri"/>
                <w:szCs w:val="21"/>
              </w:rPr>
            </w:pPr>
            <w:r w:rsidRPr="0080316C">
              <w:rPr>
                <w:rFonts w:cs="Calibri"/>
                <w:szCs w:val="21"/>
              </w:rPr>
              <w:t xml:space="preserve">De stekker dient in het contact te worden vergrendeld vanaf het moment dat de Gebruiker zich aanmeldt tot het moment dat de Gebruiker zich afmeldt. </w:t>
            </w:r>
            <w:bookmarkStart w:id="70" w:name="OLE_LINK17"/>
            <w:bookmarkStart w:id="71" w:name="OLE_LINK18"/>
            <w:r w:rsidRPr="0080316C">
              <w:rPr>
                <w:rFonts w:cs="Calibri"/>
                <w:szCs w:val="21"/>
              </w:rPr>
              <w:t>Bij uitzondering geldt op bepaalde Locaties dat de Snelladers in staat moeten zijn door een derde te worden ontkoppeld zodra het aangesloten voertuig is volgeladen</w:t>
            </w:r>
            <w:r w:rsidR="0080316C" w:rsidRPr="0080316C">
              <w:rPr>
                <w:rFonts w:cs="Calibri"/>
                <w:szCs w:val="21"/>
              </w:rPr>
              <w:t>.</w:t>
            </w:r>
            <w:r w:rsidRPr="0080316C">
              <w:rPr>
                <w:rFonts w:cs="Calibri"/>
                <w:szCs w:val="21"/>
              </w:rPr>
              <w:t xml:space="preserve">  </w:t>
            </w:r>
            <w:bookmarkEnd w:id="70"/>
            <w:bookmarkEnd w:id="71"/>
          </w:p>
        </w:tc>
      </w:tr>
      <w:tr w:rsidR="00CD2BA0" w:rsidRPr="0080316C" w14:paraId="0C8AA1D2" w14:textId="77777777" w:rsidTr="2F3306EE">
        <w:trPr>
          <w:trHeight w:val="615"/>
        </w:trPr>
        <w:tc>
          <w:tcPr>
            <w:tcW w:w="988" w:type="dxa"/>
          </w:tcPr>
          <w:p w14:paraId="535818C0" w14:textId="7EC7D507" w:rsidR="00CD2BA0" w:rsidRPr="0080316C" w:rsidRDefault="7C7DE2CE" w:rsidP="7C7DE2CE">
            <w:pPr>
              <w:ind w:right="-66"/>
              <w:jc w:val="both"/>
              <w:rPr>
                <w:rFonts w:cs="Calibri"/>
                <w:szCs w:val="21"/>
              </w:rPr>
            </w:pPr>
            <w:r w:rsidRPr="0080316C">
              <w:rPr>
                <w:rFonts w:cs="Calibri"/>
                <w:szCs w:val="21"/>
              </w:rPr>
              <w:t>3.B-11</w:t>
            </w:r>
          </w:p>
        </w:tc>
        <w:tc>
          <w:tcPr>
            <w:tcW w:w="8221" w:type="dxa"/>
          </w:tcPr>
          <w:p w14:paraId="75BA70E9" w14:textId="4E11C45F" w:rsidR="00CD2BA0" w:rsidRPr="0080316C" w:rsidRDefault="7C7DE2CE" w:rsidP="7C7DE2CE">
            <w:pPr>
              <w:jc w:val="both"/>
              <w:rPr>
                <w:rFonts w:cs="Calibri"/>
                <w:szCs w:val="21"/>
              </w:rPr>
            </w:pPr>
            <w:r w:rsidRPr="0080316C">
              <w:rPr>
                <w:rFonts w:cs="Calibri"/>
                <w:szCs w:val="21"/>
              </w:rPr>
              <w:t xml:space="preserve">Na een stroomstoring komt er geen spanning op de stopcontacten, totdat een nieuwe laadtransactie gestart wordt. De eventueel lopende transactie wordt beëindigd en de kabel wordt niet opnieuw vergrendeld. </w:t>
            </w:r>
          </w:p>
        </w:tc>
      </w:tr>
      <w:tr w:rsidR="00CD2BA0" w:rsidRPr="0080316C" w14:paraId="5D6FECB2" w14:textId="77777777" w:rsidTr="2F3306EE">
        <w:trPr>
          <w:trHeight w:val="615"/>
        </w:trPr>
        <w:tc>
          <w:tcPr>
            <w:tcW w:w="988" w:type="dxa"/>
          </w:tcPr>
          <w:p w14:paraId="3D6E9C7A" w14:textId="04F09604" w:rsidR="00CD2BA0" w:rsidRPr="0080316C" w:rsidRDefault="7C7DE2CE" w:rsidP="7C7DE2CE">
            <w:pPr>
              <w:ind w:right="-66"/>
              <w:jc w:val="both"/>
              <w:rPr>
                <w:rFonts w:cs="Calibri"/>
                <w:szCs w:val="21"/>
              </w:rPr>
            </w:pPr>
            <w:r w:rsidRPr="0080316C">
              <w:rPr>
                <w:rFonts w:cs="Calibri"/>
                <w:szCs w:val="21"/>
              </w:rPr>
              <w:t>3.B-12</w:t>
            </w:r>
          </w:p>
        </w:tc>
        <w:tc>
          <w:tcPr>
            <w:tcW w:w="8221" w:type="dxa"/>
          </w:tcPr>
          <w:p w14:paraId="5775CE15" w14:textId="42D76263" w:rsidR="00CD2BA0" w:rsidRPr="0080316C" w:rsidRDefault="0F1CDD59" w:rsidP="0F1CDD59">
            <w:pPr>
              <w:jc w:val="both"/>
              <w:rPr>
                <w:rFonts w:cs="Calibri"/>
                <w:szCs w:val="21"/>
              </w:rPr>
            </w:pPr>
            <w:r w:rsidRPr="0080316C">
              <w:rPr>
                <w:rFonts w:cs="Calibri"/>
                <w:szCs w:val="21"/>
              </w:rPr>
              <w:t xml:space="preserve">Wanneer ISO 15118-20 officieel wordt erkend in de markt, implementeert Opdrachtnemer deze binnen een jaar na de officiële bekendmaking op de </w:t>
            </w:r>
            <w:r w:rsidRPr="0080316C">
              <w:rPr>
                <w:rFonts w:cs="Calibri"/>
                <w:szCs w:val="21"/>
              </w:rPr>
              <w:lastRenderedPageBreak/>
              <w:t xml:space="preserve">Snelladers. Het moment waarop dit wordt beschouwd als marktstandaard wordt bepaald in afstemming met NAL-werkgroep Open protocollen &amp; standaarden. Als de hardware van reeds geplaatste </w:t>
            </w:r>
            <w:r w:rsidR="0080316C" w:rsidRPr="0080316C">
              <w:rPr>
                <w:rFonts w:cs="Calibri"/>
                <w:szCs w:val="21"/>
              </w:rPr>
              <w:t>Snelladers</w:t>
            </w:r>
            <w:r w:rsidRPr="0080316C">
              <w:rPr>
                <w:rFonts w:cs="Calibri"/>
                <w:szCs w:val="21"/>
              </w:rPr>
              <w:t xml:space="preserve"> deze implementatie niet toelaat, of er sprake is van andere onvoorziene omstandigheden die de implementatie mogelijk belemmeren, gaan Opdrachtgever en Opdrachtnemer hierover met elkaar in gesprek. </w:t>
            </w:r>
          </w:p>
        </w:tc>
      </w:tr>
      <w:tr w:rsidR="00CD2BA0" w:rsidRPr="0080316C" w14:paraId="187345CE" w14:textId="77777777" w:rsidTr="2F3306EE">
        <w:trPr>
          <w:trHeight w:val="615"/>
        </w:trPr>
        <w:tc>
          <w:tcPr>
            <w:tcW w:w="988" w:type="dxa"/>
          </w:tcPr>
          <w:p w14:paraId="29D8462D" w14:textId="53E227C2" w:rsidR="00CD2BA0" w:rsidRPr="0080316C" w:rsidRDefault="7C7DE2CE" w:rsidP="7C7DE2CE">
            <w:pPr>
              <w:ind w:right="-66"/>
              <w:jc w:val="both"/>
              <w:rPr>
                <w:rFonts w:cs="Calibri"/>
                <w:szCs w:val="21"/>
              </w:rPr>
            </w:pPr>
            <w:r w:rsidRPr="0080316C">
              <w:rPr>
                <w:rFonts w:cs="Calibri"/>
                <w:szCs w:val="21"/>
              </w:rPr>
              <w:lastRenderedPageBreak/>
              <w:t>3.B-13</w:t>
            </w:r>
          </w:p>
        </w:tc>
        <w:tc>
          <w:tcPr>
            <w:tcW w:w="8221" w:type="dxa"/>
          </w:tcPr>
          <w:p w14:paraId="6908FA32" w14:textId="77777777" w:rsidR="00CD2BA0" w:rsidRPr="0080316C" w:rsidRDefault="0F1CDD59" w:rsidP="0F1CDD59">
            <w:pPr>
              <w:jc w:val="both"/>
              <w:rPr>
                <w:rFonts w:cs="Calibri"/>
                <w:szCs w:val="21"/>
              </w:rPr>
            </w:pPr>
            <w:r w:rsidRPr="0080316C">
              <w:rPr>
                <w:rFonts w:cs="Calibri"/>
                <w:szCs w:val="21"/>
              </w:rPr>
              <w:t xml:space="preserve">Snelladers houden in het geval van een spanningsuitval of wegvallende communicatie de tijd en datum gedurende een minimale tijd van 7 dagen bij. </w:t>
            </w:r>
          </w:p>
        </w:tc>
      </w:tr>
      <w:tr w:rsidR="00CD2BA0" w:rsidRPr="0080316C" w14:paraId="3BA910D9" w14:textId="77777777" w:rsidTr="2F3306EE">
        <w:trPr>
          <w:trHeight w:val="615"/>
        </w:trPr>
        <w:tc>
          <w:tcPr>
            <w:tcW w:w="988" w:type="dxa"/>
          </w:tcPr>
          <w:p w14:paraId="1949AA0F" w14:textId="210A5554" w:rsidR="00CD2BA0" w:rsidRPr="0080316C" w:rsidRDefault="7C7DE2CE" w:rsidP="7C7DE2CE">
            <w:pPr>
              <w:ind w:right="-66"/>
              <w:jc w:val="both"/>
              <w:rPr>
                <w:rFonts w:cs="Calibri"/>
                <w:szCs w:val="21"/>
              </w:rPr>
            </w:pPr>
            <w:r w:rsidRPr="0080316C">
              <w:rPr>
                <w:rFonts w:cs="Calibri"/>
                <w:szCs w:val="21"/>
              </w:rPr>
              <w:t>3.B-14</w:t>
            </w:r>
          </w:p>
        </w:tc>
        <w:tc>
          <w:tcPr>
            <w:tcW w:w="8221" w:type="dxa"/>
          </w:tcPr>
          <w:p w14:paraId="3A0DBA18" w14:textId="6FE3C0D5" w:rsidR="00CD2BA0" w:rsidRPr="0080316C" w:rsidRDefault="0F1CDD59" w:rsidP="0F1CDD59">
            <w:pPr>
              <w:jc w:val="both"/>
              <w:rPr>
                <w:rFonts w:cs="Calibri"/>
                <w:szCs w:val="21"/>
              </w:rPr>
            </w:pPr>
            <w:r w:rsidRPr="0080316C">
              <w:rPr>
                <w:rFonts w:cs="Calibri"/>
                <w:szCs w:val="21"/>
              </w:rPr>
              <w:t xml:space="preserve">De Snellaadinfrastructuur bevat op elke Locatie de </w:t>
            </w:r>
            <w:proofErr w:type="spellStart"/>
            <w:r w:rsidRPr="0080316C">
              <w:rPr>
                <w:rFonts w:cs="Calibri"/>
                <w:szCs w:val="21"/>
              </w:rPr>
              <w:t>bemetering</w:t>
            </w:r>
            <w:proofErr w:type="spellEnd"/>
            <w:r w:rsidRPr="0080316C">
              <w:rPr>
                <w:rFonts w:cs="Calibri"/>
                <w:szCs w:val="21"/>
              </w:rPr>
              <w:t xml:space="preserve"> die nodig is voor energiemonitoring en verrekening (zie eisen</w:t>
            </w:r>
            <w:r w:rsidR="0080316C" w:rsidRPr="0080316C">
              <w:rPr>
                <w:rFonts w:cs="Calibri"/>
                <w:szCs w:val="21"/>
              </w:rPr>
              <w:t xml:space="preserve"> 5.B</w:t>
            </w:r>
            <w:r w:rsidRPr="0080316C">
              <w:rPr>
                <w:rFonts w:cs="Calibri"/>
                <w:szCs w:val="21"/>
              </w:rPr>
              <w:t xml:space="preserve">). </w:t>
            </w:r>
          </w:p>
        </w:tc>
      </w:tr>
      <w:tr w:rsidR="00CD2BA0" w:rsidRPr="0080316C" w14:paraId="1ECA6BA6" w14:textId="77777777" w:rsidTr="2F3306EE">
        <w:trPr>
          <w:trHeight w:val="615"/>
        </w:trPr>
        <w:tc>
          <w:tcPr>
            <w:tcW w:w="988" w:type="dxa"/>
          </w:tcPr>
          <w:p w14:paraId="5FF81E69" w14:textId="3568D228" w:rsidR="00CD2BA0" w:rsidRPr="0080316C" w:rsidRDefault="7C7DE2CE" w:rsidP="7C7DE2CE">
            <w:pPr>
              <w:ind w:right="-66"/>
              <w:jc w:val="both"/>
              <w:rPr>
                <w:rFonts w:cs="Calibri"/>
                <w:szCs w:val="21"/>
              </w:rPr>
            </w:pPr>
            <w:r w:rsidRPr="0080316C">
              <w:rPr>
                <w:rFonts w:cs="Calibri"/>
                <w:szCs w:val="21"/>
              </w:rPr>
              <w:t>3.B-15</w:t>
            </w:r>
          </w:p>
        </w:tc>
        <w:tc>
          <w:tcPr>
            <w:tcW w:w="8221" w:type="dxa"/>
          </w:tcPr>
          <w:p w14:paraId="4CB38A38" w14:textId="77777777" w:rsidR="00CD2BA0" w:rsidRPr="0080316C" w:rsidRDefault="0F1CDD59" w:rsidP="0F1CDD59">
            <w:pPr>
              <w:jc w:val="both"/>
              <w:rPr>
                <w:rFonts w:cs="Calibri"/>
                <w:szCs w:val="21"/>
              </w:rPr>
            </w:pPr>
            <w:r w:rsidRPr="0080316C">
              <w:rPr>
                <w:rFonts w:cs="Calibri"/>
                <w:szCs w:val="21"/>
              </w:rPr>
              <w:t xml:space="preserve">De Snelladers zijn onzichtbaar op kaarten voor openbare Snelladers zoals oplaadpunten.nl. </w:t>
            </w:r>
          </w:p>
        </w:tc>
      </w:tr>
      <w:tr w:rsidR="00CD2BA0" w:rsidRPr="0080316C" w14:paraId="7E9EC38A" w14:textId="77777777" w:rsidTr="2F3306EE">
        <w:trPr>
          <w:trHeight w:val="615"/>
        </w:trPr>
        <w:tc>
          <w:tcPr>
            <w:tcW w:w="988" w:type="dxa"/>
          </w:tcPr>
          <w:p w14:paraId="569088F5" w14:textId="3B3B20A0" w:rsidR="00CD2BA0" w:rsidRPr="0080316C" w:rsidRDefault="7C7DE2CE" w:rsidP="7C7DE2CE">
            <w:pPr>
              <w:ind w:right="-66"/>
              <w:jc w:val="both"/>
              <w:rPr>
                <w:rFonts w:cs="Calibri"/>
                <w:szCs w:val="21"/>
              </w:rPr>
            </w:pPr>
            <w:r w:rsidRPr="0080316C">
              <w:rPr>
                <w:rFonts w:cs="Calibri"/>
                <w:szCs w:val="21"/>
              </w:rPr>
              <w:t>3.B-16</w:t>
            </w:r>
          </w:p>
        </w:tc>
        <w:tc>
          <w:tcPr>
            <w:tcW w:w="8221" w:type="dxa"/>
          </w:tcPr>
          <w:p w14:paraId="01E30E0D" w14:textId="77777777" w:rsidR="00CD2BA0" w:rsidRPr="0080316C" w:rsidRDefault="0F1CDD59" w:rsidP="0F1CDD59">
            <w:pPr>
              <w:jc w:val="both"/>
              <w:rPr>
                <w:rFonts w:cs="Calibri"/>
                <w:szCs w:val="21"/>
              </w:rPr>
            </w:pPr>
            <w:r w:rsidRPr="0080316C">
              <w:rPr>
                <w:rFonts w:cs="Calibri"/>
                <w:szCs w:val="21"/>
              </w:rPr>
              <w:t xml:space="preserve">Tenminste eenmaal per 24 uur synchroniseert de Snellader de interne klok met het backofficesysteem. </w:t>
            </w:r>
          </w:p>
        </w:tc>
      </w:tr>
      <w:tr w:rsidR="00CD2BA0" w:rsidRPr="0080316C" w14:paraId="1AFE0CE5" w14:textId="77777777" w:rsidTr="2F3306EE">
        <w:trPr>
          <w:trHeight w:val="615"/>
        </w:trPr>
        <w:tc>
          <w:tcPr>
            <w:tcW w:w="988" w:type="dxa"/>
          </w:tcPr>
          <w:p w14:paraId="2BC07587" w14:textId="789CE921" w:rsidR="00CD2BA0" w:rsidRPr="0080316C" w:rsidRDefault="7C7DE2CE" w:rsidP="7C7DE2CE">
            <w:pPr>
              <w:ind w:right="-66"/>
              <w:jc w:val="both"/>
              <w:rPr>
                <w:rFonts w:cs="Calibri"/>
                <w:szCs w:val="21"/>
              </w:rPr>
            </w:pPr>
            <w:bookmarkStart w:id="72" w:name="_Hlk178869618"/>
            <w:r w:rsidRPr="0080316C">
              <w:rPr>
                <w:rFonts w:cs="Calibri"/>
                <w:szCs w:val="21"/>
              </w:rPr>
              <w:t>3.B-17</w:t>
            </w:r>
          </w:p>
        </w:tc>
        <w:tc>
          <w:tcPr>
            <w:tcW w:w="8221" w:type="dxa"/>
          </w:tcPr>
          <w:p w14:paraId="11699822" w14:textId="4DB1D970" w:rsidR="00CD2BA0" w:rsidRPr="0080316C" w:rsidRDefault="7C7DE2CE" w:rsidP="7C7DE2CE">
            <w:pPr>
              <w:jc w:val="both"/>
              <w:rPr>
                <w:rFonts w:cs="Calibri"/>
                <w:szCs w:val="21"/>
              </w:rPr>
            </w:pPr>
            <w:r w:rsidRPr="0080316C">
              <w:rPr>
                <w:rFonts w:cs="Calibri"/>
                <w:szCs w:val="21"/>
              </w:rPr>
              <w:t xml:space="preserve">Gemiddeld 97% van de </w:t>
            </w:r>
            <w:r w:rsidR="0080316C" w:rsidRPr="0080316C">
              <w:rPr>
                <w:rFonts w:cs="Calibri"/>
                <w:szCs w:val="21"/>
              </w:rPr>
              <w:t>Snellaadpunten</w:t>
            </w:r>
            <w:r w:rsidRPr="0080316C">
              <w:rPr>
                <w:rFonts w:cs="Calibri"/>
                <w:szCs w:val="21"/>
              </w:rPr>
              <w:t xml:space="preserve"> dienen per dag minstens bereikbaar en werkend te zijn voor het opladen van voertuigen.</w:t>
            </w:r>
          </w:p>
        </w:tc>
      </w:tr>
      <w:bookmarkEnd w:id="72"/>
      <w:tr w:rsidR="00CD2BA0" w:rsidRPr="0080316C" w14:paraId="76EED746" w14:textId="77777777" w:rsidTr="2F3306EE">
        <w:trPr>
          <w:trHeight w:val="615"/>
        </w:trPr>
        <w:tc>
          <w:tcPr>
            <w:tcW w:w="988" w:type="dxa"/>
          </w:tcPr>
          <w:p w14:paraId="1F417E0B" w14:textId="7CA325A2" w:rsidR="00CD2BA0" w:rsidRPr="0080316C" w:rsidRDefault="7C7DE2CE" w:rsidP="7C7DE2CE">
            <w:pPr>
              <w:ind w:right="-66"/>
              <w:jc w:val="both"/>
              <w:rPr>
                <w:rFonts w:cs="Calibri"/>
                <w:szCs w:val="21"/>
              </w:rPr>
            </w:pPr>
            <w:r w:rsidRPr="0080316C">
              <w:rPr>
                <w:rFonts w:cs="Calibri"/>
                <w:szCs w:val="21"/>
              </w:rPr>
              <w:t>3.B-18</w:t>
            </w:r>
          </w:p>
        </w:tc>
        <w:tc>
          <w:tcPr>
            <w:tcW w:w="8221" w:type="dxa"/>
          </w:tcPr>
          <w:p w14:paraId="2E8D1F19" w14:textId="2A166245" w:rsidR="00CD2BA0" w:rsidRPr="0080316C" w:rsidRDefault="7C7DE2CE" w:rsidP="7C7DE2CE">
            <w:pPr>
              <w:jc w:val="both"/>
              <w:rPr>
                <w:rFonts w:cs="Calibri"/>
                <w:szCs w:val="21"/>
              </w:rPr>
            </w:pPr>
            <w:r w:rsidRPr="0080316C">
              <w:rPr>
                <w:rFonts w:cs="Calibri"/>
                <w:szCs w:val="21"/>
              </w:rPr>
              <w:t xml:space="preserve">Opdrachtgever moet toestemming verlenen om aanvullende diensten uit te voeren zoals - maar niet uitsluitend - toevoegen van sensoren en 5G-diensten anders dan nodig voor het uitvoeren van de </w:t>
            </w:r>
            <w:r w:rsidR="00B5427B" w:rsidRPr="00913B24">
              <w:rPr>
                <w:rFonts w:cs="Calibri"/>
                <w:color w:val="FF0000"/>
              </w:rPr>
              <w:t>Raam</w:t>
            </w:r>
            <w:r w:rsidRPr="0080316C">
              <w:rPr>
                <w:rFonts w:cs="Calibri"/>
                <w:szCs w:val="21"/>
              </w:rPr>
              <w:t xml:space="preserve">overeenkomst. </w:t>
            </w:r>
          </w:p>
        </w:tc>
      </w:tr>
      <w:tr w:rsidR="00DD42E3" w:rsidRPr="0080316C" w14:paraId="3FA2AA4A" w14:textId="77777777" w:rsidTr="2F3306EE">
        <w:trPr>
          <w:trHeight w:val="615"/>
        </w:trPr>
        <w:tc>
          <w:tcPr>
            <w:tcW w:w="988" w:type="dxa"/>
          </w:tcPr>
          <w:p w14:paraId="43C5866D" w14:textId="10ED3EDB" w:rsidR="00DD42E3" w:rsidRPr="0080316C" w:rsidRDefault="00DD42E3" w:rsidP="00DD42E3">
            <w:pPr>
              <w:ind w:right="-66"/>
              <w:jc w:val="both"/>
              <w:rPr>
                <w:rFonts w:cs="Calibri"/>
                <w:szCs w:val="21"/>
              </w:rPr>
            </w:pPr>
            <w:r w:rsidRPr="0080316C">
              <w:rPr>
                <w:rFonts w:cs="Calibri"/>
                <w:szCs w:val="21"/>
              </w:rPr>
              <w:t>3.B-19</w:t>
            </w:r>
          </w:p>
        </w:tc>
        <w:tc>
          <w:tcPr>
            <w:tcW w:w="8221" w:type="dxa"/>
          </w:tcPr>
          <w:p w14:paraId="166481EB" w14:textId="77777777" w:rsidR="00DD42E3" w:rsidRPr="000C7277" w:rsidRDefault="00DD42E3" w:rsidP="00DD42E3">
            <w:pPr>
              <w:jc w:val="both"/>
              <w:rPr>
                <w:rFonts w:cs="Calibri"/>
              </w:rPr>
            </w:pPr>
            <w:r w:rsidRPr="000C7277">
              <w:rPr>
                <w:rFonts w:cs="Calibri"/>
              </w:rPr>
              <w:t xml:space="preserve">Bij publicatie van nieuwe versies van protocollen worden deze binnen de volgende tijdsperiode geïmplementeerd, voor zover deze wijzigingen noodzakelijk zijn voor het blijvend voldoen aan de gemaakte contractafspraken en voor zover het geen hardware-aanpassingen betreft: </w:t>
            </w:r>
          </w:p>
          <w:p w14:paraId="2CD1A640" w14:textId="77777777" w:rsidR="00DD42E3" w:rsidRPr="00DD42E3" w:rsidRDefault="00DD42E3" w:rsidP="00DD42E3">
            <w:pPr>
              <w:pStyle w:val="Lijstalinea"/>
              <w:numPr>
                <w:ilvl w:val="0"/>
                <w:numId w:val="37"/>
              </w:numPr>
              <w:jc w:val="both"/>
              <w:rPr>
                <w:rFonts w:cs="Calibri"/>
                <w:szCs w:val="21"/>
              </w:rPr>
            </w:pPr>
            <w:proofErr w:type="gramStart"/>
            <w:r>
              <w:rPr>
                <w:rFonts w:cs="Calibri"/>
              </w:rPr>
              <w:t>b</w:t>
            </w:r>
            <w:r w:rsidRPr="00A24CB6">
              <w:rPr>
                <w:rFonts w:cs="Calibri"/>
              </w:rPr>
              <w:t>ij</w:t>
            </w:r>
            <w:proofErr w:type="gramEnd"/>
            <w:r w:rsidRPr="00A24CB6">
              <w:rPr>
                <w:rFonts w:cs="Calibri"/>
              </w:rPr>
              <w:t xml:space="preserve"> grote structurele wijzingen (in de regel aangeduid door verhoging 1e cijfer van versienummer bijv. van v1.0 naar 2.0) binnen uiterlijk twee jaar na publicatiedatum</w:t>
            </w:r>
            <w:r>
              <w:rPr>
                <w:rFonts w:cs="Calibri"/>
              </w:rPr>
              <w:t>; en</w:t>
            </w:r>
          </w:p>
          <w:p w14:paraId="4C5DA57E" w14:textId="3407DDB8" w:rsidR="00DD42E3" w:rsidRPr="00E910E3" w:rsidRDefault="00DD42E3" w:rsidP="00DD42E3">
            <w:pPr>
              <w:pStyle w:val="Lijstalinea"/>
              <w:numPr>
                <w:ilvl w:val="0"/>
                <w:numId w:val="37"/>
              </w:numPr>
              <w:jc w:val="both"/>
              <w:rPr>
                <w:rFonts w:cs="Calibri"/>
                <w:szCs w:val="21"/>
              </w:rPr>
            </w:pPr>
            <w:proofErr w:type="gramStart"/>
            <w:r>
              <w:rPr>
                <w:rFonts w:cs="Calibri"/>
              </w:rPr>
              <w:t>b</w:t>
            </w:r>
            <w:r w:rsidRPr="00A24CB6">
              <w:rPr>
                <w:rFonts w:cs="Calibri"/>
              </w:rPr>
              <w:t>ij</w:t>
            </w:r>
            <w:proofErr w:type="gramEnd"/>
            <w:r w:rsidRPr="00A24CB6">
              <w:rPr>
                <w:rFonts w:cs="Calibri"/>
              </w:rPr>
              <w:t xml:space="preserve"> kleinere incrementele wijzigingen (in de regel aangeduid door verhoging van 2e cijfer van versie nummer bijv. van 1.0 naar 1.1) binnen uiterlijk </w:t>
            </w:r>
            <w:proofErr w:type="spellStart"/>
            <w:r w:rsidRPr="00A24CB6">
              <w:rPr>
                <w:rFonts w:cs="Calibri"/>
              </w:rPr>
              <w:t>één</w:t>
            </w:r>
            <w:proofErr w:type="spellEnd"/>
            <w:r w:rsidRPr="00A24CB6">
              <w:rPr>
                <w:rFonts w:cs="Calibri"/>
              </w:rPr>
              <w:t xml:space="preserve"> jaar na publicatiedatum. </w:t>
            </w:r>
          </w:p>
        </w:tc>
      </w:tr>
      <w:tr w:rsidR="00CD2BA0" w:rsidRPr="0080316C" w14:paraId="665E8C61" w14:textId="77777777" w:rsidTr="2F3306EE">
        <w:trPr>
          <w:trHeight w:val="615"/>
        </w:trPr>
        <w:tc>
          <w:tcPr>
            <w:tcW w:w="988" w:type="dxa"/>
          </w:tcPr>
          <w:p w14:paraId="5E6BB8B7" w14:textId="2A627F11" w:rsidR="00CD2BA0" w:rsidRPr="0080316C" w:rsidRDefault="7C7DE2CE" w:rsidP="7C7DE2CE">
            <w:pPr>
              <w:ind w:right="-66"/>
              <w:jc w:val="both"/>
              <w:rPr>
                <w:rFonts w:cs="Calibri"/>
                <w:szCs w:val="21"/>
              </w:rPr>
            </w:pPr>
            <w:r w:rsidRPr="0080316C">
              <w:rPr>
                <w:rFonts w:cs="Calibri"/>
                <w:szCs w:val="21"/>
              </w:rPr>
              <w:t>3.B-20</w:t>
            </w:r>
          </w:p>
        </w:tc>
        <w:tc>
          <w:tcPr>
            <w:tcW w:w="8221" w:type="dxa"/>
          </w:tcPr>
          <w:p w14:paraId="659A2A88" w14:textId="77777777" w:rsidR="00CD2BA0" w:rsidRPr="0080316C" w:rsidRDefault="0F1CDD59" w:rsidP="0F1CDD59">
            <w:pPr>
              <w:jc w:val="both"/>
              <w:rPr>
                <w:rFonts w:cs="Calibri"/>
                <w:szCs w:val="21"/>
              </w:rPr>
            </w:pPr>
            <w:r w:rsidRPr="0080316C">
              <w:rPr>
                <w:rFonts w:cs="Calibri"/>
                <w:szCs w:val="21"/>
              </w:rPr>
              <w:t xml:space="preserve">Vanuit het backofficesysteem moeten laadtransacties kunnen worden gestart en gestopt als de Snellader online is. </w:t>
            </w:r>
          </w:p>
        </w:tc>
      </w:tr>
      <w:tr w:rsidR="00CD2BA0" w:rsidRPr="0080316C" w14:paraId="54EDF278" w14:textId="77777777" w:rsidTr="2F3306EE">
        <w:trPr>
          <w:trHeight w:val="615"/>
        </w:trPr>
        <w:tc>
          <w:tcPr>
            <w:tcW w:w="988" w:type="dxa"/>
          </w:tcPr>
          <w:p w14:paraId="2226D8AC" w14:textId="26A5E836" w:rsidR="00CD2BA0" w:rsidRPr="0080316C" w:rsidRDefault="7C7DE2CE" w:rsidP="7C7DE2CE">
            <w:pPr>
              <w:ind w:right="-66"/>
              <w:jc w:val="both"/>
              <w:rPr>
                <w:rFonts w:cs="Calibri"/>
                <w:szCs w:val="21"/>
              </w:rPr>
            </w:pPr>
            <w:r w:rsidRPr="0080316C">
              <w:rPr>
                <w:rFonts w:cs="Calibri"/>
                <w:szCs w:val="21"/>
              </w:rPr>
              <w:t>3.B-21</w:t>
            </w:r>
          </w:p>
        </w:tc>
        <w:tc>
          <w:tcPr>
            <w:tcW w:w="8221" w:type="dxa"/>
          </w:tcPr>
          <w:p w14:paraId="4752F781" w14:textId="030622C5" w:rsidR="00CD2BA0" w:rsidRPr="0080316C" w:rsidRDefault="0F1CDD59" w:rsidP="0F1CDD59">
            <w:pPr>
              <w:jc w:val="both"/>
              <w:rPr>
                <w:rFonts w:cs="Calibri"/>
                <w:color w:val="000000" w:themeColor="text1"/>
                <w:szCs w:val="21"/>
              </w:rPr>
            </w:pPr>
            <w:r w:rsidRPr="0080316C">
              <w:rPr>
                <w:rFonts w:cs="Calibri"/>
                <w:color w:val="000000" w:themeColor="text1"/>
                <w:szCs w:val="21"/>
              </w:rPr>
              <w:t xml:space="preserve">De volgende norm is van toepassing: DIN SPEC - 70121:2014 - Elektromobiliteit - Digitale communicatie tussen een DC-laadpaal en een elektrisch voertuig om DC-laden te reguleren in het </w:t>
            </w:r>
            <w:proofErr w:type="spellStart"/>
            <w:r w:rsidRPr="0080316C">
              <w:rPr>
                <w:rFonts w:cs="Calibri"/>
                <w:color w:val="000000" w:themeColor="text1"/>
                <w:szCs w:val="21"/>
              </w:rPr>
              <w:t>Combined</w:t>
            </w:r>
            <w:proofErr w:type="spellEnd"/>
            <w:r w:rsidRPr="0080316C">
              <w:rPr>
                <w:rFonts w:cs="Calibri"/>
                <w:color w:val="000000" w:themeColor="text1"/>
                <w:szCs w:val="21"/>
              </w:rPr>
              <w:t xml:space="preserve"> </w:t>
            </w:r>
            <w:proofErr w:type="spellStart"/>
            <w:r w:rsidRPr="0080316C">
              <w:rPr>
                <w:rFonts w:cs="Calibri"/>
                <w:color w:val="000000" w:themeColor="text1"/>
                <w:szCs w:val="21"/>
              </w:rPr>
              <w:t>Charging</w:t>
            </w:r>
            <w:proofErr w:type="spellEnd"/>
            <w:r w:rsidRPr="0080316C">
              <w:rPr>
                <w:rFonts w:cs="Calibri"/>
                <w:color w:val="000000" w:themeColor="text1"/>
                <w:szCs w:val="21"/>
              </w:rPr>
              <w:t xml:space="preserve"> System (CCS). </w:t>
            </w:r>
          </w:p>
        </w:tc>
      </w:tr>
      <w:tr w:rsidR="00CD2BA0" w:rsidRPr="0080316C" w14:paraId="6EA413D6" w14:textId="77777777" w:rsidTr="2F3306EE">
        <w:trPr>
          <w:trHeight w:val="615"/>
        </w:trPr>
        <w:tc>
          <w:tcPr>
            <w:tcW w:w="988" w:type="dxa"/>
          </w:tcPr>
          <w:p w14:paraId="477BC0EE" w14:textId="7608DD58" w:rsidR="00CD2BA0" w:rsidRPr="0080316C" w:rsidRDefault="7C7DE2CE" w:rsidP="7C7DE2CE">
            <w:pPr>
              <w:ind w:right="-66"/>
              <w:jc w:val="both"/>
              <w:rPr>
                <w:rFonts w:cs="Calibri"/>
                <w:szCs w:val="21"/>
              </w:rPr>
            </w:pPr>
            <w:r w:rsidRPr="0080316C">
              <w:rPr>
                <w:rFonts w:cs="Calibri"/>
                <w:szCs w:val="21"/>
              </w:rPr>
              <w:t>3.B-22</w:t>
            </w:r>
          </w:p>
        </w:tc>
        <w:tc>
          <w:tcPr>
            <w:tcW w:w="8221" w:type="dxa"/>
          </w:tcPr>
          <w:p w14:paraId="71A55468" w14:textId="25035CCD" w:rsidR="00CD2BA0" w:rsidRPr="0080316C" w:rsidRDefault="0F1CDD59" w:rsidP="0F1CDD59">
            <w:pPr>
              <w:jc w:val="both"/>
              <w:rPr>
                <w:rFonts w:cs="Calibri"/>
                <w:color w:val="000000" w:themeColor="text1"/>
                <w:szCs w:val="21"/>
              </w:rPr>
            </w:pPr>
            <w:r w:rsidRPr="0080316C">
              <w:rPr>
                <w:rFonts w:cs="Calibri"/>
                <w:color w:val="000000" w:themeColor="text1"/>
                <w:szCs w:val="21"/>
              </w:rPr>
              <w:t xml:space="preserve">Om de kwaliteit en functionaliteit van de Snellader te verzekeren moet deze bij het </w:t>
            </w:r>
            <w:proofErr w:type="spellStart"/>
            <w:r w:rsidRPr="0080316C">
              <w:rPr>
                <w:rFonts w:cs="Calibri"/>
                <w:color w:val="000000" w:themeColor="text1"/>
                <w:szCs w:val="21"/>
              </w:rPr>
              <w:t>testlab</w:t>
            </w:r>
            <w:proofErr w:type="spellEnd"/>
            <w:r w:rsidRPr="0080316C">
              <w:rPr>
                <w:rFonts w:cs="Calibri"/>
                <w:color w:val="000000" w:themeColor="text1"/>
                <w:szCs w:val="21"/>
              </w:rPr>
              <w:t xml:space="preserve"> van </w:t>
            </w:r>
            <w:proofErr w:type="spellStart"/>
            <w:r w:rsidRPr="0080316C">
              <w:rPr>
                <w:rFonts w:cs="Calibri"/>
                <w:color w:val="000000" w:themeColor="text1"/>
                <w:szCs w:val="21"/>
              </w:rPr>
              <w:t>ElaadNL</w:t>
            </w:r>
            <w:proofErr w:type="spellEnd"/>
            <w:r w:rsidRPr="0080316C">
              <w:rPr>
                <w:rFonts w:cs="Calibri"/>
                <w:color w:val="000000" w:themeColor="text1"/>
                <w:szCs w:val="21"/>
              </w:rPr>
              <w:t xml:space="preserve"> zijn beoordeeld op algemene functionaliteit, functionaliteit t.a.v. ISO 15118 (communicatie) en impact van de Snellader op spanningskwaliteit en </w:t>
            </w:r>
            <w:proofErr w:type="spellStart"/>
            <w:r w:rsidRPr="0080316C">
              <w:rPr>
                <w:rFonts w:cs="Calibri"/>
                <w:color w:val="000000" w:themeColor="text1"/>
                <w:szCs w:val="21"/>
              </w:rPr>
              <w:t>vice</w:t>
            </w:r>
            <w:proofErr w:type="spellEnd"/>
            <w:r w:rsidRPr="0080316C">
              <w:rPr>
                <w:rFonts w:cs="Calibri"/>
                <w:color w:val="000000" w:themeColor="text1"/>
                <w:szCs w:val="21"/>
              </w:rPr>
              <w:t xml:space="preserve"> versa. </w:t>
            </w:r>
          </w:p>
        </w:tc>
      </w:tr>
      <w:tr w:rsidR="00CD2BA0" w:rsidRPr="0080316C" w14:paraId="4E3A36A8" w14:textId="77777777" w:rsidTr="2F3306EE">
        <w:trPr>
          <w:trHeight w:val="615"/>
        </w:trPr>
        <w:tc>
          <w:tcPr>
            <w:tcW w:w="988" w:type="dxa"/>
          </w:tcPr>
          <w:p w14:paraId="2799F4E6" w14:textId="6E06EA7F" w:rsidR="00CD2BA0" w:rsidRPr="0080316C" w:rsidRDefault="7C7DE2CE" w:rsidP="7C7DE2CE">
            <w:pPr>
              <w:ind w:right="-66"/>
              <w:jc w:val="both"/>
              <w:rPr>
                <w:rFonts w:cs="Calibri"/>
                <w:szCs w:val="21"/>
              </w:rPr>
            </w:pPr>
            <w:r w:rsidRPr="0080316C">
              <w:rPr>
                <w:rFonts w:cs="Calibri"/>
                <w:szCs w:val="21"/>
              </w:rPr>
              <w:t>3.B-23</w:t>
            </w:r>
          </w:p>
        </w:tc>
        <w:tc>
          <w:tcPr>
            <w:tcW w:w="8221" w:type="dxa"/>
          </w:tcPr>
          <w:p w14:paraId="5854F4A5" w14:textId="32F2C4BD" w:rsidR="00CD2BA0" w:rsidRPr="0080316C" w:rsidRDefault="7C7DE2CE" w:rsidP="7C7DE2CE">
            <w:pPr>
              <w:jc w:val="both"/>
              <w:rPr>
                <w:rFonts w:cs="Calibri"/>
                <w:color w:val="000000" w:themeColor="text1"/>
                <w:szCs w:val="21"/>
              </w:rPr>
            </w:pPr>
            <w:r w:rsidRPr="0080316C">
              <w:rPr>
                <w:rFonts w:cs="Calibri"/>
                <w:color w:val="000000" w:themeColor="text1"/>
                <w:szCs w:val="21"/>
              </w:rPr>
              <w:t xml:space="preserve">De technische levensduur en het onderhoudsniveau is zodanig dat geplaatste </w:t>
            </w:r>
            <w:proofErr w:type="spellStart"/>
            <w:r w:rsidR="00B531C6">
              <w:rPr>
                <w:rFonts w:cs="Calibri"/>
                <w:color w:val="000000" w:themeColor="text1"/>
                <w:szCs w:val="21"/>
              </w:rPr>
              <w:t>Snelladers</w:t>
            </w:r>
            <w:proofErr w:type="spellEnd"/>
            <w:r w:rsidRPr="0080316C">
              <w:rPr>
                <w:rFonts w:cs="Calibri"/>
                <w:color w:val="000000" w:themeColor="text1"/>
                <w:szCs w:val="21"/>
              </w:rPr>
              <w:t xml:space="preserve"> bij normaal gebruik in de buitenruimte tot minimaal 10 jaar vanaf plaatsing onderhoudsarm (zonder overmatig onderhoud) kunnen functioneren. De hardware moet ook in staat zijn updates te kunnen verwerken. </w:t>
            </w:r>
          </w:p>
        </w:tc>
      </w:tr>
      <w:tr w:rsidR="00CD2BA0" w:rsidRPr="0080316C" w14:paraId="0143DF78" w14:textId="77777777" w:rsidTr="2F3306EE">
        <w:trPr>
          <w:trHeight w:val="615"/>
        </w:trPr>
        <w:tc>
          <w:tcPr>
            <w:tcW w:w="988" w:type="dxa"/>
          </w:tcPr>
          <w:p w14:paraId="2A4FA745" w14:textId="47AFC4B9" w:rsidR="00CD2BA0" w:rsidRPr="0080316C" w:rsidRDefault="7C7DE2CE" w:rsidP="7C7DE2CE">
            <w:pPr>
              <w:ind w:right="-66"/>
              <w:jc w:val="both"/>
              <w:rPr>
                <w:rFonts w:cs="Calibri"/>
                <w:szCs w:val="21"/>
              </w:rPr>
            </w:pPr>
            <w:bookmarkStart w:id="73" w:name="_Hlk181347579"/>
            <w:r w:rsidRPr="0080316C">
              <w:rPr>
                <w:rFonts w:cs="Calibri"/>
                <w:szCs w:val="21"/>
              </w:rPr>
              <w:t>3.B-24</w:t>
            </w:r>
          </w:p>
        </w:tc>
        <w:tc>
          <w:tcPr>
            <w:tcW w:w="8221" w:type="dxa"/>
          </w:tcPr>
          <w:p w14:paraId="4CD0CC8B" w14:textId="19B3892E" w:rsidR="00CD2BA0" w:rsidRPr="0080316C" w:rsidRDefault="0048640A" w:rsidP="2F3306EE">
            <w:pPr>
              <w:jc w:val="both"/>
              <w:rPr>
                <w:rFonts w:cs="Calibri"/>
                <w:color w:val="000000" w:themeColor="text1"/>
              </w:rPr>
            </w:pPr>
            <w:bookmarkStart w:id="74" w:name="OLE_LINK64"/>
            <w:bookmarkStart w:id="75" w:name="OLE_LINK65"/>
            <w:r>
              <w:rPr>
                <w:rFonts w:cs="Calibri"/>
                <w:color w:val="000000" w:themeColor="text1"/>
              </w:rPr>
              <w:t xml:space="preserve">Een eventuele werkschakelaar dient conform EN/IEC 60947-3 te worden toegepast. De verbinding tussen </w:t>
            </w:r>
            <w:r w:rsidR="2F3306EE" w:rsidRPr="2F3306EE">
              <w:rPr>
                <w:rFonts w:cs="Calibri"/>
                <w:color w:val="000000" w:themeColor="text1"/>
              </w:rPr>
              <w:t xml:space="preserve">netaansluiting en werkschakelaar </w:t>
            </w:r>
            <w:r>
              <w:rPr>
                <w:rFonts w:cs="Calibri"/>
                <w:color w:val="000000" w:themeColor="text1"/>
              </w:rPr>
              <w:t xml:space="preserve">dient </w:t>
            </w:r>
            <w:bookmarkEnd w:id="74"/>
            <w:bookmarkEnd w:id="75"/>
            <w:r w:rsidR="2F3306EE" w:rsidRPr="2F3306EE">
              <w:rPr>
                <w:rFonts w:cs="Calibri"/>
                <w:color w:val="000000" w:themeColor="text1"/>
              </w:rPr>
              <w:t>afgeschermd te zijn op IP20.</w:t>
            </w:r>
            <w:r w:rsidR="00C32B03">
              <w:rPr>
                <w:rFonts w:cs="Calibri"/>
                <w:color w:val="000000" w:themeColor="text1"/>
              </w:rPr>
              <w:t xml:space="preserve"> </w:t>
            </w:r>
          </w:p>
        </w:tc>
      </w:tr>
      <w:bookmarkEnd w:id="73"/>
      <w:tr w:rsidR="004F1D1C" w:rsidRPr="0080316C" w14:paraId="2A72B748" w14:textId="77777777" w:rsidTr="004F1D1C">
        <w:trPr>
          <w:trHeight w:val="859"/>
        </w:trPr>
        <w:tc>
          <w:tcPr>
            <w:tcW w:w="988" w:type="dxa"/>
          </w:tcPr>
          <w:p w14:paraId="056A6657" w14:textId="4A4849DB" w:rsidR="004F1D1C" w:rsidRPr="0080316C" w:rsidRDefault="004F1D1C" w:rsidP="004F1D1C">
            <w:pPr>
              <w:ind w:right="-66"/>
              <w:jc w:val="both"/>
              <w:rPr>
                <w:rFonts w:cs="Calibri"/>
                <w:szCs w:val="21"/>
              </w:rPr>
            </w:pPr>
            <w:r w:rsidRPr="0080316C">
              <w:rPr>
                <w:rFonts w:cs="Calibri"/>
                <w:szCs w:val="21"/>
              </w:rPr>
              <w:t>3.B-25</w:t>
            </w:r>
          </w:p>
        </w:tc>
        <w:tc>
          <w:tcPr>
            <w:tcW w:w="8221" w:type="dxa"/>
          </w:tcPr>
          <w:p w14:paraId="5DE4B7F9" w14:textId="07B08033" w:rsidR="004F1D1C" w:rsidRPr="0080316C" w:rsidRDefault="004F1D1C" w:rsidP="004F1D1C">
            <w:pPr>
              <w:jc w:val="both"/>
              <w:rPr>
                <w:rFonts w:cs="Calibri"/>
                <w:color w:val="000000" w:themeColor="text1"/>
                <w:szCs w:val="21"/>
              </w:rPr>
            </w:pPr>
            <w:r w:rsidRPr="3BAEA0AA">
              <w:rPr>
                <w:rFonts w:cs="Calibri"/>
                <w:color w:val="000000" w:themeColor="text1"/>
              </w:rPr>
              <w:t xml:space="preserve">Indien meerdere </w:t>
            </w:r>
            <w:proofErr w:type="spellStart"/>
            <w:r>
              <w:rPr>
                <w:rFonts w:cs="Calibri"/>
                <w:color w:val="000000" w:themeColor="text1"/>
              </w:rPr>
              <w:t>Snel</w:t>
            </w:r>
            <w:r w:rsidRPr="3BAEA0AA">
              <w:rPr>
                <w:rFonts w:cs="Calibri"/>
                <w:color w:val="000000" w:themeColor="text1"/>
              </w:rPr>
              <w:t>laadpunten</w:t>
            </w:r>
            <w:proofErr w:type="spellEnd"/>
            <w:r w:rsidRPr="3BAEA0AA">
              <w:rPr>
                <w:rFonts w:cs="Calibri"/>
                <w:color w:val="000000" w:themeColor="text1"/>
              </w:rPr>
              <w:t xml:space="preserve"> per </w:t>
            </w:r>
            <w:proofErr w:type="spellStart"/>
            <w:r>
              <w:rPr>
                <w:rFonts w:cs="Calibri"/>
                <w:color w:val="000000" w:themeColor="text1"/>
              </w:rPr>
              <w:t>Snellader</w:t>
            </w:r>
            <w:proofErr w:type="spellEnd"/>
            <w:r w:rsidRPr="3BAEA0AA">
              <w:rPr>
                <w:rFonts w:cs="Calibri"/>
                <w:color w:val="000000" w:themeColor="text1"/>
              </w:rPr>
              <w:t xml:space="preserve"> worden toegepast, dien</w:t>
            </w:r>
            <w:r>
              <w:rPr>
                <w:rFonts w:cs="Calibri"/>
                <w:color w:val="000000" w:themeColor="text1"/>
              </w:rPr>
              <w:t>en</w:t>
            </w:r>
            <w:r w:rsidRPr="3BAEA0AA">
              <w:rPr>
                <w:rFonts w:cs="Calibri"/>
                <w:color w:val="000000" w:themeColor="text1"/>
              </w:rPr>
              <w:t xml:space="preserve"> de beveiliging en bekabeling afgestemd te zijn per </w:t>
            </w:r>
            <w:proofErr w:type="spellStart"/>
            <w:r>
              <w:rPr>
                <w:rFonts w:cs="Calibri"/>
                <w:color w:val="000000" w:themeColor="text1"/>
              </w:rPr>
              <w:t>Snel</w:t>
            </w:r>
            <w:r w:rsidRPr="3BAEA0AA">
              <w:rPr>
                <w:rFonts w:cs="Calibri"/>
                <w:color w:val="000000" w:themeColor="text1"/>
              </w:rPr>
              <w:t>laadpunt</w:t>
            </w:r>
            <w:proofErr w:type="spellEnd"/>
            <w:r w:rsidRPr="3BAEA0AA">
              <w:rPr>
                <w:rFonts w:cs="Calibri"/>
                <w:color w:val="000000" w:themeColor="text1"/>
              </w:rPr>
              <w:t>, waarbij één beveiliging en voedingskabel voor twee aansluitpunten niet is toegestaan.</w:t>
            </w:r>
          </w:p>
        </w:tc>
      </w:tr>
      <w:tr w:rsidR="004F1D1C" w:rsidRPr="0080316C" w14:paraId="6A5C2A69" w14:textId="77777777" w:rsidTr="2F3306EE">
        <w:trPr>
          <w:trHeight w:val="1964"/>
        </w:trPr>
        <w:tc>
          <w:tcPr>
            <w:tcW w:w="988" w:type="dxa"/>
          </w:tcPr>
          <w:p w14:paraId="43BB9327" w14:textId="524643BA" w:rsidR="004F1D1C" w:rsidRPr="0080316C" w:rsidRDefault="004F1D1C" w:rsidP="004F1D1C">
            <w:pPr>
              <w:ind w:right="-66"/>
              <w:jc w:val="both"/>
              <w:rPr>
                <w:rFonts w:cs="Calibri"/>
                <w:szCs w:val="21"/>
              </w:rPr>
            </w:pPr>
            <w:r w:rsidRPr="000C7277">
              <w:rPr>
                <w:rFonts w:cs="Calibri"/>
              </w:rPr>
              <w:lastRenderedPageBreak/>
              <w:t>3.B-2</w:t>
            </w:r>
            <w:r>
              <w:rPr>
                <w:rFonts w:cs="Calibri"/>
              </w:rPr>
              <w:t>6</w:t>
            </w:r>
          </w:p>
        </w:tc>
        <w:tc>
          <w:tcPr>
            <w:tcW w:w="8221" w:type="dxa"/>
          </w:tcPr>
          <w:p w14:paraId="17391C7D" w14:textId="5B772D87" w:rsidR="004F1D1C" w:rsidRPr="000C7277" w:rsidRDefault="004F1D1C" w:rsidP="004F1D1C">
            <w:pPr>
              <w:jc w:val="both"/>
              <w:rPr>
                <w:rFonts w:cs="Calibri"/>
                <w:color w:val="000000" w:themeColor="text1"/>
              </w:rPr>
            </w:pPr>
            <w:r w:rsidRPr="000C7277">
              <w:rPr>
                <w:rFonts w:cs="Calibri"/>
                <w:color w:val="000000" w:themeColor="text1"/>
              </w:rPr>
              <w:t xml:space="preserve">Iedere </w:t>
            </w:r>
            <w:proofErr w:type="spellStart"/>
            <w:r>
              <w:rPr>
                <w:rFonts w:cs="Calibri"/>
                <w:color w:val="000000" w:themeColor="text1"/>
              </w:rPr>
              <w:t>Snellader</w:t>
            </w:r>
            <w:proofErr w:type="spellEnd"/>
            <w:r w:rsidRPr="000C7277">
              <w:rPr>
                <w:rFonts w:cs="Calibri"/>
                <w:color w:val="000000" w:themeColor="text1"/>
              </w:rPr>
              <w:t xml:space="preserve"> geeft actief foutcodes en statuswijzigingen door van fouten die optreden in minimaal de volgende componenten (meer componenten zijn toegestaan): </w:t>
            </w:r>
          </w:p>
          <w:p w14:paraId="0506B0FE" w14:textId="77777777" w:rsidR="004F1D1C" w:rsidRPr="00A24CB6" w:rsidRDefault="004F1D1C" w:rsidP="004F1D1C">
            <w:pPr>
              <w:pStyle w:val="Lijstalinea"/>
              <w:numPr>
                <w:ilvl w:val="0"/>
                <w:numId w:val="39"/>
              </w:numPr>
              <w:jc w:val="both"/>
              <w:rPr>
                <w:rFonts w:cs="Calibri"/>
                <w:color w:val="000000" w:themeColor="text1"/>
                <w:lang w:val="en-US"/>
              </w:rPr>
            </w:pPr>
            <w:proofErr w:type="spellStart"/>
            <w:proofErr w:type="gramStart"/>
            <w:r>
              <w:rPr>
                <w:rFonts w:cs="Calibri"/>
                <w:color w:val="000000" w:themeColor="text1"/>
                <w:lang w:val="en-US"/>
              </w:rPr>
              <w:t>a</w:t>
            </w:r>
            <w:r w:rsidRPr="00A24CB6">
              <w:rPr>
                <w:rFonts w:cs="Calibri"/>
                <w:color w:val="000000" w:themeColor="text1"/>
                <w:lang w:val="en-US"/>
              </w:rPr>
              <w:t>ardlekbeveiliging</w:t>
            </w:r>
            <w:proofErr w:type="spellEnd"/>
            <w:r>
              <w:rPr>
                <w:rFonts w:cs="Calibri"/>
                <w:color w:val="000000" w:themeColor="text1"/>
                <w:lang w:val="en-US"/>
              </w:rPr>
              <w:t>;</w:t>
            </w:r>
            <w:proofErr w:type="gramEnd"/>
          </w:p>
          <w:p w14:paraId="6CC0C1FC" w14:textId="77777777" w:rsidR="004F1D1C" w:rsidRPr="00A24CB6" w:rsidRDefault="004F1D1C" w:rsidP="004F1D1C">
            <w:pPr>
              <w:pStyle w:val="Lijstalinea"/>
              <w:numPr>
                <w:ilvl w:val="0"/>
                <w:numId w:val="39"/>
              </w:numPr>
              <w:jc w:val="both"/>
              <w:rPr>
                <w:rFonts w:cs="Calibri"/>
                <w:color w:val="000000" w:themeColor="text1"/>
              </w:rPr>
            </w:pPr>
            <w:proofErr w:type="gramStart"/>
            <w:r>
              <w:rPr>
                <w:rFonts w:cs="Calibri"/>
                <w:color w:val="000000" w:themeColor="text1"/>
              </w:rPr>
              <w:t>o</w:t>
            </w:r>
            <w:r w:rsidRPr="00A24CB6">
              <w:rPr>
                <w:rFonts w:cs="Calibri"/>
                <w:color w:val="000000" w:themeColor="text1"/>
              </w:rPr>
              <w:t>verstroombeveiliging</w:t>
            </w:r>
            <w:proofErr w:type="gramEnd"/>
            <w:r w:rsidRPr="00A24CB6">
              <w:rPr>
                <w:rFonts w:cs="Calibri"/>
                <w:color w:val="000000" w:themeColor="text1"/>
              </w:rPr>
              <w:t>;</w:t>
            </w:r>
          </w:p>
          <w:p w14:paraId="68E4ABC8" w14:textId="77777777" w:rsidR="004F1D1C" w:rsidRDefault="004F1D1C" w:rsidP="004F1D1C">
            <w:pPr>
              <w:pStyle w:val="Lijstalinea"/>
              <w:numPr>
                <w:ilvl w:val="0"/>
                <w:numId w:val="39"/>
              </w:numPr>
              <w:jc w:val="both"/>
              <w:rPr>
                <w:rFonts w:cs="Calibri"/>
                <w:color w:val="000000" w:themeColor="text1"/>
              </w:rPr>
            </w:pPr>
            <w:proofErr w:type="gramStart"/>
            <w:r>
              <w:rPr>
                <w:rFonts w:cs="Calibri"/>
                <w:color w:val="000000" w:themeColor="text1"/>
              </w:rPr>
              <w:t>s</w:t>
            </w:r>
            <w:r w:rsidRPr="00A24CB6">
              <w:rPr>
                <w:rFonts w:cs="Calibri"/>
                <w:color w:val="000000" w:themeColor="text1"/>
              </w:rPr>
              <w:t>tekkervergrendeling</w:t>
            </w:r>
            <w:proofErr w:type="gramEnd"/>
            <w:r w:rsidRPr="00A24CB6">
              <w:rPr>
                <w:rFonts w:cs="Calibri"/>
                <w:color w:val="000000" w:themeColor="text1"/>
              </w:rPr>
              <w:t xml:space="preserve">; </w:t>
            </w:r>
            <w:r>
              <w:rPr>
                <w:rFonts w:cs="Calibri"/>
                <w:color w:val="000000" w:themeColor="text1"/>
              </w:rPr>
              <w:t>en</w:t>
            </w:r>
          </w:p>
          <w:p w14:paraId="3ABFC7AE" w14:textId="22467030" w:rsidR="00B531C6" w:rsidRPr="00B531C6" w:rsidRDefault="004F1D1C" w:rsidP="00B531C6">
            <w:pPr>
              <w:pStyle w:val="Lijstalinea"/>
              <w:numPr>
                <w:ilvl w:val="0"/>
                <w:numId w:val="39"/>
              </w:numPr>
              <w:jc w:val="both"/>
              <w:rPr>
                <w:rFonts w:cs="Calibri"/>
                <w:color w:val="000000" w:themeColor="text1"/>
              </w:rPr>
            </w:pPr>
            <w:r w:rsidRPr="004F1D1C">
              <w:rPr>
                <w:rFonts w:cs="Calibri"/>
                <w:color w:val="000000" w:themeColor="text1"/>
              </w:rPr>
              <w:t>RFID-Reader (indien aanwezig).</w:t>
            </w:r>
          </w:p>
        </w:tc>
      </w:tr>
      <w:tr w:rsidR="004F1D1C" w:rsidRPr="0080316C" w14:paraId="24E20686" w14:textId="77777777" w:rsidTr="2F3306EE">
        <w:trPr>
          <w:trHeight w:val="383"/>
        </w:trPr>
        <w:tc>
          <w:tcPr>
            <w:tcW w:w="988" w:type="dxa"/>
          </w:tcPr>
          <w:p w14:paraId="226DA8C8" w14:textId="6CA1295C" w:rsidR="004F1D1C" w:rsidRPr="0080316C" w:rsidRDefault="004F1D1C" w:rsidP="004F1D1C">
            <w:pPr>
              <w:ind w:right="-66"/>
              <w:jc w:val="both"/>
              <w:rPr>
                <w:rFonts w:cs="Calibri"/>
                <w:color w:val="000000" w:themeColor="text1"/>
                <w:szCs w:val="21"/>
              </w:rPr>
            </w:pPr>
            <w:r w:rsidRPr="0080316C">
              <w:rPr>
                <w:rFonts w:cs="Calibri"/>
                <w:color w:val="000000" w:themeColor="text1"/>
                <w:szCs w:val="21"/>
              </w:rPr>
              <w:t>3.B-2</w:t>
            </w:r>
            <w:r>
              <w:rPr>
                <w:rFonts w:cs="Calibri"/>
                <w:color w:val="000000" w:themeColor="text1"/>
                <w:szCs w:val="21"/>
              </w:rPr>
              <w:t>7</w:t>
            </w:r>
          </w:p>
        </w:tc>
        <w:tc>
          <w:tcPr>
            <w:tcW w:w="8221" w:type="dxa"/>
          </w:tcPr>
          <w:p w14:paraId="63F0B87A" w14:textId="43B853AA" w:rsidR="004F1D1C" w:rsidRPr="0080316C" w:rsidRDefault="004F1D1C" w:rsidP="004F1D1C">
            <w:pPr>
              <w:jc w:val="both"/>
              <w:rPr>
                <w:rFonts w:cs="Calibri"/>
                <w:szCs w:val="21"/>
              </w:rPr>
            </w:pPr>
            <w:r w:rsidRPr="000C7277">
              <w:rPr>
                <w:rFonts w:cs="Calibri"/>
                <w:color w:val="000000" w:themeColor="text1"/>
              </w:rPr>
              <w:t xml:space="preserve">Elk </w:t>
            </w:r>
            <w:proofErr w:type="spellStart"/>
            <w:r w:rsidR="00B531C6">
              <w:rPr>
                <w:rFonts w:cs="Calibri"/>
                <w:color w:val="000000" w:themeColor="text1"/>
              </w:rPr>
              <w:t>Snellaadpunt</w:t>
            </w:r>
            <w:proofErr w:type="spellEnd"/>
            <w:r w:rsidRPr="000C7277">
              <w:rPr>
                <w:rFonts w:cs="Calibri"/>
                <w:color w:val="000000" w:themeColor="text1"/>
              </w:rPr>
              <w:t xml:space="preserve"> is beveiligd tegen overstroom en kortsluiting.</w:t>
            </w:r>
          </w:p>
        </w:tc>
      </w:tr>
      <w:tr w:rsidR="004F1D1C" w:rsidRPr="0080316C" w14:paraId="6C3A7706" w14:textId="77777777" w:rsidTr="2F3306EE">
        <w:trPr>
          <w:trHeight w:val="383"/>
        </w:trPr>
        <w:tc>
          <w:tcPr>
            <w:tcW w:w="988" w:type="dxa"/>
          </w:tcPr>
          <w:p w14:paraId="6CD3F3EE" w14:textId="7DBC92BF" w:rsidR="004F1D1C" w:rsidRPr="0080316C" w:rsidRDefault="004F1D1C" w:rsidP="004F1D1C">
            <w:pPr>
              <w:ind w:right="-66"/>
              <w:jc w:val="both"/>
              <w:rPr>
                <w:rFonts w:cs="Calibri"/>
                <w:szCs w:val="21"/>
              </w:rPr>
            </w:pPr>
            <w:r w:rsidRPr="0080316C">
              <w:rPr>
                <w:rFonts w:cs="Calibri"/>
                <w:color w:val="000000" w:themeColor="text1"/>
                <w:szCs w:val="21"/>
              </w:rPr>
              <w:t>3.B-2</w:t>
            </w:r>
            <w:r>
              <w:rPr>
                <w:rFonts w:cs="Calibri"/>
                <w:color w:val="000000" w:themeColor="text1"/>
                <w:szCs w:val="21"/>
              </w:rPr>
              <w:t>8</w:t>
            </w:r>
          </w:p>
        </w:tc>
        <w:tc>
          <w:tcPr>
            <w:tcW w:w="8221" w:type="dxa"/>
          </w:tcPr>
          <w:p w14:paraId="1A41DFFC" w14:textId="20F56E8E" w:rsidR="004F1D1C" w:rsidRPr="0080316C" w:rsidRDefault="004F1D1C" w:rsidP="004F1D1C">
            <w:pPr>
              <w:jc w:val="both"/>
              <w:rPr>
                <w:rFonts w:cs="Calibri"/>
                <w:szCs w:val="21"/>
              </w:rPr>
            </w:pPr>
            <w:r w:rsidRPr="0080316C">
              <w:rPr>
                <w:rFonts w:cs="Calibri"/>
                <w:szCs w:val="21"/>
              </w:rPr>
              <w:t>De Snellader is minimaal uitgerust met een CCS2-stekker.</w:t>
            </w:r>
          </w:p>
        </w:tc>
      </w:tr>
      <w:tr w:rsidR="004F1D1C" w:rsidRPr="0080316C" w14:paraId="79ABC59A" w14:textId="77777777" w:rsidTr="2F3306EE">
        <w:trPr>
          <w:trHeight w:val="383"/>
        </w:trPr>
        <w:tc>
          <w:tcPr>
            <w:tcW w:w="988" w:type="dxa"/>
          </w:tcPr>
          <w:p w14:paraId="19F50F07" w14:textId="6A1F546E" w:rsidR="004F1D1C" w:rsidRPr="0080316C" w:rsidRDefault="004F1D1C" w:rsidP="004F1D1C">
            <w:pPr>
              <w:ind w:right="-66"/>
              <w:jc w:val="both"/>
              <w:rPr>
                <w:rFonts w:cs="Calibri"/>
                <w:color w:val="000000" w:themeColor="text1"/>
                <w:szCs w:val="21"/>
              </w:rPr>
            </w:pPr>
            <w:r>
              <w:rPr>
                <w:rFonts w:cs="Calibri"/>
                <w:color w:val="000000" w:themeColor="text1"/>
                <w:szCs w:val="21"/>
              </w:rPr>
              <w:t>3.B-29</w:t>
            </w:r>
          </w:p>
        </w:tc>
        <w:tc>
          <w:tcPr>
            <w:tcW w:w="8221" w:type="dxa"/>
          </w:tcPr>
          <w:p w14:paraId="694E3DF5" w14:textId="0508E841" w:rsidR="004F1D1C" w:rsidRPr="0080316C" w:rsidRDefault="004F1D1C" w:rsidP="004F1D1C">
            <w:pPr>
              <w:jc w:val="both"/>
              <w:rPr>
                <w:rFonts w:cs="Calibri"/>
                <w:szCs w:val="21"/>
              </w:rPr>
            </w:pPr>
            <w:r w:rsidRPr="0080316C">
              <w:rPr>
                <w:rFonts w:cs="Calibri"/>
                <w:color w:val="000000" w:themeColor="text1"/>
                <w:szCs w:val="21"/>
              </w:rPr>
              <w:t xml:space="preserve">De </w:t>
            </w:r>
            <w:proofErr w:type="spellStart"/>
            <w:r w:rsidRPr="0080316C">
              <w:rPr>
                <w:rFonts w:cs="Calibri"/>
                <w:color w:val="000000" w:themeColor="text1"/>
                <w:szCs w:val="21"/>
              </w:rPr>
              <w:t>Snellader</w:t>
            </w:r>
            <w:proofErr w:type="spellEnd"/>
            <w:r w:rsidRPr="0080316C">
              <w:rPr>
                <w:rFonts w:cs="Calibri"/>
                <w:color w:val="000000" w:themeColor="text1"/>
                <w:szCs w:val="21"/>
              </w:rPr>
              <w:t xml:space="preserve"> is in </w:t>
            </w:r>
            <w:proofErr w:type="spellStart"/>
            <w:r w:rsidRPr="0080316C">
              <w:rPr>
                <w:rFonts w:cs="Calibri"/>
                <w:color w:val="000000" w:themeColor="text1"/>
                <w:szCs w:val="21"/>
              </w:rPr>
              <w:t>één</w:t>
            </w:r>
            <w:proofErr w:type="spellEnd"/>
            <w:r w:rsidRPr="0080316C">
              <w:rPr>
                <w:rFonts w:cs="Calibri"/>
                <w:color w:val="000000" w:themeColor="text1"/>
                <w:szCs w:val="21"/>
              </w:rPr>
              <w:t xml:space="preserve"> handeling spanningsloos te maken. </w:t>
            </w:r>
          </w:p>
        </w:tc>
      </w:tr>
    </w:tbl>
    <w:p w14:paraId="53B01DDD" w14:textId="77777777" w:rsidR="00CD2BA0" w:rsidRPr="0080316C" w:rsidRDefault="00CD2BA0" w:rsidP="00FD2E69">
      <w:pPr>
        <w:pStyle w:val="Kop4"/>
        <w:jc w:val="both"/>
        <w:rPr>
          <w:rFonts w:cs="Calibri"/>
          <w:szCs w:val="21"/>
        </w:rPr>
      </w:pPr>
      <w:bookmarkStart w:id="76" w:name="_Toc103953381"/>
    </w:p>
    <w:p w14:paraId="2676979B" w14:textId="3232C196" w:rsidR="00CD2BA0" w:rsidRPr="0080316C" w:rsidRDefault="00CD2BA0" w:rsidP="0F1CDD59">
      <w:pPr>
        <w:pStyle w:val="Kop4"/>
        <w:jc w:val="both"/>
        <w:rPr>
          <w:rFonts w:cs="Calibri"/>
          <w:szCs w:val="21"/>
        </w:rPr>
      </w:pPr>
      <w:r w:rsidRPr="0080316C">
        <w:rPr>
          <w:rFonts w:cs="Calibri"/>
          <w:szCs w:val="21"/>
        </w:rPr>
        <w:t>3.</w:t>
      </w:r>
      <w:r w:rsidR="00996C9B">
        <w:rPr>
          <w:rFonts w:cs="Calibri"/>
          <w:szCs w:val="21"/>
        </w:rPr>
        <w:t>C</w:t>
      </w:r>
      <w:r w:rsidRPr="0080316C">
        <w:rPr>
          <w:rFonts w:cs="Calibri"/>
          <w:szCs w:val="21"/>
        </w:rPr>
        <w:t xml:space="preserve"> </w:t>
      </w:r>
      <w:r w:rsidRPr="0080316C">
        <w:rPr>
          <w:rFonts w:cs="Calibri"/>
          <w:szCs w:val="21"/>
        </w:rPr>
        <w:tab/>
        <w:t xml:space="preserve">Ontwerpeisen Snelladers </w:t>
      </w:r>
    </w:p>
    <w:p w14:paraId="2EA2D380" w14:textId="77777777" w:rsidR="00CD2BA0" w:rsidRPr="0080316C" w:rsidRDefault="00CD2BA0" w:rsidP="00FD2E69">
      <w:pPr>
        <w:jc w:val="both"/>
        <w:rPr>
          <w:rFonts w:eastAsiaTheme="majorEastAsia" w:cs="Calibri"/>
          <w:szCs w:val="21"/>
        </w:rPr>
      </w:pPr>
    </w:p>
    <w:tbl>
      <w:tblPr>
        <w:tblStyle w:val="Tabelraster"/>
        <w:tblW w:w="9209" w:type="dxa"/>
        <w:tblLook w:val="04A0" w:firstRow="1" w:lastRow="0" w:firstColumn="1" w:lastColumn="0" w:noHBand="0" w:noVBand="1"/>
      </w:tblPr>
      <w:tblGrid>
        <w:gridCol w:w="1129"/>
        <w:gridCol w:w="8080"/>
      </w:tblGrid>
      <w:tr w:rsidR="00CD2BA0" w:rsidRPr="0080316C" w14:paraId="2D83FC86" w14:textId="77777777" w:rsidTr="008A242E">
        <w:trPr>
          <w:trHeight w:val="320"/>
        </w:trPr>
        <w:tc>
          <w:tcPr>
            <w:tcW w:w="1129" w:type="dxa"/>
            <w:shd w:val="clear" w:color="auto" w:fill="F2CEED" w:themeFill="accent5" w:themeFillTint="33"/>
          </w:tcPr>
          <w:p w14:paraId="3798A633"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Nr.</w:t>
            </w:r>
          </w:p>
        </w:tc>
        <w:tc>
          <w:tcPr>
            <w:tcW w:w="8080" w:type="dxa"/>
            <w:shd w:val="clear" w:color="auto" w:fill="F2CEED" w:themeFill="accent5" w:themeFillTint="33"/>
          </w:tcPr>
          <w:p w14:paraId="762CBE0D"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Eis</w:t>
            </w:r>
          </w:p>
        </w:tc>
      </w:tr>
      <w:tr w:rsidR="00CD2BA0" w:rsidRPr="0080316C" w14:paraId="2826B3DB" w14:textId="77777777" w:rsidTr="008A242E">
        <w:trPr>
          <w:trHeight w:val="278"/>
        </w:trPr>
        <w:tc>
          <w:tcPr>
            <w:tcW w:w="1129" w:type="dxa"/>
          </w:tcPr>
          <w:p w14:paraId="3B7B67A3" w14:textId="7EA552C4" w:rsidR="00CD2BA0" w:rsidRPr="0080316C" w:rsidRDefault="00996C9B" w:rsidP="7C7DE2CE">
            <w:pPr>
              <w:jc w:val="both"/>
              <w:rPr>
                <w:rFonts w:cs="Calibri"/>
                <w:color w:val="000000" w:themeColor="text1"/>
                <w:szCs w:val="21"/>
              </w:rPr>
            </w:pPr>
            <w:r>
              <w:rPr>
                <w:rFonts w:cs="Calibri"/>
                <w:color w:val="000000" w:themeColor="text1"/>
                <w:szCs w:val="21"/>
              </w:rPr>
              <w:t>3.C</w:t>
            </w:r>
            <w:r w:rsidR="7C7DE2CE" w:rsidRPr="0080316C">
              <w:rPr>
                <w:rFonts w:cs="Calibri"/>
                <w:color w:val="000000" w:themeColor="text1"/>
                <w:szCs w:val="21"/>
              </w:rPr>
              <w:t>-1</w:t>
            </w:r>
          </w:p>
        </w:tc>
        <w:tc>
          <w:tcPr>
            <w:tcW w:w="8080" w:type="dxa"/>
          </w:tcPr>
          <w:p w14:paraId="0843B295"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 xml:space="preserve">In vormgeving en uitstraling van de Laadlocatie dient voor een naderend voertuig direct duidelijk te zijn hoe, waar en aan welke zijde het voertuig geladen kan worden. </w:t>
            </w:r>
          </w:p>
        </w:tc>
      </w:tr>
      <w:tr w:rsidR="0018643B" w:rsidRPr="0080316C" w14:paraId="342D38CA" w14:textId="77777777" w:rsidTr="008A242E">
        <w:trPr>
          <w:trHeight w:val="278"/>
        </w:trPr>
        <w:tc>
          <w:tcPr>
            <w:tcW w:w="1129" w:type="dxa"/>
          </w:tcPr>
          <w:p w14:paraId="710BCE4B" w14:textId="2BD1E173" w:rsidR="0018643B" w:rsidRPr="0080316C" w:rsidRDefault="00996C9B" w:rsidP="7C7DE2CE">
            <w:pPr>
              <w:jc w:val="both"/>
              <w:rPr>
                <w:rFonts w:cs="Calibri"/>
                <w:color w:val="000000" w:themeColor="text1"/>
                <w:szCs w:val="21"/>
              </w:rPr>
            </w:pPr>
            <w:r>
              <w:rPr>
                <w:rFonts w:cs="Calibri"/>
                <w:color w:val="000000" w:themeColor="text1"/>
                <w:szCs w:val="21"/>
              </w:rPr>
              <w:t>3.C</w:t>
            </w:r>
            <w:r w:rsidR="7C7DE2CE" w:rsidRPr="0080316C">
              <w:rPr>
                <w:rFonts w:cs="Calibri"/>
                <w:color w:val="000000" w:themeColor="text1"/>
                <w:szCs w:val="21"/>
              </w:rPr>
              <w:t>-2</w:t>
            </w:r>
          </w:p>
        </w:tc>
        <w:tc>
          <w:tcPr>
            <w:tcW w:w="8080" w:type="dxa"/>
          </w:tcPr>
          <w:p w14:paraId="6CF5FE64" w14:textId="285A4889" w:rsidR="0018643B" w:rsidRPr="0080316C" w:rsidRDefault="0F1CDD59" w:rsidP="0F1CDD59">
            <w:pPr>
              <w:jc w:val="both"/>
              <w:rPr>
                <w:rFonts w:cs="Calibri"/>
                <w:color w:val="000000" w:themeColor="text1"/>
                <w:szCs w:val="21"/>
              </w:rPr>
            </w:pPr>
            <w:r w:rsidRPr="0080316C">
              <w:rPr>
                <w:rFonts w:cs="Calibri"/>
                <w:color w:val="000000" w:themeColor="text1"/>
                <w:szCs w:val="21"/>
              </w:rPr>
              <w:t xml:space="preserve">De maximale hoogte van de Snellader vanaf het maaiveld is 220 cm. Afwijkingen hierop worden voorgelegd aan Opdrachtgever. Het maximale oppervlak van de Snellader is maximaal 90 bij </w:t>
            </w:r>
            <w:r w:rsidR="00DD0F98" w:rsidRPr="0080316C">
              <w:rPr>
                <w:rFonts w:cs="Calibri"/>
                <w:color w:val="000000" w:themeColor="text1"/>
                <w:szCs w:val="21"/>
              </w:rPr>
              <w:t>9</w:t>
            </w:r>
            <w:r w:rsidRPr="0080316C">
              <w:rPr>
                <w:rFonts w:cs="Calibri"/>
                <w:color w:val="000000" w:themeColor="text1"/>
                <w:szCs w:val="21"/>
              </w:rPr>
              <w:t>0 cm op maaiveld en over het gehele profiel daarboven.</w:t>
            </w:r>
          </w:p>
        </w:tc>
      </w:tr>
      <w:tr w:rsidR="00CD2BA0" w:rsidRPr="0080316C" w14:paraId="636231C9" w14:textId="77777777" w:rsidTr="008A242E">
        <w:trPr>
          <w:trHeight w:val="278"/>
        </w:trPr>
        <w:tc>
          <w:tcPr>
            <w:tcW w:w="1129" w:type="dxa"/>
          </w:tcPr>
          <w:p w14:paraId="6FCE9519" w14:textId="20C31AF9" w:rsidR="00CD2BA0" w:rsidRPr="0080316C" w:rsidRDefault="7C7DE2CE" w:rsidP="7C7DE2CE">
            <w:pPr>
              <w:jc w:val="both"/>
              <w:rPr>
                <w:rFonts w:cs="Calibri"/>
                <w:color w:val="000000" w:themeColor="text1"/>
                <w:szCs w:val="21"/>
              </w:rPr>
            </w:pPr>
            <w:r w:rsidRPr="0080316C">
              <w:rPr>
                <w:rFonts w:cs="Calibri"/>
                <w:color w:val="000000" w:themeColor="text1"/>
                <w:szCs w:val="21"/>
              </w:rPr>
              <w:t>3-</w:t>
            </w:r>
            <w:r w:rsidR="008A242E">
              <w:rPr>
                <w:rFonts w:cs="Calibri"/>
                <w:color w:val="000000" w:themeColor="text1"/>
                <w:szCs w:val="21"/>
              </w:rPr>
              <w:t>C</w:t>
            </w:r>
            <w:r w:rsidRPr="0080316C">
              <w:rPr>
                <w:rFonts w:cs="Calibri"/>
                <w:color w:val="000000" w:themeColor="text1"/>
                <w:szCs w:val="21"/>
              </w:rPr>
              <w:t>.3</w:t>
            </w:r>
          </w:p>
        </w:tc>
        <w:tc>
          <w:tcPr>
            <w:tcW w:w="8080" w:type="dxa"/>
          </w:tcPr>
          <w:p w14:paraId="633AD74B" w14:textId="2E72E982" w:rsidR="00CD2BA0" w:rsidRPr="0080316C" w:rsidRDefault="7C7DE2CE" w:rsidP="7C7DE2CE">
            <w:pPr>
              <w:jc w:val="both"/>
              <w:rPr>
                <w:rFonts w:cs="Calibri"/>
                <w:color w:val="000000" w:themeColor="text1"/>
                <w:szCs w:val="21"/>
              </w:rPr>
            </w:pPr>
            <w:r w:rsidRPr="0080316C">
              <w:rPr>
                <w:rFonts w:cs="Calibri"/>
                <w:color w:val="000000" w:themeColor="text1"/>
                <w:szCs w:val="21"/>
              </w:rPr>
              <w:t xml:space="preserve">De </w:t>
            </w:r>
            <w:proofErr w:type="spellStart"/>
            <w:r w:rsidR="00B531C6">
              <w:rPr>
                <w:rFonts w:cs="Calibri"/>
                <w:color w:val="000000" w:themeColor="text1"/>
                <w:szCs w:val="21"/>
              </w:rPr>
              <w:t>Snelladers</w:t>
            </w:r>
            <w:proofErr w:type="spellEnd"/>
            <w:r w:rsidRPr="0080316C">
              <w:rPr>
                <w:rFonts w:cs="Calibri"/>
                <w:color w:val="000000" w:themeColor="text1"/>
                <w:szCs w:val="21"/>
              </w:rPr>
              <w:t xml:space="preserve"> dienen op voorgeschreven wijze te worden geplaatst. Verzakking of scheefstand mogen niet voorkomen voor een periode gelijk aan de contractduur of het exploitatierecht en moeten op eigen kosten op eigen initiatief of in Opdracht van Opdrachtgever worden hersteld. </w:t>
            </w:r>
          </w:p>
        </w:tc>
      </w:tr>
      <w:tr w:rsidR="00CD2BA0" w:rsidRPr="0080316C" w14:paraId="412A2538" w14:textId="77777777" w:rsidTr="008A242E">
        <w:trPr>
          <w:trHeight w:val="278"/>
        </w:trPr>
        <w:tc>
          <w:tcPr>
            <w:tcW w:w="1129" w:type="dxa"/>
          </w:tcPr>
          <w:p w14:paraId="491CC82E" w14:textId="79A5B94B" w:rsidR="00CD2BA0" w:rsidRPr="0080316C" w:rsidRDefault="00996C9B" w:rsidP="7C7DE2CE">
            <w:pPr>
              <w:jc w:val="both"/>
              <w:rPr>
                <w:rFonts w:cs="Calibri"/>
                <w:color w:val="000000" w:themeColor="text1"/>
                <w:szCs w:val="21"/>
              </w:rPr>
            </w:pPr>
            <w:r>
              <w:rPr>
                <w:rFonts w:cs="Calibri"/>
                <w:color w:val="000000" w:themeColor="text1"/>
                <w:szCs w:val="21"/>
              </w:rPr>
              <w:t>3.C</w:t>
            </w:r>
            <w:r w:rsidR="7C7DE2CE" w:rsidRPr="0080316C">
              <w:rPr>
                <w:rFonts w:cs="Calibri"/>
                <w:color w:val="000000" w:themeColor="text1"/>
                <w:szCs w:val="21"/>
              </w:rPr>
              <w:t>-4</w:t>
            </w:r>
          </w:p>
        </w:tc>
        <w:tc>
          <w:tcPr>
            <w:tcW w:w="8080" w:type="dxa"/>
          </w:tcPr>
          <w:p w14:paraId="70387695" w14:textId="4B3D548B" w:rsidR="00CD2BA0" w:rsidRPr="0080316C" w:rsidRDefault="0F1CDD59" w:rsidP="0F1CDD59">
            <w:pPr>
              <w:jc w:val="both"/>
              <w:rPr>
                <w:rFonts w:cs="Calibri"/>
                <w:color w:val="000000" w:themeColor="text1"/>
                <w:szCs w:val="21"/>
              </w:rPr>
            </w:pPr>
            <w:r w:rsidRPr="0080316C">
              <w:rPr>
                <w:rFonts w:cs="Calibri"/>
                <w:color w:val="000000" w:themeColor="text1"/>
                <w:szCs w:val="21"/>
              </w:rPr>
              <w:t xml:space="preserve">Bij gebruik van licht (bijvoorbeeld maar niet uitsluitend een lcd-scherm) op de Snellader heeft dit een bescheiden omvang en lichtintensiteit en veroorzaakt geen omgevingshinder. De lichtintensiteit is regelbaar via het backofficesysteem en wordt indien nodig of op verzoek van Opdrachtgever gedimd. </w:t>
            </w:r>
          </w:p>
        </w:tc>
      </w:tr>
      <w:tr w:rsidR="00CD2BA0" w:rsidRPr="0080316C" w14:paraId="2DBBC494" w14:textId="77777777" w:rsidTr="008A242E">
        <w:trPr>
          <w:trHeight w:val="278"/>
        </w:trPr>
        <w:tc>
          <w:tcPr>
            <w:tcW w:w="1129" w:type="dxa"/>
          </w:tcPr>
          <w:p w14:paraId="08E2AF30" w14:textId="6BFBC1FF" w:rsidR="00CD2BA0" w:rsidRPr="0080316C" w:rsidRDefault="00996C9B" w:rsidP="7C7DE2CE">
            <w:pPr>
              <w:jc w:val="both"/>
              <w:rPr>
                <w:rFonts w:cs="Calibri"/>
                <w:color w:val="000000" w:themeColor="text1"/>
                <w:szCs w:val="21"/>
              </w:rPr>
            </w:pPr>
            <w:bookmarkStart w:id="77" w:name="_Hlk178871287"/>
            <w:r>
              <w:rPr>
                <w:rFonts w:cs="Calibri"/>
                <w:szCs w:val="21"/>
              </w:rPr>
              <w:t>3.C</w:t>
            </w:r>
            <w:r w:rsidR="7C7DE2CE" w:rsidRPr="0080316C">
              <w:rPr>
                <w:rFonts w:cs="Calibri"/>
                <w:szCs w:val="21"/>
              </w:rPr>
              <w:t>-5</w:t>
            </w:r>
          </w:p>
        </w:tc>
        <w:tc>
          <w:tcPr>
            <w:tcW w:w="8080" w:type="dxa"/>
          </w:tcPr>
          <w:p w14:paraId="7B676FBE" w14:textId="77777777" w:rsidR="00CD2BA0" w:rsidRPr="0080316C" w:rsidRDefault="0F1CDD59" w:rsidP="0F1CDD59">
            <w:pPr>
              <w:jc w:val="both"/>
              <w:rPr>
                <w:rFonts w:cs="Calibri"/>
                <w:szCs w:val="21"/>
              </w:rPr>
            </w:pPr>
            <w:r w:rsidRPr="0080316C">
              <w:rPr>
                <w:rFonts w:cs="Calibri"/>
                <w:szCs w:val="21"/>
              </w:rPr>
              <w:t xml:space="preserve">Op de Snellader zijn de volgende elementen duidelijk zichtbaar: </w:t>
            </w:r>
          </w:p>
          <w:p w14:paraId="4A36CBC7" w14:textId="7E76EB12" w:rsidR="00CD2BA0" w:rsidRPr="00B531C6" w:rsidRDefault="0F1CDD59" w:rsidP="00B531C6">
            <w:pPr>
              <w:pStyle w:val="Lijstalinea"/>
              <w:numPr>
                <w:ilvl w:val="0"/>
                <w:numId w:val="42"/>
              </w:numPr>
              <w:jc w:val="both"/>
              <w:rPr>
                <w:rFonts w:cs="Calibri"/>
                <w:szCs w:val="21"/>
              </w:rPr>
            </w:pPr>
            <w:proofErr w:type="gramStart"/>
            <w:r w:rsidRPr="00B531C6">
              <w:rPr>
                <w:rFonts w:cs="Calibri"/>
                <w:szCs w:val="21"/>
              </w:rPr>
              <w:t>een</w:t>
            </w:r>
            <w:proofErr w:type="gramEnd"/>
            <w:r w:rsidRPr="00B531C6">
              <w:rPr>
                <w:rFonts w:cs="Calibri"/>
                <w:szCs w:val="21"/>
              </w:rPr>
              <w:t xml:space="preserve"> sticker met de naam van Opdrachtnemer ter grootte van maximaal 75 mm x 150 mm. Opdrachtnemer doet een voorstel voor definitieve </w:t>
            </w:r>
            <w:proofErr w:type="spellStart"/>
            <w:r w:rsidRPr="00B531C6">
              <w:rPr>
                <w:rFonts w:cs="Calibri"/>
                <w:szCs w:val="21"/>
              </w:rPr>
              <w:t>bestickering</w:t>
            </w:r>
            <w:proofErr w:type="spellEnd"/>
            <w:r w:rsidRPr="00B531C6">
              <w:rPr>
                <w:rFonts w:cs="Calibri"/>
                <w:szCs w:val="21"/>
              </w:rPr>
              <w:t xml:space="preserve"> aan Opdrachtgever. Na akkoord van Opdrachtgever mag de sticker gebruikt worden.</w:t>
            </w:r>
          </w:p>
          <w:p w14:paraId="7B441CF0" w14:textId="33C7619B" w:rsidR="00CD2BA0" w:rsidRPr="00B531C6" w:rsidRDefault="0F1CDD59" w:rsidP="00B531C6">
            <w:pPr>
              <w:pStyle w:val="Lijstalinea"/>
              <w:numPr>
                <w:ilvl w:val="0"/>
                <w:numId w:val="42"/>
              </w:numPr>
              <w:jc w:val="both"/>
              <w:rPr>
                <w:rFonts w:cs="Calibri"/>
                <w:szCs w:val="21"/>
              </w:rPr>
            </w:pPr>
            <w:proofErr w:type="gramStart"/>
            <w:r w:rsidRPr="00B531C6">
              <w:rPr>
                <w:rFonts w:cs="Calibri"/>
                <w:szCs w:val="21"/>
              </w:rPr>
              <w:t>het</w:t>
            </w:r>
            <w:proofErr w:type="gramEnd"/>
            <w:r w:rsidRPr="00B531C6">
              <w:rPr>
                <w:rFonts w:cs="Calibri"/>
                <w:szCs w:val="21"/>
              </w:rPr>
              <w:t xml:space="preserve"> telefoonnummer voor 24/7 storingsmeldingen en overige dienstverlening (inclusief hoe te handelen bij storingen), bij voorkeur verwerkt in het </w:t>
            </w:r>
            <w:proofErr w:type="spellStart"/>
            <w:r w:rsidRPr="00B531C6">
              <w:rPr>
                <w:rFonts w:cs="Calibri"/>
                <w:szCs w:val="21"/>
              </w:rPr>
              <w:t>LCD</w:t>
            </w:r>
            <w:r w:rsidR="00F105E0" w:rsidRPr="00B531C6">
              <w:rPr>
                <w:rFonts w:cs="Calibri"/>
                <w:szCs w:val="21"/>
              </w:rPr>
              <w:t>-</w:t>
            </w:r>
            <w:r w:rsidRPr="00B531C6">
              <w:rPr>
                <w:rFonts w:cs="Calibri"/>
                <w:szCs w:val="21"/>
              </w:rPr>
              <w:t>scherm</w:t>
            </w:r>
            <w:proofErr w:type="spellEnd"/>
            <w:r w:rsidRPr="00B531C6">
              <w:rPr>
                <w:rFonts w:cs="Calibri"/>
                <w:szCs w:val="21"/>
              </w:rPr>
              <w:t>. Bij gebruik van stickers dienen QR-codes vermeden te worden;</w:t>
            </w:r>
          </w:p>
          <w:p w14:paraId="7F171167" w14:textId="42CC69B4" w:rsidR="00CD2BA0" w:rsidRPr="00B531C6" w:rsidRDefault="0F1CDD59" w:rsidP="00B531C6">
            <w:pPr>
              <w:pStyle w:val="Lijstalinea"/>
              <w:numPr>
                <w:ilvl w:val="0"/>
                <w:numId w:val="42"/>
              </w:numPr>
              <w:jc w:val="both"/>
              <w:rPr>
                <w:rFonts w:cs="Calibri"/>
                <w:szCs w:val="21"/>
              </w:rPr>
            </w:pPr>
            <w:proofErr w:type="gramStart"/>
            <w:r w:rsidRPr="00B531C6">
              <w:rPr>
                <w:rFonts w:cs="Calibri"/>
                <w:szCs w:val="21"/>
              </w:rPr>
              <w:t>een</w:t>
            </w:r>
            <w:proofErr w:type="gramEnd"/>
            <w:r w:rsidRPr="00B531C6">
              <w:rPr>
                <w:rFonts w:cs="Calibri"/>
                <w:szCs w:val="21"/>
              </w:rPr>
              <w:t xml:space="preserve"> unieke code (letters + nummer), ook wel Snellader-ID; </w:t>
            </w:r>
          </w:p>
          <w:p w14:paraId="3303A41D" w14:textId="36FFF0E3" w:rsidR="00CD2BA0" w:rsidRPr="00B531C6" w:rsidRDefault="7C7DE2CE" w:rsidP="00B531C6">
            <w:pPr>
              <w:pStyle w:val="Lijstalinea"/>
              <w:numPr>
                <w:ilvl w:val="0"/>
                <w:numId w:val="42"/>
              </w:numPr>
              <w:jc w:val="both"/>
              <w:rPr>
                <w:rFonts w:cs="Calibri"/>
                <w:szCs w:val="21"/>
              </w:rPr>
            </w:pPr>
            <w:proofErr w:type="gramStart"/>
            <w:r w:rsidRPr="00B531C6">
              <w:rPr>
                <w:rFonts w:cs="Calibri"/>
                <w:szCs w:val="21"/>
              </w:rPr>
              <w:t>een</w:t>
            </w:r>
            <w:proofErr w:type="gramEnd"/>
            <w:r w:rsidRPr="00B531C6">
              <w:rPr>
                <w:rFonts w:cs="Calibri"/>
                <w:szCs w:val="21"/>
              </w:rPr>
              <w:t xml:space="preserve"> verwijzing naar de gebruiksvoorwaarden. </w:t>
            </w:r>
          </w:p>
        </w:tc>
      </w:tr>
      <w:bookmarkEnd w:id="77"/>
      <w:tr w:rsidR="00CD2BA0" w:rsidRPr="0080316C" w14:paraId="1FCB969C" w14:textId="77777777" w:rsidTr="008A242E">
        <w:trPr>
          <w:trHeight w:val="278"/>
        </w:trPr>
        <w:tc>
          <w:tcPr>
            <w:tcW w:w="1129" w:type="dxa"/>
          </w:tcPr>
          <w:p w14:paraId="177125A7" w14:textId="38193D23" w:rsidR="00CD2BA0" w:rsidRPr="0080316C" w:rsidRDefault="00996C9B" w:rsidP="7C7DE2CE">
            <w:pPr>
              <w:jc w:val="both"/>
              <w:rPr>
                <w:rFonts w:cs="Calibri"/>
                <w:szCs w:val="21"/>
              </w:rPr>
            </w:pPr>
            <w:r>
              <w:rPr>
                <w:rFonts w:cs="Calibri"/>
                <w:szCs w:val="21"/>
              </w:rPr>
              <w:t>3.C</w:t>
            </w:r>
            <w:r w:rsidR="7C7DE2CE" w:rsidRPr="0080316C">
              <w:rPr>
                <w:rFonts w:cs="Calibri"/>
                <w:szCs w:val="21"/>
              </w:rPr>
              <w:t>-6</w:t>
            </w:r>
          </w:p>
        </w:tc>
        <w:tc>
          <w:tcPr>
            <w:tcW w:w="8080" w:type="dxa"/>
          </w:tcPr>
          <w:p w14:paraId="6ABE40DF" w14:textId="6789F26D" w:rsidR="00CD2BA0" w:rsidRPr="0080316C" w:rsidRDefault="0F1CDD59" w:rsidP="0F1CDD59">
            <w:pPr>
              <w:jc w:val="both"/>
              <w:rPr>
                <w:rFonts w:cs="Calibri"/>
                <w:szCs w:val="21"/>
              </w:rPr>
            </w:pPr>
            <w:bookmarkStart w:id="78" w:name="OLE_LINK37"/>
            <w:bookmarkStart w:id="79" w:name="OLE_LINK38"/>
            <w:r w:rsidRPr="0080316C">
              <w:rPr>
                <w:rFonts w:cs="Calibri"/>
                <w:szCs w:val="21"/>
              </w:rPr>
              <w:t>De definitieve vorm, kleurstelling, etc. van de Snelladers wordt in overleg met Opdrachtgever bepaald.</w:t>
            </w:r>
            <w:bookmarkEnd w:id="78"/>
            <w:bookmarkEnd w:id="79"/>
            <w:r w:rsidR="009C194C">
              <w:rPr>
                <w:rFonts w:cs="Calibri"/>
                <w:szCs w:val="21"/>
              </w:rPr>
              <w:t xml:space="preserve"> </w:t>
            </w:r>
            <w:r w:rsidR="009C194C" w:rsidRPr="004129BA">
              <w:rPr>
                <w:rFonts w:cs="Calibri"/>
                <w:color w:val="FF0000"/>
                <w:szCs w:val="21"/>
              </w:rPr>
              <w:t>De voorkeur voor de kleur is RAL 7016. In uitzonderlijke situaties gaat Opdrachtgever akkoord met afwijkende kleuren. Afwijking dient te allen tijde in overleg met en na akkoord van Opdrachtgever plaats te vinden.</w:t>
            </w:r>
          </w:p>
        </w:tc>
      </w:tr>
      <w:tr w:rsidR="00CD2BA0" w:rsidRPr="0080316C" w14:paraId="3A4563EA" w14:textId="77777777" w:rsidTr="008A242E">
        <w:trPr>
          <w:trHeight w:val="615"/>
        </w:trPr>
        <w:tc>
          <w:tcPr>
            <w:tcW w:w="1129" w:type="dxa"/>
          </w:tcPr>
          <w:p w14:paraId="605DB237" w14:textId="502A6140" w:rsidR="00CD2BA0" w:rsidRPr="0080316C" w:rsidRDefault="00996C9B" w:rsidP="7C7DE2CE">
            <w:pPr>
              <w:ind w:right="-66"/>
              <w:jc w:val="both"/>
              <w:rPr>
                <w:rFonts w:cs="Calibri"/>
                <w:szCs w:val="21"/>
              </w:rPr>
            </w:pPr>
            <w:r>
              <w:rPr>
                <w:rFonts w:cs="Calibri"/>
                <w:szCs w:val="21"/>
              </w:rPr>
              <w:t>3.C</w:t>
            </w:r>
            <w:r w:rsidR="7C7DE2CE" w:rsidRPr="0080316C">
              <w:rPr>
                <w:rFonts w:cs="Calibri"/>
                <w:szCs w:val="21"/>
              </w:rPr>
              <w:t>-7</w:t>
            </w:r>
          </w:p>
        </w:tc>
        <w:tc>
          <w:tcPr>
            <w:tcW w:w="8080" w:type="dxa"/>
          </w:tcPr>
          <w:p w14:paraId="058AD621" w14:textId="77777777" w:rsidR="00CD2BA0" w:rsidRPr="0080316C" w:rsidRDefault="0F1CDD59" w:rsidP="0F1CDD59">
            <w:pPr>
              <w:jc w:val="both"/>
              <w:rPr>
                <w:rFonts w:cs="Calibri"/>
                <w:szCs w:val="21"/>
              </w:rPr>
            </w:pPr>
            <w:r w:rsidRPr="0080316C">
              <w:rPr>
                <w:rFonts w:cs="Calibri"/>
                <w:szCs w:val="21"/>
              </w:rPr>
              <w:t xml:space="preserve">Elke Snellader is gebruikersvriendelijk en zonder instructie (anders dan die op het object aangebracht) te bedienen. </w:t>
            </w:r>
          </w:p>
        </w:tc>
      </w:tr>
      <w:tr w:rsidR="00CD2BA0" w:rsidRPr="0080316C" w14:paraId="20B9EFCC" w14:textId="77777777" w:rsidTr="008A242E">
        <w:trPr>
          <w:trHeight w:val="380"/>
        </w:trPr>
        <w:tc>
          <w:tcPr>
            <w:tcW w:w="1129" w:type="dxa"/>
          </w:tcPr>
          <w:p w14:paraId="18247011" w14:textId="618FD223" w:rsidR="00CD2BA0" w:rsidRPr="0080316C" w:rsidRDefault="00996C9B" w:rsidP="7C7DE2CE">
            <w:pPr>
              <w:ind w:right="-66"/>
              <w:jc w:val="both"/>
              <w:rPr>
                <w:rFonts w:cs="Calibri"/>
                <w:szCs w:val="21"/>
              </w:rPr>
            </w:pPr>
            <w:bookmarkStart w:id="80" w:name="_Hlk181087767"/>
            <w:r>
              <w:rPr>
                <w:rFonts w:cs="Calibri"/>
                <w:szCs w:val="21"/>
              </w:rPr>
              <w:lastRenderedPageBreak/>
              <w:t>3.C</w:t>
            </w:r>
            <w:r w:rsidR="7C7DE2CE" w:rsidRPr="0080316C">
              <w:rPr>
                <w:rFonts w:cs="Calibri"/>
                <w:szCs w:val="21"/>
              </w:rPr>
              <w:t>-8</w:t>
            </w:r>
          </w:p>
        </w:tc>
        <w:tc>
          <w:tcPr>
            <w:tcW w:w="8080" w:type="dxa"/>
          </w:tcPr>
          <w:p w14:paraId="48EBFF9C" w14:textId="38E286C8" w:rsidR="00CD2BA0" w:rsidRPr="0080316C" w:rsidRDefault="0F1CDD59" w:rsidP="0F1CDD59">
            <w:pPr>
              <w:jc w:val="both"/>
              <w:rPr>
                <w:rFonts w:cs="Calibri"/>
                <w:szCs w:val="21"/>
              </w:rPr>
            </w:pPr>
            <w:r w:rsidRPr="0080316C">
              <w:rPr>
                <w:rFonts w:cs="Calibri"/>
                <w:szCs w:val="21"/>
              </w:rPr>
              <w:t xml:space="preserve">De Snellader is </w:t>
            </w:r>
            <w:r w:rsidR="00B440EA">
              <w:rPr>
                <w:rFonts w:cs="Calibri"/>
                <w:szCs w:val="21"/>
              </w:rPr>
              <w:t xml:space="preserve">minimaal </w:t>
            </w:r>
            <w:r w:rsidRPr="0080316C">
              <w:rPr>
                <w:rFonts w:cs="Calibri"/>
                <w:szCs w:val="21"/>
              </w:rPr>
              <w:t>bestand tegen een isolatiespanning van minstens 480</w:t>
            </w:r>
            <w:r w:rsidR="00B440EA">
              <w:rPr>
                <w:rFonts w:cs="Calibri"/>
                <w:szCs w:val="21"/>
              </w:rPr>
              <w:t>V. Indien Opdrachtnemer ervoor kiest hogere voltages te gebruiken, dient de Snellader ook hiertegen bestand te zijn.</w:t>
            </w:r>
            <w:r w:rsidRPr="0080316C">
              <w:rPr>
                <w:rFonts w:cs="Calibri"/>
                <w:szCs w:val="21"/>
              </w:rPr>
              <w:t xml:space="preserve"> </w:t>
            </w:r>
          </w:p>
        </w:tc>
      </w:tr>
      <w:bookmarkEnd w:id="80"/>
      <w:tr w:rsidR="00CD2BA0" w:rsidRPr="0080316C" w14:paraId="0A9258A3" w14:textId="77777777" w:rsidTr="008A242E">
        <w:trPr>
          <w:trHeight w:val="615"/>
        </w:trPr>
        <w:tc>
          <w:tcPr>
            <w:tcW w:w="1129" w:type="dxa"/>
          </w:tcPr>
          <w:p w14:paraId="18311CB5" w14:textId="18BBB66C" w:rsidR="00CD2BA0" w:rsidRPr="0080316C" w:rsidRDefault="00996C9B" w:rsidP="7C7DE2CE">
            <w:pPr>
              <w:ind w:right="-66"/>
              <w:jc w:val="both"/>
              <w:rPr>
                <w:rFonts w:cs="Calibri"/>
                <w:szCs w:val="21"/>
              </w:rPr>
            </w:pPr>
            <w:r>
              <w:rPr>
                <w:rFonts w:cs="Calibri"/>
                <w:szCs w:val="21"/>
              </w:rPr>
              <w:t>3.C</w:t>
            </w:r>
            <w:r w:rsidR="7C7DE2CE" w:rsidRPr="0080316C">
              <w:rPr>
                <w:rFonts w:cs="Calibri"/>
                <w:szCs w:val="21"/>
              </w:rPr>
              <w:t>-9</w:t>
            </w:r>
          </w:p>
        </w:tc>
        <w:tc>
          <w:tcPr>
            <w:tcW w:w="8080" w:type="dxa"/>
          </w:tcPr>
          <w:p w14:paraId="2F271D0D" w14:textId="584317B9" w:rsidR="00CD2BA0" w:rsidRPr="0080316C" w:rsidRDefault="7C7DE2CE" w:rsidP="7C7DE2CE">
            <w:pPr>
              <w:jc w:val="both"/>
              <w:rPr>
                <w:rFonts w:cs="Calibri"/>
                <w:szCs w:val="21"/>
              </w:rPr>
            </w:pPr>
            <w:r w:rsidRPr="0080316C">
              <w:rPr>
                <w:rFonts w:cs="Calibri"/>
                <w:szCs w:val="21"/>
              </w:rPr>
              <w:t>De bediening, de stekkeraansluiting en de beschrijving van de wijze van bedienen, bevinden zich ten minste 6</w:t>
            </w:r>
            <w:r w:rsidR="007850D0">
              <w:rPr>
                <w:rFonts w:cs="Calibri"/>
                <w:szCs w:val="21"/>
              </w:rPr>
              <w:t>0</w:t>
            </w:r>
            <w:r w:rsidRPr="0080316C">
              <w:rPr>
                <w:rFonts w:cs="Calibri"/>
                <w:szCs w:val="21"/>
              </w:rPr>
              <w:t xml:space="preserve">0 </w:t>
            </w:r>
            <w:r w:rsidR="007850D0">
              <w:rPr>
                <w:rFonts w:cs="Calibri"/>
                <w:szCs w:val="21"/>
              </w:rPr>
              <w:t>m</w:t>
            </w:r>
            <w:r w:rsidRPr="0080316C">
              <w:rPr>
                <w:rFonts w:cs="Calibri"/>
                <w:szCs w:val="21"/>
              </w:rPr>
              <w:t>m en maximaal 14</w:t>
            </w:r>
            <w:r w:rsidR="007850D0">
              <w:rPr>
                <w:rFonts w:cs="Calibri"/>
                <w:szCs w:val="21"/>
              </w:rPr>
              <w:t>0</w:t>
            </w:r>
            <w:r w:rsidRPr="0080316C">
              <w:rPr>
                <w:rFonts w:cs="Calibri"/>
                <w:szCs w:val="21"/>
              </w:rPr>
              <w:t xml:space="preserve">0 </w:t>
            </w:r>
            <w:r w:rsidR="007850D0">
              <w:rPr>
                <w:rFonts w:cs="Calibri"/>
                <w:szCs w:val="21"/>
              </w:rPr>
              <w:t>m</w:t>
            </w:r>
            <w:r w:rsidRPr="0080316C">
              <w:rPr>
                <w:rFonts w:cs="Calibri"/>
                <w:szCs w:val="21"/>
              </w:rPr>
              <w:t xml:space="preserve">m boven het maaiveld. </w:t>
            </w:r>
          </w:p>
        </w:tc>
      </w:tr>
      <w:tr w:rsidR="00CD2BA0" w:rsidRPr="0080316C" w14:paraId="2ACA3FBA" w14:textId="77777777" w:rsidTr="008A242E">
        <w:trPr>
          <w:trHeight w:val="615"/>
        </w:trPr>
        <w:tc>
          <w:tcPr>
            <w:tcW w:w="1129" w:type="dxa"/>
          </w:tcPr>
          <w:p w14:paraId="2B5F21AF" w14:textId="0922F598" w:rsidR="00CD2BA0" w:rsidRPr="0080316C" w:rsidRDefault="00996C9B" w:rsidP="7C7DE2CE">
            <w:pPr>
              <w:ind w:right="-66"/>
              <w:jc w:val="both"/>
              <w:rPr>
                <w:rFonts w:cs="Calibri"/>
                <w:szCs w:val="21"/>
              </w:rPr>
            </w:pPr>
            <w:r>
              <w:rPr>
                <w:rFonts w:cs="Calibri"/>
                <w:szCs w:val="21"/>
              </w:rPr>
              <w:t>3.C</w:t>
            </w:r>
            <w:r w:rsidR="7C7DE2CE" w:rsidRPr="0080316C">
              <w:rPr>
                <w:rFonts w:cs="Calibri"/>
                <w:szCs w:val="21"/>
              </w:rPr>
              <w:t>-10</w:t>
            </w:r>
          </w:p>
        </w:tc>
        <w:tc>
          <w:tcPr>
            <w:tcW w:w="8080" w:type="dxa"/>
          </w:tcPr>
          <w:p w14:paraId="7B9C0073" w14:textId="0C5B356F" w:rsidR="00CD2BA0" w:rsidRPr="0080316C" w:rsidRDefault="7C7DE2CE" w:rsidP="7C7DE2CE">
            <w:pPr>
              <w:jc w:val="both"/>
              <w:rPr>
                <w:rFonts w:cs="Calibri"/>
                <w:szCs w:val="21"/>
              </w:rPr>
            </w:pPr>
            <w:r w:rsidRPr="0080316C">
              <w:rPr>
                <w:rFonts w:cs="Calibri"/>
                <w:szCs w:val="21"/>
              </w:rPr>
              <w:t xml:space="preserve">De ligging van kabels in de grond en de invoerhoogte in de fundering is minimaal 50 cm onder maaiveld of zoals overeengekomen met de Objectmanager. De maximale diepte van de fundering is (conform landelijke eisen) maximaal 65 cm onder maaiveld of zoals overeengekomen met de Objectmanager. De aansluitkabel kan aan minimaal twee zijden van de fundering ingevoerd worden. </w:t>
            </w:r>
          </w:p>
        </w:tc>
      </w:tr>
      <w:tr w:rsidR="00CD2BA0" w:rsidRPr="0080316C" w14:paraId="720B9387" w14:textId="77777777" w:rsidTr="008A242E">
        <w:trPr>
          <w:trHeight w:val="615"/>
        </w:trPr>
        <w:tc>
          <w:tcPr>
            <w:tcW w:w="1129" w:type="dxa"/>
          </w:tcPr>
          <w:p w14:paraId="2BFB9777" w14:textId="026BA27A" w:rsidR="00CD2BA0" w:rsidRPr="0080316C" w:rsidRDefault="00996C9B" w:rsidP="7C7DE2CE">
            <w:pPr>
              <w:ind w:right="-66"/>
              <w:jc w:val="both"/>
              <w:rPr>
                <w:rFonts w:cs="Calibri"/>
                <w:szCs w:val="21"/>
              </w:rPr>
            </w:pPr>
            <w:r>
              <w:rPr>
                <w:rFonts w:cs="Calibri"/>
                <w:szCs w:val="21"/>
              </w:rPr>
              <w:t>3.C</w:t>
            </w:r>
            <w:r w:rsidR="7C7DE2CE" w:rsidRPr="0080316C">
              <w:rPr>
                <w:rFonts w:cs="Calibri"/>
                <w:szCs w:val="21"/>
              </w:rPr>
              <w:t>-11</w:t>
            </w:r>
          </w:p>
        </w:tc>
        <w:tc>
          <w:tcPr>
            <w:tcW w:w="8080" w:type="dxa"/>
          </w:tcPr>
          <w:p w14:paraId="6DEE8259" w14:textId="05E3FB5C" w:rsidR="00CD2BA0" w:rsidRPr="0080316C" w:rsidRDefault="7C7DE2CE" w:rsidP="7C7DE2CE">
            <w:pPr>
              <w:jc w:val="both"/>
              <w:rPr>
                <w:rFonts w:cs="Calibri"/>
                <w:szCs w:val="21"/>
              </w:rPr>
            </w:pPr>
            <w:r w:rsidRPr="0080316C">
              <w:rPr>
                <w:rFonts w:cs="Calibri"/>
                <w:szCs w:val="21"/>
              </w:rPr>
              <w:t>De RFID-lezer en de controller zijn te vervangen en/of te upgraden voor toekomstige wijzigingen.</w:t>
            </w:r>
          </w:p>
        </w:tc>
      </w:tr>
      <w:tr w:rsidR="00CD2BA0" w:rsidRPr="0080316C" w14:paraId="1872E827" w14:textId="77777777" w:rsidTr="008A242E">
        <w:trPr>
          <w:trHeight w:val="615"/>
        </w:trPr>
        <w:tc>
          <w:tcPr>
            <w:tcW w:w="1129" w:type="dxa"/>
          </w:tcPr>
          <w:p w14:paraId="4127A458" w14:textId="4997071C" w:rsidR="00CD2BA0" w:rsidRPr="0080316C" w:rsidRDefault="00996C9B" w:rsidP="7C7DE2CE">
            <w:pPr>
              <w:ind w:right="-66"/>
              <w:jc w:val="both"/>
              <w:rPr>
                <w:rFonts w:cs="Calibri"/>
                <w:szCs w:val="21"/>
              </w:rPr>
            </w:pPr>
            <w:r>
              <w:rPr>
                <w:rFonts w:cs="Calibri"/>
                <w:szCs w:val="21"/>
              </w:rPr>
              <w:t>3.C</w:t>
            </w:r>
            <w:r w:rsidR="7C7DE2CE" w:rsidRPr="0080316C">
              <w:rPr>
                <w:rFonts w:cs="Calibri"/>
                <w:szCs w:val="21"/>
              </w:rPr>
              <w:t>-12</w:t>
            </w:r>
          </w:p>
        </w:tc>
        <w:tc>
          <w:tcPr>
            <w:tcW w:w="8080" w:type="dxa"/>
          </w:tcPr>
          <w:p w14:paraId="28D89904" w14:textId="77777777" w:rsidR="00CD2BA0" w:rsidRPr="0080316C" w:rsidRDefault="0F1CDD59" w:rsidP="0F1CDD59">
            <w:pPr>
              <w:jc w:val="both"/>
              <w:rPr>
                <w:rFonts w:cs="Calibri"/>
                <w:szCs w:val="21"/>
              </w:rPr>
            </w:pPr>
            <w:r w:rsidRPr="0080316C">
              <w:rPr>
                <w:rFonts w:cs="Calibri"/>
                <w:szCs w:val="21"/>
              </w:rPr>
              <w:t xml:space="preserve">Bij plaatsing in onverharde grond (bijvoorbeeld gras of zand) dient rondom de Snellader grondversteviging te worden aangebracht. Deze grondversteviging bestaat uit minimaal 2 rijen betontegels formaat 30x30 cm (of vergelijkbaar, in overleg met Opdrachtgever) opgesloten in bijpassende opsluitbanden. </w:t>
            </w:r>
          </w:p>
        </w:tc>
      </w:tr>
      <w:tr w:rsidR="00CD2BA0" w:rsidRPr="0080316C" w14:paraId="01D59615" w14:textId="77777777" w:rsidTr="008A242E">
        <w:trPr>
          <w:trHeight w:val="615"/>
        </w:trPr>
        <w:tc>
          <w:tcPr>
            <w:tcW w:w="1129" w:type="dxa"/>
          </w:tcPr>
          <w:p w14:paraId="0B40CE67" w14:textId="7BC2BD5C" w:rsidR="00CD2BA0" w:rsidRPr="0080316C" w:rsidRDefault="00996C9B" w:rsidP="7C7DE2CE">
            <w:pPr>
              <w:ind w:right="-66"/>
              <w:jc w:val="both"/>
              <w:rPr>
                <w:rFonts w:cs="Calibri"/>
                <w:szCs w:val="21"/>
              </w:rPr>
            </w:pPr>
            <w:r>
              <w:rPr>
                <w:rFonts w:cs="Calibri"/>
                <w:szCs w:val="21"/>
              </w:rPr>
              <w:t>3.C</w:t>
            </w:r>
            <w:r w:rsidR="7C7DE2CE" w:rsidRPr="0080316C">
              <w:rPr>
                <w:rFonts w:cs="Calibri"/>
                <w:szCs w:val="21"/>
              </w:rPr>
              <w:t>-13</w:t>
            </w:r>
          </w:p>
        </w:tc>
        <w:tc>
          <w:tcPr>
            <w:tcW w:w="8080" w:type="dxa"/>
          </w:tcPr>
          <w:p w14:paraId="478478D0" w14:textId="2903B012" w:rsidR="00CD2BA0" w:rsidRPr="0080316C" w:rsidRDefault="7C7DE2CE" w:rsidP="7C7DE2CE">
            <w:pPr>
              <w:jc w:val="both"/>
              <w:rPr>
                <w:rFonts w:cs="Calibri"/>
                <w:szCs w:val="21"/>
              </w:rPr>
            </w:pPr>
            <w:r w:rsidRPr="0080316C">
              <w:rPr>
                <w:rFonts w:cs="Calibri"/>
                <w:szCs w:val="21"/>
              </w:rPr>
              <w:t xml:space="preserve">Alle </w:t>
            </w:r>
            <w:r w:rsidR="007850D0">
              <w:rPr>
                <w:rFonts w:cs="Calibri"/>
                <w:szCs w:val="21"/>
              </w:rPr>
              <w:t>Snelladers</w:t>
            </w:r>
            <w:r w:rsidRPr="0080316C">
              <w:rPr>
                <w:rFonts w:cs="Calibri"/>
                <w:szCs w:val="21"/>
              </w:rPr>
              <w:t xml:space="preserve"> en buitenkasten zijn geschikt voor plaatsing in een omgeving met vervuilingsgraad 3. De buitenkast voldoet aanvullend aan de volgende eisen:</w:t>
            </w:r>
          </w:p>
          <w:p w14:paraId="401B9E87" w14:textId="38B189DE" w:rsidR="000176D8" w:rsidRPr="0080316C" w:rsidRDefault="00356AE0" w:rsidP="7C7DE2CE">
            <w:pPr>
              <w:pStyle w:val="Lijstalinea"/>
              <w:numPr>
                <w:ilvl w:val="0"/>
                <w:numId w:val="28"/>
              </w:numPr>
              <w:jc w:val="both"/>
              <w:rPr>
                <w:rFonts w:cs="Calibri"/>
                <w:szCs w:val="21"/>
              </w:rPr>
            </w:pPr>
            <w:bookmarkStart w:id="81" w:name="OLE_LINK39"/>
            <w:bookmarkStart w:id="82" w:name="OLE_LINK40"/>
            <w:proofErr w:type="gramStart"/>
            <w:r>
              <w:rPr>
                <w:rFonts w:cs="Calibri"/>
                <w:szCs w:val="21"/>
              </w:rPr>
              <w:t>d</w:t>
            </w:r>
            <w:r w:rsidR="7C7DE2CE" w:rsidRPr="0080316C">
              <w:rPr>
                <w:rFonts w:cs="Calibri"/>
                <w:szCs w:val="21"/>
              </w:rPr>
              <w:t>e</w:t>
            </w:r>
            <w:proofErr w:type="gramEnd"/>
            <w:r w:rsidR="7C7DE2CE" w:rsidRPr="0080316C">
              <w:rPr>
                <w:rFonts w:cs="Calibri"/>
                <w:szCs w:val="21"/>
              </w:rPr>
              <w:t xml:space="preserve"> buitenkast dient dusdanig te zijn ontworpen, dat condensvorming maximaal is voorkomen.</w:t>
            </w:r>
            <w:r w:rsidR="00A41365" w:rsidRPr="0080316C">
              <w:rPr>
                <w:rFonts w:cs="Calibri"/>
                <w:szCs w:val="21"/>
              </w:rPr>
              <w:t xml:space="preserve"> Tevens moet de buitenkast beschermd worden tegen weersinvloeden. Dit geldt voor zowel de binnenzijde als de buitenzijde van de buitenkast</w:t>
            </w:r>
            <w:r>
              <w:rPr>
                <w:rFonts w:cs="Calibri"/>
                <w:szCs w:val="21"/>
              </w:rPr>
              <w:t>;</w:t>
            </w:r>
          </w:p>
          <w:p w14:paraId="7E9D6825" w14:textId="0DB1B877" w:rsidR="000176D8" w:rsidRPr="0080316C" w:rsidRDefault="00356AE0" w:rsidP="7C7DE2CE">
            <w:pPr>
              <w:pStyle w:val="Lijstalinea"/>
              <w:numPr>
                <w:ilvl w:val="0"/>
                <w:numId w:val="28"/>
              </w:numPr>
              <w:jc w:val="both"/>
              <w:rPr>
                <w:rFonts w:cs="Calibri"/>
                <w:szCs w:val="21"/>
              </w:rPr>
            </w:pPr>
            <w:proofErr w:type="gramStart"/>
            <w:r>
              <w:rPr>
                <w:rFonts w:cs="Calibri"/>
                <w:szCs w:val="21"/>
              </w:rPr>
              <w:t>i</w:t>
            </w:r>
            <w:r w:rsidR="7C7DE2CE" w:rsidRPr="0080316C">
              <w:rPr>
                <w:rFonts w:cs="Calibri"/>
                <w:szCs w:val="21"/>
              </w:rPr>
              <w:t>ndien</w:t>
            </w:r>
            <w:proofErr w:type="gramEnd"/>
            <w:r w:rsidR="7C7DE2CE" w:rsidRPr="0080316C">
              <w:rPr>
                <w:rFonts w:cs="Calibri"/>
                <w:szCs w:val="21"/>
              </w:rPr>
              <w:t xml:space="preserve"> condensvorming optreedt, mag dit geen afbreuk doen aan de veiligheid van de buitenkast, de werking ervan en/of defecten tot gevolg hebben</w:t>
            </w:r>
            <w:r>
              <w:rPr>
                <w:rFonts w:cs="Calibri"/>
                <w:szCs w:val="21"/>
              </w:rPr>
              <w:t>;</w:t>
            </w:r>
          </w:p>
          <w:p w14:paraId="77B1621A" w14:textId="15BB1832" w:rsidR="000176D8" w:rsidRPr="0080316C" w:rsidRDefault="00356AE0" w:rsidP="7C7DE2CE">
            <w:pPr>
              <w:pStyle w:val="Lijstalinea"/>
              <w:numPr>
                <w:ilvl w:val="0"/>
                <w:numId w:val="28"/>
              </w:numPr>
              <w:jc w:val="both"/>
              <w:rPr>
                <w:rFonts w:cs="Calibri"/>
                <w:szCs w:val="21"/>
              </w:rPr>
            </w:pPr>
            <w:proofErr w:type="gramStart"/>
            <w:r>
              <w:rPr>
                <w:rFonts w:cs="Calibri"/>
                <w:szCs w:val="21"/>
              </w:rPr>
              <w:t>h</w:t>
            </w:r>
            <w:r w:rsidR="7C7DE2CE" w:rsidRPr="0080316C">
              <w:rPr>
                <w:rFonts w:cs="Calibri"/>
                <w:szCs w:val="21"/>
              </w:rPr>
              <w:t>et</w:t>
            </w:r>
            <w:proofErr w:type="gramEnd"/>
            <w:r w:rsidR="7C7DE2CE" w:rsidRPr="0080316C">
              <w:rPr>
                <w:rFonts w:cs="Calibri"/>
                <w:szCs w:val="21"/>
              </w:rPr>
              <w:t xml:space="preserve"> </w:t>
            </w:r>
            <w:proofErr w:type="spellStart"/>
            <w:r w:rsidR="7C7DE2CE" w:rsidRPr="0080316C">
              <w:rPr>
                <w:rFonts w:cs="Calibri"/>
                <w:szCs w:val="21"/>
              </w:rPr>
              <w:t>LCD</w:t>
            </w:r>
            <w:r w:rsidR="008C244C" w:rsidRPr="0080316C">
              <w:rPr>
                <w:rFonts w:cs="Calibri"/>
                <w:szCs w:val="21"/>
              </w:rPr>
              <w:t>-</w:t>
            </w:r>
            <w:r w:rsidR="7C7DE2CE" w:rsidRPr="0080316C">
              <w:rPr>
                <w:rFonts w:cs="Calibri"/>
                <w:szCs w:val="21"/>
              </w:rPr>
              <w:t>scherm</w:t>
            </w:r>
            <w:proofErr w:type="spellEnd"/>
            <w:r w:rsidR="7C7DE2CE" w:rsidRPr="0080316C">
              <w:rPr>
                <w:rFonts w:cs="Calibri"/>
                <w:szCs w:val="21"/>
              </w:rPr>
              <w:t xml:space="preserve"> heeft een slagvastheid van minimaal IK8, en de rest van de behuizing van de buitenkast heeft een slagvastheid van IK10</w:t>
            </w:r>
            <w:r>
              <w:rPr>
                <w:rFonts w:cs="Calibri"/>
                <w:szCs w:val="21"/>
              </w:rPr>
              <w:t>;</w:t>
            </w:r>
          </w:p>
          <w:p w14:paraId="6B0D79A7" w14:textId="4B9EEAB0" w:rsidR="000176D8" w:rsidRPr="0080316C" w:rsidRDefault="00356AE0" w:rsidP="7C7DE2CE">
            <w:pPr>
              <w:pStyle w:val="Lijstalinea"/>
              <w:numPr>
                <w:ilvl w:val="0"/>
                <w:numId w:val="28"/>
              </w:numPr>
              <w:jc w:val="both"/>
              <w:rPr>
                <w:rFonts w:cs="Calibri"/>
                <w:szCs w:val="21"/>
              </w:rPr>
            </w:pPr>
            <w:proofErr w:type="gramStart"/>
            <w:r>
              <w:rPr>
                <w:rFonts w:cs="Calibri"/>
                <w:szCs w:val="21"/>
              </w:rPr>
              <w:t>d</w:t>
            </w:r>
            <w:r w:rsidR="7C7DE2CE" w:rsidRPr="0080316C">
              <w:rPr>
                <w:rFonts w:cs="Calibri"/>
                <w:szCs w:val="21"/>
              </w:rPr>
              <w:t>e</w:t>
            </w:r>
            <w:proofErr w:type="gramEnd"/>
            <w:r w:rsidR="7C7DE2CE" w:rsidRPr="0080316C">
              <w:rPr>
                <w:rFonts w:cs="Calibri"/>
                <w:szCs w:val="21"/>
              </w:rPr>
              <w:t xml:space="preserve"> mechanische sterkte van de buitenkast zal voldoen aan de eisen voor opstelling in openbare ruimte conform paragraaf 10.2.102 van de NEN/EN/IEC 61439-7</w:t>
            </w:r>
            <w:r>
              <w:rPr>
                <w:rFonts w:cs="Calibri"/>
                <w:szCs w:val="21"/>
              </w:rPr>
              <w:t>;</w:t>
            </w:r>
          </w:p>
          <w:p w14:paraId="7F00DF65" w14:textId="43BC31EB" w:rsidR="000176D8" w:rsidRPr="0080316C" w:rsidRDefault="00356AE0" w:rsidP="7C7DE2CE">
            <w:pPr>
              <w:pStyle w:val="Lijstalinea"/>
              <w:numPr>
                <w:ilvl w:val="0"/>
                <w:numId w:val="28"/>
              </w:numPr>
              <w:jc w:val="both"/>
              <w:rPr>
                <w:rFonts w:cs="Calibri"/>
                <w:szCs w:val="21"/>
              </w:rPr>
            </w:pPr>
            <w:proofErr w:type="gramStart"/>
            <w:r>
              <w:rPr>
                <w:rFonts w:cs="Calibri"/>
                <w:szCs w:val="21"/>
              </w:rPr>
              <w:t>d</w:t>
            </w:r>
            <w:r w:rsidR="7C7DE2CE" w:rsidRPr="0080316C">
              <w:rPr>
                <w:rFonts w:cs="Calibri"/>
                <w:szCs w:val="21"/>
              </w:rPr>
              <w:t>e</w:t>
            </w:r>
            <w:proofErr w:type="gramEnd"/>
            <w:r w:rsidR="7C7DE2CE" w:rsidRPr="0080316C">
              <w:rPr>
                <w:rFonts w:cs="Calibri"/>
                <w:szCs w:val="21"/>
              </w:rPr>
              <w:t xml:space="preserve"> luchttemperatuur mag in de buitenkast gemiddeld niet hoger zijn dan 55 graden Celsius gedurende een periode van een uur. Hierbij wordt uitgegaan van een maximale omgevingstemperatuur buiten </w:t>
            </w:r>
            <w:proofErr w:type="spellStart"/>
            <w:r w:rsidR="00B531C6">
              <w:rPr>
                <w:rFonts w:cs="Calibri"/>
                <w:szCs w:val="21"/>
              </w:rPr>
              <w:t>Snellader</w:t>
            </w:r>
            <w:proofErr w:type="spellEnd"/>
            <w:r w:rsidR="7C7DE2CE" w:rsidRPr="0080316C">
              <w:rPr>
                <w:rFonts w:cs="Calibri"/>
                <w:szCs w:val="21"/>
              </w:rPr>
              <w:t xml:space="preserve"> van 40 graden</w:t>
            </w:r>
            <w:r>
              <w:rPr>
                <w:rFonts w:cs="Calibri"/>
                <w:szCs w:val="21"/>
              </w:rPr>
              <w:t>;</w:t>
            </w:r>
          </w:p>
          <w:p w14:paraId="727626A4" w14:textId="55CF0315" w:rsidR="000176D8" w:rsidRPr="0080316C" w:rsidRDefault="00356AE0" w:rsidP="7C7DE2CE">
            <w:pPr>
              <w:pStyle w:val="Lijstalinea"/>
              <w:numPr>
                <w:ilvl w:val="0"/>
                <w:numId w:val="28"/>
              </w:numPr>
              <w:jc w:val="both"/>
              <w:rPr>
                <w:rFonts w:cs="Calibri"/>
                <w:szCs w:val="21"/>
              </w:rPr>
            </w:pPr>
            <w:proofErr w:type="gramStart"/>
            <w:r>
              <w:rPr>
                <w:rFonts w:cs="Calibri"/>
                <w:szCs w:val="21"/>
              </w:rPr>
              <w:t>d</w:t>
            </w:r>
            <w:r w:rsidR="7C7DE2CE" w:rsidRPr="0080316C">
              <w:rPr>
                <w:rFonts w:cs="Calibri"/>
                <w:szCs w:val="21"/>
              </w:rPr>
              <w:t>e</w:t>
            </w:r>
            <w:proofErr w:type="gramEnd"/>
            <w:r w:rsidR="7C7DE2CE" w:rsidRPr="0080316C">
              <w:rPr>
                <w:rFonts w:cs="Calibri"/>
                <w:szCs w:val="21"/>
              </w:rPr>
              <w:t xml:space="preserve"> behuizing van de buitenkast laat geen uv-straling door, zodat de componenten niet onder invloed staan van uv-straling</w:t>
            </w:r>
            <w:r>
              <w:rPr>
                <w:rFonts w:cs="Calibri"/>
                <w:szCs w:val="21"/>
              </w:rPr>
              <w:t>; en</w:t>
            </w:r>
          </w:p>
          <w:p w14:paraId="503AFBAA" w14:textId="6ED822B3" w:rsidR="004F475E" w:rsidRPr="0080316C" w:rsidRDefault="00356AE0" w:rsidP="7C7DE2CE">
            <w:pPr>
              <w:pStyle w:val="Lijstalinea"/>
              <w:numPr>
                <w:ilvl w:val="0"/>
                <w:numId w:val="28"/>
              </w:numPr>
              <w:jc w:val="both"/>
              <w:rPr>
                <w:rFonts w:cs="Calibri"/>
                <w:szCs w:val="21"/>
              </w:rPr>
            </w:pPr>
            <w:proofErr w:type="gramStart"/>
            <w:r>
              <w:rPr>
                <w:rFonts w:cs="Calibri"/>
                <w:szCs w:val="21"/>
              </w:rPr>
              <w:t>a</w:t>
            </w:r>
            <w:r w:rsidR="004F475E" w:rsidRPr="0080316C">
              <w:rPr>
                <w:rFonts w:cs="Calibri"/>
                <w:szCs w:val="21"/>
              </w:rPr>
              <w:t>an</w:t>
            </w:r>
            <w:proofErr w:type="gramEnd"/>
            <w:r w:rsidR="004F475E" w:rsidRPr="0080316C">
              <w:rPr>
                <w:rFonts w:cs="Calibri"/>
                <w:szCs w:val="21"/>
              </w:rPr>
              <w:t xml:space="preserve"> te buitenzijde van de buitenkast dient een typeplaatje met de gegevens van de installatie aangebracht te worden. Opdrachtnemer en Opdrachtgever stemmen de codering af. De codering kan op iedere locatie anders zijn.</w:t>
            </w:r>
            <w:bookmarkEnd w:id="81"/>
            <w:bookmarkEnd w:id="82"/>
          </w:p>
        </w:tc>
      </w:tr>
      <w:tr w:rsidR="00CD2BA0" w:rsidRPr="0080316C" w14:paraId="0EDD6F99" w14:textId="77777777" w:rsidTr="008A242E">
        <w:trPr>
          <w:trHeight w:val="406"/>
        </w:trPr>
        <w:tc>
          <w:tcPr>
            <w:tcW w:w="1129" w:type="dxa"/>
          </w:tcPr>
          <w:p w14:paraId="3D9CB0D8" w14:textId="5EC6DCAB" w:rsidR="00CD2BA0" w:rsidRPr="0080316C" w:rsidRDefault="00996C9B" w:rsidP="7C7DE2CE">
            <w:pPr>
              <w:ind w:right="-66"/>
              <w:jc w:val="both"/>
              <w:rPr>
                <w:rFonts w:cs="Calibri"/>
                <w:szCs w:val="21"/>
              </w:rPr>
            </w:pPr>
            <w:r>
              <w:rPr>
                <w:rFonts w:cs="Calibri"/>
                <w:szCs w:val="21"/>
              </w:rPr>
              <w:t>3.C</w:t>
            </w:r>
            <w:r w:rsidR="7C7DE2CE" w:rsidRPr="0080316C">
              <w:rPr>
                <w:rFonts w:cs="Calibri"/>
                <w:szCs w:val="21"/>
              </w:rPr>
              <w:t>-14</w:t>
            </w:r>
          </w:p>
        </w:tc>
        <w:tc>
          <w:tcPr>
            <w:tcW w:w="8080" w:type="dxa"/>
          </w:tcPr>
          <w:p w14:paraId="3F3928C2" w14:textId="3AD1A86F" w:rsidR="00CD2BA0" w:rsidRPr="0080316C" w:rsidRDefault="0F1CDD59" w:rsidP="0F1CDD59">
            <w:pPr>
              <w:jc w:val="both"/>
              <w:rPr>
                <w:rFonts w:cs="Calibri"/>
                <w:szCs w:val="21"/>
              </w:rPr>
            </w:pPr>
            <w:r w:rsidRPr="0080316C">
              <w:rPr>
                <w:rFonts w:cs="Calibri"/>
                <w:szCs w:val="21"/>
              </w:rPr>
              <w:t>Als het basismateriaal metaal is, dient dit gepoedercoat te worden, zonder de originele kleur van</w:t>
            </w:r>
            <w:r w:rsidR="00B531C6">
              <w:rPr>
                <w:rFonts w:cs="Calibri"/>
                <w:szCs w:val="21"/>
              </w:rPr>
              <w:t xml:space="preserve"> de </w:t>
            </w:r>
            <w:proofErr w:type="spellStart"/>
            <w:r w:rsidR="00B531C6">
              <w:rPr>
                <w:rFonts w:cs="Calibri"/>
                <w:szCs w:val="21"/>
              </w:rPr>
              <w:t>Snellader</w:t>
            </w:r>
            <w:proofErr w:type="spellEnd"/>
            <w:r w:rsidRPr="0080316C">
              <w:rPr>
                <w:rFonts w:cs="Calibri"/>
                <w:szCs w:val="21"/>
              </w:rPr>
              <w:t xml:space="preserve"> te wijzigen. </w:t>
            </w:r>
          </w:p>
        </w:tc>
      </w:tr>
      <w:tr w:rsidR="00CD2BA0" w:rsidRPr="0080316C" w14:paraId="7E5B0C68" w14:textId="77777777" w:rsidTr="008A242E">
        <w:trPr>
          <w:trHeight w:val="615"/>
        </w:trPr>
        <w:tc>
          <w:tcPr>
            <w:tcW w:w="1129" w:type="dxa"/>
          </w:tcPr>
          <w:p w14:paraId="600F013E" w14:textId="0EFAC5A9" w:rsidR="00CD2BA0" w:rsidRPr="0080316C" w:rsidRDefault="00996C9B" w:rsidP="7C7DE2CE">
            <w:pPr>
              <w:ind w:right="-66"/>
              <w:jc w:val="both"/>
              <w:rPr>
                <w:rFonts w:cs="Calibri"/>
                <w:szCs w:val="21"/>
              </w:rPr>
            </w:pPr>
            <w:r>
              <w:rPr>
                <w:rFonts w:cs="Calibri"/>
                <w:szCs w:val="21"/>
              </w:rPr>
              <w:t>3.C</w:t>
            </w:r>
            <w:r w:rsidR="7C7DE2CE" w:rsidRPr="0080316C">
              <w:rPr>
                <w:rFonts w:cs="Calibri"/>
                <w:szCs w:val="21"/>
              </w:rPr>
              <w:t>-15</w:t>
            </w:r>
          </w:p>
        </w:tc>
        <w:tc>
          <w:tcPr>
            <w:tcW w:w="8080" w:type="dxa"/>
          </w:tcPr>
          <w:p w14:paraId="3AAF9E5C" w14:textId="77777777" w:rsidR="00CD2BA0" w:rsidRPr="0080316C" w:rsidRDefault="0F1CDD59" w:rsidP="0F1CDD59">
            <w:pPr>
              <w:jc w:val="both"/>
              <w:rPr>
                <w:rFonts w:cs="Calibri"/>
                <w:szCs w:val="21"/>
              </w:rPr>
            </w:pPr>
            <w:bookmarkStart w:id="83" w:name="OLE_LINK3"/>
            <w:bookmarkStart w:id="84" w:name="OLE_LINK4"/>
            <w:r w:rsidRPr="0080316C">
              <w:rPr>
                <w:rFonts w:cs="Calibri"/>
                <w:szCs w:val="21"/>
              </w:rPr>
              <w:t>De Snelladers zijn hoogwaardig afgewerkt zonder technische scherpe punten, uitgesproken holtes of welvingen, en hebben een schuine of bolle bovenkant, zodat er geen spullen op kunnen worden gezet. Openingen, naden en details die makkelijk vervuilen, dienen vermeden te worden.</w:t>
            </w:r>
            <w:bookmarkEnd w:id="83"/>
            <w:bookmarkEnd w:id="84"/>
          </w:p>
        </w:tc>
      </w:tr>
      <w:tr w:rsidR="00BD7FEC" w:rsidRPr="0080316C" w14:paraId="4073BC88" w14:textId="77777777" w:rsidTr="008A242E">
        <w:trPr>
          <w:trHeight w:val="615"/>
        </w:trPr>
        <w:tc>
          <w:tcPr>
            <w:tcW w:w="1129" w:type="dxa"/>
          </w:tcPr>
          <w:p w14:paraId="45ADEC20" w14:textId="22F17CCA" w:rsidR="00BD7FEC" w:rsidRDefault="00BD7FEC" w:rsidP="00BD7FEC">
            <w:pPr>
              <w:ind w:right="-66"/>
              <w:jc w:val="both"/>
              <w:rPr>
                <w:rFonts w:cs="Calibri"/>
                <w:szCs w:val="21"/>
              </w:rPr>
            </w:pPr>
            <w:r>
              <w:rPr>
                <w:rFonts w:cs="Calibri"/>
                <w:szCs w:val="21"/>
              </w:rPr>
              <w:t>3.C-16</w:t>
            </w:r>
          </w:p>
        </w:tc>
        <w:tc>
          <w:tcPr>
            <w:tcW w:w="8080" w:type="dxa"/>
          </w:tcPr>
          <w:p w14:paraId="3C4865BC" w14:textId="6C34C0D1" w:rsidR="00BD7FEC" w:rsidRPr="0080316C" w:rsidRDefault="00BD7FEC" w:rsidP="00BD7FEC">
            <w:pPr>
              <w:jc w:val="both"/>
              <w:rPr>
                <w:rFonts w:cs="Calibri"/>
                <w:szCs w:val="21"/>
              </w:rPr>
            </w:pPr>
            <w:r w:rsidRPr="003F4DF3">
              <w:rPr>
                <w:rFonts w:cs="Calibri"/>
              </w:rPr>
              <w:t>Per laadpunt een aardlekschakelaar</w:t>
            </w:r>
            <w:r>
              <w:rPr>
                <w:rFonts w:cs="Calibri"/>
              </w:rPr>
              <w:t xml:space="preserve"> geldt dat b</w:t>
            </w:r>
            <w:r w:rsidRPr="00A43B91">
              <w:rPr>
                <w:rFonts w:cs="Calibri"/>
              </w:rPr>
              <w:t>ij installatie van meerdere laadvoorzieningen bij voorkeur aardlekbeveiliging type B conform NEN-EN-</w:t>
            </w:r>
            <w:r w:rsidRPr="00A43B91">
              <w:rPr>
                <w:rFonts w:cs="Calibri"/>
              </w:rPr>
              <w:lastRenderedPageBreak/>
              <w:t xml:space="preserve">IEC 62423 </w:t>
            </w:r>
            <w:r>
              <w:rPr>
                <w:rFonts w:cs="Calibri"/>
              </w:rPr>
              <w:t>toe wordt gepast</w:t>
            </w:r>
            <w:r w:rsidRPr="00A43B91">
              <w:rPr>
                <w:rFonts w:cs="Calibri"/>
              </w:rPr>
              <w:t>. De selectiviteit tussen de verschillende aardlekbeveiligingen moet worden gegarandeerd</w:t>
            </w:r>
            <w:r>
              <w:rPr>
                <w:rFonts w:cs="Calibri"/>
              </w:rPr>
              <w:t>.</w:t>
            </w:r>
          </w:p>
        </w:tc>
      </w:tr>
    </w:tbl>
    <w:p w14:paraId="05F7DB95" w14:textId="77777777" w:rsidR="00CD2BA0" w:rsidRPr="0080316C" w:rsidRDefault="00CD2BA0" w:rsidP="00FD2E69">
      <w:pPr>
        <w:pStyle w:val="Kop4"/>
        <w:jc w:val="both"/>
        <w:rPr>
          <w:rFonts w:cs="Calibri"/>
          <w:i w:val="0"/>
          <w:iCs w:val="0"/>
          <w:szCs w:val="21"/>
        </w:rPr>
      </w:pPr>
    </w:p>
    <w:p w14:paraId="10AFA8E4" w14:textId="5E9CFCD4" w:rsidR="00CD2BA0" w:rsidRPr="0080316C" w:rsidRDefault="00996C9B" w:rsidP="7C7DE2CE">
      <w:pPr>
        <w:pStyle w:val="Kop4"/>
        <w:jc w:val="both"/>
        <w:rPr>
          <w:rFonts w:cs="Calibri"/>
          <w:szCs w:val="21"/>
        </w:rPr>
      </w:pPr>
      <w:r>
        <w:rPr>
          <w:rFonts w:cs="Calibri"/>
          <w:szCs w:val="21"/>
        </w:rPr>
        <w:t>3.D</w:t>
      </w:r>
      <w:r w:rsidR="00CD2BA0" w:rsidRPr="0080316C">
        <w:rPr>
          <w:rFonts w:cs="Calibri"/>
          <w:szCs w:val="21"/>
        </w:rPr>
        <w:tab/>
        <w:t>Ruimtelijke inrichting</w:t>
      </w:r>
    </w:p>
    <w:p w14:paraId="3DEEEA6D" w14:textId="77777777" w:rsidR="00CD2BA0" w:rsidRPr="0080316C" w:rsidRDefault="00CD2BA0" w:rsidP="00FD2E69">
      <w:pPr>
        <w:jc w:val="both"/>
        <w:rPr>
          <w:rFonts w:cs="Calibri"/>
          <w:szCs w:val="21"/>
        </w:rPr>
      </w:pPr>
    </w:p>
    <w:tbl>
      <w:tblPr>
        <w:tblStyle w:val="Tabelraster"/>
        <w:tblW w:w="9209" w:type="dxa"/>
        <w:tblLook w:val="04A0" w:firstRow="1" w:lastRow="0" w:firstColumn="1" w:lastColumn="0" w:noHBand="0" w:noVBand="1"/>
      </w:tblPr>
      <w:tblGrid>
        <w:gridCol w:w="988"/>
        <w:gridCol w:w="8221"/>
      </w:tblGrid>
      <w:tr w:rsidR="00CD2BA0" w:rsidRPr="0080316C" w14:paraId="5F73E646" w14:textId="77777777" w:rsidTr="009120A4">
        <w:trPr>
          <w:trHeight w:val="320"/>
        </w:trPr>
        <w:tc>
          <w:tcPr>
            <w:tcW w:w="988" w:type="dxa"/>
            <w:shd w:val="clear" w:color="auto" w:fill="F2CEED" w:themeFill="accent5" w:themeFillTint="33"/>
          </w:tcPr>
          <w:p w14:paraId="11A428E6"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Nr.</w:t>
            </w:r>
          </w:p>
        </w:tc>
        <w:tc>
          <w:tcPr>
            <w:tcW w:w="8221" w:type="dxa"/>
            <w:shd w:val="clear" w:color="auto" w:fill="F2CEED" w:themeFill="accent5" w:themeFillTint="33"/>
          </w:tcPr>
          <w:p w14:paraId="61C1B61A"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Eis</w:t>
            </w:r>
          </w:p>
        </w:tc>
      </w:tr>
      <w:tr w:rsidR="00CD2BA0" w:rsidRPr="0080316C" w14:paraId="7B37A167" w14:textId="77777777" w:rsidTr="009120A4">
        <w:trPr>
          <w:trHeight w:val="278"/>
        </w:trPr>
        <w:tc>
          <w:tcPr>
            <w:tcW w:w="988" w:type="dxa"/>
          </w:tcPr>
          <w:p w14:paraId="7C55FBAB" w14:textId="4EF69047" w:rsidR="00CD2BA0" w:rsidRPr="0080316C" w:rsidRDefault="00996C9B" w:rsidP="7C7DE2CE">
            <w:pPr>
              <w:jc w:val="both"/>
              <w:rPr>
                <w:rFonts w:cs="Calibri"/>
                <w:color w:val="000000" w:themeColor="text1"/>
                <w:szCs w:val="21"/>
              </w:rPr>
            </w:pPr>
            <w:r>
              <w:rPr>
                <w:rFonts w:cs="Calibri"/>
                <w:color w:val="000000" w:themeColor="text1"/>
                <w:szCs w:val="21"/>
              </w:rPr>
              <w:t>3.D</w:t>
            </w:r>
            <w:r w:rsidR="7C7DE2CE" w:rsidRPr="0080316C">
              <w:rPr>
                <w:rFonts w:cs="Calibri"/>
                <w:color w:val="000000" w:themeColor="text1"/>
                <w:szCs w:val="21"/>
              </w:rPr>
              <w:t>-1</w:t>
            </w:r>
          </w:p>
        </w:tc>
        <w:tc>
          <w:tcPr>
            <w:tcW w:w="8221" w:type="dxa"/>
          </w:tcPr>
          <w:p w14:paraId="09A4D313" w14:textId="73071A24" w:rsidR="00CD2BA0" w:rsidRPr="0080316C" w:rsidRDefault="0F1CDD59" w:rsidP="0F1CDD59">
            <w:pPr>
              <w:jc w:val="both"/>
              <w:rPr>
                <w:rFonts w:cs="Calibri"/>
                <w:color w:val="000000" w:themeColor="text1"/>
                <w:szCs w:val="21"/>
              </w:rPr>
            </w:pPr>
            <w:r w:rsidRPr="0080316C">
              <w:rPr>
                <w:rFonts w:cs="Calibri"/>
                <w:color w:val="000000" w:themeColor="text1"/>
                <w:szCs w:val="21"/>
              </w:rPr>
              <w:t xml:space="preserve">Bij meerdere </w:t>
            </w:r>
            <w:proofErr w:type="spellStart"/>
            <w:r w:rsidR="00B531C6">
              <w:rPr>
                <w:rFonts w:cs="Calibri"/>
                <w:color w:val="000000" w:themeColor="text1"/>
                <w:szCs w:val="21"/>
              </w:rPr>
              <w:t>Snelladers</w:t>
            </w:r>
            <w:proofErr w:type="spellEnd"/>
            <w:r w:rsidRPr="0080316C">
              <w:rPr>
                <w:rFonts w:cs="Calibri"/>
                <w:color w:val="000000" w:themeColor="text1"/>
                <w:szCs w:val="21"/>
              </w:rPr>
              <w:t xml:space="preserve"> op een locatie dient de volgende laadinformatie bij het betreden van de Laadlocatie in </w:t>
            </w:r>
            <w:proofErr w:type="spellStart"/>
            <w:r w:rsidRPr="0080316C">
              <w:rPr>
                <w:rFonts w:cs="Calibri"/>
                <w:color w:val="000000" w:themeColor="text1"/>
                <w:szCs w:val="21"/>
              </w:rPr>
              <w:t>één</w:t>
            </w:r>
            <w:proofErr w:type="spellEnd"/>
            <w:r w:rsidRPr="0080316C">
              <w:rPr>
                <w:rFonts w:cs="Calibri"/>
                <w:color w:val="000000" w:themeColor="text1"/>
                <w:szCs w:val="21"/>
              </w:rPr>
              <w:t xml:space="preserve"> oogopslag duidelijk te zijn: </w:t>
            </w:r>
          </w:p>
          <w:p w14:paraId="13422E70" w14:textId="304B2994" w:rsidR="00CD2BA0" w:rsidRPr="00BD7FEC" w:rsidRDefault="00BD7FEC" w:rsidP="00BD7FEC">
            <w:pPr>
              <w:pStyle w:val="Lijstalinea"/>
              <w:numPr>
                <w:ilvl w:val="0"/>
                <w:numId w:val="43"/>
              </w:numPr>
              <w:jc w:val="both"/>
              <w:rPr>
                <w:rFonts w:cs="Calibri"/>
                <w:color w:val="000000" w:themeColor="text1"/>
                <w:szCs w:val="21"/>
              </w:rPr>
            </w:pPr>
            <w:bookmarkStart w:id="85" w:name="OLE_LINK41"/>
            <w:bookmarkStart w:id="86" w:name="OLE_LINK42"/>
            <w:proofErr w:type="gramStart"/>
            <w:r>
              <w:rPr>
                <w:rFonts w:cs="Calibri"/>
                <w:color w:val="000000" w:themeColor="text1"/>
                <w:szCs w:val="21"/>
              </w:rPr>
              <w:t>r</w:t>
            </w:r>
            <w:r w:rsidR="7C7DE2CE" w:rsidRPr="00BD7FEC">
              <w:rPr>
                <w:rFonts w:cs="Calibri"/>
                <w:color w:val="000000" w:themeColor="text1"/>
                <w:szCs w:val="21"/>
              </w:rPr>
              <w:t>ijrichting</w:t>
            </w:r>
            <w:proofErr w:type="gramEnd"/>
            <w:r w:rsidR="7C7DE2CE" w:rsidRPr="00BD7FEC">
              <w:rPr>
                <w:rFonts w:cs="Calibri"/>
                <w:color w:val="000000" w:themeColor="text1"/>
                <w:szCs w:val="21"/>
              </w:rPr>
              <w:t xml:space="preserve"> en route-aanduiding;</w:t>
            </w:r>
          </w:p>
          <w:bookmarkEnd w:id="85"/>
          <w:bookmarkEnd w:id="86"/>
          <w:p w14:paraId="6CFC2A71" w14:textId="4E86DAC5" w:rsidR="00CD2BA0" w:rsidRPr="00BD7FEC" w:rsidRDefault="00BD7FEC" w:rsidP="00BD7FEC">
            <w:pPr>
              <w:pStyle w:val="Lijstalinea"/>
              <w:numPr>
                <w:ilvl w:val="0"/>
                <w:numId w:val="43"/>
              </w:numPr>
              <w:jc w:val="both"/>
              <w:rPr>
                <w:rFonts w:cs="Calibri"/>
                <w:color w:val="000000" w:themeColor="text1"/>
                <w:szCs w:val="21"/>
              </w:rPr>
            </w:pPr>
            <w:proofErr w:type="gramStart"/>
            <w:r>
              <w:rPr>
                <w:rFonts w:cs="Calibri"/>
                <w:color w:val="000000" w:themeColor="text1"/>
                <w:szCs w:val="21"/>
              </w:rPr>
              <w:t>a</w:t>
            </w:r>
            <w:r w:rsidR="7C7DE2CE" w:rsidRPr="00BD7FEC">
              <w:rPr>
                <w:rFonts w:cs="Calibri"/>
                <w:color w:val="000000" w:themeColor="text1"/>
                <w:szCs w:val="21"/>
              </w:rPr>
              <w:t>anduiding</w:t>
            </w:r>
            <w:proofErr w:type="gramEnd"/>
            <w:r w:rsidR="7C7DE2CE" w:rsidRPr="00BD7FEC">
              <w:rPr>
                <w:rFonts w:cs="Calibri"/>
                <w:color w:val="000000" w:themeColor="text1"/>
                <w:szCs w:val="21"/>
              </w:rPr>
              <w:t xml:space="preserve"> stekkerpunt ‘links of rechts’ (aan welke zijde van de laadstrook staat de opstelling);</w:t>
            </w:r>
          </w:p>
          <w:p w14:paraId="20F53441" w14:textId="23A14F99" w:rsidR="00CD2BA0" w:rsidRPr="00BD7FEC" w:rsidRDefault="00BD7FEC" w:rsidP="00BD7FEC">
            <w:pPr>
              <w:pStyle w:val="Lijstalinea"/>
              <w:numPr>
                <w:ilvl w:val="0"/>
                <w:numId w:val="43"/>
              </w:numPr>
              <w:jc w:val="both"/>
              <w:rPr>
                <w:rFonts w:cs="Calibri"/>
                <w:color w:val="000000" w:themeColor="text1"/>
                <w:szCs w:val="21"/>
              </w:rPr>
            </w:pPr>
            <w:proofErr w:type="gramStart"/>
            <w:r>
              <w:rPr>
                <w:rFonts w:cs="Calibri"/>
                <w:color w:val="000000" w:themeColor="text1"/>
                <w:szCs w:val="21"/>
              </w:rPr>
              <w:t>a</w:t>
            </w:r>
            <w:r w:rsidR="0F1CDD59" w:rsidRPr="00BD7FEC">
              <w:rPr>
                <w:rFonts w:cs="Calibri"/>
                <w:color w:val="000000" w:themeColor="text1"/>
                <w:szCs w:val="21"/>
              </w:rPr>
              <w:t>anduiding</w:t>
            </w:r>
            <w:proofErr w:type="gramEnd"/>
            <w:r w:rsidR="0F1CDD59" w:rsidRPr="00BD7FEC">
              <w:rPr>
                <w:rFonts w:cs="Calibri"/>
                <w:color w:val="000000" w:themeColor="text1"/>
                <w:szCs w:val="21"/>
              </w:rPr>
              <w:t xml:space="preserve"> laadsnelheid op </w:t>
            </w:r>
            <w:proofErr w:type="spellStart"/>
            <w:r w:rsidR="0F1CDD59" w:rsidRPr="00BD7FEC">
              <w:rPr>
                <w:rFonts w:cs="Calibri"/>
                <w:color w:val="000000" w:themeColor="text1"/>
                <w:szCs w:val="21"/>
              </w:rPr>
              <w:t>Snellader</w:t>
            </w:r>
            <w:proofErr w:type="spellEnd"/>
            <w:r w:rsidR="0F1CDD59" w:rsidRPr="00BD7FEC">
              <w:rPr>
                <w:rFonts w:cs="Calibri"/>
                <w:color w:val="000000" w:themeColor="text1"/>
                <w:szCs w:val="21"/>
              </w:rPr>
              <w:t xml:space="preserve">; </w:t>
            </w:r>
            <w:r>
              <w:rPr>
                <w:rFonts w:cs="Calibri"/>
                <w:color w:val="000000" w:themeColor="text1"/>
                <w:szCs w:val="21"/>
              </w:rPr>
              <w:t>en</w:t>
            </w:r>
          </w:p>
          <w:p w14:paraId="79E2572F" w14:textId="43731075" w:rsidR="00CD2BA0" w:rsidRPr="00BD7FEC" w:rsidRDefault="7C7DE2CE" w:rsidP="00BD7FEC">
            <w:pPr>
              <w:pStyle w:val="Lijstalinea"/>
              <w:numPr>
                <w:ilvl w:val="0"/>
                <w:numId w:val="43"/>
              </w:numPr>
              <w:jc w:val="both"/>
              <w:rPr>
                <w:rFonts w:cs="Calibri"/>
                <w:color w:val="000000" w:themeColor="text1"/>
                <w:szCs w:val="21"/>
              </w:rPr>
            </w:pPr>
            <w:r w:rsidRPr="00BD7FEC">
              <w:rPr>
                <w:rFonts w:cs="Calibri"/>
                <w:color w:val="000000" w:themeColor="text1"/>
                <w:szCs w:val="21"/>
              </w:rPr>
              <w:t>(</w:t>
            </w:r>
            <w:proofErr w:type="gramStart"/>
            <w:r w:rsidR="00BD7FEC">
              <w:rPr>
                <w:rFonts w:cs="Calibri"/>
                <w:color w:val="000000" w:themeColor="text1"/>
                <w:szCs w:val="21"/>
              </w:rPr>
              <w:t>v</w:t>
            </w:r>
            <w:r w:rsidRPr="00BD7FEC">
              <w:rPr>
                <w:rFonts w:cs="Calibri"/>
                <w:color w:val="000000" w:themeColor="text1"/>
                <w:szCs w:val="21"/>
              </w:rPr>
              <w:t>erkeers</w:t>
            </w:r>
            <w:proofErr w:type="gramEnd"/>
            <w:r w:rsidRPr="00BD7FEC">
              <w:rPr>
                <w:rFonts w:cs="Calibri"/>
                <w:color w:val="000000" w:themeColor="text1"/>
                <w:szCs w:val="21"/>
              </w:rPr>
              <w:t xml:space="preserve">-)veiligheidsinformatie zoals de splitsing van verkeerstromen en de toegangsroute met voldoende manoeuvreerruimte. </w:t>
            </w:r>
          </w:p>
        </w:tc>
      </w:tr>
      <w:tr w:rsidR="00CD2BA0" w:rsidRPr="0080316C" w14:paraId="425275AE" w14:textId="77777777" w:rsidTr="009120A4">
        <w:trPr>
          <w:trHeight w:val="278"/>
        </w:trPr>
        <w:tc>
          <w:tcPr>
            <w:tcW w:w="988" w:type="dxa"/>
          </w:tcPr>
          <w:p w14:paraId="2037EBE0" w14:textId="544563DC" w:rsidR="00CD2BA0" w:rsidRPr="0080316C" w:rsidRDefault="00996C9B" w:rsidP="7C7DE2CE">
            <w:pPr>
              <w:jc w:val="both"/>
              <w:rPr>
                <w:rFonts w:cs="Calibri"/>
                <w:color w:val="000000" w:themeColor="text1"/>
                <w:szCs w:val="21"/>
              </w:rPr>
            </w:pPr>
            <w:r>
              <w:rPr>
                <w:rFonts w:cs="Calibri"/>
                <w:color w:val="000000" w:themeColor="text1"/>
                <w:szCs w:val="21"/>
              </w:rPr>
              <w:t>3.D</w:t>
            </w:r>
            <w:r w:rsidR="7C7DE2CE" w:rsidRPr="0080316C">
              <w:rPr>
                <w:rFonts w:cs="Calibri"/>
                <w:color w:val="000000" w:themeColor="text1"/>
                <w:szCs w:val="21"/>
              </w:rPr>
              <w:t>-2</w:t>
            </w:r>
          </w:p>
        </w:tc>
        <w:tc>
          <w:tcPr>
            <w:tcW w:w="8221" w:type="dxa"/>
          </w:tcPr>
          <w:p w14:paraId="1C60A2CE" w14:textId="0CEB93C5" w:rsidR="00CD2BA0" w:rsidRPr="0080316C" w:rsidRDefault="0F1CDD59" w:rsidP="0F1CDD59">
            <w:pPr>
              <w:jc w:val="both"/>
              <w:rPr>
                <w:rFonts w:cs="Calibri"/>
                <w:szCs w:val="21"/>
              </w:rPr>
            </w:pPr>
            <w:bookmarkStart w:id="87" w:name="OLE_LINK51"/>
            <w:bookmarkStart w:id="88" w:name="OLE_LINK52"/>
            <w:r w:rsidRPr="0080316C">
              <w:rPr>
                <w:rFonts w:cs="Calibri"/>
                <w:color w:val="000000" w:themeColor="text1"/>
                <w:szCs w:val="21"/>
              </w:rPr>
              <w:t>Opdrachtnemer verzorgt bebording.</w:t>
            </w:r>
            <w:r w:rsidR="0097503B" w:rsidRPr="0080316C">
              <w:rPr>
                <w:rFonts w:cs="Calibri"/>
                <w:color w:val="000000" w:themeColor="text1"/>
                <w:szCs w:val="21"/>
              </w:rPr>
              <w:t xml:space="preserve"> </w:t>
            </w:r>
            <w:r w:rsidR="00E947F9" w:rsidRPr="00E947F9">
              <w:rPr>
                <w:rFonts w:cs="Calibri"/>
                <w:color w:val="FF0000"/>
                <w:szCs w:val="21"/>
              </w:rPr>
              <w:t xml:space="preserve">Het juiste verkeersbord is BW101SP19 met geïntegreerd onderbord OB504 (40x80 cm). Het bord dient voorzien te zijn van een </w:t>
            </w:r>
            <w:proofErr w:type="spellStart"/>
            <w:r w:rsidR="00E947F9" w:rsidRPr="00E947F9">
              <w:rPr>
                <w:rFonts w:cs="Calibri"/>
                <w:color w:val="FF0000"/>
                <w:szCs w:val="21"/>
              </w:rPr>
              <w:t>dubbelomgezette</w:t>
            </w:r>
            <w:proofErr w:type="spellEnd"/>
            <w:r w:rsidR="00E947F9" w:rsidRPr="00E947F9">
              <w:rPr>
                <w:rFonts w:cs="Calibri"/>
                <w:color w:val="FF0000"/>
                <w:szCs w:val="21"/>
              </w:rPr>
              <w:t xml:space="preserve"> rand t.b.v. bevestiging aan een flessenpaal of mast. Daar het een formeel verkeersbord betreft, hoeft niet nader de reflectieklasse aangeduid te worden. </w:t>
            </w:r>
            <w:r w:rsidRPr="0080316C">
              <w:rPr>
                <w:rFonts w:cs="Calibri"/>
                <w:color w:val="000000" w:themeColor="text1"/>
                <w:szCs w:val="21"/>
              </w:rPr>
              <w:t xml:space="preserve">Het bord wordt op een nader door </w:t>
            </w:r>
            <w:r w:rsidR="0097503B" w:rsidRPr="0080316C">
              <w:rPr>
                <w:rFonts w:cs="Calibri"/>
                <w:color w:val="000000" w:themeColor="text1"/>
                <w:szCs w:val="21"/>
              </w:rPr>
              <w:t>O</w:t>
            </w:r>
            <w:r w:rsidRPr="0080316C">
              <w:rPr>
                <w:rFonts w:cs="Calibri"/>
                <w:color w:val="000000" w:themeColor="text1"/>
                <w:szCs w:val="21"/>
              </w:rPr>
              <w:t xml:space="preserve">pdrachtgever aan te duiden positie door Opdrachtnemer aangebracht. </w:t>
            </w:r>
            <w:r w:rsidRPr="0080316C">
              <w:rPr>
                <w:rFonts w:cs="Calibri"/>
                <w:szCs w:val="21"/>
              </w:rPr>
              <w:t>Bebording wordt bij voorkeur geïntegreerd met bestaande objecten.</w:t>
            </w:r>
            <w:bookmarkEnd w:id="87"/>
            <w:bookmarkEnd w:id="88"/>
          </w:p>
        </w:tc>
      </w:tr>
      <w:tr w:rsidR="00766967" w:rsidRPr="0080316C" w14:paraId="03EE9CE3" w14:textId="77777777" w:rsidTr="009120A4">
        <w:trPr>
          <w:trHeight w:val="278"/>
        </w:trPr>
        <w:tc>
          <w:tcPr>
            <w:tcW w:w="988" w:type="dxa"/>
          </w:tcPr>
          <w:p w14:paraId="6E72C8C8" w14:textId="5B090D01" w:rsidR="00766967" w:rsidRPr="0080316C" w:rsidRDefault="00766967" w:rsidP="00766967">
            <w:pPr>
              <w:jc w:val="both"/>
              <w:rPr>
                <w:rFonts w:cs="Calibri"/>
                <w:color w:val="000000" w:themeColor="text1"/>
                <w:szCs w:val="21"/>
              </w:rPr>
            </w:pPr>
            <w:bookmarkStart w:id="89" w:name="_Hlk178872455"/>
            <w:r>
              <w:rPr>
                <w:rFonts w:cs="Calibri"/>
                <w:color w:val="000000" w:themeColor="text1"/>
                <w:szCs w:val="21"/>
              </w:rPr>
              <w:t>3.D</w:t>
            </w:r>
            <w:r w:rsidRPr="0080316C">
              <w:rPr>
                <w:rFonts w:cs="Calibri"/>
                <w:color w:val="000000" w:themeColor="text1"/>
                <w:szCs w:val="21"/>
              </w:rPr>
              <w:t>-3</w:t>
            </w:r>
          </w:p>
        </w:tc>
        <w:tc>
          <w:tcPr>
            <w:tcW w:w="8221" w:type="dxa"/>
          </w:tcPr>
          <w:p w14:paraId="3B0B7456" w14:textId="77777777" w:rsidR="00766967" w:rsidRPr="0080316C" w:rsidRDefault="00766967" w:rsidP="00766967">
            <w:pPr>
              <w:jc w:val="both"/>
              <w:rPr>
                <w:rFonts w:cs="Calibri"/>
                <w:color w:val="000000" w:themeColor="text1"/>
                <w:szCs w:val="21"/>
              </w:rPr>
            </w:pPr>
            <w:r w:rsidRPr="0080316C">
              <w:rPr>
                <w:rFonts w:cs="Calibri"/>
                <w:color w:val="000000" w:themeColor="text1"/>
                <w:szCs w:val="21"/>
              </w:rPr>
              <w:t xml:space="preserve">Opdrachtnemer verzorgt voor de inrichting van het </w:t>
            </w:r>
            <w:proofErr w:type="spellStart"/>
            <w:r w:rsidRPr="0080316C">
              <w:rPr>
                <w:rFonts w:cs="Calibri"/>
                <w:color w:val="000000" w:themeColor="text1"/>
                <w:szCs w:val="21"/>
              </w:rPr>
              <w:t>laadvak</w:t>
            </w:r>
            <w:proofErr w:type="spellEnd"/>
            <w:r w:rsidRPr="0080316C">
              <w:rPr>
                <w:rFonts w:cs="Calibri"/>
                <w:color w:val="000000" w:themeColor="text1"/>
                <w:szCs w:val="21"/>
              </w:rPr>
              <w:t>, namelijk:</w:t>
            </w:r>
          </w:p>
          <w:p w14:paraId="417AD5FE" w14:textId="77777777" w:rsidR="00766967" w:rsidRPr="00A24CB6" w:rsidRDefault="00766967" w:rsidP="00766967">
            <w:pPr>
              <w:pStyle w:val="Lijstalinea"/>
              <w:numPr>
                <w:ilvl w:val="0"/>
                <w:numId w:val="62"/>
              </w:numPr>
              <w:jc w:val="both"/>
              <w:rPr>
                <w:rFonts w:cs="Calibri"/>
                <w:color w:val="000000" w:themeColor="text1"/>
                <w:szCs w:val="21"/>
              </w:rPr>
            </w:pPr>
            <w:r>
              <w:rPr>
                <w:noProof/>
              </w:rPr>
              <w:drawing>
                <wp:anchor distT="0" distB="0" distL="114300" distR="114300" simplePos="0" relativeHeight="251659264" behindDoc="0" locked="0" layoutInCell="1" allowOverlap="1" wp14:anchorId="0E718F8C" wp14:editId="708FBC60">
                  <wp:simplePos x="0" y="0"/>
                  <wp:positionH relativeFrom="column">
                    <wp:posOffset>4145871</wp:posOffset>
                  </wp:positionH>
                  <wp:positionV relativeFrom="paragraph">
                    <wp:posOffset>334542</wp:posOffset>
                  </wp:positionV>
                  <wp:extent cx="998855" cy="998855"/>
                  <wp:effectExtent l="0" t="0" r="4445" b="4445"/>
                  <wp:wrapSquare wrapText="bothSides"/>
                  <wp:docPr id="1243306355" name="Afbeelding 1" descr="Sticker Parkeren Elektrische Auto Signs &amp; pictogram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cker Parkeren Elektrische Auto Signs &amp; pictogramm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8855" cy="9988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rFonts w:cs="Calibri"/>
                <w:color w:val="000000" w:themeColor="text1"/>
                <w:szCs w:val="21"/>
              </w:rPr>
              <w:t>b</w:t>
            </w:r>
            <w:r w:rsidRPr="00A24CB6">
              <w:rPr>
                <w:rFonts w:cs="Calibri"/>
                <w:color w:val="000000" w:themeColor="text1"/>
                <w:szCs w:val="21"/>
              </w:rPr>
              <w:t>elijning</w:t>
            </w:r>
            <w:proofErr w:type="gramEnd"/>
            <w:r w:rsidRPr="00A24CB6">
              <w:rPr>
                <w:rFonts w:cs="Calibri"/>
                <w:color w:val="000000" w:themeColor="text1"/>
                <w:szCs w:val="21"/>
              </w:rPr>
              <w:t xml:space="preserve"> en aanduiding van het </w:t>
            </w:r>
            <w:proofErr w:type="spellStart"/>
            <w:r w:rsidRPr="00A24CB6">
              <w:rPr>
                <w:rFonts w:cs="Calibri"/>
                <w:color w:val="000000" w:themeColor="text1"/>
                <w:szCs w:val="21"/>
              </w:rPr>
              <w:t>laadvak</w:t>
            </w:r>
            <w:proofErr w:type="spellEnd"/>
            <w:r w:rsidRPr="00A24CB6">
              <w:rPr>
                <w:rFonts w:cs="Calibri"/>
                <w:color w:val="000000" w:themeColor="text1"/>
                <w:szCs w:val="21"/>
              </w:rPr>
              <w:t>, in de vorm van witte omlijning</w:t>
            </w:r>
            <w:r>
              <w:rPr>
                <w:rFonts w:cs="Calibri"/>
                <w:color w:val="000000" w:themeColor="text1"/>
                <w:szCs w:val="21"/>
              </w:rPr>
              <w:t xml:space="preserve"> </w:t>
            </w:r>
            <w:r w:rsidRPr="004072E9">
              <w:rPr>
                <w:rFonts w:cs="Calibri"/>
                <w:color w:val="0070C0"/>
                <w:szCs w:val="21"/>
              </w:rPr>
              <w:t>(</w:t>
            </w:r>
            <w:r>
              <w:rPr>
                <w:rFonts w:cs="Calibri"/>
                <w:color w:val="0070C0"/>
                <w:szCs w:val="21"/>
              </w:rPr>
              <w:t xml:space="preserve">wegenverf of </w:t>
            </w:r>
            <w:proofErr w:type="spellStart"/>
            <w:r>
              <w:rPr>
                <w:rFonts w:cs="Calibri"/>
                <w:color w:val="0070C0"/>
                <w:szCs w:val="21"/>
              </w:rPr>
              <w:t>Veluvine</w:t>
            </w:r>
            <w:proofErr w:type="spellEnd"/>
            <w:r>
              <w:rPr>
                <w:rFonts w:cs="Calibri"/>
                <w:color w:val="0070C0"/>
                <w:szCs w:val="21"/>
              </w:rPr>
              <w:t xml:space="preserve"> in de RAL-kleur </w:t>
            </w:r>
            <w:r w:rsidRPr="004072E9">
              <w:rPr>
                <w:rFonts w:cs="Calibri"/>
                <w:color w:val="0070C0"/>
                <w:szCs w:val="21"/>
              </w:rPr>
              <w:t>RAL 9010</w:t>
            </w:r>
            <w:r>
              <w:rPr>
                <w:rFonts w:cs="Calibri"/>
                <w:color w:val="0070C0"/>
                <w:szCs w:val="21"/>
              </w:rPr>
              <w:t>; standaard 10 cm breed en maximaal 15 cm breed</w:t>
            </w:r>
            <w:r w:rsidRPr="004072E9">
              <w:rPr>
                <w:rFonts w:cs="Calibri"/>
                <w:color w:val="0070C0"/>
                <w:szCs w:val="21"/>
              </w:rPr>
              <w:t>)</w:t>
            </w:r>
            <w:r w:rsidRPr="00A24CB6">
              <w:rPr>
                <w:rFonts w:cs="Calibri"/>
                <w:color w:val="000000" w:themeColor="text1"/>
                <w:szCs w:val="21"/>
              </w:rPr>
              <w:t xml:space="preserve"> en een groen sjabloon in het midden van het </w:t>
            </w:r>
            <w:proofErr w:type="spellStart"/>
            <w:r w:rsidRPr="00A24CB6">
              <w:rPr>
                <w:rFonts w:cs="Calibri"/>
                <w:color w:val="000000" w:themeColor="text1"/>
                <w:szCs w:val="21"/>
              </w:rPr>
              <w:t>laadvak</w:t>
            </w:r>
            <w:proofErr w:type="spellEnd"/>
            <w:r>
              <w:rPr>
                <w:rFonts w:cs="Calibri"/>
                <w:color w:val="000000" w:themeColor="text1"/>
                <w:szCs w:val="21"/>
              </w:rPr>
              <w:t xml:space="preserve"> </w:t>
            </w:r>
            <w:r w:rsidRPr="004072E9">
              <w:rPr>
                <w:rFonts w:cs="Calibri"/>
                <w:color w:val="0070C0"/>
                <w:szCs w:val="21"/>
              </w:rPr>
              <w:t>(</w:t>
            </w:r>
            <w:r>
              <w:rPr>
                <w:rFonts w:cs="Calibri"/>
                <w:color w:val="0070C0"/>
                <w:szCs w:val="21"/>
              </w:rPr>
              <w:t xml:space="preserve">kleur </w:t>
            </w:r>
            <w:r w:rsidRPr="004072E9">
              <w:rPr>
                <w:rFonts w:cs="Calibri"/>
                <w:color w:val="0070C0"/>
                <w:szCs w:val="21"/>
              </w:rPr>
              <w:t xml:space="preserve">RAL </w:t>
            </w:r>
            <w:r>
              <w:rPr>
                <w:rFonts w:cs="Calibri"/>
                <w:color w:val="0070C0"/>
                <w:szCs w:val="21"/>
              </w:rPr>
              <w:t>6018; 100 cm x 100 cm; zie rechts een afbeelding van het sjabloon</w:t>
            </w:r>
            <w:r w:rsidRPr="004072E9">
              <w:rPr>
                <w:rFonts w:cs="Calibri"/>
                <w:color w:val="0070C0"/>
                <w:szCs w:val="21"/>
              </w:rPr>
              <w:t>)</w:t>
            </w:r>
            <w:r w:rsidRPr="00A24CB6">
              <w:rPr>
                <w:rFonts w:cs="Calibri"/>
                <w:color w:val="000000" w:themeColor="text1"/>
                <w:szCs w:val="21"/>
              </w:rPr>
              <w:t xml:space="preserve">; </w:t>
            </w:r>
            <w:r>
              <w:rPr>
                <w:rFonts w:cs="Calibri"/>
                <w:color w:val="000000" w:themeColor="text1"/>
                <w:szCs w:val="21"/>
              </w:rPr>
              <w:t>en</w:t>
            </w:r>
          </w:p>
          <w:p w14:paraId="448D8330" w14:textId="54A86A67" w:rsidR="00766967" w:rsidRPr="00BD7FEC" w:rsidRDefault="00766967" w:rsidP="00766967">
            <w:pPr>
              <w:pStyle w:val="Lijstalinea"/>
              <w:numPr>
                <w:ilvl w:val="0"/>
                <w:numId w:val="44"/>
              </w:numPr>
              <w:jc w:val="both"/>
              <w:rPr>
                <w:rFonts w:cs="Calibri"/>
                <w:color w:val="000000" w:themeColor="text1"/>
                <w:szCs w:val="21"/>
              </w:rPr>
            </w:pPr>
            <w:proofErr w:type="gramStart"/>
            <w:r>
              <w:rPr>
                <w:rFonts w:cs="Calibri"/>
                <w:color w:val="000000" w:themeColor="text1"/>
                <w:szCs w:val="21"/>
              </w:rPr>
              <w:t>a</w:t>
            </w:r>
            <w:r w:rsidRPr="00A24CB6">
              <w:rPr>
                <w:rFonts w:cs="Calibri"/>
                <w:color w:val="000000" w:themeColor="text1"/>
                <w:szCs w:val="21"/>
              </w:rPr>
              <w:t>anrijdbeveiliging</w:t>
            </w:r>
            <w:proofErr w:type="gramEnd"/>
            <w:r w:rsidRPr="00A24CB6">
              <w:rPr>
                <w:rFonts w:cs="Calibri"/>
                <w:color w:val="000000" w:themeColor="text1"/>
                <w:szCs w:val="21"/>
              </w:rPr>
              <w:t xml:space="preserve"> van de bebording en </w:t>
            </w:r>
            <w:r>
              <w:rPr>
                <w:rFonts w:cs="Calibri"/>
                <w:color w:val="000000" w:themeColor="text1"/>
                <w:szCs w:val="21"/>
              </w:rPr>
              <w:t xml:space="preserve">de </w:t>
            </w:r>
            <w:proofErr w:type="spellStart"/>
            <w:r>
              <w:rPr>
                <w:rFonts w:cs="Calibri"/>
                <w:color w:val="000000" w:themeColor="text1"/>
                <w:szCs w:val="21"/>
              </w:rPr>
              <w:t>Snellader</w:t>
            </w:r>
            <w:proofErr w:type="spellEnd"/>
            <w:r w:rsidR="009E5D13">
              <w:rPr>
                <w:rFonts w:cs="Calibri"/>
                <w:color w:val="000000" w:themeColor="text1"/>
                <w:szCs w:val="21"/>
              </w:rPr>
              <w:t xml:space="preserve"> </w:t>
            </w:r>
            <w:r w:rsidR="009E5D13">
              <w:rPr>
                <w:rFonts w:cs="Calibri"/>
                <w:color w:val="00B050"/>
                <w:szCs w:val="21"/>
              </w:rPr>
              <w:t>(</w:t>
            </w:r>
            <w:proofErr w:type="spellStart"/>
            <w:r w:rsidR="009E5D13">
              <w:rPr>
                <w:rFonts w:cs="Calibri"/>
                <w:color w:val="00B050"/>
                <w:szCs w:val="21"/>
              </w:rPr>
              <w:t>varkensrug</w:t>
            </w:r>
            <w:proofErr w:type="spellEnd"/>
            <w:r w:rsidR="009E5D13">
              <w:rPr>
                <w:rFonts w:cs="Calibri"/>
                <w:color w:val="00B050"/>
                <w:szCs w:val="21"/>
              </w:rPr>
              <w:t xml:space="preserve">, afschermpaal, en/of beschermbeugel ter bescherming van de </w:t>
            </w:r>
            <w:proofErr w:type="spellStart"/>
            <w:r w:rsidR="009E5D13">
              <w:rPr>
                <w:rFonts w:cs="Calibri"/>
                <w:color w:val="00B050"/>
                <w:szCs w:val="21"/>
              </w:rPr>
              <w:t>Snellader</w:t>
            </w:r>
            <w:proofErr w:type="spellEnd"/>
            <w:r w:rsidR="009E5D13">
              <w:rPr>
                <w:rFonts w:cs="Calibri"/>
                <w:color w:val="00B050"/>
                <w:szCs w:val="21"/>
              </w:rPr>
              <w:t>)</w:t>
            </w:r>
            <w:r w:rsidRPr="00A24CB6">
              <w:rPr>
                <w:rFonts w:cs="Calibri"/>
                <w:color w:val="000000" w:themeColor="text1"/>
                <w:szCs w:val="21"/>
              </w:rPr>
              <w:t>.</w:t>
            </w:r>
            <w:r>
              <w:fldChar w:fldCharType="begin"/>
            </w:r>
            <w:r>
              <w:instrText xml:space="preserve"> INCLUDEPICTURE "https://www.stickythings.nl/image/cache/wp/gj/zakelijk_signs/Sticker-Parkeren-Elektrische-Auto-550x550.webp" \* MERGEFORMATINET </w:instrText>
            </w:r>
            <w:r>
              <w:fldChar w:fldCharType="separate"/>
            </w:r>
            <w:r>
              <w:fldChar w:fldCharType="end"/>
            </w:r>
          </w:p>
        </w:tc>
      </w:tr>
      <w:bookmarkEnd w:id="89"/>
      <w:tr w:rsidR="00CD2BA0" w:rsidRPr="0080316C" w14:paraId="289B0283" w14:textId="77777777" w:rsidTr="009120A4">
        <w:trPr>
          <w:trHeight w:val="278"/>
        </w:trPr>
        <w:tc>
          <w:tcPr>
            <w:tcW w:w="988" w:type="dxa"/>
          </w:tcPr>
          <w:p w14:paraId="70795A91" w14:textId="101E82BB" w:rsidR="00CD2BA0" w:rsidRPr="0080316C" w:rsidRDefault="00996C9B" w:rsidP="7C7DE2CE">
            <w:pPr>
              <w:jc w:val="both"/>
              <w:rPr>
                <w:rFonts w:cs="Calibri"/>
                <w:color w:val="000000" w:themeColor="text1"/>
                <w:szCs w:val="21"/>
              </w:rPr>
            </w:pPr>
            <w:r>
              <w:rPr>
                <w:rFonts w:cs="Calibri"/>
                <w:color w:val="000000" w:themeColor="text1"/>
                <w:szCs w:val="21"/>
              </w:rPr>
              <w:t>3.D</w:t>
            </w:r>
            <w:r w:rsidR="7C7DE2CE" w:rsidRPr="0080316C">
              <w:rPr>
                <w:rFonts w:cs="Calibri"/>
                <w:color w:val="000000" w:themeColor="text1"/>
                <w:szCs w:val="21"/>
              </w:rPr>
              <w:t>-4</w:t>
            </w:r>
          </w:p>
        </w:tc>
        <w:tc>
          <w:tcPr>
            <w:tcW w:w="8221" w:type="dxa"/>
          </w:tcPr>
          <w:p w14:paraId="7A945C04" w14:textId="12854323" w:rsidR="00CD2BA0" w:rsidRPr="0080316C" w:rsidRDefault="7C7DE2CE" w:rsidP="7C7DE2CE">
            <w:pPr>
              <w:jc w:val="both"/>
              <w:rPr>
                <w:rFonts w:cs="Calibri"/>
                <w:szCs w:val="21"/>
              </w:rPr>
            </w:pPr>
            <w:r w:rsidRPr="0080316C">
              <w:rPr>
                <w:rFonts w:cs="Calibri"/>
                <w:szCs w:val="21"/>
              </w:rPr>
              <w:t xml:space="preserve">De principes van Duurzaam Veilig worden waar mogelijk als uitgangspunt gehanteerd. Dat betekent dat het ontwerp van de Laadlocatie voor de weggebruiker herkenbaar is en tot het gewenste rijgedrag leidt. </w:t>
            </w:r>
          </w:p>
        </w:tc>
      </w:tr>
      <w:tr w:rsidR="00CD2BA0" w:rsidRPr="0080316C" w14:paraId="7ED5D211" w14:textId="77777777" w:rsidTr="009120A4">
        <w:trPr>
          <w:trHeight w:val="278"/>
        </w:trPr>
        <w:tc>
          <w:tcPr>
            <w:tcW w:w="988" w:type="dxa"/>
          </w:tcPr>
          <w:p w14:paraId="5DBC1535" w14:textId="3131CA79" w:rsidR="00CD2BA0" w:rsidRPr="0080316C" w:rsidRDefault="00996C9B" w:rsidP="7C7DE2CE">
            <w:pPr>
              <w:jc w:val="both"/>
              <w:rPr>
                <w:rFonts w:cs="Calibri"/>
                <w:color w:val="000000" w:themeColor="text1"/>
                <w:szCs w:val="21"/>
              </w:rPr>
            </w:pPr>
            <w:r>
              <w:rPr>
                <w:rFonts w:cs="Calibri"/>
                <w:color w:val="000000" w:themeColor="text1"/>
                <w:szCs w:val="21"/>
              </w:rPr>
              <w:t>3.D</w:t>
            </w:r>
            <w:r w:rsidR="7C7DE2CE" w:rsidRPr="0080316C">
              <w:rPr>
                <w:rFonts w:cs="Calibri"/>
                <w:color w:val="000000" w:themeColor="text1"/>
                <w:szCs w:val="21"/>
              </w:rPr>
              <w:t>-5</w:t>
            </w:r>
          </w:p>
        </w:tc>
        <w:tc>
          <w:tcPr>
            <w:tcW w:w="8221" w:type="dxa"/>
          </w:tcPr>
          <w:p w14:paraId="1386863F" w14:textId="77777777" w:rsidR="00CD2BA0" w:rsidRPr="0080316C" w:rsidRDefault="0F1CDD59" w:rsidP="0F1CDD59">
            <w:pPr>
              <w:jc w:val="both"/>
              <w:rPr>
                <w:rFonts w:cs="Calibri"/>
                <w:szCs w:val="21"/>
              </w:rPr>
            </w:pPr>
            <w:r w:rsidRPr="0080316C">
              <w:rPr>
                <w:rFonts w:cs="Calibri"/>
                <w:szCs w:val="21"/>
              </w:rPr>
              <w:t xml:space="preserve">De ruimtelijke inrichting van een laadvak toegankelijk voor N2- (bakwagen zonder aanhanger) en N3-vrachtverkeer (trekker met oplegger) moet voldoen aan de CROW-richtlijnen voor vormgeving parkeerruimte: </w:t>
            </w:r>
          </w:p>
          <w:p w14:paraId="2AD8D942" w14:textId="77777777" w:rsidR="00CD2BA0" w:rsidRPr="0080316C" w:rsidRDefault="7C7DE2CE" w:rsidP="7C7DE2CE">
            <w:pPr>
              <w:pStyle w:val="Lijstalinea"/>
              <w:numPr>
                <w:ilvl w:val="0"/>
                <w:numId w:val="18"/>
              </w:numPr>
              <w:jc w:val="both"/>
              <w:rPr>
                <w:rFonts w:cs="Calibri"/>
                <w:szCs w:val="21"/>
              </w:rPr>
            </w:pPr>
            <w:r w:rsidRPr="0080316C">
              <w:rPr>
                <w:rFonts w:cs="Calibri"/>
                <w:szCs w:val="21"/>
              </w:rPr>
              <w:t>Rijstrookbreedte van 3,0-3,5 meter;</w:t>
            </w:r>
          </w:p>
          <w:p w14:paraId="5C137F8F" w14:textId="77777777" w:rsidR="00CD2BA0" w:rsidRPr="0080316C" w:rsidRDefault="7C7DE2CE" w:rsidP="7C7DE2CE">
            <w:pPr>
              <w:pStyle w:val="Lijstalinea"/>
              <w:numPr>
                <w:ilvl w:val="0"/>
                <w:numId w:val="18"/>
              </w:numPr>
              <w:jc w:val="both"/>
              <w:rPr>
                <w:rFonts w:cs="Calibri"/>
                <w:szCs w:val="21"/>
              </w:rPr>
            </w:pPr>
            <w:r w:rsidRPr="0080316C">
              <w:rPr>
                <w:rFonts w:cs="Calibri"/>
                <w:szCs w:val="21"/>
              </w:rPr>
              <w:t>Hoogtebeperking op 4,0 meter;</w:t>
            </w:r>
          </w:p>
          <w:p w14:paraId="73116ED5" w14:textId="77777777" w:rsidR="00CD2BA0" w:rsidRPr="0080316C" w:rsidRDefault="7C7DE2CE" w:rsidP="7C7DE2CE">
            <w:pPr>
              <w:pStyle w:val="Lijstalinea"/>
              <w:numPr>
                <w:ilvl w:val="0"/>
                <w:numId w:val="18"/>
              </w:numPr>
              <w:jc w:val="both"/>
              <w:rPr>
                <w:rFonts w:cs="Calibri"/>
                <w:szCs w:val="21"/>
              </w:rPr>
            </w:pPr>
            <w:r w:rsidRPr="0080316C">
              <w:rPr>
                <w:rFonts w:cs="Calibri"/>
                <w:szCs w:val="21"/>
              </w:rPr>
              <w:t xml:space="preserve">Opstel- of wachtplaatsen van 12,5 meter lang (N2) en 20,0 meter lang (N3). </w:t>
            </w:r>
          </w:p>
        </w:tc>
      </w:tr>
      <w:tr w:rsidR="00CD2BA0" w:rsidRPr="0080316C" w14:paraId="6A2FD867" w14:textId="77777777" w:rsidTr="009120A4">
        <w:trPr>
          <w:trHeight w:val="278"/>
        </w:trPr>
        <w:tc>
          <w:tcPr>
            <w:tcW w:w="988" w:type="dxa"/>
          </w:tcPr>
          <w:p w14:paraId="6BE8DD92" w14:textId="236D14E0" w:rsidR="00CD2BA0" w:rsidRPr="0080316C" w:rsidRDefault="00996C9B" w:rsidP="7C7DE2CE">
            <w:pPr>
              <w:jc w:val="both"/>
              <w:rPr>
                <w:rFonts w:cs="Calibri"/>
                <w:color w:val="000000" w:themeColor="text1"/>
                <w:szCs w:val="21"/>
              </w:rPr>
            </w:pPr>
            <w:r>
              <w:rPr>
                <w:rFonts w:cs="Calibri"/>
                <w:color w:val="000000" w:themeColor="text1"/>
                <w:szCs w:val="21"/>
              </w:rPr>
              <w:t>3.D</w:t>
            </w:r>
            <w:r w:rsidR="7C7DE2CE" w:rsidRPr="0080316C">
              <w:rPr>
                <w:rFonts w:cs="Calibri"/>
                <w:color w:val="000000" w:themeColor="text1"/>
                <w:szCs w:val="21"/>
              </w:rPr>
              <w:t>-6</w:t>
            </w:r>
          </w:p>
        </w:tc>
        <w:tc>
          <w:tcPr>
            <w:tcW w:w="8221" w:type="dxa"/>
          </w:tcPr>
          <w:p w14:paraId="5F890C91" w14:textId="77777777" w:rsidR="00CD2BA0" w:rsidRPr="0080316C" w:rsidRDefault="7C7DE2CE" w:rsidP="7C7DE2CE">
            <w:pPr>
              <w:jc w:val="both"/>
              <w:rPr>
                <w:rFonts w:cs="Calibri"/>
                <w:szCs w:val="21"/>
              </w:rPr>
            </w:pPr>
            <w:r w:rsidRPr="0080316C">
              <w:rPr>
                <w:rFonts w:cs="Calibri"/>
                <w:szCs w:val="21"/>
              </w:rPr>
              <w:t>De CROW-ontwerprichtlijnen kunnen voor het volgende worden gehanteerd: lengte en draaicirkels van op- en afritten van en naar Laadlocaties. Door N3 als maatgevend ontwerpelement te nemen, is de locatie per definitie ook toegankelijk voor N1 en N2.</w:t>
            </w:r>
          </w:p>
          <w:p w14:paraId="27B4117C" w14:textId="77777777" w:rsidR="00CD2BA0" w:rsidRPr="0080316C" w:rsidRDefault="00CD2BA0" w:rsidP="00FD2E69">
            <w:pPr>
              <w:jc w:val="both"/>
              <w:rPr>
                <w:rFonts w:cs="Calibri"/>
                <w:szCs w:val="21"/>
              </w:rPr>
            </w:pPr>
          </w:p>
          <w:p w14:paraId="420F90B9" w14:textId="77777777" w:rsidR="00CD2BA0" w:rsidRPr="0080316C" w:rsidRDefault="7C7DE2CE" w:rsidP="7C7DE2CE">
            <w:pPr>
              <w:jc w:val="both"/>
              <w:rPr>
                <w:rFonts w:cs="Calibri"/>
                <w:szCs w:val="21"/>
              </w:rPr>
            </w:pPr>
            <w:r w:rsidRPr="0080316C">
              <w:rPr>
                <w:rFonts w:cs="Calibri"/>
                <w:szCs w:val="21"/>
              </w:rPr>
              <w:t>Als zeker is dat een locatie alleen door N1 gebruikt zal worden en als dit ook gereguleerd is, kan N1 als maatgevend voertuig worden genomen. Hetzelfde geldt voor N2.</w:t>
            </w:r>
          </w:p>
        </w:tc>
      </w:tr>
      <w:tr w:rsidR="00CD2BA0" w:rsidRPr="0080316C" w14:paraId="03706FE4" w14:textId="77777777" w:rsidTr="009120A4">
        <w:trPr>
          <w:trHeight w:val="278"/>
        </w:trPr>
        <w:tc>
          <w:tcPr>
            <w:tcW w:w="988" w:type="dxa"/>
          </w:tcPr>
          <w:p w14:paraId="7D5F37AD" w14:textId="1F2651BB" w:rsidR="00CD2BA0" w:rsidRPr="0080316C" w:rsidRDefault="00996C9B" w:rsidP="7C7DE2CE">
            <w:pPr>
              <w:jc w:val="both"/>
              <w:rPr>
                <w:rFonts w:cs="Calibri"/>
                <w:color w:val="000000" w:themeColor="text1"/>
                <w:szCs w:val="21"/>
              </w:rPr>
            </w:pPr>
            <w:r>
              <w:rPr>
                <w:rFonts w:cs="Calibri"/>
                <w:color w:val="000000" w:themeColor="text1"/>
                <w:szCs w:val="21"/>
              </w:rPr>
              <w:lastRenderedPageBreak/>
              <w:t>3.D</w:t>
            </w:r>
            <w:r w:rsidR="7C7DE2CE" w:rsidRPr="0080316C">
              <w:rPr>
                <w:rFonts w:cs="Calibri"/>
                <w:color w:val="000000" w:themeColor="text1"/>
                <w:szCs w:val="21"/>
              </w:rPr>
              <w:t>-7</w:t>
            </w:r>
          </w:p>
        </w:tc>
        <w:tc>
          <w:tcPr>
            <w:tcW w:w="8221" w:type="dxa"/>
          </w:tcPr>
          <w:p w14:paraId="48E7E607" w14:textId="3CD89B47" w:rsidR="00CD2BA0" w:rsidRPr="0080316C" w:rsidRDefault="7C7DE2CE" w:rsidP="7C7DE2CE">
            <w:pPr>
              <w:jc w:val="both"/>
              <w:rPr>
                <w:rFonts w:cs="Calibri"/>
                <w:szCs w:val="21"/>
              </w:rPr>
            </w:pPr>
            <w:r w:rsidRPr="0080316C">
              <w:rPr>
                <w:rFonts w:cs="Calibri"/>
                <w:szCs w:val="21"/>
              </w:rPr>
              <w:t xml:space="preserve">De aansluitpunten op elektrische personenvoertuigen kunnen zowel aan de voorkant als linker- of rechterzijkant (voor of achter) voorkomen. Een Laadlocatie moet alle verschillende configuraties kunnen bedienen, op een zo veilig mogelijke manier, die geen afwijkend gedrag van de Gebruiker uitlokt. </w:t>
            </w:r>
          </w:p>
        </w:tc>
      </w:tr>
      <w:tr w:rsidR="007E05D9" w:rsidRPr="0080316C" w14:paraId="012F455A" w14:textId="77777777" w:rsidTr="009120A4">
        <w:trPr>
          <w:trHeight w:val="278"/>
        </w:trPr>
        <w:tc>
          <w:tcPr>
            <w:tcW w:w="988" w:type="dxa"/>
          </w:tcPr>
          <w:p w14:paraId="0B812D09" w14:textId="32C495DE" w:rsidR="007E05D9" w:rsidRPr="0080316C" w:rsidRDefault="007E05D9" w:rsidP="007E05D9">
            <w:pPr>
              <w:jc w:val="both"/>
              <w:rPr>
                <w:rFonts w:cs="Calibri"/>
                <w:color w:val="000000" w:themeColor="text1"/>
                <w:szCs w:val="21"/>
              </w:rPr>
            </w:pPr>
            <w:bookmarkStart w:id="90" w:name="_Hlk178872335"/>
            <w:r>
              <w:rPr>
                <w:rFonts w:cs="Calibri"/>
                <w:color w:val="000000" w:themeColor="text1"/>
                <w:szCs w:val="21"/>
              </w:rPr>
              <w:t>3.D</w:t>
            </w:r>
            <w:r w:rsidRPr="0080316C">
              <w:rPr>
                <w:rFonts w:cs="Calibri"/>
                <w:color w:val="000000" w:themeColor="text1"/>
                <w:szCs w:val="21"/>
              </w:rPr>
              <w:t>-8</w:t>
            </w:r>
          </w:p>
        </w:tc>
        <w:tc>
          <w:tcPr>
            <w:tcW w:w="8221" w:type="dxa"/>
          </w:tcPr>
          <w:p w14:paraId="7C0CF609" w14:textId="063FA63C" w:rsidR="007E05D9" w:rsidRDefault="007E05D9" w:rsidP="007E05D9">
            <w:pPr>
              <w:jc w:val="both"/>
              <w:rPr>
                <w:rFonts w:cs="Calibri"/>
              </w:rPr>
            </w:pPr>
            <w:r w:rsidRPr="000C7277">
              <w:rPr>
                <w:rFonts w:cs="Calibri"/>
              </w:rPr>
              <w:t>Laadpunten in parkeergarages worden gerealiseerd bij de</w:t>
            </w:r>
            <w:r>
              <w:rPr>
                <w:rFonts w:cs="Calibri"/>
              </w:rPr>
              <w:t xml:space="preserve"> </w:t>
            </w:r>
          </w:p>
          <w:p w14:paraId="1847BCA5" w14:textId="77777777" w:rsidR="007E05D9" w:rsidRDefault="007E05D9" w:rsidP="007E05D9">
            <w:pPr>
              <w:pStyle w:val="Lijstalinea"/>
              <w:numPr>
                <w:ilvl w:val="0"/>
                <w:numId w:val="45"/>
              </w:numPr>
              <w:jc w:val="both"/>
              <w:rPr>
                <w:rFonts w:cs="Calibri"/>
              </w:rPr>
            </w:pPr>
            <w:proofErr w:type="gramStart"/>
            <w:r w:rsidRPr="003F0252">
              <w:rPr>
                <w:rFonts w:cs="Calibri"/>
              </w:rPr>
              <w:t>in</w:t>
            </w:r>
            <w:proofErr w:type="gramEnd"/>
            <w:r w:rsidRPr="003F0252">
              <w:rPr>
                <w:rFonts w:cs="Calibri"/>
              </w:rPr>
              <w:t>- of uitgang van de parkeergarage, niet lager dan de eerste ondergrondse verdieping</w:t>
            </w:r>
            <w:r>
              <w:rPr>
                <w:rFonts w:cs="Calibri"/>
              </w:rPr>
              <w:t>; of</w:t>
            </w:r>
          </w:p>
          <w:p w14:paraId="75A97660" w14:textId="5AD1EF3D" w:rsidR="007E05D9" w:rsidRPr="007E05D9" w:rsidRDefault="007E05D9" w:rsidP="007E05D9">
            <w:pPr>
              <w:pStyle w:val="Lijstalinea"/>
              <w:numPr>
                <w:ilvl w:val="0"/>
                <w:numId w:val="45"/>
              </w:numPr>
              <w:jc w:val="both"/>
              <w:rPr>
                <w:rFonts w:cs="Calibri"/>
                <w:szCs w:val="21"/>
              </w:rPr>
            </w:pPr>
            <w:proofErr w:type="gramStart"/>
            <w:r w:rsidRPr="007E05D9">
              <w:rPr>
                <w:rFonts w:cs="Calibri"/>
              </w:rPr>
              <w:t>een</w:t>
            </w:r>
            <w:proofErr w:type="gramEnd"/>
            <w:r w:rsidRPr="007E05D9">
              <w:rPr>
                <w:rFonts w:cs="Calibri"/>
              </w:rPr>
              <w:t xml:space="preserve"> brandweeringang, tenzij dit tevens een vluchtroute is en geen andere vluchtdeuren beschikbaar zijn binnen 60 meter loopafstand.</w:t>
            </w:r>
          </w:p>
        </w:tc>
      </w:tr>
      <w:tr w:rsidR="00225292" w:rsidRPr="0080316C" w14:paraId="491437E3" w14:textId="77777777" w:rsidTr="009120A4">
        <w:trPr>
          <w:trHeight w:val="278"/>
        </w:trPr>
        <w:tc>
          <w:tcPr>
            <w:tcW w:w="988" w:type="dxa"/>
          </w:tcPr>
          <w:p w14:paraId="5DE1FDB7" w14:textId="7CF36CFA" w:rsidR="00225292" w:rsidRPr="0080316C" w:rsidRDefault="00996C9B" w:rsidP="7C7DE2CE">
            <w:pPr>
              <w:jc w:val="both"/>
              <w:rPr>
                <w:rFonts w:cs="Calibri"/>
                <w:color w:val="000000" w:themeColor="text1"/>
                <w:szCs w:val="21"/>
              </w:rPr>
            </w:pPr>
            <w:bookmarkStart w:id="91" w:name="_Hlk178872393"/>
            <w:r>
              <w:rPr>
                <w:rFonts w:cs="Calibri"/>
                <w:color w:val="000000" w:themeColor="text1"/>
                <w:szCs w:val="21"/>
              </w:rPr>
              <w:t>3.D</w:t>
            </w:r>
            <w:r w:rsidR="00225292" w:rsidRPr="0080316C">
              <w:rPr>
                <w:rFonts w:cs="Calibri"/>
                <w:color w:val="000000" w:themeColor="text1"/>
                <w:szCs w:val="21"/>
              </w:rPr>
              <w:t>-9</w:t>
            </w:r>
          </w:p>
        </w:tc>
        <w:tc>
          <w:tcPr>
            <w:tcW w:w="8221" w:type="dxa"/>
          </w:tcPr>
          <w:p w14:paraId="4A8E8A77" w14:textId="77777777" w:rsidR="00225292" w:rsidRDefault="00225292" w:rsidP="0F1CDD59">
            <w:pPr>
              <w:jc w:val="both"/>
              <w:rPr>
                <w:rFonts w:cs="Calibri"/>
                <w:szCs w:val="21"/>
              </w:rPr>
            </w:pPr>
            <w:r w:rsidRPr="0080316C">
              <w:rPr>
                <w:rFonts w:cs="Calibri"/>
                <w:szCs w:val="21"/>
              </w:rPr>
              <w:t xml:space="preserve">In parkeergarages dienen Snelladers aan de brandmeldinstallatie gekoppeld worden. </w:t>
            </w:r>
            <w:bookmarkStart w:id="92" w:name="OLE_LINK54"/>
            <w:r w:rsidRPr="0080316C">
              <w:rPr>
                <w:rFonts w:cs="Calibri"/>
                <w:szCs w:val="21"/>
              </w:rPr>
              <w:t>In het geval van brandmelding</w:t>
            </w:r>
            <w:r w:rsidR="0008141D">
              <w:rPr>
                <w:rFonts w:cs="Calibri"/>
                <w:szCs w:val="21"/>
              </w:rPr>
              <w:t xml:space="preserve"> in de aangewezen detectiezone dienen </w:t>
            </w:r>
            <w:proofErr w:type="spellStart"/>
            <w:r w:rsidR="00B531C6">
              <w:rPr>
                <w:rFonts w:cs="Calibri"/>
                <w:szCs w:val="21"/>
              </w:rPr>
              <w:t>Snell</w:t>
            </w:r>
            <w:r w:rsidR="0008141D">
              <w:rPr>
                <w:rFonts w:cs="Calibri"/>
                <w:szCs w:val="21"/>
              </w:rPr>
              <w:t>aadpunten</w:t>
            </w:r>
            <w:proofErr w:type="spellEnd"/>
            <w:r w:rsidR="0008141D">
              <w:rPr>
                <w:rFonts w:cs="Calibri"/>
                <w:szCs w:val="21"/>
              </w:rPr>
              <w:t xml:space="preserve"> en voedingskabels automatisch uitgeschakeld te worden door de brandmeldinstallatie.</w:t>
            </w:r>
            <w:bookmarkEnd w:id="92"/>
          </w:p>
          <w:p w14:paraId="3DB3BFF4" w14:textId="77777777" w:rsidR="003F686D" w:rsidRDefault="003F686D" w:rsidP="0F1CDD59">
            <w:pPr>
              <w:jc w:val="both"/>
              <w:rPr>
                <w:rFonts w:cs="Calibri"/>
                <w:szCs w:val="21"/>
              </w:rPr>
            </w:pPr>
          </w:p>
          <w:p w14:paraId="41CF4EF0" w14:textId="33D7D679" w:rsidR="003F686D" w:rsidRPr="0080316C" w:rsidRDefault="003F686D" w:rsidP="0F1CDD59">
            <w:pPr>
              <w:jc w:val="both"/>
              <w:rPr>
                <w:rFonts w:cs="Calibri"/>
                <w:szCs w:val="21"/>
              </w:rPr>
            </w:pPr>
            <w:r w:rsidRPr="00711BFC">
              <w:rPr>
                <w:rFonts w:cs="Calibri"/>
                <w:color w:val="FF0000"/>
              </w:rPr>
              <w:t>In de uitzonderlijke situatie dat bovenstaande niet mogelijk is, gaan Opdrachtnemer in gesprek met de betreffende Objectmanager.</w:t>
            </w:r>
          </w:p>
        </w:tc>
      </w:tr>
      <w:bookmarkEnd w:id="90"/>
      <w:bookmarkEnd w:id="91"/>
      <w:tr w:rsidR="00CD2BA0" w:rsidRPr="0080316C" w14:paraId="0F958321" w14:textId="77777777" w:rsidTr="009120A4">
        <w:trPr>
          <w:trHeight w:val="278"/>
        </w:trPr>
        <w:tc>
          <w:tcPr>
            <w:tcW w:w="988" w:type="dxa"/>
          </w:tcPr>
          <w:p w14:paraId="2320AC36" w14:textId="5C84A5FB" w:rsidR="00CD2BA0" w:rsidRPr="0080316C" w:rsidRDefault="00996C9B" w:rsidP="7C7DE2CE">
            <w:pPr>
              <w:jc w:val="both"/>
              <w:rPr>
                <w:rFonts w:cs="Calibri"/>
                <w:color w:val="000000" w:themeColor="text1"/>
                <w:szCs w:val="21"/>
              </w:rPr>
            </w:pPr>
            <w:r>
              <w:rPr>
                <w:rFonts w:cs="Calibri"/>
                <w:color w:val="000000" w:themeColor="text1"/>
                <w:szCs w:val="21"/>
              </w:rPr>
              <w:t>3.D</w:t>
            </w:r>
            <w:r w:rsidR="7C7DE2CE" w:rsidRPr="0080316C">
              <w:rPr>
                <w:rFonts w:cs="Calibri"/>
                <w:color w:val="000000" w:themeColor="text1"/>
                <w:szCs w:val="21"/>
              </w:rPr>
              <w:t>-</w:t>
            </w:r>
            <w:r w:rsidR="00225292" w:rsidRPr="0080316C">
              <w:rPr>
                <w:rFonts w:cs="Calibri"/>
                <w:color w:val="000000" w:themeColor="text1"/>
                <w:szCs w:val="21"/>
              </w:rPr>
              <w:t>10</w:t>
            </w:r>
          </w:p>
        </w:tc>
        <w:tc>
          <w:tcPr>
            <w:tcW w:w="8221" w:type="dxa"/>
          </w:tcPr>
          <w:p w14:paraId="377B4868" w14:textId="1D1EBA43" w:rsidR="00CD2BA0" w:rsidRPr="0080316C" w:rsidRDefault="0F1CDD59" w:rsidP="0F1CDD59">
            <w:pPr>
              <w:jc w:val="both"/>
              <w:rPr>
                <w:rFonts w:cs="Calibri"/>
                <w:szCs w:val="21"/>
              </w:rPr>
            </w:pPr>
            <w:r w:rsidRPr="0080316C">
              <w:rPr>
                <w:rFonts w:cs="Calibri"/>
                <w:szCs w:val="21"/>
              </w:rPr>
              <w:t xml:space="preserve">Snelladers op een Laadlocatie moeten zo dicht mogelijk bij elkaar liggen (clustering), voor vindbaarheid en voorkomen van zoekgedrag. </w:t>
            </w:r>
          </w:p>
        </w:tc>
      </w:tr>
      <w:tr w:rsidR="00271B05" w:rsidRPr="0080316C" w14:paraId="01C4896B" w14:textId="77777777" w:rsidTr="009120A4">
        <w:trPr>
          <w:trHeight w:val="278"/>
        </w:trPr>
        <w:tc>
          <w:tcPr>
            <w:tcW w:w="988" w:type="dxa"/>
          </w:tcPr>
          <w:p w14:paraId="23C1B772" w14:textId="7B3A56E7" w:rsidR="00271B05" w:rsidRDefault="00271B05" w:rsidP="00271B05">
            <w:pPr>
              <w:jc w:val="both"/>
              <w:rPr>
                <w:rFonts w:cs="Calibri"/>
                <w:color w:val="000000" w:themeColor="text1"/>
                <w:szCs w:val="21"/>
              </w:rPr>
            </w:pPr>
            <w:r>
              <w:rPr>
                <w:rFonts w:cs="Calibri"/>
                <w:color w:val="0070C0"/>
              </w:rPr>
              <w:t>3.D-11</w:t>
            </w:r>
          </w:p>
        </w:tc>
        <w:tc>
          <w:tcPr>
            <w:tcW w:w="8221" w:type="dxa"/>
          </w:tcPr>
          <w:p w14:paraId="59A749BC" w14:textId="005849F6" w:rsidR="00271B05" w:rsidRPr="0080316C" w:rsidRDefault="00271B05" w:rsidP="00271B05">
            <w:pPr>
              <w:jc w:val="both"/>
              <w:rPr>
                <w:rFonts w:cs="Calibri"/>
                <w:szCs w:val="21"/>
              </w:rPr>
            </w:pPr>
            <w:r w:rsidRPr="00612EBC">
              <w:rPr>
                <w:rFonts w:cs="Calibri"/>
                <w:color w:val="0070C0"/>
              </w:rPr>
              <w:t xml:space="preserve">Bij de ingang van een parkeergarage of parkeerplaats met meer dan </w:t>
            </w:r>
            <w:r>
              <w:rPr>
                <w:rFonts w:cs="Calibri"/>
                <w:color w:val="0070C0"/>
              </w:rPr>
              <w:t>twintig</w:t>
            </w:r>
            <w:r w:rsidRPr="00612EBC">
              <w:rPr>
                <w:rFonts w:cs="Calibri"/>
                <w:color w:val="0070C0"/>
              </w:rPr>
              <w:t xml:space="preserve"> parkeerplaatsen plaatst </w:t>
            </w:r>
            <w:r>
              <w:rPr>
                <w:rFonts w:cs="Calibri"/>
                <w:color w:val="0070C0"/>
              </w:rPr>
              <w:t xml:space="preserve">Opdrachtnemer </w:t>
            </w:r>
            <w:r w:rsidRPr="00612EBC">
              <w:rPr>
                <w:rFonts w:cs="Calibri"/>
                <w:color w:val="0070C0"/>
              </w:rPr>
              <w:t xml:space="preserve">in overleg met de </w:t>
            </w:r>
            <w:r>
              <w:rPr>
                <w:rFonts w:cs="Calibri"/>
                <w:color w:val="0070C0"/>
              </w:rPr>
              <w:t>Objectmanager</w:t>
            </w:r>
            <w:r w:rsidRPr="00612EBC">
              <w:rPr>
                <w:rFonts w:cs="Calibri"/>
                <w:color w:val="0070C0"/>
              </w:rPr>
              <w:t xml:space="preserve"> een bord ter indicatie van de locatie van de laadpunten.</w:t>
            </w:r>
          </w:p>
        </w:tc>
      </w:tr>
    </w:tbl>
    <w:p w14:paraId="75D453D7" w14:textId="77777777" w:rsidR="00CD2BA0" w:rsidRPr="0080316C" w:rsidRDefault="00CD2BA0" w:rsidP="00FD2E69">
      <w:pPr>
        <w:pStyle w:val="Kop3"/>
        <w:jc w:val="both"/>
        <w:rPr>
          <w:rFonts w:cs="Calibri"/>
          <w:sz w:val="22"/>
          <w:szCs w:val="22"/>
        </w:rPr>
      </w:pPr>
    </w:p>
    <w:p w14:paraId="6DA14A8D" w14:textId="32F09438" w:rsidR="00CD2BA0" w:rsidRPr="0080316C" w:rsidRDefault="00996C9B" w:rsidP="7C7DE2CE">
      <w:pPr>
        <w:pStyle w:val="Kop4"/>
        <w:jc w:val="both"/>
        <w:rPr>
          <w:rFonts w:cs="Calibri"/>
          <w:szCs w:val="21"/>
        </w:rPr>
      </w:pPr>
      <w:r>
        <w:rPr>
          <w:rFonts w:cs="Calibri"/>
          <w:szCs w:val="21"/>
        </w:rPr>
        <w:t>3.E</w:t>
      </w:r>
      <w:r w:rsidR="00CD2BA0" w:rsidRPr="0080316C">
        <w:rPr>
          <w:rFonts w:cs="Calibri"/>
          <w:szCs w:val="21"/>
        </w:rPr>
        <w:t xml:space="preserve"> </w:t>
      </w:r>
      <w:r w:rsidR="00CD2BA0" w:rsidRPr="0080316C">
        <w:rPr>
          <w:rFonts w:cs="Calibri"/>
          <w:szCs w:val="21"/>
        </w:rPr>
        <w:tab/>
        <w:t xml:space="preserve">Eisen ten behoeve van slim laden </w:t>
      </w:r>
    </w:p>
    <w:p w14:paraId="5FB5EF31" w14:textId="77777777" w:rsidR="00CD2BA0" w:rsidRPr="0080316C" w:rsidRDefault="00CD2BA0" w:rsidP="00FD2E69">
      <w:pPr>
        <w:jc w:val="both"/>
        <w:rPr>
          <w:rFonts w:cs="Calibri"/>
          <w:szCs w:val="21"/>
        </w:rPr>
      </w:pPr>
    </w:p>
    <w:tbl>
      <w:tblPr>
        <w:tblStyle w:val="Tabelraster"/>
        <w:tblW w:w="9209" w:type="dxa"/>
        <w:tblLook w:val="04A0" w:firstRow="1" w:lastRow="0" w:firstColumn="1" w:lastColumn="0" w:noHBand="0" w:noVBand="1"/>
      </w:tblPr>
      <w:tblGrid>
        <w:gridCol w:w="852"/>
        <w:gridCol w:w="8357"/>
      </w:tblGrid>
      <w:tr w:rsidR="00CD2BA0" w:rsidRPr="0080316C" w14:paraId="4A0947DF" w14:textId="77777777" w:rsidTr="0F1CDD59">
        <w:trPr>
          <w:trHeight w:val="320"/>
        </w:trPr>
        <w:tc>
          <w:tcPr>
            <w:tcW w:w="852" w:type="dxa"/>
            <w:shd w:val="clear" w:color="auto" w:fill="F2CEED" w:themeFill="accent5" w:themeFillTint="33"/>
          </w:tcPr>
          <w:p w14:paraId="61A62143"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Nr.</w:t>
            </w:r>
          </w:p>
        </w:tc>
        <w:tc>
          <w:tcPr>
            <w:tcW w:w="8357" w:type="dxa"/>
            <w:shd w:val="clear" w:color="auto" w:fill="F2CEED" w:themeFill="accent5" w:themeFillTint="33"/>
          </w:tcPr>
          <w:p w14:paraId="3D56E7D9"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Eis</w:t>
            </w:r>
          </w:p>
        </w:tc>
      </w:tr>
      <w:tr w:rsidR="00CD2BA0" w:rsidRPr="0080316C" w14:paraId="03868719" w14:textId="77777777" w:rsidTr="0F1CDD59">
        <w:trPr>
          <w:trHeight w:val="278"/>
        </w:trPr>
        <w:tc>
          <w:tcPr>
            <w:tcW w:w="852" w:type="dxa"/>
          </w:tcPr>
          <w:p w14:paraId="61172042" w14:textId="1CE907A2" w:rsidR="00CD2BA0" w:rsidRPr="0080316C" w:rsidRDefault="00996C9B" w:rsidP="7C7DE2CE">
            <w:pPr>
              <w:jc w:val="both"/>
              <w:rPr>
                <w:rFonts w:cs="Calibri"/>
                <w:color w:val="000000" w:themeColor="text1"/>
                <w:szCs w:val="21"/>
              </w:rPr>
            </w:pPr>
            <w:r>
              <w:rPr>
                <w:rFonts w:cs="Calibri"/>
                <w:color w:val="000000" w:themeColor="text1"/>
                <w:szCs w:val="21"/>
              </w:rPr>
              <w:t>3.E</w:t>
            </w:r>
            <w:r w:rsidR="7C7DE2CE" w:rsidRPr="0080316C">
              <w:rPr>
                <w:rFonts w:cs="Calibri"/>
                <w:color w:val="000000" w:themeColor="text1"/>
                <w:szCs w:val="21"/>
              </w:rPr>
              <w:t>-1</w:t>
            </w:r>
          </w:p>
        </w:tc>
        <w:tc>
          <w:tcPr>
            <w:tcW w:w="8357" w:type="dxa"/>
          </w:tcPr>
          <w:p w14:paraId="4F3D738B" w14:textId="7D376983" w:rsidR="00CD2BA0" w:rsidRPr="0080316C" w:rsidRDefault="0F1CDD59" w:rsidP="0F1CDD59">
            <w:pPr>
              <w:jc w:val="both"/>
              <w:rPr>
                <w:rFonts w:cs="Calibri"/>
                <w:color w:val="000000" w:themeColor="text1"/>
                <w:szCs w:val="21"/>
              </w:rPr>
            </w:pPr>
            <w:r w:rsidRPr="0080316C">
              <w:rPr>
                <w:rFonts w:cs="Calibri"/>
                <w:color w:val="000000" w:themeColor="text1"/>
                <w:szCs w:val="21"/>
              </w:rPr>
              <w:t xml:space="preserve">Elke Snellader is onderdeel van een centrale laadopstelling waarbij </w:t>
            </w:r>
            <w:proofErr w:type="spellStart"/>
            <w:r w:rsidRPr="0080316C">
              <w:rPr>
                <w:rFonts w:cs="Calibri"/>
                <w:color w:val="000000" w:themeColor="text1"/>
                <w:szCs w:val="21"/>
              </w:rPr>
              <w:t>dynamic</w:t>
            </w:r>
            <w:proofErr w:type="spellEnd"/>
            <w:r w:rsidRPr="0080316C">
              <w:rPr>
                <w:rFonts w:cs="Calibri"/>
                <w:color w:val="000000" w:themeColor="text1"/>
                <w:szCs w:val="21"/>
              </w:rPr>
              <w:t xml:space="preserve"> load </w:t>
            </w:r>
            <w:proofErr w:type="spellStart"/>
            <w:r w:rsidRPr="0080316C">
              <w:rPr>
                <w:rFonts w:cs="Calibri"/>
                <w:color w:val="000000" w:themeColor="text1"/>
                <w:szCs w:val="21"/>
              </w:rPr>
              <w:t>balancing</w:t>
            </w:r>
            <w:proofErr w:type="spellEnd"/>
            <w:r w:rsidRPr="0080316C">
              <w:rPr>
                <w:rFonts w:cs="Calibri"/>
                <w:color w:val="000000" w:themeColor="text1"/>
                <w:szCs w:val="21"/>
              </w:rPr>
              <w:t xml:space="preserve"> kan worden toegepast. Opdrachtnemer zorgt op basis van een van Objectmanager te ontvangen verbruiksprofiel van iedere Locatie dat het gebruik van de Snelladers nooit voor beperking van de overige processen van het gebouw zorgt. </w:t>
            </w:r>
          </w:p>
        </w:tc>
      </w:tr>
      <w:tr w:rsidR="007E05D9" w:rsidRPr="0080316C" w14:paraId="7122D352" w14:textId="77777777" w:rsidTr="0F1CDD59">
        <w:trPr>
          <w:trHeight w:val="615"/>
        </w:trPr>
        <w:tc>
          <w:tcPr>
            <w:tcW w:w="852" w:type="dxa"/>
          </w:tcPr>
          <w:p w14:paraId="6190C18B" w14:textId="059893F5" w:rsidR="007E05D9" w:rsidRDefault="007E05D9" w:rsidP="007E05D9">
            <w:pPr>
              <w:ind w:right="-66"/>
              <w:jc w:val="both"/>
              <w:rPr>
                <w:rFonts w:cs="Calibri"/>
                <w:szCs w:val="21"/>
              </w:rPr>
            </w:pPr>
            <w:r>
              <w:rPr>
                <w:rFonts w:cs="Calibri"/>
                <w:szCs w:val="21"/>
              </w:rPr>
              <w:t>3.E</w:t>
            </w:r>
            <w:r w:rsidRPr="0080316C">
              <w:rPr>
                <w:rFonts w:cs="Calibri"/>
                <w:szCs w:val="21"/>
              </w:rPr>
              <w:t>-2</w:t>
            </w:r>
          </w:p>
        </w:tc>
        <w:tc>
          <w:tcPr>
            <w:tcW w:w="8357" w:type="dxa"/>
          </w:tcPr>
          <w:p w14:paraId="69429B40" w14:textId="77777777" w:rsidR="007E05D9" w:rsidRPr="000C7277" w:rsidRDefault="007E05D9" w:rsidP="007E05D9">
            <w:pPr>
              <w:jc w:val="both"/>
              <w:rPr>
                <w:rFonts w:cs="Calibri"/>
                <w:color w:val="000000" w:themeColor="text1"/>
              </w:rPr>
            </w:pPr>
            <w:r w:rsidRPr="000C7277">
              <w:rPr>
                <w:rFonts w:cs="Calibri"/>
                <w:color w:val="000000" w:themeColor="text1"/>
              </w:rPr>
              <w:t>De Laadinfrastructuur verdeelt het beschikbare vermogen tussen de Laadpunten op intelligente wijze. Het uitgangspunt is dat alle aangesloten voertuigen maximaal en dynamisch gebruik kunnen maken van de beschikbare capaciteit. Verder geldt:</w:t>
            </w:r>
          </w:p>
          <w:p w14:paraId="3B4ADECF" w14:textId="77777777" w:rsidR="007E05D9" w:rsidRPr="000E36E1" w:rsidRDefault="007E05D9" w:rsidP="007E05D9">
            <w:pPr>
              <w:pStyle w:val="Lijstalinea"/>
              <w:numPr>
                <w:ilvl w:val="0"/>
                <w:numId w:val="46"/>
              </w:numPr>
              <w:jc w:val="both"/>
              <w:rPr>
                <w:rFonts w:cs="Calibri"/>
                <w:color w:val="000000" w:themeColor="text1"/>
              </w:rPr>
            </w:pPr>
            <w:proofErr w:type="gramStart"/>
            <w:r>
              <w:rPr>
                <w:rFonts w:cs="Calibri"/>
                <w:color w:val="000000" w:themeColor="text1"/>
              </w:rPr>
              <w:t>o</w:t>
            </w:r>
            <w:r w:rsidRPr="000E36E1">
              <w:rPr>
                <w:rFonts w:cs="Calibri"/>
                <w:color w:val="000000" w:themeColor="text1"/>
              </w:rPr>
              <w:t>p</w:t>
            </w:r>
            <w:proofErr w:type="gramEnd"/>
            <w:r w:rsidRPr="000E36E1">
              <w:rPr>
                <w:rFonts w:cs="Calibri"/>
                <w:color w:val="000000" w:themeColor="text1"/>
              </w:rPr>
              <w:t xml:space="preserve"> elke Locatie wordt de belasting per fase geoptimaliseerd zodat een bepaalde fase niet wordt overbelast als bijvoorbeeld meerdere voertuigen met een 1-fase stekker staan aangesloten;</w:t>
            </w:r>
          </w:p>
          <w:p w14:paraId="7BAE28D8" w14:textId="0972BD58" w:rsidR="007E05D9" w:rsidRDefault="007E05D9" w:rsidP="007E05D9">
            <w:pPr>
              <w:pStyle w:val="Lijstalinea"/>
              <w:numPr>
                <w:ilvl w:val="0"/>
                <w:numId w:val="46"/>
              </w:numPr>
              <w:jc w:val="both"/>
              <w:rPr>
                <w:rFonts w:cs="Calibri"/>
                <w:color w:val="000000" w:themeColor="text1"/>
              </w:rPr>
            </w:pPr>
            <w:proofErr w:type="gramStart"/>
            <w:r>
              <w:rPr>
                <w:rFonts w:cs="Calibri"/>
                <w:color w:val="000000" w:themeColor="text1"/>
              </w:rPr>
              <w:t>h</w:t>
            </w:r>
            <w:r w:rsidRPr="000E36E1">
              <w:rPr>
                <w:rFonts w:cs="Calibri"/>
                <w:color w:val="000000" w:themeColor="text1"/>
              </w:rPr>
              <w:t>et</w:t>
            </w:r>
            <w:proofErr w:type="gramEnd"/>
            <w:r w:rsidRPr="000E36E1">
              <w:rPr>
                <w:rFonts w:cs="Calibri"/>
                <w:color w:val="000000" w:themeColor="text1"/>
              </w:rPr>
              <w:t xml:space="preserve"> beschikbare vermogen voor de </w:t>
            </w:r>
            <w:proofErr w:type="spellStart"/>
            <w:r>
              <w:rPr>
                <w:rFonts w:cs="Calibri"/>
                <w:color w:val="000000" w:themeColor="text1"/>
              </w:rPr>
              <w:t>Snellaadpunten</w:t>
            </w:r>
            <w:proofErr w:type="spellEnd"/>
            <w:r w:rsidRPr="000E36E1">
              <w:rPr>
                <w:rFonts w:cs="Calibri"/>
                <w:color w:val="000000" w:themeColor="text1"/>
              </w:rPr>
              <w:t xml:space="preserve"> wordt zoveel mogelijk evenredig over de aangesloten voertuigen verdeeld waarbij rekening wordt gehouden met het minimaal vermogen of de minimale stroomsterkte die bepaalde voertuigen nodig hebben om te blijven opladen;</w:t>
            </w:r>
            <w:r>
              <w:rPr>
                <w:rFonts w:cs="Calibri"/>
                <w:color w:val="000000" w:themeColor="text1"/>
              </w:rPr>
              <w:t xml:space="preserve"> en</w:t>
            </w:r>
          </w:p>
          <w:p w14:paraId="095DDE39" w14:textId="223D6568" w:rsidR="007E05D9" w:rsidRPr="007E05D9" w:rsidRDefault="007E05D9" w:rsidP="007E05D9">
            <w:pPr>
              <w:pStyle w:val="Lijstalinea"/>
              <w:numPr>
                <w:ilvl w:val="0"/>
                <w:numId w:val="46"/>
              </w:numPr>
              <w:jc w:val="both"/>
              <w:rPr>
                <w:rFonts w:cs="Calibri"/>
                <w:color w:val="000000" w:themeColor="text1"/>
              </w:rPr>
            </w:pPr>
            <w:r w:rsidRPr="007E05D9">
              <w:rPr>
                <w:rFonts w:cs="Calibri"/>
                <w:color w:val="000000" w:themeColor="text1"/>
              </w:rPr>
              <w:t xml:space="preserve">de </w:t>
            </w:r>
            <w:proofErr w:type="spellStart"/>
            <w:r>
              <w:rPr>
                <w:rFonts w:cs="Calibri"/>
                <w:color w:val="000000" w:themeColor="text1"/>
              </w:rPr>
              <w:t>Snell</w:t>
            </w:r>
            <w:r w:rsidRPr="007E05D9">
              <w:rPr>
                <w:rFonts w:cs="Calibri"/>
                <w:color w:val="000000" w:themeColor="text1"/>
              </w:rPr>
              <w:t>aadpunten</w:t>
            </w:r>
            <w:proofErr w:type="spellEnd"/>
            <w:r w:rsidRPr="007E05D9">
              <w:rPr>
                <w:rFonts w:cs="Calibri"/>
                <w:color w:val="000000" w:themeColor="text1"/>
              </w:rPr>
              <w:t xml:space="preserve"> moeten in staat zijn om middels een eenvoudig verzoek hiertoe van een CDV (via het dashboard ‘gebruikersinformatie’ (zie onder) of op andere wijze voor zover de actie binnen 24 uur na een verzoek hiertoe van een CDV wordt voltooid) prioriteit (een relatief hoger of lager vermogen, uitgesteld laden en/of alleen te gebruiken door Dienstauto’s) toegekend te krijgen per cluster van </w:t>
            </w:r>
            <w:proofErr w:type="spellStart"/>
            <w:r>
              <w:rPr>
                <w:rFonts w:cs="Calibri"/>
                <w:color w:val="000000" w:themeColor="text1"/>
              </w:rPr>
              <w:t>Snell</w:t>
            </w:r>
            <w:r w:rsidRPr="007E05D9">
              <w:rPr>
                <w:rFonts w:cs="Calibri"/>
                <w:color w:val="000000" w:themeColor="text1"/>
              </w:rPr>
              <w:t>aadpunten</w:t>
            </w:r>
            <w:proofErr w:type="spellEnd"/>
            <w:r w:rsidRPr="007E05D9">
              <w:rPr>
                <w:rFonts w:cs="Calibri"/>
                <w:color w:val="000000" w:themeColor="text1"/>
              </w:rPr>
              <w:t xml:space="preserve"> of elk individuele </w:t>
            </w:r>
            <w:proofErr w:type="spellStart"/>
            <w:r>
              <w:rPr>
                <w:rFonts w:cs="Calibri"/>
                <w:color w:val="000000" w:themeColor="text1"/>
              </w:rPr>
              <w:lastRenderedPageBreak/>
              <w:t>Snell</w:t>
            </w:r>
            <w:r w:rsidRPr="007E05D9">
              <w:rPr>
                <w:rFonts w:cs="Calibri"/>
                <w:color w:val="000000" w:themeColor="text1"/>
              </w:rPr>
              <w:t>aadpunt</w:t>
            </w:r>
            <w:proofErr w:type="spellEnd"/>
            <w:r w:rsidRPr="007E05D9">
              <w:rPr>
                <w:rFonts w:cs="Calibri"/>
                <w:color w:val="000000" w:themeColor="text1"/>
              </w:rPr>
              <w:t xml:space="preserve"> afzonderlijk en/of prioriteit toe te kennen aan bepaalde Dienstauto’s. </w:t>
            </w:r>
          </w:p>
        </w:tc>
      </w:tr>
      <w:tr w:rsidR="007E05D9" w:rsidRPr="0080316C" w14:paraId="5B81DD98" w14:textId="77777777" w:rsidTr="0F1CDD59">
        <w:trPr>
          <w:trHeight w:val="615"/>
        </w:trPr>
        <w:tc>
          <w:tcPr>
            <w:tcW w:w="852" w:type="dxa"/>
          </w:tcPr>
          <w:p w14:paraId="332E4240" w14:textId="4970D4DA" w:rsidR="007E05D9" w:rsidRPr="0080316C" w:rsidRDefault="007E05D9" w:rsidP="007E05D9">
            <w:pPr>
              <w:ind w:right="-66"/>
              <w:jc w:val="both"/>
              <w:rPr>
                <w:rFonts w:cs="Calibri"/>
                <w:szCs w:val="21"/>
              </w:rPr>
            </w:pPr>
            <w:r>
              <w:rPr>
                <w:rFonts w:cs="Calibri"/>
                <w:szCs w:val="21"/>
              </w:rPr>
              <w:lastRenderedPageBreak/>
              <w:t>3.E</w:t>
            </w:r>
            <w:r w:rsidRPr="0080316C">
              <w:rPr>
                <w:rFonts w:cs="Calibri"/>
                <w:szCs w:val="21"/>
              </w:rPr>
              <w:t>-3</w:t>
            </w:r>
          </w:p>
        </w:tc>
        <w:tc>
          <w:tcPr>
            <w:tcW w:w="8357" w:type="dxa"/>
          </w:tcPr>
          <w:p w14:paraId="10B06E3D" w14:textId="274C6E3F" w:rsidR="007E05D9" w:rsidRPr="0080316C" w:rsidRDefault="007E05D9" w:rsidP="007E05D9">
            <w:pPr>
              <w:jc w:val="both"/>
              <w:rPr>
                <w:rFonts w:cs="Calibri"/>
                <w:szCs w:val="21"/>
              </w:rPr>
            </w:pPr>
            <w:r w:rsidRPr="0080316C">
              <w:rPr>
                <w:rFonts w:cs="Calibri"/>
                <w:szCs w:val="21"/>
              </w:rPr>
              <w:t xml:space="preserve">De </w:t>
            </w:r>
            <w:proofErr w:type="spellStart"/>
            <w:r>
              <w:rPr>
                <w:rFonts w:cs="Calibri"/>
                <w:szCs w:val="21"/>
              </w:rPr>
              <w:t>Snell</w:t>
            </w:r>
            <w:r w:rsidRPr="0080316C">
              <w:rPr>
                <w:rFonts w:cs="Calibri"/>
                <w:szCs w:val="21"/>
              </w:rPr>
              <w:t>aadinfrastructuur</w:t>
            </w:r>
            <w:proofErr w:type="spellEnd"/>
            <w:r w:rsidRPr="0080316C">
              <w:rPr>
                <w:rFonts w:cs="Calibri"/>
                <w:szCs w:val="21"/>
              </w:rPr>
              <w:t xml:space="preserve"> is bij oplevering, en zonder fysieke aanpassing in de </w:t>
            </w:r>
            <w:proofErr w:type="spellStart"/>
            <w:r>
              <w:rPr>
                <w:rFonts w:cs="Calibri"/>
                <w:szCs w:val="21"/>
              </w:rPr>
              <w:t>Snell</w:t>
            </w:r>
            <w:r w:rsidRPr="0080316C">
              <w:rPr>
                <w:rFonts w:cs="Calibri"/>
                <w:szCs w:val="21"/>
              </w:rPr>
              <w:t>aadinfrastructuur</w:t>
            </w:r>
            <w:proofErr w:type="spellEnd"/>
            <w:r w:rsidRPr="0080316C">
              <w:rPr>
                <w:rFonts w:cs="Calibri"/>
                <w:szCs w:val="21"/>
              </w:rPr>
              <w:t xml:space="preserve">, geschikt voor </w:t>
            </w:r>
            <w:proofErr w:type="spellStart"/>
            <w:r w:rsidRPr="0080316C">
              <w:rPr>
                <w:rFonts w:cs="Calibri"/>
                <w:szCs w:val="21"/>
              </w:rPr>
              <w:t>dynamic</w:t>
            </w:r>
            <w:proofErr w:type="spellEnd"/>
            <w:r w:rsidRPr="0080316C">
              <w:rPr>
                <w:rFonts w:cs="Calibri"/>
                <w:szCs w:val="21"/>
              </w:rPr>
              <w:t xml:space="preserve"> load </w:t>
            </w:r>
            <w:proofErr w:type="spellStart"/>
            <w:r w:rsidRPr="0080316C">
              <w:rPr>
                <w:rFonts w:cs="Calibri"/>
                <w:szCs w:val="21"/>
              </w:rPr>
              <w:t>balancing</w:t>
            </w:r>
            <w:proofErr w:type="spellEnd"/>
            <w:r w:rsidRPr="0080316C">
              <w:rPr>
                <w:rFonts w:cs="Calibri"/>
                <w:szCs w:val="21"/>
              </w:rPr>
              <w:t xml:space="preserve"> op gebouwniveau. </w:t>
            </w:r>
          </w:p>
        </w:tc>
      </w:tr>
      <w:tr w:rsidR="007E05D9" w:rsidRPr="0080316C" w14:paraId="683552F9" w14:textId="77777777" w:rsidTr="0F1CDD59">
        <w:trPr>
          <w:trHeight w:val="615"/>
        </w:trPr>
        <w:tc>
          <w:tcPr>
            <w:tcW w:w="852" w:type="dxa"/>
          </w:tcPr>
          <w:p w14:paraId="201EFC58" w14:textId="08A2878A" w:rsidR="007E05D9" w:rsidRPr="0080316C" w:rsidRDefault="007E05D9" w:rsidP="007E05D9">
            <w:pPr>
              <w:ind w:right="-66"/>
              <w:jc w:val="both"/>
              <w:rPr>
                <w:rFonts w:cs="Calibri"/>
                <w:szCs w:val="21"/>
              </w:rPr>
            </w:pPr>
            <w:r>
              <w:rPr>
                <w:rFonts w:cs="Calibri"/>
                <w:szCs w:val="21"/>
              </w:rPr>
              <w:t>3.E</w:t>
            </w:r>
            <w:r w:rsidRPr="0080316C">
              <w:rPr>
                <w:rFonts w:cs="Calibri"/>
                <w:szCs w:val="21"/>
              </w:rPr>
              <w:t>-4</w:t>
            </w:r>
          </w:p>
        </w:tc>
        <w:tc>
          <w:tcPr>
            <w:tcW w:w="8357" w:type="dxa"/>
          </w:tcPr>
          <w:p w14:paraId="5FC37390" w14:textId="5AB93B25" w:rsidR="007E05D9" w:rsidRPr="0080316C" w:rsidRDefault="007E05D9" w:rsidP="007E05D9">
            <w:pPr>
              <w:jc w:val="both"/>
              <w:rPr>
                <w:rFonts w:cs="Calibri"/>
                <w:szCs w:val="21"/>
              </w:rPr>
            </w:pPr>
            <w:r w:rsidRPr="000C7277">
              <w:rPr>
                <w:rFonts w:eastAsia="Calibri" w:cs="Calibri"/>
                <w:lang w:val="nl"/>
              </w:rPr>
              <w:t xml:space="preserve">De Snelladers zijn gekoppeld aan het energiemanagementsysteem van een externe (zonne-)energieleverancier, wanneer een dergelijke leverancier op locatie aanwezig is. </w:t>
            </w:r>
            <w:r w:rsidRPr="0080316C">
              <w:rPr>
                <w:rFonts w:cs="Calibri"/>
                <w:szCs w:val="21"/>
              </w:rPr>
              <w:t>Opdrachtnemer is in staat tot zowel het aanpassen van de laadprofielen</w:t>
            </w:r>
            <w:r>
              <w:rPr>
                <w:rFonts w:cs="Calibri"/>
                <w:szCs w:val="21"/>
              </w:rPr>
              <w:t xml:space="preserve"> </w:t>
            </w:r>
            <w:r w:rsidRPr="0080316C">
              <w:rPr>
                <w:rFonts w:cs="Calibri"/>
                <w:szCs w:val="21"/>
              </w:rPr>
              <w:t>o.b.v. de informatie van de leverancier,</w:t>
            </w:r>
            <w:r>
              <w:rPr>
                <w:rFonts w:cs="Calibri"/>
                <w:szCs w:val="21"/>
              </w:rPr>
              <w:t xml:space="preserve"> </w:t>
            </w:r>
            <w:r w:rsidRPr="0080316C">
              <w:rPr>
                <w:rFonts w:cs="Calibri"/>
                <w:szCs w:val="21"/>
              </w:rPr>
              <w:t>als het leveren van laadprofielen aan de externe leverancier.</w:t>
            </w:r>
          </w:p>
        </w:tc>
      </w:tr>
      <w:tr w:rsidR="007E05D9" w:rsidRPr="0080316C" w14:paraId="34876E10" w14:textId="77777777" w:rsidTr="0F1CDD59">
        <w:trPr>
          <w:trHeight w:val="615"/>
        </w:trPr>
        <w:tc>
          <w:tcPr>
            <w:tcW w:w="852" w:type="dxa"/>
          </w:tcPr>
          <w:p w14:paraId="60BCF75E" w14:textId="7D983434" w:rsidR="007E05D9" w:rsidRPr="0080316C" w:rsidRDefault="007E05D9" w:rsidP="007E05D9">
            <w:pPr>
              <w:ind w:right="-66"/>
              <w:jc w:val="both"/>
              <w:rPr>
                <w:rFonts w:cs="Calibri"/>
                <w:szCs w:val="21"/>
              </w:rPr>
            </w:pPr>
            <w:r>
              <w:rPr>
                <w:rFonts w:cs="Calibri"/>
                <w:szCs w:val="21"/>
              </w:rPr>
              <w:t>3.E-5</w:t>
            </w:r>
          </w:p>
        </w:tc>
        <w:tc>
          <w:tcPr>
            <w:tcW w:w="8357" w:type="dxa"/>
          </w:tcPr>
          <w:p w14:paraId="4C6AB3FA" w14:textId="10390144" w:rsidR="007E05D9" w:rsidRPr="0080316C" w:rsidRDefault="007E05D9" w:rsidP="007E05D9">
            <w:pPr>
              <w:jc w:val="both"/>
              <w:rPr>
                <w:rFonts w:cs="Calibri"/>
                <w:szCs w:val="21"/>
              </w:rPr>
            </w:pPr>
            <w:r w:rsidRPr="0080316C">
              <w:rPr>
                <w:rFonts w:cs="Calibri"/>
                <w:szCs w:val="21"/>
              </w:rPr>
              <w:t xml:space="preserve">Het aantal Snelladers kan in de toekomst worden uitgebreid met elk door Opdrachtgever gewenst aantal Snelladers. Na elke uitbreiding van het aantal Snelladers gelden de eisen voor slim laden en overige functionaliteiten voor alle (oude en nieuwe) Snelladers op een Locatie. </w:t>
            </w:r>
          </w:p>
        </w:tc>
      </w:tr>
      <w:tr w:rsidR="00EB43DC" w:rsidRPr="0080316C" w14:paraId="75633DAD" w14:textId="77777777" w:rsidTr="0F1CDD59">
        <w:trPr>
          <w:trHeight w:val="615"/>
        </w:trPr>
        <w:tc>
          <w:tcPr>
            <w:tcW w:w="852" w:type="dxa"/>
          </w:tcPr>
          <w:p w14:paraId="3CA2C432" w14:textId="32248CB4" w:rsidR="00EB43DC" w:rsidRPr="00EB43DC" w:rsidRDefault="00EB43DC" w:rsidP="007E05D9">
            <w:pPr>
              <w:ind w:right="-66"/>
              <w:jc w:val="both"/>
              <w:rPr>
                <w:rFonts w:cs="Calibri"/>
                <w:color w:val="FF0000"/>
                <w:szCs w:val="21"/>
              </w:rPr>
            </w:pPr>
            <w:r w:rsidRPr="00EB43DC">
              <w:rPr>
                <w:rFonts w:cs="Calibri"/>
                <w:color w:val="FF0000"/>
                <w:szCs w:val="21"/>
              </w:rPr>
              <w:t>3.E-6</w:t>
            </w:r>
          </w:p>
        </w:tc>
        <w:tc>
          <w:tcPr>
            <w:tcW w:w="8357" w:type="dxa"/>
          </w:tcPr>
          <w:p w14:paraId="4B4D73E0" w14:textId="0C532ACF" w:rsidR="00EB43DC" w:rsidRPr="00EB43DC" w:rsidRDefault="00EB43DC" w:rsidP="007E05D9">
            <w:pPr>
              <w:jc w:val="both"/>
              <w:rPr>
                <w:rFonts w:cs="Calibri"/>
                <w:color w:val="FF0000"/>
                <w:szCs w:val="21"/>
              </w:rPr>
            </w:pPr>
            <w:r w:rsidRPr="00EB43DC">
              <w:rPr>
                <w:rFonts w:cs="Calibri"/>
                <w:color w:val="FF0000"/>
                <w:szCs w:val="21"/>
              </w:rPr>
              <w:t xml:space="preserve">De nieuw te plaatsen laadpalen dienen een koppeling te hebben met het EMS, waarbij data uitgelezen kunnen worden en in bepaalde gevallen energiesturing plaats kan vinden, waaronder load </w:t>
            </w:r>
            <w:proofErr w:type="spellStart"/>
            <w:r w:rsidRPr="00EB43DC">
              <w:rPr>
                <w:rFonts w:cs="Calibri"/>
                <w:color w:val="FF0000"/>
                <w:szCs w:val="21"/>
              </w:rPr>
              <w:t>balancing</w:t>
            </w:r>
            <w:proofErr w:type="spellEnd"/>
            <w:r w:rsidRPr="00EB43DC">
              <w:rPr>
                <w:rFonts w:cs="Calibri"/>
                <w:color w:val="FF0000"/>
                <w:szCs w:val="21"/>
              </w:rPr>
              <w:t xml:space="preserve"> en load shifting.</w:t>
            </w:r>
          </w:p>
        </w:tc>
      </w:tr>
    </w:tbl>
    <w:p w14:paraId="4A963966" w14:textId="77777777" w:rsidR="00CD2BA0" w:rsidRPr="0080316C" w:rsidRDefault="00CD2BA0" w:rsidP="00FD2E69">
      <w:pPr>
        <w:jc w:val="both"/>
        <w:rPr>
          <w:rFonts w:cs="Calibri"/>
          <w:szCs w:val="21"/>
        </w:rPr>
      </w:pPr>
    </w:p>
    <w:p w14:paraId="0024D2E1" w14:textId="77777777" w:rsidR="00CD2BA0" w:rsidRPr="0080316C" w:rsidRDefault="00CD2BA0" w:rsidP="7C7DE2CE">
      <w:pPr>
        <w:pStyle w:val="Kop2"/>
        <w:jc w:val="both"/>
        <w:rPr>
          <w:rFonts w:ascii="Verdana" w:hAnsi="Verdana" w:cs="Calibri"/>
          <w:sz w:val="24"/>
          <w:szCs w:val="24"/>
        </w:rPr>
      </w:pPr>
      <w:bookmarkStart w:id="93" w:name="_Toc167876659"/>
      <w:bookmarkEnd w:id="76"/>
      <w:r w:rsidRPr="0080316C">
        <w:rPr>
          <w:rFonts w:ascii="Verdana" w:hAnsi="Verdana" w:cs="Calibri"/>
          <w:sz w:val="24"/>
          <w:szCs w:val="24"/>
        </w:rPr>
        <w:t>4.</w:t>
      </w:r>
      <w:r w:rsidRPr="0080316C">
        <w:rPr>
          <w:rFonts w:ascii="Verdana" w:hAnsi="Verdana" w:cs="Calibri"/>
          <w:sz w:val="24"/>
          <w:szCs w:val="24"/>
        </w:rPr>
        <w:tab/>
        <w:t>Data</w:t>
      </w:r>
      <w:bookmarkEnd w:id="93"/>
    </w:p>
    <w:p w14:paraId="1FBAA688" w14:textId="77777777" w:rsidR="00CD2BA0" w:rsidRPr="0080316C" w:rsidRDefault="00CD2BA0" w:rsidP="00FD2E69">
      <w:pPr>
        <w:jc w:val="both"/>
        <w:rPr>
          <w:rFonts w:cs="Calibri"/>
          <w:szCs w:val="21"/>
        </w:rPr>
      </w:pPr>
    </w:p>
    <w:p w14:paraId="56936A00" w14:textId="77777777" w:rsidR="00CD2BA0" w:rsidRPr="0080316C" w:rsidRDefault="00CD2BA0" w:rsidP="7C7DE2CE">
      <w:pPr>
        <w:pStyle w:val="Kop4"/>
        <w:jc w:val="both"/>
        <w:rPr>
          <w:rFonts w:cs="Calibri"/>
          <w:szCs w:val="21"/>
        </w:rPr>
      </w:pPr>
      <w:r w:rsidRPr="0080316C">
        <w:rPr>
          <w:rFonts w:cs="Calibri"/>
          <w:szCs w:val="21"/>
        </w:rPr>
        <w:t>4.A</w:t>
      </w:r>
      <w:r w:rsidRPr="0080316C">
        <w:rPr>
          <w:rFonts w:cs="Calibri"/>
          <w:szCs w:val="21"/>
        </w:rPr>
        <w:tab/>
        <w:t xml:space="preserve">Dataverbinding en het wegvallen daarvan </w:t>
      </w:r>
    </w:p>
    <w:p w14:paraId="70566BDF" w14:textId="77777777" w:rsidR="00CD2BA0" w:rsidRPr="0080316C" w:rsidRDefault="00CD2BA0" w:rsidP="00FD2E69">
      <w:pPr>
        <w:pStyle w:val="Kop3"/>
        <w:jc w:val="both"/>
        <w:rPr>
          <w:rFonts w:cs="Calibri"/>
          <w:sz w:val="22"/>
          <w:szCs w:val="22"/>
        </w:rPr>
      </w:pPr>
    </w:p>
    <w:tbl>
      <w:tblPr>
        <w:tblStyle w:val="Tabelraster"/>
        <w:tblW w:w="9209" w:type="dxa"/>
        <w:tblLook w:val="04A0" w:firstRow="1" w:lastRow="0" w:firstColumn="1" w:lastColumn="0" w:noHBand="0" w:noVBand="1"/>
      </w:tblPr>
      <w:tblGrid>
        <w:gridCol w:w="852"/>
        <w:gridCol w:w="8357"/>
      </w:tblGrid>
      <w:tr w:rsidR="00CD2BA0" w:rsidRPr="0080316C" w14:paraId="079D0A32" w14:textId="77777777" w:rsidTr="0F1CDD59">
        <w:trPr>
          <w:trHeight w:val="320"/>
        </w:trPr>
        <w:tc>
          <w:tcPr>
            <w:tcW w:w="852" w:type="dxa"/>
            <w:shd w:val="clear" w:color="auto" w:fill="F2CEED" w:themeFill="accent5" w:themeFillTint="33"/>
          </w:tcPr>
          <w:p w14:paraId="3E753D1A"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Nr.</w:t>
            </w:r>
          </w:p>
        </w:tc>
        <w:tc>
          <w:tcPr>
            <w:tcW w:w="8357" w:type="dxa"/>
            <w:shd w:val="clear" w:color="auto" w:fill="F2CEED" w:themeFill="accent5" w:themeFillTint="33"/>
          </w:tcPr>
          <w:p w14:paraId="32B5E849"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Eis</w:t>
            </w:r>
          </w:p>
        </w:tc>
      </w:tr>
      <w:tr w:rsidR="00CD2BA0" w:rsidRPr="0080316C" w14:paraId="66D07255" w14:textId="77777777" w:rsidTr="0F1CDD59">
        <w:trPr>
          <w:trHeight w:val="278"/>
        </w:trPr>
        <w:tc>
          <w:tcPr>
            <w:tcW w:w="852" w:type="dxa"/>
          </w:tcPr>
          <w:p w14:paraId="2E9CD331"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4.A-1</w:t>
            </w:r>
          </w:p>
        </w:tc>
        <w:tc>
          <w:tcPr>
            <w:tcW w:w="8357" w:type="dxa"/>
          </w:tcPr>
          <w:p w14:paraId="515ECD06" w14:textId="77777777" w:rsidR="00CD2BA0" w:rsidRPr="0080316C" w:rsidRDefault="0F1CDD59" w:rsidP="0F1CDD59">
            <w:pPr>
              <w:jc w:val="both"/>
              <w:rPr>
                <w:rFonts w:cs="Calibri"/>
                <w:color w:val="000000" w:themeColor="text1"/>
                <w:szCs w:val="21"/>
              </w:rPr>
            </w:pPr>
            <w:r w:rsidRPr="0080316C">
              <w:rPr>
                <w:rFonts w:cs="Calibri"/>
                <w:color w:val="000000" w:themeColor="text1"/>
                <w:szCs w:val="21"/>
              </w:rPr>
              <w:t xml:space="preserve">Elke Snellader beschikt over een verbinding met de backoffice, waarbij geldt: </w:t>
            </w:r>
          </w:p>
          <w:p w14:paraId="3CEC514C" w14:textId="1BDEFC56" w:rsidR="00CD2BA0" w:rsidRPr="00BC5A72" w:rsidRDefault="00BC5A72" w:rsidP="00BC5A72">
            <w:pPr>
              <w:pStyle w:val="Lijstalinea"/>
              <w:numPr>
                <w:ilvl w:val="0"/>
                <w:numId w:val="49"/>
              </w:numPr>
              <w:jc w:val="both"/>
              <w:rPr>
                <w:rFonts w:cs="Calibri"/>
                <w:color w:val="000000" w:themeColor="text1"/>
                <w:szCs w:val="21"/>
              </w:rPr>
            </w:pPr>
            <w:proofErr w:type="gramStart"/>
            <w:r>
              <w:rPr>
                <w:rFonts w:cs="Calibri"/>
                <w:color w:val="000000" w:themeColor="text1"/>
                <w:szCs w:val="21"/>
              </w:rPr>
              <w:t>o</w:t>
            </w:r>
            <w:r w:rsidR="7C7DE2CE" w:rsidRPr="00BC5A72">
              <w:rPr>
                <w:rFonts w:cs="Calibri"/>
                <w:color w:val="000000" w:themeColor="text1"/>
                <w:szCs w:val="21"/>
              </w:rPr>
              <w:t>pdrachtnemer</w:t>
            </w:r>
            <w:proofErr w:type="gramEnd"/>
            <w:r w:rsidR="7C7DE2CE" w:rsidRPr="00BC5A72">
              <w:rPr>
                <w:rFonts w:cs="Calibri"/>
                <w:color w:val="000000" w:themeColor="text1"/>
                <w:szCs w:val="21"/>
              </w:rPr>
              <w:t xml:space="preserve"> selecteert een telecomprovider en draagt verantwoordelijkheid voor de totstandbrenging en instandhouding van een correcte en beveiligde datacommunicatieverbinding;</w:t>
            </w:r>
          </w:p>
          <w:p w14:paraId="50F79C96" w14:textId="44637C54" w:rsidR="00CD2BA0" w:rsidRPr="00BC5A72" w:rsidRDefault="00BC5A72" w:rsidP="00BC5A72">
            <w:pPr>
              <w:pStyle w:val="Lijstalinea"/>
              <w:numPr>
                <w:ilvl w:val="0"/>
                <w:numId w:val="49"/>
              </w:numPr>
              <w:jc w:val="both"/>
              <w:rPr>
                <w:rFonts w:cs="Calibri"/>
                <w:color w:val="000000" w:themeColor="text1"/>
                <w:szCs w:val="21"/>
              </w:rPr>
            </w:pPr>
            <w:proofErr w:type="gramStart"/>
            <w:r>
              <w:rPr>
                <w:rFonts w:cs="Calibri"/>
                <w:color w:val="000000" w:themeColor="text1"/>
                <w:szCs w:val="21"/>
              </w:rPr>
              <w:t>d</w:t>
            </w:r>
            <w:r w:rsidR="0F1CDD59" w:rsidRPr="00BC5A72">
              <w:rPr>
                <w:rFonts w:cs="Calibri"/>
                <w:color w:val="000000" w:themeColor="text1"/>
                <w:szCs w:val="21"/>
              </w:rPr>
              <w:t>e</w:t>
            </w:r>
            <w:proofErr w:type="gramEnd"/>
            <w:r w:rsidR="0F1CDD59" w:rsidRPr="00BC5A72">
              <w:rPr>
                <w:rFonts w:cs="Calibri"/>
                <w:color w:val="000000" w:themeColor="text1"/>
                <w:szCs w:val="21"/>
              </w:rPr>
              <w:t xml:space="preserve"> Snelladers communiceren via databekabeling (voorkeur Opdrachtgever) en/of via GPRS-dataverbinding, 4G of 5G;</w:t>
            </w:r>
          </w:p>
          <w:p w14:paraId="463F0760" w14:textId="45048A0B" w:rsidR="00CD2BA0" w:rsidRPr="00BC5A72" w:rsidRDefault="00BC5A72" w:rsidP="00BC5A72">
            <w:pPr>
              <w:pStyle w:val="Lijstalinea"/>
              <w:numPr>
                <w:ilvl w:val="0"/>
                <w:numId w:val="49"/>
              </w:numPr>
              <w:jc w:val="both"/>
              <w:rPr>
                <w:rFonts w:cs="Calibri"/>
                <w:color w:val="000000" w:themeColor="text1"/>
                <w:szCs w:val="21"/>
              </w:rPr>
            </w:pPr>
            <w:proofErr w:type="gramStart"/>
            <w:r>
              <w:rPr>
                <w:rFonts w:cs="Calibri"/>
                <w:color w:val="000000" w:themeColor="text1"/>
                <w:szCs w:val="21"/>
              </w:rPr>
              <w:t>o</w:t>
            </w:r>
            <w:r w:rsidR="7C7DE2CE" w:rsidRPr="00BC5A72">
              <w:rPr>
                <w:rFonts w:cs="Calibri"/>
                <w:color w:val="000000" w:themeColor="text1"/>
                <w:szCs w:val="21"/>
              </w:rPr>
              <w:t>p</w:t>
            </w:r>
            <w:proofErr w:type="gramEnd"/>
            <w:r w:rsidR="7C7DE2CE" w:rsidRPr="00BC5A72">
              <w:rPr>
                <w:rFonts w:cs="Calibri"/>
                <w:color w:val="000000" w:themeColor="text1"/>
                <w:szCs w:val="21"/>
              </w:rPr>
              <w:t xml:space="preserve"> sommige Locaties zullen ten behoeve van het gebruik van GPRS- dataverbinding 4G- of 5G-versterkers moeten worden aangelegd</w:t>
            </w:r>
            <w:r w:rsidR="003F686D">
              <w:rPr>
                <w:rFonts w:cs="Calibri"/>
                <w:color w:val="000000" w:themeColor="text1"/>
                <w:szCs w:val="21"/>
              </w:rPr>
              <w:t>,</w:t>
            </w:r>
            <w:r w:rsidR="7C7DE2CE" w:rsidRPr="00BC5A72">
              <w:rPr>
                <w:rFonts w:cs="Calibri"/>
                <w:color w:val="000000" w:themeColor="text1"/>
                <w:szCs w:val="21"/>
              </w:rPr>
              <w:t xml:space="preserve"> </w:t>
            </w:r>
            <w:r w:rsidR="003F686D">
              <w:rPr>
                <w:rFonts w:cs="Calibri"/>
                <w:color w:val="000000" w:themeColor="text1"/>
                <w:szCs w:val="21"/>
              </w:rPr>
              <w:t>d</w:t>
            </w:r>
            <w:r w:rsidR="7C7DE2CE" w:rsidRPr="00BC5A72">
              <w:rPr>
                <w:rFonts w:cs="Calibri"/>
                <w:color w:val="000000" w:themeColor="text1"/>
                <w:szCs w:val="21"/>
              </w:rPr>
              <w:t>it valt onder de verantwoordelijkheid van Opdrachtnemer</w:t>
            </w:r>
            <w:r w:rsidR="003F686D">
              <w:rPr>
                <w:rFonts w:cs="Calibri"/>
                <w:color w:val="000000" w:themeColor="text1"/>
                <w:szCs w:val="21"/>
              </w:rPr>
              <w:t xml:space="preserve"> </w:t>
            </w:r>
            <w:r w:rsidR="003F686D" w:rsidRPr="00711BFC">
              <w:rPr>
                <w:rFonts w:cs="Calibri"/>
                <w:color w:val="FF0000"/>
              </w:rPr>
              <w:t>(uitzondering is wanneer de betreffende lokale overheid nadrukkelijk het plaatsen van versterkers verbiedt)</w:t>
            </w:r>
            <w:r>
              <w:rPr>
                <w:rFonts w:cs="Calibri"/>
                <w:color w:val="000000" w:themeColor="text1"/>
                <w:szCs w:val="21"/>
              </w:rPr>
              <w:t>; en</w:t>
            </w:r>
          </w:p>
          <w:p w14:paraId="7B0AC264" w14:textId="13937AE9" w:rsidR="00CD2BA0" w:rsidRPr="00BC5A72" w:rsidRDefault="00BC5A72" w:rsidP="00BC5A72">
            <w:pPr>
              <w:pStyle w:val="Lijstalinea"/>
              <w:numPr>
                <w:ilvl w:val="0"/>
                <w:numId w:val="49"/>
              </w:numPr>
              <w:jc w:val="both"/>
              <w:rPr>
                <w:rFonts w:cs="Calibri"/>
                <w:color w:val="000000" w:themeColor="text1"/>
                <w:szCs w:val="21"/>
              </w:rPr>
            </w:pPr>
            <w:proofErr w:type="gramStart"/>
            <w:r>
              <w:rPr>
                <w:rFonts w:cs="Calibri"/>
                <w:color w:val="000000" w:themeColor="text1"/>
                <w:szCs w:val="21"/>
              </w:rPr>
              <w:t>h</w:t>
            </w:r>
            <w:r w:rsidR="0F1CDD59" w:rsidRPr="00BC5A72">
              <w:rPr>
                <w:rFonts w:cs="Calibri"/>
                <w:color w:val="000000" w:themeColor="text1"/>
                <w:szCs w:val="21"/>
              </w:rPr>
              <w:t>et</w:t>
            </w:r>
            <w:proofErr w:type="gramEnd"/>
            <w:r w:rsidR="0F1CDD59" w:rsidRPr="00BC5A72">
              <w:rPr>
                <w:rFonts w:cs="Calibri"/>
                <w:color w:val="000000" w:themeColor="text1"/>
                <w:szCs w:val="21"/>
              </w:rPr>
              <w:t xml:space="preserve"> is niet toegestaan de Snellaadinfrastructuur aan te sluiten op de in het Gebouw aanwezige ICT-infrastructuur. De datakabel dient afgemonteerd te worden in de EFR-ruimte waar apparatuur voor verbinding kan worden geplaatst, rekening houdend met de installatievoorwaarden op locatie. </w:t>
            </w:r>
          </w:p>
        </w:tc>
      </w:tr>
      <w:tr w:rsidR="00CD2BA0" w:rsidRPr="0080316C" w14:paraId="7D703A87" w14:textId="77777777" w:rsidTr="0F1CDD59">
        <w:trPr>
          <w:trHeight w:val="278"/>
        </w:trPr>
        <w:tc>
          <w:tcPr>
            <w:tcW w:w="852" w:type="dxa"/>
          </w:tcPr>
          <w:p w14:paraId="65BF1865"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4.A-2</w:t>
            </w:r>
          </w:p>
        </w:tc>
        <w:tc>
          <w:tcPr>
            <w:tcW w:w="8357" w:type="dxa"/>
          </w:tcPr>
          <w:p w14:paraId="6F17BBA5"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 xml:space="preserve">Voor de dataverbinding geldt: </w:t>
            </w:r>
          </w:p>
          <w:p w14:paraId="7C86AACA" w14:textId="63EEC455" w:rsidR="00CD2BA0" w:rsidRPr="00BC5A72" w:rsidRDefault="00BC5A72" w:rsidP="00BC5A72">
            <w:pPr>
              <w:pStyle w:val="Lijstalinea"/>
              <w:numPr>
                <w:ilvl w:val="0"/>
                <w:numId w:val="50"/>
              </w:numPr>
              <w:jc w:val="both"/>
              <w:rPr>
                <w:rFonts w:cs="Calibri"/>
                <w:color w:val="000000" w:themeColor="text1"/>
                <w:szCs w:val="21"/>
              </w:rPr>
            </w:pPr>
            <w:proofErr w:type="gramStart"/>
            <w:r>
              <w:rPr>
                <w:rFonts w:cs="Calibri"/>
                <w:color w:val="000000" w:themeColor="text1"/>
                <w:szCs w:val="21"/>
              </w:rPr>
              <w:t>d</w:t>
            </w:r>
            <w:r w:rsidR="0F1CDD59" w:rsidRPr="00BC5A72">
              <w:rPr>
                <w:rFonts w:cs="Calibri"/>
                <w:color w:val="000000" w:themeColor="text1"/>
                <w:szCs w:val="21"/>
              </w:rPr>
              <w:t>e</w:t>
            </w:r>
            <w:proofErr w:type="gramEnd"/>
            <w:r w:rsidR="0F1CDD59" w:rsidRPr="00BC5A72">
              <w:rPr>
                <w:rFonts w:cs="Calibri"/>
                <w:color w:val="000000" w:themeColor="text1"/>
                <w:szCs w:val="21"/>
              </w:rPr>
              <w:t xml:space="preserve"> Snellader probeert bij het wegvallen van de dataverbinding deze actief te herstellen, bijvoorbeeld door het resetten van de modem. Zolang er geen verbinding is blijft de Snellader deze herstelpogingen herhalen; </w:t>
            </w:r>
          </w:p>
          <w:p w14:paraId="5552FF58" w14:textId="3DFFABAC" w:rsidR="00CD2BA0" w:rsidRPr="00BC5A72" w:rsidRDefault="00BC5A72" w:rsidP="00BC5A72">
            <w:pPr>
              <w:pStyle w:val="Lijstalinea"/>
              <w:numPr>
                <w:ilvl w:val="0"/>
                <w:numId w:val="50"/>
              </w:numPr>
              <w:jc w:val="both"/>
              <w:rPr>
                <w:rFonts w:cs="Calibri"/>
                <w:color w:val="000000" w:themeColor="text1"/>
                <w:szCs w:val="21"/>
              </w:rPr>
            </w:pPr>
            <w:proofErr w:type="gramStart"/>
            <w:r>
              <w:rPr>
                <w:rFonts w:cs="Calibri"/>
                <w:color w:val="000000" w:themeColor="text1"/>
                <w:szCs w:val="21"/>
              </w:rPr>
              <w:t>i</w:t>
            </w:r>
            <w:r w:rsidR="0F1CDD59" w:rsidRPr="00BC5A72">
              <w:rPr>
                <w:rFonts w:cs="Calibri"/>
                <w:color w:val="000000" w:themeColor="text1"/>
                <w:szCs w:val="21"/>
              </w:rPr>
              <w:t>n</w:t>
            </w:r>
            <w:proofErr w:type="gramEnd"/>
            <w:r w:rsidR="0F1CDD59" w:rsidRPr="00BC5A72">
              <w:rPr>
                <w:rFonts w:cs="Calibri"/>
                <w:color w:val="000000" w:themeColor="text1"/>
                <w:szCs w:val="21"/>
              </w:rPr>
              <w:t xml:space="preserve"> geval van het wegvallen van de dataverbinding tussen de Snellader en het backofficesysteem, door welke reden dan ook, dienen alle transactie- en laadgerelateerde events lokaal opgeslagen te worden en bij herstelde verbinding naar het backoffice systeem te worden gestuurd met de timestamp waarop het event zich heeft voortgedaan; </w:t>
            </w:r>
          </w:p>
          <w:p w14:paraId="0B1CEF5B" w14:textId="38817D74" w:rsidR="002F0CC4" w:rsidRPr="00BC5A72" w:rsidRDefault="00BC5A72" w:rsidP="00BC5A72">
            <w:pPr>
              <w:pStyle w:val="Lijstalinea"/>
              <w:numPr>
                <w:ilvl w:val="0"/>
                <w:numId w:val="50"/>
              </w:numPr>
              <w:jc w:val="both"/>
              <w:rPr>
                <w:rFonts w:cs="Calibri"/>
                <w:color w:val="000000" w:themeColor="text1"/>
                <w:szCs w:val="21"/>
              </w:rPr>
            </w:pPr>
            <w:proofErr w:type="gramStart"/>
            <w:r>
              <w:rPr>
                <w:rFonts w:cs="Calibri"/>
                <w:color w:val="000000" w:themeColor="text1"/>
                <w:szCs w:val="21"/>
              </w:rPr>
              <w:lastRenderedPageBreak/>
              <w:t>h</w:t>
            </w:r>
            <w:r w:rsidR="7C7DE2CE" w:rsidRPr="00BC5A72">
              <w:rPr>
                <w:rFonts w:cs="Calibri"/>
                <w:color w:val="000000" w:themeColor="text1"/>
                <w:szCs w:val="21"/>
              </w:rPr>
              <w:t>et</w:t>
            </w:r>
            <w:proofErr w:type="gramEnd"/>
            <w:r w:rsidR="7C7DE2CE" w:rsidRPr="00BC5A72">
              <w:rPr>
                <w:rFonts w:cs="Calibri"/>
                <w:color w:val="000000" w:themeColor="text1"/>
                <w:szCs w:val="21"/>
              </w:rPr>
              <w:t xml:space="preserve"> </w:t>
            </w:r>
            <w:proofErr w:type="spellStart"/>
            <w:r w:rsidR="00B531C6" w:rsidRPr="00BC5A72">
              <w:rPr>
                <w:rFonts w:cs="Calibri"/>
                <w:color w:val="000000" w:themeColor="text1"/>
                <w:szCs w:val="21"/>
              </w:rPr>
              <w:t>Snel</w:t>
            </w:r>
            <w:r w:rsidR="7C7DE2CE" w:rsidRPr="00BC5A72">
              <w:rPr>
                <w:rFonts w:cs="Calibri"/>
                <w:color w:val="000000" w:themeColor="text1"/>
                <w:szCs w:val="21"/>
              </w:rPr>
              <w:t>laadpunt</w:t>
            </w:r>
            <w:proofErr w:type="spellEnd"/>
            <w:r w:rsidR="7C7DE2CE" w:rsidRPr="00BC5A72">
              <w:rPr>
                <w:rFonts w:cs="Calibri"/>
                <w:color w:val="000000" w:themeColor="text1"/>
                <w:szCs w:val="21"/>
              </w:rPr>
              <w:t xml:space="preserve"> houdt in het geval van een spanningsuitval of wegvallende communicatie de tijd en datum gedurende een minimale tijd van 24 uur bij;</w:t>
            </w:r>
          </w:p>
          <w:p w14:paraId="344FEF80" w14:textId="2B1DABC8" w:rsidR="002F0CC4" w:rsidRPr="00BC5A72" w:rsidRDefault="00BC5A72" w:rsidP="00BC5A72">
            <w:pPr>
              <w:pStyle w:val="Lijstalinea"/>
              <w:numPr>
                <w:ilvl w:val="0"/>
                <w:numId w:val="50"/>
              </w:numPr>
              <w:jc w:val="both"/>
              <w:rPr>
                <w:rFonts w:cs="Calibri"/>
                <w:color w:val="000000" w:themeColor="text1"/>
                <w:szCs w:val="21"/>
              </w:rPr>
            </w:pPr>
            <w:proofErr w:type="gramStart"/>
            <w:r>
              <w:rPr>
                <w:rFonts w:cs="Calibri"/>
                <w:color w:val="000000" w:themeColor="text1"/>
                <w:szCs w:val="21"/>
              </w:rPr>
              <w:t>h</w:t>
            </w:r>
            <w:r w:rsidR="7C7DE2CE" w:rsidRPr="00BC5A72">
              <w:rPr>
                <w:rFonts w:cs="Calibri"/>
                <w:color w:val="000000" w:themeColor="text1"/>
                <w:szCs w:val="21"/>
              </w:rPr>
              <w:t>et</w:t>
            </w:r>
            <w:proofErr w:type="gramEnd"/>
            <w:r w:rsidR="7C7DE2CE" w:rsidRPr="00BC5A72">
              <w:rPr>
                <w:rFonts w:cs="Calibri"/>
                <w:color w:val="000000" w:themeColor="text1"/>
                <w:szCs w:val="21"/>
              </w:rPr>
              <w:t xml:space="preserve"> (intern) geheugen van </w:t>
            </w:r>
            <w:r w:rsidR="00B531C6" w:rsidRPr="00BC5A72">
              <w:rPr>
                <w:rFonts w:cs="Calibri"/>
                <w:color w:val="000000" w:themeColor="text1"/>
                <w:szCs w:val="21"/>
              </w:rPr>
              <w:t xml:space="preserve">de </w:t>
            </w:r>
            <w:proofErr w:type="spellStart"/>
            <w:r w:rsidR="00B531C6" w:rsidRPr="00BC5A72">
              <w:rPr>
                <w:rFonts w:cs="Calibri"/>
                <w:color w:val="000000" w:themeColor="text1"/>
                <w:szCs w:val="21"/>
              </w:rPr>
              <w:t>Snellader</w:t>
            </w:r>
            <w:proofErr w:type="spellEnd"/>
            <w:r w:rsidR="7C7DE2CE" w:rsidRPr="00BC5A72">
              <w:rPr>
                <w:rFonts w:cs="Calibri"/>
                <w:color w:val="000000" w:themeColor="text1"/>
                <w:szCs w:val="21"/>
              </w:rPr>
              <w:t xml:space="preserve"> moet in alle situaties toereikend zijn. Het geheugen mag niet vollopen en/of de werking van</w:t>
            </w:r>
            <w:r w:rsidR="00B531C6" w:rsidRPr="00BC5A72">
              <w:rPr>
                <w:rFonts w:cs="Calibri"/>
                <w:color w:val="000000" w:themeColor="text1"/>
                <w:szCs w:val="21"/>
              </w:rPr>
              <w:t xml:space="preserve"> de </w:t>
            </w:r>
            <w:proofErr w:type="spellStart"/>
            <w:r w:rsidR="00B531C6" w:rsidRPr="00BC5A72">
              <w:rPr>
                <w:rFonts w:cs="Calibri"/>
                <w:color w:val="000000" w:themeColor="text1"/>
                <w:szCs w:val="21"/>
              </w:rPr>
              <w:t>Snellader</w:t>
            </w:r>
            <w:proofErr w:type="spellEnd"/>
            <w:r w:rsidR="7C7DE2CE" w:rsidRPr="00BC5A72">
              <w:rPr>
                <w:rFonts w:cs="Calibri"/>
                <w:color w:val="000000" w:themeColor="text1"/>
                <w:szCs w:val="21"/>
              </w:rPr>
              <w:t xml:space="preserve"> verstoren.</w:t>
            </w:r>
          </w:p>
          <w:p w14:paraId="6C1AA576" w14:textId="27F1EE83" w:rsidR="00CD2BA0" w:rsidRPr="00BC5A72" w:rsidRDefault="00BC5A72" w:rsidP="00BC5A72">
            <w:pPr>
              <w:pStyle w:val="Lijstalinea"/>
              <w:numPr>
                <w:ilvl w:val="0"/>
                <w:numId w:val="50"/>
              </w:numPr>
              <w:jc w:val="both"/>
              <w:rPr>
                <w:rFonts w:cs="Calibri"/>
                <w:color w:val="000000" w:themeColor="text1"/>
                <w:szCs w:val="21"/>
              </w:rPr>
            </w:pPr>
            <w:proofErr w:type="gramStart"/>
            <w:r>
              <w:rPr>
                <w:rFonts w:cs="Calibri"/>
                <w:color w:val="000000" w:themeColor="text1"/>
                <w:szCs w:val="21"/>
              </w:rPr>
              <w:t>h</w:t>
            </w:r>
            <w:r w:rsidR="7C7DE2CE" w:rsidRPr="00BC5A72">
              <w:rPr>
                <w:rFonts w:cs="Calibri"/>
                <w:color w:val="000000" w:themeColor="text1"/>
                <w:szCs w:val="21"/>
              </w:rPr>
              <w:t>et</w:t>
            </w:r>
            <w:proofErr w:type="gramEnd"/>
            <w:r w:rsidR="7C7DE2CE" w:rsidRPr="00BC5A72">
              <w:rPr>
                <w:rFonts w:cs="Calibri"/>
                <w:color w:val="000000" w:themeColor="text1"/>
                <w:szCs w:val="21"/>
              </w:rPr>
              <w:t xml:space="preserve"> wegvallen van de dataverbinding mag niet verhinderen dat elektrische voertuigen kunnen laden;</w:t>
            </w:r>
          </w:p>
          <w:p w14:paraId="554A9F8B" w14:textId="53A4FCD5" w:rsidR="00CD2BA0" w:rsidRPr="00BC5A72" w:rsidRDefault="00BC5A72" w:rsidP="00BC5A72">
            <w:pPr>
              <w:pStyle w:val="Lijstalinea"/>
              <w:numPr>
                <w:ilvl w:val="0"/>
                <w:numId w:val="50"/>
              </w:numPr>
              <w:jc w:val="both"/>
              <w:rPr>
                <w:rFonts w:cs="Calibri"/>
                <w:color w:val="000000" w:themeColor="text1"/>
                <w:szCs w:val="21"/>
              </w:rPr>
            </w:pPr>
            <w:proofErr w:type="gramStart"/>
            <w:r>
              <w:rPr>
                <w:rFonts w:cs="Calibri"/>
                <w:color w:val="000000" w:themeColor="text1"/>
                <w:szCs w:val="21"/>
              </w:rPr>
              <w:t>b</w:t>
            </w:r>
            <w:r w:rsidR="7C7DE2CE" w:rsidRPr="00BC5A72">
              <w:rPr>
                <w:rFonts w:cs="Calibri"/>
                <w:color w:val="000000" w:themeColor="text1"/>
                <w:szCs w:val="21"/>
              </w:rPr>
              <w:t>ij</w:t>
            </w:r>
            <w:proofErr w:type="gramEnd"/>
            <w:r w:rsidR="7C7DE2CE" w:rsidRPr="00BC5A72">
              <w:rPr>
                <w:rFonts w:cs="Calibri"/>
                <w:color w:val="000000" w:themeColor="text1"/>
                <w:szCs w:val="21"/>
              </w:rPr>
              <w:t xml:space="preserve"> het wegvallen van de dataverbinding kan een Gebruiker een lopende transactie altijd beëindigen;</w:t>
            </w:r>
          </w:p>
          <w:p w14:paraId="2AD7851E" w14:textId="1D1B8F4E" w:rsidR="00CD2BA0" w:rsidRPr="00BC5A72" w:rsidRDefault="00BC5A72" w:rsidP="00BC5A72">
            <w:pPr>
              <w:pStyle w:val="Lijstalinea"/>
              <w:numPr>
                <w:ilvl w:val="0"/>
                <w:numId w:val="50"/>
              </w:numPr>
              <w:jc w:val="both"/>
              <w:rPr>
                <w:rFonts w:cs="Calibri"/>
                <w:color w:val="000000" w:themeColor="text1"/>
                <w:szCs w:val="21"/>
              </w:rPr>
            </w:pPr>
            <w:proofErr w:type="gramStart"/>
            <w:r>
              <w:rPr>
                <w:rFonts w:cs="Calibri"/>
                <w:color w:val="000000" w:themeColor="text1"/>
                <w:szCs w:val="21"/>
              </w:rPr>
              <w:t>l</w:t>
            </w:r>
            <w:r w:rsidR="7C7DE2CE" w:rsidRPr="00BC5A72">
              <w:rPr>
                <w:rFonts w:cs="Calibri"/>
                <w:color w:val="000000" w:themeColor="text1"/>
                <w:szCs w:val="21"/>
              </w:rPr>
              <w:t>aadsessies</w:t>
            </w:r>
            <w:proofErr w:type="gramEnd"/>
            <w:r w:rsidR="7C7DE2CE" w:rsidRPr="00BC5A72">
              <w:rPr>
                <w:rFonts w:cs="Calibri"/>
                <w:color w:val="000000" w:themeColor="text1"/>
                <w:szCs w:val="21"/>
              </w:rPr>
              <w:t xml:space="preserve"> die gebeuren tijdens een weggevallen verbinding moeten verrekend worden zoals alle overige transacties; </w:t>
            </w:r>
          </w:p>
          <w:p w14:paraId="291A9FC6" w14:textId="770FAE4C" w:rsidR="00CD2BA0" w:rsidRPr="00BC5A72" w:rsidRDefault="00BC5A72" w:rsidP="00BC5A72">
            <w:pPr>
              <w:pStyle w:val="Lijstalinea"/>
              <w:numPr>
                <w:ilvl w:val="0"/>
                <w:numId w:val="50"/>
              </w:numPr>
              <w:jc w:val="both"/>
              <w:rPr>
                <w:rFonts w:cs="Calibri"/>
                <w:color w:val="000000" w:themeColor="text1"/>
                <w:szCs w:val="21"/>
              </w:rPr>
            </w:pPr>
            <w:proofErr w:type="gramStart"/>
            <w:r>
              <w:rPr>
                <w:rFonts w:cs="Calibri"/>
                <w:color w:val="000000" w:themeColor="text1"/>
                <w:szCs w:val="21"/>
              </w:rPr>
              <w:t>n</w:t>
            </w:r>
            <w:r w:rsidR="7C7DE2CE" w:rsidRPr="00BC5A72">
              <w:rPr>
                <w:rFonts w:cs="Calibri"/>
                <w:color w:val="000000" w:themeColor="text1"/>
                <w:szCs w:val="21"/>
              </w:rPr>
              <w:t>a</w:t>
            </w:r>
            <w:proofErr w:type="gramEnd"/>
            <w:r w:rsidR="7C7DE2CE" w:rsidRPr="00BC5A72">
              <w:rPr>
                <w:rFonts w:cs="Calibri"/>
                <w:color w:val="000000" w:themeColor="text1"/>
                <w:szCs w:val="21"/>
              </w:rPr>
              <w:t xml:space="preserve"> het wegvallen van de dataverbinding moeten afgehandelde transacties bij herstel van de verbinding gecontroleerd worden op legaliteit. Indien blijkt dat een illegale laadtransactie plaatsvindt (bijvoorbeeld door een geblokkeerde pas), wordt bij het herstellen van de dataverbinding het laden direct beëindigd. De transactie mag </w:t>
            </w:r>
            <w:proofErr w:type="gramStart"/>
            <w:r w:rsidR="7C7DE2CE" w:rsidRPr="00BC5A72">
              <w:rPr>
                <w:rFonts w:cs="Calibri"/>
                <w:color w:val="000000" w:themeColor="text1"/>
                <w:szCs w:val="21"/>
              </w:rPr>
              <w:t>open blijven</w:t>
            </w:r>
            <w:proofErr w:type="gramEnd"/>
            <w:r w:rsidR="7C7DE2CE" w:rsidRPr="00BC5A72">
              <w:rPr>
                <w:rFonts w:cs="Calibri"/>
                <w:color w:val="000000" w:themeColor="text1"/>
                <w:szCs w:val="21"/>
              </w:rPr>
              <w:t xml:space="preserve"> en de kabel moet vergrendeld blijven totdat de Gebruiker zich afmeldt; hierna wordt de transactie afgesloten. </w:t>
            </w:r>
            <w:bookmarkStart w:id="94" w:name="OLE_LINK7"/>
            <w:bookmarkStart w:id="95" w:name="OLE_LINK8"/>
            <w:bookmarkEnd w:id="94"/>
            <w:bookmarkEnd w:id="95"/>
          </w:p>
        </w:tc>
      </w:tr>
    </w:tbl>
    <w:p w14:paraId="558257CF" w14:textId="77777777" w:rsidR="00CD2BA0" w:rsidRPr="0080316C" w:rsidRDefault="00CD2BA0" w:rsidP="00FD2E69">
      <w:pPr>
        <w:jc w:val="both"/>
        <w:rPr>
          <w:rFonts w:cs="Calibri"/>
          <w:szCs w:val="21"/>
        </w:rPr>
      </w:pPr>
    </w:p>
    <w:p w14:paraId="046F8954" w14:textId="77777777" w:rsidR="00CD2BA0" w:rsidRPr="0080316C" w:rsidRDefault="00CD2BA0" w:rsidP="7C7DE2CE">
      <w:pPr>
        <w:pStyle w:val="Kop4"/>
        <w:jc w:val="both"/>
        <w:rPr>
          <w:rFonts w:cs="Calibri"/>
          <w:szCs w:val="21"/>
        </w:rPr>
      </w:pPr>
      <w:r w:rsidRPr="0080316C">
        <w:rPr>
          <w:rFonts w:cs="Calibri"/>
          <w:szCs w:val="21"/>
        </w:rPr>
        <w:t>4.B</w:t>
      </w:r>
      <w:r w:rsidRPr="0080316C">
        <w:rPr>
          <w:rFonts w:cs="Calibri"/>
          <w:szCs w:val="21"/>
        </w:rPr>
        <w:tab/>
        <w:t xml:space="preserve">Eisen ten aanzien van beschikbare data </w:t>
      </w:r>
    </w:p>
    <w:p w14:paraId="45F408EC" w14:textId="77777777" w:rsidR="00CD2BA0" w:rsidRPr="0080316C" w:rsidRDefault="00CD2BA0" w:rsidP="00FD2E69">
      <w:pPr>
        <w:jc w:val="both"/>
        <w:rPr>
          <w:rFonts w:cs="Calibri"/>
          <w:szCs w:val="21"/>
        </w:rPr>
      </w:pPr>
    </w:p>
    <w:tbl>
      <w:tblPr>
        <w:tblStyle w:val="Tabelraster"/>
        <w:tblW w:w="9209" w:type="dxa"/>
        <w:tblLook w:val="04A0" w:firstRow="1" w:lastRow="0" w:firstColumn="1" w:lastColumn="0" w:noHBand="0" w:noVBand="1"/>
      </w:tblPr>
      <w:tblGrid>
        <w:gridCol w:w="988"/>
        <w:gridCol w:w="8221"/>
      </w:tblGrid>
      <w:tr w:rsidR="00CD2BA0" w:rsidRPr="0080316C" w14:paraId="17DC9624" w14:textId="77777777" w:rsidTr="008A242E">
        <w:trPr>
          <w:trHeight w:val="320"/>
        </w:trPr>
        <w:tc>
          <w:tcPr>
            <w:tcW w:w="988" w:type="dxa"/>
            <w:shd w:val="clear" w:color="auto" w:fill="F2CEED" w:themeFill="accent5" w:themeFillTint="33"/>
          </w:tcPr>
          <w:p w14:paraId="3E07226C" w14:textId="77777777" w:rsidR="00CD2BA0" w:rsidRPr="0080316C" w:rsidRDefault="7C7DE2CE" w:rsidP="7C7DE2CE">
            <w:pPr>
              <w:jc w:val="both"/>
              <w:rPr>
                <w:rFonts w:cs="Calibri"/>
                <w:color w:val="000000" w:themeColor="text1"/>
                <w:szCs w:val="21"/>
              </w:rPr>
            </w:pPr>
            <w:bookmarkStart w:id="96" w:name="OLE_LINK19"/>
            <w:bookmarkStart w:id="97" w:name="OLE_LINK20"/>
            <w:r w:rsidRPr="0080316C">
              <w:rPr>
                <w:rFonts w:cs="Calibri"/>
                <w:color w:val="000000" w:themeColor="text1"/>
                <w:szCs w:val="21"/>
              </w:rPr>
              <w:t>Nr.</w:t>
            </w:r>
          </w:p>
        </w:tc>
        <w:tc>
          <w:tcPr>
            <w:tcW w:w="8221" w:type="dxa"/>
            <w:shd w:val="clear" w:color="auto" w:fill="F2CEED" w:themeFill="accent5" w:themeFillTint="33"/>
          </w:tcPr>
          <w:p w14:paraId="32C05729"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Eis</w:t>
            </w:r>
          </w:p>
        </w:tc>
      </w:tr>
      <w:tr w:rsidR="00CD2BA0" w:rsidRPr="0080316C" w14:paraId="0D3C128B" w14:textId="77777777" w:rsidTr="008A242E">
        <w:trPr>
          <w:trHeight w:val="278"/>
        </w:trPr>
        <w:tc>
          <w:tcPr>
            <w:tcW w:w="988" w:type="dxa"/>
          </w:tcPr>
          <w:p w14:paraId="0478992E"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4.B-1</w:t>
            </w:r>
          </w:p>
        </w:tc>
        <w:tc>
          <w:tcPr>
            <w:tcW w:w="8221" w:type="dxa"/>
          </w:tcPr>
          <w:p w14:paraId="219932BC" w14:textId="77777777" w:rsidR="00CD2BA0" w:rsidRPr="0080316C" w:rsidRDefault="0F1CDD59" w:rsidP="0F1CDD59">
            <w:pPr>
              <w:jc w:val="both"/>
              <w:rPr>
                <w:rFonts w:cs="Calibri"/>
                <w:color w:val="000000" w:themeColor="text1"/>
                <w:szCs w:val="21"/>
              </w:rPr>
            </w:pPr>
            <w:r w:rsidRPr="0080316C">
              <w:rPr>
                <w:rFonts w:cs="Calibri"/>
                <w:color w:val="000000" w:themeColor="text1"/>
                <w:szCs w:val="21"/>
              </w:rPr>
              <w:t xml:space="preserve">Opdrachtgever is eigenaar van alle data omtrent de Snelladers en het gebruik daarvan (hierna de Beschikbare Data). </w:t>
            </w:r>
          </w:p>
        </w:tc>
      </w:tr>
      <w:tr w:rsidR="00CD2BA0" w:rsidRPr="0080316C" w14:paraId="580EC431" w14:textId="77777777" w:rsidTr="008A242E">
        <w:trPr>
          <w:trHeight w:val="278"/>
        </w:trPr>
        <w:tc>
          <w:tcPr>
            <w:tcW w:w="988" w:type="dxa"/>
          </w:tcPr>
          <w:p w14:paraId="54A01378"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4.B-2</w:t>
            </w:r>
          </w:p>
        </w:tc>
        <w:tc>
          <w:tcPr>
            <w:tcW w:w="8221" w:type="dxa"/>
          </w:tcPr>
          <w:p w14:paraId="1C17CC8B"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 xml:space="preserve">Opdrachtnemer gebruikt alle Beschikbare Data enkel voor het doel van deze Opdracht en verstrekt Beschikbare Data zelf niet aan derden, tenzij met voorafgaande schriftelijke goedkeuring van Opdrachtnemer. </w:t>
            </w:r>
          </w:p>
        </w:tc>
      </w:tr>
      <w:tr w:rsidR="00CD2BA0" w:rsidRPr="0080316C" w14:paraId="5AFAAEA7" w14:textId="77777777" w:rsidTr="008A242E">
        <w:trPr>
          <w:trHeight w:val="615"/>
        </w:trPr>
        <w:tc>
          <w:tcPr>
            <w:tcW w:w="988" w:type="dxa"/>
          </w:tcPr>
          <w:p w14:paraId="49896185" w14:textId="77777777" w:rsidR="00CD2BA0" w:rsidRPr="0080316C" w:rsidRDefault="7C7DE2CE" w:rsidP="7C7DE2CE">
            <w:pPr>
              <w:ind w:right="-66"/>
              <w:jc w:val="both"/>
              <w:rPr>
                <w:rFonts w:cs="Calibri"/>
                <w:szCs w:val="21"/>
              </w:rPr>
            </w:pPr>
            <w:r w:rsidRPr="0080316C">
              <w:rPr>
                <w:rFonts w:cs="Calibri"/>
                <w:szCs w:val="21"/>
              </w:rPr>
              <w:t>4.B-3</w:t>
            </w:r>
          </w:p>
        </w:tc>
        <w:tc>
          <w:tcPr>
            <w:tcW w:w="8221" w:type="dxa"/>
          </w:tcPr>
          <w:p w14:paraId="366EFD5D" w14:textId="77777777" w:rsidR="00CD2BA0" w:rsidRPr="0080316C" w:rsidRDefault="7C7DE2CE" w:rsidP="7C7DE2CE">
            <w:pPr>
              <w:jc w:val="both"/>
              <w:rPr>
                <w:rFonts w:cs="Calibri"/>
                <w:szCs w:val="21"/>
              </w:rPr>
            </w:pPr>
            <w:r w:rsidRPr="0080316C">
              <w:rPr>
                <w:rFonts w:cs="Calibri"/>
                <w:szCs w:val="21"/>
              </w:rPr>
              <w:t xml:space="preserve">Opdrachtnemer bewaart alle Beschikbare Data op zorgvuldige wijze en in overeenstemming met de wettelijke eisen die daaraan gesteld worden voor de duur van de Opdracht. </w:t>
            </w:r>
          </w:p>
        </w:tc>
      </w:tr>
      <w:tr w:rsidR="00CD2BA0" w:rsidRPr="0080316C" w14:paraId="03B31DFC" w14:textId="77777777" w:rsidTr="008A242E">
        <w:trPr>
          <w:trHeight w:val="615"/>
        </w:trPr>
        <w:tc>
          <w:tcPr>
            <w:tcW w:w="988" w:type="dxa"/>
          </w:tcPr>
          <w:p w14:paraId="5E0B1CA6" w14:textId="77777777" w:rsidR="00CD2BA0" w:rsidRPr="0080316C" w:rsidRDefault="7C7DE2CE" w:rsidP="7C7DE2CE">
            <w:pPr>
              <w:ind w:right="-66"/>
              <w:jc w:val="both"/>
              <w:rPr>
                <w:rFonts w:cs="Calibri"/>
                <w:szCs w:val="21"/>
              </w:rPr>
            </w:pPr>
            <w:r w:rsidRPr="0080316C">
              <w:rPr>
                <w:rFonts w:cs="Calibri"/>
                <w:szCs w:val="21"/>
              </w:rPr>
              <w:t>4.B-4</w:t>
            </w:r>
          </w:p>
        </w:tc>
        <w:tc>
          <w:tcPr>
            <w:tcW w:w="8221" w:type="dxa"/>
          </w:tcPr>
          <w:p w14:paraId="6B57004B" w14:textId="52294F29" w:rsidR="00CD2BA0" w:rsidRPr="0080316C" w:rsidRDefault="7C7DE2CE" w:rsidP="7C7DE2CE">
            <w:pPr>
              <w:jc w:val="both"/>
              <w:rPr>
                <w:rFonts w:cs="Calibri"/>
                <w:szCs w:val="21"/>
              </w:rPr>
            </w:pPr>
            <w:r w:rsidRPr="0080316C">
              <w:rPr>
                <w:rFonts w:cs="Calibri"/>
                <w:szCs w:val="21"/>
              </w:rPr>
              <w:t xml:space="preserve">Opdrachtgever ontvangt op aanvraag alle Beschikbare Data of een door Opdrachtgever te specificeren gedeelte daarvan in een format dat geschikt is voor gebruik door of voor Opdrachtgever (dat wil zeggen: </w:t>
            </w:r>
            <w:r w:rsidR="00DF7CB6" w:rsidRPr="0080316C">
              <w:rPr>
                <w:rFonts w:cs="Calibri"/>
                <w:szCs w:val="21"/>
              </w:rPr>
              <w:t>ee</w:t>
            </w:r>
            <w:r w:rsidRPr="0080316C">
              <w:rPr>
                <w:rFonts w:cs="Calibri"/>
                <w:szCs w:val="21"/>
              </w:rPr>
              <w:t>n</w:t>
            </w:r>
            <w:r w:rsidR="00DF7CB6" w:rsidRPr="0080316C">
              <w:rPr>
                <w:rFonts w:cs="Calibri"/>
                <w:szCs w:val="21"/>
              </w:rPr>
              <w:t xml:space="preserve"> format</w:t>
            </w:r>
            <w:r w:rsidRPr="0080316C">
              <w:rPr>
                <w:rFonts w:cs="Calibri"/>
                <w:szCs w:val="21"/>
              </w:rPr>
              <w:t xml:space="preserve"> van een platform</w:t>
            </w:r>
            <w:r w:rsidR="00DF7CB6" w:rsidRPr="0080316C">
              <w:rPr>
                <w:rFonts w:cs="Calibri"/>
                <w:szCs w:val="21"/>
              </w:rPr>
              <w:t>-</w:t>
            </w:r>
            <w:r w:rsidRPr="0080316C">
              <w:rPr>
                <w:rFonts w:cs="Calibri"/>
                <w:szCs w:val="21"/>
              </w:rPr>
              <w:t xml:space="preserve">onafhankelijke indeling). </w:t>
            </w:r>
          </w:p>
        </w:tc>
      </w:tr>
      <w:tr w:rsidR="00CD2BA0" w:rsidRPr="0080316C" w14:paraId="7F8B1B92" w14:textId="77777777" w:rsidTr="008A242E">
        <w:trPr>
          <w:trHeight w:val="615"/>
        </w:trPr>
        <w:tc>
          <w:tcPr>
            <w:tcW w:w="988" w:type="dxa"/>
          </w:tcPr>
          <w:p w14:paraId="0991ECD8" w14:textId="77777777" w:rsidR="00CD2BA0" w:rsidRPr="0080316C" w:rsidRDefault="7C7DE2CE" w:rsidP="7C7DE2CE">
            <w:pPr>
              <w:ind w:right="-66"/>
              <w:jc w:val="both"/>
              <w:rPr>
                <w:rFonts w:cs="Calibri"/>
                <w:szCs w:val="21"/>
              </w:rPr>
            </w:pPr>
            <w:r w:rsidRPr="0080316C">
              <w:rPr>
                <w:rFonts w:cs="Calibri"/>
                <w:szCs w:val="21"/>
              </w:rPr>
              <w:t>4.B-5</w:t>
            </w:r>
          </w:p>
        </w:tc>
        <w:tc>
          <w:tcPr>
            <w:tcW w:w="8221" w:type="dxa"/>
          </w:tcPr>
          <w:p w14:paraId="3E37D8F6" w14:textId="77777777" w:rsidR="00CD2BA0" w:rsidRPr="0080316C" w:rsidRDefault="7C7DE2CE" w:rsidP="7C7DE2CE">
            <w:pPr>
              <w:jc w:val="both"/>
              <w:rPr>
                <w:rFonts w:cs="Calibri"/>
                <w:szCs w:val="21"/>
              </w:rPr>
            </w:pPr>
            <w:r w:rsidRPr="0080316C">
              <w:rPr>
                <w:rFonts w:cs="Calibri"/>
                <w:szCs w:val="21"/>
              </w:rPr>
              <w:t xml:space="preserve">Alle Beschikbare Data zijn te exporteren en/of over te zetten naar derden op verzoek hiertoe van Opdrachtgever. </w:t>
            </w:r>
          </w:p>
        </w:tc>
      </w:tr>
      <w:tr w:rsidR="00651DC8" w:rsidRPr="0080316C" w14:paraId="6E2C697A" w14:textId="77777777" w:rsidTr="008A242E">
        <w:trPr>
          <w:trHeight w:val="615"/>
        </w:trPr>
        <w:tc>
          <w:tcPr>
            <w:tcW w:w="988" w:type="dxa"/>
          </w:tcPr>
          <w:p w14:paraId="4223C29D" w14:textId="17371C3A" w:rsidR="00651DC8" w:rsidRPr="0080316C" w:rsidRDefault="7C7DE2CE" w:rsidP="7C7DE2CE">
            <w:pPr>
              <w:ind w:right="-66"/>
              <w:jc w:val="both"/>
              <w:rPr>
                <w:rFonts w:cs="Calibri"/>
                <w:szCs w:val="21"/>
              </w:rPr>
            </w:pPr>
            <w:r w:rsidRPr="0080316C">
              <w:rPr>
                <w:rFonts w:cs="Calibri"/>
                <w:color w:val="000000" w:themeColor="text1"/>
                <w:szCs w:val="21"/>
              </w:rPr>
              <w:t>4.B-6</w:t>
            </w:r>
          </w:p>
        </w:tc>
        <w:tc>
          <w:tcPr>
            <w:tcW w:w="8221" w:type="dxa"/>
          </w:tcPr>
          <w:p w14:paraId="2A181330" w14:textId="5782A185" w:rsidR="00651DC8" w:rsidRDefault="7C7DE2CE" w:rsidP="7C7DE2CE">
            <w:pPr>
              <w:jc w:val="both"/>
              <w:rPr>
                <w:rFonts w:cs="Calibri"/>
                <w:color w:val="000000" w:themeColor="text1"/>
                <w:szCs w:val="21"/>
              </w:rPr>
            </w:pPr>
            <w:r w:rsidRPr="0080316C">
              <w:rPr>
                <w:rFonts w:cs="Calibri"/>
                <w:color w:val="000000" w:themeColor="text1"/>
                <w:szCs w:val="21"/>
              </w:rPr>
              <w:t xml:space="preserve">Opdrachtnemer en haar onderaannemers zijn gedurende de looptijd van deze </w:t>
            </w:r>
            <w:r w:rsidR="00B5427B" w:rsidRPr="00913B24">
              <w:rPr>
                <w:rFonts w:cs="Calibri"/>
                <w:color w:val="FF0000"/>
              </w:rPr>
              <w:t>Raam</w:t>
            </w:r>
            <w:r w:rsidR="00B5427B">
              <w:rPr>
                <w:rFonts w:cs="Calibri"/>
                <w:color w:val="FF0000"/>
              </w:rPr>
              <w:t>o</w:t>
            </w:r>
            <w:r w:rsidRPr="0080316C">
              <w:rPr>
                <w:rFonts w:cs="Calibri"/>
                <w:color w:val="000000" w:themeColor="text1"/>
                <w:szCs w:val="21"/>
              </w:rPr>
              <w:t>vereenkomst in het bezit van het ISO 27001-certificaat, inclusief verklaring van toepasselijkheid. Opdrachtnemer beschikt over een gecertificeerd (ISO 27001 of vergelijkbaar) Information Security Management System (ISMS) gerelateerd aan de te leveren diensten.</w:t>
            </w:r>
          </w:p>
          <w:p w14:paraId="6A48A6F7" w14:textId="77777777" w:rsidR="00B8258B" w:rsidRDefault="00B8258B" w:rsidP="7C7DE2CE">
            <w:pPr>
              <w:jc w:val="both"/>
              <w:rPr>
                <w:rFonts w:cs="Calibri"/>
                <w:color w:val="000000" w:themeColor="text1"/>
                <w:szCs w:val="21"/>
              </w:rPr>
            </w:pPr>
          </w:p>
          <w:p w14:paraId="003A33F7" w14:textId="77777777" w:rsidR="00B8258B" w:rsidRDefault="00B8258B" w:rsidP="00B8258B">
            <w:pPr>
              <w:jc w:val="both"/>
              <w:rPr>
                <w:rFonts w:cs="Calibri"/>
                <w:color w:val="FF0000"/>
                <w:szCs w:val="21"/>
              </w:rPr>
            </w:pPr>
            <w:r>
              <w:rPr>
                <w:rFonts w:cs="Calibri"/>
                <w:color w:val="FF0000"/>
                <w:szCs w:val="21"/>
              </w:rPr>
              <w:t>Mogelijkheden voor het aantonen van vergelijkbare oplossingen zijn:</w:t>
            </w:r>
          </w:p>
          <w:p w14:paraId="745287F8" w14:textId="77777777" w:rsidR="00B8258B" w:rsidRDefault="00B8258B" w:rsidP="00B8258B">
            <w:pPr>
              <w:pStyle w:val="Lijstalinea"/>
              <w:numPr>
                <w:ilvl w:val="0"/>
                <w:numId w:val="59"/>
              </w:numPr>
              <w:jc w:val="both"/>
              <w:rPr>
                <w:rFonts w:cs="Calibri"/>
                <w:color w:val="FF0000"/>
                <w:szCs w:val="21"/>
              </w:rPr>
            </w:pPr>
            <w:proofErr w:type="gramStart"/>
            <w:r>
              <w:rPr>
                <w:rFonts w:cs="Calibri"/>
                <w:color w:val="FF0000"/>
                <w:szCs w:val="21"/>
              </w:rPr>
              <w:t>e</w:t>
            </w:r>
            <w:r w:rsidRPr="00445464">
              <w:rPr>
                <w:rFonts w:cs="Calibri"/>
                <w:color w:val="FF0000"/>
                <w:szCs w:val="21"/>
              </w:rPr>
              <w:t>en</w:t>
            </w:r>
            <w:proofErr w:type="gramEnd"/>
            <w:r w:rsidRPr="00445464">
              <w:rPr>
                <w:rFonts w:cs="Calibri"/>
                <w:color w:val="FF0000"/>
                <w:szCs w:val="21"/>
              </w:rPr>
              <w:t xml:space="preserve"> gap-analyse uitvoeren waarbij wordt aangetoond welke ISO 27001-vereisten gedekt worden door de NIS2-compliance, en welke eventuele hiaten er zijn; en/of</w:t>
            </w:r>
          </w:p>
          <w:p w14:paraId="70EDCF08" w14:textId="1D3728C9" w:rsidR="00B8258B" w:rsidRPr="00B8258B" w:rsidRDefault="00B8258B" w:rsidP="00B8258B">
            <w:pPr>
              <w:pStyle w:val="Lijstalinea"/>
              <w:numPr>
                <w:ilvl w:val="0"/>
                <w:numId w:val="59"/>
              </w:numPr>
              <w:jc w:val="both"/>
              <w:rPr>
                <w:rFonts w:cs="Calibri"/>
                <w:color w:val="FF0000"/>
                <w:szCs w:val="21"/>
              </w:rPr>
            </w:pPr>
            <w:proofErr w:type="gramStart"/>
            <w:r>
              <w:rPr>
                <w:rFonts w:cs="Calibri"/>
                <w:color w:val="FF0000"/>
                <w:szCs w:val="21"/>
              </w:rPr>
              <w:t>i</w:t>
            </w:r>
            <w:r w:rsidRPr="00B8258B">
              <w:rPr>
                <w:rFonts w:cs="Calibri"/>
                <w:color w:val="FF0000"/>
                <w:szCs w:val="21"/>
              </w:rPr>
              <w:t>ndien</w:t>
            </w:r>
            <w:proofErr w:type="gramEnd"/>
            <w:r w:rsidRPr="00B8258B">
              <w:rPr>
                <w:rFonts w:cs="Calibri"/>
                <w:color w:val="FF0000"/>
                <w:szCs w:val="21"/>
              </w:rPr>
              <w:t xml:space="preserve"> uit deze analyse blijkt dat het materieel voldoet aan de beveiligingsdoelstellingen die Opdrachtgever met ISO 27001 beoogt, kan Opdrachtgever op basis daarvan een uitzondering overwegen.</w:t>
            </w:r>
          </w:p>
        </w:tc>
      </w:tr>
      <w:tr w:rsidR="00651DC8" w:rsidRPr="0080316C" w14:paraId="2DF63861" w14:textId="77777777" w:rsidTr="008A242E">
        <w:trPr>
          <w:trHeight w:val="615"/>
        </w:trPr>
        <w:tc>
          <w:tcPr>
            <w:tcW w:w="988" w:type="dxa"/>
          </w:tcPr>
          <w:p w14:paraId="52C94B65" w14:textId="5E82FDAC" w:rsidR="00651DC8" w:rsidRPr="0080316C" w:rsidRDefault="7C7DE2CE" w:rsidP="7C7DE2CE">
            <w:pPr>
              <w:ind w:right="-66"/>
              <w:jc w:val="both"/>
              <w:rPr>
                <w:rFonts w:cs="Calibri"/>
                <w:color w:val="000000" w:themeColor="text1"/>
                <w:szCs w:val="21"/>
              </w:rPr>
            </w:pPr>
            <w:r w:rsidRPr="0080316C">
              <w:rPr>
                <w:rFonts w:cs="Calibri"/>
                <w:color w:val="000000" w:themeColor="text1"/>
                <w:szCs w:val="21"/>
              </w:rPr>
              <w:t>4.B-7</w:t>
            </w:r>
          </w:p>
        </w:tc>
        <w:tc>
          <w:tcPr>
            <w:tcW w:w="8221" w:type="dxa"/>
          </w:tcPr>
          <w:p w14:paraId="0F5E4127" w14:textId="18501CCA" w:rsidR="00651DC8" w:rsidRPr="0080316C" w:rsidRDefault="00A67825" w:rsidP="0F1CDD59">
            <w:pPr>
              <w:jc w:val="both"/>
              <w:rPr>
                <w:rFonts w:cs="Calibri"/>
                <w:color w:val="000000" w:themeColor="text1"/>
                <w:szCs w:val="21"/>
              </w:rPr>
            </w:pPr>
            <w:r w:rsidRPr="0080316C">
              <w:rPr>
                <w:rFonts w:cs="Calibri"/>
                <w:color w:val="000000" w:themeColor="text1"/>
                <w:szCs w:val="21"/>
              </w:rPr>
              <w:t xml:space="preserve">Opdrachtnemer hanteert professionele waarborgen voor de databeveiliging en cybersecurity. Opdrachtnemer hanteert de eisen ten aanzien van </w:t>
            </w:r>
            <w:r w:rsidRPr="0080316C">
              <w:rPr>
                <w:rFonts w:cs="Calibri"/>
                <w:color w:val="000000" w:themeColor="text1"/>
                <w:szCs w:val="21"/>
              </w:rPr>
              <w:lastRenderedPageBreak/>
              <w:t xml:space="preserve">cybersecurity die zijn opgesteld in de </w:t>
            </w:r>
            <w:r>
              <w:rPr>
                <w:rFonts w:cs="Calibri"/>
                <w:color w:val="000000" w:themeColor="text1"/>
                <w:szCs w:val="21"/>
              </w:rPr>
              <w:t xml:space="preserve">vigerende </w:t>
            </w:r>
            <w:r w:rsidRPr="0080316C">
              <w:rPr>
                <w:rFonts w:cs="Calibri"/>
                <w:color w:val="000000" w:themeColor="text1"/>
                <w:szCs w:val="21"/>
              </w:rPr>
              <w:t>ElaadNL Richtlijn</w:t>
            </w:r>
            <w:r>
              <w:rPr>
                <w:rFonts w:cs="Calibri"/>
                <w:color w:val="000000" w:themeColor="text1"/>
                <w:szCs w:val="21"/>
              </w:rPr>
              <w:t xml:space="preserve">en, onder andere maar niet uitsluitend </w:t>
            </w:r>
            <w:r w:rsidRPr="0080316C">
              <w:rPr>
                <w:rFonts w:cs="Calibri"/>
                <w:color w:val="000000" w:themeColor="text1"/>
                <w:szCs w:val="21"/>
              </w:rPr>
              <w:t>EV-301-2019.</w:t>
            </w:r>
          </w:p>
        </w:tc>
      </w:tr>
      <w:tr w:rsidR="00651DC8" w:rsidRPr="0080316C" w14:paraId="5651918E" w14:textId="77777777" w:rsidTr="008A242E">
        <w:trPr>
          <w:trHeight w:val="615"/>
        </w:trPr>
        <w:tc>
          <w:tcPr>
            <w:tcW w:w="988" w:type="dxa"/>
          </w:tcPr>
          <w:p w14:paraId="1921A430" w14:textId="7725E132" w:rsidR="00651DC8" w:rsidRPr="0080316C" w:rsidRDefault="7C7DE2CE" w:rsidP="7C7DE2CE">
            <w:pPr>
              <w:ind w:right="-66"/>
              <w:jc w:val="both"/>
              <w:rPr>
                <w:rFonts w:cs="Calibri"/>
                <w:color w:val="000000" w:themeColor="text1"/>
                <w:szCs w:val="21"/>
              </w:rPr>
            </w:pPr>
            <w:r w:rsidRPr="0080316C">
              <w:rPr>
                <w:rFonts w:cs="Calibri"/>
                <w:color w:val="000000" w:themeColor="text1"/>
                <w:szCs w:val="21"/>
              </w:rPr>
              <w:lastRenderedPageBreak/>
              <w:t>4.B-8</w:t>
            </w:r>
          </w:p>
        </w:tc>
        <w:tc>
          <w:tcPr>
            <w:tcW w:w="8221" w:type="dxa"/>
          </w:tcPr>
          <w:p w14:paraId="3AA490BE" w14:textId="338408A7" w:rsidR="00651DC8" w:rsidRPr="0080316C" w:rsidRDefault="7C7DE2CE" w:rsidP="7C7DE2CE">
            <w:pPr>
              <w:jc w:val="both"/>
              <w:rPr>
                <w:rFonts w:cs="Calibri"/>
                <w:color w:val="000000" w:themeColor="text1"/>
                <w:szCs w:val="21"/>
              </w:rPr>
            </w:pPr>
            <w:r w:rsidRPr="0080316C">
              <w:rPr>
                <w:rFonts w:cs="Calibri"/>
                <w:color w:val="000000" w:themeColor="text1"/>
                <w:szCs w:val="21"/>
              </w:rPr>
              <w:t>Opdrachtnemer verleent op verzoek van Opdrachtgever medewerking aan een analyse van de veiligheid van zijn backoffice en de vertrouwelijkheid van data.</w:t>
            </w:r>
          </w:p>
        </w:tc>
      </w:tr>
      <w:tr w:rsidR="00AF0967" w:rsidRPr="0080316C" w14:paraId="182DCDFB" w14:textId="77777777" w:rsidTr="008A242E">
        <w:tc>
          <w:tcPr>
            <w:tcW w:w="988" w:type="dxa"/>
          </w:tcPr>
          <w:p w14:paraId="2AC8537F" w14:textId="74AC3AAE" w:rsidR="00AF0967" w:rsidRPr="0080316C" w:rsidRDefault="7C7DE2CE" w:rsidP="7C7DE2CE">
            <w:pPr>
              <w:jc w:val="both"/>
              <w:rPr>
                <w:rFonts w:cs="Calibri"/>
                <w:szCs w:val="21"/>
              </w:rPr>
            </w:pPr>
            <w:r w:rsidRPr="0080316C">
              <w:rPr>
                <w:rFonts w:cs="Calibri"/>
                <w:color w:val="000000" w:themeColor="text1"/>
                <w:szCs w:val="21"/>
              </w:rPr>
              <w:t>4.B-9</w:t>
            </w:r>
          </w:p>
        </w:tc>
        <w:tc>
          <w:tcPr>
            <w:tcW w:w="8221" w:type="dxa"/>
          </w:tcPr>
          <w:p w14:paraId="6237F7E4" w14:textId="77777777" w:rsidR="00AF0967" w:rsidRPr="0080316C" w:rsidRDefault="0F1CDD59" w:rsidP="0F1CDD59">
            <w:pPr>
              <w:jc w:val="both"/>
              <w:rPr>
                <w:rFonts w:cs="Calibri"/>
                <w:szCs w:val="21"/>
              </w:rPr>
            </w:pPr>
            <w:r w:rsidRPr="0080316C">
              <w:rPr>
                <w:rFonts w:cs="Calibri"/>
                <w:szCs w:val="21"/>
              </w:rPr>
              <w:t xml:space="preserve">Iedere wijziging op een dienst wordt door de afnemer beoordeeld op impact op de informatieveiligheid en </w:t>
            </w:r>
            <w:proofErr w:type="spellStart"/>
            <w:r w:rsidRPr="0080316C">
              <w:rPr>
                <w:rFonts w:cs="Calibri"/>
                <w:szCs w:val="21"/>
              </w:rPr>
              <w:t>compliancy</w:t>
            </w:r>
            <w:proofErr w:type="spellEnd"/>
            <w:r w:rsidRPr="0080316C">
              <w:rPr>
                <w:rFonts w:cs="Calibri"/>
                <w:szCs w:val="21"/>
              </w:rPr>
              <w:t xml:space="preserve"> met de beveiligingsbaseline en beleid van de afnemer.</w:t>
            </w:r>
          </w:p>
        </w:tc>
      </w:tr>
      <w:tr w:rsidR="00AF0967" w:rsidRPr="0080316C" w14:paraId="00B068AC" w14:textId="77777777" w:rsidTr="008A242E">
        <w:tc>
          <w:tcPr>
            <w:tcW w:w="988" w:type="dxa"/>
          </w:tcPr>
          <w:p w14:paraId="3043DC18" w14:textId="2D9782C4" w:rsidR="00AF0967" w:rsidRPr="0080316C" w:rsidRDefault="7C7DE2CE" w:rsidP="7C7DE2CE">
            <w:pPr>
              <w:jc w:val="both"/>
              <w:rPr>
                <w:rFonts w:cs="Calibri"/>
                <w:szCs w:val="21"/>
              </w:rPr>
            </w:pPr>
            <w:r w:rsidRPr="0080316C">
              <w:rPr>
                <w:rFonts w:cs="Calibri"/>
                <w:color w:val="000000" w:themeColor="text1"/>
                <w:szCs w:val="21"/>
              </w:rPr>
              <w:t>4.B-10</w:t>
            </w:r>
          </w:p>
        </w:tc>
        <w:tc>
          <w:tcPr>
            <w:tcW w:w="8221" w:type="dxa"/>
          </w:tcPr>
          <w:p w14:paraId="365F4A41" w14:textId="1CEFF4FA" w:rsidR="00AF0967" w:rsidRPr="0080316C" w:rsidRDefault="7C7DE2CE" w:rsidP="7C7DE2CE">
            <w:pPr>
              <w:jc w:val="both"/>
              <w:rPr>
                <w:rFonts w:cs="Calibri"/>
                <w:szCs w:val="21"/>
              </w:rPr>
            </w:pPr>
            <w:r w:rsidRPr="0080316C">
              <w:rPr>
                <w:rFonts w:cs="Calibri"/>
                <w:szCs w:val="21"/>
              </w:rPr>
              <w:t xml:space="preserve">De respectievelijke aansprakelijkheden van de partijen die bij de </w:t>
            </w:r>
            <w:r w:rsidR="00B5427B" w:rsidRPr="00913B24">
              <w:rPr>
                <w:rFonts w:cs="Calibri"/>
                <w:color w:val="FF0000"/>
              </w:rPr>
              <w:t>Raam</w:t>
            </w:r>
            <w:r w:rsidRPr="0080316C">
              <w:rPr>
                <w:rFonts w:cs="Calibri"/>
                <w:szCs w:val="21"/>
              </w:rPr>
              <w:t>overeenkomst zijn betrokken, zijn contractueel vastgelegd. Dit geldt voor zowel voor de aansprakelijkheden die voorkomen tijdens normale operationele werkzaamheden, als gedurende calamiteiten en crisisscenario’s.</w:t>
            </w:r>
          </w:p>
        </w:tc>
      </w:tr>
      <w:tr w:rsidR="00AF0967" w:rsidRPr="0080316C" w14:paraId="605818F2" w14:textId="77777777" w:rsidTr="008A242E">
        <w:tc>
          <w:tcPr>
            <w:tcW w:w="988" w:type="dxa"/>
          </w:tcPr>
          <w:p w14:paraId="0AAC45C9" w14:textId="5C920B2A" w:rsidR="00AF0967" w:rsidRPr="0080316C" w:rsidRDefault="7C7DE2CE" w:rsidP="7C7DE2CE">
            <w:pPr>
              <w:jc w:val="both"/>
              <w:rPr>
                <w:rFonts w:cs="Calibri"/>
                <w:szCs w:val="21"/>
              </w:rPr>
            </w:pPr>
            <w:r w:rsidRPr="0080316C">
              <w:rPr>
                <w:rFonts w:cs="Calibri"/>
                <w:color w:val="000000" w:themeColor="text1"/>
                <w:szCs w:val="21"/>
              </w:rPr>
              <w:t>4.B-11</w:t>
            </w:r>
          </w:p>
        </w:tc>
        <w:tc>
          <w:tcPr>
            <w:tcW w:w="8221" w:type="dxa"/>
          </w:tcPr>
          <w:p w14:paraId="0DFDE573" w14:textId="77777777" w:rsidR="00AF0967" w:rsidRPr="0080316C" w:rsidRDefault="7C7DE2CE" w:rsidP="7C7DE2CE">
            <w:pPr>
              <w:jc w:val="both"/>
              <w:rPr>
                <w:rFonts w:cs="Calibri"/>
                <w:szCs w:val="21"/>
              </w:rPr>
            </w:pPr>
            <w:r w:rsidRPr="0080316C">
              <w:rPr>
                <w:rFonts w:cs="Calibri"/>
                <w:szCs w:val="21"/>
              </w:rPr>
              <w:t>Opdrachtnemer en bijgeval diens personeel ondertekenen een geheimhoudingsverklaring, als onderdeel van het contract.</w:t>
            </w:r>
          </w:p>
        </w:tc>
      </w:tr>
      <w:tr w:rsidR="00AF0967" w:rsidRPr="0080316C" w14:paraId="311C8909" w14:textId="77777777" w:rsidTr="008A242E">
        <w:tc>
          <w:tcPr>
            <w:tcW w:w="988" w:type="dxa"/>
          </w:tcPr>
          <w:p w14:paraId="2EC1EBE5" w14:textId="6B41C6DF" w:rsidR="00AF0967" w:rsidRPr="0080316C" w:rsidRDefault="7C7DE2CE" w:rsidP="7C7DE2CE">
            <w:pPr>
              <w:jc w:val="both"/>
              <w:rPr>
                <w:rFonts w:cs="Calibri"/>
                <w:szCs w:val="21"/>
              </w:rPr>
            </w:pPr>
            <w:r w:rsidRPr="0080316C">
              <w:rPr>
                <w:rFonts w:cs="Calibri"/>
                <w:color w:val="000000" w:themeColor="text1"/>
                <w:szCs w:val="21"/>
              </w:rPr>
              <w:t>4.B-12</w:t>
            </w:r>
          </w:p>
        </w:tc>
        <w:tc>
          <w:tcPr>
            <w:tcW w:w="8221" w:type="dxa"/>
          </w:tcPr>
          <w:p w14:paraId="6083889B" w14:textId="6CBA42AB" w:rsidR="00AF0967" w:rsidRPr="0080316C" w:rsidRDefault="7C7DE2CE" w:rsidP="7C7DE2CE">
            <w:pPr>
              <w:jc w:val="both"/>
              <w:rPr>
                <w:rFonts w:cs="Calibri"/>
                <w:szCs w:val="21"/>
              </w:rPr>
            </w:pPr>
            <w:r w:rsidRPr="0080316C">
              <w:rPr>
                <w:rFonts w:cs="Calibri"/>
                <w:szCs w:val="21"/>
              </w:rPr>
              <w:t>In geval van een (dreigend) beveiligingsincident onderneemt Opdrachtnemer alle acties die noodzakelijk zijn om het risico voor Opdrachtgever tot een minimum te beperken en meldt deze onmiddellijk aan Opdrachtgever conform een vooraf afgesproken procedure.</w:t>
            </w:r>
          </w:p>
        </w:tc>
      </w:tr>
      <w:tr w:rsidR="00AF0967" w:rsidRPr="0080316C" w14:paraId="5F513B37" w14:textId="77777777" w:rsidTr="008A242E">
        <w:tc>
          <w:tcPr>
            <w:tcW w:w="988" w:type="dxa"/>
          </w:tcPr>
          <w:p w14:paraId="2EC1F93C" w14:textId="7F71710C" w:rsidR="00AF0967" w:rsidRPr="0080316C" w:rsidRDefault="7C7DE2CE" w:rsidP="7C7DE2CE">
            <w:pPr>
              <w:jc w:val="both"/>
              <w:rPr>
                <w:rFonts w:cs="Calibri"/>
                <w:szCs w:val="21"/>
              </w:rPr>
            </w:pPr>
            <w:r w:rsidRPr="0080316C">
              <w:rPr>
                <w:rFonts w:cs="Calibri"/>
                <w:color w:val="000000" w:themeColor="text1"/>
                <w:szCs w:val="21"/>
              </w:rPr>
              <w:t>4.B-13</w:t>
            </w:r>
          </w:p>
        </w:tc>
        <w:tc>
          <w:tcPr>
            <w:tcW w:w="8221" w:type="dxa"/>
          </w:tcPr>
          <w:p w14:paraId="628339E7" w14:textId="2650DFA1" w:rsidR="00AF0967" w:rsidRPr="0080316C" w:rsidRDefault="0F1CDD59" w:rsidP="0F1CDD59">
            <w:pPr>
              <w:jc w:val="both"/>
              <w:rPr>
                <w:rFonts w:cs="Calibri"/>
                <w:szCs w:val="21"/>
              </w:rPr>
            </w:pPr>
            <w:r w:rsidRPr="0080316C">
              <w:rPr>
                <w:rFonts w:cs="Calibri"/>
                <w:szCs w:val="21"/>
              </w:rPr>
              <w:t xml:space="preserve">Voor voorspelbare beveiligingsincidenten (o.a. malware-uitbraken, </w:t>
            </w:r>
            <w:proofErr w:type="spellStart"/>
            <w:r w:rsidRPr="0080316C">
              <w:rPr>
                <w:rFonts w:cs="Calibri"/>
                <w:szCs w:val="21"/>
              </w:rPr>
              <w:t>denial</w:t>
            </w:r>
            <w:proofErr w:type="spellEnd"/>
            <w:r w:rsidRPr="0080316C">
              <w:rPr>
                <w:rFonts w:cs="Calibri"/>
                <w:szCs w:val="21"/>
              </w:rPr>
              <w:t xml:space="preserve">-of-service attacks, </w:t>
            </w:r>
            <w:proofErr w:type="spellStart"/>
            <w:r w:rsidRPr="0080316C">
              <w:rPr>
                <w:rFonts w:cs="Calibri"/>
                <w:szCs w:val="21"/>
              </w:rPr>
              <w:t>phishing</w:t>
            </w:r>
            <w:proofErr w:type="spellEnd"/>
            <w:r w:rsidRPr="0080316C">
              <w:rPr>
                <w:rFonts w:cs="Calibri"/>
                <w:szCs w:val="21"/>
              </w:rPr>
              <w:t xml:space="preserve"> attacks) beschikt Opdrachtnemer over periodiek geteste standaardscenario's, die in geval van een incident per direct in werking treden.</w:t>
            </w:r>
          </w:p>
        </w:tc>
      </w:tr>
      <w:tr w:rsidR="00AF0967" w:rsidRPr="0080316C" w14:paraId="16292287" w14:textId="77777777" w:rsidTr="008A242E">
        <w:tc>
          <w:tcPr>
            <w:tcW w:w="988" w:type="dxa"/>
          </w:tcPr>
          <w:p w14:paraId="4A59A730" w14:textId="53744B63" w:rsidR="00AF0967" w:rsidRPr="0080316C" w:rsidRDefault="7C7DE2CE" w:rsidP="7C7DE2CE">
            <w:pPr>
              <w:jc w:val="both"/>
              <w:rPr>
                <w:rFonts w:cs="Calibri"/>
                <w:szCs w:val="21"/>
              </w:rPr>
            </w:pPr>
            <w:r w:rsidRPr="0080316C">
              <w:rPr>
                <w:rFonts w:cs="Calibri"/>
                <w:color w:val="000000" w:themeColor="text1"/>
                <w:szCs w:val="21"/>
              </w:rPr>
              <w:t>4.B-14</w:t>
            </w:r>
          </w:p>
        </w:tc>
        <w:tc>
          <w:tcPr>
            <w:tcW w:w="8221" w:type="dxa"/>
          </w:tcPr>
          <w:p w14:paraId="6C6FC017" w14:textId="409C89C4" w:rsidR="00AF0967" w:rsidRPr="0080316C" w:rsidRDefault="0F1CDD59" w:rsidP="0F1CDD59">
            <w:pPr>
              <w:jc w:val="both"/>
              <w:rPr>
                <w:rFonts w:cs="Calibri"/>
                <w:szCs w:val="21"/>
              </w:rPr>
            </w:pPr>
            <w:r w:rsidRPr="0080316C">
              <w:rPr>
                <w:rFonts w:cs="Calibri"/>
                <w:szCs w:val="21"/>
              </w:rPr>
              <w:t xml:space="preserve">Monetaire sancties als gevolg van een </w:t>
            </w:r>
            <w:proofErr w:type="spellStart"/>
            <w:r w:rsidRPr="0080316C">
              <w:rPr>
                <w:rFonts w:cs="Calibri"/>
                <w:szCs w:val="21"/>
              </w:rPr>
              <w:t>datalek</w:t>
            </w:r>
            <w:proofErr w:type="spellEnd"/>
            <w:r w:rsidRPr="0080316C">
              <w:rPr>
                <w:rFonts w:cs="Calibri"/>
                <w:szCs w:val="21"/>
              </w:rPr>
              <w:t xml:space="preserve">, die door een gebrek aan </w:t>
            </w:r>
            <w:proofErr w:type="spellStart"/>
            <w:r w:rsidRPr="0080316C">
              <w:rPr>
                <w:rFonts w:cs="Calibri"/>
                <w:szCs w:val="21"/>
              </w:rPr>
              <w:t>due</w:t>
            </w:r>
            <w:proofErr w:type="spellEnd"/>
            <w:r w:rsidRPr="0080316C">
              <w:rPr>
                <w:rFonts w:cs="Calibri"/>
                <w:szCs w:val="21"/>
              </w:rPr>
              <w:t xml:space="preserve"> diligence </w:t>
            </w:r>
            <w:proofErr w:type="spellStart"/>
            <w:r w:rsidRPr="0080316C">
              <w:rPr>
                <w:rFonts w:cs="Calibri"/>
                <w:szCs w:val="21"/>
              </w:rPr>
              <w:t>and</w:t>
            </w:r>
            <w:proofErr w:type="spellEnd"/>
            <w:r w:rsidRPr="0080316C">
              <w:rPr>
                <w:rFonts w:cs="Calibri"/>
                <w:szCs w:val="21"/>
              </w:rPr>
              <w:t xml:space="preserve"> </w:t>
            </w:r>
            <w:proofErr w:type="spellStart"/>
            <w:r w:rsidRPr="0080316C">
              <w:rPr>
                <w:rFonts w:cs="Calibri"/>
                <w:szCs w:val="21"/>
              </w:rPr>
              <w:t>due</w:t>
            </w:r>
            <w:proofErr w:type="spellEnd"/>
            <w:r w:rsidRPr="0080316C">
              <w:rPr>
                <w:rFonts w:cs="Calibri"/>
                <w:szCs w:val="21"/>
              </w:rPr>
              <w:t xml:space="preserve"> care van de leverancier veroorzaakt zijn, worden doorberekend aan Opdrachtnemer.</w:t>
            </w:r>
          </w:p>
        </w:tc>
      </w:tr>
      <w:tr w:rsidR="00AF0967" w:rsidRPr="0080316C" w14:paraId="00D34EE5" w14:textId="77777777" w:rsidTr="008A242E">
        <w:tc>
          <w:tcPr>
            <w:tcW w:w="988" w:type="dxa"/>
          </w:tcPr>
          <w:p w14:paraId="431E455F" w14:textId="74A41490" w:rsidR="00AF0967" w:rsidRPr="0080316C" w:rsidRDefault="7C7DE2CE" w:rsidP="7C7DE2CE">
            <w:pPr>
              <w:jc w:val="both"/>
              <w:rPr>
                <w:rFonts w:cs="Calibri"/>
                <w:szCs w:val="21"/>
              </w:rPr>
            </w:pPr>
            <w:r w:rsidRPr="0080316C">
              <w:rPr>
                <w:rFonts w:cs="Calibri"/>
                <w:color w:val="000000" w:themeColor="text1"/>
                <w:szCs w:val="21"/>
              </w:rPr>
              <w:t>4.B-15</w:t>
            </w:r>
          </w:p>
        </w:tc>
        <w:tc>
          <w:tcPr>
            <w:tcW w:w="8221" w:type="dxa"/>
          </w:tcPr>
          <w:p w14:paraId="7B582D6B" w14:textId="599A7A15" w:rsidR="00AF0967" w:rsidRPr="0080316C" w:rsidRDefault="7C7DE2CE" w:rsidP="7C7DE2CE">
            <w:pPr>
              <w:jc w:val="both"/>
              <w:rPr>
                <w:rFonts w:cs="Calibri"/>
                <w:szCs w:val="21"/>
              </w:rPr>
            </w:pPr>
            <w:r w:rsidRPr="0080316C">
              <w:rPr>
                <w:rFonts w:cs="Calibri"/>
                <w:szCs w:val="21"/>
              </w:rPr>
              <w:t>Indien een overeenkomst met een leverancier eindigt, dient vastgelegd te zijn dat er genoeg ruimte is om te migreren. Dit betekent dat er genoeg bandbreedte beschikbaar moet zijn om alle data te kunnen migreren binnen een afgesproken termijn.</w:t>
            </w:r>
          </w:p>
        </w:tc>
      </w:tr>
      <w:tr w:rsidR="00AF0967" w:rsidRPr="0080316C" w14:paraId="5A8C3F6B" w14:textId="77777777" w:rsidTr="008A242E">
        <w:tc>
          <w:tcPr>
            <w:tcW w:w="988" w:type="dxa"/>
          </w:tcPr>
          <w:p w14:paraId="458665C2" w14:textId="0AB48EEC" w:rsidR="00AF0967" w:rsidRPr="0080316C" w:rsidRDefault="7C7DE2CE" w:rsidP="7C7DE2CE">
            <w:pPr>
              <w:jc w:val="both"/>
              <w:rPr>
                <w:rFonts w:cs="Calibri"/>
                <w:szCs w:val="21"/>
              </w:rPr>
            </w:pPr>
            <w:r w:rsidRPr="0080316C">
              <w:rPr>
                <w:rFonts w:cs="Calibri"/>
                <w:color w:val="000000" w:themeColor="text1"/>
                <w:szCs w:val="21"/>
              </w:rPr>
              <w:t>4.B-16</w:t>
            </w:r>
          </w:p>
        </w:tc>
        <w:tc>
          <w:tcPr>
            <w:tcW w:w="8221" w:type="dxa"/>
          </w:tcPr>
          <w:p w14:paraId="4FFA90A7" w14:textId="73E9C203" w:rsidR="00AF0967" w:rsidRPr="0080316C" w:rsidRDefault="7C7DE2CE" w:rsidP="7C7DE2CE">
            <w:pPr>
              <w:jc w:val="both"/>
              <w:rPr>
                <w:rFonts w:cs="Calibri"/>
                <w:szCs w:val="21"/>
              </w:rPr>
            </w:pPr>
            <w:r w:rsidRPr="0080316C">
              <w:rPr>
                <w:rFonts w:cs="Calibri"/>
                <w:szCs w:val="21"/>
              </w:rPr>
              <w:t xml:space="preserve">Opdrachtnemer dient de beschikbaarheid van de gegevens te waarborgen. Ook in geval van ernstige calamiteiten moeten gegevens beschikbaar blijven. Mocht gebruik gemaakt worden van het hosten van de data bij een derde partij, dan dient deze partij te voldoen aan dezelfde eisen als de primaire hostingpartij. </w:t>
            </w:r>
          </w:p>
        </w:tc>
      </w:tr>
      <w:tr w:rsidR="00AF0967" w:rsidRPr="0080316C" w14:paraId="4448167D" w14:textId="77777777" w:rsidTr="008A242E">
        <w:tc>
          <w:tcPr>
            <w:tcW w:w="988" w:type="dxa"/>
          </w:tcPr>
          <w:p w14:paraId="5169C329" w14:textId="1A083FE7" w:rsidR="00AF0967" w:rsidRPr="0080316C" w:rsidRDefault="7C7DE2CE" w:rsidP="7C7DE2CE">
            <w:pPr>
              <w:jc w:val="both"/>
              <w:rPr>
                <w:rFonts w:cs="Calibri"/>
                <w:szCs w:val="21"/>
              </w:rPr>
            </w:pPr>
            <w:r w:rsidRPr="0080316C">
              <w:rPr>
                <w:rFonts w:cs="Calibri"/>
                <w:color w:val="000000" w:themeColor="text1"/>
                <w:szCs w:val="21"/>
              </w:rPr>
              <w:t>4.B-17</w:t>
            </w:r>
          </w:p>
        </w:tc>
        <w:tc>
          <w:tcPr>
            <w:tcW w:w="8221" w:type="dxa"/>
          </w:tcPr>
          <w:p w14:paraId="6170ED2F" w14:textId="77777777" w:rsidR="00AF0967" w:rsidRPr="0080316C" w:rsidRDefault="7C7DE2CE" w:rsidP="7C7DE2CE">
            <w:pPr>
              <w:jc w:val="both"/>
              <w:rPr>
                <w:rFonts w:cs="Calibri"/>
                <w:szCs w:val="21"/>
              </w:rPr>
            </w:pPr>
            <w:r w:rsidRPr="0080316C">
              <w:rPr>
                <w:rFonts w:cs="Calibri"/>
                <w:szCs w:val="21"/>
              </w:rPr>
              <w:t>Opdrachtnemer levert controleerbaar bewijs, in de vorm van een formele auditverklaring van een gecertificeerde auditor, van de opzet, bestaan en werking van een passend stelsel van beveiligingsmaatregelen over het geheel van de te leveren dienst(en).</w:t>
            </w:r>
          </w:p>
        </w:tc>
      </w:tr>
      <w:tr w:rsidR="00AF0967" w:rsidRPr="0080316C" w14:paraId="6398C3AD" w14:textId="77777777" w:rsidTr="008A242E">
        <w:tc>
          <w:tcPr>
            <w:tcW w:w="988" w:type="dxa"/>
          </w:tcPr>
          <w:p w14:paraId="1C93A143" w14:textId="132FDE42" w:rsidR="00AF0967" w:rsidRPr="0080316C" w:rsidRDefault="7C7DE2CE" w:rsidP="7C7DE2CE">
            <w:pPr>
              <w:jc w:val="both"/>
              <w:rPr>
                <w:rFonts w:cs="Calibri"/>
                <w:szCs w:val="21"/>
              </w:rPr>
            </w:pPr>
            <w:r w:rsidRPr="0080316C">
              <w:rPr>
                <w:rFonts w:cs="Calibri"/>
                <w:color w:val="000000" w:themeColor="text1"/>
                <w:szCs w:val="21"/>
              </w:rPr>
              <w:t>4.B-18</w:t>
            </w:r>
          </w:p>
        </w:tc>
        <w:tc>
          <w:tcPr>
            <w:tcW w:w="8221" w:type="dxa"/>
          </w:tcPr>
          <w:p w14:paraId="669E57BC" w14:textId="77777777" w:rsidR="00AF0967" w:rsidRPr="0080316C" w:rsidRDefault="7C7DE2CE" w:rsidP="7C7DE2CE">
            <w:pPr>
              <w:jc w:val="both"/>
              <w:rPr>
                <w:rFonts w:cs="Calibri"/>
                <w:szCs w:val="21"/>
              </w:rPr>
            </w:pPr>
            <w:r w:rsidRPr="0080316C">
              <w:rPr>
                <w:rFonts w:cs="Calibri"/>
                <w:szCs w:val="21"/>
              </w:rPr>
              <w:t>Opdrachtgever heeft het recht de door de leverancier geleverde dienst en bijbehorende processen te auditen, deze audit door een derde partij te laten uitvoeren en de statutaire rechten van de auditors te benoemen.</w:t>
            </w:r>
          </w:p>
        </w:tc>
      </w:tr>
      <w:tr w:rsidR="00AF0967" w:rsidRPr="0080316C" w14:paraId="6A5126C2" w14:textId="77777777" w:rsidTr="008A242E">
        <w:tc>
          <w:tcPr>
            <w:tcW w:w="988" w:type="dxa"/>
          </w:tcPr>
          <w:p w14:paraId="7697B1C4" w14:textId="728E654C" w:rsidR="00AF0967" w:rsidRPr="0080316C" w:rsidRDefault="7C7DE2CE" w:rsidP="7C7DE2CE">
            <w:pPr>
              <w:jc w:val="both"/>
              <w:rPr>
                <w:rFonts w:cs="Calibri"/>
                <w:szCs w:val="21"/>
              </w:rPr>
            </w:pPr>
            <w:r w:rsidRPr="0080316C">
              <w:rPr>
                <w:rFonts w:cs="Calibri"/>
                <w:color w:val="000000" w:themeColor="text1"/>
                <w:szCs w:val="21"/>
              </w:rPr>
              <w:t>4.B-19</w:t>
            </w:r>
          </w:p>
        </w:tc>
        <w:tc>
          <w:tcPr>
            <w:tcW w:w="8221" w:type="dxa"/>
          </w:tcPr>
          <w:p w14:paraId="348B97F3" w14:textId="77777777" w:rsidR="00AF0967" w:rsidRPr="0080316C" w:rsidRDefault="0F1CDD59" w:rsidP="0F1CDD59">
            <w:pPr>
              <w:jc w:val="both"/>
              <w:rPr>
                <w:rFonts w:cs="Calibri"/>
                <w:szCs w:val="21"/>
              </w:rPr>
            </w:pPr>
            <w:r w:rsidRPr="0080316C">
              <w:rPr>
                <w:rFonts w:cs="Calibri"/>
                <w:szCs w:val="21"/>
              </w:rPr>
              <w:t>Opdrachtgever monitort actief alle beveiligingsmaatregelen, correleert de status en de signalen (</w:t>
            </w:r>
            <w:proofErr w:type="spellStart"/>
            <w:r w:rsidRPr="0080316C">
              <w:rPr>
                <w:rFonts w:cs="Calibri"/>
                <w:szCs w:val="21"/>
              </w:rPr>
              <w:t>logging</w:t>
            </w:r>
            <w:proofErr w:type="spellEnd"/>
            <w:r w:rsidRPr="0080316C">
              <w:rPr>
                <w:rFonts w:cs="Calibri"/>
                <w:szCs w:val="21"/>
              </w:rPr>
              <w:t xml:space="preserve"> en events) afkomstig van deze beveiligingsmaatregelen.</w:t>
            </w:r>
          </w:p>
        </w:tc>
      </w:tr>
      <w:tr w:rsidR="00AF0967" w:rsidRPr="0080316C" w14:paraId="28343BDF" w14:textId="77777777" w:rsidTr="008A242E">
        <w:tc>
          <w:tcPr>
            <w:tcW w:w="988" w:type="dxa"/>
          </w:tcPr>
          <w:p w14:paraId="4648C661" w14:textId="535A54D8" w:rsidR="00AF0967" w:rsidRPr="0080316C" w:rsidRDefault="7C7DE2CE" w:rsidP="7C7DE2CE">
            <w:pPr>
              <w:jc w:val="both"/>
              <w:rPr>
                <w:rFonts w:cs="Calibri"/>
                <w:szCs w:val="21"/>
              </w:rPr>
            </w:pPr>
            <w:r w:rsidRPr="0080316C">
              <w:rPr>
                <w:rFonts w:cs="Calibri"/>
                <w:color w:val="000000" w:themeColor="text1"/>
                <w:szCs w:val="21"/>
              </w:rPr>
              <w:t>4.B-20</w:t>
            </w:r>
          </w:p>
        </w:tc>
        <w:tc>
          <w:tcPr>
            <w:tcW w:w="8221" w:type="dxa"/>
          </w:tcPr>
          <w:p w14:paraId="70EF5246" w14:textId="53ED4395" w:rsidR="00AF0967" w:rsidRPr="0080316C" w:rsidRDefault="7C7DE2CE" w:rsidP="7C7DE2CE">
            <w:pPr>
              <w:jc w:val="both"/>
              <w:rPr>
                <w:rFonts w:cs="Calibri"/>
                <w:szCs w:val="21"/>
              </w:rPr>
            </w:pPr>
            <w:r w:rsidRPr="0080316C">
              <w:rPr>
                <w:rFonts w:cs="Calibri"/>
                <w:szCs w:val="21"/>
              </w:rPr>
              <w:t>Activiteiten worden gelogd en gemonitord. Vooraf gedefinieerde activiteiten van gebruikers van de data en alle activiteiten van beheerders, alle uitzonderingen en alle informatieveiligheidsgebeurtenissen worden vastgelegd in logbestanden.</w:t>
            </w:r>
          </w:p>
        </w:tc>
      </w:tr>
      <w:tr w:rsidR="00AF0967" w:rsidRPr="0080316C" w14:paraId="13E201EF" w14:textId="77777777" w:rsidTr="008A242E">
        <w:tc>
          <w:tcPr>
            <w:tcW w:w="988" w:type="dxa"/>
          </w:tcPr>
          <w:p w14:paraId="76E997D3" w14:textId="4FC5C7F7" w:rsidR="00AF0967" w:rsidRPr="0080316C" w:rsidRDefault="7C7DE2CE" w:rsidP="7C7DE2CE">
            <w:pPr>
              <w:jc w:val="both"/>
              <w:rPr>
                <w:rFonts w:cs="Calibri"/>
                <w:szCs w:val="21"/>
              </w:rPr>
            </w:pPr>
            <w:r w:rsidRPr="0080316C">
              <w:rPr>
                <w:rFonts w:cs="Calibri"/>
                <w:color w:val="000000" w:themeColor="text1"/>
                <w:szCs w:val="21"/>
              </w:rPr>
              <w:t>4.B-21</w:t>
            </w:r>
          </w:p>
        </w:tc>
        <w:tc>
          <w:tcPr>
            <w:tcW w:w="8221" w:type="dxa"/>
          </w:tcPr>
          <w:p w14:paraId="7A72743B" w14:textId="1CC5C970" w:rsidR="00AF0967" w:rsidRPr="0080316C" w:rsidRDefault="7C7DE2CE" w:rsidP="7C7DE2CE">
            <w:pPr>
              <w:jc w:val="both"/>
              <w:rPr>
                <w:rFonts w:cs="Calibri"/>
                <w:szCs w:val="21"/>
              </w:rPr>
            </w:pPr>
            <w:r w:rsidRPr="0080316C">
              <w:rPr>
                <w:rFonts w:cs="Calibri"/>
                <w:szCs w:val="21"/>
              </w:rPr>
              <w:t xml:space="preserve">De logbestanden, voor zover ze betrekking hebben op dienstverlening aan de afnemer, worden gedurende een overeengekomen periode bewaard en op verzoek aan </w:t>
            </w:r>
            <w:r w:rsidR="0097503B" w:rsidRPr="0080316C">
              <w:rPr>
                <w:rFonts w:cs="Calibri"/>
                <w:szCs w:val="21"/>
              </w:rPr>
              <w:t>O</w:t>
            </w:r>
            <w:r w:rsidRPr="0080316C">
              <w:rPr>
                <w:rFonts w:cs="Calibri"/>
                <w:szCs w:val="21"/>
              </w:rPr>
              <w:t>pdrachtgever verstrekt.</w:t>
            </w:r>
          </w:p>
        </w:tc>
      </w:tr>
      <w:tr w:rsidR="00AF0967" w:rsidRPr="0080316C" w14:paraId="54D838B5" w14:textId="77777777" w:rsidTr="008A242E">
        <w:tc>
          <w:tcPr>
            <w:tcW w:w="988" w:type="dxa"/>
          </w:tcPr>
          <w:p w14:paraId="6070E319" w14:textId="4F236DF4" w:rsidR="00AF0967" w:rsidRPr="0080316C" w:rsidRDefault="7C7DE2CE" w:rsidP="7C7DE2CE">
            <w:pPr>
              <w:jc w:val="both"/>
              <w:rPr>
                <w:rFonts w:cs="Calibri"/>
                <w:szCs w:val="21"/>
              </w:rPr>
            </w:pPr>
            <w:r w:rsidRPr="0080316C">
              <w:rPr>
                <w:rFonts w:cs="Calibri"/>
                <w:color w:val="000000" w:themeColor="text1"/>
                <w:szCs w:val="21"/>
              </w:rPr>
              <w:lastRenderedPageBreak/>
              <w:t>4.B-22</w:t>
            </w:r>
          </w:p>
        </w:tc>
        <w:tc>
          <w:tcPr>
            <w:tcW w:w="8221" w:type="dxa"/>
          </w:tcPr>
          <w:p w14:paraId="65C5158A" w14:textId="7E087896" w:rsidR="00D665E9" w:rsidRPr="0080316C" w:rsidRDefault="7C7DE2CE" w:rsidP="7C7DE2CE">
            <w:pPr>
              <w:jc w:val="both"/>
              <w:rPr>
                <w:rFonts w:cs="Calibri"/>
                <w:color w:val="000000" w:themeColor="text1"/>
                <w:szCs w:val="21"/>
                <w:lang w:eastAsia="en-GB"/>
              </w:rPr>
            </w:pPr>
            <w:r w:rsidRPr="0080316C">
              <w:rPr>
                <w:rFonts w:cs="Calibri"/>
                <w:color w:val="000000" w:themeColor="text1"/>
                <w:szCs w:val="21"/>
              </w:rPr>
              <w:t xml:space="preserve">Opdrachtnemer verwijdert na beëindiging van de </w:t>
            </w:r>
            <w:r w:rsidR="00B5427B" w:rsidRPr="00913B24">
              <w:rPr>
                <w:rFonts w:cs="Calibri"/>
                <w:color w:val="FF0000"/>
              </w:rPr>
              <w:t>Raam</w:t>
            </w:r>
            <w:r w:rsidRPr="0080316C">
              <w:rPr>
                <w:rFonts w:cs="Calibri"/>
                <w:color w:val="000000" w:themeColor="text1"/>
                <w:szCs w:val="21"/>
              </w:rPr>
              <w:t xml:space="preserve">overeenkomst alle vertrouwelijke gegevens van </w:t>
            </w:r>
            <w:r w:rsidR="0097503B" w:rsidRPr="0080316C">
              <w:rPr>
                <w:rFonts w:cs="Calibri"/>
                <w:color w:val="000000" w:themeColor="text1"/>
                <w:szCs w:val="21"/>
              </w:rPr>
              <w:t>O</w:t>
            </w:r>
            <w:r w:rsidRPr="0080316C">
              <w:rPr>
                <w:rFonts w:cs="Calibri"/>
                <w:color w:val="000000" w:themeColor="text1"/>
                <w:szCs w:val="21"/>
              </w:rPr>
              <w:t xml:space="preserve">pdrachtgever correct uit haar systemen en draagt hiervan aantoonbaar bewijs over. Dit wordt contractueel vastgelegd, waarbij een onafhankelijke (gecertificeerde) derde partij een audit uitvoert om te verifiëren dat gegevens correct zijn verwijderd. </w:t>
            </w:r>
          </w:p>
        </w:tc>
      </w:tr>
      <w:tr w:rsidR="00AF0967" w:rsidRPr="0080316C" w14:paraId="043D5B0C" w14:textId="77777777" w:rsidTr="008A242E">
        <w:tc>
          <w:tcPr>
            <w:tcW w:w="988" w:type="dxa"/>
          </w:tcPr>
          <w:p w14:paraId="06044EF9" w14:textId="78239897" w:rsidR="00AF0967" w:rsidRPr="0080316C" w:rsidRDefault="7C7DE2CE" w:rsidP="7C7DE2CE">
            <w:pPr>
              <w:jc w:val="both"/>
              <w:rPr>
                <w:rFonts w:cs="Calibri"/>
                <w:szCs w:val="21"/>
              </w:rPr>
            </w:pPr>
            <w:r w:rsidRPr="0080316C">
              <w:rPr>
                <w:rFonts w:cs="Calibri"/>
                <w:color w:val="000000" w:themeColor="text1"/>
                <w:szCs w:val="21"/>
              </w:rPr>
              <w:t>4.B-23</w:t>
            </w:r>
          </w:p>
        </w:tc>
        <w:tc>
          <w:tcPr>
            <w:tcW w:w="8221" w:type="dxa"/>
          </w:tcPr>
          <w:p w14:paraId="6E566A6A" w14:textId="77777777" w:rsidR="00AF0967" w:rsidRPr="0080316C" w:rsidRDefault="0F1CDD59" w:rsidP="0F1CDD59">
            <w:pPr>
              <w:jc w:val="both"/>
              <w:rPr>
                <w:rFonts w:cs="Calibri"/>
                <w:i/>
                <w:iCs/>
                <w:szCs w:val="21"/>
              </w:rPr>
            </w:pPr>
            <w:r w:rsidRPr="0080316C">
              <w:rPr>
                <w:rFonts w:cs="Calibri"/>
                <w:szCs w:val="21"/>
              </w:rPr>
              <w:t>Bij de af te nemen dienst wijkt de digitale identiteit (de user-</w:t>
            </w:r>
            <w:proofErr w:type="spellStart"/>
            <w:r w:rsidRPr="0080316C">
              <w:rPr>
                <w:rFonts w:cs="Calibri"/>
                <w:szCs w:val="21"/>
              </w:rPr>
              <w:t>id</w:t>
            </w:r>
            <w:proofErr w:type="spellEnd"/>
            <w:r w:rsidRPr="0080316C">
              <w:rPr>
                <w:rFonts w:cs="Calibri"/>
                <w:szCs w:val="21"/>
              </w:rPr>
              <w:t>) niet af van die binnen de On-</w:t>
            </w:r>
            <w:proofErr w:type="spellStart"/>
            <w:r w:rsidRPr="0080316C">
              <w:rPr>
                <w:rFonts w:cs="Calibri"/>
                <w:szCs w:val="21"/>
              </w:rPr>
              <w:t>premise</w:t>
            </w:r>
            <w:proofErr w:type="spellEnd"/>
            <w:r w:rsidRPr="0080316C">
              <w:rPr>
                <w:rFonts w:cs="Calibri"/>
                <w:szCs w:val="21"/>
              </w:rPr>
              <w:t xml:space="preserve"> omgeving. Het beheer van toegangsrechten, inclusief de bewaking van functie- scheiding, geschiedt vanuit één (logisch) IDM-systeem. Implementatie bij voorkeur met </w:t>
            </w:r>
            <w:r w:rsidRPr="0080316C">
              <w:rPr>
                <w:rFonts w:cs="Calibri"/>
                <w:i/>
                <w:iCs/>
                <w:szCs w:val="21"/>
              </w:rPr>
              <w:t xml:space="preserve">Single </w:t>
            </w:r>
            <w:proofErr w:type="spellStart"/>
            <w:r w:rsidRPr="0080316C">
              <w:rPr>
                <w:rFonts w:cs="Calibri"/>
                <w:i/>
                <w:iCs/>
                <w:szCs w:val="21"/>
              </w:rPr>
              <w:t>Sign</w:t>
            </w:r>
            <w:proofErr w:type="spellEnd"/>
            <w:r w:rsidRPr="0080316C">
              <w:rPr>
                <w:rFonts w:cs="Calibri"/>
                <w:i/>
                <w:iCs/>
                <w:szCs w:val="21"/>
              </w:rPr>
              <w:t xml:space="preserve"> On.</w:t>
            </w:r>
          </w:p>
        </w:tc>
      </w:tr>
      <w:tr w:rsidR="00B41F14" w:rsidRPr="0080316C" w14:paraId="2F7F9DAA" w14:textId="77777777" w:rsidTr="008A242E">
        <w:tc>
          <w:tcPr>
            <w:tcW w:w="988" w:type="dxa"/>
          </w:tcPr>
          <w:p w14:paraId="0B1E5E04" w14:textId="57139AE4" w:rsidR="00B41F14" w:rsidRPr="0080316C" w:rsidRDefault="7C7DE2CE" w:rsidP="7C7DE2CE">
            <w:pPr>
              <w:jc w:val="both"/>
              <w:rPr>
                <w:rFonts w:cs="Calibri"/>
                <w:color w:val="000000" w:themeColor="text1"/>
                <w:szCs w:val="21"/>
              </w:rPr>
            </w:pPr>
            <w:r w:rsidRPr="0080316C">
              <w:rPr>
                <w:rFonts w:cs="Calibri"/>
                <w:color w:val="000000" w:themeColor="text1"/>
                <w:szCs w:val="21"/>
              </w:rPr>
              <w:t>4.B-24</w:t>
            </w:r>
          </w:p>
        </w:tc>
        <w:tc>
          <w:tcPr>
            <w:tcW w:w="8221" w:type="dxa"/>
          </w:tcPr>
          <w:p w14:paraId="27096BF7" w14:textId="4309D7AD" w:rsidR="00B41F14" w:rsidRPr="0080316C" w:rsidRDefault="0F1CDD59" w:rsidP="0F1CDD59">
            <w:pPr>
              <w:jc w:val="both"/>
              <w:rPr>
                <w:rFonts w:cs="Calibri"/>
                <w:szCs w:val="21"/>
              </w:rPr>
            </w:pPr>
            <w:r w:rsidRPr="0080316C">
              <w:rPr>
                <w:rFonts w:cs="Calibri"/>
                <w:szCs w:val="21"/>
              </w:rPr>
              <w:t xml:space="preserve">De Algemene Beveiligingseisen </w:t>
            </w:r>
            <w:proofErr w:type="spellStart"/>
            <w:r w:rsidRPr="0080316C">
              <w:rPr>
                <w:rFonts w:cs="Calibri"/>
                <w:szCs w:val="21"/>
              </w:rPr>
              <w:t>Rijksoverheidopdrachten</w:t>
            </w:r>
            <w:proofErr w:type="spellEnd"/>
            <w:r w:rsidRPr="0080316C">
              <w:rPr>
                <w:rFonts w:cs="Calibri"/>
                <w:szCs w:val="21"/>
              </w:rPr>
              <w:t xml:space="preserve"> (ABRO) zijn van toepassing op de </w:t>
            </w:r>
            <w:r w:rsidR="0097503B" w:rsidRPr="0080316C">
              <w:rPr>
                <w:rFonts w:cs="Calibri"/>
                <w:szCs w:val="21"/>
              </w:rPr>
              <w:t>O</w:t>
            </w:r>
            <w:r w:rsidRPr="0080316C">
              <w:rPr>
                <w:rFonts w:cs="Calibri"/>
                <w:szCs w:val="21"/>
              </w:rPr>
              <w:t>pdracht, uitgaande van tijdige bekendmaking van de specifieke ABRO-eisen per 1 januari 2025.</w:t>
            </w:r>
          </w:p>
        </w:tc>
      </w:tr>
      <w:bookmarkEnd w:id="96"/>
      <w:bookmarkEnd w:id="97"/>
    </w:tbl>
    <w:p w14:paraId="110DA296" w14:textId="77777777" w:rsidR="00AF0967" w:rsidRPr="0080316C" w:rsidRDefault="00AF0967" w:rsidP="00FD2E69">
      <w:pPr>
        <w:jc w:val="both"/>
        <w:rPr>
          <w:rFonts w:cs="Calibri"/>
          <w:szCs w:val="21"/>
        </w:rPr>
      </w:pPr>
    </w:p>
    <w:p w14:paraId="21715F23" w14:textId="77777777" w:rsidR="00CD2BA0" w:rsidRPr="0080316C" w:rsidRDefault="00CD2BA0" w:rsidP="7C7DE2CE">
      <w:pPr>
        <w:pStyle w:val="Kop4"/>
        <w:jc w:val="both"/>
        <w:rPr>
          <w:rFonts w:cs="Calibri"/>
          <w:szCs w:val="21"/>
        </w:rPr>
      </w:pPr>
      <w:r w:rsidRPr="0080316C">
        <w:rPr>
          <w:rFonts w:cs="Calibri"/>
          <w:szCs w:val="21"/>
        </w:rPr>
        <w:t>4.C</w:t>
      </w:r>
      <w:r w:rsidRPr="0080316C">
        <w:rPr>
          <w:rFonts w:cs="Calibri"/>
          <w:szCs w:val="21"/>
        </w:rPr>
        <w:tab/>
        <w:t xml:space="preserve">Eisen ten aanzien van de backoffice </w:t>
      </w:r>
    </w:p>
    <w:p w14:paraId="155B7A83" w14:textId="77777777" w:rsidR="00CD2BA0" w:rsidRPr="0080316C" w:rsidRDefault="00CD2BA0" w:rsidP="00FD2E69">
      <w:pPr>
        <w:jc w:val="both"/>
        <w:rPr>
          <w:rFonts w:cs="Calibri"/>
          <w:szCs w:val="21"/>
        </w:rPr>
      </w:pPr>
    </w:p>
    <w:tbl>
      <w:tblPr>
        <w:tblStyle w:val="Tabelraster"/>
        <w:tblW w:w="9209" w:type="dxa"/>
        <w:tblLook w:val="04A0" w:firstRow="1" w:lastRow="0" w:firstColumn="1" w:lastColumn="0" w:noHBand="0" w:noVBand="1"/>
      </w:tblPr>
      <w:tblGrid>
        <w:gridCol w:w="852"/>
        <w:gridCol w:w="8357"/>
      </w:tblGrid>
      <w:tr w:rsidR="00CD2BA0" w:rsidRPr="0080316C" w14:paraId="02120BF5" w14:textId="77777777" w:rsidTr="0F1CDD59">
        <w:trPr>
          <w:trHeight w:val="320"/>
        </w:trPr>
        <w:tc>
          <w:tcPr>
            <w:tcW w:w="852" w:type="dxa"/>
            <w:shd w:val="clear" w:color="auto" w:fill="F2CEED" w:themeFill="accent5" w:themeFillTint="33"/>
          </w:tcPr>
          <w:p w14:paraId="7177C14A"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Nr.</w:t>
            </w:r>
          </w:p>
        </w:tc>
        <w:tc>
          <w:tcPr>
            <w:tcW w:w="8357" w:type="dxa"/>
            <w:shd w:val="clear" w:color="auto" w:fill="F2CEED" w:themeFill="accent5" w:themeFillTint="33"/>
          </w:tcPr>
          <w:p w14:paraId="1A3F1B96"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Eis</w:t>
            </w:r>
          </w:p>
        </w:tc>
      </w:tr>
      <w:tr w:rsidR="00CD2BA0" w:rsidRPr="0080316C" w14:paraId="222FABFE" w14:textId="77777777" w:rsidTr="0F1CDD59">
        <w:trPr>
          <w:trHeight w:val="278"/>
        </w:trPr>
        <w:tc>
          <w:tcPr>
            <w:tcW w:w="852" w:type="dxa"/>
          </w:tcPr>
          <w:p w14:paraId="09616DE7"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4.C-1</w:t>
            </w:r>
          </w:p>
        </w:tc>
        <w:tc>
          <w:tcPr>
            <w:tcW w:w="8357" w:type="dxa"/>
          </w:tcPr>
          <w:p w14:paraId="79C1FDB9" w14:textId="224E419B" w:rsidR="00CD2BA0" w:rsidRPr="0080316C" w:rsidRDefault="0F1CDD59" w:rsidP="0F1CDD59">
            <w:pPr>
              <w:jc w:val="both"/>
              <w:rPr>
                <w:rFonts w:cs="Calibri"/>
                <w:color w:val="000000" w:themeColor="text1"/>
                <w:szCs w:val="21"/>
              </w:rPr>
            </w:pPr>
            <w:r w:rsidRPr="0080316C">
              <w:rPr>
                <w:rFonts w:cs="Calibri"/>
                <w:color w:val="000000" w:themeColor="text1"/>
                <w:szCs w:val="21"/>
              </w:rPr>
              <w:t xml:space="preserve">De firmware-opbouw voor de correcte data- verbinding tussen Snellader en backofficesysteem is opgebouwd conform het Open Charge Point Protocol (OCPP 2.0.1). In dit protocol staat beschreven hoe de communicatie tussen Snellader en backofficesysteem moet plaatsvinden. De OCPP-specificatie en hulpmiddelen zijn te downloaden op www.openchargealliance.org. Ten aanzien van OCPP geldt dat bij een nieuwe release deze binnen een jaar na ondertekening van de Raamovereenkomst geïnstalleerd dient te worden. </w:t>
            </w:r>
          </w:p>
        </w:tc>
      </w:tr>
      <w:tr w:rsidR="00CD2BA0" w:rsidRPr="0080316C" w14:paraId="1B3301C4" w14:textId="77777777" w:rsidTr="0F1CDD59">
        <w:trPr>
          <w:trHeight w:val="278"/>
        </w:trPr>
        <w:tc>
          <w:tcPr>
            <w:tcW w:w="852" w:type="dxa"/>
          </w:tcPr>
          <w:p w14:paraId="19E5FB54"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4.C-2</w:t>
            </w:r>
          </w:p>
        </w:tc>
        <w:tc>
          <w:tcPr>
            <w:tcW w:w="8357" w:type="dxa"/>
          </w:tcPr>
          <w:p w14:paraId="26E78701" w14:textId="77777777" w:rsidR="00CD2BA0" w:rsidRPr="0080316C" w:rsidRDefault="0F1CDD59" w:rsidP="0F1CDD59">
            <w:pPr>
              <w:jc w:val="both"/>
              <w:rPr>
                <w:rFonts w:cs="Calibri"/>
                <w:color w:val="000000" w:themeColor="text1"/>
                <w:szCs w:val="21"/>
              </w:rPr>
            </w:pPr>
            <w:r w:rsidRPr="0080316C">
              <w:rPr>
                <w:rFonts w:cs="Calibri"/>
                <w:color w:val="000000" w:themeColor="text1"/>
                <w:szCs w:val="21"/>
              </w:rPr>
              <w:t xml:space="preserve">Voor de implementatie van OCPP dient een certificaat te worden overlegd o.b.v. de OCPP Compliant Test Tool (OCTT) voor zowel het CSMS (de backoffice) als voor de Snellader, bij voorkeur door een aangesloten en onafhankelijk testlaboratorium. In overleg kan een vergelijkbaar testrapport gebaseerd op de OCTT mogelijk volstaan. </w:t>
            </w:r>
          </w:p>
        </w:tc>
      </w:tr>
      <w:tr w:rsidR="00CD2BA0" w:rsidRPr="0080316C" w14:paraId="4B399A11" w14:textId="77777777" w:rsidTr="0F1CDD59">
        <w:trPr>
          <w:trHeight w:val="278"/>
        </w:trPr>
        <w:tc>
          <w:tcPr>
            <w:tcW w:w="852" w:type="dxa"/>
          </w:tcPr>
          <w:p w14:paraId="0ED76BDC"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4.C-3</w:t>
            </w:r>
          </w:p>
        </w:tc>
        <w:tc>
          <w:tcPr>
            <w:tcW w:w="8357" w:type="dxa"/>
          </w:tcPr>
          <w:p w14:paraId="79519E7A" w14:textId="57CF1629" w:rsidR="00CD2BA0" w:rsidRPr="0080316C" w:rsidRDefault="7C7DE2CE" w:rsidP="7C7DE2CE">
            <w:pPr>
              <w:jc w:val="both"/>
              <w:rPr>
                <w:rFonts w:cs="Calibri"/>
                <w:color w:val="000000" w:themeColor="text1"/>
                <w:szCs w:val="21"/>
              </w:rPr>
            </w:pPr>
            <w:r w:rsidRPr="0080316C">
              <w:rPr>
                <w:rFonts w:cs="Calibri"/>
                <w:color w:val="000000" w:themeColor="text1"/>
                <w:szCs w:val="21"/>
              </w:rPr>
              <w:t>Opdrachtnemer biedt een open interface-oplossing. OCPI-versie 2.2.1 of hoger (iedere keer binnen een jaar na publicatie) dient te worden geïmplementeerd.</w:t>
            </w:r>
          </w:p>
        </w:tc>
      </w:tr>
    </w:tbl>
    <w:p w14:paraId="368EEBC3" w14:textId="77777777" w:rsidR="00651DC8" w:rsidRPr="0080316C" w:rsidRDefault="00651DC8" w:rsidP="00FD2E69">
      <w:pPr>
        <w:jc w:val="both"/>
        <w:rPr>
          <w:rFonts w:cs="Calibri"/>
          <w:szCs w:val="21"/>
        </w:rPr>
      </w:pPr>
    </w:p>
    <w:p w14:paraId="541787E4" w14:textId="40798DBE" w:rsidR="00CD2BA0" w:rsidRPr="0080316C" w:rsidRDefault="00CD2BA0" w:rsidP="7C7DE2CE">
      <w:pPr>
        <w:pStyle w:val="Kop2"/>
        <w:jc w:val="both"/>
        <w:rPr>
          <w:rFonts w:ascii="Verdana" w:hAnsi="Verdana" w:cs="Calibri"/>
          <w:sz w:val="24"/>
          <w:szCs w:val="24"/>
        </w:rPr>
      </w:pPr>
      <w:bookmarkStart w:id="98" w:name="_Toc103953384"/>
      <w:bookmarkStart w:id="99" w:name="_Toc167876660"/>
      <w:r w:rsidRPr="0080316C">
        <w:rPr>
          <w:rFonts w:ascii="Verdana" w:hAnsi="Verdana" w:cs="Calibri"/>
          <w:sz w:val="24"/>
          <w:szCs w:val="24"/>
        </w:rPr>
        <w:t>5</w:t>
      </w:r>
      <w:r w:rsidRPr="0080316C">
        <w:rPr>
          <w:rFonts w:ascii="Verdana" w:hAnsi="Verdana" w:cs="Calibri"/>
          <w:sz w:val="24"/>
          <w:szCs w:val="24"/>
        </w:rPr>
        <w:tab/>
        <w:t>Dienstverlening</w:t>
      </w:r>
      <w:bookmarkEnd w:id="98"/>
      <w:bookmarkEnd w:id="99"/>
      <w:r w:rsidRPr="0080316C">
        <w:rPr>
          <w:rFonts w:ascii="Verdana" w:hAnsi="Verdana" w:cs="Calibri"/>
          <w:sz w:val="24"/>
          <w:szCs w:val="24"/>
        </w:rPr>
        <w:t xml:space="preserve"> </w:t>
      </w:r>
    </w:p>
    <w:p w14:paraId="6EB1387C" w14:textId="77777777" w:rsidR="00030F92" w:rsidRPr="0080316C" w:rsidRDefault="00030F92" w:rsidP="00FD2E69">
      <w:pPr>
        <w:jc w:val="both"/>
        <w:rPr>
          <w:rFonts w:cs="Calibri"/>
          <w:szCs w:val="21"/>
        </w:rPr>
      </w:pPr>
    </w:p>
    <w:p w14:paraId="25C50E52" w14:textId="10D64B2F" w:rsidR="00CD2BA0" w:rsidRPr="0080316C" w:rsidRDefault="7C7DE2CE" w:rsidP="7C7DE2CE">
      <w:pPr>
        <w:pStyle w:val="Kop4"/>
        <w:jc w:val="both"/>
        <w:rPr>
          <w:rFonts w:cs="Calibri"/>
          <w:szCs w:val="21"/>
        </w:rPr>
      </w:pPr>
      <w:r w:rsidRPr="0080316C">
        <w:rPr>
          <w:rFonts w:cs="Calibri"/>
          <w:szCs w:val="21"/>
        </w:rPr>
        <w:t>5.A Informatie en dashboards</w:t>
      </w:r>
    </w:p>
    <w:p w14:paraId="13C32720" w14:textId="77777777" w:rsidR="00CD2BA0" w:rsidRPr="0080316C" w:rsidRDefault="00CD2BA0" w:rsidP="00FD2E69">
      <w:pPr>
        <w:pStyle w:val="Kop4"/>
        <w:jc w:val="both"/>
        <w:rPr>
          <w:rFonts w:cs="Calibri"/>
          <w:i w:val="0"/>
          <w:iCs w:val="0"/>
          <w:szCs w:val="21"/>
        </w:rPr>
      </w:pPr>
      <w:r w:rsidRPr="0080316C">
        <w:rPr>
          <w:rFonts w:cs="Calibri"/>
          <w:szCs w:val="21"/>
        </w:rPr>
        <w:t xml:space="preserve"> </w:t>
      </w:r>
    </w:p>
    <w:tbl>
      <w:tblPr>
        <w:tblStyle w:val="Tabelraster"/>
        <w:tblW w:w="9209" w:type="dxa"/>
        <w:tblLayout w:type="fixed"/>
        <w:tblLook w:val="04A0" w:firstRow="1" w:lastRow="0" w:firstColumn="1" w:lastColumn="0" w:noHBand="0" w:noVBand="1"/>
      </w:tblPr>
      <w:tblGrid>
        <w:gridCol w:w="988"/>
        <w:gridCol w:w="8221"/>
      </w:tblGrid>
      <w:tr w:rsidR="00CD2BA0" w:rsidRPr="0080316C" w14:paraId="1B14C1AA" w14:textId="77777777" w:rsidTr="008A242E">
        <w:trPr>
          <w:trHeight w:val="320"/>
        </w:trPr>
        <w:tc>
          <w:tcPr>
            <w:tcW w:w="988" w:type="dxa"/>
            <w:shd w:val="clear" w:color="auto" w:fill="F2CEED" w:themeFill="accent5" w:themeFillTint="33"/>
          </w:tcPr>
          <w:p w14:paraId="40C0A71B"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Nr.</w:t>
            </w:r>
          </w:p>
        </w:tc>
        <w:tc>
          <w:tcPr>
            <w:tcW w:w="8221" w:type="dxa"/>
            <w:shd w:val="clear" w:color="auto" w:fill="F2CEED" w:themeFill="accent5" w:themeFillTint="33"/>
          </w:tcPr>
          <w:p w14:paraId="39D77E4A"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Eis</w:t>
            </w:r>
          </w:p>
        </w:tc>
      </w:tr>
      <w:tr w:rsidR="00CD2BA0" w:rsidRPr="0080316C" w14:paraId="345612D1" w14:textId="77777777" w:rsidTr="008A242E">
        <w:trPr>
          <w:trHeight w:val="278"/>
        </w:trPr>
        <w:tc>
          <w:tcPr>
            <w:tcW w:w="988" w:type="dxa"/>
          </w:tcPr>
          <w:p w14:paraId="06565600" w14:textId="4404C62B" w:rsidR="00CD2BA0" w:rsidRPr="0080316C" w:rsidRDefault="7C7DE2CE" w:rsidP="7C7DE2CE">
            <w:pPr>
              <w:jc w:val="both"/>
              <w:rPr>
                <w:rFonts w:cs="Calibri"/>
                <w:color w:val="000000" w:themeColor="text1"/>
                <w:szCs w:val="21"/>
              </w:rPr>
            </w:pPr>
            <w:r w:rsidRPr="0080316C">
              <w:rPr>
                <w:rFonts w:cs="Calibri"/>
                <w:color w:val="000000" w:themeColor="text1"/>
                <w:szCs w:val="21"/>
              </w:rPr>
              <w:t>5.A-1</w:t>
            </w:r>
          </w:p>
        </w:tc>
        <w:tc>
          <w:tcPr>
            <w:tcW w:w="8221" w:type="dxa"/>
          </w:tcPr>
          <w:p w14:paraId="392DFD2A" w14:textId="1BBE592B" w:rsidR="00CD2BA0" w:rsidRPr="0080316C" w:rsidRDefault="0F1CDD59" w:rsidP="0F1CDD59">
            <w:pPr>
              <w:jc w:val="both"/>
              <w:rPr>
                <w:rFonts w:cs="Calibri"/>
                <w:color w:val="000000" w:themeColor="text1"/>
                <w:szCs w:val="21"/>
              </w:rPr>
            </w:pPr>
            <w:r w:rsidRPr="0080316C">
              <w:rPr>
                <w:rFonts w:cs="Calibri"/>
                <w:color w:val="000000" w:themeColor="text1"/>
                <w:szCs w:val="21"/>
              </w:rPr>
              <w:t xml:space="preserve">Opdrachtnemer richt maximaal 3 maanden na ondertekening van de Raamovereenkomst in overleg met Opdrachtgever drie verschillende dashboards in die Opdrachtgever en andere betrokkenen op overzichtelijke wijze relevante informatie verschaft over ‘contractbeheersing’, ‘gebruikersinformatie’ en ‘energieverbruik’. De dashboards zijn zodanig ingericht dat informatie over de gevraagde </w:t>
            </w:r>
            <w:proofErr w:type="spellStart"/>
            <w:r w:rsidRPr="0080316C">
              <w:rPr>
                <w:rFonts w:cs="Calibri"/>
                <w:color w:val="000000" w:themeColor="text1"/>
                <w:szCs w:val="21"/>
              </w:rPr>
              <w:t>KPI’s</w:t>
            </w:r>
            <w:proofErr w:type="spellEnd"/>
            <w:r w:rsidRPr="0080316C">
              <w:rPr>
                <w:rFonts w:cs="Calibri"/>
                <w:color w:val="000000" w:themeColor="text1"/>
                <w:szCs w:val="21"/>
              </w:rPr>
              <w:t xml:space="preserve"> in </w:t>
            </w:r>
            <w:proofErr w:type="spellStart"/>
            <w:r w:rsidRPr="0080316C">
              <w:rPr>
                <w:rFonts w:cs="Calibri"/>
                <w:color w:val="000000" w:themeColor="text1"/>
                <w:szCs w:val="21"/>
              </w:rPr>
              <w:t>realtime</w:t>
            </w:r>
            <w:proofErr w:type="spellEnd"/>
            <w:r w:rsidRPr="0080316C">
              <w:rPr>
                <w:rFonts w:cs="Calibri"/>
                <w:color w:val="000000" w:themeColor="text1"/>
                <w:szCs w:val="21"/>
              </w:rPr>
              <w:t xml:space="preserve"> en op verzoek wordt bijgewerkt</w:t>
            </w:r>
            <w:r w:rsidR="00BC5A72">
              <w:rPr>
                <w:rFonts w:cs="Calibri"/>
                <w:color w:val="000000" w:themeColor="text1"/>
                <w:szCs w:val="21"/>
              </w:rPr>
              <w:t>. Tevens kan informatie</w:t>
            </w:r>
            <w:r w:rsidRPr="0080316C">
              <w:rPr>
                <w:rFonts w:cs="Calibri"/>
                <w:color w:val="000000" w:themeColor="text1"/>
                <w:szCs w:val="21"/>
              </w:rPr>
              <w:t xml:space="preserve"> voor gebruikers van het dashboard onderling worden afgeschermd. </w:t>
            </w:r>
          </w:p>
        </w:tc>
      </w:tr>
      <w:tr w:rsidR="00CD2BA0" w:rsidRPr="0080316C" w14:paraId="3141C6DD" w14:textId="77777777" w:rsidTr="008A242E">
        <w:trPr>
          <w:trHeight w:val="278"/>
        </w:trPr>
        <w:tc>
          <w:tcPr>
            <w:tcW w:w="988" w:type="dxa"/>
          </w:tcPr>
          <w:p w14:paraId="651CBE9B" w14:textId="75D9F96A" w:rsidR="00CD2BA0" w:rsidRPr="0080316C" w:rsidRDefault="7C7DE2CE" w:rsidP="7C7DE2CE">
            <w:pPr>
              <w:jc w:val="both"/>
              <w:rPr>
                <w:rFonts w:cs="Calibri"/>
                <w:color w:val="000000" w:themeColor="text1"/>
                <w:szCs w:val="21"/>
              </w:rPr>
            </w:pPr>
            <w:r w:rsidRPr="0080316C">
              <w:rPr>
                <w:rFonts w:cs="Calibri"/>
                <w:color w:val="000000" w:themeColor="text1"/>
                <w:szCs w:val="21"/>
              </w:rPr>
              <w:t>5.A-2</w:t>
            </w:r>
          </w:p>
        </w:tc>
        <w:tc>
          <w:tcPr>
            <w:tcW w:w="8221" w:type="dxa"/>
          </w:tcPr>
          <w:p w14:paraId="1AC9229E" w14:textId="6DE71445" w:rsidR="00CD2BA0" w:rsidRPr="0080316C" w:rsidRDefault="7C7DE2CE" w:rsidP="7C7DE2CE">
            <w:pPr>
              <w:jc w:val="both"/>
              <w:rPr>
                <w:rFonts w:cs="Calibri"/>
                <w:color w:val="000000" w:themeColor="text1"/>
                <w:szCs w:val="21"/>
              </w:rPr>
            </w:pPr>
            <w:r w:rsidRPr="0080316C">
              <w:rPr>
                <w:rFonts w:cs="Calibri"/>
                <w:color w:val="000000" w:themeColor="text1"/>
                <w:szCs w:val="21"/>
              </w:rPr>
              <w:t xml:space="preserve">Opdrachtnemer neemt maximaal 3 maanden na ondertekening van de Raamovereenkomst de drie verschillende dashboards in gebruik. </w:t>
            </w:r>
          </w:p>
        </w:tc>
      </w:tr>
      <w:tr w:rsidR="00CD2BA0" w:rsidRPr="0080316C" w14:paraId="3CC7026B" w14:textId="77777777" w:rsidTr="008A242E">
        <w:trPr>
          <w:trHeight w:val="1357"/>
        </w:trPr>
        <w:tc>
          <w:tcPr>
            <w:tcW w:w="988" w:type="dxa"/>
          </w:tcPr>
          <w:p w14:paraId="4376E05B" w14:textId="7B6224E5" w:rsidR="00CD2BA0" w:rsidRPr="0080316C" w:rsidRDefault="7C7DE2CE" w:rsidP="7C7DE2CE">
            <w:pPr>
              <w:ind w:right="-66"/>
              <w:jc w:val="both"/>
              <w:rPr>
                <w:rFonts w:cs="Calibri"/>
                <w:szCs w:val="21"/>
              </w:rPr>
            </w:pPr>
            <w:r w:rsidRPr="0080316C">
              <w:rPr>
                <w:rFonts w:cs="Calibri"/>
                <w:szCs w:val="21"/>
              </w:rPr>
              <w:lastRenderedPageBreak/>
              <w:t>5.A-3</w:t>
            </w:r>
          </w:p>
        </w:tc>
        <w:tc>
          <w:tcPr>
            <w:tcW w:w="8221" w:type="dxa"/>
          </w:tcPr>
          <w:p w14:paraId="4289D541" w14:textId="77777777" w:rsidR="00CD2BA0" w:rsidRPr="0080316C" w:rsidRDefault="7C7DE2CE" w:rsidP="7C7DE2CE">
            <w:pPr>
              <w:jc w:val="both"/>
              <w:rPr>
                <w:rFonts w:cs="Calibri"/>
                <w:szCs w:val="21"/>
              </w:rPr>
            </w:pPr>
            <w:r w:rsidRPr="0080316C">
              <w:rPr>
                <w:rFonts w:cs="Calibri"/>
                <w:szCs w:val="21"/>
              </w:rPr>
              <w:t xml:space="preserve">De dashboards moeten de gebruikers ervan in staat stellen om specifieke gebruikers toegang tot het dashboard of delen ervan te verlenen, alsook bepaalde (niveaus van) rechten aan de specifieke gebruikers te verlenen en in te trekken, tenzij Opdrachtnemer op werkdagen binnen 24 uur na ieder verzoek van een gebruiker hiertoe deze acties namens een gebruiker uitvoert. </w:t>
            </w:r>
          </w:p>
        </w:tc>
      </w:tr>
      <w:tr w:rsidR="00F77825" w:rsidRPr="0080316C" w14:paraId="22FFBFD4" w14:textId="77777777" w:rsidTr="008A242E">
        <w:trPr>
          <w:trHeight w:val="1149"/>
        </w:trPr>
        <w:tc>
          <w:tcPr>
            <w:tcW w:w="988" w:type="dxa"/>
          </w:tcPr>
          <w:p w14:paraId="0C1E0D13" w14:textId="66CA06EE" w:rsidR="00F77825" w:rsidRPr="0080316C" w:rsidRDefault="7C7DE2CE" w:rsidP="7C7DE2CE">
            <w:pPr>
              <w:ind w:right="-66"/>
              <w:jc w:val="both"/>
              <w:rPr>
                <w:rFonts w:cs="Calibri"/>
                <w:szCs w:val="21"/>
              </w:rPr>
            </w:pPr>
            <w:r w:rsidRPr="0080316C">
              <w:rPr>
                <w:rFonts w:cs="Calibri"/>
                <w:szCs w:val="21"/>
              </w:rPr>
              <w:t>5.A-4</w:t>
            </w:r>
          </w:p>
        </w:tc>
        <w:tc>
          <w:tcPr>
            <w:tcW w:w="8221" w:type="dxa"/>
          </w:tcPr>
          <w:p w14:paraId="77E839D6" w14:textId="4AB81BD3" w:rsidR="00F77825" w:rsidRPr="0080316C" w:rsidRDefault="7C7DE2CE" w:rsidP="7C7DE2CE">
            <w:pPr>
              <w:jc w:val="both"/>
              <w:rPr>
                <w:rFonts w:cs="Calibri"/>
                <w:szCs w:val="21"/>
              </w:rPr>
            </w:pPr>
            <w:bookmarkStart w:id="100" w:name="OLE_LINK23"/>
            <w:bookmarkStart w:id="101" w:name="OLE_LINK24"/>
            <w:r w:rsidRPr="0080316C">
              <w:rPr>
                <w:rFonts w:cs="Calibri"/>
                <w:szCs w:val="21"/>
              </w:rPr>
              <w:t xml:space="preserve">Gebruikers dienen eigen locatiedata af te kunnen schermen van voor derden, in welk geval de data van de betreffende locatie niet wordt meegenomen in totaaloverzichten, maar enkel voor de betreffende gebruiker inzichtelijk is.  </w:t>
            </w:r>
            <w:bookmarkEnd w:id="100"/>
            <w:bookmarkEnd w:id="101"/>
          </w:p>
        </w:tc>
      </w:tr>
      <w:tr w:rsidR="00CD2BA0" w:rsidRPr="0080316C" w14:paraId="666C60D5" w14:textId="77777777" w:rsidTr="008A242E">
        <w:trPr>
          <w:trHeight w:val="615"/>
        </w:trPr>
        <w:tc>
          <w:tcPr>
            <w:tcW w:w="988" w:type="dxa"/>
          </w:tcPr>
          <w:p w14:paraId="39B49A9D" w14:textId="077F0191" w:rsidR="00CD2BA0" w:rsidRPr="0080316C" w:rsidRDefault="7C7DE2CE" w:rsidP="7C7DE2CE">
            <w:pPr>
              <w:ind w:right="-66"/>
              <w:jc w:val="both"/>
              <w:rPr>
                <w:rFonts w:cs="Calibri"/>
                <w:szCs w:val="21"/>
              </w:rPr>
            </w:pPr>
            <w:bookmarkStart w:id="102" w:name="_Hlk179213645"/>
            <w:r w:rsidRPr="0080316C">
              <w:rPr>
                <w:rFonts w:cs="Calibri"/>
                <w:szCs w:val="21"/>
              </w:rPr>
              <w:t>5.A-5</w:t>
            </w:r>
          </w:p>
        </w:tc>
        <w:tc>
          <w:tcPr>
            <w:tcW w:w="8221" w:type="dxa"/>
          </w:tcPr>
          <w:p w14:paraId="7883D938" w14:textId="222250BA" w:rsidR="00030FF9" w:rsidRPr="0080316C" w:rsidRDefault="0F1CDD59" w:rsidP="0F1CDD59">
            <w:pPr>
              <w:jc w:val="both"/>
              <w:rPr>
                <w:rFonts w:cs="Calibri"/>
                <w:szCs w:val="21"/>
              </w:rPr>
            </w:pPr>
            <w:bookmarkStart w:id="103" w:name="OLE_LINK25"/>
            <w:bookmarkStart w:id="104" w:name="OLE_LINK26"/>
            <w:r w:rsidRPr="0080316C">
              <w:rPr>
                <w:rFonts w:cs="Calibri"/>
                <w:szCs w:val="21"/>
              </w:rPr>
              <w:t xml:space="preserve">De 3 dashboards mogen drie op zichzelf staande platforms zijn, maar alle informatie uit de dashboards moet middels via internet toegankelijke, beveiligde en gedocumenteerde </w:t>
            </w:r>
            <w:proofErr w:type="spellStart"/>
            <w:r w:rsidRPr="0080316C">
              <w:rPr>
                <w:rFonts w:cs="Calibri"/>
                <w:szCs w:val="21"/>
              </w:rPr>
              <w:t>API’s</w:t>
            </w:r>
            <w:proofErr w:type="spellEnd"/>
            <w:r w:rsidRPr="0080316C">
              <w:rPr>
                <w:rFonts w:cs="Calibri"/>
                <w:szCs w:val="21"/>
              </w:rPr>
              <w:t xml:space="preserve"> op basis van open standaarden </w:t>
            </w:r>
            <w:proofErr w:type="spellStart"/>
            <w:r w:rsidR="001E4201" w:rsidRPr="0080316C">
              <w:rPr>
                <w:rFonts w:cs="Calibri"/>
                <w:szCs w:val="21"/>
              </w:rPr>
              <w:t>near</w:t>
            </w:r>
            <w:proofErr w:type="spellEnd"/>
            <w:r w:rsidR="001E4201" w:rsidRPr="0080316C">
              <w:rPr>
                <w:rFonts w:cs="Calibri"/>
                <w:szCs w:val="21"/>
              </w:rPr>
              <w:t xml:space="preserve"> </w:t>
            </w:r>
            <w:proofErr w:type="spellStart"/>
            <w:r w:rsidR="00A2487F" w:rsidRPr="0080316C">
              <w:rPr>
                <w:rFonts w:cs="Calibri"/>
                <w:szCs w:val="21"/>
              </w:rPr>
              <w:t>realtime</w:t>
            </w:r>
            <w:proofErr w:type="spellEnd"/>
            <w:r w:rsidR="00A2487F" w:rsidRPr="0080316C">
              <w:rPr>
                <w:rFonts w:cs="Calibri"/>
                <w:szCs w:val="21"/>
              </w:rPr>
              <w:t xml:space="preserve"> </w:t>
            </w:r>
            <w:r w:rsidRPr="0080316C">
              <w:rPr>
                <w:rFonts w:cs="Calibri"/>
                <w:szCs w:val="21"/>
              </w:rPr>
              <w:t xml:space="preserve">kunnen communiceren met applicaties van of voor Opdrachtgever. </w:t>
            </w:r>
          </w:p>
          <w:p w14:paraId="5676A703" w14:textId="77777777" w:rsidR="00030FF9" w:rsidRPr="0080316C" w:rsidRDefault="00030FF9" w:rsidP="0F1CDD59">
            <w:pPr>
              <w:jc w:val="both"/>
              <w:rPr>
                <w:rFonts w:cs="Calibri"/>
                <w:szCs w:val="21"/>
              </w:rPr>
            </w:pPr>
          </w:p>
          <w:p w14:paraId="7F50C527" w14:textId="5E220A72" w:rsidR="00030FF9" w:rsidRPr="0080316C" w:rsidRDefault="00030FF9" w:rsidP="0F1CDD59">
            <w:pPr>
              <w:jc w:val="both"/>
              <w:rPr>
                <w:rFonts w:cs="Calibri"/>
                <w:szCs w:val="21"/>
              </w:rPr>
            </w:pPr>
            <w:r w:rsidRPr="0080316C">
              <w:rPr>
                <w:rFonts w:cs="Calibri"/>
                <w:szCs w:val="21"/>
              </w:rPr>
              <w:t xml:space="preserve">Opdrachtnemer dient de benodigde </w:t>
            </w:r>
            <w:proofErr w:type="spellStart"/>
            <w:r w:rsidRPr="0080316C">
              <w:rPr>
                <w:rFonts w:cs="Calibri"/>
                <w:szCs w:val="21"/>
              </w:rPr>
              <w:t>API’s</w:t>
            </w:r>
            <w:proofErr w:type="spellEnd"/>
            <w:r w:rsidRPr="0080316C">
              <w:rPr>
                <w:rFonts w:cs="Calibri"/>
                <w:szCs w:val="21"/>
              </w:rPr>
              <w:t xml:space="preserve"> beschikbaar te hebben en deze </w:t>
            </w:r>
            <w:r w:rsidR="006E6BFB">
              <w:rPr>
                <w:rFonts w:cs="Calibri"/>
                <w:szCs w:val="21"/>
              </w:rPr>
              <w:t xml:space="preserve">gedurende de looptijd van de Raamovereenkomst </w:t>
            </w:r>
            <w:r w:rsidRPr="0080316C">
              <w:rPr>
                <w:rFonts w:cs="Calibri"/>
                <w:szCs w:val="21"/>
              </w:rPr>
              <w:t xml:space="preserve">op verzoek van Opdrachtgever kosteloos ter beschikking te stellen aan Opdrachtgever of een aan Opdrachtgever betrokken partij. </w:t>
            </w:r>
            <w:r w:rsidR="006E6BFB" w:rsidRPr="0080316C">
              <w:rPr>
                <w:rFonts w:cs="Calibri"/>
                <w:szCs w:val="21"/>
              </w:rPr>
              <w:t>Tevens dienen de data en functionaliteit gedurende de looptijd van de Raamovereenkomst onderhouden te worden.</w:t>
            </w:r>
            <w:r w:rsidR="006E6BFB">
              <w:rPr>
                <w:rFonts w:cs="Calibri"/>
                <w:szCs w:val="21"/>
              </w:rPr>
              <w:t xml:space="preserve"> </w:t>
            </w:r>
            <w:r w:rsidRPr="0080316C">
              <w:rPr>
                <w:rFonts w:cs="Calibri"/>
                <w:szCs w:val="21"/>
              </w:rPr>
              <w:t xml:space="preserve">Het gebruik van de </w:t>
            </w:r>
            <w:proofErr w:type="spellStart"/>
            <w:r w:rsidRPr="0080316C">
              <w:rPr>
                <w:rFonts w:cs="Calibri"/>
                <w:szCs w:val="21"/>
              </w:rPr>
              <w:t>API’s</w:t>
            </w:r>
            <w:proofErr w:type="spellEnd"/>
            <w:r w:rsidRPr="0080316C">
              <w:rPr>
                <w:rFonts w:cs="Calibri"/>
                <w:szCs w:val="21"/>
              </w:rPr>
              <w:t xml:space="preserve"> wordt gereguleerd via gangbare </w:t>
            </w:r>
            <w:r w:rsidR="006E6BFB" w:rsidRPr="0080316C">
              <w:rPr>
                <w:rFonts w:cs="Calibri"/>
                <w:szCs w:val="21"/>
              </w:rPr>
              <w:t>Authenticatie</w:t>
            </w:r>
            <w:r w:rsidRPr="0080316C">
              <w:rPr>
                <w:rFonts w:cs="Calibri"/>
                <w:szCs w:val="21"/>
              </w:rPr>
              <w:t xml:space="preserve">- en </w:t>
            </w:r>
            <w:proofErr w:type="spellStart"/>
            <w:r w:rsidRPr="0080316C">
              <w:rPr>
                <w:rFonts w:cs="Calibri"/>
                <w:szCs w:val="21"/>
              </w:rPr>
              <w:t>Authorisatiemethodes</w:t>
            </w:r>
            <w:proofErr w:type="spellEnd"/>
            <w:r w:rsidRPr="0080316C">
              <w:rPr>
                <w:rFonts w:cs="Calibri"/>
                <w:szCs w:val="21"/>
              </w:rPr>
              <w:t xml:space="preserve">, zoals API Keys of </w:t>
            </w:r>
            <w:proofErr w:type="spellStart"/>
            <w:r w:rsidRPr="0080316C">
              <w:rPr>
                <w:rFonts w:cs="Calibri"/>
                <w:szCs w:val="21"/>
              </w:rPr>
              <w:t>Bearer</w:t>
            </w:r>
            <w:proofErr w:type="spellEnd"/>
            <w:r w:rsidRPr="0080316C">
              <w:rPr>
                <w:rFonts w:cs="Calibri"/>
                <w:szCs w:val="21"/>
              </w:rPr>
              <w:t xml:space="preserve"> Tokens.</w:t>
            </w:r>
          </w:p>
          <w:p w14:paraId="786F2364" w14:textId="77777777" w:rsidR="00030FF9" w:rsidRPr="0080316C" w:rsidRDefault="00030FF9" w:rsidP="0F1CDD59">
            <w:pPr>
              <w:jc w:val="both"/>
              <w:rPr>
                <w:rFonts w:cs="Calibri"/>
                <w:szCs w:val="21"/>
              </w:rPr>
            </w:pPr>
          </w:p>
          <w:p w14:paraId="7D615AE6" w14:textId="77777777" w:rsidR="00CD2BA0" w:rsidRDefault="00030FF9" w:rsidP="0F1CDD59">
            <w:pPr>
              <w:jc w:val="both"/>
              <w:rPr>
                <w:rFonts w:cs="Calibri"/>
                <w:szCs w:val="21"/>
              </w:rPr>
            </w:pPr>
            <w:r w:rsidRPr="0080316C">
              <w:rPr>
                <w:rFonts w:cs="Calibri"/>
                <w:szCs w:val="21"/>
              </w:rPr>
              <w:t>Opdrachtgever is zelf verantwoordelijk voor de implementatie van de ter beschikking gestelde API-koppelingen binnen de applicaties van Opdrachtgever en de verdere verwerking van data.</w:t>
            </w:r>
            <w:bookmarkEnd w:id="103"/>
            <w:bookmarkEnd w:id="104"/>
          </w:p>
          <w:p w14:paraId="7F04DCDC" w14:textId="77777777" w:rsidR="008D41EB" w:rsidRDefault="008D41EB" w:rsidP="0F1CDD59">
            <w:pPr>
              <w:jc w:val="both"/>
              <w:rPr>
                <w:rFonts w:cs="Calibri"/>
                <w:szCs w:val="21"/>
              </w:rPr>
            </w:pPr>
          </w:p>
          <w:p w14:paraId="609C4769" w14:textId="7899DBCE" w:rsidR="008D41EB" w:rsidRPr="0080316C" w:rsidRDefault="008D41EB" w:rsidP="0F1CDD59">
            <w:pPr>
              <w:jc w:val="both"/>
              <w:rPr>
                <w:rFonts w:cs="Calibri"/>
                <w:szCs w:val="21"/>
              </w:rPr>
            </w:pPr>
            <w:r>
              <w:rPr>
                <w:rFonts w:cs="Calibri"/>
                <w:color w:val="FF0000"/>
              </w:rPr>
              <w:t>Een andere oplossing dan een API-koppeling is toegestaan mits de brondata dagelijks via een beveiligde verbindingen kunnen worden verstuurd of opgehaald.</w:t>
            </w:r>
          </w:p>
        </w:tc>
      </w:tr>
      <w:bookmarkEnd w:id="102"/>
      <w:tr w:rsidR="00CD2BA0" w:rsidRPr="0080316C" w14:paraId="71FC03A3" w14:textId="77777777" w:rsidTr="008A242E">
        <w:trPr>
          <w:trHeight w:val="615"/>
        </w:trPr>
        <w:tc>
          <w:tcPr>
            <w:tcW w:w="988" w:type="dxa"/>
          </w:tcPr>
          <w:p w14:paraId="66CBB57A" w14:textId="31B66546" w:rsidR="00CD2BA0" w:rsidRPr="0080316C" w:rsidRDefault="7C7DE2CE" w:rsidP="7C7DE2CE">
            <w:pPr>
              <w:ind w:right="-66"/>
              <w:jc w:val="both"/>
              <w:rPr>
                <w:rFonts w:cs="Calibri"/>
                <w:szCs w:val="21"/>
              </w:rPr>
            </w:pPr>
            <w:r w:rsidRPr="0080316C">
              <w:rPr>
                <w:rFonts w:cs="Calibri"/>
                <w:szCs w:val="21"/>
              </w:rPr>
              <w:t>5.A-</w:t>
            </w:r>
            <w:r w:rsidR="006E6BFB">
              <w:rPr>
                <w:rFonts w:cs="Calibri"/>
                <w:szCs w:val="21"/>
              </w:rPr>
              <w:t>6</w:t>
            </w:r>
          </w:p>
        </w:tc>
        <w:tc>
          <w:tcPr>
            <w:tcW w:w="8221" w:type="dxa"/>
          </w:tcPr>
          <w:p w14:paraId="2FFDEAF4" w14:textId="77777777" w:rsidR="00CD2BA0" w:rsidRPr="0080316C" w:rsidRDefault="0F1CDD59" w:rsidP="0F1CDD59">
            <w:pPr>
              <w:jc w:val="both"/>
              <w:rPr>
                <w:rFonts w:cs="Calibri"/>
                <w:szCs w:val="21"/>
              </w:rPr>
            </w:pPr>
            <w:bookmarkStart w:id="105" w:name="OLE_LINK33"/>
            <w:bookmarkStart w:id="106" w:name="OLE_LINK34"/>
            <w:r w:rsidRPr="0080316C">
              <w:rPr>
                <w:rFonts w:cs="Calibri"/>
                <w:szCs w:val="21"/>
              </w:rPr>
              <w:t>Het dashboard ‘contractbeheersing’ geeft minstens de volgende informatie (</w:t>
            </w:r>
            <w:proofErr w:type="spellStart"/>
            <w:r w:rsidRPr="0080316C">
              <w:rPr>
                <w:rFonts w:cs="Calibri"/>
                <w:szCs w:val="21"/>
              </w:rPr>
              <w:t>KPI’s</w:t>
            </w:r>
            <w:proofErr w:type="spellEnd"/>
            <w:r w:rsidRPr="0080316C">
              <w:rPr>
                <w:rFonts w:cs="Calibri"/>
                <w:szCs w:val="21"/>
              </w:rPr>
              <w:t xml:space="preserve">) weer: </w:t>
            </w:r>
          </w:p>
          <w:p w14:paraId="3B2B601E" w14:textId="6721165A" w:rsidR="00CD2BA0" w:rsidRPr="00BC5A72" w:rsidRDefault="00BC5A72" w:rsidP="00BC5A72">
            <w:pPr>
              <w:pStyle w:val="Lijstalinea"/>
              <w:numPr>
                <w:ilvl w:val="0"/>
                <w:numId w:val="51"/>
              </w:numPr>
              <w:jc w:val="both"/>
              <w:rPr>
                <w:rFonts w:cs="Calibri"/>
                <w:szCs w:val="21"/>
              </w:rPr>
            </w:pPr>
            <w:proofErr w:type="gramStart"/>
            <w:r>
              <w:rPr>
                <w:rFonts w:cs="Calibri"/>
                <w:szCs w:val="21"/>
              </w:rPr>
              <w:t>h</w:t>
            </w:r>
            <w:r w:rsidR="0F1CDD59" w:rsidRPr="00BC5A72">
              <w:rPr>
                <w:rFonts w:cs="Calibri"/>
                <w:szCs w:val="21"/>
              </w:rPr>
              <w:t>et</w:t>
            </w:r>
            <w:proofErr w:type="gramEnd"/>
            <w:r w:rsidR="0F1CDD59" w:rsidRPr="00BC5A72">
              <w:rPr>
                <w:rFonts w:cs="Calibri"/>
                <w:szCs w:val="21"/>
              </w:rPr>
              <w:t xml:space="preserve"> verloop van het realisatieproces: het aantal Snelladers per Locatie dat gerealiseerd wordt als onderdeel van deze Opdracht met daarbij vermelding van de geplande datum van Oplevering en een signalering indien de geplande datum van Oplevering wordt overschreden;</w:t>
            </w:r>
          </w:p>
          <w:p w14:paraId="0A1331B3" w14:textId="2F598EC4" w:rsidR="00CD2BA0" w:rsidRPr="00BC5A72" w:rsidRDefault="00BC5A72" w:rsidP="00BC5A72">
            <w:pPr>
              <w:pStyle w:val="Lijstalinea"/>
              <w:numPr>
                <w:ilvl w:val="0"/>
                <w:numId w:val="51"/>
              </w:numPr>
              <w:jc w:val="both"/>
              <w:rPr>
                <w:rFonts w:cs="Calibri"/>
                <w:szCs w:val="21"/>
              </w:rPr>
            </w:pPr>
            <w:proofErr w:type="gramStart"/>
            <w:r>
              <w:rPr>
                <w:rFonts w:cs="Calibri"/>
                <w:szCs w:val="21"/>
              </w:rPr>
              <w:t>h</w:t>
            </w:r>
            <w:r w:rsidR="0F1CDD59" w:rsidRPr="00BC5A72">
              <w:rPr>
                <w:rFonts w:cs="Calibri"/>
                <w:szCs w:val="21"/>
              </w:rPr>
              <w:t>et</w:t>
            </w:r>
            <w:proofErr w:type="gramEnd"/>
            <w:r w:rsidR="0F1CDD59" w:rsidRPr="00BC5A72">
              <w:rPr>
                <w:rFonts w:cs="Calibri"/>
                <w:szCs w:val="21"/>
              </w:rPr>
              <w:t xml:space="preserve"> aantal en type(n) Snelladers per Locatie dat na Oplevering in gebruik is; </w:t>
            </w:r>
          </w:p>
          <w:p w14:paraId="1D66487E" w14:textId="78838760" w:rsidR="00CD2BA0" w:rsidRPr="00BC5A72" w:rsidRDefault="00BC5A72" w:rsidP="00BC5A72">
            <w:pPr>
              <w:pStyle w:val="Lijstalinea"/>
              <w:numPr>
                <w:ilvl w:val="0"/>
                <w:numId w:val="51"/>
              </w:numPr>
              <w:jc w:val="both"/>
              <w:rPr>
                <w:rFonts w:cs="Calibri"/>
                <w:szCs w:val="21"/>
              </w:rPr>
            </w:pPr>
            <w:proofErr w:type="gramStart"/>
            <w:r>
              <w:rPr>
                <w:rFonts w:cs="Calibri"/>
                <w:szCs w:val="21"/>
              </w:rPr>
              <w:t>u</w:t>
            </w:r>
            <w:r w:rsidR="0F1CDD59" w:rsidRPr="00BC5A72">
              <w:rPr>
                <w:rFonts w:cs="Calibri"/>
                <w:szCs w:val="21"/>
              </w:rPr>
              <w:t>ptime</w:t>
            </w:r>
            <w:proofErr w:type="gramEnd"/>
            <w:r w:rsidR="0F1CDD59" w:rsidRPr="00BC5A72">
              <w:rPr>
                <w:rFonts w:cs="Calibri"/>
                <w:szCs w:val="21"/>
              </w:rPr>
              <w:t xml:space="preserve">/downtime per </w:t>
            </w:r>
            <w:proofErr w:type="spellStart"/>
            <w:r w:rsidR="0F1CDD59" w:rsidRPr="00BC5A72">
              <w:rPr>
                <w:rFonts w:cs="Calibri"/>
                <w:szCs w:val="21"/>
              </w:rPr>
              <w:t>Snellader</w:t>
            </w:r>
            <w:proofErr w:type="spellEnd"/>
            <w:r w:rsidR="0F1CDD59" w:rsidRPr="00BC5A72">
              <w:rPr>
                <w:rFonts w:cs="Calibri"/>
                <w:szCs w:val="21"/>
              </w:rPr>
              <w:t>, per Locatie en voor alle Snelladers samen per dag, week, maand en jaar zodat ook het verloop over de maanden en jaren inzichtelijk wordt;</w:t>
            </w:r>
          </w:p>
          <w:p w14:paraId="77F7C08B" w14:textId="76B351DF" w:rsidR="00CD2BA0" w:rsidRPr="00BC5A72" w:rsidRDefault="00BC5A72" w:rsidP="00BC5A72">
            <w:pPr>
              <w:pStyle w:val="Lijstalinea"/>
              <w:numPr>
                <w:ilvl w:val="0"/>
                <w:numId w:val="51"/>
              </w:numPr>
              <w:jc w:val="both"/>
              <w:rPr>
                <w:rFonts w:cs="Calibri"/>
                <w:szCs w:val="21"/>
              </w:rPr>
            </w:pPr>
            <w:proofErr w:type="gramStart"/>
            <w:r>
              <w:rPr>
                <w:rFonts w:cs="Calibri"/>
                <w:szCs w:val="21"/>
              </w:rPr>
              <w:t>a</w:t>
            </w:r>
            <w:r w:rsidR="7C7DE2CE" w:rsidRPr="00BC5A72">
              <w:rPr>
                <w:rFonts w:cs="Calibri"/>
                <w:szCs w:val="21"/>
              </w:rPr>
              <w:t>antal</w:t>
            </w:r>
            <w:proofErr w:type="gramEnd"/>
            <w:r w:rsidR="7C7DE2CE" w:rsidRPr="00BC5A72">
              <w:rPr>
                <w:rFonts w:cs="Calibri"/>
                <w:szCs w:val="21"/>
              </w:rPr>
              <w:t xml:space="preserve"> en type(n) meldingen van storingen en het verloop hiervan over de contractduur (per week, maand en jaar inzichtelijk);</w:t>
            </w:r>
          </w:p>
          <w:p w14:paraId="76A28C3A" w14:textId="64881AD9" w:rsidR="00CD2BA0" w:rsidRPr="00BC5A72" w:rsidRDefault="00BC5A72" w:rsidP="00BC5A72">
            <w:pPr>
              <w:pStyle w:val="Lijstalinea"/>
              <w:numPr>
                <w:ilvl w:val="0"/>
                <w:numId w:val="51"/>
              </w:numPr>
              <w:jc w:val="both"/>
              <w:rPr>
                <w:rFonts w:cs="Calibri"/>
                <w:szCs w:val="21"/>
              </w:rPr>
            </w:pPr>
            <w:proofErr w:type="gramStart"/>
            <w:r>
              <w:rPr>
                <w:rFonts w:cs="Calibri"/>
                <w:szCs w:val="21"/>
              </w:rPr>
              <w:t>a</w:t>
            </w:r>
            <w:r w:rsidR="7C7DE2CE" w:rsidRPr="00BC5A72">
              <w:rPr>
                <w:rFonts w:cs="Calibri"/>
                <w:szCs w:val="21"/>
              </w:rPr>
              <w:t>antal</w:t>
            </w:r>
            <w:proofErr w:type="gramEnd"/>
            <w:r w:rsidR="7C7DE2CE" w:rsidRPr="00BC5A72">
              <w:rPr>
                <w:rFonts w:cs="Calibri"/>
                <w:szCs w:val="21"/>
              </w:rPr>
              <w:t xml:space="preserve"> en type daadwerkelijke storingen en het verloop hiervan over de contractduur (per week, maand en jaar inzichtelijk). Binnen de verschillende typen storingen wordt ten minste onderscheid gemaakt tussen: </w:t>
            </w:r>
          </w:p>
          <w:p w14:paraId="54EA9750" w14:textId="34650500" w:rsidR="00CD2BA0" w:rsidRPr="00BC5A72" w:rsidRDefault="00BC5A72" w:rsidP="00BC5A72">
            <w:pPr>
              <w:pStyle w:val="Lijstalinea"/>
              <w:numPr>
                <w:ilvl w:val="1"/>
                <w:numId w:val="51"/>
              </w:numPr>
              <w:jc w:val="both"/>
              <w:rPr>
                <w:rFonts w:cs="Calibri"/>
                <w:szCs w:val="21"/>
              </w:rPr>
            </w:pPr>
            <w:proofErr w:type="gramStart"/>
            <w:r>
              <w:rPr>
                <w:rFonts w:cs="Calibri"/>
                <w:szCs w:val="21"/>
              </w:rPr>
              <w:t>s</w:t>
            </w:r>
            <w:r w:rsidR="7C7DE2CE" w:rsidRPr="00BC5A72">
              <w:rPr>
                <w:rFonts w:cs="Calibri"/>
                <w:szCs w:val="21"/>
              </w:rPr>
              <w:t>toringen</w:t>
            </w:r>
            <w:proofErr w:type="gramEnd"/>
            <w:r w:rsidR="7C7DE2CE" w:rsidRPr="00BC5A72">
              <w:rPr>
                <w:rFonts w:cs="Calibri"/>
                <w:szCs w:val="21"/>
              </w:rPr>
              <w:t xml:space="preserve"> die binnen en buiten de verantwoordelijkheid van Opdrachtnemer vallen;</w:t>
            </w:r>
            <w:r>
              <w:rPr>
                <w:rFonts w:cs="Calibri"/>
                <w:szCs w:val="21"/>
              </w:rPr>
              <w:t xml:space="preserve"> en</w:t>
            </w:r>
          </w:p>
          <w:p w14:paraId="46BBB6D9" w14:textId="525263A9" w:rsidR="00CD2BA0" w:rsidRPr="00BC5A72" w:rsidRDefault="00BC5A72" w:rsidP="00BC5A72">
            <w:pPr>
              <w:pStyle w:val="Lijstalinea"/>
              <w:numPr>
                <w:ilvl w:val="1"/>
                <w:numId w:val="51"/>
              </w:numPr>
              <w:jc w:val="both"/>
              <w:rPr>
                <w:rFonts w:cs="Calibri"/>
                <w:szCs w:val="21"/>
              </w:rPr>
            </w:pPr>
            <w:proofErr w:type="gramStart"/>
            <w:r>
              <w:rPr>
                <w:rFonts w:cs="Calibri"/>
                <w:szCs w:val="21"/>
              </w:rPr>
              <w:t>u</w:t>
            </w:r>
            <w:r w:rsidR="7C7DE2CE" w:rsidRPr="00BC5A72">
              <w:rPr>
                <w:rFonts w:cs="Calibri"/>
                <w:szCs w:val="21"/>
              </w:rPr>
              <w:t>rgente</w:t>
            </w:r>
            <w:proofErr w:type="gramEnd"/>
            <w:r w:rsidR="7C7DE2CE" w:rsidRPr="00BC5A72">
              <w:rPr>
                <w:rFonts w:cs="Calibri"/>
                <w:szCs w:val="21"/>
              </w:rPr>
              <w:t xml:space="preserve"> en overige storingen;</w:t>
            </w:r>
          </w:p>
          <w:p w14:paraId="2A62740E" w14:textId="48D39A01" w:rsidR="00CD2BA0" w:rsidRPr="00BC5A72" w:rsidRDefault="00BC5A72" w:rsidP="00BC5A72">
            <w:pPr>
              <w:pStyle w:val="Lijstalinea"/>
              <w:numPr>
                <w:ilvl w:val="0"/>
                <w:numId w:val="51"/>
              </w:numPr>
              <w:jc w:val="both"/>
              <w:rPr>
                <w:rFonts w:cs="Calibri"/>
                <w:szCs w:val="21"/>
              </w:rPr>
            </w:pPr>
            <w:proofErr w:type="gramStart"/>
            <w:r>
              <w:rPr>
                <w:rFonts w:cs="Calibri"/>
                <w:szCs w:val="21"/>
              </w:rPr>
              <w:lastRenderedPageBreak/>
              <w:t>w</w:t>
            </w:r>
            <w:r w:rsidR="7C7DE2CE" w:rsidRPr="00BC5A72">
              <w:rPr>
                <w:rFonts w:cs="Calibri"/>
                <w:szCs w:val="21"/>
              </w:rPr>
              <w:t>ijze</w:t>
            </w:r>
            <w:proofErr w:type="gramEnd"/>
            <w:r w:rsidR="7C7DE2CE" w:rsidRPr="00BC5A72">
              <w:rPr>
                <w:rFonts w:cs="Calibri"/>
                <w:szCs w:val="21"/>
              </w:rPr>
              <w:t xml:space="preserve"> waarop en tijd waarbinnen storingen onder verantwoordelijkheid van Opdrachtnemer zijn verholpen en het verloop hiervan over de contractduur (per week, maand en jaar inzichtelijk);</w:t>
            </w:r>
          </w:p>
          <w:p w14:paraId="1E0B1308" w14:textId="1D0CDFE1" w:rsidR="00CD2BA0" w:rsidRPr="00BC5A72" w:rsidRDefault="00BC5A72" w:rsidP="00BC5A72">
            <w:pPr>
              <w:pStyle w:val="Lijstalinea"/>
              <w:numPr>
                <w:ilvl w:val="0"/>
                <w:numId w:val="51"/>
              </w:numPr>
              <w:jc w:val="both"/>
              <w:rPr>
                <w:rFonts w:cs="Calibri"/>
                <w:szCs w:val="21"/>
              </w:rPr>
            </w:pPr>
            <w:proofErr w:type="gramStart"/>
            <w:r>
              <w:rPr>
                <w:rFonts w:cs="Calibri"/>
                <w:szCs w:val="21"/>
              </w:rPr>
              <w:t>h</w:t>
            </w:r>
            <w:r w:rsidR="7C7DE2CE" w:rsidRPr="00BC5A72">
              <w:rPr>
                <w:rFonts w:cs="Calibri"/>
                <w:szCs w:val="21"/>
              </w:rPr>
              <w:t>et</w:t>
            </w:r>
            <w:proofErr w:type="gramEnd"/>
            <w:r w:rsidR="7C7DE2CE" w:rsidRPr="00BC5A72">
              <w:rPr>
                <w:rFonts w:cs="Calibri"/>
                <w:szCs w:val="21"/>
              </w:rPr>
              <w:t xml:space="preserve"> aantal storingen dat niet binnen de afgesproken termijn is verholpen (met daaraan gekoppeld de boete) en het verloop hiervan over de contractduur (per week, maand en jaar inzichtelijk);</w:t>
            </w:r>
            <w:r>
              <w:rPr>
                <w:rFonts w:cs="Calibri"/>
                <w:szCs w:val="21"/>
              </w:rPr>
              <w:t xml:space="preserve"> en</w:t>
            </w:r>
          </w:p>
          <w:p w14:paraId="29E5DA7F" w14:textId="2E5A4257" w:rsidR="00CD2BA0" w:rsidRPr="00BC5A72" w:rsidRDefault="00BC5A72" w:rsidP="00BC5A72">
            <w:pPr>
              <w:pStyle w:val="Lijstalinea"/>
              <w:numPr>
                <w:ilvl w:val="0"/>
                <w:numId w:val="51"/>
              </w:numPr>
              <w:jc w:val="both"/>
              <w:rPr>
                <w:rFonts w:cs="Calibri"/>
                <w:szCs w:val="21"/>
              </w:rPr>
            </w:pPr>
            <w:proofErr w:type="gramStart"/>
            <w:r>
              <w:rPr>
                <w:rFonts w:cs="Calibri"/>
                <w:szCs w:val="21"/>
              </w:rPr>
              <w:t>p</w:t>
            </w:r>
            <w:r w:rsidR="0F1CDD59" w:rsidRPr="00BC5A72">
              <w:rPr>
                <w:rFonts w:cs="Calibri"/>
                <w:szCs w:val="21"/>
              </w:rPr>
              <w:t>restaties</w:t>
            </w:r>
            <w:proofErr w:type="gramEnd"/>
            <w:r w:rsidR="0F1CDD59" w:rsidRPr="00BC5A72">
              <w:rPr>
                <w:rFonts w:cs="Calibri"/>
                <w:szCs w:val="21"/>
              </w:rPr>
              <w:t xml:space="preserve"> op het gebied van het effectief gebruik van de Snelladers zoals de bezettingsgraad.</w:t>
            </w:r>
            <w:bookmarkEnd w:id="105"/>
            <w:bookmarkEnd w:id="106"/>
          </w:p>
        </w:tc>
      </w:tr>
      <w:tr w:rsidR="00CD2BA0" w:rsidRPr="0080316C" w14:paraId="0FA2D7A2" w14:textId="77777777" w:rsidTr="008A242E">
        <w:trPr>
          <w:trHeight w:val="615"/>
        </w:trPr>
        <w:tc>
          <w:tcPr>
            <w:tcW w:w="988" w:type="dxa"/>
          </w:tcPr>
          <w:p w14:paraId="6C248BAF" w14:textId="5B177F90" w:rsidR="00CD2BA0" w:rsidRPr="0080316C" w:rsidRDefault="7C7DE2CE" w:rsidP="7C7DE2CE">
            <w:pPr>
              <w:ind w:right="-66"/>
              <w:jc w:val="both"/>
              <w:rPr>
                <w:rFonts w:cs="Calibri"/>
                <w:szCs w:val="21"/>
              </w:rPr>
            </w:pPr>
            <w:r w:rsidRPr="0080316C">
              <w:rPr>
                <w:rFonts w:cs="Calibri"/>
                <w:szCs w:val="21"/>
              </w:rPr>
              <w:lastRenderedPageBreak/>
              <w:t>5.A-</w:t>
            </w:r>
            <w:r w:rsidR="006E6BFB">
              <w:rPr>
                <w:rFonts w:cs="Calibri"/>
                <w:szCs w:val="21"/>
              </w:rPr>
              <w:t>7</w:t>
            </w:r>
          </w:p>
        </w:tc>
        <w:tc>
          <w:tcPr>
            <w:tcW w:w="8221" w:type="dxa"/>
          </w:tcPr>
          <w:p w14:paraId="510FA1FF" w14:textId="77777777" w:rsidR="00CD2BA0" w:rsidRPr="0080316C" w:rsidRDefault="0F1CDD59" w:rsidP="0F1CDD59">
            <w:pPr>
              <w:jc w:val="both"/>
              <w:rPr>
                <w:rFonts w:cs="Calibri"/>
                <w:szCs w:val="21"/>
              </w:rPr>
            </w:pPr>
            <w:r w:rsidRPr="0080316C">
              <w:rPr>
                <w:rFonts w:cs="Calibri"/>
                <w:szCs w:val="21"/>
              </w:rPr>
              <w:t>Het dashboard ‘gebruikersinformatie’ geeft minstens de volgende informatie (</w:t>
            </w:r>
            <w:proofErr w:type="spellStart"/>
            <w:r w:rsidRPr="0080316C">
              <w:rPr>
                <w:rFonts w:cs="Calibri"/>
                <w:szCs w:val="21"/>
              </w:rPr>
              <w:t>KPIs</w:t>
            </w:r>
            <w:proofErr w:type="spellEnd"/>
            <w:r w:rsidRPr="0080316C">
              <w:rPr>
                <w:rFonts w:cs="Calibri"/>
                <w:szCs w:val="21"/>
              </w:rPr>
              <w:t xml:space="preserve">) weer: </w:t>
            </w:r>
          </w:p>
          <w:p w14:paraId="5FC6A35A" w14:textId="39445EE9" w:rsidR="00CD2BA0" w:rsidRPr="001D1E56" w:rsidRDefault="001D1E56" w:rsidP="001D1E56">
            <w:pPr>
              <w:pStyle w:val="Lijstalinea"/>
              <w:numPr>
                <w:ilvl w:val="0"/>
                <w:numId w:val="52"/>
              </w:numPr>
              <w:jc w:val="both"/>
              <w:rPr>
                <w:rFonts w:cs="Calibri"/>
                <w:szCs w:val="21"/>
              </w:rPr>
            </w:pPr>
            <w:proofErr w:type="gramStart"/>
            <w:r>
              <w:rPr>
                <w:rFonts w:cs="Calibri"/>
                <w:szCs w:val="21"/>
              </w:rPr>
              <w:t>d</w:t>
            </w:r>
            <w:r w:rsidR="0F1CDD59" w:rsidRPr="001D1E56">
              <w:rPr>
                <w:rFonts w:cs="Calibri"/>
                <w:szCs w:val="21"/>
              </w:rPr>
              <w:t>e</w:t>
            </w:r>
            <w:proofErr w:type="gramEnd"/>
            <w:r w:rsidR="0F1CDD59" w:rsidRPr="001D1E56">
              <w:rPr>
                <w:rFonts w:cs="Calibri"/>
                <w:szCs w:val="21"/>
              </w:rPr>
              <w:t xml:space="preserve"> bezettingsgraad (met een onderscheid tussen ‘aan het laden’ en ‘niet aan het laden’) per Snellader en per Locatie per uur, dag, maand en jaar; </w:t>
            </w:r>
          </w:p>
          <w:p w14:paraId="6275AD3A" w14:textId="24AB2876" w:rsidR="00CD2BA0" w:rsidRPr="001D1E56" w:rsidRDefault="001D1E56" w:rsidP="001D1E56">
            <w:pPr>
              <w:pStyle w:val="Lijstalinea"/>
              <w:numPr>
                <w:ilvl w:val="0"/>
                <w:numId w:val="52"/>
              </w:numPr>
              <w:jc w:val="both"/>
              <w:rPr>
                <w:rFonts w:cs="Calibri"/>
                <w:szCs w:val="21"/>
              </w:rPr>
            </w:pPr>
            <w:proofErr w:type="gramStart"/>
            <w:r>
              <w:rPr>
                <w:rFonts w:cs="Calibri"/>
                <w:szCs w:val="21"/>
              </w:rPr>
              <w:t>h</w:t>
            </w:r>
            <w:r w:rsidR="0F1CDD59" w:rsidRPr="001D1E56">
              <w:rPr>
                <w:rFonts w:cs="Calibri"/>
                <w:szCs w:val="21"/>
              </w:rPr>
              <w:t>et</w:t>
            </w:r>
            <w:proofErr w:type="gramEnd"/>
            <w:r w:rsidR="0F1CDD59" w:rsidRPr="001D1E56">
              <w:rPr>
                <w:rFonts w:cs="Calibri"/>
                <w:szCs w:val="21"/>
              </w:rPr>
              <w:t xml:space="preserve"> aandeel in de bezettingsgraad van de twee type(n) Gebruikers (Dienstauto of overige Bezoeker) per Snellader en Locatie;</w:t>
            </w:r>
          </w:p>
          <w:p w14:paraId="57837BBC" w14:textId="7B0C506D" w:rsidR="00CD2BA0" w:rsidRPr="001D1E56" w:rsidRDefault="001D1E56" w:rsidP="001D1E56">
            <w:pPr>
              <w:pStyle w:val="Lijstalinea"/>
              <w:numPr>
                <w:ilvl w:val="0"/>
                <w:numId w:val="52"/>
              </w:numPr>
              <w:jc w:val="both"/>
              <w:rPr>
                <w:rFonts w:cs="Calibri"/>
                <w:szCs w:val="21"/>
              </w:rPr>
            </w:pPr>
            <w:proofErr w:type="gramStart"/>
            <w:r>
              <w:rPr>
                <w:rFonts w:cs="Calibri"/>
                <w:szCs w:val="21"/>
              </w:rPr>
              <w:t>d</w:t>
            </w:r>
            <w:r w:rsidR="0F1CDD59" w:rsidRPr="001D1E56">
              <w:rPr>
                <w:rFonts w:cs="Calibri"/>
                <w:szCs w:val="21"/>
              </w:rPr>
              <w:t>e</w:t>
            </w:r>
            <w:proofErr w:type="gramEnd"/>
            <w:r w:rsidR="0F1CDD59" w:rsidRPr="001D1E56">
              <w:rPr>
                <w:rFonts w:cs="Calibri"/>
                <w:szCs w:val="21"/>
              </w:rPr>
              <w:t xml:space="preserve"> duur van laadsessies en de bezetting van de Snelladers (minimum, maximum, gemiddelde en modus) in totaal en per Locatie; </w:t>
            </w:r>
          </w:p>
          <w:p w14:paraId="5B0E9F87" w14:textId="30019FB1" w:rsidR="00750244" w:rsidRPr="001D1E56" w:rsidRDefault="001D1E56" w:rsidP="001D1E56">
            <w:pPr>
              <w:pStyle w:val="Lijstalinea"/>
              <w:numPr>
                <w:ilvl w:val="0"/>
                <w:numId w:val="52"/>
              </w:numPr>
              <w:jc w:val="both"/>
              <w:rPr>
                <w:rFonts w:cs="Calibri"/>
                <w:szCs w:val="21"/>
              </w:rPr>
            </w:pPr>
            <w:proofErr w:type="gramStart"/>
            <w:r>
              <w:rPr>
                <w:rFonts w:cs="Calibri"/>
                <w:szCs w:val="21"/>
              </w:rPr>
              <w:t>h</w:t>
            </w:r>
            <w:r w:rsidR="0F1CDD59" w:rsidRPr="001D1E56">
              <w:rPr>
                <w:rFonts w:cs="Calibri"/>
                <w:szCs w:val="21"/>
              </w:rPr>
              <w:t>et</w:t>
            </w:r>
            <w:proofErr w:type="gramEnd"/>
            <w:r w:rsidR="0F1CDD59" w:rsidRPr="001D1E56">
              <w:rPr>
                <w:rFonts w:cs="Calibri"/>
                <w:szCs w:val="21"/>
              </w:rPr>
              <w:t xml:space="preserve"> aantal laadsessies per Snellader en Locatie;</w:t>
            </w:r>
          </w:p>
          <w:p w14:paraId="6A2ECA30" w14:textId="1AABB62E" w:rsidR="00CD2BA0" w:rsidRPr="001D1E56" w:rsidRDefault="001D1E56" w:rsidP="001D1E56">
            <w:pPr>
              <w:pStyle w:val="Lijstalinea"/>
              <w:numPr>
                <w:ilvl w:val="0"/>
                <w:numId w:val="52"/>
              </w:numPr>
              <w:jc w:val="both"/>
              <w:rPr>
                <w:rFonts w:cs="Calibri"/>
                <w:szCs w:val="21"/>
              </w:rPr>
            </w:pPr>
            <w:proofErr w:type="gramStart"/>
            <w:r>
              <w:rPr>
                <w:rFonts w:cs="Calibri"/>
                <w:szCs w:val="21"/>
              </w:rPr>
              <w:t>e</w:t>
            </w:r>
            <w:r w:rsidR="0F1CDD59" w:rsidRPr="001D1E56">
              <w:rPr>
                <w:rFonts w:cs="Calibri"/>
                <w:szCs w:val="21"/>
              </w:rPr>
              <w:t>en</w:t>
            </w:r>
            <w:proofErr w:type="gramEnd"/>
            <w:r w:rsidR="0F1CDD59" w:rsidRPr="001D1E56">
              <w:rPr>
                <w:rFonts w:cs="Calibri"/>
                <w:szCs w:val="21"/>
              </w:rPr>
              <w:t xml:space="preserve"> signalering van de Snelladers die gedurende een periode van langer dan 72 uur niet gebruikt worden en, voor zover het Snellader in storing is, melding van het type storing;</w:t>
            </w:r>
            <w:r>
              <w:rPr>
                <w:rFonts w:cs="Calibri"/>
                <w:szCs w:val="21"/>
              </w:rPr>
              <w:t xml:space="preserve"> en</w:t>
            </w:r>
          </w:p>
          <w:p w14:paraId="268518E4" w14:textId="3C0BE38B" w:rsidR="000E4FE6" w:rsidRPr="001D1E56" w:rsidRDefault="001D1E56" w:rsidP="001D1E56">
            <w:pPr>
              <w:pStyle w:val="Lijstalinea"/>
              <w:numPr>
                <w:ilvl w:val="0"/>
                <w:numId w:val="52"/>
              </w:numPr>
              <w:jc w:val="both"/>
              <w:rPr>
                <w:rFonts w:cs="Calibri"/>
                <w:szCs w:val="21"/>
              </w:rPr>
            </w:pPr>
            <w:proofErr w:type="gramStart"/>
            <w:r>
              <w:rPr>
                <w:rFonts w:cs="Calibri"/>
                <w:szCs w:val="21"/>
              </w:rPr>
              <w:t>h</w:t>
            </w:r>
            <w:r w:rsidR="0F1CDD59" w:rsidRPr="001D1E56">
              <w:rPr>
                <w:rFonts w:cs="Calibri"/>
                <w:szCs w:val="21"/>
              </w:rPr>
              <w:t>et</w:t>
            </w:r>
            <w:proofErr w:type="gramEnd"/>
            <w:r w:rsidR="0F1CDD59" w:rsidRPr="001D1E56">
              <w:rPr>
                <w:rFonts w:cs="Calibri"/>
                <w:szCs w:val="21"/>
              </w:rPr>
              <w:t xml:space="preserve"> laadvermogen van de Snelladers (minimum, maximum, gemiddelde en modus) zoals toegepast op basis van het slimme verdeelsysteem per Locatie (zowel per dag als actueel), dus ook expliciet het actuele laadvermogen</w:t>
            </w:r>
            <w:r w:rsidR="000E4FE6" w:rsidRPr="001D1E56">
              <w:rPr>
                <w:rFonts w:cs="Calibri"/>
                <w:szCs w:val="21"/>
              </w:rPr>
              <w:t>.</w:t>
            </w:r>
          </w:p>
          <w:p w14:paraId="200F8D0C" w14:textId="25169431" w:rsidR="00CD2BA0" w:rsidRPr="0080316C" w:rsidRDefault="00CD2BA0" w:rsidP="000E4FE6">
            <w:pPr>
              <w:ind w:left="360"/>
              <w:jc w:val="both"/>
              <w:rPr>
                <w:rFonts w:cs="Calibri"/>
                <w:szCs w:val="21"/>
              </w:rPr>
            </w:pPr>
          </w:p>
        </w:tc>
      </w:tr>
      <w:tr w:rsidR="00CD2BA0" w:rsidRPr="0080316C" w14:paraId="37E4EC90" w14:textId="77777777" w:rsidTr="008A242E">
        <w:trPr>
          <w:trHeight w:val="615"/>
        </w:trPr>
        <w:tc>
          <w:tcPr>
            <w:tcW w:w="988" w:type="dxa"/>
          </w:tcPr>
          <w:p w14:paraId="16851412" w14:textId="34B37919" w:rsidR="00CD2BA0" w:rsidRPr="0080316C" w:rsidRDefault="7C7DE2CE" w:rsidP="7C7DE2CE">
            <w:pPr>
              <w:ind w:right="-66"/>
              <w:jc w:val="both"/>
              <w:rPr>
                <w:rFonts w:cs="Calibri"/>
                <w:szCs w:val="21"/>
              </w:rPr>
            </w:pPr>
            <w:r w:rsidRPr="0080316C">
              <w:rPr>
                <w:rFonts w:cs="Calibri"/>
                <w:szCs w:val="21"/>
              </w:rPr>
              <w:t>5.A-</w:t>
            </w:r>
            <w:r w:rsidR="006E6BFB">
              <w:rPr>
                <w:rFonts w:cs="Calibri"/>
                <w:szCs w:val="21"/>
              </w:rPr>
              <w:t>8</w:t>
            </w:r>
          </w:p>
        </w:tc>
        <w:tc>
          <w:tcPr>
            <w:tcW w:w="8221" w:type="dxa"/>
          </w:tcPr>
          <w:p w14:paraId="0A5FA5AC" w14:textId="77777777" w:rsidR="00CD2BA0" w:rsidRPr="0080316C" w:rsidRDefault="0F1CDD59" w:rsidP="0F1CDD59">
            <w:pPr>
              <w:jc w:val="both"/>
              <w:rPr>
                <w:rFonts w:cs="Calibri"/>
                <w:szCs w:val="21"/>
              </w:rPr>
            </w:pPr>
            <w:r w:rsidRPr="0080316C">
              <w:rPr>
                <w:rFonts w:cs="Calibri"/>
                <w:szCs w:val="21"/>
              </w:rPr>
              <w:t>Het dashboard ‘energieverbruik’ geeft minstens de volgende informatie (</w:t>
            </w:r>
            <w:proofErr w:type="spellStart"/>
            <w:r w:rsidRPr="0080316C">
              <w:rPr>
                <w:rFonts w:cs="Calibri"/>
                <w:szCs w:val="21"/>
              </w:rPr>
              <w:t>KPIs</w:t>
            </w:r>
            <w:proofErr w:type="spellEnd"/>
            <w:r w:rsidRPr="0080316C">
              <w:rPr>
                <w:rFonts w:cs="Calibri"/>
                <w:szCs w:val="21"/>
              </w:rPr>
              <w:t xml:space="preserve">) weer: </w:t>
            </w:r>
          </w:p>
          <w:p w14:paraId="126374A1" w14:textId="47B5F015" w:rsidR="00CD2BA0" w:rsidRPr="001D1E56" w:rsidRDefault="001D1E56" w:rsidP="001D1E56">
            <w:pPr>
              <w:pStyle w:val="Lijstalinea"/>
              <w:numPr>
                <w:ilvl w:val="0"/>
                <w:numId w:val="53"/>
              </w:numPr>
              <w:jc w:val="both"/>
              <w:rPr>
                <w:rFonts w:cs="Calibri"/>
              </w:rPr>
            </w:pPr>
            <w:proofErr w:type="gramStart"/>
            <w:r w:rsidRPr="001D1E56">
              <w:rPr>
                <w:rFonts w:cs="Calibri"/>
              </w:rPr>
              <w:t>d</w:t>
            </w:r>
            <w:r w:rsidR="0F1CDD59" w:rsidRPr="001D1E56">
              <w:rPr>
                <w:rFonts w:cs="Calibri"/>
              </w:rPr>
              <w:t>e</w:t>
            </w:r>
            <w:proofErr w:type="gramEnd"/>
            <w:r w:rsidR="0F1CDD59" w:rsidRPr="001D1E56">
              <w:rPr>
                <w:rFonts w:cs="Calibri"/>
              </w:rPr>
              <w:t xml:space="preserve"> bezettingsgraad (met een onderscheid tussen ‘aan het laden’ en ‘niet aan het laden’) per Snellader en per Locatie per uur, dag, maand en jaar; </w:t>
            </w:r>
            <w:r w:rsidRPr="001D1E56">
              <w:rPr>
                <w:rFonts w:cs="Calibri"/>
              </w:rPr>
              <w:t>en</w:t>
            </w:r>
          </w:p>
          <w:p w14:paraId="58E081EB" w14:textId="5517ABF8" w:rsidR="00CD2BA0" w:rsidRPr="001D1E56" w:rsidRDefault="001D1E56" w:rsidP="001D1E56">
            <w:pPr>
              <w:pStyle w:val="Lijstalinea"/>
              <w:numPr>
                <w:ilvl w:val="0"/>
                <w:numId w:val="53"/>
              </w:numPr>
              <w:jc w:val="both"/>
              <w:rPr>
                <w:szCs w:val="21"/>
              </w:rPr>
            </w:pPr>
            <w:proofErr w:type="gramStart"/>
            <w:r w:rsidRPr="001D1E56">
              <w:rPr>
                <w:rFonts w:cs="Calibri"/>
              </w:rPr>
              <w:t>h</w:t>
            </w:r>
            <w:r w:rsidR="0F1CDD59" w:rsidRPr="001D1E56">
              <w:rPr>
                <w:rFonts w:cs="Calibri"/>
              </w:rPr>
              <w:t>et</w:t>
            </w:r>
            <w:proofErr w:type="gramEnd"/>
            <w:r w:rsidR="0F1CDD59" w:rsidRPr="001D1E56">
              <w:rPr>
                <w:rFonts w:cs="Calibri"/>
              </w:rPr>
              <w:t xml:space="preserve"> dagelijks, wekelijks en maandelijks verbruik (in kWh) van de Snelladers per Snellader, per Locatie en per Gebruikersgroep</w:t>
            </w:r>
            <w:r w:rsidR="7C7DE2CE" w:rsidRPr="001D1E56">
              <w:rPr>
                <w:rFonts w:cs="Calibri"/>
              </w:rPr>
              <w:t>.</w:t>
            </w:r>
          </w:p>
        </w:tc>
      </w:tr>
      <w:tr w:rsidR="00CD2BA0" w:rsidRPr="0080316C" w14:paraId="5DB32E31" w14:textId="77777777" w:rsidTr="008A242E">
        <w:trPr>
          <w:trHeight w:val="615"/>
        </w:trPr>
        <w:tc>
          <w:tcPr>
            <w:tcW w:w="988" w:type="dxa"/>
          </w:tcPr>
          <w:p w14:paraId="64542222" w14:textId="7EA7FF67" w:rsidR="00CD2BA0" w:rsidRPr="0080316C" w:rsidRDefault="7C7DE2CE" w:rsidP="7C7DE2CE">
            <w:pPr>
              <w:ind w:right="-66"/>
              <w:jc w:val="both"/>
              <w:rPr>
                <w:rFonts w:cs="Calibri"/>
                <w:szCs w:val="21"/>
              </w:rPr>
            </w:pPr>
            <w:r w:rsidRPr="0080316C">
              <w:rPr>
                <w:rFonts w:cs="Calibri"/>
                <w:szCs w:val="21"/>
              </w:rPr>
              <w:t>5.A-</w:t>
            </w:r>
            <w:r w:rsidR="006E6BFB">
              <w:rPr>
                <w:rFonts w:cs="Calibri"/>
                <w:szCs w:val="21"/>
              </w:rPr>
              <w:t>9</w:t>
            </w:r>
          </w:p>
        </w:tc>
        <w:tc>
          <w:tcPr>
            <w:tcW w:w="8221" w:type="dxa"/>
          </w:tcPr>
          <w:p w14:paraId="0AAE59AE" w14:textId="2D95CD09" w:rsidR="00CD2BA0" w:rsidRPr="0080316C" w:rsidRDefault="7C7DE2CE" w:rsidP="7C7DE2CE">
            <w:pPr>
              <w:jc w:val="both"/>
              <w:rPr>
                <w:rFonts w:cs="Calibri"/>
                <w:szCs w:val="21"/>
              </w:rPr>
            </w:pPr>
            <w:r w:rsidRPr="0080316C">
              <w:rPr>
                <w:rFonts w:cs="Calibri"/>
                <w:szCs w:val="21"/>
              </w:rPr>
              <w:t xml:space="preserve">De dashboards ‘contractbeheersing’ en ‘gebruikersinformatie’ genereren maandelijks </w:t>
            </w:r>
            <w:r w:rsidR="00674508" w:rsidRPr="0080316C">
              <w:rPr>
                <w:rFonts w:cs="Calibri"/>
                <w:szCs w:val="21"/>
              </w:rPr>
              <w:t xml:space="preserve">en </w:t>
            </w:r>
            <w:r w:rsidR="00454196" w:rsidRPr="0080316C">
              <w:rPr>
                <w:rFonts w:cs="Calibri"/>
                <w:szCs w:val="21"/>
              </w:rPr>
              <w:t>ieder</w:t>
            </w:r>
            <w:r w:rsidR="00674508" w:rsidRPr="0080316C">
              <w:rPr>
                <w:rFonts w:cs="Calibri"/>
                <w:szCs w:val="21"/>
              </w:rPr>
              <w:t xml:space="preserve"> kwartaal </w:t>
            </w:r>
            <w:r w:rsidRPr="0080316C">
              <w:rPr>
                <w:rFonts w:cs="Calibri"/>
                <w:szCs w:val="21"/>
              </w:rPr>
              <w:t xml:space="preserve">automatisch een managementrapportage en sturen een melding hiervan naar de beheerder van het desbetreffende dashboard. </w:t>
            </w:r>
          </w:p>
        </w:tc>
      </w:tr>
      <w:tr w:rsidR="00CD2BA0" w:rsidRPr="0080316C" w14:paraId="1E28F313" w14:textId="77777777" w:rsidTr="008A242E">
        <w:trPr>
          <w:trHeight w:val="615"/>
        </w:trPr>
        <w:tc>
          <w:tcPr>
            <w:tcW w:w="988" w:type="dxa"/>
          </w:tcPr>
          <w:p w14:paraId="3E0000AB" w14:textId="67B58894" w:rsidR="00CD2BA0" w:rsidRPr="0080316C" w:rsidRDefault="7C7DE2CE" w:rsidP="7C7DE2CE">
            <w:pPr>
              <w:ind w:right="-66"/>
              <w:jc w:val="both"/>
              <w:rPr>
                <w:rFonts w:cs="Calibri"/>
                <w:szCs w:val="21"/>
              </w:rPr>
            </w:pPr>
            <w:r w:rsidRPr="0080316C">
              <w:rPr>
                <w:rFonts w:cs="Calibri"/>
                <w:szCs w:val="21"/>
              </w:rPr>
              <w:t>5.A-1</w:t>
            </w:r>
            <w:r w:rsidR="006E6BFB">
              <w:rPr>
                <w:rFonts w:cs="Calibri"/>
                <w:szCs w:val="21"/>
              </w:rPr>
              <w:t>0</w:t>
            </w:r>
          </w:p>
        </w:tc>
        <w:tc>
          <w:tcPr>
            <w:tcW w:w="8221" w:type="dxa"/>
          </w:tcPr>
          <w:p w14:paraId="2126650F" w14:textId="77777777" w:rsidR="00CD2BA0" w:rsidRPr="0080316C" w:rsidRDefault="7C7DE2CE" w:rsidP="7C7DE2CE">
            <w:pPr>
              <w:jc w:val="both"/>
              <w:rPr>
                <w:rFonts w:cs="Calibri"/>
                <w:szCs w:val="21"/>
              </w:rPr>
            </w:pPr>
            <w:r w:rsidRPr="0080316C">
              <w:rPr>
                <w:rFonts w:cs="Calibri"/>
                <w:szCs w:val="21"/>
              </w:rPr>
              <w:t xml:space="preserve">Het managementrapport van het dashboard ‘contractbeheersing’ bevat tenminste: </w:t>
            </w:r>
          </w:p>
          <w:p w14:paraId="58FFA81F" w14:textId="6E80FAA1" w:rsidR="00CD2BA0" w:rsidRPr="001D1E56" w:rsidRDefault="001D1E56" w:rsidP="001D1E56">
            <w:pPr>
              <w:pStyle w:val="Lijstalinea"/>
              <w:numPr>
                <w:ilvl w:val="0"/>
                <w:numId w:val="55"/>
              </w:numPr>
              <w:jc w:val="both"/>
              <w:rPr>
                <w:rFonts w:cs="Calibri"/>
                <w:szCs w:val="21"/>
              </w:rPr>
            </w:pPr>
            <w:proofErr w:type="gramStart"/>
            <w:r>
              <w:rPr>
                <w:rFonts w:cs="Calibri"/>
                <w:szCs w:val="21"/>
              </w:rPr>
              <w:t>e</w:t>
            </w:r>
            <w:r w:rsidR="0F1CDD59" w:rsidRPr="001D1E56">
              <w:rPr>
                <w:rFonts w:cs="Calibri"/>
                <w:szCs w:val="21"/>
              </w:rPr>
              <w:t>en</w:t>
            </w:r>
            <w:proofErr w:type="gramEnd"/>
            <w:r w:rsidR="0F1CDD59" w:rsidRPr="001D1E56">
              <w:rPr>
                <w:rFonts w:cs="Calibri"/>
                <w:szCs w:val="21"/>
              </w:rPr>
              <w:t xml:space="preserve"> overzicht van het aantal gerealiseerde en in gebruik genomen Snelladers;</w:t>
            </w:r>
          </w:p>
          <w:p w14:paraId="62E18587" w14:textId="79298547" w:rsidR="00CD2BA0" w:rsidRPr="001D1E56" w:rsidRDefault="001D1E56" w:rsidP="001D1E56">
            <w:pPr>
              <w:pStyle w:val="Lijstalinea"/>
              <w:numPr>
                <w:ilvl w:val="0"/>
                <w:numId w:val="55"/>
              </w:numPr>
              <w:jc w:val="both"/>
              <w:rPr>
                <w:rFonts w:cs="Calibri"/>
                <w:szCs w:val="21"/>
              </w:rPr>
            </w:pPr>
            <w:proofErr w:type="gramStart"/>
            <w:r>
              <w:rPr>
                <w:rFonts w:cs="Calibri"/>
                <w:szCs w:val="21"/>
              </w:rPr>
              <w:t>h</w:t>
            </w:r>
            <w:r w:rsidR="0F1CDD59" w:rsidRPr="001D1E56">
              <w:rPr>
                <w:rFonts w:cs="Calibri"/>
                <w:szCs w:val="21"/>
              </w:rPr>
              <w:t>et</w:t>
            </w:r>
            <w:proofErr w:type="gramEnd"/>
            <w:r w:rsidR="0F1CDD59" w:rsidRPr="001D1E56">
              <w:rPr>
                <w:rFonts w:cs="Calibri"/>
                <w:szCs w:val="21"/>
              </w:rPr>
              <w:t xml:space="preserve"> beschikbaarheidspercentage van de Snelladers per maand in totaal en per Locatie; </w:t>
            </w:r>
          </w:p>
          <w:p w14:paraId="00CC64D6" w14:textId="74D4B9B3" w:rsidR="00CD2BA0" w:rsidRPr="001D1E56" w:rsidRDefault="001D1E56" w:rsidP="001D1E56">
            <w:pPr>
              <w:pStyle w:val="Lijstalinea"/>
              <w:numPr>
                <w:ilvl w:val="0"/>
                <w:numId w:val="55"/>
              </w:numPr>
              <w:jc w:val="both"/>
              <w:rPr>
                <w:rFonts w:cs="Calibri"/>
                <w:szCs w:val="21"/>
              </w:rPr>
            </w:pPr>
            <w:proofErr w:type="gramStart"/>
            <w:r>
              <w:rPr>
                <w:rFonts w:cs="Calibri"/>
                <w:szCs w:val="21"/>
              </w:rPr>
              <w:t>h</w:t>
            </w:r>
            <w:r w:rsidR="7C7DE2CE" w:rsidRPr="001D1E56">
              <w:rPr>
                <w:rFonts w:cs="Calibri"/>
                <w:szCs w:val="21"/>
              </w:rPr>
              <w:t>et</w:t>
            </w:r>
            <w:proofErr w:type="gramEnd"/>
            <w:r w:rsidR="7C7DE2CE" w:rsidRPr="001D1E56">
              <w:rPr>
                <w:rFonts w:cs="Calibri"/>
                <w:szCs w:val="21"/>
              </w:rPr>
              <w:t xml:space="preserve"> aantal en type storingen die maand (inclusief de duur daarvan) en een overzicht van de verbeteringen ten opzichte van vorige maanden;</w:t>
            </w:r>
          </w:p>
          <w:p w14:paraId="3C452296" w14:textId="2EB64569" w:rsidR="00CD2BA0" w:rsidRPr="001D1E56" w:rsidRDefault="001D1E56" w:rsidP="001D1E56">
            <w:pPr>
              <w:pStyle w:val="Lijstalinea"/>
              <w:numPr>
                <w:ilvl w:val="0"/>
                <w:numId w:val="55"/>
              </w:numPr>
              <w:jc w:val="both"/>
              <w:rPr>
                <w:rFonts w:cs="Calibri"/>
                <w:szCs w:val="21"/>
              </w:rPr>
            </w:pPr>
            <w:proofErr w:type="gramStart"/>
            <w:r>
              <w:rPr>
                <w:rFonts w:cs="Calibri"/>
                <w:szCs w:val="21"/>
              </w:rPr>
              <w:t>e</w:t>
            </w:r>
            <w:r w:rsidR="7C7DE2CE" w:rsidRPr="001D1E56">
              <w:rPr>
                <w:rFonts w:cs="Calibri"/>
                <w:szCs w:val="21"/>
              </w:rPr>
              <w:t>en</w:t>
            </w:r>
            <w:proofErr w:type="gramEnd"/>
            <w:r w:rsidR="7C7DE2CE" w:rsidRPr="001D1E56">
              <w:rPr>
                <w:rFonts w:cs="Calibri"/>
                <w:szCs w:val="21"/>
              </w:rPr>
              <w:t xml:space="preserve"> overzicht van het aantal storingen dat niet binnen de opgelegde termijnen zijn opgelost;</w:t>
            </w:r>
          </w:p>
          <w:p w14:paraId="434C9ADA" w14:textId="648EED70" w:rsidR="00CD2BA0" w:rsidRPr="001D1E56" w:rsidRDefault="001D1E56" w:rsidP="001D1E56">
            <w:pPr>
              <w:pStyle w:val="Lijstalinea"/>
              <w:numPr>
                <w:ilvl w:val="0"/>
                <w:numId w:val="55"/>
              </w:numPr>
              <w:jc w:val="both"/>
              <w:rPr>
                <w:rFonts w:cs="Calibri"/>
                <w:szCs w:val="21"/>
              </w:rPr>
            </w:pPr>
            <w:proofErr w:type="gramStart"/>
            <w:r>
              <w:rPr>
                <w:rFonts w:cs="Calibri"/>
                <w:szCs w:val="21"/>
              </w:rPr>
              <w:t>e</w:t>
            </w:r>
            <w:r w:rsidR="7C7DE2CE" w:rsidRPr="001D1E56">
              <w:rPr>
                <w:rFonts w:cs="Calibri"/>
                <w:szCs w:val="21"/>
              </w:rPr>
              <w:t>en</w:t>
            </w:r>
            <w:proofErr w:type="gramEnd"/>
            <w:r w:rsidR="7C7DE2CE" w:rsidRPr="001D1E56">
              <w:rPr>
                <w:rFonts w:cs="Calibri"/>
                <w:szCs w:val="21"/>
              </w:rPr>
              <w:t xml:space="preserve"> analyse van de storingen op herhaalpatroon en soort storing;</w:t>
            </w:r>
            <w:r>
              <w:rPr>
                <w:rFonts w:cs="Calibri"/>
                <w:szCs w:val="21"/>
              </w:rPr>
              <w:t xml:space="preserve"> en</w:t>
            </w:r>
          </w:p>
          <w:p w14:paraId="6CDD71A3" w14:textId="42D2DF51" w:rsidR="00CD2BA0" w:rsidRPr="001D1E56" w:rsidRDefault="001D1E56" w:rsidP="001D1E56">
            <w:pPr>
              <w:pStyle w:val="Lijstalinea"/>
              <w:numPr>
                <w:ilvl w:val="0"/>
                <w:numId w:val="55"/>
              </w:numPr>
              <w:jc w:val="both"/>
              <w:rPr>
                <w:rFonts w:cs="Calibri"/>
                <w:szCs w:val="21"/>
              </w:rPr>
            </w:pPr>
            <w:proofErr w:type="gramStart"/>
            <w:r>
              <w:rPr>
                <w:rFonts w:cs="Calibri"/>
                <w:szCs w:val="21"/>
              </w:rPr>
              <w:lastRenderedPageBreak/>
              <w:t>e</w:t>
            </w:r>
            <w:r w:rsidR="0F1CDD59" w:rsidRPr="001D1E56">
              <w:rPr>
                <w:rFonts w:cs="Calibri"/>
                <w:szCs w:val="21"/>
              </w:rPr>
              <w:t>en</w:t>
            </w:r>
            <w:proofErr w:type="gramEnd"/>
            <w:r w:rsidR="0F1CDD59" w:rsidRPr="001D1E56">
              <w:rPr>
                <w:rFonts w:cs="Calibri"/>
                <w:szCs w:val="21"/>
              </w:rPr>
              <w:t xml:space="preserve"> overzicht van het aantal schadegevallen met vermelding van per geval het </w:t>
            </w:r>
            <w:proofErr w:type="spellStart"/>
            <w:r w:rsidR="0F1CDD59" w:rsidRPr="001D1E56">
              <w:rPr>
                <w:rFonts w:cs="Calibri"/>
                <w:szCs w:val="21"/>
              </w:rPr>
              <w:t>Snelladernummer</w:t>
            </w:r>
            <w:proofErr w:type="spellEnd"/>
            <w:r w:rsidR="0F1CDD59" w:rsidRPr="001D1E56">
              <w:rPr>
                <w:rFonts w:cs="Calibri"/>
                <w:szCs w:val="21"/>
              </w:rPr>
              <w:t>, de locatie van het Snellader en een omschrijving van de schade.</w:t>
            </w:r>
          </w:p>
          <w:p w14:paraId="065D6F42" w14:textId="77777777" w:rsidR="00CD2BA0" w:rsidRPr="0080316C" w:rsidRDefault="00CD2BA0" w:rsidP="00FD2E69">
            <w:pPr>
              <w:jc w:val="both"/>
              <w:rPr>
                <w:rFonts w:cs="Calibri"/>
                <w:szCs w:val="21"/>
              </w:rPr>
            </w:pPr>
          </w:p>
          <w:p w14:paraId="4981DFD0" w14:textId="6AD48A19" w:rsidR="00CD2BA0" w:rsidRPr="0080316C" w:rsidRDefault="7C7DE2CE" w:rsidP="7C7DE2CE">
            <w:pPr>
              <w:jc w:val="both"/>
              <w:rPr>
                <w:rFonts w:cs="Calibri"/>
                <w:szCs w:val="21"/>
              </w:rPr>
            </w:pPr>
            <w:r w:rsidRPr="0080316C">
              <w:rPr>
                <w:rFonts w:cs="Calibri"/>
                <w:szCs w:val="21"/>
              </w:rPr>
              <w:t xml:space="preserve">Daarnaast ontvangt de beheerder van het dashboard ‘contractbeheersing’ voor zover van toepassing </w:t>
            </w:r>
            <w:r w:rsidR="00C51100" w:rsidRPr="00C51100">
              <w:rPr>
                <w:rFonts w:cs="Calibri"/>
                <w:color w:val="FF0000"/>
                <w:szCs w:val="21"/>
              </w:rPr>
              <w:t>per periodiek</w:t>
            </w:r>
            <w:r w:rsidRPr="0080316C">
              <w:rPr>
                <w:rFonts w:cs="Calibri"/>
                <w:szCs w:val="21"/>
              </w:rPr>
              <w:t xml:space="preserve">: </w:t>
            </w:r>
          </w:p>
          <w:p w14:paraId="1674082E" w14:textId="71D5D99C" w:rsidR="00CD2BA0" w:rsidRPr="001D1E56" w:rsidRDefault="001D1E56" w:rsidP="001D1E56">
            <w:pPr>
              <w:pStyle w:val="Lijstalinea"/>
              <w:numPr>
                <w:ilvl w:val="0"/>
                <w:numId w:val="54"/>
              </w:numPr>
              <w:jc w:val="both"/>
              <w:rPr>
                <w:rFonts w:cs="Calibri"/>
                <w:szCs w:val="21"/>
              </w:rPr>
            </w:pPr>
            <w:proofErr w:type="gramStart"/>
            <w:r>
              <w:rPr>
                <w:rFonts w:cs="Calibri"/>
                <w:szCs w:val="21"/>
              </w:rPr>
              <w:t>v</w:t>
            </w:r>
            <w:r w:rsidR="0F1CDD59" w:rsidRPr="001D1E56">
              <w:rPr>
                <w:rFonts w:cs="Calibri"/>
                <w:szCs w:val="21"/>
              </w:rPr>
              <w:t>oorstellen</w:t>
            </w:r>
            <w:proofErr w:type="gramEnd"/>
            <w:r w:rsidR="0F1CDD59" w:rsidRPr="001D1E56">
              <w:rPr>
                <w:rFonts w:cs="Calibri"/>
                <w:szCs w:val="21"/>
              </w:rPr>
              <w:t xml:space="preserve"> voor optimalisatie van het gebruik van de </w:t>
            </w:r>
            <w:proofErr w:type="spellStart"/>
            <w:r w:rsidR="0F1CDD59" w:rsidRPr="001D1E56">
              <w:rPr>
                <w:rFonts w:cs="Calibri"/>
                <w:szCs w:val="21"/>
              </w:rPr>
              <w:t>Snelladers</w:t>
            </w:r>
            <w:proofErr w:type="spellEnd"/>
            <w:r w:rsidR="00C51100">
              <w:rPr>
                <w:rFonts w:cs="Calibri"/>
                <w:szCs w:val="21"/>
              </w:rPr>
              <w:t xml:space="preserve"> </w:t>
            </w:r>
            <w:r w:rsidR="00C51100" w:rsidRPr="00C51100">
              <w:rPr>
                <w:rFonts w:cs="Calibri"/>
                <w:color w:val="FF0000"/>
                <w:szCs w:val="21"/>
              </w:rPr>
              <w:t>(ieder kwartaal)</w:t>
            </w:r>
            <w:r w:rsidR="0F1CDD59" w:rsidRPr="001D1E56">
              <w:rPr>
                <w:rFonts w:cs="Calibri"/>
                <w:szCs w:val="21"/>
              </w:rPr>
              <w:t>;</w:t>
            </w:r>
            <w:r>
              <w:rPr>
                <w:rFonts w:cs="Calibri"/>
                <w:szCs w:val="21"/>
              </w:rPr>
              <w:t xml:space="preserve"> en</w:t>
            </w:r>
          </w:p>
          <w:p w14:paraId="7C6A8979" w14:textId="69E5651C" w:rsidR="00CD2BA0" w:rsidRPr="001D1E56" w:rsidRDefault="001D1E56" w:rsidP="001D1E56">
            <w:pPr>
              <w:pStyle w:val="Lijstalinea"/>
              <w:numPr>
                <w:ilvl w:val="0"/>
                <w:numId w:val="54"/>
              </w:numPr>
              <w:jc w:val="both"/>
              <w:rPr>
                <w:rFonts w:cs="Calibri"/>
                <w:szCs w:val="21"/>
              </w:rPr>
            </w:pPr>
            <w:proofErr w:type="gramStart"/>
            <w:r>
              <w:rPr>
                <w:rFonts w:cs="Calibri"/>
                <w:szCs w:val="21"/>
              </w:rPr>
              <w:t>a</w:t>
            </w:r>
            <w:r w:rsidR="0F1CDD59" w:rsidRPr="001D1E56">
              <w:rPr>
                <w:rFonts w:cs="Calibri"/>
                <w:szCs w:val="21"/>
              </w:rPr>
              <w:t>lle</w:t>
            </w:r>
            <w:proofErr w:type="gramEnd"/>
            <w:r w:rsidR="0F1CDD59" w:rsidRPr="001D1E56">
              <w:rPr>
                <w:rFonts w:cs="Calibri"/>
                <w:szCs w:val="21"/>
              </w:rPr>
              <w:t xml:space="preserve"> verzoeken die akkoord vergen van Opdrachtgever (waaronder een verzoek om het aantal Snelladers op een Locatie uit te breiden) inclusief onderbouwing</w:t>
            </w:r>
            <w:r w:rsidR="00C51100">
              <w:rPr>
                <w:rFonts w:cs="Calibri"/>
                <w:szCs w:val="21"/>
              </w:rPr>
              <w:t xml:space="preserve"> </w:t>
            </w:r>
            <w:r w:rsidR="00C51100" w:rsidRPr="00C51100">
              <w:rPr>
                <w:rFonts w:cs="Calibri"/>
                <w:color w:val="FF0000"/>
                <w:szCs w:val="21"/>
              </w:rPr>
              <w:t>(maandelijks)</w:t>
            </w:r>
            <w:r w:rsidR="0F1CDD59" w:rsidRPr="001D1E56">
              <w:rPr>
                <w:rFonts w:cs="Calibri"/>
                <w:szCs w:val="21"/>
              </w:rPr>
              <w:t>.</w:t>
            </w:r>
          </w:p>
        </w:tc>
      </w:tr>
      <w:tr w:rsidR="00CD2BA0" w:rsidRPr="0080316C" w14:paraId="51607FF5" w14:textId="77777777" w:rsidTr="008A242E">
        <w:trPr>
          <w:trHeight w:val="615"/>
        </w:trPr>
        <w:tc>
          <w:tcPr>
            <w:tcW w:w="988" w:type="dxa"/>
          </w:tcPr>
          <w:p w14:paraId="2401ED01" w14:textId="16896B75" w:rsidR="00CD2BA0" w:rsidRPr="0080316C" w:rsidRDefault="7C7DE2CE" w:rsidP="7C7DE2CE">
            <w:pPr>
              <w:ind w:right="-66"/>
              <w:jc w:val="both"/>
              <w:rPr>
                <w:rFonts w:cs="Calibri"/>
                <w:szCs w:val="21"/>
              </w:rPr>
            </w:pPr>
            <w:r w:rsidRPr="0080316C">
              <w:rPr>
                <w:rFonts w:cs="Calibri"/>
                <w:szCs w:val="21"/>
              </w:rPr>
              <w:lastRenderedPageBreak/>
              <w:t>5.A-1</w:t>
            </w:r>
            <w:r w:rsidR="006E6BFB">
              <w:rPr>
                <w:rFonts w:cs="Calibri"/>
                <w:szCs w:val="21"/>
              </w:rPr>
              <w:t>1</w:t>
            </w:r>
          </w:p>
        </w:tc>
        <w:tc>
          <w:tcPr>
            <w:tcW w:w="8221" w:type="dxa"/>
          </w:tcPr>
          <w:p w14:paraId="78EE15AD" w14:textId="77777777" w:rsidR="00CD2BA0" w:rsidRPr="0080316C" w:rsidRDefault="7C7DE2CE" w:rsidP="7C7DE2CE">
            <w:pPr>
              <w:jc w:val="both"/>
              <w:rPr>
                <w:rFonts w:cs="Calibri"/>
                <w:szCs w:val="21"/>
              </w:rPr>
            </w:pPr>
            <w:r w:rsidRPr="0080316C">
              <w:rPr>
                <w:rFonts w:cs="Calibri"/>
                <w:szCs w:val="21"/>
              </w:rPr>
              <w:t xml:space="preserve">Het managementrapport van het dashboard ‘gebruikersinformatie’ bevat tenminste: </w:t>
            </w:r>
          </w:p>
          <w:p w14:paraId="60C297A4" w14:textId="6431CF9B" w:rsidR="00CD2BA0" w:rsidRPr="001D1E56" w:rsidRDefault="001D1E56" w:rsidP="001D1E56">
            <w:pPr>
              <w:pStyle w:val="Lijstalinea"/>
              <w:numPr>
                <w:ilvl w:val="0"/>
                <w:numId w:val="56"/>
              </w:numPr>
              <w:jc w:val="both"/>
              <w:rPr>
                <w:rFonts w:cs="Calibri"/>
                <w:szCs w:val="21"/>
              </w:rPr>
            </w:pPr>
            <w:proofErr w:type="gramStart"/>
            <w:r>
              <w:rPr>
                <w:rFonts w:cs="Calibri"/>
                <w:szCs w:val="21"/>
              </w:rPr>
              <w:t>d</w:t>
            </w:r>
            <w:r w:rsidR="0F1CDD59" w:rsidRPr="001D1E56">
              <w:rPr>
                <w:rFonts w:cs="Calibri"/>
                <w:szCs w:val="21"/>
              </w:rPr>
              <w:t>e</w:t>
            </w:r>
            <w:proofErr w:type="gramEnd"/>
            <w:r w:rsidR="0F1CDD59" w:rsidRPr="001D1E56">
              <w:rPr>
                <w:rFonts w:cs="Calibri"/>
                <w:szCs w:val="21"/>
              </w:rPr>
              <w:t xml:space="preserve"> bezettingsgraad per maand van het totaal aantal </w:t>
            </w:r>
            <w:proofErr w:type="spellStart"/>
            <w:r w:rsidR="0F1CDD59" w:rsidRPr="001D1E56">
              <w:rPr>
                <w:rFonts w:cs="Calibri"/>
                <w:szCs w:val="21"/>
              </w:rPr>
              <w:t>Snelladers</w:t>
            </w:r>
            <w:proofErr w:type="spellEnd"/>
            <w:r w:rsidR="0F1CDD59" w:rsidRPr="001D1E56">
              <w:rPr>
                <w:rFonts w:cs="Calibri"/>
                <w:szCs w:val="21"/>
              </w:rPr>
              <w:t xml:space="preserve"> per Locatie; </w:t>
            </w:r>
            <w:r>
              <w:rPr>
                <w:rFonts w:cs="Calibri"/>
                <w:szCs w:val="21"/>
              </w:rPr>
              <w:t>en</w:t>
            </w:r>
          </w:p>
          <w:p w14:paraId="244049EB" w14:textId="34E3452B" w:rsidR="00CD2BA0" w:rsidRPr="001D1E56" w:rsidRDefault="001D1E56" w:rsidP="001D1E56">
            <w:pPr>
              <w:pStyle w:val="Lijstalinea"/>
              <w:numPr>
                <w:ilvl w:val="0"/>
                <w:numId w:val="56"/>
              </w:numPr>
              <w:jc w:val="both"/>
              <w:rPr>
                <w:rFonts w:cs="Calibri"/>
                <w:szCs w:val="21"/>
              </w:rPr>
            </w:pPr>
            <w:proofErr w:type="gramStart"/>
            <w:r>
              <w:rPr>
                <w:rFonts w:cs="Calibri"/>
                <w:szCs w:val="21"/>
              </w:rPr>
              <w:t>h</w:t>
            </w:r>
            <w:r w:rsidR="7C7DE2CE" w:rsidRPr="001D1E56">
              <w:rPr>
                <w:rFonts w:cs="Calibri"/>
                <w:szCs w:val="21"/>
              </w:rPr>
              <w:t>et</w:t>
            </w:r>
            <w:proofErr w:type="gramEnd"/>
            <w:r w:rsidR="7C7DE2CE" w:rsidRPr="001D1E56">
              <w:rPr>
                <w:rFonts w:cs="Calibri"/>
                <w:szCs w:val="21"/>
              </w:rPr>
              <w:t xml:space="preserve"> percentueel aandeel in de bezettingsgraad van de typen Gebruikers (Dienstauto’s en Bezoekers) per Locatie per maand.</w:t>
            </w:r>
          </w:p>
        </w:tc>
      </w:tr>
      <w:tr w:rsidR="00CD2BA0" w:rsidRPr="0080316C" w14:paraId="278DBB62" w14:textId="77777777" w:rsidTr="008A242E">
        <w:trPr>
          <w:trHeight w:val="615"/>
        </w:trPr>
        <w:tc>
          <w:tcPr>
            <w:tcW w:w="988" w:type="dxa"/>
          </w:tcPr>
          <w:p w14:paraId="7E19ADB2" w14:textId="6B7DD03E" w:rsidR="00CD2BA0" w:rsidRPr="0080316C" w:rsidRDefault="7C7DE2CE" w:rsidP="7C7DE2CE">
            <w:pPr>
              <w:ind w:right="-66"/>
              <w:jc w:val="both"/>
              <w:rPr>
                <w:rFonts w:cs="Calibri"/>
                <w:szCs w:val="21"/>
              </w:rPr>
            </w:pPr>
            <w:r w:rsidRPr="0080316C">
              <w:rPr>
                <w:rFonts w:cs="Calibri"/>
                <w:szCs w:val="21"/>
              </w:rPr>
              <w:t>5.A-1</w:t>
            </w:r>
            <w:r w:rsidR="006E6BFB">
              <w:rPr>
                <w:rFonts w:cs="Calibri"/>
                <w:szCs w:val="21"/>
              </w:rPr>
              <w:t>2</w:t>
            </w:r>
          </w:p>
        </w:tc>
        <w:tc>
          <w:tcPr>
            <w:tcW w:w="8221" w:type="dxa"/>
          </w:tcPr>
          <w:p w14:paraId="3A2981BF" w14:textId="2FEB3E44" w:rsidR="00CD2BA0" w:rsidRPr="0080316C" w:rsidRDefault="0F1CDD59" w:rsidP="0F1CDD59">
            <w:pPr>
              <w:jc w:val="both"/>
              <w:rPr>
                <w:rFonts w:cs="Calibri"/>
                <w:szCs w:val="21"/>
              </w:rPr>
            </w:pPr>
            <w:r w:rsidRPr="0080316C">
              <w:rPr>
                <w:rFonts w:cs="Calibri"/>
                <w:szCs w:val="21"/>
              </w:rPr>
              <w:t xml:space="preserve">Ten behoeve van de energiemonitoring wordt door Opdrachtnemer dagelijks achteraf verbruiksdata van alle Snelladers per Locatie beschikbaar gesteld in een bruikbaar format (in .CSV, .TXT in single column, </w:t>
            </w:r>
            <w:proofErr w:type="spellStart"/>
            <w:r w:rsidRPr="0080316C">
              <w:rPr>
                <w:rFonts w:cs="Calibri"/>
                <w:szCs w:val="21"/>
              </w:rPr>
              <w:t>multi</w:t>
            </w:r>
            <w:proofErr w:type="spellEnd"/>
            <w:r w:rsidRPr="0080316C">
              <w:rPr>
                <w:rFonts w:cs="Calibri"/>
                <w:szCs w:val="21"/>
              </w:rPr>
              <w:t xml:space="preserve"> column of energy ICT v 7.5). Hieronder vallen in ieder geval de 15 minuten-waarden van het verbruik van de Snelladers per Locatie (alle Snelladers op een Locatie samen). Data wordt beschikbaar besteld met inachtneming van het volgende: </w:t>
            </w:r>
          </w:p>
          <w:p w14:paraId="65634E6E" w14:textId="5D91B90F" w:rsidR="00CD2BA0" w:rsidRPr="0080316C" w:rsidRDefault="003706E2" w:rsidP="003706E2">
            <w:pPr>
              <w:pStyle w:val="Lijstalinea"/>
              <w:numPr>
                <w:ilvl w:val="0"/>
                <w:numId w:val="57"/>
              </w:numPr>
              <w:jc w:val="both"/>
              <w:rPr>
                <w:rFonts w:cs="Calibri"/>
                <w:szCs w:val="21"/>
              </w:rPr>
            </w:pPr>
            <w:proofErr w:type="gramStart"/>
            <w:r>
              <w:rPr>
                <w:rFonts w:cs="Calibri"/>
                <w:szCs w:val="21"/>
              </w:rPr>
              <w:t>v</w:t>
            </w:r>
            <w:r w:rsidR="7C7DE2CE" w:rsidRPr="0080316C">
              <w:rPr>
                <w:rFonts w:cs="Calibri"/>
                <w:szCs w:val="21"/>
              </w:rPr>
              <w:t>erbruiken</w:t>
            </w:r>
            <w:proofErr w:type="gramEnd"/>
            <w:r w:rsidR="7C7DE2CE" w:rsidRPr="0080316C">
              <w:rPr>
                <w:rFonts w:cs="Calibri"/>
                <w:szCs w:val="21"/>
              </w:rPr>
              <w:t xml:space="preserve"> worden weergeven in kWh met 3 cijfers achter de komma;</w:t>
            </w:r>
          </w:p>
          <w:p w14:paraId="2DC4CE32" w14:textId="464B44E0" w:rsidR="00CD2BA0" w:rsidRPr="0080316C" w:rsidRDefault="003706E2" w:rsidP="003706E2">
            <w:pPr>
              <w:pStyle w:val="Lijstalinea"/>
              <w:numPr>
                <w:ilvl w:val="0"/>
                <w:numId w:val="57"/>
              </w:numPr>
              <w:jc w:val="both"/>
              <w:rPr>
                <w:rFonts w:cs="Calibri"/>
                <w:szCs w:val="21"/>
              </w:rPr>
            </w:pPr>
            <w:proofErr w:type="gramStart"/>
            <w:r>
              <w:rPr>
                <w:rFonts w:cs="Calibri"/>
                <w:szCs w:val="21"/>
              </w:rPr>
              <w:t>v</w:t>
            </w:r>
            <w:r w:rsidR="0F1CDD59" w:rsidRPr="0080316C">
              <w:rPr>
                <w:rFonts w:cs="Calibri"/>
                <w:szCs w:val="21"/>
              </w:rPr>
              <w:t>erbruiken</w:t>
            </w:r>
            <w:proofErr w:type="gramEnd"/>
            <w:r w:rsidR="0F1CDD59" w:rsidRPr="0080316C">
              <w:rPr>
                <w:rFonts w:cs="Calibri"/>
                <w:szCs w:val="21"/>
              </w:rPr>
              <w:t xml:space="preserve"> zijn netto verbruiken na saldering van levering en </w:t>
            </w:r>
            <w:proofErr w:type="spellStart"/>
            <w:r w:rsidR="0F1CDD59" w:rsidRPr="0080316C">
              <w:rPr>
                <w:rFonts w:cs="Calibri"/>
                <w:szCs w:val="21"/>
              </w:rPr>
              <w:t>teruglevering</w:t>
            </w:r>
            <w:proofErr w:type="spellEnd"/>
            <w:r w:rsidR="0F1CDD59" w:rsidRPr="0080316C">
              <w:rPr>
                <w:rFonts w:cs="Calibri"/>
                <w:szCs w:val="21"/>
              </w:rPr>
              <w:t xml:space="preserve"> per </w:t>
            </w:r>
            <w:proofErr w:type="spellStart"/>
            <w:r w:rsidR="0F1CDD59" w:rsidRPr="0080316C">
              <w:rPr>
                <w:rFonts w:cs="Calibri"/>
                <w:szCs w:val="21"/>
              </w:rPr>
              <w:t>Snellader</w:t>
            </w:r>
            <w:proofErr w:type="spellEnd"/>
            <w:r w:rsidR="0F1CDD59" w:rsidRPr="0080316C">
              <w:rPr>
                <w:rFonts w:cs="Calibri"/>
                <w:szCs w:val="21"/>
              </w:rPr>
              <w:t xml:space="preserve">. </w:t>
            </w:r>
          </w:p>
          <w:p w14:paraId="72270DC8" w14:textId="5D934D7A" w:rsidR="00CD2BA0" w:rsidRPr="0080316C" w:rsidRDefault="003706E2" w:rsidP="003706E2">
            <w:pPr>
              <w:pStyle w:val="Lijstalinea"/>
              <w:numPr>
                <w:ilvl w:val="0"/>
                <w:numId w:val="57"/>
              </w:numPr>
              <w:jc w:val="both"/>
              <w:rPr>
                <w:rFonts w:cs="Calibri"/>
                <w:szCs w:val="21"/>
              </w:rPr>
            </w:pPr>
            <w:proofErr w:type="gramStart"/>
            <w:r>
              <w:rPr>
                <w:rFonts w:cs="Calibri"/>
                <w:szCs w:val="21"/>
              </w:rPr>
              <w:t>e</w:t>
            </w:r>
            <w:r w:rsidR="7C7DE2CE" w:rsidRPr="0080316C">
              <w:rPr>
                <w:rFonts w:cs="Calibri"/>
                <w:szCs w:val="21"/>
              </w:rPr>
              <w:t>r</w:t>
            </w:r>
            <w:proofErr w:type="gramEnd"/>
            <w:r w:rsidR="7C7DE2CE" w:rsidRPr="0080316C">
              <w:rPr>
                <w:rFonts w:cs="Calibri"/>
                <w:szCs w:val="21"/>
              </w:rPr>
              <w:t xml:space="preserve"> vindt dagelijks aanlevering plaats van de data over ten minste de afgelopen zeven dagen. </w:t>
            </w:r>
          </w:p>
          <w:p w14:paraId="5F48A5A5" w14:textId="43E857C9" w:rsidR="00CD2BA0" w:rsidRPr="0080316C" w:rsidRDefault="003706E2" w:rsidP="003706E2">
            <w:pPr>
              <w:pStyle w:val="Lijstalinea"/>
              <w:numPr>
                <w:ilvl w:val="0"/>
                <w:numId w:val="57"/>
              </w:numPr>
              <w:jc w:val="both"/>
              <w:rPr>
                <w:rFonts w:cs="Calibri"/>
                <w:szCs w:val="21"/>
              </w:rPr>
            </w:pPr>
            <w:proofErr w:type="gramStart"/>
            <w:r>
              <w:rPr>
                <w:rFonts w:cs="Calibri"/>
                <w:szCs w:val="21"/>
              </w:rPr>
              <w:t>i</w:t>
            </w:r>
            <w:r w:rsidR="7C7DE2CE" w:rsidRPr="0080316C">
              <w:rPr>
                <w:rFonts w:cs="Calibri"/>
                <w:szCs w:val="21"/>
              </w:rPr>
              <w:t>ndien</w:t>
            </w:r>
            <w:proofErr w:type="gramEnd"/>
            <w:r w:rsidR="7C7DE2CE" w:rsidRPr="0080316C">
              <w:rPr>
                <w:rFonts w:cs="Calibri"/>
                <w:szCs w:val="21"/>
              </w:rPr>
              <w:t xml:space="preserve"> blijkt dat van een dag geen data meer ontvangen kunnen worden (ook niet na de 7 dagen overlap), dan kan het verbruik van die dag opgeteld worden bij de eerstvolgende binnenkomende kwartierwaarde. </w:t>
            </w:r>
          </w:p>
          <w:p w14:paraId="01078BAE" w14:textId="1D07B32F" w:rsidR="00CD2BA0" w:rsidRPr="0080316C" w:rsidRDefault="003706E2" w:rsidP="003706E2">
            <w:pPr>
              <w:pStyle w:val="Lijstalinea"/>
              <w:numPr>
                <w:ilvl w:val="0"/>
                <w:numId w:val="57"/>
              </w:numPr>
              <w:jc w:val="both"/>
              <w:rPr>
                <w:rFonts w:cs="Calibri"/>
                <w:szCs w:val="21"/>
              </w:rPr>
            </w:pPr>
            <w:proofErr w:type="gramStart"/>
            <w:r>
              <w:rPr>
                <w:rFonts w:cs="Calibri"/>
                <w:szCs w:val="21"/>
              </w:rPr>
              <w:t>b</w:t>
            </w:r>
            <w:r w:rsidR="7C7DE2CE" w:rsidRPr="0080316C">
              <w:rPr>
                <w:rFonts w:cs="Calibri"/>
                <w:szCs w:val="21"/>
              </w:rPr>
              <w:t>estands</w:t>
            </w:r>
            <w:proofErr w:type="gramEnd"/>
            <w:r w:rsidR="7C7DE2CE" w:rsidRPr="0080316C">
              <w:rPr>
                <w:rFonts w:cs="Calibri"/>
                <w:szCs w:val="21"/>
              </w:rPr>
              <w:t>-lay-out:</w:t>
            </w:r>
          </w:p>
          <w:p w14:paraId="1986326F" w14:textId="677DBAD7" w:rsidR="00CD2BA0" w:rsidRPr="0080316C" w:rsidRDefault="003706E2" w:rsidP="003706E2">
            <w:pPr>
              <w:pStyle w:val="Lijstalinea"/>
              <w:numPr>
                <w:ilvl w:val="1"/>
                <w:numId w:val="57"/>
              </w:numPr>
              <w:jc w:val="both"/>
              <w:rPr>
                <w:rFonts w:cs="Calibri"/>
                <w:szCs w:val="21"/>
              </w:rPr>
            </w:pPr>
            <w:proofErr w:type="gramStart"/>
            <w:r>
              <w:rPr>
                <w:rFonts w:cs="Calibri"/>
                <w:szCs w:val="21"/>
              </w:rPr>
              <w:t>p</w:t>
            </w:r>
            <w:r w:rsidR="0F1CDD59" w:rsidRPr="0080316C">
              <w:rPr>
                <w:rFonts w:cs="Calibri"/>
                <w:szCs w:val="21"/>
              </w:rPr>
              <w:t>er</w:t>
            </w:r>
            <w:proofErr w:type="gramEnd"/>
            <w:r w:rsidR="0F1CDD59" w:rsidRPr="0080316C">
              <w:rPr>
                <w:rFonts w:cs="Calibri"/>
                <w:szCs w:val="21"/>
              </w:rPr>
              <w:t xml:space="preserve"> aansluiting wordt de EAN-code (met toevoeging na de code van “Snelladers”) als unieke identificatiecode aangegeven. </w:t>
            </w:r>
          </w:p>
          <w:p w14:paraId="4C4983D9" w14:textId="07D12D8D" w:rsidR="00CD2BA0" w:rsidRPr="0080316C" w:rsidRDefault="003706E2" w:rsidP="003706E2">
            <w:pPr>
              <w:pStyle w:val="Lijstalinea"/>
              <w:numPr>
                <w:ilvl w:val="1"/>
                <w:numId w:val="57"/>
              </w:numPr>
              <w:jc w:val="both"/>
              <w:rPr>
                <w:rFonts w:cs="Calibri"/>
                <w:szCs w:val="21"/>
              </w:rPr>
            </w:pPr>
            <w:proofErr w:type="gramStart"/>
            <w:r>
              <w:rPr>
                <w:rFonts w:cs="Calibri"/>
                <w:szCs w:val="21"/>
              </w:rPr>
              <w:t>b</w:t>
            </w:r>
            <w:r w:rsidR="0F1CDD59" w:rsidRPr="0080316C">
              <w:rPr>
                <w:rFonts w:cs="Calibri"/>
                <w:szCs w:val="21"/>
              </w:rPr>
              <w:t>estanden</w:t>
            </w:r>
            <w:proofErr w:type="gramEnd"/>
            <w:r w:rsidR="0F1CDD59" w:rsidRPr="0080316C">
              <w:rPr>
                <w:rFonts w:cs="Calibri"/>
                <w:szCs w:val="21"/>
              </w:rPr>
              <w:t xml:space="preserve"> zijn *.CSV- of *.</w:t>
            </w:r>
            <w:proofErr w:type="spellStart"/>
            <w:r w:rsidR="0F1CDD59" w:rsidRPr="0080316C">
              <w:rPr>
                <w:rFonts w:cs="Calibri"/>
                <w:szCs w:val="21"/>
              </w:rPr>
              <w:t>TXT-bestanden</w:t>
            </w:r>
            <w:proofErr w:type="spellEnd"/>
            <w:r w:rsidR="0F1CDD59" w:rsidRPr="0080316C">
              <w:rPr>
                <w:rFonts w:cs="Calibri"/>
                <w:szCs w:val="21"/>
              </w:rPr>
              <w:t xml:space="preserve"> in een van de volgende opmaken: </w:t>
            </w:r>
          </w:p>
          <w:p w14:paraId="3B53F1AA" w14:textId="7ECD35A3" w:rsidR="00CD2BA0" w:rsidRPr="0080316C" w:rsidRDefault="7C7DE2CE" w:rsidP="003706E2">
            <w:pPr>
              <w:pStyle w:val="Lijstalinea"/>
              <w:numPr>
                <w:ilvl w:val="2"/>
                <w:numId w:val="57"/>
              </w:numPr>
              <w:jc w:val="both"/>
              <w:rPr>
                <w:rFonts w:cs="Calibri"/>
                <w:szCs w:val="21"/>
              </w:rPr>
            </w:pPr>
            <w:r w:rsidRPr="0080316C">
              <w:rPr>
                <w:rFonts w:cs="Calibri"/>
                <w:szCs w:val="21"/>
              </w:rPr>
              <w:t>Single Column</w:t>
            </w:r>
            <w:r w:rsidR="003706E2">
              <w:rPr>
                <w:rFonts w:cs="Calibri"/>
                <w:szCs w:val="21"/>
              </w:rPr>
              <w:t>:</w:t>
            </w:r>
          </w:p>
          <w:p w14:paraId="1E6AD01D" w14:textId="43496C15" w:rsidR="00CD2BA0" w:rsidRPr="0080316C" w:rsidRDefault="003706E2" w:rsidP="003706E2">
            <w:pPr>
              <w:pStyle w:val="Lijstalinea"/>
              <w:numPr>
                <w:ilvl w:val="3"/>
                <w:numId w:val="57"/>
              </w:numPr>
              <w:jc w:val="both"/>
              <w:rPr>
                <w:rFonts w:cs="Calibri"/>
                <w:szCs w:val="21"/>
              </w:rPr>
            </w:pPr>
            <w:proofErr w:type="gramStart"/>
            <w:r>
              <w:rPr>
                <w:rFonts w:cs="Calibri"/>
                <w:szCs w:val="21"/>
              </w:rPr>
              <w:t>e</w:t>
            </w:r>
            <w:r w:rsidR="0F1CDD59" w:rsidRPr="0080316C">
              <w:rPr>
                <w:rFonts w:cs="Calibri"/>
                <w:szCs w:val="21"/>
              </w:rPr>
              <w:t>erste</w:t>
            </w:r>
            <w:proofErr w:type="gramEnd"/>
            <w:r w:rsidR="0F1CDD59" w:rsidRPr="0080316C">
              <w:rPr>
                <w:rFonts w:cs="Calibri"/>
                <w:szCs w:val="21"/>
              </w:rPr>
              <w:t xml:space="preserve"> regel met kolomnamen: “</w:t>
            </w:r>
            <w:proofErr w:type="spellStart"/>
            <w:proofErr w:type="gramStart"/>
            <w:r w:rsidR="0F1CDD59" w:rsidRPr="0080316C">
              <w:rPr>
                <w:rFonts w:cs="Calibri"/>
                <w:szCs w:val="21"/>
              </w:rPr>
              <w:t>EAN;timestamp</w:t>
            </w:r>
            <w:proofErr w:type="gramEnd"/>
            <w:r w:rsidR="0F1CDD59" w:rsidRPr="0080316C">
              <w:rPr>
                <w:rFonts w:cs="Calibri"/>
                <w:szCs w:val="21"/>
              </w:rPr>
              <w:t>;verbruik</w:t>
            </w:r>
            <w:proofErr w:type="spellEnd"/>
            <w:r w:rsidR="0F1CDD59" w:rsidRPr="0080316C">
              <w:rPr>
                <w:rFonts w:cs="Calibri"/>
                <w:szCs w:val="21"/>
              </w:rPr>
              <w:t>” (daadwerkelijke kolomnamen mogen in overleg afwijken)</w:t>
            </w:r>
            <w:r>
              <w:rPr>
                <w:rFonts w:cs="Calibri"/>
                <w:szCs w:val="21"/>
              </w:rPr>
              <w:t>;</w:t>
            </w:r>
          </w:p>
          <w:p w14:paraId="6A33DA0E" w14:textId="3F9C4914" w:rsidR="00CD2BA0" w:rsidRPr="003706E2" w:rsidRDefault="003706E2" w:rsidP="003706E2">
            <w:pPr>
              <w:pStyle w:val="Lijstalinea"/>
              <w:numPr>
                <w:ilvl w:val="3"/>
                <w:numId w:val="57"/>
              </w:numPr>
              <w:jc w:val="both"/>
              <w:rPr>
                <w:rFonts w:cs="Calibri"/>
                <w:szCs w:val="21"/>
              </w:rPr>
            </w:pPr>
            <w:proofErr w:type="gramStart"/>
            <w:r>
              <w:rPr>
                <w:rFonts w:cs="Calibri"/>
                <w:szCs w:val="21"/>
              </w:rPr>
              <w:t>i</w:t>
            </w:r>
            <w:r w:rsidR="0F1CDD59" w:rsidRPr="003706E2">
              <w:rPr>
                <w:rFonts w:cs="Calibri"/>
                <w:szCs w:val="21"/>
              </w:rPr>
              <w:t>edere</w:t>
            </w:r>
            <w:proofErr w:type="gramEnd"/>
            <w:r w:rsidR="0F1CDD59" w:rsidRPr="003706E2">
              <w:rPr>
                <w:rFonts w:cs="Calibri"/>
                <w:szCs w:val="21"/>
              </w:rPr>
              <w:t xml:space="preserve"> volgende regel bevat: EAN-code; timestamp (“</w:t>
            </w:r>
            <w:proofErr w:type="spellStart"/>
            <w:r w:rsidR="0F1CDD59" w:rsidRPr="003706E2">
              <w:rPr>
                <w:rFonts w:cs="Calibri"/>
                <w:szCs w:val="21"/>
              </w:rPr>
              <w:t>dd</w:t>
            </w:r>
            <w:proofErr w:type="spellEnd"/>
            <w:r w:rsidR="0F1CDD59" w:rsidRPr="003706E2">
              <w:rPr>
                <w:rFonts w:cs="Calibri"/>
                <w:szCs w:val="21"/>
              </w:rPr>
              <w:t>/mm/</w:t>
            </w:r>
            <w:proofErr w:type="spellStart"/>
            <w:r w:rsidR="0F1CDD59" w:rsidRPr="003706E2">
              <w:rPr>
                <w:rFonts w:cs="Calibri"/>
                <w:szCs w:val="21"/>
              </w:rPr>
              <w:t>jjjj</w:t>
            </w:r>
            <w:proofErr w:type="spellEnd"/>
            <w:r w:rsidR="0F1CDD59" w:rsidRPr="003706E2">
              <w:rPr>
                <w:rFonts w:cs="Calibri"/>
                <w:szCs w:val="21"/>
              </w:rPr>
              <w:t xml:space="preserve"> </w:t>
            </w:r>
            <w:proofErr w:type="spellStart"/>
            <w:r w:rsidR="0F1CDD59" w:rsidRPr="003706E2">
              <w:rPr>
                <w:rFonts w:cs="Calibri"/>
                <w:szCs w:val="21"/>
              </w:rPr>
              <w:t>uu:mm</w:t>
            </w:r>
            <w:proofErr w:type="spellEnd"/>
            <w:r w:rsidR="0F1CDD59" w:rsidRPr="003706E2">
              <w:rPr>
                <w:rFonts w:cs="Calibri"/>
                <w:szCs w:val="21"/>
              </w:rPr>
              <w:t>”); Value</w:t>
            </w:r>
            <w:r>
              <w:rPr>
                <w:rFonts w:cs="Calibri"/>
                <w:szCs w:val="21"/>
              </w:rPr>
              <w:t>; en</w:t>
            </w:r>
          </w:p>
          <w:p w14:paraId="7B5A3C6E" w14:textId="659199F1" w:rsidR="00CD2BA0" w:rsidRPr="003706E2" w:rsidRDefault="003706E2" w:rsidP="003706E2">
            <w:pPr>
              <w:pStyle w:val="Lijstalinea"/>
              <w:numPr>
                <w:ilvl w:val="3"/>
                <w:numId w:val="57"/>
              </w:numPr>
              <w:jc w:val="both"/>
              <w:rPr>
                <w:rFonts w:cs="Calibri"/>
                <w:szCs w:val="21"/>
              </w:rPr>
            </w:pPr>
            <w:proofErr w:type="gramStart"/>
            <w:r>
              <w:rPr>
                <w:rFonts w:cs="Calibri"/>
                <w:szCs w:val="21"/>
              </w:rPr>
              <w:t>v</w:t>
            </w:r>
            <w:r w:rsidR="7C7DE2CE" w:rsidRPr="003706E2">
              <w:rPr>
                <w:rFonts w:cs="Calibri"/>
                <w:szCs w:val="21"/>
              </w:rPr>
              <w:t>olgorde</w:t>
            </w:r>
            <w:proofErr w:type="gramEnd"/>
            <w:r w:rsidR="7C7DE2CE" w:rsidRPr="003706E2">
              <w:rPr>
                <w:rFonts w:cs="Calibri"/>
                <w:szCs w:val="21"/>
              </w:rPr>
              <w:t xml:space="preserve"> van regels is willekeurig (op EAN-code of op timestamp)</w:t>
            </w:r>
            <w:r>
              <w:rPr>
                <w:rFonts w:cs="Calibri"/>
                <w:szCs w:val="21"/>
              </w:rPr>
              <w:t>;</w:t>
            </w:r>
          </w:p>
          <w:p w14:paraId="0ED821B8" w14:textId="3FDA0113" w:rsidR="00CD2BA0" w:rsidRPr="0080316C" w:rsidRDefault="003706E2" w:rsidP="003706E2">
            <w:pPr>
              <w:pStyle w:val="Lijstalinea"/>
              <w:numPr>
                <w:ilvl w:val="2"/>
                <w:numId w:val="57"/>
              </w:numPr>
              <w:jc w:val="both"/>
              <w:rPr>
                <w:rFonts w:cs="Calibri"/>
                <w:szCs w:val="21"/>
              </w:rPr>
            </w:pPr>
            <w:r>
              <w:rPr>
                <w:rFonts w:cs="Calibri"/>
                <w:szCs w:val="21"/>
              </w:rPr>
              <w:t>M</w:t>
            </w:r>
            <w:r w:rsidR="7C7DE2CE" w:rsidRPr="0080316C">
              <w:rPr>
                <w:rFonts w:cs="Calibri"/>
                <w:szCs w:val="21"/>
              </w:rPr>
              <w:t>ulti Column</w:t>
            </w:r>
            <w:r>
              <w:rPr>
                <w:rFonts w:cs="Calibri"/>
                <w:szCs w:val="21"/>
              </w:rPr>
              <w:t>:</w:t>
            </w:r>
          </w:p>
          <w:p w14:paraId="149243FF" w14:textId="7B77A768" w:rsidR="00CD2BA0" w:rsidRPr="003706E2" w:rsidRDefault="003706E2" w:rsidP="003706E2">
            <w:pPr>
              <w:pStyle w:val="Lijstalinea"/>
              <w:numPr>
                <w:ilvl w:val="3"/>
                <w:numId w:val="57"/>
              </w:numPr>
              <w:jc w:val="both"/>
              <w:rPr>
                <w:rFonts w:cs="Calibri"/>
                <w:szCs w:val="21"/>
              </w:rPr>
            </w:pPr>
            <w:proofErr w:type="gramStart"/>
            <w:r>
              <w:rPr>
                <w:rFonts w:cs="Calibri"/>
                <w:szCs w:val="21"/>
              </w:rPr>
              <w:t>e</w:t>
            </w:r>
            <w:r w:rsidR="7C7DE2CE" w:rsidRPr="003706E2">
              <w:rPr>
                <w:rFonts w:cs="Calibri"/>
                <w:szCs w:val="21"/>
              </w:rPr>
              <w:t>erste</w:t>
            </w:r>
            <w:proofErr w:type="gramEnd"/>
            <w:r w:rsidR="7C7DE2CE" w:rsidRPr="003706E2">
              <w:rPr>
                <w:rFonts w:cs="Calibri"/>
                <w:szCs w:val="21"/>
              </w:rPr>
              <w:t xml:space="preserve"> regel bevat kolommen: “timestamp”; EAN1; EAN2; etc.</w:t>
            </w:r>
            <w:r>
              <w:rPr>
                <w:rFonts w:cs="Calibri"/>
                <w:szCs w:val="21"/>
              </w:rPr>
              <w:t>; en</w:t>
            </w:r>
          </w:p>
          <w:p w14:paraId="2D06AB46" w14:textId="3BE96AB7" w:rsidR="00CD2BA0" w:rsidRPr="003706E2" w:rsidRDefault="003706E2" w:rsidP="003706E2">
            <w:pPr>
              <w:pStyle w:val="Lijstalinea"/>
              <w:numPr>
                <w:ilvl w:val="3"/>
                <w:numId w:val="57"/>
              </w:numPr>
              <w:jc w:val="both"/>
              <w:rPr>
                <w:rFonts w:cs="Calibri"/>
                <w:szCs w:val="21"/>
              </w:rPr>
            </w:pPr>
            <w:proofErr w:type="gramStart"/>
            <w:r>
              <w:rPr>
                <w:rFonts w:cs="Calibri"/>
                <w:szCs w:val="21"/>
              </w:rPr>
              <w:t>v</w:t>
            </w:r>
            <w:r w:rsidR="0F1CDD59" w:rsidRPr="003706E2">
              <w:rPr>
                <w:rFonts w:cs="Calibri"/>
                <w:szCs w:val="21"/>
              </w:rPr>
              <w:t>olgende</w:t>
            </w:r>
            <w:proofErr w:type="gramEnd"/>
            <w:r w:rsidR="0F1CDD59" w:rsidRPr="003706E2">
              <w:rPr>
                <w:rFonts w:cs="Calibri"/>
                <w:szCs w:val="21"/>
              </w:rPr>
              <w:t xml:space="preserve"> regels bevatten rijen met “</w:t>
            </w:r>
            <w:proofErr w:type="spellStart"/>
            <w:r w:rsidR="0F1CDD59" w:rsidRPr="003706E2">
              <w:rPr>
                <w:rFonts w:cs="Calibri"/>
                <w:szCs w:val="21"/>
              </w:rPr>
              <w:t>dd</w:t>
            </w:r>
            <w:proofErr w:type="spellEnd"/>
            <w:r w:rsidR="0F1CDD59" w:rsidRPr="003706E2">
              <w:rPr>
                <w:rFonts w:cs="Calibri"/>
                <w:szCs w:val="21"/>
              </w:rPr>
              <w:t>/mm/</w:t>
            </w:r>
            <w:proofErr w:type="spellStart"/>
            <w:r w:rsidR="0F1CDD59" w:rsidRPr="003706E2">
              <w:rPr>
                <w:rFonts w:cs="Calibri"/>
                <w:szCs w:val="21"/>
              </w:rPr>
              <w:t>jjjj</w:t>
            </w:r>
            <w:proofErr w:type="spellEnd"/>
            <w:r w:rsidR="0F1CDD59" w:rsidRPr="003706E2">
              <w:rPr>
                <w:rFonts w:cs="Calibri"/>
                <w:szCs w:val="21"/>
              </w:rPr>
              <w:t xml:space="preserve"> </w:t>
            </w:r>
            <w:proofErr w:type="spellStart"/>
            <w:r w:rsidR="0F1CDD59" w:rsidRPr="003706E2">
              <w:rPr>
                <w:rFonts w:cs="Calibri"/>
                <w:szCs w:val="21"/>
              </w:rPr>
              <w:t>uu:mm</w:t>
            </w:r>
            <w:proofErr w:type="spellEnd"/>
            <w:r w:rsidR="0F1CDD59" w:rsidRPr="003706E2">
              <w:rPr>
                <w:rFonts w:cs="Calibri"/>
                <w:szCs w:val="21"/>
              </w:rPr>
              <w:t>”; Value1; Value2; etc.</w:t>
            </w:r>
            <w:r>
              <w:rPr>
                <w:rFonts w:cs="Calibri"/>
                <w:szCs w:val="21"/>
              </w:rPr>
              <w:t>;</w:t>
            </w:r>
          </w:p>
          <w:p w14:paraId="43BAD4F7" w14:textId="14CFDFA0" w:rsidR="00CD2BA0" w:rsidRPr="0080316C" w:rsidRDefault="7C7DE2CE" w:rsidP="003706E2">
            <w:pPr>
              <w:pStyle w:val="Lijstalinea"/>
              <w:numPr>
                <w:ilvl w:val="2"/>
                <w:numId w:val="57"/>
              </w:numPr>
              <w:jc w:val="both"/>
              <w:rPr>
                <w:rFonts w:cs="Calibri"/>
                <w:szCs w:val="21"/>
              </w:rPr>
            </w:pPr>
            <w:r w:rsidRPr="0080316C">
              <w:rPr>
                <w:rFonts w:cs="Calibri"/>
                <w:szCs w:val="21"/>
              </w:rPr>
              <w:t>Energy ICT v7.5</w:t>
            </w:r>
            <w:r w:rsidR="003706E2">
              <w:rPr>
                <w:rFonts w:cs="Calibri"/>
                <w:szCs w:val="21"/>
              </w:rPr>
              <w:t>:</w:t>
            </w:r>
          </w:p>
          <w:p w14:paraId="2A22FCA5" w14:textId="20265440" w:rsidR="00CD2BA0" w:rsidRPr="003706E2" w:rsidRDefault="003706E2" w:rsidP="003706E2">
            <w:pPr>
              <w:pStyle w:val="Lijstalinea"/>
              <w:numPr>
                <w:ilvl w:val="3"/>
                <w:numId w:val="57"/>
              </w:numPr>
              <w:jc w:val="both"/>
              <w:rPr>
                <w:rFonts w:cs="Calibri"/>
                <w:szCs w:val="21"/>
              </w:rPr>
            </w:pPr>
            <w:proofErr w:type="gramStart"/>
            <w:r>
              <w:rPr>
                <w:rFonts w:cs="Calibri"/>
                <w:szCs w:val="21"/>
              </w:rPr>
              <w:lastRenderedPageBreak/>
              <w:t>i</w:t>
            </w:r>
            <w:r w:rsidR="0F1CDD59" w:rsidRPr="003706E2">
              <w:rPr>
                <w:rFonts w:cs="Calibri"/>
                <w:szCs w:val="21"/>
              </w:rPr>
              <w:t>edere</w:t>
            </w:r>
            <w:proofErr w:type="gramEnd"/>
            <w:r w:rsidR="0F1CDD59" w:rsidRPr="003706E2">
              <w:rPr>
                <w:rFonts w:cs="Calibri"/>
                <w:szCs w:val="21"/>
              </w:rPr>
              <w:t xml:space="preserve"> regel bevat: EAN-code, timestamp (“</w:t>
            </w:r>
            <w:proofErr w:type="spellStart"/>
            <w:r w:rsidR="0F1CDD59" w:rsidRPr="003706E2">
              <w:rPr>
                <w:rFonts w:cs="Calibri"/>
                <w:szCs w:val="21"/>
              </w:rPr>
              <w:t>jjjj</w:t>
            </w:r>
            <w:proofErr w:type="spellEnd"/>
            <w:r w:rsidR="0F1CDD59" w:rsidRPr="003706E2">
              <w:rPr>
                <w:rFonts w:cs="Calibri"/>
                <w:szCs w:val="21"/>
              </w:rPr>
              <w:t>/mm/</w:t>
            </w:r>
            <w:proofErr w:type="spellStart"/>
            <w:r w:rsidR="0F1CDD59" w:rsidRPr="003706E2">
              <w:rPr>
                <w:rFonts w:cs="Calibri"/>
                <w:szCs w:val="21"/>
              </w:rPr>
              <w:t>dd</w:t>
            </w:r>
            <w:proofErr w:type="spellEnd"/>
            <w:r w:rsidR="0F1CDD59" w:rsidRPr="003706E2">
              <w:rPr>
                <w:rFonts w:cs="Calibri"/>
                <w:szCs w:val="21"/>
              </w:rPr>
              <w:t xml:space="preserve"> </w:t>
            </w:r>
            <w:proofErr w:type="spellStart"/>
            <w:r w:rsidR="0F1CDD59" w:rsidRPr="003706E2">
              <w:rPr>
                <w:rFonts w:cs="Calibri"/>
                <w:szCs w:val="21"/>
              </w:rPr>
              <w:t>uu:mm</w:t>
            </w:r>
            <w:proofErr w:type="spellEnd"/>
            <w:r w:rsidR="0F1CDD59" w:rsidRPr="003706E2">
              <w:rPr>
                <w:rFonts w:cs="Calibri"/>
                <w:szCs w:val="21"/>
              </w:rPr>
              <w:t xml:space="preserve">”), </w:t>
            </w:r>
            <w:proofErr w:type="spellStart"/>
            <w:r w:rsidR="0F1CDD59" w:rsidRPr="003706E2">
              <w:rPr>
                <w:rFonts w:cs="Calibri"/>
                <w:szCs w:val="21"/>
              </w:rPr>
              <w:t>statusbit</w:t>
            </w:r>
            <w:proofErr w:type="spellEnd"/>
            <w:r w:rsidR="0F1CDD59" w:rsidRPr="003706E2">
              <w:rPr>
                <w:rFonts w:cs="Calibri"/>
                <w:szCs w:val="21"/>
              </w:rPr>
              <w:t xml:space="preserve"> (wordt niet ingelezen), Value, </w:t>
            </w:r>
            <w:proofErr w:type="spellStart"/>
            <w:r w:rsidR="0F1CDD59" w:rsidRPr="003706E2">
              <w:rPr>
                <w:rFonts w:cs="Calibri"/>
                <w:szCs w:val="21"/>
              </w:rPr>
              <w:t>statusbit</w:t>
            </w:r>
            <w:proofErr w:type="spellEnd"/>
            <w:r w:rsidR="0F1CDD59" w:rsidRPr="003706E2">
              <w:rPr>
                <w:rFonts w:cs="Calibri"/>
                <w:szCs w:val="21"/>
              </w:rPr>
              <w:t xml:space="preserve"> (wordt niet ingelezen)</w:t>
            </w:r>
            <w:r>
              <w:rPr>
                <w:rFonts w:cs="Calibri"/>
                <w:szCs w:val="21"/>
              </w:rPr>
              <w:t>;</w:t>
            </w:r>
          </w:p>
          <w:p w14:paraId="1B431571" w14:textId="4829D023" w:rsidR="00CD2BA0" w:rsidRPr="0080316C" w:rsidRDefault="003706E2" w:rsidP="003706E2">
            <w:pPr>
              <w:pStyle w:val="Lijstalinea"/>
              <w:numPr>
                <w:ilvl w:val="1"/>
                <w:numId w:val="57"/>
              </w:numPr>
              <w:jc w:val="both"/>
              <w:rPr>
                <w:rFonts w:cs="Calibri"/>
                <w:szCs w:val="21"/>
              </w:rPr>
            </w:pPr>
            <w:proofErr w:type="gramStart"/>
            <w:r>
              <w:rPr>
                <w:rFonts w:cs="Calibri"/>
                <w:szCs w:val="21"/>
              </w:rPr>
              <w:t>v</w:t>
            </w:r>
            <w:r w:rsidR="7C7DE2CE" w:rsidRPr="0080316C">
              <w:rPr>
                <w:rFonts w:cs="Calibri"/>
                <w:szCs w:val="21"/>
              </w:rPr>
              <w:t>oor</w:t>
            </w:r>
            <w:proofErr w:type="gramEnd"/>
            <w:r w:rsidR="7C7DE2CE" w:rsidRPr="0080316C">
              <w:rPr>
                <w:rFonts w:cs="Calibri"/>
                <w:szCs w:val="21"/>
              </w:rPr>
              <w:t xml:space="preserve"> de CSV-bestanden kan gekozen worden voor “;” of “,” als scheidingsteken</w:t>
            </w:r>
            <w:r>
              <w:rPr>
                <w:rFonts w:cs="Calibri"/>
                <w:szCs w:val="21"/>
              </w:rPr>
              <w:t>:</w:t>
            </w:r>
          </w:p>
          <w:p w14:paraId="779A5F2C" w14:textId="58B98646" w:rsidR="00CD2BA0" w:rsidRPr="0080316C" w:rsidRDefault="003706E2" w:rsidP="003706E2">
            <w:pPr>
              <w:pStyle w:val="Lijstalinea"/>
              <w:numPr>
                <w:ilvl w:val="2"/>
                <w:numId w:val="57"/>
              </w:numPr>
              <w:jc w:val="both"/>
              <w:rPr>
                <w:rFonts w:cs="Calibri"/>
                <w:szCs w:val="21"/>
              </w:rPr>
            </w:pPr>
            <w:proofErr w:type="gramStart"/>
            <w:r>
              <w:rPr>
                <w:rFonts w:cs="Calibri"/>
                <w:szCs w:val="21"/>
              </w:rPr>
              <w:t>i</w:t>
            </w:r>
            <w:r w:rsidR="7C7DE2CE" w:rsidRPr="0080316C">
              <w:rPr>
                <w:rFonts w:cs="Calibri"/>
                <w:szCs w:val="21"/>
              </w:rPr>
              <w:t>ndien</w:t>
            </w:r>
            <w:proofErr w:type="gramEnd"/>
            <w:r w:rsidR="7C7DE2CE" w:rsidRPr="0080316C">
              <w:rPr>
                <w:rFonts w:cs="Calibri"/>
                <w:szCs w:val="21"/>
              </w:rPr>
              <w:t xml:space="preserve"> wordt gekozen voor “;” als scheidingsteken, dan dienen kommagetallen met “,” genoteerd te worden</w:t>
            </w:r>
            <w:r>
              <w:rPr>
                <w:rFonts w:cs="Calibri"/>
                <w:szCs w:val="21"/>
              </w:rPr>
              <w:t>;</w:t>
            </w:r>
          </w:p>
          <w:p w14:paraId="784213FE" w14:textId="5FD2B1B8" w:rsidR="00CD2BA0" w:rsidRPr="0080316C" w:rsidRDefault="003706E2" w:rsidP="003706E2">
            <w:pPr>
              <w:pStyle w:val="Lijstalinea"/>
              <w:numPr>
                <w:ilvl w:val="2"/>
                <w:numId w:val="57"/>
              </w:numPr>
              <w:jc w:val="both"/>
              <w:rPr>
                <w:rFonts w:cs="Calibri"/>
                <w:szCs w:val="21"/>
              </w:rPr>
            </w:pPr>
            <w:proofErr w:type="gramStart"/>
            <w:r>
              <w:rPr>
                <w:rFonts w:cs="Calibri"/>
                <w:szCs w:val="21"/>
              </w:rPr>
              <w:t>i</w:t>
            </w:r>
            <w:r w:rsidR="7C7DE2CE" w:rsidRPr="0080316C">
              <w:rPr>
                <w:rFonts w:cs="Calibri"/>
                <w:szCs w:val="21"/>
              </w:rPr>
              <w:t>ndien</w:t>
            </w:r>
            <w:proofErr w:type="gramEnd"/>
            <w:r w:rsidR="7C7DE2CE" w:rsidRPr="0080316C">
              <w:rPr>
                <w:rFonts w:cs="Calibri"/>
                <w:szCs w:val="21"/>
              </w:rPr>
              <w:t xml:space="preserve"> er wordt gekozen voor “,” als scheidingsteken dan dienen kommagetallen genoteerd te worden met een “.”</w:t>
            </w:r>
            <w:r>
              <w:rPr>
                <w:rFonts w:cs="Calibri"/>
                <w:szCs w:val="21"/>
              </w:rPr>
              <w:t>;</w:t>
            </w:r>
          </w:p>
          <w:p w14:paraId="1A05DE9A" w14:textId="25BEAD37" w:rsidR="00CD2BA0" w:rsidRPr="0080316C" w:rsidRDefault="003706E2" w:rsidP="003706E2">
            <w:pPr>
              <w:pStyle w:val="Lijstalinea"/>
              <w:numPr>
                <w:ilvl w:val="2"/>
                <w:numId w:val="57"/>
              </w:numPr>
              <w:jc w:val="both"/>
              <w:rPr>
                <w:rFonts w:cs="Calibri"/>
                <w:szCs w:val="21"/>
              </w:rPr>
            </w:pPr>
            <w:proofErr w:type="gramStart"/>
            <w:r>
              <w:rPr>
                <w:rFonts w:cs="Calibri"/>
                <w:szCs w:val="21"/>
              </w:rPr>
              <w:t>t</w:t>
            </w:r>
            <w:r w:rsidR="0F1CDD59" w:rsidRPr="0080316C">
              <w:rPr>
                <w:rFonts w:cs="Calibri"/>
                <w:szCs w:val="21"/>
              </w:rPr>
              <w:t>imestamp</w:t>
            </w:r>
            <w:proofErr w:type="gramEnd"/>
            <w:r w:rsidR="0F1CDD59" w:rsidRPr="0080316C">
              <w:rPr>
                <w:rFonts w:cs="Calibri"/>
                <w:szCs w:val="21"/>
              </w:rPr>
              <w:t xml:space="preserve"> is in principe in format “</w:t>
            </w:r>
            <w:proofErr w:type="spellStart"/>
            <w:r w:rsidR="0F1CDD59" w:rsidRPr="0080316C">
              <w:rPr>
                <w:rFonts w:cs="Calibri"/>
                <w:szCs w:val="21"/>
              </w:rPr>
              <w:t>dd</w:t>
            </w:r>
            <w:proofErr w:type="spellEnd"/>
            <w:r w:rsidR="0F1CDD59" w:rsidRPr="0080316C">
              <w:rPr>
                <w:rFonts w:cs="Calibri"/>
                <w:szCs w:val="21"/>
              </w:rPr>
              <w:t>/mm/</w:t>
            </w:r>
            <w:proofErr w:type="spellStart"/>
            <w:r w:rsidR="0F1CDD59" w:rsidRPr="0080316C">
              <w:rPr>
                <w:rFonts w:cs="Calibri"/>
                <w:szCs w:val="21"/>
              </w:rPr>
              <w:t>jjjj</w:t>
            </w:r>
            <w:proofErr w:type="spellEnd"/>
            <w:r w:rsidR="0F1CDD59" w:rsidRPr="0080316C">
              <w:rPr>
                <w:rFonts w:cs="Calibri"/>
                <w:szCs w:val="21"/>
              </w:rPr>
              <w:t xml:space="preserve"> </w:t>
            </w:r>
            <w:proofErr w:type="spellStart"/>
            <w:r w:rsidR="0F1CDD59" w:rsidRPr="0080316C">
              <w:rPr>
                <w:rFonts w:cs="Calibri"/>
                <w:szCs w:val="21"/>
              </w:rPr>
              <w:t>uu:mm</w:t>
            </w:r>
            <w:proofErr w:type="spellEnd"/>
            <w:r w:rsidR="0F1CDD59" w:rsidRPr="0080316C">
              <w:rPr>
                <w:rFonts w:cs="Calibri"/>
                <w:szCs w:val="21"/>
              </w:rPr>
              <w:t>” en kan in overleg afwijken</w:t>
            </w:r>
            <w:r>
              <w:rPr>
                <w:rFonts w:cs="Calibri"/>
                <w:szCs w:val="21"/>
              </w:rPr>
              <w:t>;</w:t>
            </w:r>
          </w:p>
          <w:p w14:paraId="6E398000" w14:textId="2AEC44AD" w:rsidR="00CD2BA0" w:rsidRPr="0080316C" w:rsidRDefault="003706E2" w:rsidP="003706E2">
            <w:pPr>
              <w:pStyle w:val="Lijstalinea"/>
              <w:numPr>
                <w:ilvl w:val="2"/>
                <w:numId w:val="57"/>
              </w:numPr>
              <w:jc w:val="both"/>
              <w:rPr>
                <w:rFonts w:cs="Calibri"/>
                <w:szCs w:val="21"/>
              </w:rPr>
            </w:pPr>
            <w:proofErr w:type="gramStart"/>
            <w:r>
              <w:rPr>
                <w:rFonts w:cs="Calibri"/>
                <w:szCs w:val="21"/>
              </w:rPr>
              <w:t>n</w:t>
            </w:r>
            <w:r w:rsidR="7C7DE2CE" w:rsidRPr="0080316C">
              <w:rPr>
                <w:rFonts w:cs="Calibri"/>
                <w:szCs w:val="21"/>
              </w:rPr>
              <w:t>aamgeving</w:t>
            </w:r>
            <w:proofErr w:type="gramEnd"/>
            <w:r w:rsidR="7C7DE2CE" w:rsidRPr="0080316C">
              <w:rPr>
                <w:rFonts w:cs="Calibri"/>
                <w:szCs w:val="21"/>
              </w:rPr>
              <w:t xml:space="preserve"> van de bestanden dient uniek te zijn. De bestandsnaam dient in ieder geval te bevatten: </w:t>
            </w:r>
          </w:p>
          <w:p w14:paraId="2EF079D6" w14:textId="0D97A682" w:rsidR="00CD2BA0" w:rsidRPr="0080316C" w:rsidRDefault="003706E2" w:rsidP="003706E2">
            <w:pPr>
              <w:pStyle w:val="Lijstalinea"/>
              <w:numPr>
                <w:ilvl w:val="3"/>
                <w:numId w:val="57"/>
              </w:numPr>
              <w:jc w:val="both"/>
              <w:rPr>
                <w:rFonts w:cs="Calibri"/>
                <w:szCs w:val="21"/>
              </w:rPr>
            </w:pPr>
            <w:proofErr w:type="gramStart"/>
            <w:r>
              <w:rPr>
                <w:rFonts w:cs="Calibri"/>
                <w:szCs w:val="21"/>
              </w:rPr>
              <w:t>c</w:t>
            </w:r>
            <w:r w:rsidR="7C7DE2CE" w:rsidRPr="0080316C">
              <w:rPr>
                <w:rFonts w:cs="Calibri"/>
                <w:szCs w:val="21"/>
              </w:rPr>
              <w:t>lusternaam</w:t>
            </w:r>
            <w:proofErr w:type="gramEnd"/>
            <w:r w:rsidR="7C7DE2CE" w:rsidRPr="0080316C">
              <w:rPr>
                <w:rFonts w:cs="Calibri"/>
                <w:szCs w:val="21"/>
              </w:rPr>
              <w:t>/deelnemer;</w:t>
            </w:r>
          </w:p>
          <w:p w14:paraId="5A7EC78E" w14:textId="1109562F" w:rsidR="00CD2BA0" w:rsidRPr="0080316C" w:rsidRDefault="003706E2" w:rsidP="003706E2">
            <w:pPr>
              <w:pStyle w:val="Lijstalinea"/>
              <w:numPr>
                <w:ilvl w:val="3"/>
                <w:numId w:val="57"/>
              </w:numPr>
              <w:jc w:val="both"/>
              <w:rPr>
                <w:rFonts w:cs="Calibri"/>
                <w:szCs w:val="21"/>
              </w:rPr>
            </w:pPr>
            <w:proofErr w:type="gramStart"/>
            <w:r>
              <w:rPr>
                <w:rFonts w:cs="Calibri"/>
                <w:szCs w:val="21"/>
              </w:rPr>
              <w:t>d</w:t>
            </w:r>
            <w:r w:rsidR="7C7DE2CE" w:rsidRPr="0080316C">
              <w:rPr>
                <w:rFonts w:cs="Calibri"/>
                <w:szCs w:val="21"/>
              </w:rPr>
              <w:t>atum</w:t>
            </w:r>
            <w:proofErr w:type="gramEnd"/>
            <w:r w:rsidR="7C7DE2CE" w:rsidRPr="0080316C">
              <w:rPr>
                <w:rFonts w:cs="Calibri"/>
                <w:szCs w:val="21"/>
              </w:rPr>
              <w:t>;</w:t>
            </w:r>
            <w:r>
              <w:rPr>
                <w:rFonts w:cs="Calibri"/>
                <w:szCs w:val="21"/>
              </w:rPr>
              <w:t xml:space="preserve"> en</w:t>
            </w:r>
          </w:p>
          <w:p w14:paraId="4CBA70FF" w14:textId="7E8CC57E" w:rsidR="00CD2BA0" w:rsidRPr="0080316C" w:rsidRDefault="003706E2" w:rsidP="003706E2">
            <w:pPr>
              <w:pStyle w:val="Lijstalinea"/>
              <w:numPr>
                <w:ilvl w:val="3"/>
                <w:numId w:val="57"/>
              </w:numPr>
              <w:jc w:val="both"/>
              <w:rPr>
                <w:rFonts w:cs="Calibri"/>
                <w:szCs w:val="21"/>
              </w:rPr>
            </w:pPr>
            <w:proofErr w:type="gramStart"/>
            <w:r>
              <w:rPr>
                <w:rFonts w:cs="Calibri"/>
                <w:szCs w:val="21"/>
              </w:rPr>
              <w:t>o</w:t>
            </w:r>
            <w:r w:rsidR="7C7DE2CE" w:rsidRPr="0080316C">
              <w:rPr>
                <w:rFonts w:cs="Calibri"/>
                <w:szCs w:val="21"/>
              </w:rPr>
              <w:t>p</w:t>
            </w:r>
            <w:proofErr w:type="gramEnd"/>
            <w:r w:rsidR="7C7DE2CE" w:rsidRPr="0080316C">
              <w:rPr>
                <w:rFonts w:cs="Calibri"/>
                <w:szCs w:val="21"/>
              </w:rPr>
              <w:t xml:space="preserve"> verzoek zullen er voorbeeld bestanden aangeleverd moeten worden.</w:t>
            </w:r>
          </w:p>
        </w:tc>
      </w:tr>
      <w:tr w:rsidR="00CD2BA0" w:rsidRPr="0080316C" w14:paraId="26B2F850" w14:textId="77777777" w:rsidTr="008A242E">
        <w:trPr>
          <w:trHeight w:val="615"/>
        </w:trPr>
        <w:tc>
          <w:tcPr>
            <w:tcW w:w="988" w:type="dxa"/>
          </w:tcPr>
          <w:p w14:paraId="035A62CA" w14:textId="514AC034" w:rsidR="00CD2BA0" w:rsidRPr="0080316C" w:rsidRDefault="7C7DE2CE" w:rsidP="7C7DE2CE">
            <w:pPr>
              <w:ind w:right="-66"/>
              <w:jc w:val="both"/>
              <w:rPr>
                <w:rFonts w:cs="Calibri"/>
                <w:szCs w:val="21"/>
              </w:rPr>
            </w:pPr>
            <w:r w:rsidRPr="0080316C">
              <w:rPr>
                <w:rFonts w:cs="Calibri"/>
                <w:szCs w:val="21"/>
              </w:rPr>
              <w:lastRenderedPageBreak/>
              <w:t>5.A-1</w:t>
            </w:r>
            <w:r w:rsidR="006E6BFB">
              <w:rPr>
                <w:rFonts w:cs="Calibri"/>
                <w:szCs w:val="21"/>
              </w:rPr>
              <w:t>3</w:t>
            </w:r>
          </w:p>
        </w:tc>
        <w:tc>
          <w:tcPr>
            <w:tcW w:w="8221" w:type="dxa"/>
          </w:tcPr>
          <w:p w14:paraId="6D065335" w14:textId="14A6EE20" w:rsidR="00CD2BA0" w:rsidRPr="0080316C" w:rsidRDefault="7C7DE2CE" w:rsidP="7C7DE2CE">
            <w:pPr>
              <w:jc w:val="both"/>
              <w:rPr>
                <w:rFonts w:cs="Calibri"/>
                <w:szCs w:val="21"/>
              </w:rPr>
            </w:pPr>
            <w:r w:rsidRPr="0080316C">
              <w:rPr>
                <w:rFonts w:cs="Calibri"/>
                <w:szCs w:val="21"/>
              </w:rPr>
              <w:t>De dashboards moeten Opdrachtgever of beheerder in staat kunnen stellen om op elk moment een rapportage met gevraagde gegevens te genereren en te downloaden. Het moet bijvoorbeeld mogelijk zijn om een rapport te genereren dat alle storingen van een bepaald type bij een bepaald gebouw van een bepaalde CDV over een bepaalde tijdspanne inzichtelijk maakt.</w:t>
            </w:r>
          </w:p>
        </w:tc>
      </w:tr>
      <w:tr w:rsidR="00CD2BA0" w:rsidRPr="0080316C" w14:paraId="2054B6E7" w14:textId="77777777" w:rsidTr="008A242E">
        <w:trPr>
          <w:trHeight w:val="1844"/>
        </w:trPr>
        <w:tc>
          <w:tcPr>
            <w:tcW w:w="988" w:type="dxa"/>
          </w:tcPr>
          <w:p w14:paraId="3AECE9A8" w14:textId="459C580D" w:rsidR="00CD2BA0" w:rsidRPr="0080316C" w:rsidRDefault="7C7DE2CE" w:rsidP="7C7DE2CE">
            <w:pPr>
              <w:ind w:right="-66"/>
              <w:jc w:val="both"/>
              <w:rPr>
                <w:rFonts w:cs="Calibri"/>
                <w:szCs w:val="21"/>
              </w:rPr>
            </w:pPr>
            <w:r w:rsidRPr="0080316C">
              <w:rPr>
                <w:rFonts w:cs="Calibri"/>
                <w:szCs w:val="21"/>
              </w:rPr>
              <w:t>5.A-1</w:t>
            </w:r>
            <w:r w:rsidR="006E6BFB">
              <w:rPr>
                <w:rFonts w:cs="Calibri"/>
                <w:szCs w:val="21"/>
              </w:rPr>
              <w:t>4</w:t>
            </w:r>
          </w:p>
        </w:tc>
        <w:tc>
          <w:tcPr>
            <w:tcW w:w="8221" w:type="dxa"/>
          </w:tcPr>
          <w:p w14:paraId="2DCCAEA5" w14:textId="2F75BF4A" w:rsidR="00CD2BA0" w:rsidRPr="0080316C" w:rsidRDefault="0F1CDD59" w:rsidP="0F1CDD59">
            <w:pPr>
              <w:jc w:val="both"/>
              <w:rPr>
                <w:rFonts w:cs="Calibri"/>
                <w:szCs w:val="21"/>
              </w:rPr>
            </w:pPr>
            <w:r w:rsidRPr="0080316C">
              <w:rPr>
                <w:rFonts w:cs="Calibri"/>
                <w:szCs w:val="21"/>
              </w:rPr>
              <w:t xml:space="preserve">De verschillende dashboards en de wijze van rapportering van de verbruiksdata ten behoeve van energiemonitoring kunnen ten minste eenmaal per jaar aangepast in overleg met Opdrachtgever worden. Opdrachtnemer nodigt Opdrachtgever, de Gebruikersgroepen en de </w:t>
            </w:r>
            <w:proofErr w:type="spellStart"/>
            <w:r w:rsidRPr="0080316C">
              <w:rPr>
                <w:rFonts w:cs="Calibri"/>
                <w:szCs w:val="21"/>
              </w:rPr>
              <w:t>CDV’s</w:t>
            </w:r>
            <w:proofErr w:type="spellEnd"/>
            <w:r w:rsidRPr="0080316C">
              <w:rPr>
                <w:rFonts w:cs="Calibri"/>
                <w:szCs w:val="21"/>
              </w:rPr>
              <w:t xml:space="preserve"> jaarlijks uit om verzoeken in te dienen bij Opdrachtnemer hiertoe. Opdrachtnemer en Opdrachtgever stemmen hierna in onderling overleg vast welke wijzigingen worden doorgevoerd. </w:t>
            </w:r>
          </w:p>
        </w:tc>
      </w:tr>
    </w:tbl>
    <w:p w14:paraId="6CF96FEA" w14:textId="77777777" w:rsidR="00CD2BA0" w:rsidRPr="0080316C" w:rsidRDefault="00CD2BA0" w:rsidP="00FD2E69">
      <w:pPr>
        <w:jc w:val="both"/>
        <w:rPr>
          <w:rFonts w:cs="Calibri"/>
          <w:szCs w:val="21"/>
        </w:rPr>
      </w:pPr>
    </w:p>
    <w:p w14:paraId="38476675" w14:textId="3AA283EF" w:rsidR="00CD2BA0" w:rsidRPr="0080316C" w:rsidRDefault="00651DC8" w:rsidP="0F1CDD59">
      <w:pPr>
        <w:pStyle w:val="Kop4"/>
        <w:jc w:val="both"/>
        <w:rPr>
          <w:rFonts w:cs="Calibri"/>
          <w:szCs w:val="21"/>
        </w:rPr>
      </w:pPr>
      <w:r w:rsidRPr="0080316C">
        <w:rPr>
          <w:rFonts w:cs="Calibri"/>
          <w:szCs w:val="21"/>
        </w:rPr>
        <w:t>5.B</w:t>
      </w:r>
      <w:r w:rsidR="00CD2BA0" w:rsidRPr="0080316C">
        <w:rPr>
          <w:rFonts w:cs="Calibri"/>
          <w:szCs w:val="21"/>
        </w:rPr>
        <w:t xml:space="preserve"> </w:t>
      </w:r>
      <w:r w:rsidR="00CD2BA0" w:rsidRPr="0080316C">
        <w:rPr>
          <w:rFonts w:cs="Calibri"/>
          <w:szCs w:val="21"/>
        </w:rPr>
        <w:tab/>
        <w:t xml:space="preserve">Administratieve verwerking Snelladers en verrekening door Opdrachtnemer </w:t>
      </w:r>
    </w:p>
    <w:p w14:paraId="2632797C" w14:textId="77777777" w:rsidR="00CD2BA0" w:rsidRPr="0080316C" w:rsidRDefault="00CD2BA0" w:rsidP="00FD2E69">
      <w:pPr>
        <w:jc w:val="both"/>
        <w:rPr>
          <w:rFonts w:cs="Calibri"/>
          <w:szCs w:val="21"/>
        </w:rPr>
      </w:pPr>
    </w:p>
    <w:tbl>
      <w:tblPr>
        <w:tblStyle w:val="Tabelraster"/>
        <w:tblW w:w="9209" w:type="dxa"/>
        <w:tblLook w:val="04A0" w:firstRow="1" w:lastRow="0" w:firstColumn="1" w:lastColumn="0" w:noHBand="0" w:noVBand="1"/>
      </w:tblPr>
      <w:tblGrid>
        <w:gridCol w:w="988"/>
        <w:gridCol w:w="8221"/>
      </w:tblGrid>
      <w:tr w:rsidR="00CD2BA0" w:rsidRPr="0080316C" w14:paraId="47D46622" w14:textId="77777777" w:rsidTr="008A242E">
        <w:trPr>
          <w:trHeight w:val="320"/>
        </w:trPr>
        <w:tc>
          <w:tcPr>
            <w:tcW w:w="988" w:type="dxa"/>
            <w:shd w:val="clear" w:color="auto" w:fill="F2CEED" w:themeFill="accent5" w:themeFillTint="33"/>
          </w:tcPr>
          <w:p w14:paraId="796B61DC"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Nr.</w:t>
            </w:r>
          </w:p>
        </w:tc>
        <w:tc>
          <w:tcPr>
            <w:tcW w:w="8221" w:type="dxa"/>
            <w:shd w:val="clear" w:color="auto" w:fill="F2CEED" w:themeFill="accent5" w:themeFillTint="33"/>
          </w:tcPr>
          <w:p w14:paraId="279630A1"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Eis</w:t>
            </w:r>
          </w:p>
        </w:tc>
      </w:tr>
      <w:tr w:rsidR="00CD2BA0" w:rsidRPr="0080316C" w14:paraId="0AEF63E4" w14:textId="77777777" w:rsidTr="008A242E">
        <w:trPr>
          <w:trHeight w:val="278"/>
        </w:trPr>
        <w:tc>
          <w:tcPr>
            <w:tcW w:w="988" w:type="dxa"/>
          </w:tcPr>
          <w:p w14:paraId="3A5EF16E" w14:textId="75E16E1E" w:rsidR="00CD2BA0" w:rsidRPr="0080316C" w:rsidRDefault="7C7DE2CE" w:rsidP="7C7DE2CE">
            <w:pPr>
              <w:jc w:val="both"/>
              <w:rPr>
                <w:rFonts w:cs="Calibri"/>
                <w:color w:val="000000" w:themeColor="text1"/>
                <w:szCs w:val="21"/>
              </w:rPr>
            </w:pPr>
            <w:r w:rsidRPr="0080316C">
              <w:rPr>
                <w:rFonts w:cs="Calibri"/>
                <w:color w:val="000000" w:themeColor="text1"/>
                <w:szCs w:val="21"/>
              </w:rPr>
              <w:t>5.B-1</w:t>
            </w:r>
          </w:p>
        </w:tc>
        <w:tc>
          <w:tcPr>
            <w:tcW w:w="8221" w:type="dxa"/>
          </w:tcPr>
          <w:p w14:paraId="6760E2F3"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 xml:space="preserve">Opdrachtnemer rekent in lijn met de onderstaande eisen bepaalde laadtarieven voor Dienstvoertuigen en Bezoekers en zorgt voor de administratieve afhandeling van de verrekening. Deze laadtarieven zijn expliciet afgezien van de kosten die de laadpasleverancier in rekening brengt. De laadtarieven komen geheel toe aan Opdrachtgever en de Gebruikersgroepen zoals hieronder gespecificeerd. </w:t>
            </w:r>
          </w:p>
        </w:tc>
      </w:tr>
      <w:tr w:rsidR="00581F09" w:rsidRPr="0080316C" w14:paraId="02C7F6DC" w14:textId="77777777" w:rsidTr="008A242E">
        <w:trPr>
          <w:trHeight w:val="278"/>
        </w:trPr>
        <w:tc>
          <w:tcPr>
            <w:tcW w:w="988" w:type="dxa"/>
          </w:tcPr>
          <w:p w14:paraId="723EC011" w14:textId="411538F7" w:rsidR="00581F09" w:rsidRPr="0080316C" w:rsidRDefault="7C7DE2CE" w:rsidP="7C7DE2CE">
            <w:pPr>
              <w:jc w:val="both"/>
              <w:rPr>
                <w:rFonts w:cs="Calibri"/>
                <w:color w:val="000000" w:themeColor="text1"/>
                <w:szCs w:val="21"/>
              </w:rPr>
            </w:pPr>
            <w:r w:rsidRPr="0080316C">
              <w:rPr>
                <w:rFonts w:cs="Calibri"/>
                <w:color w:val="000000" w:themeColor="text1"/>
                <w:szCs w:val="21"/>
              </w:rPr>
              <w:t>5.B-2</w:t>
            </w:r>
          </w:p>
        </w:tc>
        <w:tc>
          <w:tcPr>
            <w:tcW w:w="8221" w:type="dxa"/>
          </w:tcPr>
          <w:p w14:paraId="715C3932" w14:textId="2BA34718" w:rsidR="00581F09" w:rsidRPr="0080316C" w:rsidRDefault="7C7DE2CE" w:rsidP="7C7DE2CE">
            <w:pPr>
              <w:jc w:val="both"/>
              <w:rPr>
                <w:rFonts w:cs="Calibri"/>
                <w:color w:val="000000" w:themeColor="text1"/>
                <w:szCs w:val="21"/>
              </w:rPr>
            </w:pPr>
            <w:bookmarkStart w:id="107" w:name="OLE_LINK55"/>
            <w:bookmarkStart w:id="108" w:name="OLE_LINK56"/>
            <w:r w:rsidRPr="0080316C">
              <w:rPr>
                <w:rFonts w:cs="Calibri"/>
                <w:color w:val="000000" w:themeColor="text1"/>
                <w:szCs w:val="21"/>
              </w:rPr>
              <w:t xml:space="preserve">Opdrachtnemer hanteert de volgende laadtarieven, welke jaarlijks door </w:t>
            </w:r>
            <w:r w:rsidR="00821EE3">
              <w:rPr>
                <w:rFonts w:cs="Calibri"/>
                <w:color w:val="000000" w:themeColor="text1"/>
                <w:szCs w:val="21"/>
              </w:rPr>
              <w:t>Opdrachtgever</w:t>
            </w:r>
            <w:r w:rsidRPr="0080316C">
              <w:rPr>
                <w:rFonts w:cs="Calibri"/>
                <w:color w:val="000000" w:themeColor="text1"/>
                <w:szCs w:val="21"/>
              </w:rPr>
              <w:t xml:space="preserve"> worden vastgesteld en door </w:t>
            </w:r>
            <w:r w:rsidR="0097503B" w:rsidRPr="0080316C">
              <w:rPr>
                <w:rFonts w:cs="Calibri"/>
                <w:color w:val="000000" w:themeColor="text1"/>
                <w:szCs w:val="21"/>
              </w:rPr>
              <w:t>O</w:t>
            </w:r>
            <w:r w:rsidRPr="0080316C">
              <w:rPr>
                <w:rFonts w:cs="Calibri"/>
                <w:color w:val="000000" w:themeColor="text1"/>
                <w:szCs w:val="21"/>
              </w:rPr>
              <w:t xml:space="preserve">pdrachtnemer doorgevoerd: </w:t>
            </w:r>
          </w:p>
          <w:p w14:paraId="7A0B3217" w14:textId="463888EA" w:rsidR="00581F09" w:rsidRPr="003706E2" w:rsidRDefault="00347BC6" w:rsidP="003706E2">
            <w:pPr>
              <w:pStyle w:val="Lijstalinea"/>
              <w:numPr>
                <w:ilvl w:val="0"/>
                <w:numId w:val="58"/>
              </w:numPr>
              <w:jc w:val="both"/>
              <w:rPr>
                <w:rFonts w:cs="Calibri"/>
                <w:color w:val="000000" w:themeColor="text1"/>
                <w:szCs w:val="21"/>
              </w:rPr>
            </w:pPr>
            <w:r>
              <w:rPr>
                <w:rFonts w:cs="Calibri"/>
                <w:color w:val="000000" w:themeColor="text1"/>
                <w:szCs w:val="21"/>
              </w:rPr>
              <w:t>D</w:t>
            </w:r>
            <w:r w:rsidR="0F1CDD59" w:rsidRPr="003706E2">
              <w:rPr>
                <w:rFonts w:cs="Calibri"/>
                <w:color w:val="000000" w:themeColor="text1"/>
                <w:szCs w:val="21"/>
              </w:rPr>
              <w:t>ienstvoertuigen laden op basis van een door Opdrachtgever voorgeschreven ‘laag’ tarief dat gelijk is aan het geldende energietarief. Dit tarief is jaarlijks op te vragen bij Opdrachtgever. Opdrachtnemer brengt een 0-tarief in rekening aan de laadpasleverancier en richt een systeem in waardoor dit tarief intern verrekend wordt en in het geheel toekomt aan</w:t>
            </w:r>
            <w:r w:rsidR="00821EE3" w:rsidRPr="003706E2">
              <w:rPr>
                <w:rFonts w:cs="Calibri"/>
                <w:color w:val="000000" w:themeColor="text1"/>
                <w:szCs w:val="21"/>
              </w:rPr>
              <w:t xml:space="preserve"> </w:t>
            </w:r>
            <w:r w:rsidR="00386F13" w:rsidRPr="003706E2">
              <w:rPr>
                <w:rFonts w:cs="Calibri"/>
                <w:color w:val="000000" w:themeColor="text1"/>
                <w:szCs w:val="21"/>
              </w:rPr>
              <w:t>Opdrachtgever</w:t>
            </w:r>
            <w:r w:rsidR="0F1CDD59" w:rsidRPr="003706E2">
              <w:rPr>
                <w:rFonts w:cs="Calibri"/>
                <w:color w:val="000000" w:themeColor="text1"/>
                <w:szCs w:val="21"/>
              </w:rPr>
              <w:t xml:space="preserve">. </w:t>
            </w:r>
          </w:p>
          <w:p w14:paraId="1A8D9105" w14:textId="40884622" w:rsidR="00581F09" w:rsidRPr="003706E2" w:rsidRDefault="003706E2" w:rsidP="003706E2">
            <w:pPr>
              <w:pStyle w:val="Lijstalinea"/>
              <w:numPr>
                <w:ilvl w:val="0"/>
                <w:numId w:val="58"/>
              </w:numPr>
              <w:jc w:val="both"/>
              <w:rPr>
                <w:rFonts w:cs="Calibri"/>
                <w:color w:val="000000" w:themeColor="text1"/>
                <w:szCs w:val="21"/>
              </w:rPr>
            </w:pPr>
            <w:proofErr w:type="gramStart"/>
            <w:r>
              <w:rPr>
                <w:rFonts w:cs="Calibri"/>
                <w:color w:val="000000" w:themeColor="text1"/>
                <w:szCs w:val="21"/>
              </w:rPr>
              <w:t>b</w:t>
            </w:r>
            <w:r w:rsidR="7C7DE2CE" w:rsidRPr="003706E2">
              <w:rPr>
                <w:rFonts w:cs="Calibri"/>
                <w:color w:val="000000" w:themeColor="text1"/>
                <w:szCs w:val="21"/>
              </w:rPr>
              <w:t>ezoekers</w:t>
            </w:r>
            <w:proofErr w:type="gramEnd"/>
            <w:r w:rsidR="7C7DE2CE" w:rsidRPr="003706E2">
              <w:rPr>
                <w:rFonts w:cs="Calibri"/>
                <w:color w:val="000000" w:themeColor="text1"/>
                <w:szCs w:val="21"/>
              </w:rPr>
              <w:t xml:space="preserve"> laden op basis van een door Opdrachtgever voorgeschreven ‘marktconform’ tarief (bestaande uit een ‘opslag’) </w:t>
            </w:r>
            <w:r w:rsidR="7C7DE2CE" w:rsidRPr="003706E2">
              <w:rPr>
                <w:rFonts w:cs="Calibri"/>
                <w:color w:val="000000" w:themeColor="text1"/>
                <w:szCs w:val="21"/>
              </w:rPr>
              <w:lastRenderedPageBreak/>
              <w:t xml:space="preserve">dat Opdrachtnemer via de laadpasleverancier doorrekent aan de Bezoeker. Dit gehele tarief komt toe aan </w:t>
            </w:r>
            <w:r w:rsidR="00386F13" w:rsidRPr="003706E2">
              <w:rPr>
                <w:rFonts w:cs="Calibri"/>
                <w:color w:val="000000" w:themeColor="text1"/>
                <w:szCs w:val="21"/>
              </w:rPr>
              <w:t>Opdrachtgever</w:t>
            </w:r>
            <w:r w:rsidR="7C7DE2CE" w:rsidRPr="003706E2">
              <w:rPr>
                <w:rFonts w:cs="Calibri"/>
                <w:color w:val="000000" w:themeColor="text1"/>
                <w:szCs w:val="21"/>
              </w:rPr>
              <w:t xml:space="preserve">. </w:t>
            </w:r>
          </w:p>
          <w:p w14:paraId="419EC5A6" w14:textId="77777777" w:rsidR="00821EE3" w:rsidRPr="0080316C" w:rsidRDefault="00821EE3" w:rsidP="00821EE3">
            <w:pPr>
              <w:pStyle w:val="Lijstalinea"/>
              <w:ind w:left="360"/>
              <w:jc w:val="both"/>
              <w:rPr>
                <w:rFonts w:cs="Calibri"/>
                <w:color w:val="000000" w:themeColor="text1"/>
                <w:szCs w:val="21"/>
              </w:rPr>
            </w:pPr>
          </w:p>
          <w:p w14:paraId="6C5B39DE" w14:textId="285C6A83" w:rsidR="00581F09" w:rsidRPr="0080316C" w:rsidRDefault="7C7DE2CE" w:rsidP="7C7DE2CE">
            <w:pPr>
              <w:jc w:val="both"/>
              <w:rPr>
                <w:rFonts w:cs="Calibri"/>
                <w:color w:val="000000" w:themeColor="text1"/>
                <w:szCs w:val="21"/>
              </w:rPr>
            </w:pPr>
            <w:r w:rsidRPr="0080316C">
              <w:rPr>
                <w:rFonts w:cs="Calibri"/>
                <w:color w:val="000000" w:themeColor="text1"/>
                <w:szCs w:val="21"/>
              </w:rPr>
              <w:t xml:space="preserve">Indien de energie op naam van het Object is afgesloten, vervangt het </w:t>
            </w:r>
            <w:r w:rsidR="00821EE3">
              <w:rPr>
                <w:rFonts w:cs="Calibri"/>
                <w:color w:val="000000" w:themeColor="text1"/>
                <w:szCs w:val="21"/>
              </w:rPr>
              <w:t>O</w:t>
            </w:r>
            <w:r w:rsidRPr="0080316C">
              <w:rPr>
                <w:rFonts w:cs="Calibri"/>
                <w:color w:val="000000" w:themeColor="text1"/>
                <w:szCs w:val="21"/>
              </w:rPr>
              <w:t xml:space="preserve">bject de rol van </w:t>
            </w:r>
            <w:r w:rsidR="00386F13">
              <w:rPr>
                <w:rFonts w:cs="Calibri"/>
                <w:color w:val="000000" w:themeColor="text1"/>
                <w:szCs w:val="21"/>
              </w:rPr>
              <w:t>Opdrachtgever</w:t>
            </w:r>
            <w:r w:rsidRPr="0080316C">
              <w:rPr>
                <w:rFonts w:cs="Calibri"/>
                <w:color w:val="000000" w:themeColor="text1"/>
                <w:szCs w:val="21"/>
              </w:rPr>
              <w:t xml:space="preserve"> in bovenstaande, en worden de kosten direct met het Object verrekend, zonder tussenkomst van </w:t>
            </w:r>
            <w:r w:rsidR="00386F13">
              <w:rPr>
                <w:rFonts w:cs="Calibri"/>
                <w:color w:val="000000" w:themeColor="text1"/>
                <w:szCs w:val="21"/>
              </w:rPr>
              <w:t>Opdrachtgever</w:t>
            </w:r>
            <w:r w:rsidRPr="0080316C">
              <w:rPr>
                <w:rFonts w:cs="Calibri"/>
                <w:color w:val="000000" w:themeColor="text1"/>
                <w:szCs w:val="21"/>
              </w:rPr>
              <w:t>.</w:t>
            </w:r>
            <w:bookmarkEnd w:id="107"/>
            <w:bookmarkEnd w:id="108"/>
          </w:p>
        </w:tc>
      </w:tr>
      <w:tr w:rsidR="00581F09" w:rsidRPr="0080316C" w14:paraId="35EC6D19" w14:textId="77777777" w:rsidTr="008A242E">
        <w:trPr>
          <w:trHeight w:val="278"/>
        </w:trPr>
        <w:tc>
          <w:tcPr>
            <w:tcW w:w="988" w:type="dxa"/>
          </w:tcPr>
          <w:p w14:paraId="662A627A" w14:textId="2D7C2D0F" w:rsidR="00581F09" w:rsidRPr="0080316C" w:rsidRDefault="7C7DE2CE" w:rsidP="7C7DE2CE">
            <w:pPr>
              <w:jc w:val="both"/>
              <w:rPr>
                <w:rFonts w:cs="Calibri"/>
                <w:color w:val="000000" w:themeColor="text1"/>
                <w:szCs w:val="21"/>
              </w:rPr>
            </w:pPr>
            <w:r w:rsidRPr="0080316C">
              <w:rPr>
                <w:rFonts w:cs="Calibri"/>
                <w:color w:val="000000" w:themeColor="text1"/>
                <w:szCs w:val="21"/>
              </w:rPr>
              <w:lastRenderedPageBreak/>
              <w:t>5.B-3</w:t>
            </w:r>
          </w:p>
        </w:tc>
        <w:tc>
          <w:tcPr>
            <w:tcW w:w="8221" w:type="dxa"/>
          </w:tcPr>
          <w:p w14:paraId="0310C89A" w14:textId="0FD969E6" w:rsidR="00581F09" w:rsidRPr="0080316C" w:rsidRDefault="0F1CDD59" w:rsidP="0F1CDD59">
            <w:pPr>
              <w:jc w:val="both"/>
              <w:rPr>
                <w:rFonts w:cs="Calibri"/>
                <w:color w:val="000000" w:themeColor="text1"/>
                <w:szCs w:val="21"/>
              </w:rPr>
            </w:pPr>
            <w:r w:rsidRPr="0080316C">
              <w:rPr>
                <w:rFonts w:cs="Calibri"/>
                <w:color w:val="000000" w:themeColor="text1"/>
                <w:szCs w:val="21"/>
              </w:rPr>
              <w:t xml:space="preserve">Opdrachtnemer werkt gedurende de contractduur mee aan implementatie van afspraken met laadpasdienstverleners die de organisatie van Opdrachtgever zal initiëren. Het doel is dat in de toekomst in uitzondering op de geldende laadtarieven geen additionele kosten in rekening worden gebracht voor het gebruik van de laadpas door Dienstvoertuigen. Voor Bezoekers dient boven het laadtarief alleen het (tussen een laadpasleverancier en Bezoeker) overeengekomen tarief voor het gebruik van de laadpas op overige openbare reguliere Snelladers in rekening worden gebracht. </w:t>
            </w:r>
          </w:p>
        </w:tc>
      </w:tr>
      <w:tr w:rsidR="00386F13" w:rsidRPr="0080316C" w14:paraId="070FA1CE" w14:textId="77777777" w:rsidTr="008A242E">
        <w:trPr>
          <w:trHeight w:val="278"/>
        </w:trPr>
        <w:tc>
          <w:tcPr>
            <w:tcW w:w="988" w:type="dxa"/>
          </w:tcPr>
          <w:p w14:paraId="1CD7CC9D" w14:textId="711B59B5" w:rsidR="00386F13" w:rsidRPr="0080316C" w:rsidRDefault="00386F13" w:rsidP="00386F13">
            <w:pPr>
              <w:jc w:val="both"/>
              <w:rPr>
                <w:rFonts w:cs="Calibri"/>
                <w:color w:val="000000" w:themeColor="text1"/>
                <w:szCs w:val="21"/>
              </w:rPr>
            </w:pPr>
            <w:r w:rsidRPr="000C7277">
              <w:rPr>
                <w:rFonts w:cs="Calibri"/>
                <w:color w:val="000000" w:themeColor="text1"/>
              </w:rPr>
              <w:t>5.B-</w:t>
            </w:r>
            <w:r>
              <w:rPr>
                <w:rFonts w:cs="Calibri"/>
                <w:color w:val="000000" w:themeColor="text1"/>
              </w:rPr>
              <w:t>4</w:t>
            </w:r>
          </w:p>
        </w:tc>
        <w:tc>
          <w:tcPr>
            <w:tcW w:w="8221" w:type="dxa"/>
          </w:tcPr>
          <w:p w14:paraId="1DD17203" w14:textId="7C6EE3BA" w:rsidR="00386F13" w:rsidRPr="0080316C" w:rsidRDefault="00386F13" w:rsidP="00386F13">
            <w:pPr>
              <w:jc w:val="both"/>
              <w:rPr>
                <w:rFonts w:cs="Calibri"/>
                <w:color w:val="000000" w:themeColor="text1"/>
                <w:szCs w:val="21"/>
              </w:rPr>
            </w:pPr>
            <w:r w:rsidRPr="000C7277">
              <w:rPr>
                <w:rFonts w:cs="Calibri"/>
                <w:color w:val="000000" w:themeColor="text1"/>
              </w:rPr>
              <w:t xml:space="preserve">Opdrachtnemer vergoedt de door </w:t>
            </w:r>
            <w:r>
              <w:rPr>
                <w:rFonts w:cs="Calibri"/>
                <w:color w:val="000000" w:themeColor="text1"/>
              </w:rPr>
              <w:t>Gebruikers</w:t>
            </w:r>
            <w:r w:rsidRPr="000C7277">
              <w:rPr>
                <w:rFonts w:cs="Calibri"/>
                <w:color w:val="000000" w:themeColor="text1"/>
              </w:rPr>
              <w:t xml:space="preserve"> gebruikte energie op maandelijkse basis</w:t>
            </w:r>
            <w:r>
              <w:rPr>
                <w:rFonts w:cs="Calibri"/>
                <w:color w:val="000000" w:themeColor="text1"/>
              </w:rPr>
              <w:t xml:space="preserve"> aan Opdrachtgever</w:t>
            </w:r>
            <w:r w:rsidRPr="000C7277">
              <w:rPr>
                <w:rFonts w:cs="Calibri"/>
                <w:color w:val="000000" w:themeColor="text1"/>
              </w:rPr>
              <w:t xml:space="preserve">. </w:t>
            </w:r>
          </w:p>
        </w:tc>
      </w:tr>
      <w:tr w:rsidR="00386F13" w:rsidRPr="0080316C" w14:paraId="0C7F6526" w14:textId="77777777" w:rsidTr="008A242E">
        <w:trPr>
          <w:trHeight w:val="278"/>
        </w:trPr>
        <w:tc>
          <w:tcPr>
            <w:tcW w:w="988" w:type="dxa"/>
          </w:tcPr>
          <w:p w14:paraId="7DBEFE99" w14:textId="054FA750" w:rsidR="00386F13" w:rsidRPr="0080316C" w:rsidRDefault="00386F13" w:rsidP="00386F13">
            <w:pPr>
              <w:jc w:val="both"/>
              <w:rPr>
                <w:rFonts w:cs="Calibri"/>
                <w:color w:val="000000" w:themeColor="text1"/>
                <w:szCs w:val="21"/>
              </w:rPr>
            </w:pPr>
            <w:r w:rsidRPr="000C7277">
              <w:rPr>
                <w:rFonts w:cs="Calibri"/>
              </w:rPr>
              <w:t>5.B-</w:t>
            </w:r>
            <w:r>
              <w:rPr>
                <w:rFonts w:cs="Calibri"/>
              </w:rPr>
              <w:t>5</w:t>
            </w:r>
          </w:p>
        </w:tc>
        <w:tc>
          <w:tcPr>
            <w:tcW w:w="8221" w:type="dxa"/>
          </w:tcPr>
          <w:p w14:paraId="233A3E93" w14:textId="452342FE" w:rsidR="00386F13" w:rsidRPr="0080316C" w:rsidRDefault="00386F13" w:rsidP="00386F13">
            <w:pPr>
              <w:jc w:val="both"/>
              <w:rPr>
                <w:rFonts w:cs="Calibri"/>
                <w:color w:val="000000" w:themeColor="text1"/>
                <w:szCs w:val="21"/>
              </w:rPr>
            </w:pPr>
            <w:r w:rsidRPr="000C7277">
              <w:rPr>
                <w:rFonts w:cs="Calibri"/>
              </w:rPr>
              <w:t xml:space="preserve">Opdrachtnemer vergoedt de door Bezoekers betaalde opslag op maandelijkse basis aan Opdrachtgever. </w:t>
            </w:r>
          </w:p>
        </w:tc>
      </w:tr>
      <w:tr w:rsidR="00386F13" w:rsidRPr="0080316C" w14:paraId="4113EA22" w14:textId="77777777" w:rsidTr="008A242E">
        <w:trPr>
          <w:trHeight w:val="645"/>
        </w:trPr>
        <w:tc>
          <w:tcPr>
            <w:tcW w:w="988" w:type="dxa"/>
          </w:tcPr>
          <w:p w14:paraId="0E580AD2" w14:textId="701BDE32" w:rsidR="00386F13" w:rsidRPr="0080316C" w:rsidRDefault="00386F13" w:rsidP="00386F13">
            <w:pPr>
              <w:jc w:val="both"/>
              <w:rPr>
                <w:rFonts w:cs="Calibri"/>
                <w:color w:val="000000" w:themeColor="text1"/>
                <w:szCs w:val="21"/>
              </w:rPr>
            </w:pPr>
            <w:r w:rsidRPr="000C7277">
              <w:rPr>
                <w:rFonts w:cs="Calibri"/>
              </w:rPr>
              <w:t>5.B-</w:t>
            </w:r>
            <w:r>
              <w:rPr>
                <w:rFonts w:cs="Calibri"/>
              </w:rPr>
              <w:t>6</w:t>
            </w:r>
          </w:p>
        </w:tc>
        <w:tc>
          <w:tcPr>
            <w:tcW w:w="8221" w:type="dxa"/>
          </w:tcPr>
          <w:p w14:paraId="62A3CD9D" w14:textId="0257AFFA" w:rsidR="00386F13" w:rsidRPr="00B531C6" w:rsidRDefault="00386F13" w:rsidP="00386F13">
            <w:pPr>
              <w:jc w:val="both"/>
              <w:rPr>
                <w:rFonts w:cs="Calibri"/>
              </w:rPr>
            </w:pPr>
            <w:r w:rsidRPr="000C7277">
              <w:rPr>
                <w:rFonts w:cs="Calibri"/>
              </w:rPr>
              <w:t xml:space="preserve">Opdrachtnemer verrekent de door </w:t>
            </w:r>
            <w:r>
              <w:rPr>
                <w:rFonts w:cs="Calibri"/>
              </w:rPr>
              <w:t>Opdrachtgever</w:t>
            </w:r>
            <w:r w:rsidRPr="000C7277">
              <w:rPr>
                <w:rFonts w:cs="Calibri"/>
              </w:rPr>
              <w:t xml:space="preserve"> betaalde energie die gebruikt is op de </w:t>
            </w:r>
            <w:proofErr w:type="spellStart"/>
            <w:r w:rsidR="00B531C6">
              <w:rPr>
                <w:rFonts w:cs="Calibri"/>
              </w:rPr>
              <w:t>Snell</w:t>
            </w:r>
            <w:r w:rsidRPr="000C7277">
              <w:rPr>
                <w:rFonts w:cs="Calibri"/>
              </w:rPr>
              <w:t>aadpunten</w:t>
            </w:r>
            <w:proofErr w:type="spellEnd"/>
            <w:r w:rsidRPr="000C7277">
              <w:rPr>
                <w:rFonts w:cs="Calibri"/>
              </w:rPr>
              <w:t xml:space="preserve"> met de door </w:t>
            </w:r>
            <w:r>
              <w:rPr>
                <w:rFonts w:cs="Calibri"/>
              </w:rPr>
              <w:t>Opdrachtgever</w:t>
            </w:r>
            <w:r w:rsidRPr="000C7277">
              <w:rPr>
                <w:rFonts w:cs="Calibri"/>
              </w:rPr>
              <w:t xml:space="preserve"> en overige Gebruikersgroepen (als eigenaar/beheerder van de Dienstvoertuigen) gebruikte energie op maandelijkse basis door het sturen van facturen namens </w:t>
            </w:r>
            <w:r>
              <w:rPr>
                <w:rFonts w:cs="Calibri"/>
              </w:rPr>
              <w:t xml:space="preserve">Opdrachtgever </w:t>
            </w:r>
            <w:r w:rsidRPr="000C7277">
              <w:rPr>
                <w:rFonts w:cs="Calibri"/>
              </w:rPr>
              <w:t xml:space="preserve">aan </w:t>
            </w:r>
            <w:r>
              <w:rPr>
                <w:rFonts w:cs="Calibri"/>
              </w:rPr>
              <w:t>Opdrachtgever</w:t>
            </w:r>
            <w:r w:rsidRPr="000C7277">
              <w:rPr>
                <w:rFonts w:cs="Calibri"/>
              </w:rPr>
              <w:t xml:space="preserve"> en overige Gebruikersgroepen (met circa 16 verschillende Gebruiksgroepen). </w:t>
            </w:r>
          </w:p>
        </w:tc>
      </w:tr>
      <w:tr w:rsidR="00386F13" w:rsidRPr="0080316C" w14:paraId="7D1778F9" w14:textId="77777777" w:rsidTr="008A242E">
        <w:trPr>
          <w:trHeight w:val="278"/>
        </w:trPr>
        <w:tc>
          <w:tcPr>
            <w:tcW w:w="988" w:type="dxa"/>
          </w:tcPr>
          <w:p w14:paraId="3409FBFC" w14:textId="684F8149" w:rsidR="00386F13" w:rsidRPr="0080316C" w:rsidRDefault="00386F13" w:rsidP="00386F13">
            <w:pPr>
              <w:jc w:val="both"/>
              <w:rPr>
                <w:rFonts w:cs="Calibri"/>
                <w:color w:val="000000" w:themeColor="text1"/>
                <w:szCs w:val="21"/>
              </w:rPr>
            </w:pPr>
            <w:r w:rsidRPr="000C7277">
              <w:rPr>
                <w:rFonts w:cs="Calibri"/>
              </w:rPr>
              <w:t>5.B-</w:t>
            </w:r>
            <w:r>
              <w:rPr>
                <w:rFonts w:cs="Calibri"/>
              </w:rPr>
              <w:t>7</w:t>
            </w:r>
          </w:p>
        </w:tc>
        <w:tc>
          <w:tcPr>
            <w:tcW w:w="8221" w:type="dxa"/>
          </w:tcPr>
          <w:p w14:paraId="7E14C005" w14:textId="56DC529F" w:rsidR="00386F13" w:rsidRPr="0080316C" w:rsidRDefault="00386F13" w:rsidP="00386F13">
            <w:pPr>
              <w:jc w:val="both"/>
              <w:rPr>
                <w:rFonts w:cs="Calibri"/>
                <w:szCs w:val="21"/>
              </w:rPr>
            </w:pPr>
            <w:r w:rsidRPr="000C7277">
              <w:rPr>
                <w:rFonts w:cs="Calibri"/>
              </w:rPr>
              <w:t xml:space="preserve">Opdrachtnemer stelt jaarlijks een concept belastingopgave op voor de belastingaangifte door Opdrachtgever met betrekking tot de door Bezoekers betaalde ‘marge’. </w:t>
            </w:r>
          </w:p>
        </w:tc>
      </w:tr>
      <w:tr w:rsidR="00386F13" w:rsidRPr="0080316C" w14:paraId="1C097A67" w14:textId="77777777" w:rsidTr="008A242E">
        <w:trPr>
          <w:trHeight w:val="278"/>
        </w:trPr>
        <w:tc>
          <w:tcPr>
            <w:tcW w:w="988" w:type="dxa"/>
          </w:tcPr>
          <w:p w14:paraId="0888DDB9" w14:textId="74041118" w:rsidR="00386F13" w:rsidRPr="0080316C" w:rsidRDefault="00386F13" w:rsidP="00386F13">
            <w:pPr>
              <w:jc w:val="both"/>
              <w:rPr>
                <w:rFonts w:cs="Calibri"/>
                <w:color w:val="000000" w:themeColor="text1"/>
                <w:szCs w:val="21"/>
              </w:rPr>
            </w:pPr>
            <w:r w:rsidRPr="000C7277">
              <w:rPr>
                <w:rFonts w:cs="Calibri"/>
                <w:color w:val="000000" w:themeColor="text1"/>
              </w:rPr>
              <w:t>5.B-</w:t>
            </w:r>
            <w:r>
              <w:rPr>
                <w:rFonts w:cs="Calibri"/>
                <w:color w:val="000000" w:themeColor="text1"/>
              </w:rPr>
              <w:t>8</w:t>
            </w:r>
          </w:p>
        </w:tc>
        <w:tc>
          <w:tcPr>
            <w:tcW w:w="8221" w:type="dxa"/>
          </w:tcPr>
          <w:p w14:paraId="05AEC007" w14:textId="2E157A04" w:rsidR="00386F13" w:rsidRPr="0080316C" w:rsidRDefault="00386F13" w:rsidP="00386F13">
            <w:pPr>
              <w:jc w:val="both"/>
              <w:rPr>
                <w:rFonts w:cs="Calibri"/>
                <w:szCs w:val="21"/>
              </w:rPr>
            </w:pPr>
            <w:r w:rsidRPr="000C7277">
              <w:rPr>
                <w:rFonts w:cs="Calibri"/>
                <w:color w:val="000000" w:themeColor="text1"/>
              </w:rPr>
              <w:t xml:space="preserve">Opdrachtnemer brengt geen aanvullende kosten per kWh of overige laadkosten in rekening. </w:t>
            </w:r>
          </w:p>
        </w:tc>
      </w:tr>
      <w:tr w:rsidR="00386F13" w:rsidRPr="0080316C" w14:paraId="1724247E" w14:textId="77777777" w:rsidTr="008A242E">
        <w:trPr>
          <w:trHeight w:val="278"/>
        </w:trPr>
        <w:tc>
          <w:tcPr>
            <w:tcW w:w="988" w:type="dxa"/>
          </w:tcPr>
          <w:p w14:paraId="32A97B30" w14:textId="7CD38D3C" w:rsidR="00386F13" w:rsidRPr="0080316C" w:rsidRDefault="00386F13" w:rsidP="00386F13">
            <w:pPr>
              <w:jc w:val="both"/>
              <w:rPr>
                <w:rFonts w:cs="Calibri"/>
                <w:szCs w:val="21"/>
              </w:rPr>
            </w:pPr>
            <w:r w:rsidRPr="000C7277">
              <w:rPr>
                <w:rFonts w:cs="Calibri"/>
                <w:color w:val="000000" w:themeColor="text1"/>
              </w:rPr>
              <w:t>5.B-</w:t>
            </w:r>
            <w:r>
              <w:rPr>
                <w:rFonts w:cs="Calibri"/>
                <w:color w:val="000000" w:themeColor="text1"/>
              </w:rPr>
              <w:t>9</w:t>
            </w:r>
          </w:p>
        </w:tc>
        <w:tc>
          <w:tcPr>
            <w:tcW w:w="8221" w:type="dxa"/>
          </w:tcPr>
          <w:p w14:paraId="26A3A9F7" w14:textId="77777777" w:rsidR="00386F13" w:rsidRDefault="00386F13" w:rsidP="00386F13">
            <w:pPr>
              <w:jc w:val="both"/>
              <w:rPr>
                <w:rFonts w:cs="Calibri"/>
                <w:color w:val="000000" w:themeColor="text1"/>
              </w:rPr>
            </w:pPr>
            <w:r w:rsidRPr="000C7277">
              <w:rPr>
                <w:rFonts w:cs="Calibri"/>
                <w:color w:val="000000" w:themeColor="text1"/>
              </w:rPr>
              <w:t>Opdrachtnemer richt in overleg met Opdrachtgever een door Opdrachtnemer te volgen en coördineren protocol in voor de verrekening, in overeenstemming met eisen</w:t>
            </w:r>
            <w:r>
              <w:rPr>
                <w:rFonts w:cs="Calibri"/>
                <w:color w:val="000000" w:themeColor="text1"/>
              </w:rPr>
              <w:t xml:space="preserve"> 5.B-4 t/m 5.B-8.</w:t>
            </w:r>
          </w:p>
          <w:p w14:paraId="23D9F225" w14:textId="77777777" w:rsidR="00423375" w:rsidRDefault="00423375" w:rsidP="00386F13">
            <w:pPr>
              <w:jc w:val="both"/>
              <w:rPr>
                <w:rFonts w:cs="Calibri"/>
                <w:color w:val="000000" w:themeColor="text1"/>
                <w:szCs w:val="21"/>
              </w:rPr>
            </w:pPr>
          </w:p>
          <w:p w14:paraId="2AE7BC00" w14:textId="7FFDD418" w:rsidR="00423375" w:rsidRPr="0080316C" w:rsidRDefault="00423375" w:rsidP="00386F13">
            <w:pPr>
              <w:jc w:val="both"/>
              <w:rPr>
                <w:rFonts w:cs="Calibri"/>
                <w:color w:val="000000" w:themeColor="text1"/>
                <w:szCs w:val="21"/>
              </w:rPr>
            </w:pPr>
            <w:r w:rsidRPr="00423375">
              <w:rPr>
                <w:rFonts w:cs="Calibri"/>
                <w:color w:val="FF0000"/>
                <w:szCs w:val="21"/>
              </w:rPr>
              <w:t>Met wie verrekend dient te worden is afhankelijk van wie de energieaansluiting beheert. Indien het RVB deze beheert, dient de creditfactuur naar het RVB gestuurd te worden. Indien de klant van het RVB de energieaansluiting beheert, dient de creditfactuur naar de betreffende klant gestuurd te worden.</w:t>
            </w:r>
          </w:p>
        </w:tc>
      </w:tr>
      <w:tr w:rsidR="00581F09" w:rsidRPr="0080316C" w14:paraId="3B5089C9" w14:textId="77777777" w:rsidTr="008A242E">
        <w:trPr>
          <w:trHeight w:val="1408"/>
        </w:trPr>
        <w:tc>
          <w:tcPr>
            <w:tcW w:w="988" w:type="dxa"/>
          </w:tcPr>
          <w:p w14:paraId="4C15536F" w14:textId="5DB40716" w:rsidR="00581F09" w:rsidRPr="0080316C" w:rsidRDefault="7C7DE2CE" w:rsidP="7C7DE2CE">
            <w:pPr>
              <w:jc w:val="both"/>
              <w:rPr>
                <w:rFonts w:cs="Calibri"/>
                <w:color w:val="000000" w:themeColor="text1"/>
                <w:szCs w:val="21"/>
              </w:rPr>
            </w:pPr>
            <w:bookmarkStart w:id="109" w:name="_Hlk179214785"/>
            <w:r w:rsidRPr="0080316C">
              <w:rPr>
                <w:rFonts w:cs="Calibri"/>
                <w:color w:val="000000" w:themeColor="text1"/>
                <w:szCs w:val="21"/>
              </w:rPr>
              <w:t>5.B-10</w:t>
            </w:r>
          </w:p>
        </w:tc>
        <w:tc>
          <w:tcPr>
            <w:tcW w:w="8221" w:type="dxa"/>
          </w:tcPr>
          <w:p w14:paraId="692E9680" w14:textId="77546DAE" w:rsidR="00581F09" w:rsidRPr="0080316C" w:rsidRDefault="0F1CDD59" w:rsidP="0F1CDD59">
            <w:pPr>
              <w:jc w:val="both"/>
              <w:rPr>
                <w:rFonts w:cs="Calibri"/>
                <w:color w:val="000000" w:themeColor="text1"/>
                <w:szCs w:val="21"/>
              </w:rPr>
            </w:pPr>
            <w:r w:rsidRPr="0080316C">
              <w:rPr>
                <w:rFonts w:cs="Calibri"/>
                <w:color w:val="000000" w:themeColor="text1"/>
                <w:szCs w:val="21"/>
              </w:rPr>
              <w:t>Opdrachtgever behoudt zich te allen tijde het recht voor om Hernieuwbare Brandstofeenheden (HBE’s) te genereren. Opdrachtnemer mag nooit HBE’s genereren op Snelladers van Opdrachtgever voor eigen gewin. Opdrachtnemer verstrekt Opdrachtgever (of een gecontracteerde externe partij) alle benodigde informatie voor het genereren van HBE’s.</w:t>
            </w:r>
          </w:p>
        </w:tc>
      </w:tr>
      <w:bookmarkEnd w:id="109"/>
    </w:tbl>
    <w:p w14:paraId="6098BD1A" w14:textId="77777777" w:rsidR="00CD2BA0" w:rsidRPr="0080316C" w:rsidRDefault="00CD2BA0" w:rsidP="00FD2E69">
      <w:pPr>
        <w:jc w:val="both"/>
        <w:rPr>
          <w:rFonts w:cs="Calibri"/>
          <w:szCs w:val="21"/>
        </w:rPr>
      </w:pPr>
    </w:p>
    <w:p w14:paraId="5E9B8BA6" w14:textId="77777777" w:rsidR="00CD2BA0" w:rsidRPr="0080316C" w:rsidRDefault="7C7DE2CE" w:rsidP="7C7DE2CE">
      <w:pPr>
        <w:pStyle w:val="Kop5"/>
        <w:jc w:val="both"/>
        <w:rPr>
          <w:rFonts w:cs="Calibri"/>
          <w:szCs w:val="21"/>
        </w:rPr>
      </w:pPr>
      <w:r w:rsidRPr="0080316C">
        <w:rPr>
          <w:rFonts w:cs="Calibri"/>
          <w:szCs w:val="21"/>
        </w:rPr>
        <w:t xml:space="preserve">Herkenning Dienstvoertuigen en relevante Gebruikersgroep </w:t>
      </w:r>
    </w:p>
    <w:p w14:paraId="10494D27" w14:textId="77777777" w:rsidR="00CD2BA0" w:rsidRPr="0080316C" w:rsidRDefault="00CD2BA0" w:rsidP="00FD2E69">
      <w:pPr>
        <w:jc w:val="both"/>
        <w:rPr>
          <w:rFonts w:cs="Calibri"/>
          <w:szCs w:val="21"/>
        </w:rPr>
      </w:pPr>
    </w:p>
    <w:tbl>
      <w:tblPr>
        <w:tblStyle w:val="Tabelraster"/>
        <w:tblW w:w="9209" w:type="dxa"/>
        <w:tblLook w:val="04A0" w:firstRow="1" w:lastRow="0" w:firstColumn="1" w:lastColumn="0" w:noHBand="0" w:noVBand="1"/>
      </w:tblPr>
      <w:tblGrid>
        <w:gridCol w:w="988"/>
        <w:gridCol w:w="8221"/>
      </w:tblGrid>
      <w:tr w:rsidR="00CD2BA0" w:rsidRPr="0080316C" w14:paraId="2256E777" w14:textId="77777777" w:rsidTr="00347BC6">
        <w:trPr>
          <w:trHeight w:val="320"/>
        </w:trPr>
        <w:tc>
          <w:tcPr>
            <w:tcW w:w="988" w:type="dxa"/>
            <w:shd w:val="clear" w:color="auto" w:fill="F2CEED" w:themeFill="accent5" w:themeFillTint="33"/>
          </w:tcPr>
          <w:p w14:paraId="67218F95" w14:textId="77777777" w:rsidR="00CD2BA0" w:rsidRPr="0080316C" w:rsidRDefault="7C7DE2CE" w:rsidP="7C7DE2CE">
            <w:pPr>
              <w:jc w:val="both"/>
              <w:rPr>
                <w:rFonts w:cs="Calibri"/>
                <w:color w:val="000000" w:themeColor="text1"/>
                <w:szCs w:val="21"/>
              </w:rPr>
            </w:pPr>
            <w:bookmarkStart w:id="110" w:name="OLE_LINK67"/>
            <w:bookmarkStart w:id="111" w:name="OLE_LINK68"/>
            <w:r w:rsidRPr="0080316C">
              <w:rPr>
                <w:rFonts w:cs="Calibri"/>
                <w:color w:val="000000" w:themeColor="text1"/>
                <w:szCs w:val="21"/>
              </w:rPr>
              <w:t>Nr.</w:t>
            </w:r>
          </w:p>
        </w:tc>
        <w:tc>
          <w:tcPr>
            <w:tcW w:w="8221" w:type="dxa"/>
            <w:shd w:val="clear" w:color="auto" w:fill="F2CEED" w:themeFill="accent5" w:themeFillTint="33"/>
          </w:tcPr>
          <w:p w14:paraId="0D8E2CBC"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Eis</w:t>
            </w:r>
          </w:p>
        </w:tc>
      </w:tr>
      <w:tr w:rsidR="00CD2BA0" w:rsidRPr="0080316C" w14:paraId="4C45162C" w14:textId="77777777" w:rsidTr="00347BC6">
        <w:trPr>
          <w:trHeight w:val="278"/>
        </w:trPr>
        <w:tc>
          <w:tcPr>
            <w:tcW w:w="988" w:type="dxa"/>
          </w:tcPr>
          <w:p w14:paraId="7AFA786C" w14:textId="77F3A634" w:rsidR="00CD2BA0" w:rsidRPr="0080316C" w:rsidRDefault="7C7DE2CE" w:rsidP="7C7DE2CE">
            <w:pPr>
              <w:jc w:val="both"/>
              <w:rPr>
                <w:rFonts w:cs="Calibri"/>
                <w:color w:val="000000" w:themeColor="text1"/>
                <w:szCs w:val="21"/>
              </w:rPr>
            </w:pPr>
            <w:bookmarkStart w:id="112" w:name="_Hlk179214849"/>
            <w:r w:rsidRPr="0080316C">
              <w:rPr>
                <w:rFonts w:cs="Calibri"/>
                <w:color w:val="000000" w:themeColor="text1"/>
                <w:szCs w:val="21"/>
              </w:rPr>
              <w:t>5.B-11</w:t>
            </w:r>
          </w:p>
        </w:tc>
        <w:tc>
          <w:tcPr>
            <w:tcW w:w="8221" w:type="dxa"/>
          </w:tcPr>
          <w:p w14:paraId="75EAD046"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 xml:space="preserve">Opdrachtnemer herkent Dienstvoertuigen en de bijbehorende Gebruikersgroep op basis van een door Opdrachtnemer ingericht systeem. Ten behoeve hiervan werkt Opdrachtgever mee aan inrichting van een OCPI-koppeling vanuit de laadpasleverancier en ontvangt Opdrachtnemer regulier </w:t>
            </w:r>
            <w:r w:rsidRPr="0080316C">
              <w:rPr>
                <w:rFonts w:cs="Calibri"/>
                <w:color w:val="000000" w:themeColor="text1"/>
                <w:szCs w:val="21"/>
              </w:rPr>
              <w:lastRenderedPageBreak/>
              <w:t xml:space="preserve">(ten minste maandelijks) een overzicht van de laadpasnummers en bijbehorende Gebruikersgroepen. </w:t>
            </w:r>
          </w:p>
        </w:tc>
      </w:tr>
      <w:tr w:rsidR="00CD2BA0" w:rsidRPr="0080316C" w14:paraId="00F530C6" w14:textId="77777777" w:rsidTr="00347BC6">
        <w:trPr>
          <w:trHeight w:val="278"/>
        </w:trPr>
        <w:tc>
          <w:tcPr>
            <w:tcW w:w="988" w:type="dxa"/>
          </w:tcPr>
          <w:p w14:paraId="117082DC" w14:textId="70D80842" w:rsidR="00CD2BA0" w:rsidRPr="0080316C" w:rsidRDefault="7C7DE2CE" w:rsidP="7C7DE2CE">
            <w:pPr>
              <w:jc w:val="both"/>
              <w:rPr>
                <w:rFonts w:cs="Calibri"/>
                <w:color w:val="000000" w:themeColor="text1"/>
                <w:szCs w:val="21"/>
              </w:rPr>
            </w:pPr>
            <w:r w:rsidRPr="0080316C">
              <w:rPr>
                <w:rFonts w:cs="Calibri"/>
                <w:szCs w:val="21"/>
              </w:rPr>
              <w:lastRenderedPageBreak/>
              <w:t>5.B-12</w:t>
            </w:r>
          </w:p>
        </w:tc>
        <w:tc>
          <w:tcPr>
            <w:tcW w:w="8221" w:type="dxa"/>
          </w:tcPr>
          <w:p w14:paraId="2458E27A" w14:textId="25C6C477" w:rsidR="00CD2BA0" w:rsidRPr="0080316C" w:rsidRDefault="0F1CDD59" w:rsidP="0F1CDD59">
            <w:pPr>
              <w:jc w:val="both"/>
              <w:rPr>
                <w:rFonts w:cs="Calibri"/>
                <w:color w:val="000000" w:themeColor="text1"/>
                <w:szCs w:val="21"/>
              </w:rPr>
            </w:pPr>
            <w:r w:rsidRPr="0080316C">
              <w:rPr>
                <w:rFonts w:cs="Calibri"/>
                <w:szCs w:val="21"/>
              </w:rPr>
              <w:t>Opdrachtgever kan prioriteiten voor bepaalde Gebruikers instellen waarbij het in ieder geval mogelijk is om op bepaalde Snelladers en op bepaalde Locaties alleen toegang te geven aan specifieke voertuigen (</w:t>
            </w:r>
            <w:proofErr w:type="spellStart"/>
            <w:r w:rsidRPr="0080316C">
              <w:rPr>
                <w:rFonts w:cs="Calibri"/>
                <w:szCs w:val="21"/>
              </w:rPr>
              <w:t>closed</w:t>
            </w:r>
            <w:proofErr w:type="spellEnd"/>
            <w:r w:rsidRPr="0080316C">
              <w:rPr>
                <w:rFonts w:cs="Calibri"/>
                <w:szCs w:val="21"/>
              </w:rPr>
              <w:t xml:space="preserve"> user </w:t>
            </w:r>
            <w:proofErr w:type="spellStart"/>
            <w:r w:rsidRPr="0080316C">
              <w:rPr>
                <w:rFonts w:cs="Calibri"/>
                <w:szCs w:val="21"/>
              </w:rPr>
              <w:t>group</w:t>
            </w:r>
            <w:proofErr w:type="spellEnd"/>
            <w:r w:rsidRPr="0080316C">
              <w:rPr>
                <w:rFonts w:cs="Calibri"/>
                <w:szCs w:val="21"/>
              </w:rPr>
              <w:t xml:space="preserve">). </w:t>
            </w:r>
          </w:p>
        </w:tc>
      </w:tr>
      <w:tr w:rsidR="00767EDF" w:rsidRPr="0080316C" w14:paraId="54A3380B" w14:textId="77777777" w:rsidTr="00347BC6">
        <w:trPr>
          <w:trHeight w:val="635"/>
        </w:trPr>
        <w:tc>
          <w:tcPr>
            <w:tcW w:w="988" w:type="dxa"/>
          </w:tcPr>
          <w:p w14:paraId="3CBA92B8" w14:textId="64BD952B" w:rsidR="00767EDF" w:rsidRPr="0080316C" w:rsidRDefault="7C7DE2CE" w:rsidP="7C7DE2CE">
            <w:pPr>
              <w:jc w:val="both"/>
              <w:rPr>
                <w:rFonts w:cs="Calibri"/>
                <w:szCs w:val="21"/>
              </w:rPr>
            </w:pPr>
            <w:bookmarkStart w:id="113" w:name="_Hlk179214873"/>
            <w:r w:rsidRPr="0080316C">
              <w:rPr>
                <w:rFonts w:cs="Calibri"/>
                <w:szCs w:val="21"/>
              </w:rPr>
              <w:t>5.B-13</w:t>
            </w:r>
          </w:p>
        </w:tc>
        <w:tc>
          <w:tcPr>
            <w:tcW w:w="8221" w:type="dxa"/>
          </w:tcPr>
          <w:p w14:paraId="5C9B80A6" w14:textId="22E4CC79" w:rsidR="00767EDF" w:rsidRPr="0080316C" w:rsidRDefault="7C7DE2CE" w:rsidP="7C7DE2CE">
            <w:pPr>
              <w:jc w:val="both"/>
              <w:rPr>
                <w:rFonts w:cs="Calibri"/>
                <w:b/>
                <w:bCs/>
                <w:szCs w:val="21"/>
              </w:rPr>
            </w:pPr>
            <w:r w:rsidRPr="0080316C">
              <w:rPr>
                <w:rFonts w:cs="Calibri"/>
                <w:szCs w:val="21"/>
              </w:rPr>
              <w:t>Prioritering zoals beschreven in 5.B-</w:t>
            </w:r>
            <w:r w:rsidR="00E773B9">
              <w:rPr>
                <w:rFonts w:cs="Calibri"/>
                <w:szCs w:val="21"/>
              </w:rPr>
              <w:t>12</w:t>
            </w:r>
            <w:r w:rsidRPr="0080316C">
              <w:rPr>
                <w:rFonts w:cs="Calibri"/>
                <w:szCs w:val="21"/>
              </w:rPr>
              <w:t xml:space="preserve"> dient dagelijks</w:t>
            </w:r>
            <w:r w:rsidRPr="0080316C">
              <w:rPr>
                <w:rFonts w:cs="Calibri"/>
                <w:i/>
                <w:iCs/>
                <w:szCs w:val="21"/>
              </w:rPr>
              <w:t xml:space="preserve"> </w:t>
            </w:r>
            <w:r w:rsidRPr="0080316C">
              <w:rPr>
                <w:rFonts w:cs="Calibri"/>
                <w:szCs w:val="21"/>
              </w:rPr>
              <w:t>aangepast te kunnen worden in het backofficesysteem door Opdrachtgever, waarbij geldt dat de wijzigingen de volgende werkdag om 08:00 in dienen te treden en van kracht dienen te blijven tot nadere wijziging.</w:t>
            </w:r>
          </w:p>
        </w:tc>
      </w:tr>
    </w:tbl>
    <w:p w14:paraId="3297F8BE" w14:textId="77777777" w:rsidR="00FD2E69" w:rsidRPr="0080316C" w:rsidRDefault="00FD2E69" w:rsidP="00FD2E69">
      <w:pPr>
        <w:jc w:val="both"/>
        <w:rPr>
          <w:rFonts w:cs="Calibri"/>
          <w:szCs w:val="21"/>
        </w:rPr>
      </w:pPr>
      <w:bookmarkStart w:id="114" w:name="_Toc103953385"/>
      <w:bookmarkEnd w:id="110"/>
      <w:bookmarkEnd w:id="111"/>
      <w:bookmarkEnd w:id="112"/>
      <w:bookmarkEnd w:id="113"/>
    </w:p>
    <w:p w14:paraId="133099C9" w14:textId="636B3013" w:rsidR="00E80FCC" w:rsidRPr="0080316C" w:rsidRDefault="00E80FCC" w:rsidP="0F1CDD59">
      <w:pPr>
        <w:pStyle w:val="Kop2"/>
        <w:jc w:val="both"/>
        <w:rPr>
          <w:rFonts w:ascii="Verdana" w:hAnsi="Verdana" w:cs="Calibri"/>
          <w:sz w:val="24"/>
          <w:szCs w:val="24"/>
        </w:rPr>
      </w:pPr>
      <w:bookmarkStart w:id="115" w:name="_Toc167876661"/>
      <w:r w:rsidRPr="0080316C">
        <w:rPr>
          <w:rFonts w:ascii="Verdana" w:hAnsi="Verdana" w:cs="Calibri"/>
          <w:sz w:val="24"/>
          <w:szCs w:val="24"/>
        </w:rPr>
        <w:t xml:space="preserve">6. </w:t>
      </w:r>
      <w:r w:rsidRPr="0080316C">
        <w:rPr>
          <w:rFonts w:ascii="Verdana" w:hAnsi="Verdana" w:cs="Calibri"/>
          <w:sz w:val="24"/>
          <w:szCs w:val="24"/>
        </w:rPr>
        <w:tab/>
        <w:t>Over</w:t>
      </w:r>
      <w:r w:rsidR="00581E4F" w:rsidRPr="0080316C">
        <w:rPr>
          <w:rFonts w:ascii="Verdana" w:hAnsi="Verdana" w:cs="Calibri"/>
          <w:sz w:val="24"/>
          <w:szCs w:val="24"/>
        </w:rPr>
        <w:t xml:space="preserve">name bestaande </w:t>
      </w:r>
      <w:r w:rsidR="008C28A6" w:rsidRPr="0080316C">
        <w:rPr>
          <w:rFonts w:ascii="Verdana" w:hAnsi="Verdana" w:cs="Calibri"/>
          <w:sz w:val="24"/>
          <w:szCs w:val="24"/>
        </w:rPr>
        <w:t>S</w:t>
      </w:r>
      <w:r w:rsidR="00581E4F" w:rsidRPr="0080316C">
        <w:rPr>
          <w:rFonts w:ascii="Verdana" w:hAnsi="Verdana" w:cs="Calibri"/>
          <w:sz w:val="24"/>
          <w:szCs w:val="24"/>
        </w:rPr>
        <w:t>nelladers</w:t>
      </w:r>
      <w:bookmarkEnd w:id="115"/>
      <w:r w:rsidRPr="0080316C">
        <w:rPr>
          <w:rFonts w:ascii="Verdana" w:hAnsi="Verdana" w:cs="Calibri"/>
          <w:sz w:val="24"/>
          <w:szCs w:val="24"/>
        </w:rPr>
        <w:t xml:space="preserve"> </w:t>
      </w:r>
    </w:p>
    <w:p w14:paraId="5438D96D" w14:textId="77777777" w:rsidR="00E80FCC" w:rsidRPr="0080316C" w:rsidRDefault="00E80FCC" w:rsidP="00FD2E69">
      <w:pPr>
        <w:jc w:val="both"/>
        <w:rPr>
          <w:rFonts w:cs="Calibri"/>
          <w:szCs w:val="21"/>
        </w:rPr>
      </w:pPr>
    </w:p>
    <w:tbl>
      <w:tblPr>
        <w:tblStyle w:val="Tabelraster"/>
        <w:tblW w:w="9214" w:type="dxa"/>
        <w:tblInd w:w="-5" w:type="dxa"/>
        <w:tblLook w:val="04A0" w:firstRow="1" w:lastRow="0" w:firstColumn="1" w:lastColumn="0" w:noHBand="0" w:noVBand="1"/>
      </w:tblPr>
      <w:tblGrid>
        <w:gridCol w:w="851"/>
        <w:gridCol w:w="8363"/>
      </w:tblGrid>
      <w:tr w:rsidR="00581E4F" w:rsidRPr="0080316C" w14:paraId="2BB9F23D" w14:textId="77777777" w:rsidTr="0F1CDD59">
        <w:tc>
          <w:tcPr>
            <w:tcW w:w="851" w:type="dxa"/>
            <w:shd w:val="clear" w:color="auto" w:fill="DEEAF6"/>
          </w:tcPr>
          <w:p w14:paraId="05506E37" w14:textId="77777777" w:rsidR="00581E4F" w:rsidRPr="0080316C" w:rsidRDefault="7C7DE2CE" w:rsidP="7C7DE2CE">
            <w:pPr>
              <w:jc w:val="both"/>
              <w:rPr>
                <w:rFonts w:cs="Calibri"/>
                <w:color w:val="000000" w:themeColor="text1"/>
                <w:szCs w:val="21"/>
              </w:rPr>
            </w:pPr>
            <w:bookmarkStart w:id="116" w:name="OLE_LINK73"/>
            <w:bookmarkStart w:id="117" w:name="OLE_LINK74"/>
            <w:r w:rsidRPr="0080316C">
              <w:rPr>
                <w:rFonts w:cs="Calibri"/>
                <w:color w:val="000000" w:themeColor="text1"/>
                <w:szCs w:val="21"/>
              </w:rPr>
              <w:t>Nr.</w:t>
            </w:r>
          </w:p>
        </w:tc>
        <w:tc>
          <w:tcPr>
            <w:tcW w:w="8363" w:type="dxa"/>
            <w:shd w:val="clear" w:color="auto" w:fill="DEEAF6"/>
          </w:tcPr>
          <w:p w14:paraId="79A0DFE3" w14:textId="77777777" w:rsidR="00581E4F" w:rsidRPr="0080316C" w:rsidRDefault="7C7DE2CE" w:rsidP="7C7DE2CE">
            <w:pPr>
              <w:jc w:val="both"/>
              <w:rPr>
                <w:rFonts w:cs="Calibri"/>
                <w:color w:val="000000" w:themeColor="text1"/>
                <w:szCs w:val="21"/>
              </w:rPr>
            </w:pPr>
            <w:r w:rsidRPr="0080316C">
              <w:rPr>
                <w:rFonts w:cs="Calibri"/>
                <w:color w:val="000000" w:themeColor="text1"/>
                <w:szCs w:val="21"/>
              </w:rPr>
              <w:t>Eis</w:t>
            </w:r>
          </w:p>
        </w:tc>
      </w:tr>
      <w:tr w:rsidR="00581E4F" w:rsidRPr="0080316C" w14:paraId="1BC2C9D8" w14:textId="77777777" w:rsidTr="0F1CDD59">
        <w:tc>
          <w:tcPr>
            <w:tcW w:w="851" w:type="dxa"/>
          </w:tcPr>
          <w:p w14:paraId="178EE1DC" w14:textId="77777777" w:rsidR="00581E4F" w:rsidRPr="00667A0C" w:rsidRDefault="7C7DE2CE" w:rsidP="7C7DE2CE">
            <w:pPr>
              <w:jc w:val="both"/>
              <w:rPr>
                <w:rFonts w:eastAsia="Arial" w:cs="Calibri"/>
                <w:szCs w:val="21"/>
              </w:rPr>
            </w:pPr>
            <w:bookmarkStart w:id="118" w:name="_Hlk179215523"/>
            <w:r w:rsidRPr="00667A0C">
              <w:rPr>
                <w:rFonts w:cs="Calibri"/>
                <w:szCs w:val="21"/>
              </w:rPr>
              <w:t>6.A-1</w:t>
            </w:r>
            <w:r w:rsidRPr="00667A0C">
              <w:rPr>
                <w:rFonts w:eastAsia="Arial" w:cs="Calibri"/>
                <w:szCs w:val="21"/>
              </w:rPr>
              <w:t xml:space="preserve"> </w:t>
            </w:r>
          </w:p>
        </w:tc>
        <w:tc>
          <w:tcPr>
            <w:tcW w:w="8363" w:type="dxa"/>
          </w:tcPr>
          <w:p w14:paraId="5F7B6446" w14:textId="5008C2FD" w:rsidR="00581E4F" w:rsidRPr="0080316C" w:rsidRDefault="0F1CDD59" w:rsidP="0F1CDD59">
            <w:pPr>
              <w:jc w:val="both"/>
              <w:rPr>
                <w:rFonts w:cs="Calibri"/>
                <w:szCs w:val="21"/>
              </w:rPr>
            </w:pPr>
            <w:r w:rsidRPr="0080316C">
              <w:rPr>
                <w:rFonts w:cs="Calibri"/>
                <w:szCs w:val="21"/>
              </w:rPr>
              <w:t xml:space="preserve">Opdrachtnemer neemt </w:t>
            </w:r>
            <w:r w:rsidR="005A18C6">
              <w:rPr>
                <w:rFonts w:cs="Calibri"/>
                <w:szCs w:val="21"/>
              </w:rPr>
              <w:t>bestaande</w:t>
            </w:r>
            <w:r w:rsidRPr="0080316C">
              <w:rPr>
                <w:rFonts w:cs="Calibri"/>
                <w:szCs w:val="21"/>
              </w:rPr>
              <w:t xml:space="preserve"> Snelladers over door middel van opwaardering of vervanging, zodat deze voldoen aan de</w:t>
            </w:r>
            <w:r w:rsidR="00386F13">
              <w:rPr>
                <w:rFonts w:cs="Calibri"/>
                <w:szCs w:val="21"/>
              </w:rPr>
              <w:t>ze</w:t>
            </w:r>
            <w:r w:rsidRPr="0080316C">
              <w:rPr>
                <w:rFonts w:cs="Calibri"/>
                <w:szCs w:val="21"/>
              </w:rPr>
              <w:t xml:space="preserve"> Prestatie-eisen.</w:t>
            </w:r>
          </w:p>
        </w:tc>
      </w:tr>
      <w:tr w:rsidR="00581E4F" w:rsidRPr="0080316C" w14:paraId="1E474EAE" w14:textId="77777777" w:rsidTr="0F1CDD59">
        <w:tc>
          <w:tcPr>
            <w:tcW w:w="851" w:type="dxa"/>
          </w:tcPr>
          <w:p w14:paraId="1AC612FA" w14:textId="77777777" w:rsidR="00581E4F" w:rsidRPr="00667A0C" w:rsidRDefault="7C7DE2CE" w:rsidP="7C7DE2CE">
            <w:pPr>
              <w:jc w:val="both"/>
              <w:rPr>
                <w:rFonts w:eastAsia="Arial" w:cs="Calibri"/>
                <w:szCs w:val="21"/>
              </w:rPr>
            </w:pPr>
            <w:r w:rsidRPr="00667A0C">
              <w:rPr>
                <w:rFonts w:cs="Calibri"/>
                <w:szCs w:val="21"/>
              </w:rPr>
              <w:t>6.A-2</w:t>
            </w:r>
            <w:r w:rsidRPr="00667A0C">
              <w:rPr>
                <w:rFonts w:eastAsia="Arial" w:cs="Calibri"/>
                <w:szCs w:val="21"/>
              </w:rPr>
              <w:t xml:space="preserve"> </w:t>
            </w:r>
          </w:p>
        </w:tc>
        <w:tc>
          <w:tcPr>
            <w:tcW w:w="8363" w:type="dxa"/>
          </w:tcPr>
          <w:p w14:paraId="3BD2BA71" w14:textId="0A7D073D" w:rsidR="00581E4F" w:rsidRPr="0080316C" w:rsidRDefault="0F1CDD59" w:rsidP="0F1CDD59">
            <w:pPr>
              <w:jc w:val="both"/>
              <w:rPr>
                <w:rFonts w:cs="Calibri"/>
                <w:szCs w:val="21"/>
              </w:rPr>
            </w:pPr>
            <w:r w:rsidRPr="0080316C">
              <w:rPr>
                <w:rFonts w:cs="Calibri"/>
                <w:szCs w:val="21"/>
              </w:rPr>
              <w:t xml:space="preserve">De vervanging van bestaande Snelladers brengt ook de verwijdering en afvoer van de bestaande Snelladers en bijbehorende onderdelen met zich mee. Opdrachtnemer draagt ervoor zorg dat bestaande Snelladers worden hergebruikt en handelt in lijn met de Proceseisen.  </w:t>
            </w:r>
          </w:p>
        </w:tc>
      </w:tr>
      <w:tr w:rsidR="00581E4F" w:rsidRPr="0080316C" w14:paraId="2CE91101" w14:textId="77777777" w:rsidTr="0F1CDD59">
        <w:tc>
          <w:tcPr>
            <w:tcW w:w="851" w:type="dxa"/>
          </w:tcPr>
          <w:p w14:paraId="30A22395" w14:textId="77777777" w:rsidR="00581E4F" w:rsidRPr="00667A0C" w:rsidRDefault="7C7DE2CE" w:rsidP="7C7DE2CE">
            <w:pPr>
              <w:jc w:val="both"/>
              <w:rPr>
                <w:rFonts w:eastAsia="Arial" w:cs="Calibri"/>
                <w:szCs w:val="21"/>
              </w:rPr>
            </w:pPr>
            <w:r w:rsidRPr="00667A0C">
              <w:rPr>
                <w:rFonts w:cs="Calibri"/>
                <w:szCs w:val="21"/>
              </w:rPr>
              <w:t>6.A-3</w:t>
            </w:r>
            <w:r w:rsidRPr="00667A0C">
              <w:rPr>
                <w:rFonts w:eastAsia="Arial" w:cs="Calibri"/>
                <w:szCs w:val="21"/>
              </w:rPr>
              <w:t xml:space="preserve"> </w:t>
            </w:r>
          </w:p>
        </w:tc>
        <w:tc>
          <w:tcPr>
            <w:tcW w:w="8363" w:type="dxa"/>
          </w:tcPr>
          <w:p w14:paraId="573BD1B6" w14:textId="643B224F" w:rsidR="00581E4F" w:rsidRPr="0080316C" w:rsidRDefault="0F1CDD59" w:rsidP="0F1CDD59">
            <w:pPr>
              <w:jc w:val="both"/>
              <w:rPr>
                <w:rFonts w:cs="Calibri"/>
                <w:szCs w:val="21"/>
              </w:rPr>
            </w:pPr>
            <w:r w:rsidRPr="0080316C">
              <w:rPr>
                <w:rFonts w:cs="Calibri"/>
                <w:szCs w:val="21"/>
              </w:rPr>
              <w:t xml:space="preserve">Opdrachtnemer beschrijft de planning voor de overname van bestaande Snelladers in de Planning.  </w:t>
            </w:r>
          </w:p>
        </w:tc>
      </w:tr>
      <w:tr w:rsidR="00EB0E80" w:rsidRPr="0080316C" w14:paraId="3EA77685" w14:textId="77777777" w:rsidTr="0F1CDD59">
        <w:tc>
          <w:tcPr>
            <w:tcW w:w="851" w:type="dxa"/>
          </w:tcPr>
          <w:p w14:paraId="66016A1E" w14:textId="5DC5D48A" w:rsidR="00EB0E80" w:rsidRPr="00667A0C" w:rsidRDefault="00EB0E80" w:rsidP="7C7DE2CE">
            <w:pPr>
              <w:jc w:val="both"/>
              <w:rPr>
                <w:rFonts w:cs="Calibri"/>
                <w:szCs w:val="21"/>
              </w:rPr>
            </w:pPr>
            <w:r w:rsidRPr="00667A0C">
              <w:rPr>
                <w:rFonts w:cs="Calibri"/>
                <w:szCs w:val="21"/>
              </w:rPr>
              <w:t>6.A-4</w:t>
            </w:r>
          </w:p>
        </w:tc>
        <w:tc>
          <w:tcPr>
            <w:tcW w:w="8363" w:type="dxa"/>
          </w:tcPr>
          <w:p w14:paraId="5F50ED2B" w14:textId="6388973F" w:rsidR="00EB0E80" w:rsidRPr="0080316C" w:rsidRDefault="00EB0E80" w:rsidP="7C7DE2CE">
            <w:pPr>
              <w:jc w:val="both"/>
              <w:rPr>
                <w:rFonts w:cs="Calibri"/>
                <w:szCs w:val="21"/>
              </w:rPr>
            </w:pPr>
            <w:r w:rsidRPr="0080316C">
              <w:rPr>
                <w:rFonts w:cs="Calibri"/>
                <w:szCs w:val="21"/>
              </w:rPr>
              <w:t>Opdrachtnemer voert een nul-inventarisatie uit van de bestaande Snelladers.</w:t>
            </w:r>
          </w:p>
        </w:tc>
      </w:tr>
      <w:tr w:rsidR="00581E4F" w:rsidRPr="0080316C" w14:paraId="24E1CF56" w14:textId="77777777" w:rsidTr="0F1CDD59">
        <w:tc>
          <w:tcPr>
            <w:tcW w:w="851" w:type="dxa"/>
          </w:tcPr>
          <w:p w14:paraId="043E1DB2" w14:textId="2EC13B2C" w:rsidR="00581E4F" w:rsidRPr="00667A0C" w:rsidRDefault="7C7DE2CE" w:rsidP="7C7DE2CE">
            <w:pPr>
              <w:jc w:val="both"/>
              <w:rPr>
                <w:rFonts w:eastAsia="Arial" w:cs="Calibri"/>
                <w:szCs w:val="21"/>
              </w:rPr>
            </w:pPr>
            <w:r w:rsidRPr="00667A0C">
              <w:rPr>
                <w:rFonts w:cs="Calibri"/>
                <w:szCs w:val="21"/>
              </w:rPr>
              <w:t>6.A-</w:t>
            </w:r>
            <w:r w:rsidR="00EB0E80" w:rsidRPr="00667A0C">
              <w:rPr>
                <w:rFonts w:cs="Calibri"/>
                <w:szCs w:val="21"/>
              </w:rPr>
              <w:t>5</w:t>
            </w:r>
            <w:r w:rsidRPr="00667A0C">
              <w:rPr>
                <w:rFonts w:eastAsia="Arial" w:cs="Calibri"/>
                <w:szCs w:val="21"/>
              </w:rPr>
              <w:t xml:space="preserve"> </w:t>
            </w:r>
          </w:p>
        </w:tc>
        <w:tc>
          <w:tcPr>
            <w:tcW w:w="8363" w:type="dxa"/>
          </w:tcPr>
          <w:p w14:paraId="5E05F055" w14:textId="77777777" w:rsidR="00581E4F" w:rsidRPr="0080316C" w:rsidRDefault="7C7DE2CE" w:rsidP="7C7DE2CE">
            <w:pPr>
              <w:jc w:val="both"/>
              <w:rPr>
                <w:rFonts w:cs="Calibri"/>
                <w:szCs w:val="21"/>
              </w:rPr>
            </w:pPr>
            <w:r w:rsidRPr="0080316C">
              <w:rPr>
                <w:rFonts w:cs="Calibri"/>
                <w:szCs w:val="21"/>
              </w:rPr>
              <w:t xml:space="preserve">Opdrachtnemer treedt met de desbetreffende Objectmanager in overleg indien op een Locatie hiertoe werkzaamheden nodig zijn die onder de opdracht van de Onderhoudsaannemer (2a) vallen.  </w:t>
            </w:r>
          </w:p>
        </w:tc>
      </w:tr>
      <w:tr w:rsidR="00581E4F" w:rsidRPr="0080316C" w14:paraId="56C5E483" w14:textId="77777777" w:rsidTr="0F1CDD59">
        <w:tc>
          <w:tcPr>
            <w:tcW w:w="851" w:type="dxa"/>
          </w:tcPr>
          <w:p w14:paraId="05DBE3A6" w14:textId="37938CF6" w:rsidR="00581E4F" w:rsidRPr="00667A0C" w:rsidRDefault="7C7DE2CE" w:rsidP="7C7DE2CE">
            <w:pPr>
              <w:jc w:val="both"/>
              <w:rPr>
                <w:rFonts w:eastAsia="Arial" w:cs="Calibri"/>
                <w:szCs w:val="21"/>
              </w:rPr>
            </w:pPr>
            <w:r w:rsidRPr="00667A0C">
              <w:rPr>
                <w:rFonts w:cs="Calibri"/>
                <w:szCs w:val="21"/>
              </w:rPr>
              <w:t>6.A-</w:t>
            </w:r>
            <w:r w:rsidR="00EB0E80" w:rsidRPr="00667A0C">
              <w:rPr>
                <w:rFonts w:cs="Calibri"/>
                <w:szCs w:val="21"/>
              </w:rPr>
              <w:t>6</w:t>
            </w:r>
            <w:r w:rsidRPr="00667A0C">
              <w:rPr>
                <w:rFonts w:eastAsia="Arial" w:cs="Calibri"/>
                <w:szCs w:val="21"/>
              </w:rPr>
              <w:t xml:space="preserve"> </w:t>
            </w:r>
          </w:p>
        </w:tc>
        <w:tc>
          <w:tcPr>
            <w:tcW w:w="8363" w:type="dxa"/>
          </w:tcPr>
          <w:p w14:paraId="5FB8FCC4" w14:textId="1FE37B94" w:rsidR="00581E4F" w:rsidRPr="0080316C" w:rsidRDefault="0F1CDD59" w:rsidP="0F1CDD59">
            <w:pPr>
              <w:jc w:val="both"/>
              <w:rPr>
                <w:rFonts w:cs="Calibri"/>
                <w:szCs w:val="21"/>
              </w:rPr>
            </w:pPr>
            <w:r w:rsidRPr="0080316C">
              <w:rPr>
                <w:rFonts w:cs="Calibri"/>
                <w:szCs w:val="21"/>
              </w:rPr>
              <w:t xml:space="preserve">Op een Locatie zijn maximaal 50% van de bestaande Snelladers maximaal 1 werkdag gelijktijdig buiten werking. </w:t>
            </w:r>
          </w:p>
        </w:tc>
      </w:tr>
      <w:tr w:rsidR="00581E4F" w:rsidRPr="0080316C" w14:paraId="5F3F41FA" w14:textId="77777777" w:rsidTr="0F1CDD59">
        <w:tc>
          <w:tcPr>
            <w:tcW w:w="851" w:type="dxa"/>
          </w:tcPr>
          <w:p w14:paraId="00DC525B" w14:textId="63A29CFE" w:rsidR="00581E4F" w:rsidRPr="00667A0C" w:rsidRDefault="7C7DE2CE" w:rsidP="7C7DE2CE">
            <w:pPr>
              <w:spacing w:after="12"/>
              <w:jc w:val="both"/>
              <w:rPr>
                <w:rFonts w:eastAsia="Arial" w:cs="Calibri"/>
                <w:szCs w:val="21"/>
              </w:rPr>
            </w:pPr>
            <w:r w:rsidRPr="00667A0C">
              <w:rPr>
                <w:rFonts w:cs="Calibri"/>
                <w:szCs w:val="21"/>
              </w:rPr>
              <w:t>6.A-</w:t>
            </w:r>
            <w:r w:rsidR="00EB0E80" w:rsidRPr="00667A0C">
              <w:rPr>
                <w:rFonts w:cs="Calibri"/>
                <w:szCs w:val="21"/>
              </w:rPr>
              <w:t>7</w:t>
            </w:r>
            <w:r w:rsidRPr="00667A0C">
              <w:rPr>
                <w:rFonts w:eastAsia="Arial" w:cs="Calibri"/>
                <w:szCs w:val="21"/>
              </w:rPr>
              <w:t xml:space="preserve"> </w:t>
            </w:r>
          </w:p>
        </w:tc>
        <w:tc>
          <w:tcPr>
            <w:tcW w:w="8363" w:type="dxa"/>
          </w:tcPr>
          <w:p w14:paraId="1F501B97" w14:textId="7B2D39B3" w:rsidR="00E27DA4" w:rsidRPr="0080316C" w:rsidRDefault="0F1CDD59" w:rsidP="0F1CDD59">
            <w:pPr>
              <w:spacing w:after="12"/>
              <w:jc w:val="both"/>
              <w:rPr>
                <w:rFonts w:cs="Calibri"/>
                <w:szCs w:val="21"/>
              </w:rPr>
            </w:pPr>
            <w:r w:rsidRPr="0080316C">
              <w:rPr>
                <w:rFonts w:cs="Calibri"/>
                <w:szCs w:val="21"/>
              </w:rPr>
              <w:t xml:space="preserve">De bestaande Snelladers dienen functioneel overgenomen te zijn op basis van de Prestatie-eisen binnen 6 maanden na vaststelling van de Planning. Ten aanzien van de oplevering en ingebruikname gelden de bepalingen van Hoofdstuk 1.  </w:t>
            </w:r>
          </w:p>
        </w:tc>
      </w:tr>
      <w:tr w:rsidR="00E27DA4" w:rsidRPr="0080316C" w14:paraId="01D25091" w14:textId="77777777" w:rsidTr="0F1CDD59">
        <w:tc>
          <w:tcPr>
            <w:tcW w:w="851" w:type="dxa"/>
          </w:tcPr>
          <w:p w14:paraId="6728C1E2" w14:textId="388ED7EA" w:rsidR="00E27DA4" w:rsidRPr="00667A0C" w:rsidRDefault="7C7DE2CE" w:rsidP="7C7DE2CE">
            <w:pPr>
              <w:spacing w:after="12"/>
              <w:jc w:val="both"/>
              <w:rPr>
                <w:rFonts w:cs="Calibri"/>
                <w:szCs w:val="21"/>
              </w:rPr>
            </w:pPr>
            <w:r w:rsidRPr="00667A0C">
              <w:rPr>
                <w:rFonts w:cs="Calibri"/>
                <w:szCs w:val="21"/>
              </w:rPr>
              <w:t>6.A-</w:t>
            </w:r>
            <w:r w:rsidR="00EB0E80" w:rsidRPr="00667A0C">
              <w:rPr>
                <w:rFonts w:cs="Calibri"/>
                <w:szCs w:val="21"/>
              </w:rPr>
              <w:t>8</w:t>
            </w:r>
          </w:p>
        </w:tc>
        <w:tc>
          <w:tcPr>
            <w:tcW w:w="8363" w:type="dxa"/>
          </w:tcPr>
          <w:p w14:paraId="21A2E906" w14:textId="139C7847" w:rsidR="00E27DA4" w:rsidRPr="0080316C" w:rsidRDefault="7C7DE2CE" w:rsidP="7C7DE2CE">
            <w:pPr>
              <w:spacing w:after="12"/>
              <w:jc w:val="both"/>
              <w:rPr>
                <w:rFonts w:cs="Calibri"/>
                <w:szCs w:val="21"/>
              </w:rPr>
            </w:pPr>
            <w:r w:rsidRPr="0080316C">
              <w:rPr>
                <w:rFonts w:cs="Calibri"/>
                <w:szCs w:val="21"/>
              </w:rPr>
              <w:t xml:space="preserve">Opdrachtnemer vernieuwt bij overname de belijning en bebording conform de eisen in hoofdstuk </w:t>
            </w:r>
            <w:r w:rsidR="00996C9B">
              <w:rPr>
                <w:rFonts w:cs="Calibri"/>
                <w:szCs w:val="21"/>
              </w:rPr>
              <w:t>3.D</w:t>
            </w:r>
            <w:r w:rsidRPr="0080316C">
              <w:rPr>
                <w:rFonts w:cs="Calibri"/>
                <w:szCs w:val="21"/>
              </w:rPr>
              <w:t xml:space="preserve"> van deze Prestatie-eisen, indien Opdrachtgever hier reden toe ziet.</w:t>
            </w:r>
          </w:p>
        </w:tc>
      </w:tr>
      <w:tr w:rsidR="00667A0C" w:rsidRPr="0080316C" w14:paraId="2B81E754" w14:textId="77777777" w:rsidTr="0F1CDD59">
        <w:tc>
          <w:tcPr>
            <w:tcW w:w="851" w:type="dxa"/>
          </w:tcPr>
          <w:p w14:paraId="100D1861" w14:textId="6771B47E" w:rsidR="00667A0C" w:rsidRPr="00667A0C" w:rsidRDefault="00667A0C" w:rsidP="00667A0C">
            <w:pPr>
              <w:spacing w:after="12"/>
              <w:jc w:val="both"/>
              <w:rPr>
                <w:rFonts w:cs="Calibri"/>
                <w:szCs w:val="21"/>
              </w:rPr>
            </w:pPr>
            <w:r w:rsidRPr="00812325">
              <w:rPr>
                <w:rFonts w:cs="Calibri"/>
                <w:color w:val="FF0000"/>
                <w:szCs w:val="21"/>
              </w:rPr>
              <w:t>6.A-9</w:t>
            </w:r>
          </w:p>
        </w:tc>
        <w:tc>
          <w:tcPr>
            <w:tcW w:w="8363" w:type="dxa"/>
          </w:tcPr>
          <w:p w14:paraId="616CF1B7" w14:textId="10262B9B" w:rsidR="00667A0C" w:rsidRPr="0080316C" w:rsidRDefault="00667A0C" w:rsidP="00667A0C">
            <w:pPr>
              <w:spacing w:after="12"/>
              <w:jc w:val="both"/>
              <w:rPr>
                <w:rFonts w:cs="Calibri"/>
                <w:szCs w:val="21"/>
              </w:rPr>
            </w:pPr>
            <w:r w:rsidRPr="00812325">
              <w:rPr>
                <w:rFonts w:cs="Calibri"/>
                <w:color w:val="FF0000"/>
                <w:szCs w:val="21"/>
              </w:rPr>
              <w:t xml:space="preserve">De bestaande </w:t>
            </w:r>
            <w:proofErr w:type="spellStart"/>
            <w:r w:rsidRPr="00812325">
              <w:rPr>
                <w:rFonts w:cs="Calibri"/>
                <w:color w:val="FF0000"/>
                <w:szCs w:val="21"/>
              </w:rPr>
              <w:t>SIM-kaarten</w:t>
            </w:r>
            <w:proofErr w:type="spellEnd"/>
            <w:r w:rsidRPr="00812325">
              <w:rPr>
                <w:rFonts w:cs="Calibri"/>
                <w:color w:val="FF0000"/>
                <w:szCs w:val="21"/>
              </w:rPr>
              <w:t xml:space="preserve"> dienen vervangen te worden. Deze worden op het moment van vervanging gedeactiveerd.</w:t>
            </w:r>
          </w:p>
        </w:tc>
      </w:tr>
      <w:bookmarkEnd w:id="116"/>
      <w:bookmarkEnd w:id="117"/>
      <w:bookmarkEnd w:id="118"/>
    </w:tbl>
    <w:p w14:paraId="4C0CF164" w14:textId="77777777" w:rsidR="00E80FCC" w:rsidRPr="0080316C" w:rsidRDefault="00E80FCC" w:rsidP="00FD2E69">
      <w:pPr>
        <w:jc w:val="both"/>
        <w:rPr>
          <w:rFonts w:cs="Calibri"/>
          <w:szCs w:val="21"/>
        </w:rPr>
      </w:pPr>
    </w:p>
    <w:p w14:paraId="289CFF36" w14:textId="77777777" w:rsidR="00E80FCC" w:rsidRPr="0080316C" w:rsidRDefault="00E80FCC" w:rsidP="00FD2E69">
      <w:pPr>
        <w:jc w:val="both"/>
        <w:rPr>
          <w:rFonts w:cs="Calibri"/>
          <w:szCs w:val="21"/>
        </w:rPr>
      </w:pPr>
    </w:p>
    <w:p w14:paraId="59932EAF" w14:textId="6E3F2193" w:rsidR="00CD2BA0" w:rsidRPr="0080316C" w:rsidRDefault="00E80FCC" w:rsidP="7C7DE2CE">
      <w:pPr>
        <w:pStyle w:val="Kop2"/>
        <w:jc w:val="both"/>
        <w:rPr>
          <w:rFonts w:ascii="Verdana" w:hAnsi="Verdana" w:cs="Calibri"/>
          <w:sz w:val="24"/>
          <w:szCs w:val="24"/>
        </w:rPr>
      </w:pPr>
      <w:bookmarkStart w:id="119" w:name="_Toc167876662"/>
      <w:r w:rsidRPr="0080316C">
        <w:rPr>
          <w:rFonts w:ascii="Verdana" w:hAnsi="Verdana" w:cs="Calibri"/>
          <w:sz w:val="24"/>
          <w:szCs w:val="24"/>
        </w:rPr>
        <w:t>7</w:t>
      </w:r>
      <w:r w:rsidR="00CD2BA0" w:rsidRPr="0080316C">
        <w:rPr>
          <w:rFonts w:ascii="Verdana" w:hAnsi="Verdana" w:cs="Calibri"/>
          <w:sz w:val="24"/>
          <w:szCs w:val="24"/>
        </w:rPr>
        <w:t xml:space="preserve">. </w:t>
      </w:r>
      <w:r w:rsidR="00CD2BA0" w:rsidRPr="0080316C">
        <w:rPr>
          <w:rFonts w:ascii="Verdana" w:hAnsi="Verdana" w:cs="Calibri"/>
          <w:sz w:val="24"/>
          <w:szCs w:val="24"/>
        </w:rPr>
        <w:tab/>
        <w:t>Overdracht</w:t>
      </w:r>
      <w:bookmarkEnd w:id="119"/>
      <w:r w:rsidR="00CD2BA0" w:rsidRPr="0080316C">
        <w:rPr>
          <w:rFonts w:ascii="Verdana" w:hAnsi="Verdana" w:cs="Calibri"/>
          <w:sz w:val="24"/>
          <w:szCs w:val="24"/>
        </w:rPr>
        <w:t xml:space="preserve"> </w:t>
      </w:r>
    </w:p>
    <w:p w14:paraId="7E72DD0A" w14:textId="77777777" w:rsidR="00CD2BA0" w:rsidRPr="0080316C" w:rsidRDefault="00CD2BA0" w:rsidP="00FD2E69">
      <w:pPr>
        <w:jc w:val="both"/>
        <w:rPr>
          <w:rFonts w:cs="Calibri"/>
          <w:szCs w:val="21"/>
        </w:rPr>
      </w:pPr>
    </w:p>
    <w:p w14:paraId="1796D74D" w14:textId="6FD34E26" w:rsidR="00CD2BA0" w:rsidRPr="0080316C" w:rsidRDefault="00E80FCC" w:rsidP="7C7DE2CE">
      <w:pPr>
        <w:pStyle w:val="Kop4"/>
        <w:jc w:val="both"/>
        <w:rPr>
          <w:rFonts w:cs="Calibri"/>
          <w:szCs w:val="21"/>
        </w:rPr>
      </w:pPr>
      <w:r w:rsidRPr="0080316C">
        <w:rPr>
          <w:rFonts w:cs="Calibri"/>
          <w:szCs w:val="21"/>
        </w:rPr>
        <w:t>7</w:t>
      </w:r>
      <w:r w:rsidR="00CD2BA0" w:rsidRPr="0080316C">
        <w:rPr>
          <w:rFonts w:cs="Calibri"/>
          <w:szCs w:val="21"/>
        </w:rPr>
        <w:t xml:space="preserve">.A </w:t>
      </w:r>
      <w:r w:rsidR="00CD2BA0" w:rsidRPr="0080316C">
        <w:rPr>
          <w:rFonts w:cs="Calibri"/>
          <w:szCs w:val="21"/>
        </w:rPr>
        <w:tab/>
        <w:t xml:space="preserve">Overdrachtsprotocol </w:t>
      </w:r>
    </w:p>
    <w:p w14:paraId="25F0CEEA" w14:textId="77777777" w:rsidR="00CD2BA0" w:rsidRPr="0080316C" w:rsidRDefault="00CD2BA0" w:rsidP="00FD2E69">
      <w:pPr>
        <w:jc w:val="both"/>
        <w:rPr>
          <w:rFonts w:cs="Calibri"/>
          <w:szCs w:val="21"/>
        </w:rPr>
      </w:pPr>
    </w:p>
    <w:tbl>
      <w:tblPr>
        <w:tblStyle w:val="Tabelraster"/>
        <w:tblW w:w="9209" w:type="dxa"/>
        <w:tblLook w:val="04A0" w:firstRow="1" w:lastRow="0" w:firstColumn="1" w:lastColumn="0" w:noHBand="0" w:noVBand="1"/>
      </w:tblPr>
      <w:tblGrid>
        <w:gridCol w:w="988"/>
        <w:gridCol w:w="8221"/>
      </w:tblGrid>
      <w:tr w:rsidR="00CD2BA0" w:rsidRPr="0080316C" w14:paraId="268D62F5" w14:textId="77777777" w:rsidTr="00C32B03">
        <w:trPr>
          <w:trHeight w:val="320"/>
        </w:trPr>
        <w:tc>
          <w:tcPr>
            <w:tcW w:w="988" w:type="dxa"/>
            <w:shd w:val="clear" w:color="auto" w:fill="F2CEED" w:themeFill="accent5" w:themeFillTint="33"/>
          </w:tcPr>
          <w:p w14:paraId="223EBDA1"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Nr.</w:t>
            </w:r>
          </w:p>
        </w:tc>
        <w:tc>
          <w:tcPr>
            <w:tcW w:w="8221" w:type="dxa"/>
            <w:shd w:val="clear" w:color="auto" w:fill="F2CEED" w:themeFill="accent5" w:themeFillTint="33"/>
          </w:tcPr>
          <w:p w14:paraId="5BFD7C10" w14:textId="77777777" w:rsidR="00CD2BA0" w:rsidRPr="0080316C" w:rsidRDefault="7C7DE2CE" w:rsidP="7C7DE2CE">
            <w:pPr>
              <w:jc w:val="both"/>
              <w:rPr>
                <w:rFonts w:cs="Calibri"/>
                <w:color w:val="000000" w:themeColor="text1"/>
                <w:szCs w:val="21"/>
              </w:rPr>
            </w:pPr>
            <w:r w:rsidRPr="0080316C">
              <w:rPr>
                <w:rFonts w:cs="Calibri"/>
                <w:color w:val="000000" w:themeColor="text1"/>
                <w:szCs w:val="21"/>
              </w:rPr>
              <w:t>Eis</w:t>
            </w:r>
          </w:p>
        </w:tc>
      </w:tr>
      <w:tr w:rsidR="00CD2BA0" w:rsidRPr="0080316C" w14:paraId="2A649CED" w14:textId="77777777" w:rsidTr="00C32B03">
        <w:trPr>
          <w:trHeight w:val="278"/>
        </w:trPr>
        <w:tc>
          <w:tcPr>
            <w:tcW w:w="988" w:type="dxa"/>
          </w:tcPr>
          <w:p w14:paraId="191A0F1F" w14:textId="32F3923E" w:rsidR="00CD2BA0" w:rsidRPr="0080316C" w:rsidRDefault="7C7DE2CE" w:rsidP="7C7DE2CE">
            <w:pPr>
              <w:jc w:val="both"/>
              <w:rPr>
                <w:rFonts w:cs="Calibri"/>
                <w:color w:val="000000" w:themeColor="text1"/>
                <w:szCs w:val="21"/>
              </w:rPr>
            </w:pPr>
            <w:r w:rsidRPr="0080316C">
              <w:rPr>
                <w:rFonts w:cs="Calibri"/>
                <w:color w:val="000000" w:themeColor="text1"/>
                <w:szCs w:val="21"/>
              </w:rPr>
              <w:t>7.A-1</w:t>
            </w:r>
          </w:p>
        </w:tc>
        <w:tc>
          <w:tcPr>
            <w:tcW w:w="8221" w:type="dxa"/>
          </w:tcPr>
          <w:p w14:paraId="17C2E1FE" w14:textId="77777777" w:rsidR="00CD2BA0" w:rsidRPr="0080316C" w:rsidRDefault="0F1CDD59" w:rsidP="0F1CDD59">
            <w:pPr>
              <w:jc w:val="both"/>
              <w:rPr>
                <w:rFonts w:cs="Calibri"/>
                <w:color w:val="000000" w:themeColor="text1"/>
                <w:szCs w:val="21"/>
              </w:rPr>
            </w:pPr>
            <w:r w:rsidRPr="0080316C">
              <w:rPr>
                <w:rFonts w:cs="Calibri"/>
                <w:color w:val="000000" w:themeColor="text1"/>
                <w:szCs w:val="21"/>
              </w:rPr>
              <w:t xml:space="preserve">Opdrachtnemer garandeert dat de Snelladers aan het einde van de contractduur door Opdrachtgever en/of derden overgenomen en verder gebruikt kunnen worden. De eventuele derde partij wordt tijdig aangewezen door Opdrachtgever aan Opdrachtnemer. </w:t>
            </w:r>
          </w:p>
        </w:tc>
      </w:tr>
      <w:tr w:rsidR="00CD2BA0" w:rsidRPr="0080316C" w14:paraId="250F8BAB" w14:textId="77777777" w:rsidTr="00C32B03">
        <w:trPr>
          <w:trHeight w:val="278"/>
        </w:trPr>
        <w:tc>
          <w:tcPr>
            <w:tcW w:w="988" w:type="dxa"/>
          </w:tcPr>
          <w:p w14:paraId="70E4E6CB" w14:textId="7A18BEE6" w:rsidR="00CD2BA0" w:rsidRPr="0080316C" w:rsidRDefault="7C7DE2CE" w:rsidP="7C7DE2CE">
            <w:pPr>
              <w:jc w:val="both"/>
              <w:rPr>
                <w:rFonts w:cs="Calibri"/>
                <w:color w:val="000000" w:themeColor="text1"/>
                <w:szCs w:val="21"/>
              </w:rPr>
            </w:pPr>
            <w:r w:rsidRPr="0080316C">
              <w:rPr>
                <w:rFonts w:cs="Calibri"/>
                <w:color w:val="000000" w:themeColor="text1"/>
                <w:szCs w:val="21"/>
              </w:rPr>
              <w:lastRenderedPageBreak/>
              <w:t>7.A-2</w:t>
            </w:r>
          </w:p>
        </w:tc>
        <w:tc>
          <w:tcPr>
            <w:tcW w:w="8221" w:type="dxa"/>
          </w:tcPr>
          <w:p w14:paraId="1876EA84" w14:textId="54D418DF" w:rsidR="00CD2BA0" w:rsidRPr="0080316C" w:rsidRDefault="0F1CDD59" w:rsidP="0F1CDD59">
            <w:pPr>
              <w:jc w:val="both"/>
              <w:rPr>
                <w:rFonts w:cs="Calibri"/>
                <w:color w:val="000000" w:themeColor="text1"/>
                <w:szCs w:val="21"/>
              </w:rPr>
            </w:pPr>
            <w:r w:rsidRPr="0080316C">
              <w:rPr>
                <w:rFonts w:cs="Calibri"/>
                <w:color w:val="000000" w:themeColor="text1"/>
                <w:szCs w:val="21"/>
              </w:rPr>
              <w:t xml:space="preserve">Opdrachtnemer werkt actief mee vanaf 3 maanden voor afloop en 3 maanden na afloop van de </w:t>
            </w:r>
            <w:r w:rsidR="00B5427B" w:rsidRPr="00913B24">
              <w:rPr>
                <w:rFonts w:cs="Calibri"/>
                <w:color w:val="FF0000"/>
              </w:rPr>
              <w:t>Raam</w:t>
            </w:r>
            <w:r w:rsidRPr="0080316C">
              <w:rPr>
                <w:rFonts w:cs="Calibri"/>
                <w:color w:val="000000" w:themeColor="text1"/>
                <w:szCs w:val="21"/>
              </w:rPr>
              <w:t xml:space="preserve">overeenkomst aan alles wat noodzakelijk is voor een eventuele overdracht van de Snelladers. </w:t>
            </w:r>
          </w:p>
        </w:tc>
      </w:tr>
      <w:tr w:rsidR="00CD2BA0" w:rsidRPr="0080316C" w14:paraId="25C62547" w14:textId="77777777" w:rsidTr="00C32B03">
        <w:trPr>
          <w:trHeight w:val="615"/>
        </w:trPr>
        <w:tc>
          <w:tcPr>
            <w:tcW w:w="988" w:type="dxa"/>
          </w:tcPr>
          <w:p w14:paraId="606DDE0F" w14:textId="69583D92" w:rsidR="00CD2BA0" w:rsidRPr="0080316C" w:rsidRDefault="7C7DE2CE" w:rsidP="7C7DE2CE">
            <w:pPr>
              <w:ind w:right="-66"/>
              <w:jc w:val="both"/>
              <w:rPr>
                <w:rFonts w:cs="Calibri"/>
                <w:szCs w:val="21"/>
              </w:rPr>
            </w:pPr>
            <w:r w:rsidRPr="0080316C">
              <w:rPr>
                <w:rFonts w:cs="Calibri"/>
                <w:szCs w:val="21"/>
              </w:rPr>
              <w:t>7.A-3</w:t>
            </w:r>
          </w:p>
        </w:tc>
        <w:tc>
          <w:tcPr>
            <w:tcW w:w="8221" w:type="dxa"/>
          </w:tcPr>
          <w:p w14:paraId="71ECD577" w14:textId="37E8EB3B" w:rsidR="00CD2BA0" w:rsidRPr="0080316C" w:rsidRDefault="0F1CDD59" w:rsidP="0F1CDD59">
            <w:pPr>
              <w:jc w:val="both"/>
              <w:rPr>
                <w:rFonts w:cs="Calibri"/>
                <w:szCs w:val="21"/>
              </w:rPr>
            </w:pPr>
            <w:r w:rsidRPr="0080316C">
              <w:rPr>
                <w:rFonts w:cs="Calibri"/>
                <w:szCs w:val="21"/>
              </w:rPr>
              <w:t xml:space="preserve">Opdrachtnemer maakt bij het einde van de </w:t>
            </w:r>
            <w:r w:rsidR="00B5427B" w:rsidRPr="00913B24">
              <w:rPr>
                <w:rFonts w:cs="Calibri"/>
                <w:color w:val="FF0000"/>
              </w:rPr>
              <w:t>Raam</w:t>
            </w:r>
            <w:r w:rsidRPr="0080316C">
              <w:rPr>
                <w:rFonts w:cs="Calibri"/>
                <w:szCs w:val="21"/>
              </w:rPr>
              <w:t xml:space="preserve">overeenkomst afspraken met Opdrachtgever en/of derden inzake de overname van de Snelladers en het onderhoudscontract. </w:t>
            </w:r>
          </w:p>
        </w:tc>
      </w:tr>
      <w:tr w:rsidR="00CD2BA0" w:rsidRPr="0080316C" w14:paraId="0BCC4557" w14:textId="77777777" w:rsidTr="00C32B03">
        <w:trPr>
          <w:trHeight w:val="615"/>
        </w:trPr>
        <w:tc>
          <w:tcPr>
            <w:tcW w:w="988" w:type="dxa"/>
          </w:tcPr>
          <w:p w14:paraId="3D90CF9D" w14:textId="005976A4" w:rsidR="00CD2BA0" w:rsidRPr="0080316C" w:rsidRDefault="7C7DE2CE" w:rsidP="7C7DE2CE">
            <w:pPr>
              <w:ind w:right="-66"/>
              <w:jc w:val="both"/>
              <w:rPr>
                <w:rFonts w:cs="Calibri"/>
                <w:szCs w:val="21"/>
              </w:rPr>
            </w:pPr>
            <w:r w:rsidRPr="0080316C">
              <w:rPr>
                <w:rFonts w:cs="Calibri"/>
                <w:szCs w:val="21"/>
              </w:rPr>
              <w:t>7.A-4</w:t>
            </w:r>
          </w:p>
        </w:tc>
        <w:tc>
          <w:tcPr>
            <w:tcW w:w="8221" w:type="dxa"/>
          </w:tcPr>
          <w:p w14:paraId="77798410" w14:textId="5EA12C98" w:rsidR="00CD2BA0" w:rsidRPr="0080316C" w:rsidRDefault="7C7DE2CE" w:rsidP="7C7DE2CE">
            <w:pPr>
              <w:jc w:val="both"/>
              <w:rPr>
                <w:rFonts w:cs="Calibri"/>
                <w:szCs w:val="21"/>
              </w:rPr>
            </w:pPr>
            <w:r w:rsidRPr="0080316C">
              <w:rPr>
                <w:rFonts w:cs="Calibri"/>
                <w:szCs w:val="21"/>
              </w:rPr>
              <w:t xml:space="preserve">Opdrachtnemer levert kosteloos alle relevante documentatie die noodzakelijk is voor het uitvoeren van de overdracht op aan Opdrachtgever en/of derden. </w:t>
            </w:r>
          </w:p>
        </w:tc>
      </w:tr>
      <w:tr w:rsidR="00CD2BA0" w:rsidRPr="0080316C" w14:paraId="78CA0F9A" w14:textId="77777777" w:rsidTr="00C32B03">
        <w:trPr>
          <w:trHeight w:val="615"/>
        </w:trPr>
        <w:tc>
          <w:tcPr>
            <w:tcW w:w="988" w:type="dxa"/>
          </w:tcPr>
          <w:p w14:paraId="368CC0E5" w14:textId="5E2E885C" w:rsidR="00CD2BA0" w:rsidRPr="0080316C" w:rsidRDefault="7C7DE2CE" w:rsidP="7C7DE2CE">
            <w:pPr>
              <w:ind w:right="-66"/>
              <w:jc w:val="both"/>
              <w:rPr>
                <w:rFonts w:cs="Calibri"/>
                <w:szCs w:val="21"/>
              </w:rPr>
            </w:pPr>
            <w:r w:rsidRPr="0080316C">
              <w:rPr>
                <w:rFonts w:cs="Calibri"/>
                <w:szCs w:val="21"/>
              </w:rPr>
              <w:t>7.A-5</w:t>
            </w:r>
          </w:p>
        </w:tc>
        <w:tc>
          <w:tcPr>
            <w:tcW w:w="8221" w:type="dxa"/>
          </w:tcPr>
          <w:p w14:paraId="50D0E410" w14:textId="137C141E" w:rsidR="00CD2BA0" w:rsidRPr="0080316C" w:rsidRDefault="7C7DE2CE" w:rsidP="7C7DE2CE">
            <w:pPr>
              <w:jc w:val="both"/>
              <w:rPr>
                <w:rFonts w:cs="Calibri"/>
                <w:szCs w:val="21"/>
              </w:rPr>
            </w:pPr>
            <w:r w:rsidRPr="0080316C">
              <w:rPr>
                <w:rFonts w:cs="Calibri"/>
                <w:szCs w:val="21"/>
              </w:rPr>
              <w:t xml:space="preserve">Opdrachtgever en/of aangewezen derden ontvangen in de periode van overdracht op verzoek hiertoe alle Beschikbare Data in een format dat geschikt is voor gebruik door of voor Opdrachtgever (dat wil zeggen: een van een platform onafhankelijke indeling) die nodig wordt geacht voor een succesvolle overdracht van de </w:t>
            </w:r>
            <w:proofErr w:type="spellStart"/>
            <w:r w:rsidR="002C7E24">
              <w:rPr>
                <w:rFonts w:cs="Calibri"/>
                <w:szCs w:val="21"/>
              </w:rPr>
              <w:t>Snell</w:t>
            </w:r>
            <w:r w:rsidRPr="0080316C">
              <w:rPr>
                <w:rFonts w:cs="Calibri"/>
                <w:szCs w:val="21"/>
              </w:rPr>
              <w:t>aadinfrastructuur</w:t>
            </w:r>
            <w:proofErr w:type="spellEnd"/>
            <w:r w:rsidRPr="0080316C">
              <w:rPr>
                <w:rFonts w:cs="Calibri"/>
                <w:szCs w:val="21"/>
              </w:rPr>
              <w:t xml:space="preserve">. </w:t>
            </w:r>
          </w:p>
        </w:tc>
      </w:tr>
      <w:tr w:rsidR="00CD2BA0" w:rsidRPr="0080316C" w14:paraId="66062AFC" w14:textId="77777777" w:rsidTr="00C32B03">
        <w:trPr>
          <w:trHeight w:val="615"/>
        </w:trPr>
        <w:tc>
          <w:tcPr>
            <w:tcW w:w="988" w:type="dxa"/>
          </w:tcPr>
          <w:p w14:paraId="7AC58652" w14:textId="2E565772" w:rsidR="00CD2BA0" w:rsidRPr="0080316C" w:rsidRDefault="7C7DE2CE" w:rsidP="7C7DE2CE">
            <w:pPr>
              <w:ind w:right="-66"/>
              <w:jc w:val="both"/>
              <w:rPr>
                <w:rFonts w:cs="Calibri"/>
                <w:szCs w:val="21"/>
              </w:rPr>
            </w:pPr>
            <w:r w:rsidRPr="0080316C">
              <w:rPr>
                <w:rFonts w:cs="Calibri"/>
                <w:szCs w:val="21"/>
              </w:rPr>
              <w:t>7.A-6</w:t>
            </w:r>
          </w:p>
        </w:tc>
        <w:tc>
          <w:tcPr>
            <w:tcW w:w="8221" w:type="dxa"/>
          </w:tcPr>
          <w:p w14:paraId="06BEEFE7" w14:textId="77777777" w:rsidR="00CD2BA0" w:rsidRPr="0080316C" w:rsidRDefault="0F1CDD59" w:rsidP="0F1CDD59">
            <w:pPr>
              <w:jc w:val="both"/>
              <w:rPr>
                <w:rFonts w:cs="Calibri"/>
                <w:szCs w:val="21"/>
              </w:rPr>
            </w:pPr>
            <w:r w:rsidRPr="0080316C">
              <w:rPr>
                <w:rFonts w:cs="Calibri"/>
                <w:szCs w:val="21"/>
              </w:rPr>
              <w:t xml:space="preserve">Opdrachtnemer geeft vanaf de start van de overdracht opleiding aan Opdrachtgever en/of derde t.b.v. de Snelladers, installatie en onderhoud van de Snelladers en de werking van de informaticasystemen. </w:t>
            </w:r>
          </w:p>
        </w:tc>
      </w:tr>
      <w:tr w:rsidR="00CD2BA0" w:rsidRPr="0080316C" w14:paraId="7E356B6A" w14:textId="77777777" w:rsidTr="00C32B03">
        <w:trPr>
          <w:trHeight w:val="615"/>
        </w:trPr>
        <w:tc>
          <w:tcPr>
            <w:tcW w:w="988" w:type="dxa"/>
          </w:tcPr>
          <w:p w14:paraId="15ABFCFC" w14:textId="6C1FF7B1" w:rsidR="00CD2BA0" w:rsidRPr="0080316C" w:rsidRDefault="7C7DE2CE" w:rsidP="7C7DE2CE">
            <w:pPr>
              <w:ind w:right="-66"/>
              <w:jc w:val="both"/>
              <w:rPr>
                <w:rFonts w:cs="Calibri"/>
                <w:szCs w:val="21"/>
              </w:rPr>
            </w:pPr>
            <w:bookmarkStart w:id="120" w:name="_Hlk181347239"/>
            <w:r w:rsidRPr="0080316C">
              <w:rPr>
                <w:rFonts w:cs="Calibri"/>
                <w:szCs w:val="21"/>
              </w:rPr>
              <w:t>7.A-7</w:t>
            </w:r>
          </w:p>
        </w:tc>
        <w:tc>
          <w:tcPr>
            <w:tcW w:w="8221" w:type="dxa"/>
          </w:tcPr>
          <w:p w14:paraId="0215178F" w14:textId="6D96BEDF" w:rsidR="00CD2BA0" w:rsidRPr="0080316C" w:rsidRDefault="0F1CDD59" w:rsidP="0F1CDD59">
            <w:pPr>
              <w:pStyle w:val="Normaalweb"/>
              <w:jc w:val="both"/>
              <w:rPr>
                <w:rFonts w:cs="Calibri"/>
                <w:szCs w:val="21"/>
              </w:rPr>
            </w:pPr>
            <w:r w:rsidRPr="0080316C">
              <w:rPr>
                <w:rFonts w:cs="Calibri"/>
                <w:szCs w:val="21"/>
              </w:rPr>
              <w:t xml:space="preserve">Opdrachtnemer levert een keuringsrapport NEN 3140 </w:t>
            </w:r>
            <w:r w:rsidRPr="0080316C">
              <w:rPr>
                <w:rFonts w:cs="Calibri"/>
                <w:color w:val="000000" w:themeColor="text1"/>
                <w:szCs w:val="21"/>
              </w:rPr>
              <w:t xml:space="preserve">(laagspanning) </w:t>
            </w:r>
            <w:r w:rsidRPr="009A7DE0">
              <w:rPr>
                <w:rFonts w:cs="Calibri"/>
                <w:strike/>
                <w:color w:val="FF0000"/>
                <w:szCs w:val="21"/>
              </w:rPr>
              <w:t>of NEN 3840 (hoogspanning)</w:t>
            </w:r>
            <w:r w:rsidRPr="009A7DE0">
              <w:rPr>
                <w:rFonts w:cs="Calibri"/>
                <w:color w:val="FF0000"/>
                <w:szCs w:val="21"/>
              </w:rPr>
              <w:t xml:space="preserve"> </w:t>
            </w:r>
            <w:r w:rsidRPr="0080316C">
              <w:rPr>
                <w:rFonts w:cs="Calibri"/>
                <w:szCs w:val="21"/>
              </w:rPr>
              <w:t>en NEN 1010 op ten aanzien van de over te dragen Snelladers.</w:t>
            </w:r>
          </w:p>
        </w:tc>
      </w:tr>
      <w:bookmarkEnd w:id="120"/>
      <w:tr w:rsidR="00CD2BA0" w:rsidRPr="0080316C" w14:paraId="570C2BFF" w14:textId="77777777" w:rsidTr="00C32B03">
        <w:trPr>
          <w:trHeight w:val="615"/>
        </w:trPr>
        <w:tc>
          <w:tcPr>
            <w:tcW w:w="988" w:type="dxa"/>
          </w:tcPr>
          <w:p w14:paraId="6266B0A1" w14:textId="1D35AAA7" w:rsidR="00CD2BA0" w:rsidRPr="0080316C" w:rsidRDefault="7C7DE2CE" w:rsidP="7C7DE2CE">
            <w:pPr>
              <w:ind w:right="-66"/>
              <w:jc w:val="both"/>
              <w:rPr>
                <w:rFonts w:cs="Calibri"/>
                <w:szCs w:val="21"/>
              </w:rPr>
            </w:pPr>
            <w:r w:rsidRPr="0080316C">
              <w:rPr>
                <w:rFonts w:cs="Calibri"/>
                <w:szCs w:val="21"/>
              </w:rPr>
              <w:t>7.A-8</w:t>
            </w:r>
          </w:p>
        </w:tc>
        <w:tc>
          <w:tcPr>
            <w:tcW w:w="8221" w:type="dxa"/>
          </w:tcPr>
          <w:p w14:paraId="1892E948" w14:textId="4301B896" w:rsidR="00CD2BA0" w:rsidRPr="0080316C" w:rsidRDefault="0F1CDD59" w:rsidP="0F1CDD59">
            <w:pPr>
              <w:jc w:val="both"/>
              <w:rPr>
                <w:rFonts w:cs="Calibri"/>
                <w:szCs w:val="21"/>
              </w:rPr>
            </w:pPr>
            <w:r w:rsidRPr="0080316C">
              <w:rPr>
                <w:rFonts w:cs="Calibri"/>
                <w:szCs w:val="21"/>
              </w:rPr>
              <w:t>Opdrachtnemer zorgt ervoor dat de Snelladers in fysiek goede staat en vrij van schade en verontreiniging zijn. Gebruikssporen</w:t>
            </w:r>
            <w:r w:rsidR="00904467">
              <w:rPr>
                <w:rFonts w:cs="Calibri"/>
                <w:szCs w:val="21"/>
              </w:rPr>
              <w:t xml:space="preserve"> </w:t>
            </w:r>
            <w:r w:rsidR="00904467" w:rsidRPr="00711BFC">
              <w:rPr>
                <w:rFonts w:cs="Calibri"/>
                <w:color w:val="FF0000"/>
              </w:rPr>
              <w:t xml:space="preserve">(d.w.z. visuele indicaties dat de betreffende </w:t>
            </w:r>
            <w:proofErr w:type="spellStart"/>
            <w:r w:rsidR="00904467">
              <w:rPr>
                <w:rFonts w:cs="Calibri"/>
                <w:color w:val="FF0000"/>
              </w:rPr>
              <w:t>Snellader</w:t>
            </w:r>
            <w:proofErr w:type="spellEnd"/>
            <w:r w:rsidR="00904467" w:rsidRPr="00711BFC">
              <w:rPr>
                <w:rFonts w:cs="Calibri"/>
                <w:color w:val="FF0000"/>
              </w:rPr>
              <w:t xml:space="preserve"> gebruikt is)</w:t>
            </w:r>
            <w:r w:rsidRPr="0080316C">
              <w:rPr>
                <w:rFonts w:cs="Calibri"/>
                <w:szCs w:val="21"/>
              </w:rPr>
              <w:t xml:space="preserve"> worden geaccepteerd.</w:t>
            </w:r>
          </w:p>
        </w:tc>
      </w:tr>
      <w:tr w:rsidR="00CD2BA0" w:rsidRPr="0080316C" w14:paraId="24F4EC28" w14:textId="77777777" w:rsidTr="00C32B03">
        <w:trPr>
          <w:trHeight w:val="615"/>
        </w:trPr>
        <w:tc>
          <w:tcPr>
            <w:tcW w:w="988" w:type="dxa"/>
          </w:tcPr>
          <w:p w14:paraId="0900C25D" w14:textId="746F0FF7" w:rsidR="00CD2BA0" w:rsidRPr="0080316C" w:rsidRDefault="7C7DE2CE" w:rsidP="7C7DE2CE">
            <w:pPr>
              <w:ind w:right="-66"/>
              <w:jc w:val="both"/>
              <w:rPr>
                <w:rFonts w:cs="Calibri"/>
                <w:szCs w:val="21"/>
              </w:rPr>
            </w:pPr>
            <w:r w:rsidRPr="0080316C">
              <w:rPr>
                <w:rFonts w:cs="Calibri"/>
                <w:szCs w:val="21"/>
              </w:rPr>
              <w:t>7.A-9</w:t>
            </w:r>
          </w:p>
        </w:tc>
        <w:tc>
          <w:tcPr>
            <w:tcW w:w="8221" w:type="dxa"/>
          </w:tcPr>
          <w:p w14:paraId="4441A21C" w14:textId="402A6E96" w:rsidR="00CD2BA0" w:rsidRPr="0080316C" w:rsidRDefault="0F1CDD59" w:rsidP="0F1CDD59">
            <w:pPr>
              <w:jc w:val="both"/>
              <w:rPr>
                <w:rFonts w:cs="Calibri"/>
                <w:szCs w:val="21"/>
              </w:rPr>
            </w:pPr>
            <w:r w:rsidRPr="0080316C">
              <w:rPr>
                <w:rFonts w:cs="Calibri"/>
                <w:szCs w:val="21"/>
              </w:rPr>
              <w:t>Opdrachtnemer maakt de Snelladers gereed voor het uitvoeren van alle nodige tests voorafgaand aan de overdracht in samenwerking met Opdrachtgever en/of derden. Van deze tests wordt een proces-verbaal opgesteld en er worden afspraken gemaakt inzake de herstelling van eventuele gebreken.</w:t>
            </w:r>
          </w:p>
        </w:tc>
      </w:tr>
      <w:tr w:rsidR="00CD2BA0" w:rsidRPr="0080316C" w14:paraId="2992C24A" w14:textId="77777777" w:rsidTr="00C32B03">
        <w:trPr>
          <w:trHeight w:val="615"/>
        </w:trPr>
        <w:tc>
          <w:tcPr>
            <w:tcW w:w="988" w:type="dxa"/>
          </w:tcPr>
          <w:p w14:paraId="63148828" w14:textId="013EF595" w:rsidR="00CD2BA0" w:rsidRPr="0080316C" w:rsidRDefault="7C7DE2CE" w:rsidP="7C7DE2CE">
            <w:pPr>
              <w:ind w:right="-66"/>
              <w:jc w:val="both"/>
              <w:rPr>
                <w:rFonts w:cs="Calibri"/>
                <w:szCs w:val="21"/>
              </w:rPr>
            </w:pPr>
            <w:r w:rsidRPr="0080316C">
              <w:rPr>
                <w:rFonts w:cs="Calibri"/>
                <w:szCs w:val="21"/>
              </w:rPr>
              <w:t>7.A-10</w:t>
            </w:r>
          </w:p>
        </w:tc>
        <w:tc>
          <w:tcPr>
            <w:tcW w:w="8221" w:type="dxa"/>
          </w:tcPr>
          <w:p w14:paraId="25B84744" w14:textId="77777777" w:rsidR="00CD2BA0" w:rsidRPr="0080316C" w:rsidRDefault="7C7DE2CE" w:rsidP="7C7DE2CE">
            <w:pPr>
              <w:jc w:val="both"/>
              <w:rPr>
                <w:rFonts w:cs="Calibri"/>
                <w:szCs w:val="21"/>
              </w:rPr>
            </w:pPr>
            <w:r w:rsidRPr="0080316C">
              <w:rPr>
                <w:rFonts w:cs="Calibri"/>
                <w:szCs w:val="21"/>
              </w:rPr>
              <w:t xml:space="preserve">Van de eventuele herstelling van gebreken wordt door Opdrachtnemer een verslag gemaakt en op verzoek van Opdrachtgever en/of derde worden de tests opnieuw uitgevoerd ter controle. </w:t>
            </w:r>
          </w:p>
        </w:tc>
      </w:tr>
      <w:tr w:rsidR="00CD2BA0" w:rsidRPr="0080316C" w14:paraId="12D47B35" w14:textId="77777777" w:rsidTr="00C32B03">
        <w:trPr>
          <w:trHeight w:val="615"/>
        </w:trPr>
        <w:tc>
          <w:tcPr>
            <w:tcW w:w="988" w:type="dxa"/>
          </w:tcPr>
          <w:p w14:paraId="7E344867" w14:textId="67543537" w:rsidR="00CD2BA0" w:rsidRPr="0080316C" w:rsidRDefault="7C7DE2CE" w:rsidP="7C7DE2CE">
            <w:pPr>
              <w:ind w:right="-66"/>
              <w:jc w:val="both"/>
              <w:rPr>
                <w:rFonts w:cs="Calibri"/>
                <w:szCs w:val="21"/>
              </w:rPr>
            </w:pPr>
            <w:r w:rsidRPr="0080316C">
              <w:rPr>
                <w:rFonts w:cs="Calibri"/>
                <w:szCs w:val="21"/>
              </w:rPr>
              <w:t>7.A-11</w:t>
            </w:r>
          </w:p>
        </w:tc>
        <w:tc>
          <w:tcPr>
            <w:tcW w:w="8221" w:type="dxa"/>
          </w:tcPr>
          <w:p w14:paraId="36CA881C" w14:textId="422DAAE0" w:rsidR="00CD2BA0" w:rsidRPr="0080316C" w:rsidRDefault="7C7DE2CE" w:rsidP="7C7DE2CE">
            <w:pPr>
              <w:jc w:val="both"/>
              <w:rPr>
                <w:rFonts w:cs="Calibri"/>
                <w:szCs w:val="21"/>
              </w:rPr>
            </w:pPr>
            <w:r w:rsidRPr="0080316C">
              <w:rPr>
                <w:rFonts w:cs="Calibri"/>
                <w:szCs w:val="21"/>
              </w:rPr>
              <w:t xml:space="preserve">Indien de eventuele herstellingen naar tevredenheid van Opdrachtgever </w:t>
            </w:r>
            <w:r w:rsidR="00B641AA" w:rsidRPr="006C1AD8">
              <w:rPr>
                <w:rFonts w:cs="Calibri"/>
                <w:color w:val="FF0000"/>
              </w:rPr>
              <w:t xml:space="preserve">(d.w.z. akkoord van Opdrachtgever en/of Objectmanager) </w:t>
            </w:r>
            <w:r w:rsidRPr="0080316C">
              <w:rPr>
                <w:rFonts w:cs="Calibri"/>
                <w:szCs w:val="21"/>
              </w:rPr>
              <w:t xml:space="preserve">en/of derde zijn uitgevoerd en de controletests succesvol zijn verlopen, wordt hiervan een proces-verbaal opgesteld en ondertekend door alle partijen. Op dit moment gaan alle rechten en verplichtingen, behoudens deze waarvoor uitdrukkelijk voorbehoud is gemaakt, over van Opdrachtnemer op Opdrachtgever en/of derden. </w:t>
            </w:r>
          </w:p>
        </w:tc>
      </w:tr>
      <w:bookmarkEnd w:id="0"/>
      <w:bookmarkEnd w:id="1"/>
      <w:bookmarkEnd w:id="114"/>
    </w:tbl>
    <w:p w14:paraId="78EFB4D0" w14:textId="77777777" w:rsidR="00CD2BA0" w:rsidRPr="00A014BA" w:rsidRDefault="00CD2BA0" w:rsidP="00A014BA">
      <w:pPr>
        <w:spacing w:after="160" w:line="278" w:lineRule="auto"/>
        <w:jc w:val="both"/>
        <w:rPr>
          <w:rFonts w:eastAsiaTheme="majorEastAsia" w:cs="Calibri"/>
          <w:color w:val="0F4761" w:themeColor="accent1" w:themeShade="BF"/>
        </w:rPr>
      </w:pPr>
    </w:p>
    <w:sectPr w:rsidR="00CD2BA0" w:rsidRPr="00A014BA" w:rsidSect="00ED62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92AC2" w14:textId="77777777" w:rsidR="00E11E04" w:rsidRDefault="00E11E04">
      <w:r>
        <w:separator/>
      </w:r>
    </w:p>
  </w:endnote>
  <w:endnote w:type="continuationSeparator" w:id="0">
    <w:p w14:paraId="628214BD" w14:textId="77777777" w:rsidR="00E11E04" w:rsidRDefault="00E11E04">
      <w:r>
        <w:continuationSeparator/>
      </w:r>
    </w:p>
  </w:endnote>
  <w:endnote w:type="continuationNotice" w:id="1">
    <w:p w14:paraId="65D589E4" w14:textId="77777777" w:rsidR="00E11E04" w:rsidRDefault="00E11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panose1 w:val="020B0604020202020204"/>
    <w:charset w:val="00"/>
    <w:family w:val="swiss"/>
    <w:pitch w:val="variable"/>
    <w:sig w:usb0="E7000EFF" w:usb1="5200FDFF" w:usb2="0A042021" w:usb3="00000000" w:csb0="000001BF" w:csb1="00000000"/>
  </w:font>
  <w:font w:name="Lohit Hindi">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34361553"/>
      <w:docPartObj>
        <w:docPartGallery w:val="Page Numbers (Bottom of Page)"/>
        <w:docPartUnique/>
      </w:docPartObj>
    </w:sdtPr>
    <w:sdtContent>
      <w:p w14:paraId="11F9B089" w14:textId="77777777" w:rsidR="00AE36CF" w:rsidRDefault="00C5329E" w:rsidP="009020D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2F63DAE" w14:textId="77777777" w:rsidR="00AE36CF" w:rsidRDefault="00AE36CF" w:rsidP="00E4519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935478074"/>
      <w:docPartObj>
        <w:docPartGallery w:val="Page Numbers (Bottom of Page)"/>
        <w:docPartUnique/>
      </w:docPartObj>
    </w:sdtPr>
    <w:sdtContent>
      <w:p w14:paraId="0DB4C572" w14:textId="77777777" w:rsidR="00AE36CF" w:rsidRDefault="00C5329E" w:rsidP="009020D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6B075DB5" w14:textId="77777777" w:rsidR="00AE36CF" w:rsidRDefault="00AE36CF" w:rsidP="00E4519B">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ADFF" w14:textId="77777777" w:rsidR="00E11E04" w:rsidRDefault="00E11E04">
      <w:r>
        <w:separator/>
      </w:r>
    </w:p>
  </w:footnote>
  <w:footnote w:type="continuationSeparator" w:id="0">
    <w:p w14:paraId="6A35F8FC" w14:textId="77777777" w:rsidR="00E11E04" w:rsidRDefault="00E11E04">
      <w:r>
        <w:continuationSeparator/>
      </w:r>
    </w:p>
  </w:footnote>
  <w:footnote w:type="continuationNotice" w:id="1">
    <w:p w14:paraId="479A223A" w14:textId="77777777" w:rsidR="00E11E04" w:rsidRDefault="00E11E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C325" w14:textId="5EA8BA7E" w:rsidR="00AE36CF" w:rsidRDefault="006E6580" w:rsidP="00B43144">
    <w:pPr>
      <w:pStyle w:val="Koptekst"/>
      <w:jc w:val="center"/>
    </w:pPr>
    <w:r>
      <w:fldChar w:fldCharType="begin"/>
    </w:r>
    <w:r>
      <w:instrText xml:space="preserve"> INCLUDEPICTURE "https://www.provada.nl/assets/Uploads/logos-standhouders/Rijksvastgoedbedrijf-logo-cms-v2.png" \* MERGEFORMATINET </w:instrText>
    </w:r>
    <w:r>
      <w:fldChar w:fldCharType="separate"/>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F152" w14:textId="40D8E72C" w:rsidR="004B6673" w:rsidRDefault="004B6673" w:rsidP="004B6673">
    <w:pPr>
      <w:pStyle w:val="Plattetekst3"/>
      <w:ind w:left="720" w:firstLine="720"/>
      <w:jc w:val="both"/>
      <w:outlineLvl w:val="0"/>
      <w:rPr>
        <w:rFonts w:cs="Calibri"/>
        <w:bCs/>
        <w:i/>
        <w:iCs/>
        <w:sz w:val="21"/>
        <w:szCs w:val="21"/>
      </w:rPr>
    </w:pPr>
    <w:bookmarkStart w:id="3" w:name="OLE_LINK47"/>
    <w:bookmarkStart w:id="4" w:name="OLE_LINK48"/>
    <w:r>
      <w:rPr>
        <w:noProof/>
      </w:rPr>
      <w:drawing>
        <wp:anchor distT="0" distB="0" distL="114300" distR="114300" simplePos="0" relativeHeight="251658240" behindDoc="0" locked="0" layoutInCell="1" allowOverlap="1" wp14:anchorId="141EE322" wp14:editId="36823025">
          <wp:simplePos x="0" y="0"/>
          <wp:positionH relativeFrom="column">
            <wp:posOffset>2132965</wp:posOffset>
          </wp:positionH>
          <wp:positionV relativeFrom="paragraph">
            <wp:posOffset>-891540</wp:posOffset>
          </wp:positionV>
          <wp:extent cx="2766060" cy="2348865"/>
          <wp:effectExtent l="0" t="0" r="2540" b="635"/>
          <wp:wrapSquare wrapText="bothSides"/>
          <wp:docPr id="2077011465" name="Afbeelding 2" descr="Standhouders » PROV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ndhouders » PROV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6060" cy="2348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3F2AE8" w14:textId="3611A098" w:rsidR="004B6673" w:rsidRDefault="004B6673" w:rsidP="004B6673">
    <w:pPr>
      <w:pStyle w:val="Plattetekst3"/>
      <w:ind w:left="720" w:firstLine="720"/>
      <w:jc w:val="both"/>
      <w:outlineLvl w:val="0"/>
      <w:rPr>
        <w:rFonts w:cs="Calibri"/>
        <w:bCs/>
        <w:i/>
        <w:iCs/>
        <w:sz w:val="21"/>
        <w:szCs w:val="21"/>
      </w:rPr>
    </w:pPr>
  </w:p>
  <w:p w14:paraId="508A7073" w14:textId="7319B60E" w:rsidR="004B6673" w:rsidRDefault="004B6673" w:rsidP="004B6673">
    <w:pPr>
      <w:pStyle w:val="Plattetekst3"/>
      <w:ind w:left="720" w:firstLine="720"/>
      <w:jc w:val="both"/>
      <w:outlineLvl w:val="0"/>
      <w:rPr>
        <w:rFonts w:cs="Calibri"/>
        <w:bCs/>
        <w:i/>
        <w:iCs/>
        <w:sz w:val="21"/>
        <w:szCs w:val="21"/>
      </w:rPr>
    </w:pPr>
  </w:p>
  <w:p w14:paraId="701E92B6" w14:textId="4FD46CA6" w:rsidR="004B6673" w:rsidRDefault="004B6673" w:rsidP="004B6673">
    <w:pPr>
      <w:pStyle w:val="Plattetekst3"/>
      <w:ind w:left="720" w:firstLine="720"/>
      <w:jc w:val="both"/>
      <w:outlineLvl w:val="0"/>
      <w:rPr>
        <w:rFonts w:cs="Calibri"/>
        <w:bCs/>
        <w:i/>
        <w:iCs/>
        <w:sz w:val="21"/>
        <w:szCs w:val="21"/>
      </w:rPr>
    </w:pPr>
  </w:p>
  <w:p w14:paraId="78A1A5B6" w14:textId="4DC8C907" w:rsidR="004B6673" w:rsidRDefault="004B6673" w:rsidP="004B6673">
    <w:pPr>
      <w:pStyle w:val="Plattetekst3"/>
      <w:ind w:left="720" w:firstLine="720"/>
      <w:jc w:val="both"/>
      <w:outlineLvl w:val="0"/>
      <w:rPr>
        <w:rFonts w:cs="Calibri"/>
        <w:bCs/>
        <w:i/>
        <w:iCs/>
        <w:sz w:val="21"/>
        <w:szCs w:val="21"/>
      </w:rPr>
    </w:pPr>
  </w:p>
  <w:p w14:paraId="1AAC440B" w14:textId="0537479C" w:rsidR="004B6673" w:rsidRDefault="004B6673" w:rsidP="004B6673">
    <w:pPr>
      <w:pStyle w:val="Plattetekst3"/>
      <w:ind w:left="720" w:firstLine="720"/>
      <w:jc w:val="both"/>
      <w:outlineLvl w:val="0"/>
      <w:rPr>
        <w:rFonts w:cs="Calibri"/>
        <w:bCs/>
        <w:i/>
        <w:iCs/>
        <w:sz w:val="21"/>
        <w:szCs w:val="21"/>
      </w:rPr>
    </w:pPr>
  </w:p>
  <w:p w14:paraId="6D8D5AC8" w14:textId="343AB7A5" w:rsidR="004B6673" w:rsidRDefault="004B6673" w:rsidP="004B6673">
    <w:pPr>
      <w:pStyle w:val="Plattetekst3"/>
      <w:ind w:left="720" w:firstLine="720"/>
      <w:jc w:val="both"/>
      <w:outlineLvl w:val="0"/>
      <w:rPr>
        <w:rFonts w:cs="Calibri"/>
        <w:bCs/>
        <w:i/>
        <w:iCs/>
        <w:sz w:val="21"/>
        <w:szCs w:val="21"/>
      </w:rPr>
    </w:pPr>
  </w:p>
  <w:p w14:paraId="5B394305" w14:textId="77777777" w:rsidR="004B6673" w:rsidRDefault="004B6673" w:rsidP="004B6673">
    <w:pPr>
      <w:pStyle w:val="Plattetekst3"/>
      <w:ind w:left="720" w:firstLine="720"/>
      <w:jc w:val="both"/>
      <w:outlineLvl w:val="0"/>
      <w:rPr>
        <w:rFonts w:cs="Calibri"/>
        <w:bCs/>
        <w:i/>
        <w:iCs/>
        <w:sz w:val="21"/>
        <w:szCs w:val="21"/>
      </w:rPr>
    </w:pPr>
  </w:p>
  <w:p w14:paraId="5810C501" w14:textId="77777777" w:rsidR="004B6673" w:rsidRDefault="004B6673" w:rsidP="004B6673">
    <w:pPr>
      <w:pStyle w:val="Plattetekst3"/>
      <w:ind w:left="720" w:firstLine="720"/>
      <w:jc w:val="both"/>
      <w:outlineLvl w:val="0"/>
      <w:rPr>
        <w:rFonts w:cs="Calibri"/>
        <w:bCs/>
        <w:i/>
        <w:iCs/>
        <w:sz w:val="21"/>
        <w:szCs w:val="21"/>
      </w:rPr>
    </w:pPr>
  </w:p>
  <w:p w14:paraId="77027678" w14:textId="77777777" w:rsidR="004B6673" w:rsidRDefault="004B6673" w:rsidP="004B6673">
    <w:pPr>
      <w:pStyle w:val="Plattetekst3"/>
      <w:jc w:val="both"/>
      <w:outlineLvl w:val="0"/>
      <w:rPr>
        <w:rFonts w:cs="Calibri"/>
        <w:bCs/>
        <w:i/>
        <w:iCs/>
        <w:sz w:val="21"/>
        <w:szCs w:val="21"/>
      </w:rPr>
    </w:pPr>
  </w:p>
  <w:p w14:paraId="6F3C2C55" w14:textId="0AA85646" w:rsidR="004B6673" w:rsidRPr="004B6673" w:rsidRDefault="7C7DE2CE" w:rsidP="7C7DE2CE">
    <w:pPr>
      <w:pStyle w:val="Plattetekst3"/>
      <w:ind w:left="720" w:firstLine="720"/>
      <w:jc w:val="both"/>
      <w:outlineLvl w:val="0"/>
      <w:rPr>
        <w:rFonts w:cs="Calibri"/>
        <w:sz w:val="21"/>
        <w:szCs w:val="21"/>
      </w:rPr>
    </w:pPr>
    <w:r w:rsidRPr="7C7DE2CE">
      <w:rPr>
        <w:rFonts w:cs="Calibri"/>
        <w:sz w:val="21"/>
        <w:szCs w:val="21"/>
      </w:rPr>
      <w:t>Programma uitrol elektrische laadpunten Rijk</w:t>
    </w:r>
  </w:p>
  <w:p w14:paraId="727DA11A" w14:textId="77777777" w:rsidR="004B6673" w:rsidRPr="004B6673" w:rsidRDefault="004B6673" w:rsidP="004B6673">
    <w:pPr>
      <w:pStyle w:val="Plattetekst3"/>
      <w:ind w:left="720" w:firstLine="720"/>
      <w:jc w:val="both"/>
      <w:outlineLvl w:val="0"/>
      <w:rPr>
        <w:rFonts w:cs="Calibri"/>
        <w:bCs/>
        <w:sz w:val="21"/>
        <w:szCs w:val="21"/>
      </w:rPr>
    </w:pPr>
  </w:p>
  <w:p w14:paraId="589A55C2" w14:textId="77777777" w:rsidR="004B6673" w:rsidRPr="004B6673" w:rsidRDefault="7C7DE2CE" w:rsidP="7C7DE2CE">
    <w:pPr>
      <w:pStyle w:val="Plattetekst3"/>
      <w:ind w:left="720" w:firstLine="720"/>
      <w:jc w:val="both"/>
      <w:outlineLvl w:val="0"/>
      <w:rPr>
        <w:rFonts w:cs="Calibri"/>
        <w:sz w:val="21"/>
        <w:szCs w:val="21"/>
      </w:rPr>
    </w:pPr>
    <w:r w:rsidRPr="7C7DE2CE">
      <w:rPr>
        <w:rFonts w:cs="Calibri"/>
        <w:sz w:val="21"/>
        <w:szCs w:val="21"/>
      </w:rPr>
      <w:t>Prestatie-eisen DC-laadpunten</w:t>
    </w:r>
  </w:p>
  <w:bookmarkEnd w:id="3"/>
  <w:bookmarkEnd w:id="4"/>
  <w:p w14:paraId="5CF6D729" w14:textId="3D640321" w:rsidR="006E6580" w:rsidRDefault="006E6580">
    <w:pPr>
      <w:pStyle w:val="Koptekst"/>
    </w:pPr>
    <w:r>
      <w:fldChar w:fldCharType="begin"/>
    </w:r>
    <w:r>
      <w:instrText xml:space="preserve"> INCLUDEPICTURE "https://www.provada.nl/assets/Uploads/logos-standhouders/Rijksvastgoedbedrijf-logo-cms-v2.png" \* MERGEFORMATINET </w:instrText>
    </w:r>
    <w:r>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6C1"/>
    <w:multiLevelType w:val="hybridMultilevel"/>
    <w:tmpl w:val="29C6DF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360" w:hanging="360"/>
      </w:pPr>
      <w:rPr>
        <w:rFonts w:ascii="Wingdings" w:hAnsi="Wingdings" w:hint="default"/>
      </w:rPr>
    </w:lvl>
    <w:lvl w:ilvl="3" w:tplc="04130001" w:tentative="1">
      <w:start w:val="1"/>
      <w:numFmt w:val="bullet"/>
      <w:lvlText w:val=""/>
      <w:lvlJc w:val="left"/>
      <w:pPr>
        <w:ind w:left="360" w:hanging="360"/>
      </w:pPr>
      <w:rPr>
        <w:rFonts w:ascii="Symbol" w:hAnsi="Symbol" w:hint="default"/>
      </w:rPr>
    </w:lvl>
    <w:lvl w:ilvl="4" w:tplc="04130003" w:tentative="1">
      <w:start w:val="1"/>
      <w:numFmt w:val="bullet"/>
      <w:lvlText w:val="o"/>
      <w:lvlJc w:val="left"/>
      <w:pPr>
        <w:ind w:left="1080" w:hanging="360"/>
      </w:pPr>
      <w:rPr>
        <w:rFonts w:ascii="Courier New" w:hAnsi="Courier New" w:cs="Courier New" w:hint="default"/>
      </w:rPr>
    </w:lvl>
    <w:lvl w:ilvl="5" w:tplc="04130005" w:tentative="1">
      <w:start w:val="1"/>
      <w:numFmt w:val="bullet"/>
      <w:lvlText w:val=""/>
      <w:lvlJc w:val="left"/>
      <w:pPr>
        <w:ind w:left="1800" w:hanging="360"/>
      </w:pPr>
      <w:rPr>
        <w:rFonts w:ascii="Wingdings" w:hAnsi="Wingdings" w:hint="default"/>
      </w:rPr>
    </w:lvl>
    <w:lvl w:ilvl="6" w:tplc="04130001" w:tentative="1">
      <w:start w:val="1"/>
      <w:numFmt w:val="bullet"/>
      <w:lvlText w:val=""/>
      <w:lvlJc w:val="left"/>
      <w:pPr>
        <w:ind w:left="2520" w:hanging="360"/>
      </w:pPr>
      <w:rPr>
        <w:rFonts w:ascii="Symbol" w:hAnsi="Symbol" w:hint="default"/>
      </w:rPr>
    </w:lvl>
    <w:lvl w:ilvl="7" w:tplc="04130003" w:tentative="1">
      <w:start w:val="1"/>
      <w:numFmt w:val="bullet"/>
      <w:lvlText w:val="o"/>
      <w:lvlJc w:val="left"/>
      <w:pPr>
        <w:ind w:left="3240" w:hanging="360"/>
      </w:pPr>
      <w:rPr>
        <w:rFonts w:ascii="Courier New" w:hAnsi="Courier New" w:cs="Courier New" w:hint="default"/>
      </w:rPr>
    </w:lvl>
    <w:lvl w:ilvl="8" w:tplc="04130005" w:tentative="1">
      <w:start w:val="1"/>
      <w:numFmt w:val="bullet"/>
      <w:lvlText w:val=""/>
      <w:lvlJc w:val="left"/>
      <w:pPr>
        <w:ind w:left="3960" w:hanging="360"/>
      </w:pPr>
      <w:rPr>
        <w:rFonts w:ascii="Wingdings" w:hAnsi="Wingdings" w:hint="default"/>
      </w:rPr>
    </w:lvl>
  </w:abstractNum>
  <w:abstractNum w:abstractNumId="1" w15:restartNumberingAfterBreak="0">
    <w:nsid w:val="01390B21"/>
    <w:multiLevelType w:val="hybridMultilevel"/>
    <w:tmpl w:val="227AE7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5654F9"/>
    <w:multiLevelType w:val="hybridMultilevel"/>
    <w:tmpl w:val="55DA0A24"/>
    <w:lvl w:ilvl="0" w:tplc="A34ABC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E52D4"/>
    <w:multiLevelType w:val="hybridMultilevel"/>
    <w:tmpl w:val="AA4486FA"/>
    <w:lvl w:ilvl="0" w:tplc="48E26FD6">
      <w:start w:val="3"/>
      <w:numFmt w:val="bullet"/>
      <w:lvlText w:val=""/>
      <w:lvlJc w:val="left"/>
      <w:pPr>
        <w:ind w:left="1021" w:hanging="301"/>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2A1020"/>
    <w:multiLevelType w:val="hybridMultilevel"/>
    <w:tmpl w:val="A04889C6"/>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1E1D1E"/>
    <w:multiLevelType w:val="hybridMultilevel"/>
    <w:tmpl w:val="6680CE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360" w:hanging="360"/>
      </w:pPr>
      <w:rPr>
        <w:rFonts w:ascii="Wingdings" w:hAnsi="Wingdings" w:hint="default"/>
      </w:rPr>
    </w:lvl>
    <w:lvl w:ilvl="3" w:tplc="04130001" w:tentative="1">
      <w:start w:val="1"/>
      <w:numFmt w:val="bullet"/>
      <w:lvlText w:val=""/>
      <w:lvlJc w:val="left"/>
      <w:pPr>
        <w:ind w:left="360" w:hanging="360"/>
      </w:pPr>
      <w:rPr>
        <w:rFonts w:ascii="Symbol" w:hAnsi="Symbol" w:hint="default"/>
      </w:rPr>
    </w:lvl>
    <w:lvl w:ilvl="4" w:tplc="04130003" w:tentative="1">
      <w:start w:val="1"/>
      <w:numFmt w:val="bullet"/>
      <w:lvlText w:val="o"/>
      <w:lvlJc w:val="left"/>
      <w:pPr>
        <w:ind w:left="1080" w:hanging="360"/>
      </w:pPr>
      <w:rPr>
        <w:rFonts w:ascii="Courier New" w:hAnsi="Courier New" w:cs="Courier New" w:hint="default"/>
      </w:rPr>
    </w:lvl>
    <w:lvl w:ilvl="5" w:tplc="04130005" w:tentative="1">
      <w:start w:val="1"/>
      <w:numFmt w:val="bullet"/>
      <w:lvlText w:val=""/>
      <w:lvlJc w:val="left"/>
      <w:pPr>
        <w:ind w:left="1800" w:hanging="360"/>
      </w:pPr>
      <w:rPr>
        <w:rFonts w:ascii="Wingdings" w:hAnsi="Wingdings" w:hint="default"/>
      </w:rPr>
    </w:lvl>
    <w:lvl w:ilvl="6" w:tplc="04130001" w:tentative="1">
      <w:start w:val="1"/>
      <w:numFmt w:val="bullet"/>
      <w:lvlText w:val=""/>
      <w:lvlJc w:val="left"/>
      <w:pPr>
        <w:ind w:left="2520" w:hanging="360"/>
      </w:pPr>
      <w:rPr>
        <w:rFonts w:ascii="Symbol" w:hAnsi="Symbol" w:hint="default"/>
      </w:rPr>
    </w:lvl>
    <w:lvl w:ilvl="7" w:tplc="04130003" w:tentative="1">
      <w:start w:val="1"/>
      <w:numFmt w:val="bullet"/>
      <w:lvlText w:val="o"/>
      <w:lvlJc w:val="left"/>
      <w:pPr>
        <w:ind w:left="3240" w:hanging="360"/>
      </w:pPr>
      <w:rPr>
        <w:rFonts w:ascii="Courier New" w:hAnsi="Courier New" w:cs="Courier New" w:hint="default"/>
      </w:rPr>
    </w:lvl>
    <w:lvl w:ilvl="8" w:tplc="04130005" w:tentative="1">
      <w:start w:val="1"/>
      <w:numFmt w:val="bullet"/>
      <w:lvlText w:val=""/>
      <w:lvlJc w:val="left"/>
      <w:pPr>
        <w:ind w:left="3960" w:hanging="360"/>
      </w:pPr>
      <w:rPr>
        <w:rFonts w:ascii="Wingdings" w:hAnsi="Wingdings" w:hint="default"/>
      </w:rPr>
    </w:lvl>
  </w:abstractNum>
  <w:abstractNum w:abstractNumId="6" w15:restartNumberingAfterBreak="0">
    <w:nsid w:val="0FA7289C"/>
    <w:multiLevelType w:val="hybridMultilevel"/>
    <w:tmpl w:val="7D06B3F4"/>
    <w:lvl w:ilvl="0" w:tplc="48E26FD6">
      <w:start w:val="3"/>
      <w:numFmt w:val="bullet"/>
      <w:lvlText w:val=""/>
      <w:lvlJc w:val="left"/>
      <w:pPr>
        <w:ind w:left="1021" w:hanging="301"/>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251F61"/>
    <w:multiLevelType w:val="hybridMultilevel"/>
    <w:tmpl w:val="E698E7BA"/>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106536F"/>
    <w:multiLevelType w:val="hybridMultilevel"/>
    <w:tmpl w:val="0830670A"/>
    <w:lvl w:ilvl="0" w:tplc="ABFC86BE">
      <w:start w:val="5"/>
      <w:numFmt w:val="bullet"/>
      <w:lvlText w:val="-"/>
      <w:lvlJc w:val="left"/>
      <w:pPr>
        <w:ind w:left="720" w:hanging="360"/>
      </w:pPr>
      <w:rPr>
        <w:rFonts w:ascii="Verdana" w:eastAsia="DejaVu Sans" w:hAnsi="Verdana" w:cs="Lohit Hind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7276D9"/>
    <w:multiLevelType w:val="hybridMultilevel"/>
    <w:tmpl w:val="F670BA10"/>
    <w:lvl w:ilvl="0" w:tplc="770EB51E">
      <w:start w:val="1"/>
      <w:numFmt w:val="decimal"/>
      <w:lvlText w:val="%1."/>
      <w:lvlJc w:val="left"/>
      <w:pPr>
        <w:ind w:left="360" w:hanging="360"/>
      </w:pPr>
      <w:rPr>
        <w:b/>
        <w:bCs/>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D4B0190"/>
    <w:multiLevelType w:val="hybridMultilevel"/>
    <w:tmpl w:val="339EBA04"/>
    <w:lvl w:ilvl="0" w:tplc="48E26FD6">
      <w:start w:val="3"/>
      <w:numFmt w:val="bullet"/>
      <w:lvlText w:val=""/>
      <w:lvlJc w:val="left"/>
      <w:pPr>
        <w:ind w:left="1021" w:hanging="301"/>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926C42"/>
    <w:multiLevelType w:val="hybridMultilevel"/>
    <w:tmpl w:val="609463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360" w:hanging="360"/>
      </w:pPr>
      <w:rPr>
        <w:rFonts w:ascii="Wingdings" w:hAnsi="Wingdings" w:hint="default"/>
      </w:rPr>
    </w:lvl>
    <w:lvl w:ilvl="3" w:tplc="04130001" w:tentative="1">
      <w:start w:val="1"/>
      <w:numFmt w:val="bullet"/>
      <w:lvlText w:val=""/>
      <w:lvlJc w:val="left"/>
      <w:pPr>
        <w:ind w:left="360" w:hanging="360"/>
      </w:pPr>
      <w:rPr>
        <w:rFonts w:ascii="Symbol" w:hAnsi="Symbol" w:hint="default"/>
      </w:rPr>
    </w:lvl>
    <w:lvl w:ilvl="4" w:tplc="04130003" w:tentative="1">
      <w:start w:val="1"/>
      <w:numFmt w:val="bullet"/>
      <w:lvlText w:val="o"/>
      <w:lvlJc w:val="left"/>
      <w:pPr>
        <w:ind w:left="1080" w:hanging="360"/>
      </w:pPr>
      <w:rPr>
        <w:rFonts w:ascii="Courier New" w:hAnsi="Courier New" w:cs="Courier New" w:hint="default"/>
      </w:rPr>
    </w:lvl>
    <w:lvl w:ilvl="5" w:tplc="04130005" w:tentative="1">
      <w:start w:val="1"/>
      <w:numFmt w:val="bullet"/>
      <w:lvlText w:val=""/>
      <w:lvlJc w:val="left"/>
      <w:pPr>
        <w:ind w:left="1800" w:hanging="360"/>
      </w:pPr>
      <w:rPr>
        <w:rFonts w:ascii="Wingdings" w:hAnsi="Wingdings" w:hint="default"/>
      </w:rPr>
    </w:lvl>
    <w:lvl w:ilvl="6" w:tplc="04130001" w:tentative="1">
      <w:start w:val="1"/>
      <w:numFmt w:val="bullet"/>
      <w:lvlText w:val=""/>
      <w:lvlJc w:val="left"/>
      <w:pPr>
        <w:ind w:left="2520" w:hanging="360"/>
      </w:pPr>
      <w:rPr>
        <w:rFonts w:ascii="Symbol" w:hAnsi="Symbol" w:hint="default"/>
      </w:rPr>
    </w:lvl>
    <w:lvl w:ilvl="7" w:tplc="04130003" w:tentative="1">
      <w:start w:val="1"/>
      <w:numFmt w:val="bullet"/>
      <w:lvlText w:val="o"/>
      <w:lvlJc w:val="left"/>
      <w:pPr>
        <w:ind w:left="3240" w:hanging="360"/>
      </w:pPr>
      <w:rPr>
        <w:rFonts w:ascii="Courier New" w:hAnsi="Courier New" w:cs="Courier New" w:hint="default"/>
      </w:rPr>
    </w:lvl>
    <w:lvl w:ilvl="8" w:tplc="04130005" w:tentative="1">
      <w:start w:val="1"/>
      <w:numFmt w:val="bullet"/>
      <w:lvlText w:val=""/>
      <w:lvlJc w:val="left"/>
      <w:pPr>
        <w:ind w:left="3960" w:hanging="360"/>
      </w:pPr>
      <w:rPr>
        <w:rFonts w:ascii="Wingdings" w:hAnsi="Wingdings" w:hint="default"/>
      </w:rPr>
    </w:lvl>
  </w:abstractNum>
  <w:abstractNum w:abstractNumId="12" w15:restartNumberingAfterBreak="0">
    <w:nsid w:val="1FBA5D9D"/>
    <w:multiLevelType w:val="hybridMultilevel"/>
    <w:tmpl w:val="32262FFC"/>
    <w:lvl w:ilvl="0" w:tplc="48E26FD6">
      <w:start w:val="3"/>
      <w:numFmt w:val="bullet"/>
      <w:lvlText w:val=""/>
      <w:lvlJc w:val="left"/>
      <w:pPr>
        <w:ind w:left="1021" w:hanging="301"/>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1A716B"/>
    <w:multiLevelType w:val="hybridMultilevel"/>
    <w:tmpl w:val="DFA8CE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2B94020"/>
    <w:multiLevelType w:val="hybridMultilevel"/>
    <w:tmpl w:val="AE42B80C"/>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82B4214"/>
    <w:multiLevelType w:val="hybridMultilevel"/>
    <w:tmpl w:val="5B0678BC"/>
    <w:lvl w:ilvl="0" w:tplc="48E26FD6">
      <w:start w:val="3"/>
      <w:numFmt w:val="bullet"/>
      <w:lvlText w:val=""/>
      <w:lvlJc w:val="left"/>
      <w:pPr>
        <w:ind w:left="1021" w:hanging="301"/>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C130B3F"/>
    <w:multiLevelType w:val="multilevel"/>
    <w:tmpl w:val="45EE181E"/>
    <w:lvl w:ilvl="0">
      <w:start w:val="1"/>
      <w:numFmt w:val="decimal"/>
      <w:lvlText w:val="%1."/>
      <w:lvlJc w:val="left"/>
      <w:pPr>
        <w:tabs>
          <w:tab w:val="num" w:pos="720"/>
        </w:tabs>
        <w:ind w:left="720" w:hanging="360"/>
      </w:pPr>
    </w:lvl>
    <w:lvl w:ilvl="1">
      <w:numFmt w:val="lowerRoman"/>
      <w:lvlText w:val="%2."/>
      <w:lvlJc w:val="righ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2C45052D"/>
    <w:multiLevelType w:val="hybridMultilevel"/>
    <w:tmpl w:val="E49AA1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360" w:hanging="360"/>
      </w:pPr>
      <w:rPr>
        <w:rFonts w:ascii="Wingdings" w:hAnsi="Wingdings" w:hint="default"/>
      </w:rPr>
    </w:lvl>
    <w:lvl w:ilvl="3" w:tplc="04130001" w:tentative="1">
      <w:start w:val="1"/>
      <w:numFmt w:val="bullet"/>
      <w:lvlText w:val=""/>
      <w:lvlJc w:val="left"/>
      <w:pPr>
        <w:ind w:left="360" w:hanging="360"/>
      </w:pPr>
      <w:rPr>
        <w:rFonts w:ascii="Symbol" w:hAnsi="Symbol" w:hint="default"/>
      </w:rPr>
    </w:lvl>
    <w:lvl w:ilvl="4" w:tplc="04130003" w:tentative="1">
      <w:start w:val="1"/>
      <w:numFmt w:val="bullet"/>
      <w:lvlText w:val="o"/>
      <w:lvlJc w:val="left"/>
      <w:pPr>
        <w:ind w:left="1080" w:hanging="360"/>
      </w:pPr>
      <w:rPr>
        <w:rFonts w:ascii="Courier New" w:hAnsi="Courier New" w:cs="Courier New" w:hint="default"/>
      </w:rPr>
    </w:lvl>
    <w:lvl w:ilvl="5" w:tplc="04130005" w:tentative="1">
      <w:start w:val="1"/>
      <w:numFmt w:val="bullet"/>
      <w:lvlText w:val=""/>
      <w:lvlJc w:val="left"/>
      <w:pPr>
        <w:ind w:left="1800" w:hanging="360"/>
      </w:pPr>
      <w:rPr>
        <w:rFonts w:ascii="Wingdings" w:hAnsi="Wingdings" w:hint="default"/>
      </w:rPr>
    </w:lvl>
    <w:lvl w:ilvl="6" w:tplc="04130001" w:tentative="1">
      <w:start w:val="1"/>
      <w:numFmt w:val="bullet"/>
      <w:lvlText w:val=""/>
      <w:lvlJc w:val="left"/>
      <w:pPr>
        <w:ind w:left="2520" w:hanging="360"/>
      </w:pPr>
      <w:rPr>
        <w:rFonts w:ascii="Symbol" w:hAnsi="Symbol" w:hint="default"/>
      </w:rPr>
    </w:lvl>
    <w:lvl w:ilvl="7" w:tplc="04130003" w:tentative="1">
      <w:start w:val="1"/>
      <w:numFmt w:val="bullet"/>
      <w:lvlText w:val="o"/>
      <w:lvlJc w:val="left"/>
      <w:pPr>
        <w:ind w:left="3240" w:hanging="360"/>
      </w:pPr>
      <w:rPr>
        <w:rFonts w:ascii="Courier New" w:hAnsi="Courier New" w:cs="Courier New" w:hint="default"/>
      </w:rPr>
    </w:lvl>
    <w:lvl w:ilvl="8" w:tplc="04130005" w:tentative="1">
      <w:start w:val="1"/>
      <w:numFmt w:val="bullet"/>
      <w:lvlText w:val=""/>
      <w:lvlJc w:val="left"/>
      <w:pPr>
        <w:ind w:left="3960" w:hanging="360"/>
      </w:pPr>
      <w:rPr>
        <w:rFonts w:ascii="Wingdings" w:hAnsi="Wingdings" w:hint="default"/>
      </w:rPr>
    </w:lvl>
  </w:abstractNum>
  <w:abstractNum w:abstractNumId="18" w15:restartNumberingAfterBreak="0">
    <w:nsid w:val="2DC34AA3"/>
    <w:multiLevelType w:val="hybridMultilevel"/>
    <w:tmpl w:val="35A6AF5C"/>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FA74F19"/>
    <w:multiLevelType w:val="hybridMultilevel"/>
    <w:tmpl w:val="6EA408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0AA3228"/>
    <w:multiLevelType w:val="hybridMultilevel"/>
    <w:tmpl w:val="B058C7BE"/>
    <w:lvl w:ilvl="0" w:tplc="48E26FD6">
      <w:start w:val="3"/>
      <w:numFmt w:val="bullet"/>
      <w:lvlText w:val=""/>
      <w:lvlJc w:val="left"/>
      <w:pPr>
        <w:ind w:left="1021" w:hanging="301"/>
      </w:pPr>
      <w:rPr>
        <w:rFonts w:ascii="Symbol" w:eastAsia="Times New Roman"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6231F06"/>
    <w:multiLevelType w:val="hybridMultilevel"/>
    <w:tmpl w:val="BF3AB3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78B1604"/>
    <w:multiLevelType w:val="hybridMultilevel"/>
    <w:tmpl w:val="BECE7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7FC0050"/>
    <w:multiLevelType w:val="hybridMultilevel"/>
    <w:tmpl w:val="6DEC7A5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3A465969"/>
    <w:multiLevelType w:val="hybridMultilevel"/>
    <w:tmpl w:val="78BC66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B27192F"/>
    <w:multiLevelType w:val="hybridMultilevel"/>
    <w:tmpl w:val="AA6A2432"/>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BB97736"/>
    <w:multiLevelType w:val="hybridMultilevel"/>
    <w:tmpl w:val="DCF684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CA957C8"/>
    <w:multiLevelType w:val="hybridMultilevel"/>
    <w:tmpl w:val="D3C603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360" w:hanging="360"/>
      </w:pPr>
      <w:rPr>
        <w:rFonts w:ascii="Wingdings" w:hAnsi="Wingdings" w:hint="default"/>
      </w:rPr>
    </w:lvl>
    <w:lvl w:ilvl="3" w:tplc="04130001" w:tentative="1">
      <w:start w:val="1"/>
      <w:numFmt w:val="bullet"/>
      <w:lvlText w:val=""/>
      <w:lvlJc w:val="left"/>
      <w:pPr>
        <w:ind w:left="360" w:hanging="360"/>
      </w:pPr>
      <w:rPr>
        <w:rFonts w:ascii="Symbol" w:hAnsi="Symbol" w:hint="default"/>
      </w:rPr>
    </w:lvl>
    <w:lvl w:ilvl="4" w:tplc="04130003" w:tentative="1">
      <w:start w:val="1"/>
      <w:numFmt w:val="bullet"/>
      <w:lvlText w:val="o"/>
      <w:lvlJc w:val="left"/>
      <w:pPr>
        <w:ind w:left="1080" w:hanging="360"/>
      </w:pPr>
      <w:rPr>
        <w:rFonts w:ascii="Courier New" w:hAnsi="Courier New" w:cs="Courier New" w:hint="default"/>
      </w:rPr>
    </w:lvl>
    <w:lvl w:ilvl="5" w:tplc="04130005" w:tentative="1">
      <w:start w:val="1"/>
      <w:numFmt w:val="bullet"/>
      <w:lvlText w:val=""/>
      <w:lvlJc w:val="left"/>
      <w:pPr>
        <w:ind w:left="1800" w:hanging="360"/>
      </w:pPr>
      <w:rPr>
        <w:rFonts w:ascii="Wingdings" w:hAnsi="Wingdings" w:hint="default"/>
      </w:rPr>
    </w:lvl>
    <w:lvl w:ilvl="6" w:tplc="04130001" w:tentative="1">
      <w:start w:val="1"/>
      <w:numFmt w:val="bullet"/>
      <w:lvlText w:val=""/>
      <w:lvlJc w:val="left"/>
      <w:pPr>
        <w:ind w:left="2520" w:hanging="360"/>
      </w:pPr>
      <w:rPr>
        <w:rFonts w:ascii="Symbol" w:hAnsi="Symbol" w:hint="default"/>
      </w:rPr>
    </w:lvl>
    <w:lvl w:ilvl="7" w:tplc="04130003" w:tentative="1">
      <w:start w:val="1"/>
      <w:numFmt w:val="bullet"/>
      <w:lvlText w:val="o"/>
      <w:lvlJc w:val="left"/>
      <w:pPr>
        <w:ind w:left="3240" w:hanging="360"/>
      </w:pPr>
      <w:rPr>
        <w:rFonts w:ascii="Courier New" w:hAnsi="Courier New" w:cs="Courier New" w:hint="default"/>
      </w:rPr>
    </w:lvl>
    <w:lvl w:ilvl="8" w:tplc="04130005" w:tentative="1">
      <w:start w:val="1"/>
      <w:numFmt w:val="bullet"/>
      <w:lvlText w:val=""/>
      <w:lvlJc w:val="left"/>
      <w:pPr>
        <w:ind w:left="3960" w:hanging="360"/>
      </w:pPr>
      <w:rPr>
        <w:rFonts w:ascii="Wingdings" w:hAnsi="Wingdings" w:hint="default"/>
      </w:rPr>
    </w:lvl>
  </w:abstractNum>
  <w:abstractNum w:abstractNumId="28" w15:restartNumberingAfterBreak="0">
    <w:nsid w:val="42A03815"/>
    <w:multiLevelType w:val="hybridMultilevel"/>
    <w:tmpl w:val="6270EFEA"/>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4B7636F"/>
    <w:multiLevelType w:val="multilevel"/>
    <w:tmpl w:val="A38A83D2"/>
    <w:styleLink w:val="Huidigelijst1"/>
    <w:lvl w:ilvl="0">
      <w:start w:val="3"/>
      <w:numFmt w:val="bullet"/>
      <w:lvlText w:val=""/>
      <w:lvlJc w:val="left"/>
      <w:pPr>
        <w:ind w:left="720" w:hanging="360"/>
      </w:pPr>
      <w:rPr>
        <w:rFonts w:ascii="Symbol" w:eastAsia="Times New Roman"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5F33C3A"/>
    <w:multiLevelType w:val="hybridMultilevel"/>
    <w:tmpl w:val="55CE5C0C"/>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7280D43"/>
    <w:multiLevelType w:val="hybridMultilevel"/>
    <w:tmpl w:val="F1DE5D5A"/>
    <w:lvl w:ilvl="0" w:tplc="A600D54A">
      <w:start w:val="1"/>
      <w:numFmt w:val="decimal"/>
      <w:pStyle w:val="Eisen"/>
      <w:lvlText w:val="Eis %1"/>
      <w:lvlJc w:val="left"/>
      <w:pPr>
        <w:tabs>
          <w:tab w:val="num" w:pos="851"/>
        </w:tabs>
        <w:ind w:left="851" w:hanging="851"/>
      </w:pPr>
      <w:rPr>
        <w:rFonts w:ascii="Arial" w:hAnsi="Arial" w:cs="Arial" w:hint="default"/>
        <w:b/>
        <w:bCs/>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09000F">
      <w:start w:val="1"/>
      <w:numFmt w:val="decimal"/>
      <w:lvlText w:val="%2."/>
      <w:lvlJc w:val="left"/>
      <w:pPr>
        <w:ind w:left="1440" w:hanging="360"/>
      </w:pPr>
      <w:rPr>
        <w:rFonts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492D121E"/>
    <w:multiLevelType w:val="hybridMultilevel"/>
    <w:tmpl w:val="7B7A726E"/>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D7B283D"/>
    <w:multiLevelType w:val="hybridMultilevel"/>
    <w:tmpl w:val="EB328F86"/>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FB10A41"/>
    <w:multiLevelType w:val="hybridMultilevel"/>
    <w:tmpl w:val="5EDA4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1D60F2"/>
    <w:multiLevelType w:val="hybridMultilevel"/>
    <w:tmpl w:val="C8AAB59A"/>
    <w:lvl w:ilvl="0" w:tplc="48E26FD6">
      <w:start w:val="3"/>
      <w:numFmt w:val="bullet"/>
      <w:lvlText w:val=""/>
      <w:lvlJc w:val="left"/>
      <w:pPr>
        <w:ind w:left="1021" w:hanging="301"/>
      </w:pPr>
      <w:rPr>
        <w:rFonts w:ascii="Symbol" w:eastAsia="Times New Roman"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36C28B8"/>
    <w:multiLevelType w:val="hybridMultilevel"/>
    <w:tmpl w:val="AFCE068C"/>
    <w:lvl w:ilvl="0" w:tplc="48E26FD6">
      <w:start w:val="3"/>
      <w:numFmt w:val="bullet"/>
      <w:lvlText w:val=""/>
      <w:lvlJc w:val="left"/>
      <w:pPr>
        <w:ind w:left="1021" w:hanging="301"/>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4910604"/>
    <w:multiLevelType w:val="hybridMultilevel"/>
    <w:tmpl w:val="EA6272B8"/>
    <w:lvl w:ilvl="0" w:tplc="48E26FD6">
      <w:start w:val="3"/>
      <w:numFmt w:val="bullet"/>
      <w:lvlText w:val=""/>
      <w:lvlJc w:val="left"/>
      <w:pPr>
        <w:ind w:left="1021" w:hanging="301"/>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69C628F"/>
    <w:multiLevelType w:val="hybridMultilevel"/>
    <w:tmpl w:val="AC48B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ADC6674"/>
    <w:multiLevelType w:val="hybridMultilevel"/>
    <w:tmpl w:val="6E80941C"/>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CF32BE5"/>
    <w:multiLevelType w:val="hybridMultilevel"/>
    <w:tmpl w:val="65BEAB76"/>
    <w:lvl w:ilvl="0" w:tplc="48E26FD6">
      <w:start w:val="3"/>
      <w:numFmt w:val="bullet"/>
      <w:lvlText w:val=""/>
      <w:lvlJc w:val="left"/>
      <w:pPr>
        <w:ind w:left="1021" w:hanging="301"/>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E6333B9"/>
    <w:multiLevelType w:val="hybridMultilevel"/>
    <w:tmpl w:val="1EB4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2066B7"/>
    <w:multiLevelType w:val="hybridMultilevel"/>
    <w:tmpl w:val="952651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2C977AD"/>
    <w:multiLevelType w:val="hybridMultilevel"/>
    <w:tmpl w:val="A92C9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4624432"/>
    <w:multiLevelType w:val="hybridMultilevel"/>
    <w:tmpl w:val="F506A620"/>
    <w:lvl w:ilvl="0" w:tplc="48E26FD6">
      <w:start w:val="3"/>
      <w:numFmt w:val="bullet"/>
      <w:lvlText w:val=""/>
      <w:lvlJc w:val="left"/>
      <w:pPr>
        <w:ind w:left="1021" w:hanging="301"/>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4E91BCC"/>
    <w:multiLevelType w:val="hybridMultilevel"/>
    <w:tmpl w:val="F670BA1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6C903D7"/>
    <w:multiLevelType w:val="hybridMultilevel"/>
    <w:tmpl w:val="09204E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94413B6"/>
    <w:multiLevelType w:val="hybridMultilevel"/>
    <w:tmpl w:val="35A0CD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AC43287"/>
    <w:multiLevelType w:val="hybridMultilevel"/>
    <w:tmpl w:val="5B02C8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6C3A4C39"/>
    <w:multiLevelType w:val="hybridMultilevel"/>
    <w:tmpl w:val="EF58CD84"/>
    <w:lvl w:ilvl="0" w:tplc="D69A950C">
      <w:start w:val="1"/>
      <w:numFmt w:val="bullet"/>
      <w:lvlText w:val="•"/>
      <w:lvlJc w:val="left"/>
      <w:pPr>
        <w:ind w:left="108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D272E08"/>
    <w:multiLevelType w:val="hybridMultilevel"/>
    <w:tmpl w:val="4AF87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6DA361A1"/>
    <w:multiLevelType w:val="hybridMultilevel"/>
    <w:tmpl w:val="1B4C8E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360" w:hanging="360"/>
      </w:pPr>
      <w:rPr>
        <w:rFonts w:ascii="Wingdings" w:hAnsi="Wingdings" w:hint="default"/>
      </w:rPr>
    </w:lvl>
    <w:lvl w:ilvl="3" w:tplc="04130001" w:tentative="1">
      <w:start w:val="1"/>
      <w:numFmt w:val="bullet"/>
      <w:lvlText w:val=""/>
      <w:lvlJc w:val="left"/>
      <w:pPr>
        <w:ind w:left="360" w:hanging="360"/>
      </w:pPr>
      <w:rPr>
        <w:rFonts w:ascii="Symbol" w:hAnsi="Symbol" w:hint="default"/>
      </w:rPr>
    </w:lvl>
    <w:lvl w:ilvl="4" w:tplc="04130003" w:tentative="1">
      <w:start w:val="1"/>
      <w:numFmt w:val="bullet"/>
      <w:lvlText w:val="o"/>
      <w:lvlJc w:val="left"/>
      <w:pPr>
        <w:ind w:left="1080" w:hanging="360"/>
      </w:pPr>
      <w:rPr>
        <w:rFonts w:ascii="Courier New" w:hAnsi="Courier New" w:cs="Courier New" w:hint="default"/>
      </w:rPr>
    </w:lvl>
    <w:lvl w:ilvl="5" w:tplc="04130005" w:tentative="1">
      <w:start w:val="1"/>
      <w:numFmt w:val="bullet"/>
      <w:lvlText w:val=""/>
      <w:lvlJc w:val="left"/>
      <w:pPr>
        <w:ind w:left="1800" w:hanging="360"/>
      </w:pPr>
      <w:rPr>
        <w:rFonts w:ascii="Wingdings" w:hAnsi="Wingdings" w:hint="default"/>
      </w:rPr>
    </w:lvl>
    <w:lvl w:ilvl="6" w:tplc="04130001" w:tentative="1">
      <w:start w:val="1"/>
      <w:numFmt w:val="bullet"/>
      <w:lvlText w:val=""/>
      <w:lvlJc w:val="left"/>
      <w:pPr>
        <w:ind w:left="2520" w:hanging="360"/>
      </w:pPr>
      <w:rPr>
        <w:rFonts w:ascii="Symbol" w:hAnsi="Symbol" w:hint="default"/>
      </w:rPr>
    </w:lvl>
    <w:lvl w:ilvl="7" w:tplc="04130003" w:tentative="1">
      <w:start w:val="1"/>
      <w:numFmt w:val="bullet"/>
      <w:lvlText w:val="o"/>
      <w:lvlJc w:val="left"/>
      <w:pPr>
        <w:ind w:left="3240" w:hanging="360"/>
      </w:pPr>
      <w:rPr>
        <w:rFonts w:ascii="Courier New" w:hAnsi="Courier New" w:cs="Courier New" w:hint="default"/>
      </w:rPr>
    </w:lvl>
    <w:lvl w:ilvl="8" w:tplc="04130005" w:tentative="1">
      <w:start w:val="1"/>
      <w:numFmt w:val="bullet"/>
      <w:lvlText w:val=""/>
      <w:lvlJc w:val="left"/>
      <w:pPr>
        <w:ind w:left="3960" w:hanging="360"/>
      </w:pPr>
      <w:rPr>
        <w:rFonts w:ascii="Wingdings" w:hAnsi="Wingdings" w:hint="default"/>
      </w:rPr>
    </w:lvl>
  </w:abstractNum>
  <w:abstractNum w:abstractNumId="52" w15:restartNumberingAfterBreak="0">
    <w:nsid w:val="71B33521"/>
    <w:multiLevelType w:val="hybridMultilevel"/>
    <w:tmpl w:val="BF247F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2493562"/>
    <w:multiLevelType w:val="hybridMultilevel"/>
    <w:tmpl w:val="4968A74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4" w15:restartNumberingAfterBreak="0">
    <w:nsid w:val="73386CB2"/>
    <w:multiLevelType w:val="hybridMultilevel"/>
    <w:tmpl w:val="01D82A38"/>
    <w:lvl w:ilvl="0" w:tplc="FF32B568">
      <w:start w:val="2"/>
      <w:numFmt w:val="bullet"/>
      <w:lvlText w:val=""/>
      <w:lvlJc w:val="left"/>
      <w:pPr>
        <w:ind w:left="720" w:hanging="360"/>
      </w:pPr>
      <w:rPr>
        <w:rFonts w:ascii="Symbol" w:eastAsia="Times New Roman" w:hAnsi="Symbol" w:cs="Calibri"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54367B7"/>
    <w:multiLevelType w:val="hybridMultilevel"/>
    <w:tmpl w:val="E8E65B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7582504F"/>
    <w:multiLevelType w:val="hybridMultilevel"/>
    <w:tmpl w:val="664044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760E4844"/>
    <w:multiLevelType w:val="hybridMultilevel"/>
    <w:tmpl w:val="F058184C"/>
    <w:lvl w:ilvl="0" w:tplc="261083F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7789124D"/>
    <w:multiLevelType w:val="multilevel"/>
    <w:tmpl w:val="ACCC84FE"/>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9" w15:restartNumberingAfterBreak="0">
    <w:nsid w:val="794342B1"/>
    <w:multiLevelType w:val="hybridMultilevel"/>
    <w:tmpl w:val="ABEAD94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7D976268"/>
    <w:multiLevelType w:val="multilevel"/>
    <w:tmpl w:val="A38A83D2"/>
    <w:styleLink w:val="Huidigelijst2"/>
    <w:lvl w:ilvl="0">
      <w:start w:val="3"/>
      <w:numFmt w:val="bullet"/>
      <w:lvlText w:val=""/>
      <w:lvlJc w:val="left"/>
      <w:pPr>
        <w:ind w:left="720" w:hanging="360"/>
      </w:pPr>
      <w:rPr>
        <w:rFonts w:ascii="Symbol" w:eastAsia="Times New Roman"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FDA32D6"/>
    <w:multiLevelType w:val="hybridMultilevel"/>
    <w:tmpl w:val="E446F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6594063">
    <w:abstractNumId w:val="31"/>
  </w:num>
  <w:num w:numId="2" w16cid:durableId="1233002802">
    <w:abstractNumId w:val="9"/>
  </w:num>
  <w:num w:numId="3" w16cid:durableId="1398127">
    <w:abstractNumId w:val="58"/>
  </w:num>
  <w:num w:numId="4" w16cid:durableId="782263688">
    <w:abstractNumId w:val="42"/>
  </w:num>
  <w:num w:numId="5" w16cid:durableId="236599552">
    <w:abstractNumId w:val="43"/>
  </w:num>
  <w:num w:numId="6" w16cid:durableId="366833455">
    <w:abstractNumId w:val="26"/>
  </w:num>
  <w:num w:numId="7" w16cid:durableId="2036271973">
    <w:abstractNumId w:val="38"/>
  </w:num>
  <w:num w:numId="8" w16cid:durableId="1128547233">
    <w:abstractNumId w:val="24"/>
  </w:num>
  <w:num w:numId="9" w16cid:durableId="675810150">
    <w:abstractNumId w:val="55"/>
  </w:num>
  <w:num w:numId="10" w16cid:durableId="1852723601">
    <w:abstractNumId w:val="47"/>
  </w:num>
  <w:num w:numId="11" w16cid:durableId="7873709">
    <w:abstractNumId w:val="17"/>
  </w:num>
  <w:num w:numId="12" w16cid:durableId="2083988375">
    <w:abstractNumId w:val="16"/>
  </w:num>
  <w:num w:numId="13" w16cid:durableId="1028603386">
    <w:abstractNumId w:val="51"/>
  </w:num>
  <w:num w:numId="14" w16cid:durableId="1314599708">
    <w:abstractNumId w:val="0"/>
  </w:num>
  <w:num w:numId="15" w16cid:durableId="1760446348">
    <w:abstractNumId w:val="5"/>
  </w:num>
  <w:num w:numId="16" w16cid:durableId="864757189">
    <w:abstractNumId w:val="11"/>
  </w:num>
  <w:num w:numId="17" w16cid:durableId="56437190">
    <w:abstractNumId w:val="27"/>
  </w:num>
  <w:num w:numId="18" w16cid:durableId="996107079">
    <w:abstractNumId w:val="59"/>
  </w:num>
  <w:num w:numId="19" w16cid:durableId="226960682">
    <w:abstractNumId w:val="50"/>
  </w:num>
  <w:num w:numId="20" w16cid:durableId="1460030935">
    <w:abstractNumId w:val="56"/>
  </w:num>
  <w:num w:numId="21" w16cid:durableId="265969929">
    <w:abstractNumId w:val="48"/>
  </w:num>
  <w:num w:numId="22" w16cid:durableId="377434102">
    <w:abstractNumId w:val="45"/>
  </w:num>
  <w:num w:numId="23" w16cid:durableId="1229264837">
    <w:abstractNumId w:val="57"/>
  </w:num>
  <w:num w:numId="24" w16cid:durableId="1101727465">
    <w:abstractNumId w:val="2"/>
  </w:num>
  <w:num w:numId="25" w16cid:durableId="2100131437">
    <w:abstractNumId w:val="8"/>
  </w:num>
  <w:num w:numId="26" w16cid:durableId="569072615">
    <w:abstractNumId w:val="61"/>
  </w:num>
  <w:num w:numId="27" w16cid:durableId="1610548099">
    <w:abstractNumId w:val="41"/>
  </w:num>
  <w:num w:numId="28" w16cid:durableId="1100683894">
    <w:abstractNumId w:val="34"/>
  </w:num>
  <w:num w:numId="29" w16cid:durableId="637297388">
    <w:abstractNumId w:val="21"/>
  </w:num>
  <w:num w:numId="30" w16cid:durableId="2026319055">
    <w:abstractNumId w:val="23"/>
  </w:num>
  <w:num w:numId="31" w16cid:durableId="1733499157">
    <w:abstractNumId w:val="53"/>
  </w:num>
  <w:num w:numId="32" w16cid:durableId="1802308865">
    <w:abstractNumId w:val="14"/>
  </w:num>
  <w:num w:numId="33" w16cid:durableId="976227443">
    <w:abstractNumId w:val="33"/>
  </w:num>
  <w:num w:numId="34" w16cid:durableId="110441335">
    <w:abstractNumId w:val="7"/>
  </w:num>
  <w:num w:numId="35" w16cid:durableId="631904701">
    <w:abstractNumId w:val="19"/>
  </w:num>
  <w:num w:numId="36" w16cid:durableId="1522401767">
    <w:abstractNumId w:val="13"/>
  </w:num>
  <w:num w:numId="37" w16cid:durableId="333806788">
    <w:abstractNumId w:val="28"/>
  </w:num>
  <w:num w:numId="38" w16cid:durableId="1187447572">
    <w:abstractNumId w:val="22"/>
  </w:num>
  <w:num w:numId="39" w16cid:durableId="1598293479">
    <w:abstractNumId w:val="18"/>
  </w:num>
  <w:num w:numId="40" w16cid:durableId="471751882">
    <w:abstractNumId w:val="1"/>
  </w:num>
  <w:num w:numId="41" w16cid:durableId="1241794176">
    <w:abstractNumId w:val="46"/>
  </w:num>
  <w:num w:numId="42" w16cid:durableId="181090046">
    <w:abstractNumId w:val="49"/>
  </w:num>
  <w:num w:numId="43" w16cid:durableId="1921597799">
    <w:abstractNumId w:val="32"/>
  </w:num>
  <w:num w:numId="44" w16cid:durableId="776170401">
    <w:abstractNumId w:val="25"/>
  </w:num>
  <w:num w:numId="45" w16cid:durableId="1975913317">
    <w:abstractNumId w:val="6"/>
  </w:num>
  <w:num w:numId="46" w16cid:durableId="115292215">
    <w:abstractNumId w:val="39"/>
  </w:num>
  <w:num w:numId="47" w16cid:durableId="2001229636">
    <w:abstractNumId w:val="29"/>
  </w:num>
  <w:num w:numId="48" w16cid:durableId="2012482954">
    <w:abstractNumId w:val="60"/>
  </w:num>
  <w:num w:numId="49" w16cid:durableId="782459744">
    <w:abstractNumId w:val="10"/>
  </w:num>
  <w:num w:numId="50" w16cid:durableId="564489208">
    <w:abstractNumId w:val="44"/>
  </w:num>
  <w:num w:numId="51" w16cid:durableId="329060887">
    <w:abstractNumId w:val="20"/>
  </w:num>
  <w:num w:numId="52" w16cid:durableId="19818045">
    <w:abstractNumId w:val="3"/>
  </w:num>
  <w:num w:numId="53" w16cid:durableId="1627084040">
    <w:abstractNumId w:val="37"/>
  </w:num>
  <w:num w:numId="54" w16cid:durableId="301935203">
    <w:abstractNumId w:val="36"/>
  </w:num>
  <w:num w:numId="55" w16cid:durableId="57024220">
    <w:abstractNumId w:val="12"/>
  </w:num>
  <w:num w:numId="56" w16cid:durableId="1681160911">
    <w:abstractNumId w:val="15"/>
  </w:num>
  <w:num w:numId="57" w16cid:durableId="1139497938">
    <w:abstractNumId w:val="35"/>
  </w:num>
  <w:num w:numId="58" w16cid:durableId="2110352473">
    <w:abstractNumId w:val="40"/>
  </w:num>
  <w:num w:numId="59" w16cid:durableId="1802915023">
    <w:abstractNumId w:val="52"/>
  </w:num>
  <w:num w:numId="60" w16cid:durableId="137963422">
    <w:abstractNumId w:val="54"/>
  </w:num>
  <w:num w:numId="61" w16cid:durableId="90856350">
    <w:abstractNumId w:val="4"/>
  </w:num>
  <w:num w:numId="62" w16cid:durableId="7929859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A0"/>
    <w:rsid w:val="000002DF"/>
    <w:rsid w:val="00003385"/>
    <w:rsid w:val="000036B3"/>
    <w:rsid w:val="00005370"/>
    <w:rsid w:val="00010663"/>
    <w:rsid w:val="0001536A"/>
    <w:rsid w:val="000176D8"/>
    <w:rsid w:val="00030F92"/>
    <w:rsid w:val="00030FF9"/>
    <w:rsid w:val="00034E72"/>
    <w:rsid w:val="00035A4C"/>
    <w:rsid w:val="000420B4"/>
    <w:rsid w:val="000444CE"/>
    <w:rsid w:val="000534CF"/>
    <w:rsid w:val="000559CB"/>
    <w:rsid w:val="00060EB2"/>
    <w:rsid w:val="00065346"/>
    <w:rsid w:val="00065F75"/>
    <w:rsid w:val="00070C5A"/>
    <w:rsid w:val="000753DA"/>
    <w:rsid w:val="0008141D"/>
    <w:rsid w:val="000856CF"/>
    <w:rsid w:val="000A1339"/>
    <w:rsid w:val="000A5271"/>
    <w:rsid w:val="000C21E4"/>
    <w:rsid w:val="000D14BF"/>
    <w:rsid w:val="000D330B"/>
    <w:rsid w:val="000D7B0F"/>
    <w:rsid w:val="000E15E4"/>
    <w:rsid w:val="000E4FE6"/>
    <w:rsid w:val="000E53AF"/>
    <w:rsid w:val="000E7D44"/>
    <w:rsid w:val="000F0159"/>
    <w:rsid w:val="000F1A15"/>
    <w:rsid w:val="000F2603"/>
    <w:rsid w:val="000F2863"/>
    <w:rsid w:val="00100DD5"/>
    <w:rsid w:val="00105AFC"/>
    <w:rsid w:val="00115C39"/>
    <w:rsid w:val="00116EB3"/>
    <w:rsid w:val="00147ED9"/>
    <w:rsid w:val="00160DE7"/>
    <w:rsid w:val="001649EC"/>
    <w:rsid w:val="0016638C"/>
    <w:rsid w:val="00166EA3"/>
    <w:rsid w:val="0016786C"/>
    <w:rsid w:val="001704DF"/>
    <w:rsid w:val="0018643B"/>
    <w:rsid w:val="00186561"/>
    <w:rsid w:val="001940D5"/>
    <w:rsid w:val="001A2625"/>
    <w:rsid w:val="001A4175"/>
    <w:rsid w:val="001A7E3B"/>
    <w:rsid w:val="001B184A"/>
    <w:rsid w:val="001C01FE"/>
    <w:rsid w:val="001C29F6"/>
    <w:rsid w:val="001C612D"/>
    <w:rsid w:val="001D1E56"/>
    <w:rsid w:val="001D2123"/>
    <w:rsid w:val="001E4201"/>
    <w:rsid w:val="001F47D5"/>
    <w:rsid w:val="00211C6C"/>
    <w:rsid w:val="00213408"/>
    <w:rsid w:val="002135BA"/>
    <w:rsid w:val="0021649C"/>
    <w:rsid w:val="00223C17"/>
    <w:rsid w:val="00225292"/>
    <w:rsid w:val="002276EF"/>
    <w:rsid w:val="002318B3"/>
    <w:rsid w:val="002361E7"/>
    <w:rsid w:val="00247B63"/>
    <w:rsid w:val="00260EA3"/>
    <w:rsid w:val="00261CEA"/>
    <w:rsid w:val="0026278F"/>
    <w:rsid w:val="0026367C"/>
    <w:rsid w:val="0026723D"/>
    <w:rsid w:val="00271B05"/>
    <w:rsid w:val="002830FC"/>
    <w:rsid w:val="00295396"/>
    <w:rsid w:val="002C6E6D"/>
    <w:rsid w:val="002C7E24"/>
    <w:rsid w:val="002D638C"/>
    <w:rsid w:val="002D6718"/>
    <w:rsid w:val="002E550F"/>
    <w:rsid w:val="002F0CC4"/>
    <w:rsid w:val="003054AA"/>
    <w:rsid w:val="00307AF2"/>
    <w:rsid w:val="003114BA"/>
    <w:rsid w:val="00312F86"/>
    <w:rsid w:val="00315306"/>
    <w:rsid w:val="00316A76"/>
    <w:rsid w:val="00330118"/>
    <w:rsid w:val="00331554"/>
    <w:rsid w:val="00332006"/>
    <w:rsid w:val="00341B4D"/>
    <w:rsid w:val="0034483B"/>
    <w:rsid w:val="00346560"/>
    <w:rsid w:val="00347BC6"/>
    <w:rsid w:val="00350659"/>
    <w:rsid w:val="00354538"/>
    <w:rsid w:val="00356AE0"/>
    <w:rsid w:val="003706E2"/>
    <w:rsid w:val="00372891"/>
    <w:rsid w:val="00377658"/>
    <w:rsid w:val="00386F13"/>
    <w:rsid w:val="00391160"/>
    <w:rsid w:val="00392C04"/>
    <w:rsid w:val="00396740"/>
    <w:rsid w:val="003A2D23"/>
    <w:rsid w:val="003B1D52"/>
    <w:rsid w:val="003C35BB"/>
    <w:rsid w:val="003C7708"/>
    <w:rsid w:val="003D534C"/>
    <w:rsid w:val="003E10BB"/>
    <w:rsid w:val="003E18B3"/>
    <w:rsid w:val="003E297D"/>
    <w:rsid w:val="003E68E3"/>
    <w:rsid w:val="003F1963"/>
    <w:rsid w:val="003F2EE7"/>
    <w:rsid w:val="003F686D"/>
    <w:rsid w:val="003F7813"/>
    <w:rsid w:val="00412FDA"/>
    <w:rsid w:val="00415C2F"/>
    <w:rsid w:val="004175FE"/>
    <w:rsid w:val="00417627"/>
    <w:rsid w:val="00423375"/>
    <w:rsid w:val="00426F4C"/>
    <w:rsid w:val="004419F6"/>
    <w:rsid w:val="00442A05"/>
    <w:rsid w:val="00443A82"/>
    <w:rsid w:val="00444A53"/>
    <w:rsid w:val="004509AE"/>
    <w:rsid w:val="0045117F"/>
    <w:rsid w:val="00454196"/>
    <w:rsid w:val="00457778"/>
    <w:rsid w:val="004606B7"/>
    <w:rsid w:val="004667D2"/>
    <w:rsid w:val="00482109"/>
    <w:rsid w:val="00483FC7"/>
    <w:rsid w:val="0048640A"/>
    <w:rsid w:val="004874DC"/>
    <w:rsid w:val="0049408B"/>
    <w:rsid w:val="004A0DFE"/>
    <w:rsid w:val="004A45C0"/>
    <w:rsid w:val="004B1CEF"/>
    <w:rsid w:val="004B6673"/>
    <w:rsid w:val="004B6FB5"/>
    <w:rsid w:val="004C1410"/>
    <w:rsid w:val="004C15E4"/>
    <w:rsid w:val="004C4B13"/>
    <w:rsid w:val="004D32AA"/>
    <w:rsid w:val="004D4180"/>
    <w:rsid w:val="004E0748"/>
    <w:rsid w:val="004E33F0"/>
    <w:rsid w:val="004F04A7"/>
    <w:rsid w:val="004F1D1C"/>
    <w:rsid w:val="004F475E"/>
    <w:rsid w:val="004F4F4D"/>
    <w:rsid w:val="00521DD6"/>
    <w:rsid w:val="0053448B"/>
    <w:rsid w:val="00536E5B"/>
    <w:rsid w:val="0054068B"/>
    <w:rsid w:val="005413CF"/>
    <w:rsid w:val="00542917"/>
    <w:rsid w:val="00560402"/>
    <w:rsid w:val="00562946"/>
    <w:rsid w:val="005639A5"/>
    <w:rsid w:val="00581E4F"/>
    <w:rsid w:val="00581F09"/>
    <w:rsid w:val="00591216"/>
    <w:rsid w:val="00592CA1"/>
    <w:rsid w:val="005978C9"/>
    <w:rsid w:val="005A18C6"/>
    <w:rsid w:val="005A25C1"/>
    <w:rsid w:val="005A7138"/>
    <w:rsid w:val="005B1B19"/>
    <w:rsid w:val="005B36FC"/>
    <w:rsid w:val="005D408E"/>
    <w:rsid w:val="0060290D"/>
    <w:rsid w:val="0061649F"/>
    <w:rsid w:val="0063183B"/>
    <w:rsid w:val="00635464"/>
    <w:rsid w:val="00635D00"/>
    <w:rsid w:val="00636206"/>
    <w:rsid w:val="00641C22"/>
    <w:rsid w:val="00641DCE"/>
    <w:rsid w:val="006450E0"/>
    <w:rsid w:val="006509E5"/>
    <w:rsid w:val="00651DC8"/>
    <w:rsid w:val="00653768"/>
    <w:rsid w:val="00662E25"/>
    <w:rsid w:val="00667A0C"/>
    <w:rsid w:val="00667A18"/>
    <w:rsid w:val="0067024C"/>
    <w:rsid w:val="00671276"/>
    <w:rsid w:val="00674508"/>
    <w:rsid w:val="00675307"/>
    <w:rsid w:val="00690BF5"/>
    <w:rsid w:val="00691B32"/>
    <w:rsid w:val="006A001D"/>
    <w:rsid w:val="006A6A5D"/>
    <w:rsid w:val="006B1759"/>
    <w:rsid w:val="006B262E"/>
    <w:rsid w:val="006B4E94"/>
    <w:rsid w:val="006C0490"/>
    <w:rsid w:val="006C0BB1"/>
    <w:rsid w:val="006C14D2"/>
    <w:rsid w:val="006C25B4"/>
    <w:rsid w:val="006C3934"/>
    <w:rsid w:val="006E6580"/>
    <w:rsid w:val="006E683D"/>
    <w:rsid w:val="006E6BFB"/>
    <w:rsid w:val="006E7002"/>
    <w:rsid w:val="006F39CA"/>
    <w:rsid w:val="006F5909"/>
    <w:rsid w:val="0071729A"/>
    <w:rsid w:val="00727936"/>
    <w:rsid w:val="0073113B"/>
    <w:rsid w:val="00732E72"/>
    <w:rsid w:val="00746726"/>
    <w:rsid w:val="00750244"/>
    <w:rsid w:val="00766967"/>
    <w:rsid w:val="00767EDF"/>
    <w:rsid w:val="007733B2"/>
    <w:rsid w:val="00773B4C"/>
    <w:rsid w:val="00775023"/>
    <w:rsid w:val="00780CA0"/>
    <w:rsid w:val="007850D0"/>
    <w:rsid w:val="00787E79"/>
    <w:rsid w:val="007A1D36"/>
    <w:rsid w:val="007A3E93"/>
    <w:rsid w:val="007A5C51"/>
    <w:rsid w:val="007B50AF"/>
    <w:rsid w:val="007C2FBA"/>
    <w:rsid w:val="007C7CD3"/>
    <w:rsid w:val="007D2E09"/>
    <w:rsid w:val="007D5E1F"/>
    <w:rsid w:val="007E05D9"/>
    <w:rsid w:val="007E13E9"/>
    <w:rsid w:val="007E2139"/>
    <w:rsid w:val="007E4B82"/>
    <w:rsid w:val="007E6626"/>
    <w:rsid w:val="007F180C"/>
    <w:rsid w:val="007F451A"/>
    <w:rsid w:val="0080316C"/>
    <w:rsid w:val="0081502B"/>
    <w:rsid w:val="00821EE3"/>
    <w:rsid w:val="00836378"/>
    <w:rsid w:val="00844B84"/>
    <w:rsid w:val="008529FC"/>
    <w:rsid w:val="00853683"/>
    <w:rsid w:val="00856CCC"/>
    <w:rsid w:val="00857E9C"/>
    <w:rsid w:val="00863F05"/>
    <w:rsid w:val="00866AE7"/>
    <w:rsid w:val="0088761C"/>
    <w:rsid w:val="00893339"/>
    <w:rsid w:val="00893A86"/>
    <w:rsid w:val="008A0C9F"/>
    <w:rsid w:val="008A1519"/>
    <w:rsid w:val="008A242E"/>
    <w:rsid w:val="008A38DD"/>
    <w:rsid w:val="008C244C"/>
    <w:rsid w:val="008C28A6"/>
    <w:rsid w:val="008D41EB"/>
    <w:rsid w:val="008D4549"/>
    <w:rsid w:val="008E0660"/>
    <w:rsid w:val="008E5480"/>
    <w:rsid w:val="008F2B5D"/>
    <w:rsid w:val="008F4722"/>
    <w:rsid w:val="00903FFD"/>
    <w:rsid w:val="00904467"/>
    <w:rsid w:val="0090726A"/>
    <w:rsid w:val="009120A4"/>
    <w:rsid w:val="00912B10"/>
    <w:rsid w:val="00914A03"/>
    <w:rsid w:val="009235E7"/>
    <w:rsid w:val="00923861"/>
    <w:rsid w:val="009306C9"/>
    <w:rsid w:val="00933D6D"/>
    <w:rsid w:val="00940680"/>
    <w:rsid w:val="0094092F"/>
    <w:rsid w:val="009554B2"/>
    <w:rsid w:val="00956731"/>
    <w:rsid w:val="009576F6"/>
    <w:rsid w:val="00960239"/>
    <w:rsid w:val="009634A4"/>
    <w:rsid w:val="00963646"/>
    <w:rsid w:val="00964B2E"/>
    <w:rsid w:val="0097503B"/>
    <w:rsid w:val="00986401"/>
    <w:rsid w:val="00986B47"/>
    <w:rsid w:val="00987947"/>
    <w:rsid w:val="009913A4"/>
    <w:rsid w:val="0099155C"/>
    <w:rsid w:val="00996C9B"/>
    <w:rsid w:val="009A1EC6"/>
    <w:rsid w:val="009A77E7"/>
    <w:rsid w:val="009A7DE0"/>
    <w:rsid w:val="009B024A"/>
    <w:rsid w:val="009B4666"/>
    <w:rsid w:val="009B6CD0"/>
    <w:rsid w:val="009C194C"/>
    <w:rsid w:val="009C36BB"/>
    <w:rsid w:val="009D2E1F"/>
    <w:rsid w:val="009E2770"/>
    <w:rsid w:val="009E5D13"/>
    <w:rsid w:val="009E7AD0"/>
    <w:rsid w:val="009F3EF7"/>
    <w:rsid w:val="009F6CED"/>
    <w:rsid w:val="009F7673"/>
    <w:rsid w:val="009F7CBE"/>
    <w:rsid w:val="00A014BA"/>
    <w:rsid w:val="00A01FC0"/>
    <w:rsid w:val="00A02C44"/>
    <w:rsid w:val="00A07149"/>
    <w:rsid w:val="00A11337"/>
    <w:rsid w:val="00A20729"/>
    <w:rsid w:val="00A214D8"/>
    <w:rsid w:val="00A24232"/>
    <w:rsid w:val="00A2487F"/>
    <w:rsid w:val="00A277A5"/>
    <w:rsid w:val="00A41365"/>
    <w:rsid w:val="00A619F4"/>
    <w:rsid w:val="00A67825"/>
    <w:rsid w:val="00A71583"/>
    <w:rsid w:val="00A8209F"/>
    <w:rsid w:val="00A82AF5"/>
    <w:rsid w:val="00A8396C"/>
    <w:rsid w:val="00A92AE2"/>
    <w:rsid w:val="00AA3814"/>
    <w:rsid w:val="00AB6488"/>
    <w:rsid w:val="00AE36CF"/>
    <w:rsid w:val="00AF0967"/>
    <w:rsid w:val="00AF6DB4"/>
    <w:rsid w:val="00B03FB5"/>
    <w:rsid w:val="00B11B95"/>
    <w:rsid w:val="00B23B24"/>
    <w:rsid w:val="00B2629B"/>
    <w:rsid w:val="00B2778C"/>
    <w:rsid w:val="00B32004"/>
    <w:rsid w:val="00B40290"/>
    <w:rsid w:val="00B412E4"/>
    <w:rsid w:val="00B41F14"/>
    <w:rsid w:val="00B440EA"/>
    <w:rsid w:val="00B45855"/>
    <w:rsid w:val="00B5034D"/>
    <w:rsid w:val="00B531C6"/>
    <w:rsid w:val="00B5427B"/>
    <w:rsid w:val="00B575B2"/>
    <w:rsid w:val="00B641AA"/>
    <w:rsid w:val="00B651F8"/>
    <w:rsid w:val="00B74C08"/>
    <w:rsid w:val="00B753D9"/>
    <w:rsid w:val="00B76983"/>
    <w:rsid w:val="00B7732D"/>
    <w:rsid w:val="00B81838"/>
    <w:rsid w:val="00B8258B"/>
    <w:rsid w:val="00B8325D"/>
    <w:rsid w:val="00B83BB0"/>
    <w:rsid w:val="00B87693"/>
    <w:rsid w:val="00BA095F"/>
    <w:rsid w:val="00BB52F3"/>
    <w:rsid w:val="00BB6A05"/>
    <w:rsid w:val="00BC5A72"/>
    <w:rsid w:val="00BC61BB"/>
    <w:rsid w:val="00BD722B"/>
    <w:rsid w:val="00BD7FEC"/>
    <w:rsid w:val="00BE18C5"/>
    <w:rsid w:val="00BE4DE8"/>
    <w:rsid w:val="00BF1153"/>
    <w:rsid w:val="00BF4B5F"/>
    <w:rsid w:val="00C05004"/>
    <w:rsid w:val="00C061F9"/>
    <w:rsid w:val="00C06789"/>
    <w:rsid w:val="00C212FD"/>
    <w:rsid w:val="00C25BDC"/>
    <w:rsid w:val="00C27304"/>
    <w:rsid w:val="00C32B03"/>
    <w:rsid w:val="00C34C4F"/>
    <w:rsid w:val="00C36381"/>
    <w:rsid w:val="00C40AC4"/>
    <w:rsid w:val="00C51100"/>
    <w:rsid w:val="00C5329E"/>
    <w:rsid w:val="00C54CDA"/>
    <w:rsid w:val="00C6470E"/>
    <w:rsid w:val="00C77050"/>
    <w:rsid w:val="00C775AC"/>
    <w:rsid w:val="00C83109"/>
    <w:rsid w:val="00C86823"/>
    <w:rsid w:val="00C8712A"/>
    <w:rsid w:val="00CA0C24"/>
    <w:rsid w:val="00CA2F0A"/>
    <w:rsid w:val="00CA39DD"/>
    <w:rsid w:val="00CA3E77"/>
    <w:rsid w:val="00CB453F"/>
    <w:rsid w:val="00CD2BA0"/>
    <w:rsid w:val="00CD38EA"/>
    <w:rsid w:val="00CD4CA6"/>
    <w:rsid w:val="00CE2E67"/>
    <w:rsid w:val="00CF2108"/>
    <w:rsid w:val="00CF567C"/>
    <w:rsid w:val="00D000CB"/>
    <w:rsid w:val="00D07BF0"/>
    <w:rsid w:val="00D10F51"/>
    <w:rsid w:val="00D13DCD"/>
    <w:rsid w:val="00D2128A"/>
    <w:rsid w:val="00D23664"/>
    <w:rsid w:val="00D45793"/>
    <w:rsid w:val="00D60F85"/>
    <w:rsid w:val="00D665E9"/>
    <w:rsid w:val="00D87753"/>
    <w:rsid w:val="00D91A54"/>
    <w:rsid w:val="00D952CA"/>
    <w:rsid w:val="00D97399"/>
    <w:rsid w:val="00DA1E68"/>
    <w:rsid w:val="00DB2F80"/>
    <w:rsid w:val="00DB3997"/>
    <w:rsid w:val="00DB725A"/>
    <w:rsid w:val="00DC7E38"/>
    <w:rsid w:val="00DD0B88"/>
    <w:rsid w:val="00DD0D5B"/>
    <w:rsid w:val="00DD0F98"/>
    <w:rsid w:val="00DD3199"/>
    <w:rsid w:val="00DD42E3"/>
    <w:rsid w:val="00DE2CEB"/>
    <w:rsid w:val="00DE41E4"/>
    <w:rsid w:val="00DE5235"/>
    <w:rsid w:val="00DF733B"/>
    <w:rsid w:val="00DF7CB6"/>
    <w:rsid w:val="00E0730A"/>
    <w:rsid w:val="00E07DBB"/>
    <w:rsid w:val="00E11E04"/>
    <w:rsid w:val="00E17C62"/>
    <w:rsid w:val="00E27DA4"/>
    <w:rsid w:val="00E34699"/>
    <w:rsid w:val="00E4076F"/>
    <w:rsid w:val="00E41C4D"/>
    <w:rsid w:val="00E51E99"/>
    <w:rsid w:val="00E62E30"/>
    <w:rsid w:val="00E630F0"/>
    <w:rsid w:val="00E65D61"/>
    <w:rsid w:val="00E67B4C"/>
    <w:rsid w:val="00E7102A"/>
    <w:rsid w:val="00E7387D"/>
    <w:rsid w:val="00E73DDA"/>
    <w:rsid w:val="00E773B9"/>
    <w:rsid w:val="00E80FCC"/>
    <w:rsid w:val="00E83E0B"/>
    <w:rsid w:val="00E910E3"/>
    <w:rsid w:val="00E929BB"/>
    <w:rsid w:val="00E947F9"/>
    <w:rsid w:val="00E94998"/>
    <w:rsid w:val="00EA1C0F"/>
    <w:rsid w:val="00EA6994"/>
    <w:rsid w:val="00EB0255"/>
    <w:rsid w:val="00EB08BD"/>
    <w:rsid w:val="00EB0E80"/>
    <w:rsid w:val="00EB43DC"/>
    <w:rsid w:val="00EB67BB"/>
    <w:rsid w:val="00EC132F"/>
    <w:rsid w:val="00EC1789"/>
    <w:rsid w:val="00ED62F4"/>
    <w:rsid w:val="00EE4487"/>
    <w:rsid w:val="00EE7905"/>
    <w:rsid w:val="00EF314E"/>
    <w:rsid w:val="00EF7302"/>
    <w:rsid w:val="00F07E65"/>
    <w:rsid w:val="00F105E0"/>
    <w:rsid w:val="00F125A2"/>
    <w:rsid w:val="00F14459"/>
    <w:rsid w:val="00F1596E"/>
    <w:rsid w:val="00F40044"/>
    <w:rsid w:val="00F50CA6"/>
    <w:rsid w:val="00F55434"/>
    <w:rsid w:val="00F62748"/>
    <w:rsid w:val="00F77825"/>
    <w:rsid w:val="00F80BC1"/>
    <w:rsid w:val="00F82C33"/>
    <w:rsid w:val="00F87A0C"/>
    <w:rsid w:val="00FA1567"/>
    <w:rsid w:val="00FA191D"/>
    <w:rsid w:val="00FA1FB8"/>
    <w:rsid w:val="00FA63D8"/>
    <w:rsid w:val="00FA697C"/>
    <w:rsid w:val="00FC10F0"/>
    <w:rsid w:val="00FC4C17"/>
    <w:rsid w:val="00FC4DC0"/>
    <w:rsid w:val="00FC4E00"/>
    <w:rsid w:val="00FC66C4"/>
    <w:rsid w:val="00FD0D15"/>
    <w:rsid w:val="00FD2B3A"/>
    <w:rsid w:val="00FD2E69"/>
    <w:rsid w:val="00FE70FF"/>
    <w:rsid w:val="00FE7EFF"/>
    <w:rsid w:val="00FF11E6"/>
    <w:rsid w:val="00FF77F9"/>
    <w:rsid w:val="06F7BCE0"/>
    <w:rsid w:val="0A88CB8B"/>
    <w:rsid w:val="0F1CDD59"/>
    <w:rsid w:val="1056FD9F"/>
    <w:rsid w:val="111B222C"/>
    <w:rsid w:val="17FF4A79"/>
    <w:rsid w:val="1C1AAEE4"/>
    <w:rsid w:val="2F3306EE"/>
    <w:rsid w:val="37573F58"/>
    <w:rsid w:val="511ABE02"/>
    <w:rsid w:val="638E6069"/>
    <w:rsid w:val="674DF656"/>
    <w:rsid w:val="6AB968FF"/>
    <w:rsid w:val="748DC1DA"/>
    <w:rsid w:val="77847DE7"/>
    <w:rsid w:val="7C7DE2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29750"/>
  <w15:chartTrackingRefBased/>
  <w15:docId w15:val="{F125582B-6F67-E549-9B7E-BAE35698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316C"/>
    <w:pPr>
      <w:spacing w:after="0" w:line="240" w:lineRule="auto"/>
    </w:pPr>
    <w:rPr>
      <w:rFonts w:ascii="Verdana" w:eastAsia="Times New Roman" w:hAnsi="Verdana" w:cs="Times New Roman"/>
      <w:kern w:val="0"/>
      <w:sz w:val="21"/>
      <w:lang w:eastAsia="nl-NL"/>
      <w14:ligatures w14:val="none"/>
    </w:rPr>
  </w:style>
  <w:style w:type="paragraph" w:styleId="Kop1">
    <w:name w:val="heading 1"/>
    <w:basedOn w:val="Standaard"/>
    <w:next w:val="Standaard"/>
    <w:link w:val="Kop1Char"/>
    <w:uiPriority w:val="9"/>
    <w:qFormat/>
    <w:rsid w:val="00CD2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D2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D2B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CD2B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CD2B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2BA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2BA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2BA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2BA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2B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D2B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D2B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CD2B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CD2B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2B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2B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2B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2BA0"/>
    <w:rPr>
      <w:rFonts w:eastAsiaTheme="majorEastAsia" w:cstheme="majorBidi"/>
      <w:color w:val="272727" w:themeColor="text1" w:themeTint="D8"/>
    </w:rPr>
  </w:style>
  <w:style w:type="paragraph" w:styleId="Titel">
    <w:name w:val="Title"/>
    <w:basedOn w:val="Standaard"/>
    <w:next w:val="Standaard"/>
    <w:link w:val="TitelChar"/>
    <w:qFormat/>
    <w:rsid w:val="00CD2BA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CD2B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2B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2B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2B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2BA0"/>
    <w:rPr>
      <w:i/>
      <w:iCs/>
      <w:color w:val="404040" w:themeColor="text1" w:themeTint="BF"/>
    </w:rPr>
  </w:style>
  <w:style w:type="paragraph" w:styleId="Lijstalinea">
    <w:name w:val="List Paragraph"/>
    <w:basedOn w:val="Standaard"/>
    <w:link w:val="LijstalineaChar"/>
    <w:uiPriority w:val="34"/>
    <w:qFormat/>
    <w:rsid w:val="00CD2BA0"/>
    <w:pPr>
      <w:ind w:left="720"/>
      <w:contextualSpacing/>
    </w:pPr>
  </w:style>
  <w:style w:type="character" w:styleId="Intensievebenadrukking">
    <w:name w:val="Intense Emphasis"/>
    <w:basedOn w:val="Standaardalinea-lettertype"/>
    <w:uiPriority w:val="21"/>
    <w:qFormat/>
    <w:rsid w:val="00CD2BA0"/>
    <w:rPr>
      <w:i/>
      <w:iCs/>
      <w:color w:val="0F4761" w:themeColor="accent1" w:themeShade="BF"/>
    </w:rPr>
  </w:style>
  <w:style w:type="paragraph" w:styleId="Duidelijkcitaat">
    <w:name w:val="Intense Quote"/>
    <w:basedOn w:val="Standaard"/>
    <w:next w:val="Standaard"/>
    <w:link w:val="DuidelijkcitaatChar"/>
    <w:uiPriority w:val="30"/>
    <w:qFormat/>
    <w:rsid w:val="00CD2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2BA0"/>
    <w:rPr>
      <w:i/>
      <w:iCs/>
      <w:color w:val="0F4761" w:themeColor="accent1" w:themeShade="BF"/>
    </w:rPr>
  </w:style>
  <w:style w:type="character" w:styleId="Intensieveverwijzing">
    <w:name w:val="Intense Reference"/>
    <w:basedOn w:val="Standaardalinea-lettertype"/>
    <w:uiPriority w:val="32"/>
    <w:qFormat/>
    <w:rsid w:val="00CD2BA0"/>
    <w:rPr>
      <w:b/>
      <w:bCs/>
      <w:smallCaps/>
      <w:color w:val="0F4761" w:themeColor="accent1" w:themeShade="BF"/>
      <w:spacing w:val="5"/>
    </w:rPr>
  </w:style>
  <w:style w:type="paragraph" w:styleId="Koptekst">
    <w:name w:val="header"/>
    <w:basedOn w:val="Standaard"/>
    <w:link w:val="KoptekstChar"/>
    <w:uiPriority w:val="99"/>
    <w:unhideWhenUsed/>
    <w:rsid w:val="00CD2BA0"/>
    <w:pPr>
      <w:tabs>
        <w:tab w:val="center" w:pos="4536"/>
        <w:tab w:val="right" w:pos="9072"/>
      </w:tabs>
    </w:pPr>
  </w:style>
  <w:style w:type="character" w:customStyle="1" w:styleId="KoptekstChar">
    <w:name w:val="Koptekst Char"/>
    <w:basedOn w:val="Standaardalinea-lettertype"/>
    <w:link w:val="Koptekst"/>
    <w:uiPriority w:val="99"/>
    <w:rsid w:val="00CD2BA0"/>
    <w:rPr>
      <w:rFonts w:ascii="Times New Roman" w:eastAsia="Times New Roman" w:hAnsi="Times New Roman" w:cs="Times New Roman"/>
      <w:kern w:val="0"/>
      <w:lang w:val="nl-NL" w:eastAsia="nl-NL"/>
      <w14:ligatures w14:val="none"/>
    </w:rPr>
  </w:style>
  <w:style w:type="paragraph" w:styleId="Voettekst">
    <w:name w:val="footer"/>
    <w:basedOn w:val="Standaard"/>
    <w:link w:val="VoettekstChar"/>
    <w:uiPriority w:val="99"/>
    <w:unhideWhenUsed/>
    <w:rsid w:val="00CD2BA0"/>
    <w:pPr>
      <w:tabs>
        <w:tab w:val="center" w:pos="4536"/>
        <w:tab w:val="right" w:pos="9072"/>
      </w:tabs>
    </w:pPr>
  </w:style>
  <w:style w:type="character" w:customStyle="1" w:styleId="VoettekstChar">
    <w:name w:val="Voettekst Char"/>
    <w:basedOn w:val="Standaardalinea-lettertype"/>
    <w:link w:val="Voettekst"/>
    <w:uiPriority w:val="99"/>
    <w:rsid w:val="00CD2BA0"/>
    <w:rPr>
      <w:rFonts w:ascii="Times New Roman" w:eastAsia="Times New Roman" w:hAnsi="Times New Roman" w:cs="Times New Roman"/>
      <w:kern w:val="0"/>
      <w:lang w:val="nl-NL" w:eastAsia="nl-NL"/>
      <w14:ligatures w14:val="none"/>
    </w:rPr>
  </w:style>
  <w:style w:type="paragraph" w:styleId="Plattetekst3">
    <w:name w:val="Body Text 3"/>
    <w:basedOn w:val="Standaard"/>
    <w:link w:val="Plattetekst3Char"/>
    <w:rsid w:val="00CD2BA0"/>
    <w:pPr>
      <w:spacing w:after="120"/>
    </w:pPr>
    <w:rPr>
      <w:sz w:val="16"/>
      <w:szCs w:val="16"/>
    </w:rPr>
  </w:style>
  <w:style w:type="character" w:customStyle="1" w:styleId="Plattetekst3Char">
    <w:name w:val="Platte tekst 3 Char"/>
    <w:basedOn w:val="Standaardalinea-lettertype"/>
    <w:link w:val="Plattetekst3"/>
    <w:rsid w:val="00CD2BA0"/>
    <w:rPr>
      <w:rFonts w:ascii="Times New Roman" w:eastAsia="Times New Roman" w:hAnsi="Times New Roman" w:cs="Times New Roman"/>
      <w:kern w:val="0"/>
      <w:sz w:val="16"/>
      <w:szCs w:val="16"/>
      <w:lang w:val="nl-NL" w:eastAsia="nl-NL"/>
      <w14:ligatures w14:val="none"/>
    </w:rPr>
  </w:style>
  <w:style w:type="table" w:styleId="Tabelraster">
    <w:name w:val="Table Grid"/>
    <w:basedOn w:val="Standaardtabel"/>
    <w:uiPriority w:val="39"/>
    <w:rsid w:val="00CD2B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rsid w:val="00CD2BA0"/>
    <w:rPr>
      <w:sz w:val="16"/>
      <w:szCs w:val="16"/>
    </w:rPr>
  </w:style>
  <w:style w:type="paragraph" w:styleId="Tekstopmerking">
    <w:name w:val="annotation text"/>
    <w:basedOn w:val="Standaard"/>
    <w:link w:val="TekstopmerkingChar"/>
    <w:uiPriority w:val="99"/>
    <w:unhideWhenUsed/>
    <w:rsid w:val="00CD2BA0"/>
    <w:rPr>
      <w:sz w:val="20"/>
      <w:szCs w:val="20"/>
    </w:rPr>
  </w:style>
  <w:style w:type="character" w:customStyle="1" w:styleId="TekstopmerkingChar">
    <w:name w:val="Tekst opmerking Char"/>
    <w:basedOn w:val="Standaardalinea-lettertype"/>
    <w:link w:val="Tekstopmerking"/>
    <w:uiPriority w:val="99"/>
    <w:rsid w:val="00CD2BA0"/>
    <w:rPr>
      <w:rFonts w:ascii="Times New Roman" w:eastAsia="Times New Roman" w:hAnsi="Times New Roman" w:cs="Times New Roman"/>
      <w:kern w:val="0"/>
      <w:sz w:val="20"/>
      <w:szCs w:val="20"/>
      <w:lang w:val="nl-NL"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D2BA0"/>
    <w:rPr>
      <w:b/>
      <w:bCs/>
    </w:rPr>
  </w:style>
  <w:style w:type="character" w:customStyle="1" w:styleId="OnderwerpvanopmerkingChar">
    <w:name w:val="Onderwerp van opmerking Char"/>
    <w:basedOn w:val="TekstopmerkingChar"/>
    <w:link w:val="Onderwerpvanopmerking"/>
    <w:uiPriority w:val="99"/>
    <w:semiHidden/>
    <w:rsid w:val="00CD2BA0"/>
    <w:rPr>
      <w:rFonts w:ascii="Times New Roman" w:eastAsia="Times New Roman" w:hAnsi="Times New Roman" w:cs="Times New Roman"/>
      <w:b/>
      <w:bCs/>
      <w:kern w:val="0"/>
      <w:sz w:val="20"/>
      <w:szCs w:val="20"/>
      <w:lang w:val="nl-NL" w:eastAsia="nl-NL"/>
      <w14:ligatures w14:val="none"/>
    </w:rPr>
  </w:style>
  <w:style w:type="paragraph" w:styleId="Revisie">
    <w:name w:val="Revision"/>
    <w:hidden/>
    <w:uiPriority w:val="99"/>
    <w:semiHidden/>
    <w:rsid w:val="00CD2BA0"/>
    <w:pPr>
      <w:spacing w:after="0" w:line="240" w:lineRule="auto"/>
    </w:pPr>
    <w:rPr>
      <w:kern w:val="0"/>
      <w14:ligatures w14:val="none"/>
    </w:rPr>
  </w:style>
  <w:style w:type="paragraph" w:styleId="Normaalweb">
    <w:name w:val="Normal (Web)"/>
    <w:basedOn w:val="Standaard"/>
    <w:uiPriority w:val="99"/>
    <w:unhideWhenUsed/>
    <w:rsid w:val="00CD2BA0"/>
    <w:pPr>
      <w:spacing w:before="100" w:beforeAutospacing="1" w:after="100" w:afterAutospacing="1"/>
    </w:pPr>
  </w:style>
  <w:style w:type="character" w:styleId="Hyperlink">
    <w:name w:val="Hyperlink"/>
    <w:basedOn w:val="Standaardalinea-lettertype"/>
    <w:uiPriority w:val="99"/>
    <w:unhideWhenUsed/>
    <w:rsid w:val="00CD2BA0"/>
    <w:rPr>
      <w:color w:val="0000FF"/>
      <w:u w:val="single"/>
    </w:rPr>
  </w:style>
  <w:style w:type="paragraph" w:styleId="Voetnoottekst">
    <w:name w:val="footnote text"/>
    <w:basedOn w:val="Standaard"/>
    <w:link w:val="VoetnoottekstChar"/>
    <w:uiPriority w:val="99"/>
    <w:unhideWhenUsed/>
    <w:rsid w:val="00CD2BA0"/>
    <w:rPr>
      <w:rFonts w:ascii="Arial" w:hAnsi="Arial"/>
      <w:sz w:val="20"/>
      <w:szCs w:val="20"/>
    </w:rPr>
  </w:style>
  <w:style w:type="character" w:customStyle="1" w:styleId="VoetnoottekstChar">
    <w:name w:val="Voetnoottekst Char"/>
    <w:basedOn w:val="Standaardalinea-lettertype"/>
    <w:link w:val="Voetnoottekst"/>
    <w:uiPriority w:val="99"/>
    <w:rsid w:val="00CD2BA0"/>
    <w:rPr>
      <w:rFonts w:ascii="Arial" w:eastAsia="Times New Roman" w:hAnsi="Arial" w:cs="Times New Roman"/>
      <w:kern w:val="0"/>
      <w:sz w:val="20"/>
      <w:szCs w:val="20"/>
      <w:lang w:val="nl-NL" w:eastAsia="nl-NL"/>
      <w14:ligatures w14:val="none"/>
    </w:rPr>
  </w:style>
  <w:style w:type="character" w:styleId="Voetnootmarkering">
    <w:name w:val="footnote reference"/>
    <w:basedOn w:val="Standaardalinea-lettertype"/>
    <w:uiPriority w:val="99"/>
    <w:semiHidden/>
    <w:unhideWhenUsed/>
    <w:rsid w:val="00CD2BA0"/>
    <w:rPr>
      <w:vertAlign w:val="superscript"/>
    </w:rPr>
  </w:style>
  <w:style w:type="character" w:styleId="Onopgelostemelding">
    <w:name w:val="Unresolved Mention"/>
    <w:basedOn w:val="Standaardalinea-lettertype"/>
    <w:uiPriority w:val="99"/>
    <w:semiHidden/>
    <w:unhideWhenUsed/>
    <w:rsid w:val="00CD2BA0"/>
    <w:rPr>
      <w:color w:val="605E5C"/>
      <w:shd w:val="clear" w:color="auto" w:fill="E1DFDD"/>
    </w:rPr>
  </w:style>
  <w:style w:type="character" w:customStyle="1" w:styleId="apple-converted-space">
    <w:name w:val="apple-converted-space"/>
    <w:basedOn w:val="Standaardalinea-lettertype"/>
    <w:rsid w:val="00CD2BA0"/>
  </w:style>
  <w:style w:type="paragraph" w:customStyle="1" w:styleId="Eisen">
    <w:name w:val="Eisen"/>
    <w:basedOn w:val="Standaard"/>
    <w:link w:val="EisenChar"/>
    <w:rsid w:val="00CD2BA0"/>
    <w:pPr>
      <w:numPr>
        <w:numId w:val="1"/>
      </w:numPr>
      <w:spacing w:before="120" w:after="120" w:line="240" w:lineRule="atLeast"/>
    </w:pPr>
    <w:rPr>
      <w:rFonts w:ascii="Lucida Sans Unicode" w:hAnsi="Lucida Sans Unicode"/>
      <w:sz w:val="18"/>
      <w:szCs w:val="20"/>
    </w:rPr>
  </w:style>
  <w:style w:type="character" w:customStyle="1" w:styleId="EisenChar">
    <w:name w:val="Eisen Char"/>
    <w:link w:val="Eisen"/>
    <w:rsid w:val="00CD2BA0"/>
    <w:rPr>
      <w:rFonts w:ascii="Lucida Sans Unicode" w:eastAsia="Times New Roman" w:hAnsi="Lucida Sans Unicode" w:cs="Times New Roman"/>
      <w:kern w:val="0"/>
      <w:sz w:val="18"/>
      <w:szCs w:val="20"/>
      <w:lang w:val="nl-NL" w:eastAsia="nl-NL"/>
      <w14:ligatures w14:val="none"/>
    </w:rPr>
  </w:style>
  <w:style w:type="paragraph" w:customStyle="1" w:styleId="SubtieleBenadrukking">
    <w:name w:val="Subtiele Benadrukking"/>
    <w:basedOn w:val="Standaard"/>
    <w:next w:val="Standaard"/>
    <w:qFormat/>
    <w:rsid w:val="00CD2BA0"/>
    <w:pPr>
      <w:spacing w:line="280" w:lineRule="atLeast"/>
    </w:pPr>
    <w:rPr>
      <w:rFonts w:ascii="Corbel" w:eastAsia="Calibri" w:hAnsi="Corbel"/>
      <w:i/>
      <w:szCs w:val="21"/>
      <w:lang w:eastAsia="en-US"/>
    </w:rPr>
  </w:style>
  <w:style w:type="character" w:styleId="GevolgdeHyperlink">
    <w:name w:val="FollowedHyperlink"/>
    <w:basedOn w:val="Standaardalinea-lettertype"/>
    <w:uiPriority w:val="99"/>
    <w:semiHidden/>
    <w:unhideWhenUsed/>
    <w:rsid w:val="00CD2BA0"/>
    <w:rPr>
      <w:color w:val="96607D" w:themeColor="followedHyperlink"/>
      <w:u w:val="single"/>
    </w:rPr>
  </w:style>
  <w:style w:type="character" w:customStyle="1" w:styleId="LijstalineaChar">
    <w:name w:val="Lijstalinea Char"/>
    <w:link w:val="Lijstalinea"/>
    <w:uiPriority w:val="34"/>
    <w:rsid w:val="00CD2BA0"/>
  </w:style>
  <w:style w:type="character" w:styleId="Paginanummer">
    <w:name w:val="page number"/>
    <w:basedOn w:val="Standaardalinea-lettertype"/>
    <w:uiPriority w:val="99"/>
    <w:semiHidden/>
    <w:unhideWhenUsed/>
    <w:rsid w:val="00CD2BA0"/>
  </w:style>
  <w:style w:type="paragraph" w:styleId="Kopvaninhoudsopgave">
    <w:name w:val="TOC Heading"/>
    <w:basedOn w:val="Kop1"/>
    <w:next w:val="Standaard"/>
    <w:uiPriority w:val="39"/>
    <w:unhideWhenUsed/>
    <w:qFormat/>
    <w:rsid w:val="00CD2BA0"/>
    <w:pPr>
      <w:spacing w:before="480" w:after="0" w:line="276" w:lineRule="auto"/>
      <w:outlineLvl w:val="9"/>
    </w:pPr>
    <w:rPr>
      <w:b/>
      <w:bCs/>
      <w:sz w:val="28"/>
      <w:szCs w:val="28"/>
    </w:rPr>
  </w:style>
  <w:style w:type="paragraph" w:styleId="Inhopg1">
    <w:name w:val="toc 1"/>
    <w:basedOn w:val="Standaard"/>
    <w:next w:val="Standaard"/>
    <w:autoRedefine/>
    <w:uiPriority w:val="39"/>
    <w:unhideWhenUsed/>
    <w:rsid w:val="00CD2BA0"/>
    <w:pPr>
      <w:spacing w:before="120"/>
    </w:pPr>
    <w:rPr>
      <w:rFonts w:asciiTheme="minorHAnsi" w:hAnsiTheme="minorHAnsi"/>
      <w:b/>
      <w:bCs/>
      <w:i/>
      <w:iCs/>
    </w:rPr>
  </w:style>
  <w:style w:type="paragraph" w:styleId="Inhopg2">
    <w:name w:val="toc 2"/>
    <w:basedOn w:val="Standaard"/>
    <w:next w:val="Standaard"/>
    <w:autoRedefine/>
    <w:uiPriority w:val="39"/>
    <w:unhideWhenUsed/>
    <w:rsid w:val="00CD2BA0"/>
    <w:pPr>
      <w:spacing w:before="120"/>
      <w:ind w:left="240"/>
    </w:pPr>
    <w:rPr>
      <w:rFonts w:asciiTheme="minorHAnsi" w:hAnsiTheme="minorHAnsi"/>
      <w:b/>
      <w:bCs/>
      <w:sz w:val="22"/>
      <w:szCs w:val="22"/>
    </w:rPr>
  </w:style>
  <w:style w:type="paragraph" w:styleId="Inhopg3">
    <w:name w:val="toc 3"/>
    <w:basedOn w:val="Standaard"/>
    <w:next w:val="Standaard"/>
    <w:autoRedefine/>
    <w:uiPriority w:val="39"/>
    <w:unhideWhenUsed/>
    <w:rsid w:val="00CD2BA0"/>
    <w:pPr>
      <w:ind w:left="480"/>
    </w:pPr>
    <w:rPr>
      <w:rFonts w:asciiTheme="minorHAnsi" w:hAnsiTheme="minorHAnsi"/>
      <w:sz w:val="20"/>
      <w:szCs w:val="20"/>
    </w:rPr>
  </w:style>
  <w:style w:type="paragraph" w:styleId="Inhopg4">
    <w:name w:val="toc 4"/>
    <w:basedOn w:val="Standaard"/>
    <w:next w:val="Standaard"/>
    <w:autoRedefine/>
    <w:uiPriority w:val="39"/>
    <w:semiHidden/>
    <w:unhideWhenUsed/>
    <w:rsid w:val="00CD2BA0"/>
    <w:pPr>
      <w:ind w:left="720"/>
    </w:pPr>
    <w:rPr>
      <w:rFonts w:asciiTheme="minorHAnsi" w:hAnsiTheme="minorHAnsi"/>
      <w:sz w:val="20"/>
      <w:szCs w:val="20"/>
    </w:rPr>
  </w:style>
  <w:style w:type="paragraph" w:styleId="Inhopg5">
    <w:name w:val="toc 5"/>
    <w:basedOn w:val="Standaard"/>
    <w:next w:val="Standaard"/>
    <w:autoRedefine/>
    <w:uiPriority w:val="39"/>
    <w:semiHidden/>
    <w:unhideWhenUsed/>
    <w:rsid w:val="00CD2BA0"/>
    <w:pPr>
      <w:ind w:left="960"/>
    </w:pPr>
    <w:rPr>
      <w:rFonts w:asciiTheme="minorHAnsi" w:hAnsiTheme="minorHAnsi"/>
      <w:sz w:val="20"/>
      <w:szCs w:val="20"/>
    </w:rPr>
  </w:style>
  <w:style w:type="paragraph" w:styleId="Inhopg6">
    <w:name w:val="toc 6"/>
    <w:basedOn w:val="Standaard"/>
    <w:next w:val="Standaard"/>
    <w:autoRedefine/>
    <w:uiPriority w:val="39"/>
    <w:semiHidden/>
    <w:unhideWhenUsed/>
    <w:rsid w:val="00CD2BA0"/>
    <w:pPr>
      <w:ind w:left="1200"/>
    </w:pPr>
    <w:rPr>
      <w:rFonts w:asciiTheme="minorHAnsi" w:hAnsiTheme="minorHAnsi"/>
      <w:sz w:val="20"/>
      <w:szCs w:val="20"/>
    </w:rPr>
  </w:style>
  <w:style w:type="paragraph" w:styleId="Inhopg7">
    <w:name w:val="toc 7"/>
    <w:basedOn w:val="Standaard"/>
    <w:next w:val="Standaard"/>
    <w:autoRedefine/>
    <w:uiPriority w:val="39"/>
    <w:semiHidden/>
    <w:unhideWhenUsed/>
    <w:rsid w:val="00CD2BA0"/>
    <w:pPr>
      <w:ind w:left="1440"/>
    </w:pPr>
    <w:rPr>
      <w:rFonts w:asciiTheme="minorHAnsi" w:hAnsiTheme="minorHAnsi"/>
      <w:sz w:val="20"/>
      <w:szCs w:val="20"/>
    </w:rPr>
  </w:style>
  <w:style w:type="paragraph" w:styleId="Inhopg8">
    <w:name w:val="toc 8"/>
    <w:basedOn w:val="Standaard"/>
    <w:next w:val="Standaard"/>
    <w:autoRedefine/>
    <w:uiPriority w:val="39"/>
    <w:semiHidden/>
    <w:unhideWhenUsed/>
    <w:rsid w:val="00CD2BA0"/>
    <w:pPr>
      <w:ind w:left="1680"/>
    </w:pPr>
    <w:rPr>
      <w:rFonts w:asciiTheme="minorHAnsi" w:hAnsiTheme="minorHAnsi"/>
      <w:sz w:val="20"/>
      <w:szCs w:val="20"/>
    </w:rPr>
  </w:style>
  <w:style w:type="paragraph" w:styleId="Inhopg9">
    <w:name w:val="toc 9"/>
    <w:basedOn w:val="Standaard"/>
    <w:next w:val="Standaard"/>
    <w:autoRedefine/>
    <w:uiPriority w:val="39"/>
    <w:semiHidden/>
    <w:unhideWhenUsed/>
    <w:rsid w:val="00CD2BA0"/>
    <w:pPr>
      <w:ind w:left="1920"/>
    </w:pPr>
    <w:rPr>
      <w:rFonts w:asciiTheme="minorHAnsi" w:hAnsiTheme="minorHAnsi"/>
      <w:sz w:val="20"/>
      <w:szCs w:val="20"/>
    </w:rPr>
  </w:style>
  <w:style w:type="paragraph" w:customStyle="1" w:styleId="StandaardVerdana12">
    <w:name w:val="Standaard Verdana 12"/>
    <w:basedOn w:val="Standaard"/>
    <w:next w:val="Standaard"/>
    <w:rsid w:val="006E6580"/>
    <w:pPr>
      <w:autoSpaceDN w:val="0"/>
      <w:spacing w:line="320" w:lineRule="exact"/>
      <w:textAlignment w:val="baseline"/>
    </w:pPr>
    <w:rPr>
      <w:rFonts w:eastAsia="DejaVu Sans" w:cs="Lohit Hindi"/>
      <w:color w:val="000000"/>
    </w:rPr>
  </w:style>
  <w:style w:type="numbering" w:customStyle="1" w:styleId="Huidigelijst1">
    <w:name w:val="Huidige lijst1"/>
    <w:uiPriority w:val="99"/>
    <w:rsid w:val="007E05D9"/>
    <w:pPr>
      <w:numPr>
        <w:numId w:val="47"/>
      </w:numPr>
    </w:pPr>
  </w:style>
  <w:style w:type="numbering" w:customStyle="1" w:styleId="Huidigelijst2">
    <w:name w:val="Huidige lijst2"/>
    <w:uiPriority w:val="99"/>
    <w:rsid w:val="007E05D9"/>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8118">
      <w:bodyDiv w:val="1"/>
      <w:marLeft w:val="0"/>
      <w:marRight w:val="0"/>
      <w:marTop w:val="0"/>
      <w:marBottom w:val="0"/>
      <w:divBdr>
        <w:top w:val="none" w:sz="0" w:space="0" w:color="auto"/>
        <w:left w:val="none" w:sz="0" w:space="0" w:color="auto"/>
        <w:bottom w:val="none" w:sz="0" w:space="0" w:color="auto"/>
        <w:right w:val="none" w:sz="0" w:space="0" w:color="auto"/>
      </w:divBdr>
    </w:div>
    <w:div w:id="409039562">
      <w:bodyDiv w:val="1"/>
      <w:marLeft w:val="0"/>
      <w:marRight w:val="0"/>
      <w:marTop w:val="0"/>
      <w:marBottom w:val="0"/>
      <w:divBdr>
        <w:top w:val="none" w:sz="0" w:space="0" w:color="auto"/>
        <w:left w:val="none" w:sz="0" w:space="0" w:color="auto"/>
        <w:bottom w:val="none" w:sz="0" w:space="0" w:color="auto"/>
        <w:right w:val="none" w:sz="0" w:space="0" w:color="auto"/>
      </w:divBdr>
    </w:div>
    <w:div w:id="428433503">
      <w:bodyDiv w:val="1"/>
      <w:marLeft w:val="0"/>
      <w:marRight w:val="0"/>
      <w:marTop w:val="0"/>
      <w:marBottom w:val="0"/>
      <w:divBdr>
        <w:top w:val="none" w:sz="0" w:space="0" w:color="auto"/>
        <w:left w:val="none" w:sz="0" w:space="0" w:color="auto"/>
        <w:bottom w:val="none" w:sz="0" w:space="0" w:color="auto"/>
        <w:right w:val="none" w:sz="0" w:space="0" w:color="auto"/>
      </w:divBdr>
      <w:divsChild>
        <w:div w:id="1909344986">
          <w:marLeft w:val="0"/>
          <w:marRight w:val="0"/>
          <w:marTop w:val="0"/>
          <w:marBottom w:val="0"/>
          <w:divBdr>
            <w:top w:val="none" w:sz="0" w:space="0" w:color="auto"/>
            <w:left w:val="none" w:sz="0" w:space="0" w:color="auto"/>
            <w:bottom w:val="none" w:sz="0" w:space="0" w:color="auto"/>
            <w:right w:val="none" w:sz="0" w:space="0" w:color="auto"/>
          </w:divBdr>
          <w:divsChild>
            <w:div w:id="1989626374">
              <w:marLeft w:val="0"/>
              <w:marRight w:val="0"/>
              <w:marTop w:val="0"/>
              <w:marBottom w:val="0"/>
              <w:divBdr>
                <w:top w:val="none" w:sz="0" w:space="0" w:color="auto"/>
                <w:left w:val="none" w:sz="0" w:space="0" w:color="auto"/>
                <w:bottom w:val="none" w:sz="0" w:space="0" w:color="auto"/>
                <w:right w:val="none" w:sz="0" w:space="0" w:color="auto"/>
              </w:divBdr>
              <w:divsChild>
                <w:div w:id="1893538888">
                  <w:marLeft w:val="0"/>
                  <w:marRight w:val="0"/>
                  <w:marTop w:val="0"/>
                  <w:marBottom w:val="0"/>
                  <w:divBdr>
                    <w:top w:val="none" w:sz="0" w:space="0" w:color="auto"/>
                    <w:left w:val="none" w:sz="0" w:space="0" w:color="auto"/>
                    <w:bottom w:val="none" w:sz="0" w:space="0" w:color="auto"/>
                    <w:right w:val="none" w:sz="0" w:space="0" w:color="auto"/>
                  </w:divBdr>
                  <w:divsChild>
                    <w:div w:id="2584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313795">
      <w:bodyDiv w:val="1"/>
      <w:marLeft w:val="0"/>
      <w:marRight w:val="0"/>
      <w:marTop w:val="0"/>
      <w:marBottom w:val="0"/>
      <w:divBdr>
        <w:top w:val="none" w:sz="0" w:space="0" w:color="auto"/>
        <w:left w:val="none" w:sz="0" w:space="0" w:color="auto"/>
        <w:bottom w:val="none" w:sz="0" w:space="0" w:color="auto"/>
        <w:right w:val="none" w:sz="0" w:space="0" w:color="auto"/>
      </w:divBdr>
      <w:divsChild>
        <w:div w:id="594171784">
          <w:marLeft w:val="0"/>
          <w:marRight w:val="0"/>
          <w:marTop w:val="0"/>
          <w:marBottom w:val="0"/>
          <w:divBdr>
            <w:top w:val="none" w:sz="0" w:space="0" w:color="auto"/>
            <w:left w:val="none" w:sz="0" w:space="0" w:color="auto"/>
            <w:bottom w:val="none" w:sz="0" w:space="0" w:color="auto"/>
            <w:right w:val="none" w:sz="0" w:space="0" w:color="auto"/>
          </w:divBdr>
          <w:divsChild>
            <w:div w:id="1296108145">
              <w:marLeft w:val="0"/>
              <w:marRight w:val="0"/>
              <w:marTop w:val="0"/>
              <w:marBottom w:val="0"/>
              <w:divBdr>
                <w:top w:val="none" w:sz="0" w:space="0" w:color="auto"/>
                <w:left w:val="none" w:sz="0" w:space="0" w:color="auto"/>
                <w:bottom w:val="none" w:sz="0" w:space="0" w:color="auto"/>
                <w:right w:val="none" w:sz="0" w:space="0" w:color="auto"/>
              </w:divBdr>
              <w:divsChild>
                <w:div w:id="380594652">
                  <w:marLeft w:val="0"/>
                  <w:marRight w:val="0"/>
                  <w:marTop w:val="0"/>
                  <w:marBottom w:val="0"/>
                  <w:divBdr>
                    <w:top w:val="none" w:sz="0" w:space="0" w:color="auto"/>
                    <w:left w:val="none" w:sz="0" w:space="0" w:color="auto"/>
                    <w:bottom w:val="none" w:sz="0" w:space="0" w:color="auto"/>
                    <w:right w:val="none" w:sz="0" w:space="0" w:color="auto"/>
                  </w:divBdr>
                  <w:divsChild>
                    <w:div w:id="152089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693152">
      <w:bodyDiv w:val="1"/>
      <w:marLeft w:val="0"/>
      <w:marRight w:val="0"/>
      <w:marTop w:val="0"/>
      <w:marBottom w:val="0"/>
      <w:divBdr>
        <w:top w:val="none" w:sz="0" w:space="0" w:color="auto"/>
        <w:left w:val="none" w:sz="0" w:space="0" w:color="auto"/>
        <w:bottom w:val="none" w:sz="0" w:space="0" w:color="auto"/>
        <w:right w:val="none" w:sz="0" w:space="0" w:color="auto"/>
      </w:divBdr>
    </w:div>
    <w:div w:id="1109007651">
      <w:bodyDiv w:val="1"/>
      <w:marLeft w:val="0"/>
      <w:marRight w:val="0"/>
      <w:marTop w:val="0"/>
      <w:marBottom w:val="0"/>
      <w:divBdr>
        <w:top w:val="none" w:sz="0" w:space="0" w:color="auto"/>
        <w:left w:val="none" w:sz="0" w:space="0" w:color="auto"/>
        <w:bottom w:val="none" w:sz="0" w:space="0" w:color="auto"/>
        <w:right w:val="none" w:sz="0" w:space="0" w:color="auto"/>
      </w:divBdr>
    </w:div>
    <w:div w:id="1239825226">
      <w:bodyDiv w:val="1"/>
      <w:marLeft w:val="0"/>
      <w:marRight w:val="0"/>
      <w:marTop w:val="0"/>
      <w:marBottom w:val="0"/>
      <w:divBdr>
        <w:top w:val="none" w:sz="0" w:space="0" w:color="auto"/>
        <w:left w:val="none" w:sz="0" w:space="0" w:color="auto"/>
        <w:bottom w:val="none" w:sz="0" w:space="0" w:color="auto"/>
        <w:right w:val="none" w:sz="0" w:space="0" w:color="auto"/>
      </w:divBdr>
      <w:divsChild>
        <w:div w:id="2012445767">
          <w:marLeft w:val="0"/>
          <w:marRight w:val="0"/>
          <w:marTop w:val="0"/>
          <w:marBottom w:val="0"/>
          <w:divBdr>
            <w:top w:val="none" w:sz="0" w:space="0" w:color="auto"/>
            <w:left w:val="none" w:sz="0" w:space="0" w:color="auto"/>
            <w:bottom w:val="none" w:sz="0" w:space="0" w:color="auto"/>
            <w:right w:val="none" w:sz="0" w:space="0" w:color="auto"/>
          </w:divBdr>
          <w:divsChild>
            <w:div w:id="1762800433">
              <w:marLeft w:val="0"/>
              <w:marRight w:val="0"/>
              <w:marTop w:val="0"/>
              <w:marBottom w:val="0"/>
              <w:divBdr>
                <w:top w:val="none" w:sz="0" w:space="0" w:color="auto"/>
                <w:left w:val="none" w:sz="0" w:space="0" w:color="auto"/>
                <w:bottom w:val="none" w:sz="0" w:space="0" w:color="auto"/>
                <w:right w:val="none" w:sz="0" w:space="0" w:color="auto"/>
              </w:divBdr>
              <w:divsChild>
                <w:div w:id="18093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406993">
      <w:bodyDiv w:val="1"/>
      <w:marLeft w:val="0"/>
      <w:marRight w:val="0"/>
      <w:marTop w:val="0"/>
      <w:marBottom w:val="0"/>
      <w:divBdr>
        <w:top w:val="none" w:sz="0" w:space="0" w:color="auto"/>
        <w:left w:val="none" w:sz="0" w:space="0" w:color="auto"/>
        <w:bottom w:val="none" w:sz="0" w:space="0" w:color="auto"/>
        <w:right w:val="none" w:sz="0" w:space="0" w:color="auto"/>
      </w:divBdr>
    </w:div>
    <w:div w:id="1443650849">
      <w:bodyDiv w:val="1"/>
      <w:marLeft w:val="0"/>
      <w:marRight w:val="0"/>
      <w:marTop w:val="0"/>
      <w:marBottom w:val="0"/>
      <w:divBdr>
        <w:top w:val="none" w:sz="0" w:space="0" w:color="auto"/>
        <w:left w:val="none" w:sz="0" w:space="0" w:color="auto"/>
        <w:bottom w:val="none" w:sz="0" w:space="0" w:color="auto"/>
        <w:right w:val="none" w:sz="0" w:space="0" w:color="auto"/>
      </w:divBdr>
      <w:divsChild>
        <w:div w:id="138571182">
          <w:marLeft w:val="0"/>
          <w:marRight w:val="0"/>
          <w:marTop w:val="0"/>
          <w:marBottom w:val="0"/>
          <w:divBdr>
            <w:top w:val="none" w:sz="0" w:space="0" w:color="auto"/>
            <w:left w:val="none" w:sz="0" w:space="0" w:color="auto"/>
            <w:bottom w:val="none" w:sz="0" w:space="0" w:color="auto"/>
            <w:right w:val="none" w:sz="0" w:space="0" w:color="auto"/>
          </w:divBdr>
          <w:divsChild>
            <w:div w:id="1051803933">
              <w:marLeft w:val="0"/>
              <w:marRight w:val="0"/>
              <w:marTop w:val="0"/>
              <w:marBottom w:val="0"/>
              <w:divBdr>
                <w:top w:val="none" w:sz="0" w:space="0" w:color="auto"/>
                <w:left w:val="none" w:sz="0" w:space="0" w:color="auto"/>
                <w:bottom w:val="none" w:sz="0" w:space="0" w:color="auto"/>
                <w:right w:val="none" w:sz="0" w:space="0" w:color="auto"/>
              </w:divBdr>
              <w:divsChild>
                <w:div w:id="18610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961506">
      <w:bodyDiv w:val="1"/>
      <w:marLeft w:val="0"/>
      <w:marRight w:val="0"/>
      <w:marTop w:val="0"/>
      <w:marBottom w:val="0"/>
      <w:divBdr>
        <w:top w:val="none" w:sz="0" w:space="0" w:color="auto"/>
        <w:left w:val="none" w:sz="0" w:space="0" w:color="auto"/>
        <w:bottom w:val="none" w:sz="0" w:space="0" w:color="auto"/>
        <w:right w:val="none" w:sz="0" w:space="0" w:color="auto"/>
      </w:divBdr>
    </w:div>
    <w:div w:id="1635526322">
      <w:bodyDiv w:val="1"/>
      <w:marLeft w:val="0"/>
      <w:marRight w:val="0"/>
      <w:marTop w:val="0"/>
      <w:marBottom w:val="0"/>
      <w:divBdr>
        <w:top w:val="none" w:sz="0" w:space="0" w:color="auto"/>
        <w:left w:val="none" w:sz="0" w:space="0" w:color="auto"/>
        <w:bottom w:val="none" w:sz="0" w:space="0" w:color="auto"/>
        <w:right w:val="none" w:sz="0" w:space="0" w:color="auto"/>
      </w:divBdr>
      <w:divsChild>
        <w:div w:id="1030690029">
          <w:marLeft w:val="0"/>
          <w:marRight w:val="0"/>
          <w:marTop w:val="0"/>
          <w:marBottom w:val="0"/>
          <w:divBdr>
            <w:top w:val="none" w:sz="0" w:space="0" w:color="auto"/>
            <w:left w:val="none" w:sz="0" w:space="0" w:color="auto"/>
            <w:bottom w:val="none" w:sz="0" w:space="0" w:color="auto"/>
            <w:right w:val="none" w:sz="0" w:space="0" w:color="auto"/>
          </w:divBdr>
          <w:divsChild>
            <w:div w:id="1117289239">
              <w:marLeft w:val="0"/>
              <w:marRight w:val="0"/>
              <w:marTop w:val="0"/>
              <w:marBottom w:val="0"/>
              <w:divBdr>
                <w:top w:val="none" w:sz="0" w:space="0" w:color="auto"/>
                <w:left w:val="none" w:sz="0" w:space="0" w:color="auto"/>
                <w:bottom w:val="none" w:sz="0" w:space="0" w:color="auto"/>
                <w:right w:val="none" w:sz="0" w:space="0" w:color="auto"/>
              </w:divBdr>
              <w:divsChild>
                <w:div w:id="137273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467059">
      <w:bodyDiv w:val="1"/>
      <w:marLeft w:val="0"/>
      <w:marRight w:val="0"/>
      <w:marTop w:val="0"/>
      <w:marBottom w:val="0"/>
      <w:divBdr>
        <w:top w:val="none" w:sz="0" w:space="0" w:color="auto"/>
        <w:left w:val="none" w:sz="0" w:space="0" w:color="auto"/>
        <w:bottom w:val="none" w:sz="0" w:space="0" w:color="auto"/>
        <w:right w:val="none" w:sz="0" w:space="0" w:color="auto"/>
      </w:divBdr>
    </w:div>
    <w:div w:id="1673989537">
      <w:bodyDiv w:val="1"/>
      <w:marLeft w:val="0"/>
      <w:marRight w:val="0"/>
      <w:marTop w:val="0"/>
      <w:marBottom w:val="0"/>
      <w:divBdr>
        <w:top w:val="none" w:sz="0" w:space="0" w:color="auto"/>
        <w:left w:val="none" w:sz="0" w:space="0" w:color="auto"/>
        <w:bottom w:val="none" w:sz="0" w:space="0" w:color="auto"/>
        <w:right w:val="none" w:sz="0" w:space="0" w:color="auto"/>
      </w:divBdr>
      <w:divsChild>
        <w:div w:id="1302227664">
          <w:marLeft w:val="0"/>
          <w:marRight w:val="0"/>
          <w:marTop w:val="0"/>
          <w:marBottom w:val="0"/>
          <w:divBdr>
            <w:top w:val="none" w:sz="0" w:space="0" w:color="auto"/>
            <w:left w:val="none" w:sz="0" w:space="0" w:color="auto"/>
            <w:bottom w:val="none" w:sz="0" w:space="0" w:color="auto"/>
            <w:right w:val="none" w:sz="0" w:space="0" w:color="auto"/>
          </w:divBdr>
          <w:divsChild>
            <w:div w:id="1133017335">
              <w:marLeft w:val="0"/>
              <w:marRight w:val="0"/>
              <w:marTop w:val="0"/>
              <w:marBottom w:val="0"/>
              <w:divBdr>
                <w:top w:val="none" w:sz="0" w:space="0" w:color="auto"/>
                <w:left w:val="none" w:sz="0" w:space="0" w:color="auto"/>
                <w:bottom w:val="none" w:sz="0" w:space="0" w:color="auto"/>
                <w:right w:val="none" w:sz="0" w:space="0" w:color="auto"/>
              </w:divBdr>
              <w:divsChild>
                <w:div w:id="7258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023196">
      <w:bodyDiv w:val="1"/>
      <w:marLeft w:val="0"/>
      <w:marRight w:val="0"/>
      <w:marTop w:val="0"/>
      <w:marBottom w:val="0"/>
      <w:divBdr>
        <w:top w:val="none" w:sz="0" w:space="0" w:color="auto"/>
        <w:left w:val="none" w:sz="0" w:space="0" w:color="auto"/>
        <w:bottom w:val="none" w:sz="0" w:space="0" w:color="auto"/>
        <w:right w:val="none" w:sz="0" w:space="0" w:color="auto"/>
      </w:divBdr>
      <w:divsChild>
        <w:div w:id="379860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842823">
              <w:marLeft w:val="0"/>
              <w:marRight w:val="0"/>
              <w:marTop w:val="0"/>
              <w:marBottom w:val="0"/>
              <w:divBdr>
                <w:top w:val="none" w:sz="0" w:space="0" w:color="auto"/>
                <w:left w:val="none" w:sz="0" w:space="0" w:color="auto"/>
                <w:bottom w:val="none" w:sz="0" w:space="0" w:color="auto"/>
                <w:right w:val="none" w:sz="0" w:space="0" w:color="auto"/>
              </w:divBdr>
              <w:divsChild>
                <w:div w:id="2120293463">
                  <w:marLeft w:val="0"/>
                  <w:marRight w:val="0"/>
                  <w:marTop w:val="0"/>
                  <w:marBottom w:val="0"/>
                  <w:divBdr>
                    <w:top w:val="none" w:sz="0" w:space="0" w:color="auto"/>
                    <w:left w:val="none" w:sz="0" w:space="0" w:color="auto"/>
                    <w:bottom w:val="none" w:sz="0" w:space="0" w:color="auto"/>
                    <w:right w:val="none" w:sz="0" w:space="0" w:color="auto"/>
                  </w:divBdr>
                  <w:divsChild>
                    <w:div w:id="103909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53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klicmelding.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E1F243-32DA-7244-8212-288AAA2FD4C8}">
  <we:reference id="wa200005502" version="1.0.0.11" store="nl-NL" storeType="OMEX"/>
  <we:alternateReferences>
    <we:reference id="wa200005502" version="1.0.0.11" store="wa200005502" storeType="OMEX"/>
  </we:alternateReferences>
  <we:properties>
    <we:property name="docId" value="&quot;qbGmcBKXOa9_I2JVpPIHj&quot;"/>
    <we:property name="data" value="{&quot;version&quot;:4,&quot;introHidden&quot;:true,&quot;behavior&quot;:{&quot;key&quot;:&quot;custom-message&quot;,&quot;title&quot;:&quot;Write custom instructions&quot;,&quot;content&quot;:&quot;I want you to act as a text assistant. Provide your answers without any introductory phrase.&quot;},&quot;formattingMode&quot;:true,&quot;threads&quot;:[{&quot;id&quot;:&quot;TlUQvvDP7QVVkdKO61z1i&quot;,&quot;contextType&quot;:&quot;CONTEXT_NONE&quot;,&quot;queries&quot;:[{&quot;id&quot;:&quot;PydQKN14LLVvrOWJm_jXG&quot;,&quot;user&quot;:&quot;Kan je dit hele document checken op inconsistenties?&quot;,&quot;assistant&quot;:&quot;Zeker! Graag de tekst van het document delen, zodat ik het kan controleren op inconsistenties.&quot;},{&quot;id&quot;:&quot;6uitFDDltouQ4oNEOjaej&quot;,&quot;user&quot;:&quot;Colofon\t\n\t\n\t\n\t\nVersie\nStatus\n\nDatum\n\t0.9\nConcept\n\nXX-XX-2024\nContactpersoon \tC. Mol\n\t\n\t\n\t\n\t\n\tRijksvastgoedbedrijf\n\tDirectie Transacties en Projecten\n\t\n\tKorte Voorhout 7\n\tPostbus 16169\n\t2500 BD Den Haag\n\t\n\t\n\t\n\t\nAuteurs\tC. Mol\nI. Jak\nP. Schmidt\n \nInhoudsopgave \n\nDe prestatie-eisen bestaan uit de volgende onderdelen:\n\n\n1.\tAanvraag en installatie\n2.\tBeheer en onderhoud\n3.\tTechnische eisen en specificaties Laadinfrastructuur\n4.\tData\n5.\tDienstverlening\n6.\tOvername bestaande Snelladers\n7.\tOverdracht \n\n\nOnlosmakelijk onderdeel van deze prestatie-eisen zijn de Bijlagen :\n\n\n \nPrestatie-eisen voor de Opdracht     \n\n1. Aanvraag en Installatie\n\n1.A\tEisen omtrent communicatie \n\nNr.\tEis\n1.A-1 \tGedurende de gehele duur van het Raamovereenkomst zal de communicatie in de Nederlandse taal, in woord en geschrift, gevoerd worden.\n1.A-2\tHet personeel van Opdrachtnemer dient de Nederlandse taal in woord en geschrift machtig te zijn, in ieder geval voor zover relevant voor de uitvoering van de onderhavige werkzaamheden.\n\n1. B\tAanvraagproces Snellaadinfrastructuur\n\nNr.\tEis\n1.B-1\tOpdrachtnemer is gedurende de contractduur verantwoordelijk voor de realisatie, beheer en onderhoud van Snelladers.\n1.B-2\tOpdrachtnemer levert de Factory Acceptance Test (FAT)-documentatie   en de technische beschrijving van de Snelladers gelijktijdig aan Opdrachtgever, bij aanvang van het contract of op het moment dat een nieuw type gekozen is. Opdrachtnemer stel een FAT-protocol op waarin tenminste de technische eisen conform hoofdstuk 3 van deze prestatie-eisen opgenomen zijn. Verder is in het document is in ieder geval de fabrikant, het serienummer en het specifieke model van de Snellader benoemd. \n1.B-3\tOpdrachtnemer realiseert Snelladers op ieder definitief verzoek hiertoe van Opdrachtgever. Bij elk definitief verzoek tot realisatie verschaft Opdrachtgever de benodigde objectinformatie voor realisatie, waaronder minstens:\n•\tNetaansluiting; \n•\tContractwaarde; \n•\tGemiddeld beschikbaar vermogen;\n•\tActuele tekeningen; \n1.B-4\tOpdrachtnemer maakt na ieder definitief verzoek in overleg met de desbetreffende Objectmanager/Projectleider (hierna: Objectmanager) en de Onderhoudsaannemer per Locatie een gedetailleerd werkplan voor het installatieproces en legt deze binnen 15 werkdagen na opname ter goedkeuring voor aan de desbetreffende Objectmanager. Onderdeel hiervan  is het aangeven van de planning rondom ontwerpdocumenten als tekeningen, rapportages en het uitvoeringsontwerp. De Objectmanager geeft binnen 20 werkdagen akkoord of terugkoppeling op de planning.\n1.B-5\tOpdrachtnemer levert Snelladers op basis van nieuwe aanvragen uiterlijk binnen 4 maanden na definitief verzoek hiertoe van Opdrachtgever op, op een in afstemming met de Objectmanager gespecificeerde plek.\n1.B-6\tBij (bij)plaatsing van nieuwe snelladers dient een power quality meting uitgevoerd te worden op de voorliggende installatie, waarbij de resultaten  moeten voldoen  aan huidige normen en regelgeving, waaronder de NEN-EN 50160. Opdrachtnemer rapporteert de resultaten van de power quality meting altijd aan Opdrachtgever, waarna in samenspraak met Opdrachtgever eventuele maatregelen genomen dienen te worden om de power quality te verbeteren.  \n1.B-7 \tVoor de bijplaatsing van Snelladers op een locatie geldt dat maximaal 50% van de bestaande Snelladers op locatie gelijktijdig maximaal één dag buiten werking mag zijn, uitgezonderd locaties met slechts één bestaande Snellader. \n1.B-8\tOpdrachtnemer draagt er in overleg met de desbetreffende Onderhoudsaannemer zorg voor dat het bijplaatsen van Snelladers niet tot gevolg heeft dat de beschikbare capaciteit op de netaansluiting wordt overschreden. \n1.B-9\tOpdrachtnemer dient voorafgaand aan de werkzaamheden onderzoek  te verrichten naar de mogelijkheden tot (bij)plaatsen van een Snellader indien de beschikbare capaciteit mogelijk onvoldoende is.   \n1.B-10\tAls Opdrachtgever een verzoek doet voor verplaatsing of herinrichting van een Laadlocatie, werkt Opdrachtnemer hier zonder uitzondering aan mee. De compensatiekosten van verplaatsing (voor de paal en de netaansluiting) worden van tevoren meegenomen. Het kan voorkomen dat een terrein een andere functie krijgt, heringericht wordt of tijdelijk buiten gebruik wordt gesteld. \n1.B-11\tBij verplaatsing gelden dezelfde voorwaarden, eisen en verantwoordelijkheden als bij plaatsing van een nieuwe Snellader.\n1.B-12\tVoor alle in dit document gevraagde materiaal en werkzaamheden is in Bijlage X: Prijzenblad aangegeven welke kosten in rekening gebracht mogen worden. Indien er kosten worden gemaakt die niet in het prijzenblad zijn opgenomen dienen deze ten alle tijden marktconform te zijn. Opdrachtnemer mag in dit geval pas beginnen met uitvoeren na expliciet akkoord van Opdrachtgever.\n\n\nInstallatieproces nieuwe Snelladers \n1.C\tDemarcatie verantwoordelijkheid Opdrachtnemer ten aanzien van installatieproces \n\nNr.\tEis\n1.C-1 \tOpdrachtnemer is verantwoordelijk   voor het installatieproces  en het bedrijfsvaardig opleveren van het geheel van Snelladers, waaronder; beveiligingen (zekeringen, (aardlek)schakelaars en koppeling met brandmeldersinstallatie), applicaties voor load balancing en energiemonitoring (hard- en software), eventuele sub-laagspanningsverdelers en tussenbekabeling (de Laadinfrastructuur, oftewel onderdeel 2b) vanaf en inclusief de Laadverdeelkast. \n\nDe Laadverdeelkast komt nabij de te realiseren Snelladers op het Overnamepunt   tot waar de Onderhoudsaannemer op basis van de standaard werkomschrijving voor Opdracht 2a (zie Bijlage X) verantwoordelijkheid heeft voor het realiseren van de benodigde (data)bekabeling.\n\nOpdrachtnemer stemt in zijn Projectmanagementplan zijn planning en werkzaamheden af op de gestandaardiseerde werkomschrijving op basis waarvan de Onderhoudsaannemer op iedere Locatie Opdracht 2a uitvoert. De eisen die ten aanzien van Opdracht 2a gelden volgen uit de standaard werkomschrijving (zie Bijlage X).\n\nTer illustratie:\n \n \n1.C-2\tOpdrachtnemer dient de locaties met de Onderhoudsaannemer gezamenlijk te schouwen in voorbereiding op Opdracht 2b.\n1.C-3 \tVoor Locaties waar de Onderhoudsaannemer Opdracht 2a   niet tijdig heeft opgeleverd kan gelden dat aanpassingen op de gestandaardiseerde werkomschrijving gewenst is. Opdrachtnemer treedt in direct overleg met de Onderhoudsaannemer teneinde dergelijke aanpassingen te bespreken. De Onderhoudsaannemer implementeert zulke aanpassingen na akkoord van Opdrachtgever en onder voorwaarde dat dit niet leidt tot verdere vertraging in het realisatieproces.  \n1.C-4\tIndien de opstelling van Opdracht 2a niet aan alle eisen en/of wensen van Opdrachtnemer voldoet, meldt Opdrachtnemer dit inclusief argumenten bij de Objectmanager.\n1.C-5\tOpdrachtnemer waakt ervoor dat het niet voldoen van de opstelling van Opdracht 2a tot zo min mogelijk vertraging in de oplevering van Opdracht 2a leidt.  \n1.C-6\tSlechts na realisatie van Opdracht 2a kan Opdrachtnemer beginnen aan realisatie van Opdracht 2b  .\n1.C-7\tOpdrachtnemer brengt de relevante Objectmanager op de hoogte van vertraging in het realisatieproces van Opdracht 2b, zodra bij Opdr  achtnemer bekend is dat vertraging zal optreden. Opdrachtnemer maakt daarbij melding van de reden van de vertraging en past de planning hierop aan.  \n1.C-8\tVertragingen als gevolg van zaken die niet onder de verantwoordelijk van Opdrachtnemer vallen (zoals vertraging omdat de Onderhoudsaannemer de overeengekomen planning niet kan halen of bij het uitblijven van een akkoord op de planning door de Objectmanager) worden direct gesignaleerd  door Opdrachtnemer en doorgegeven aan Opdrachtgever. Dergelijke vertragingen worden opgeteld bij de in deze Prestatie-eisen beschreven realisatietermijnen, zodat Opdrachtnemer niet verantwoordelijk wordt gehouden voor vertraging die niet onder zijn verantwoordelijkheid valt. \n1.C-9\tOpdrachtnemer houdt rekening met toegangsprotocollen bij bepaalde Departementen en Objecten, waaronder het tijdig aanvragen van VOG-verklaringen (voor iedereen die aanwezig is op zulke Locaties) en de voor het object benodigde screening (MIVD, AIVD of ABDO). \n1.C-10\tOpdrachtnemer zorgt, in overleg met Objectmanager, dat de plaatsing van Snelladers bij speciale Objecten (bijv. justitiële of militaire locaties) geen hinder aan urgente projecten van het betreffende Object oplevert. Urgente projecten genieten ten alle tijden voorrang.\n1.C-11\tVertraging tot maximaal dertig minuten bij zowel aankomst als vertrek met betrekking tot toegang wordt beschouwd als deel van de werkzaamheden en is nooit meerwerk.\n1.C-12\tOpdrachtgever dient het uitvoeringsontwerp van de Snellader en bijbehorende bouwkundige- en installatiedelen vóór aanvang van de werkzaamheden te hebben geaccepteerd.\n1.C-13\tOpdrachtnemer dient de Laadinfrastructuur aan te leggen conform het ontwerp en stelt de technische gegevens ter beschikking aan de Onderhoudsaannemer. \n1.C-14\tVoorafgaand aan graafwerkzaamheden dient een KLIC-melding te worden gedaan. Een KLIC-melding kan worden gedaan via www.klicmelding.nl.\n\n\n1.  D \tVerdeelkast en bekabeling naar en tussen Snelladers \n\nNr.\tEis\n1.D-1\tOpdrachtnemer levert, monteert en levert bedrijfsvaardig het gevraagd aantal Snelladers per Locatie op, inclusief alle benodigdheden tot aan het demarcatiegebied van 2a, waaronder; bekabeling voor voeding en data, verdeelinrichtingen inclusief beveiligingen en applicaties die vereist zijn om aan de Prestatie-eisen te kunnen voldoen.\n1.D-2\tHet geheel aan bekabeling voldoet aan NEN 1010-normen. \n1.D-3\tDe aan te brengen voedingsbekabeling dient geschikt te zijn om gelijktijdig het maximale vermogen van iedere Snellader te voorzien.\n1.D-4\tDe bekabeling welke binnen een gebouw of parkeergarage aangelegd wordt dient minimaal aan de eisen aan brandveiligheid   conform het Besluit bouwwerken leefomgeving (Bbl)  te voldoen.\n1.D-5\tDe grondkabel dient minimaal voorzien te zijn van een armering/aardscherm. Alle voedingskabels dienen beveiligd te worden tegen overstroom en kortsluiting middels automaten (circuit breakers) waarbij alle polen en de nulleider geschakeld (4-polig) worden en beveiligd zijn.\n1.D-6\tDe voedingskabel vóór het Overnamepunt (2a) mag met smeltpatronen (gG) beveiligd zijn, waarbij de kabel in één handeling 4-polig afgeschakeld dient te kunnen worden .\n1.D-7\tZowel de bekabeling als de laadinfrastructuur dienen aangelegd te worden volgens het TN-S stroomstelsel. Het toepassen van een gereduceerde nulleider is niet toegestaan. Het oplaadpunt en alle bijbehorende losse componenten inclusief de deur zijn conform NEN 1010 zichtbaar geaard. Bij een eventueel weg te nemen deur is voldoende draad aangebracht om de deur weg te zetten.\n1.D-8\tDatakabels (niet zijnde glasvezel) mogen niet direct naast voedingskabels aangebracht worden. De juiste afscherming of shielding dient toegepast te worden zodat geen interferentie plaats kan vinden.\n1.D-9\tInstallaties in zicht –zoals in een parkeergarage- dienen aangelegd te worden in een kabelgoot.\n1.D-10\tKabels ten behoeve van de snelladers dienen zoveel mogelijk aangebracht te worden in mantelbuizen in de grond, en voorzien van een waarschuwingslint bij graafwerkzaamheden.\n1.D-11\tAlle beveiligingen welke toegepast worden dienen selectief te zijn, waarbij dit aangetoond dient te worden door middel van een selectiviteitsberekening. Onderdeel van de goedkeuringsprocedure is een notitie, door Opdrachtnemer op te stellen, over de selectiviteit van achtereenvolgende beveiligingen, in zowel overbelastings- als kortsluitgebied. De selectiviteit moet m.b.v. I-t grafieken worden aangetoond, alsmede de berekening van Ik\&quot;3 en Iks. De beveiligingstoestellen dienen volledig selectief te zijn\n1.D-12\tDe installatie beschikt over een noodstop. Deze bevindt zich in de nabijheid van de Snelladers.  \n\n1.E \tIngebruikname \n\nNr.\tEis\n1.E-1\tOpdrachtnemer is verantwoordelijk voor oplevering en ingebruikname van de Snelladers, volledig conform deze Prestatie-eisen en binnen de in deze Prestatie-eisen en de Planning genoemde realisatietermijnen. Op de dag van oplevering zijn de Snelladers volledig functioneel vanaf 07:00 uur in de ochtend. \n1.E-2\tVoorafgaand aan oplevering van Snelladers op een Locatie dient: \n1.\thet terrein en de Snelladers op een Locatie volledig functioneel en bezemschoon te worden opgeleverd, waarbij bestrating en begroeiing in originele staat zijn hersteld; \n2.\ter een eerste inspectie te zijn uitgevoerd conform hoofdstuk 61 van NEN 1010; \n3.\ter een op basis van de gestelde eisen nader te specificeren Site Acceptance Test succesvol te worden doorlopen; \n4.\tde Site Acceptance Test met daarin de datum van oplevering en het opgeleverde vermogen per Snellader te zijn goedgekeurd door Objectmanager en te zijn ontvangen door Opdrachtgever; en\n5.\teen document genaamd proces-verbaal van oplevering te zijn ondertekend door Opdrachtnemer, de desbetreffende Gebruikersgroep en Opdrachtgever. \n1.E-3\tOpdrachtnemer levert samen met de documentatie betreffende de Site Acceptance Test, het rapport betreffende de eerste NEN 1010-inspectie  en alle andere beschikbare documentatie met betrekking de Snelladers aan Opdrachtgever waaronder foto’s, (digitale) revisietekeningen, thermografische opname van de aangepaste verdeelinrichtingen conform Bijlage X (indien van toepassing), certificaten van kwaliteit, garantie,  CE-certificaten, handleidingen, instructieboeken. \n\n\n2 Beheer   en onderhoud   \n\n2.A \tCorrectief : 1e, 2e en 3e-lijns beheer en onderhoud \n\n1e-lijnsstoringsdienst (op afstand) \n\nNr.\tEis\n2.A-1\tOpdrachtgever voorziet in een eerstelijns storingsdienst en zet storingen door aan Opdrachtnemer wanneer actie vereist is. Hiertoe voorziet Opdrachtnemer in een gratis storingsnummer in de Nederlandse taal. De storingsdienst is bemand door goed geïnstrueerd en vakkundig personeel dat in staat is om eerste storingen te verhelpen. Hierbij mag gebruik gemaakt worden van een IVR-systeem, mits er steeds op verzoek een personeelslid gesproken kan worden.\n2.A-2\tDe Gebruiker   dient bij een storing te allen tijde direct via een eerste telefonisch verzoek hiertoe de laadtransactie te kunnen stoppen en het voertuig te kunnen loskoppelen. zijn stekker te kunnen loskoppelen. Opdrachtnemer zorgt ervoor dat, indien loskoppeling op afstand niet mogelijk blijkt, dat de Gebruiker maximaal 24 uur na melding of constatering van zulke storing zijn laadkabel op zijn thuisadres of werklocatie geretourneerd krijgt (voor zover in Nederland met uitzondering van de eilanden). Ingeval het een Dienstauto betreft, zorgt Opdrachtnemer dat de laadkabel de volgende werkdag na melding of constatering op de receptie van het kantoor waar de Dienstauto normaliter gestationeerd is, beschikbaar is  . \n\n2e-lijnsstoringsdienst (niet-urgente storingen)  \n\nNr.\tEis\n2.A-3\tNiet-urgente storingen met betrekking tot de Laadinfrastructuur, zoals maar niet beperkt tot verlies van dataverbinding, softwarematige problemen en schades die geen gevaarlijke situaties veroorzaken, worden uiterlijk de volgende werkdag na melding of constatering opgelost. \n2.A-4\tIndien een Snellader meer dan 2 werkdagen buiten gebruik is, voorziet Opdrachtnemer de volgende werkdag in een duidelijke melding hiervan op de Snellader. \n2.A-5\tIndien Opdrachtnemer schade of storingen constateert die buiten zijn verantwoordelijkheid vallen, wordt de Objectmanager hiervan (tijdens kantooruren, anders direct op de eerstvolgende werkdag) telefonisch geïnformeerd, met een bevestiging via e-mail na contact.\n2.A-6\tIndien voor het oplossen van de storing of het herstellen van de schade die buiten de verantwoordelijkheid van Opdrachtnemer valt de medewerking van de Onderhoudsaannemer vereist is, verleent de Onderhoudsaannemer zijn medewerking op redelijke wijze en op eerste verzoek hiertoe van Opdrachtnemer via de desbetreffende Objectmanager. \n2.A-7\tOpdrachtgever bepaalt wanneer reiniging van Snellader nodig is vanwege vervuiling/bewerking door onder meer graffiti.    De contactgegevens van de locatie en het protocol worden voorzien door de Objectmanager.\n\n3e-lijnsstoringsdienst (op locatie)\n\nNr.\tEis\n2.A-8\tUrgente storingen met betrekking tot de Laadinfrastructuur worden, na melding of constatering, binnen 4 uur opgelost. Onder urgente storingen wordt verstaan: de Snellader functioneert niet en er is geen alternatieve laadmogelijkheid op Locatie, de storing veroorzaakt onveilige situaties en/of ernstige schade aan het (omliggend) materieel, of dreigt dit te veroorzaken. \n2.A-9\tBij onveilige situaties of ernstige schades dient Opdrachtnemer de betrokken Locatiemanager na melding of constatering direct middels een telefonisch bericht zoals SMS (gedurende kantooruren) en/of de eerstvolgende werkdag middels een e- mail notificatie te informeren. De contactgegevens van de locatiemanager en het protocol worden voorzien door de objectmanager.\n2.A-10\tVoor alle storingen geldt dat de storingsdienst geleverd dient te worden zonder het in rekening brengen van extra kosten aan de Gebruiker of Opdrachtgever. Uitgezonderd hierop zijn storingen veroorzaakt door waarbij sprake is van molest.\n2.A-11\tVoor storingen waarbij sprake is van molest, dient Opdrachtnemer de Objectmanager op de hoogte stellen en bewijsvoering aan te leveren, waarna kosten na goedkeuring van Opdrachtgever op rekening van Opdrachtgever komen. \n\n\n\n2.B \tPreventief  \n\nNr.\tEis\n2.B-1\tDe Onderhoudsaannemer is installatieverantwoordelijk  en Opdrachtnemer zal een werkverantwoordelijke  als bedoeld in NEN 3140 (laagspanning) of NEN 3840 (hoogspanning) voor laadpalen aanwijzen in haar organisatie. Deze persoon is voldoende deskundig door een middelbare vakopleiding in de energie- of elektrotechniek of vergelijkbare ervaring, bewezen door relevante certificaten. Opdrachtnemer zal tevens de wettelijke keuringen binnen de duur van de overeenkomst conform de betreffende NEN uitvoeren. \n2.B-2\tOnderhoud (en installatie) dient plaats te vinden in overeenstemming met NEN 3140 (laagspanning, zie bijlage 17 en bijlage w.14+w.16 ) of NEN 3840 (hoogspanning). Jaarlijks wordt de Snellader getest en fysiek beoordeeld op functioneren, alle functies en beveiliging, als tevens of de Snellader nog steeds aanrijdschade vrij is en loodrecht staat of hangt. Tevens wordt de bebording, aanrijdbeveiliging en parkeervak markering op schade beoordeeld. Van iedere Snellader wordt een onderhoudsoverzicht opgesteld en met Opdrachtgever gedeeld, binnen twee werkweken na uitvoering van het onderhoud.\n2.B-3\tOpdrachtnemer beschikt over veiligheidsbeheerssysteem conform Veiligheid, Gezondheid en Milieu Checklist Aannemers (VCA) of een aantoonbaar gelijkwaardig veiligheidsbeheerssysteem.\n2.B-4\tVoor onderhoudswerkzaamheden wordt (minimaal) securityniveau 2 toegepast, met een eigen wachtwoord per laadpaal.\n2.B-5\tOpdrachtnemer zorgt voor automatische detectie van storingen en monitoring op de beschikbaarheid van het Snellader en de dataverbinding ervan. Het wegvallen van de dataverbinding wordt als storing beschouwd. \n2.B-6\tIndien Opdrachtnemer schade of storingen constateert die buiten zijn verantwoordelijkheid vallen, wordt de Locatiemanager hiervan direct middels een telefonisch bericht zoals SMS (gedurende kantooruren) en/of de eerstvolgende werkdag middels een e-mailnotificatie op de hoogte gebracht. Opdrachtnemer verleent de CDV en Objectmanager alle medewerking die voor het herstellen van een dergelijke storing redelijkerwijs van hem te verwachten valt gezien de aard van de Opdracht. \n2.B-7\tIndien voor het oplossen van de storing of het herstellen van de schade die buiten de verantwoordelijkheid van Opdrachtnemer valt de medewerking van de Onderhoudsaannemer vereist is, verleent de Onderhoudsaannemer zijn medewerking op redelijke wijze en op eerste verzoek hiertoe van Opdrachtnemer via de desbetreffende Objectmanager. \n2.B-8\tNa elke software-update voert Opdrachtnemer een test uit op de betrokken Snelladers om te verzekeren dat deze volledig en correct functioneren en stuurt hiervan een verslag naar de contractmanager. Deze test mag op afstand uitgevoerd worden.\n2.B-9\tOpdrachtnemer garandeert de leverbaarheid van alle onderdelen die noodzakelijk zijn voor het functioneren van de Snelladers gedurende een termijn van minimaal 3 jaar na het moment van afloop van de Raamovereenkomst. \n2.B-10\tOpdrachtgever kan eenmaal per kalenderjaar, tijdens kantooruren en op eigen kosten, een toets (laten) doen op de conformiteit van de gerealiseerde laadpalen aan de gestelde eisen door een onafhankelijke autoriteit. Opdrachtnemer dient hier te allen tijde aan mee te werken. Dit geldt ook voor de rechtmatigheid van de (geaccepteerde) opdrachtvergoeding en de daarbij gemaakte omzet van Opdrachtnemer, alsmede de snellaaddienstprijzen die in rekening gebracht zijn bij Gebruikers. \n\n3. Technische eisen en specificaties laadinfrastructuur\n3.A\tNormen en protocollen\n\nNr.\tEis\n3.A-1\tDe Snelladers zijn getest en voldoen aan de geldende NEN-, IEC, en ISO-normen en hebben een CE-keurmerk voordat deze geplaatst worden. Dit zijn o.a. NEN-EN-IEC 61851-1:2019, NEN- EN-IEC 61851-23:2014, NEN-EN-IEC 61851-24:2014, NEN/EN/IEC 61439-1 en IEC/ TS 61439-7. Daarnaast zijn alle elektrische componenten van de Snelladers beschermd en voldoen minimaal aan IP54.   \n3.A-2\tSnelladers en systemen ten behoeve van de Snelladers, zijn zowel fysiek als softwarematig vrij van eigendomsrechten en gebaseerd op open standaarden. \n3.A-3\tDe Snellader moet voldoen aan de huidige regelgeving ten aanzien van power quality, spanningskwaliteit en elektromagnetische compatibiliteit (EMC). \n3.A-4\tAlle technische documentatie , installatienotities, gebruikershandleidingen, software en andere relevante documentatie worden (gedurende de exploitatietermijn) actueel gehouden en dienen door Opdrachtnemer verstrekt te worden aan Opdrachtgever. \n3.A-5\tMeting en registratie van energie dienen plaats te vinden in overeenstemming met de Metrologiewet. Op grond van de Metrologiewet dienen de gebruikte meters (zowel aan de zijde van het net als die voor levering aan de klant) aan de eisen van de wet te voldoen en te blijven voldoen. Zolang er nog geen concrete eisen voor DC-meters in de wet zijn opgenomen, worden in deze context de geldende eisen voor AC-meters gehanteerd (voor zover technisch toepasbaar op DC-meters). \n\n3.B\tFunctionaliteiten Snelladers \n\nNr.\tEis\n3.B-1\tDe Snelladers zijn geschikt voor alle Elektrische Voertuigen die kunnen snelladen m.b.v. gelijksstroom (DC). Bij verstrekking van de Nadere Opdracht  specificeert Opdrachtgever per Locatie en per Snellader het gewenste vermogen  . Opdrachtnemer biedt de volgende mogelijkheden aan:\n1.\teen Snellader met een vermogen tussen 50 t/m 100 kW per Snellaadpunt;\n2.\teen Snellader met een vermogen tussen 101 t/m 200 per Snellaadpunt;\n3.\teen Snellader met een vermogen van 201 t/m 400 kW per Snellaadpunt\nDe prijzen voor de verschillende mogelijkheden zijn vastgelegd in het Prijzenblad in bijlage X.\n3.B-2\tOpdrachtnemer accepteert geldige laadpassen/authenticatiemethodes (o.a. app) van alle Nederlandse aanbieders en ten minste 3 relevante buitenlandse aanbieders (dat wil zeggen: laadpasleveranciers met klanten die geregeld in Nederland rijden). Volledige uitwisselbaarheid en interoperabiliteit van het RFID-toegangssysteem met alle in Nederland in gebruik zijnde RFID-toegangssystemen zijn mogelijk, voor zover deze voldoen aan de meest recente versie van de Minimale Set van Afspraken van eVIOLIN. Wanneer de dominante authenticatiemethode gedurende overeenkomst wijzigt, dient Opdrachtnemer deze methode te implementeren. Hiervoor kunnen geen kosten in rekening worden gebracht bij Opdrachtgever.   \n3.B-3\tHet opladen van de elektrische auto’s gebeurt volgens het Mode 4 laadprotocol, conform de vigerende versie van de IEC 61851-1. \n3.B-4\tDe Snellader heeft volledige controle over het Mode 4 signaal. Aanpassing van PWM dutycycle en start/stop van de Mode 4 signalen is vanuit de firmware mogelijk. \n3.B-5\tNa authenticatie door een Gebruiker duurt het maximaal 20 seconden voordat de laadactie gestart wordt. \n3.B-6\tBinnen één minuut na afmelden van een Gebruiker dient de Snellader beschikbaar te zijn voor een nieuwe laadsessie.\n3.B-7\tMode 4 communicatie is alleen actief op het moment dat er een transactie actief is. \n3.B-8\tDe Snellader annuleert de transactie als er niet binnen een bepaalde tijd (bijvoorbeeld 120 seconden) na authenticatie door de Gebruiker een voertuig is aangesloten. Dit zodat andere Gebruikers niet per ongeluk inpluggen op een reeds lopende transactie. \n3.B-9\tDe Snellader beschikt ten minste over een eenvoudig te bedienen beeldscherm, waarop minimaal de volgende statussen te zien zijn: aan het laden, beschikbaar (stekker ingestoken of pas geaccepteerd), in storing, pas geweigerd.  \n3.B-10\tDe stekker dient in het contact te worden vergrendeld vanaf het moment dat de Gebruiker zich aanmeldt tot het moment dat de Gebruiker zich afmeldt. Bij uitzondering geldt op bepaalde Locaties dat de Snelladers in staat moeten zijn door een derde te worden ontkoppeld zodra het aangesloten voertuig is volgeladen.   \n3.B-11\tNa een stroomstoring komt er geen spanning op de stopcontacten, totdat een nieuwe laadtransactie gestart wordt. De eventueel lopende transactie wordt beëindigd en de kabel wordt niet opnieuw vergrendeld.  \n3.B-12\tWanneer ISO 15118-20 officieel   wordt erkend in de markt, implementeert Opdrachtnemer deze binnen een jaar na de officiële bekendmaking op de Snelladers. Het moment waarop dit wordt beschouwd als marktstandaard wordt bepaald in afstemming met NAL-werkgroep Open protocollen &amp; standaarden. Als de hardware van reeds geplaatste Snelladers deze implementatie niet toelaat, of er sprake is van andere onvoorziene omstandigheden die de implementatie mogelijk belemmeren, gaan Opdrachtgever en Opdrachtnemer hierover met elkaar in gesprek. \n3.B-13\tSnelladers houden in het geval van een spanningsuitval of wegvallende communicatie de tijd en datum gedurende een minimale tijd van 7 dagen bij. \n3.B-14\tDe Snellaadinfrastructuur bevat op elke Locatie de bemetering die nodig is voor energiemonitoring en verrekening (zie eisen 5.B). \n3.B-15\tDe Snelladers zijn onzichtbaar op kaarten voor openbare Snelladers zoals oplaadpunten.nl. \n3.B-16\tTenminste eenmaal per 24 uur synchroniseert de Snellader de interne klok met het backofficesysteem. \n3.B-17\tGemiddeld 97%   van de Snellaadpunten dienen per dag minstens bereikbaar en werkend te zijn voor het opladen van voertuigen.\n3.B-18\tOpdrachtgever moet toestemming verlenen om aanvullende diensten uit te voeren zoals - maar niet uitsluitend - toevoegen van sensoren en 5G-diensten anders dan nodig voor het uitvoeren van de overeenkomst. \n3.B-19\tBij publicatie van nieuwe versies van protocollen worden deze binnen de volgende tijdsperiode geïmplementeerd, voor zover deze wijzigingen noodzakelijk zijn voor het blijvend voldoen aan de gemaakte contractafspraken en voor zover het geen hardware-aanpassingen betreft: \n•\tBij grote structurele wijzingen (in de regel aangeduid door verhoging 1e cijfer van versienummer bijv. van v1.0 naar 2.0) binnen uiterlijk twee jaar na publicatiedatum. \n•\tBij kleinere incrementele wijzigingen (in de regel aangeduid door verhoging van 2e cijfer van versie nummer bijv. van 1.0 naar 1.1) binnen uiterlijk één jaar na publicatiedatum. \n3.B-20\tVanuit het backofficesysteem moeten laadtransacties kunnen worden gestart en gestopt als de Snellader online is. \n3.B-21\tDe volgende norm is van toepassing: DIN SPEC - 70121:2014 - Elektromobiliteit - Digitale communicatie tussen een DC-laadpaal en een elektrisch voertuig om DC-laden te reguleren in het Combined Charging System (CCS). \n3.B-22\tOm de kwaliteit en functionaliteit van de Snellader te verzekeren moet deze bij het testlab van ElaadNL zijn beoordeeld op algemene functionaliteit, functionaliteit t.a.v. ISO 15118 (communicatie) en impact van de Snellader op spanningskwaliteit en vice versa. \n3.B-23\tDe technische levensduur en het onderhoudsniveau is zodanig dat geplaatste laadpalen bij normaal gebruik in de buitenruimte tot minimaal 10 jaar vanaf plaatsing onderhoudsarm (zonder overmatig onderhoud) kunnen functioneren. De hardware moet ook in staat zijn updates te kunnen verwerken. \n3.B-24\tAls een werkschakelaar wordt toegepast, dient de verbinding tussen netaansluiting en werkschakelaar afgeschermd te zijn op IP20  .\n3.B-25\tIedere Snellader geeft actief foutcodes en statuswijzigingen door van fouten die optreden in minimaal de volgende componenten (meer componenten zijn toegestaan): \n•\tAardlekbeveiliging\n•\tOverstroombeveiliging; \n•\tStekkervergrendeling; \n•\tRFID-Reader (indien aanwezig). \n3.B-26\tDe Snellader is minimaal uitgerust met een CCS2-stekker  .\n3.B-27\tDe Snellader is in één handeling spanningsloos te maken. \n\n3.C \tOntwerpeisen   Snelladers      \n\nNr.\tEis\n3.C-1\tIn vormgeving en uitstraling van de Laadlocatie dient voor een naderend voertuig direct duidelijk te zijn hoe, waar en aan welke zijde het voertuig geladen kan worden. \n3.C-2\tDe maximale hoogte van de Snellader vanaf het maaiveld is 220 cm. Afwijkingen hierop worden voorgelegd aan Opdrachtgever. Het maximale oppervlak van de Snellader is maximaal 90 bij 90 cm op maaiveld   en over het gehele profiel daarboven.\n3-D.3\tDe laadpalen dienen op voorgeschreven wijze te worden geplaatst. Verzakking of scheefstand mogen niet voorkomen voor een periode gelijk aan de contractduur of het exploitatierecht en moeten op eigen kosten op eigen initiatief of in Opdracht van Opdrachtgever worden hersteld. \n3.C-4\tBij gebruik van licht (bijvoorbeeld maar niet uitsluitend een lcd-scherm) op de Snellader heeft dit een bescheiden omvang en lichtintensiteit en veroorzaakt geen omgevingshinder. De (licht)intensiteit is regelbaar via het backofficesysteem en wordt indien nodig of op verzoek van Opdrachtgever gedimd. \n3.C-5\tOp de Snellader zijn de volgende elementen duidelijk zichtbaar: \n-\teen sticker met de naam van Opdrachtnemer   ter grootte van maximaal 75 mm x 150 mm. Opdrachtnemer doet een voorstel voor definitieve bestickering aan Opdrachtgever. Na akkoord van Opdrachtgever mag de sticker gebruikt worden.\n-\thet telefoonnummer voor 24/7 storingsmeldingen en overige dienstverlening (inclusief hoe te handelen bij storingen ), bij voorkeur verwerkt in het LCD-scherm. Bij gebruik van stickers dienen QR-codes vermeden te worden;  \n-\teen unieke code (letters + nummer), ook wel Snellader-ID; \n-\teen verwijzing naar de gebruiksvoorwaarden. \n3.C-6\tDe definitieve vorm, kleurstelling, etc. van de Snelladers wordt in overleg met Opdrachtgever bepaald.   \n3.C-7\tElke Snellader is gebruikersvriendelijk en zonder instructie (anders dan die op het object aangebracht) te bedienen. \n3.C-8\tDe Snellader is bestand tegen een isolatiespanning van minstens 480V.   \n3.C-9\tDe bediening, de stekkeraansluiting en de beschrijving van de wijze van bedienen, bevinden zich ten minste 60 cm en maximaal 140 cm boven het maaiveld.   \n3.C-10\tDe ligging van kabels in de grond en de invoerhoogte in de fundering is minimaal 50 cm onder maaiveld of zoals overeengekomen met de Objectmanager. De maximale diepte van de fundering is (conform landelijke eisen) maximaal 65 cm onder maaiveld of zoals overeengekomen met de Objectmanager. De aansluitkabel kan aan minimaal twee zijden van de fundering ingevoerd worden.  \n3.C-11\tDe RFID-lezer en de controller zijn te vervangen en/of te upgraden voor toekomstige wijzigingen.  \n3.C-12\tBij plaatsing in onverharde grond (bijvoorbeeld gras of zand) dient rondom de Snellader grondversteviging te worden aangebracht. Deze grondversteviging bestaat uit minimaal 2 rijen betontegels formaat 30x30 cm (of vergelijkbaar, in overleg met Opdrachtgever) opgesloten in bijpassende opsluitbanden. \n3.C-13\tAlle laadpalen en buitenkasten zijn geschikt voor plaatsing in een omgeving met vervuilingsgraad 3. De buitenkast voldoet aanvullend aan de volgende eisen:\n1.\tDe buitenkast dient dusdanig te zijn ontworpen, dat condensvorming maximaal is voorkomen. Tevens moet de buitenkast beschermd worden tegen weersinvloeden. Dit geldt voor zowel de binnenzijde als de buitenzijde van de buitenkast.\n2.\tIndien condensvorming optreedt, mag dit geen afbreuk doen aan de veiligheid van de buitenkast, de werking ervan en/of defecten tot gevolg hebben.\n3.\tHet LCD-scherm heeft een slagvastheid van minimaal IK8, en de rest van de behuizing van de buitenkast heeft een slagvastheid van IK10. \n4.\tDe mechanische sterkte van de buitenkast zal voldoen aan de eisen voor opstelling in openbare ruimte conform paragraaf 10.2.102 van de NEN/EN/IEC 61439-7.\n5.\tDe luchttemperatuur mag in de buitenkast gemiddeld niet hoger zijn dan 55 graden Celsiu s gedurende een periode van een uur. Hierbij wordt uitgegaan van een maximale omgevingstemperatuur buiten Laadobject van 40 graden.\n6.\tDe behuizing van de buitenkast laat geen uv-straling door, zodat de componenten niet onder invloed staan van uv-straling.\n7.\tDe buitenkast beschikt over (nood)verlichting en over een extra wantcontactdoos.\n8.\tAan te buitenzijde van de buitenkast dient een typeplaatje met de gegevens van de installatie aangebracht te worden. Opdrachtnemer en Opdrachtgever stemmen de codering af. De codering kan op iedere locatie anders zijn.\n3.C-14\tAls het basismateriaal metaal is, dient dit gepoedercoat te worden, zonder de originele kleur van het Laadobject te wijzigen. \n3.C-15\tDe Snelladers zijn hoogwaardig afgewerkt zonder technische scherpe punten, uitgesproken holtes of welvingen, en hebben een schuine of bolle bovenkant, zodat er geen spullen op kunnen worden gezet. Openingen, naden en details die makkelijk vervuilen, dienen vermeden te worden .\n\n3.D\tRuimtelijke inrichting\n\nNr.\tEis\n3.D-1\tBij meerdere laadpalen op een locatie dient de volgende laadinformatie bij het betreden van de Laadlocatie in één oogopslag duidelijk te zijn: \n•\tRijrichting en route-aanduiding; \n•\tAanduiding stekkerpunt ‘links of rechts’ (aan welke zijde van de laadstrook staat de opstelling); \n•\tAanduiding laadsnelheid op Snellader; \n•\t(Verkeers-)veiligheidsinformatie zoals de splitsing van verkeerstromen en de toegangsroute met voldoende manoeuvreerruimte. \n3.D-2\tOpdrachtnemer verzorgt bebording. Het te plaatsen bord is RVV E8c. Het bord wordt op een nader door Opdrachtgever aan te duiden positie door Opdrachtnemer   aangebracht. Bebording wordt bij voorkeur geïntegreerd met bestaande objecten.\n3.D-3\tOpdrachtnemer verzorgt voor de inrichting van het laadvak, namelijk:\n•\tBelijning en aanduiding van het laadvak, in de vorm van witte omlijning en een groen sjabloon in het midden van het laadvak; \n•\tAanrijdbeveiliging van de bebording en de Snellader, met beugels en varkensrug. \n3.D-4\tDe principes van Duurzaam Veilig worden waar mogelijk als uitgangspunt gehanteerd. Dat betekent dat het ontwerp van de Laadlocatie voor de weggebruiker herkenbaar is en tot het gewenste rijgedrag leidt. \n3.D-5\tDe ruimtelijke inrichting van een laadvak toegankelijk voor N2- (bakwagen zonder aanhanger) en N3-vrachtverkeer (trekker met oplegger) moet voldoen aan de CROW-richtlijnen voor vormgeving parkeerruimte: \n•\tRijstrookbreedte van 3,0-3,5 meter;\n•\tHoogtebeperking op 4,0 meter;\n•\tOpstel- of wachtplaatsen van 12,5 meter lang (N2) en 20,0 meter lang (N3). \n3.D-6\tDe CROW-ontwerprichtlijnen kunnen voor het volgende worden gehanteerd: lengte en draaicirkels van op- en afritten van en naar Laadlocaties. Door N3 als maatgevend ontwerpelement te nemen, is de locatie per definitie ook toegankelijk voor N1 en N2.\n\nAls zeker is dat een locatie alleen door N1 gebruikt zal worden en als dit ook gereguleerd is, kan N1 als maatgevend voertuig worden genomen. Hetzelfde geldt voor N2. \n3.D-7\tDe aansluitpunten op elektrische personenvoertuigen kunnen zowel aan de voorkant als linker- of rechterzijkant (voor of achter) voorkomen. Een Laadlocatie moet alle verschillende configuraties kunnen bedienen, op een zo veilig mogelijke manier, die geen afwijkend gedrag van de Gebruiker uitlokt. \n3.D-8\tSnelladers in parkeergarages worden gerealiseerd bij de in- of uitgang van de parkeergarage, niet lager dan de eerste ondergrondse verdieping.\n3.D-9\tIn parkeergarages dienen Snelladers aan de brandmeldinstallatie gekoppeld worden. In het geval van brandmelding moet de nullastschakelaar geactiveerd worden.\n3.D-10\tSnelladers op een Laadlocatie moeten zo dicht mogelijk bij elkaar liggen (clustering), voor vindbaarheid en voorkomen van zoekgedrag . \n\n3.E \tEisen ten behoeve van slim laden  \n\nNr.\tEis\n3.E-1\tElke Snellader is onderdeel van een centrale laadopstelling waarbij dynamic load balancing kan worden toegepast. Opdrachtnemer zorgt op basis van een van Objectmanager te ontvangen verbruiksprofiel van iedere Locatie dat het gebruik van de Snelladers nooit voor beperking van de overige processen van het gebouw zorgt. \n3.E-2\tDe Laadinfrastructuur is bij oplevering, en zonder fysieke aanpassing in de Laadinfrastructuur, geschikt voor dynamic load balancing op gebouwniveau  . \n3.E-3\tDe Snelladers zijn gekoppeld aan het energiemanagementsysteem van een externe leverancier, wanneer een dergelijke leverancier op locatie aanwezig is. Opdrachtnemer is in staat tot zowel het kunnen aanpassen van de laadprofielen, waaronder maar niet uitsluitend voor dynamic load balancing, o.b.v. de informatie van de externe leverancier als het leveren van laadprofielen aan de externe leverancier.\n3.E-4\tHet aantal Snelladers kan in de toekomst worden uitgebreid met elk door Opdrachtgever gewenst aantal Snelladers. Na elke uitbreiding van het aantal Snelladers gelden de eisen voor slim laden en overige functionaliteiten voor alle (oude en nieuwe) Snelladers op een Locatie.   \n\n4.\tData\n\n4.A\tDataverbinding  en het wegvallen daarvan \n\nNr.\tEis\n4.A-1\tElke Snellader beschikt over een verbinding met de backoffice, waarbij geldt: \n•\tOpdrachtnemer selecteert een telecomprovider en draagt verantwoordelijkheid voor de totstandbrenging en instandhouding van een correcte en beveiligde datacommunicatieverbinding; \n•\tDe Snelladers communiceren via databekabeling (voorkeur Opdrachtgever) en/of via GPRS-dataverbinding, 4G of 5G;\n•\tOp sommige Locaties zullen ten behoeve van het gebruik van GPRS- dataverbinding 4G- of 5G-versterkers moeten worden aangelegd. Dit valt onder de verantwoordelijkheid van Opdrachtnemer; \n•\tHet is niet toegestaan de Snellaadinfrastructuur aan te sluiten op de in het Gebouw aanwezige ICT-infrastructuur. De datakabel dient afgemonteerd te worden in de EFR-ruimte  waar apparatuur voor verbinding kan worden geplaatst, rekening houdend met de installatievoorwaarden op locatie. \n4.A-2\tVoor de dataverbinding geldt  : \n•\tDe Snellader probeert bij het wegvallen van de dataverbinding deze actief te herstellen, bijvoorbeeld door het resetten van de modem. Zolang er geen verbinding is blijft de Snellader deze herstelpogingen herhalen; \n•\tIn geval van het wegvallen van de dataverbinding tussen de Snellader en het backofficesysteem, door welke reden dan ook, dienen alle transactie- en laadgerelateerde events lokaal opgeslagen  te worden en bij herstelde verbinding naar het backoffice systeem te worden gestuurd met de timestamp waarop het event zich heeft voortgedaan; \n•\tHet laadpunt houdt in het geval van een spanningsuitval of wegvallende communicatie de tijd en datum gedurende een minimale tijd van 24 uur bij;\n•\tHet (intern) geheugen van het oplaadobject moet in alle situaties toereikend zijn. Het geheugen mag niet vollopen en/of de werking van het oplaadobject verstoren.\n•\tHet wegvallen van de dataverbinding mag niet verhinderen dat elektrische voertuigen kunnen laden;\n•\tBij het wegvallen van de dataverbinding kan een Gebruiker een lopende transactie altijd beëindigen;\n•\tLaadsessies die gebeuren tijdens een weggevallen verbinding moeten verrekend worden zoals alle overige transacties; \n•\tNa het wegvallen van de dataverbinding moeten afgehandelde transacties bij herstel van de verbinding gecontroleerd worden op legaliteit. Indien blijkt dat een illegale laadtransactie plaatsvindt (bijvoorbeeld door een geblokkeerde pas), wordt bij het herstellen van de dataverbinding het laden direct beëindigd. De transactie mag open blijven en de kabel moet vergrendeld blijven totdat de Gebruiker zich afmeldt; hierna wordt de transactie afgesloten . \n\n4.B\tEisen ten aanzien van beschikbare data  \n\nNr.\tEis\n4.B-1\tOpdrachtgever is eigenaar van alle data omtrent de Snelladers en het gebruik daarvan (hierna de Beschikbare Data). \n4.B-2\tOpdrachtnemer gebruikt alle Beschikbare Data enkel voor het doel van deze Opdracht en verstrekt Beschikbare Data zelf niet aan derden, tenzij met voorafgaande schriftelijke goedkeuring van Opdrachtnemer. \n4.B-3\tOpdrachtnemer bewaart alle Beschikbare Data op zorgvuldige wijze en in overeenstemming met de wettelijke eisen die daaraan gesteld worden voor de duur van de Opdracht. \n4.B-4\tOpdrachtgever ontvangt op aanvraag alle Beschikbare Data of een door Opdrachtgever te specificeren gedeelte daarvan in een format dat geschikt is voor gebruik door of voor Opdrachtgever (dat wil zeggen: een format van een platform-onafhankelijke indeling). \n4.B-5\tAlle Beschikbare Data zijn te exporteren en/of over te zetten naar derden op verzoek hiertoe van Opdrachtgever. \n4.B-6\tOpdrachtnemer en haar onderaannemers zijn gedurende de looptijd van deze Overeenkomst in het bezit van het ISO 27001-certificaat, inclusief verklaring van toepasselijkheid. Opdrachtnemer beschikt over een gecertificeerd (ISO 27001 of vergelijkbaar) Information Security Management System (ISMS) gerelateerd aan de te leveren diensten.\n4.B-7\tOpdrachtnemer hanteert professionele waarborgen voor de databeveiliging en cybersecurity. Opdrachtnemer hanteert de eisen ten aanzien   van cybersecurity die zijn opgesteld in de ElaadNL Richtlijn EV-301-2019.\n4.B-8\tOpdrachtnemer verleent op verzoek van Opdrachtgever medewerking aan een analyse van de veiligheid van zijn backoffice en de vertrouwelijkheid van data.\n4.B-9\tIedere wijziging op een dienst wordt door de afnemer beoordeeld op impact op de informatieveiligheid en compliancy met de beveiligingsbaseline en beleid van de afnemer.\n4.B-10\tDe respectievelijke aansprakelijkheden van de partijen die bij de overeenkomst zijn betrokken, zijn contractueel vastgelegd. Dit geldt voor zowel voor de aansprakelijkheden die voorkomen tijdens normale operationele werkzaamheden, als gedurende calamiteiten en crisisscenario’s.\n4.B-11\tOpdrachtnemer en bijgeval diens personeel ondertekenen een geheimhoudingsverklaring, als onderdeel van het contract.\n4.B-12\tIn geval van een (dreigend) beveiligingsincident onderneemt Opdrachtnemer alle acties die noodzakelijk zijn om het risico voor Opdrachtgever tot een minimum te beperken en meldt deze onmiddellijk aan Opdrachtgever conform een vooraf afgesproken procedure.\n4.B-13\tVoor voorspelbare beveiligingsincidenten (o.a. malware-uitbraken, denial-of-service attacks, phishing attacks) beschikt Opdrachtnemer over periodiek geteste standaardscenario's, die in geval van een incident per direct in werking treden.\n4.B-14\tMonetaire sancties als gevolg van een datalek, die door een gebrek aan due diligence and due care van de leverancier veroorzaakt zijn, worden doorberekend aan Opdrachtnemer.\n4.B-15\tIndien een overeenkomst met een leverancier eindigt, dient vastgelegd te zijn dat er genoeg ruimte is om te migreren. Dit betekent dat er genoeg bandbreedte beschikbaar moet zijn om alle data te kunnen migreren binnen een afgesproken termijn.\n4.B-16\tOpdrachtnemer dient de beschikbaarheid van de gegevens te waarborgen. Ook in geval van ernstige calamiteiten moeten gegevens beschikbaar blijven. Mocht gebruik gemaakt worden van het hosten van de data bij een derde partij, dan dient deze partij te voldoen aan dezelfde eisen als de primaire hosting partij. \n4.B-17\tOpdrachtnemer levert controleerbaar bewijs, in de vorm van een formele auditverklaring van een gecertificeerde auditor, van de opzet, bestaan en werking van een passend stelsel van beveiligingsmaatregelen over het geheel van de te leveren dienst(en).\n4.B-18\tOpdrachtgever heeft het recht de door de leverancier geleverde dienst en bijbehorende processen te auditen, deze audit door een derde partij te laten uitvoeren en de statutaire rechten van de auditors te benoemen.\n4.B-19\tOpdrachtgever monitort actief alle beveiligingsmaatregelen, correleert de status en de signalen (logging en events) afkomstig van deze beveiligingsmaatregelen.\n4.B-20\tActiviteiten worden gelogd en gemonitord. Vooraf gedefinieerde activiteiten van gebruikers van de data en alle activiteiten van beheerders, alle uitzonderingen en alle informatieveiligheidsgebeurtenissen worden vastgelegd in logbestanden.\n4.B-21\tDe logbestanden, voor zover ze betrekking hebben op dienstverlening aan de afnemer, worden gedurende een overeengekomen periode bewaard en op verzoek aan Opdrachtgever verstrekt.\n4.B-22\tOpdrachtnemer verwijdert na beëindiging van de overeenkomst alle vertrouwelijke gegevens van Opdrachtgever correct uit haar systemen en draagt hiervan aantoonbaar bewijs over. Dit wordt contractueel vastgelegd, waarbij een onafhankelijke (gecertificeerde) derde partij een audit uitvoert om te verifiëren dat gegevens correct zijn verwijderd. \n4.B-23\tBij de af te nemen dienst wijkt de digitale identiteit (de user-id) niet af van die binnen de On-premise omgeving. Het beheer van toegangsrechten, inclusief de bewaking van functie- scheiding, geschiedt vanuit één (logisch) IDM-systeem. Implementatie bij voorkeur met Single Sign On.\n4.B-24\tDe Algemene Beveiligingseisen Rijksoverheidopdrachten (ABRO) zijn van toepassing op de Opdracht, uitgaande van tijdige bekendmaking van de specifieke ABRO-eisen per 1 januari 2025.\n\n4.C\tEisen ten aanzien van de backoffice \n\nNr.\tEis\n4.C-1\tDe firmware-opbouw voor de correcte data- verbinding tussen Snellader en backofficesysteem is opgebouwd conform het Open Charge Point Protocol (OCPP 2.0.1). In dit protocol staat beschreven hoe de communicatie tussen Snellader en backofficesysteem moet plaatsvinden. De OCPP-specificatie en hulpmiddelen zijn te downloaden op www.openchargealliance.org. Ten aanzien van OCPP geldt dat bij een nieuwe release deze binnen een jaar na ondertekening van de Raamovereenkomst geïnstalleerd dient te worden. \n4.C-2\tVoor de implementatie van OCPP dient een certificaat te worden overlegd o.b.v. de OCPP Compliant Test Tool (OCTT) voor zowel het CSMS (de backoffice) als voor de Snellader, bij voorkeur door een aangesloten en onafhankelijk testlaboratorium. In overleg kan een vergelijkbaar testrapport gebaseerd op de OCTT mogelijk volstaan. \n4.C-3\tOpdrachtnemer biedt een open interface-oplossing. OCPI-versie 2.2.1 of hoger (iedere keer binnen een jaar na publicatie) dient te worden geïmplementeerd.\n\n5\tDienstverlening \n\n5.A Informatie en dashboards \n \nNr.\tEis\n5.A-1\tOpdrachtnemer richt maximaal 3 maanden na ondertekening van de Raamovereenkomst in overleg met Opdrachtgever drie verschillende dashboards   in die Opdrachtgever en andere betrokkenen op overzichtelijke wijze relevante informatie verschaft over ‘contractbeheersing’, ‘gebruikersinformatie’ en ‘energieverbruik’. De dashboards zijn zodanig ingericht dat informatie over de gevraagde KPI’s in realtime en op verzoek wordt bijgewerkt, en voor gebruikers van het dashboard onderling kan worden afgeschermd.     \n5.A-2\tOpdrachtnemer neemt maximaal 3 maanden na ondertekening van de Raamovereenkomst de drie verschillende dashboards in gebruik. \n5.A-3\tDe dashboards moeten de gebruikers ervan in staat stellen om specifieke gebruikers toegang tot het dashboard of delen ervan te verlenen, alsook bepaalde (niveaus van) rechten aan de specifieke gebruikers te verlenen en in te trekken, tenzij Opdrachtnemer op werkdagen binnen 24 uur na ieder verzoek van een gebruiker hiertoe deze acties namens een gebruiker uitvoert. \n5.A-4\tGebruikers dienen eigen locatiedata af te kunnen schermen van voor derden, in welk geval de data van de betreffende locatie niet wordt meegenomen in totaaloverzichten, maar enkel voor de betreffende gebruiker inzichtelijk is.  \n5.A-5\tDe 3 dashboards mogen drie op zichzelf staande platforms zijn, maar alle informatie uit de dashboards moet middels via internet toegankelijke, beveiligde en gedocumenteerde API’s op basis van open standaarden near realtime kunnen communiceren met applicaties van of voor Opdrachtgever. \n\nOpdrachtnemer dient de benodigde API’s beschikbaar te hebben en deze op verzoek van Opdrachtgever kosteloos ter beschikking te stellen aan Opdrachtgever of een aan Opdrachtgever betrokken partij. Het gebruik van de API’s wordt gereguleerd via gangbare Autenticatie- en Authorisatiemethodes, zoals API Keys of Bearer Tokens.\n\nOpdrachtgever is zelf verantwoordelijk voor de implementatie van de ter beschikking gestelde API-koppelingen binnen de applicaties van Opdrachtgever en de verdere verwerking van data.\n5.A-6\tGedurende de looptijd van de Raamovereenkomst dienen de API’s beschikbaar gehouden te worden. Tevens dienen de data en functionaliteit gedurende de looptijd van de Raamovereenkomst onderhouden te worden.\n5.A-7\tHet dashboard ‘contractbeheersing’ geeft minstens de volgende informatie (KPI’s) weer: \n•\tHet verloop van het realisatieproces: het aantal Snelladers per Locatie dat gerealiseerd wordt als onderdeel van deze Opdracht met daarbij vermelding van de geplande datum van Oplevering en een signalering indien de geplande datum van Oplevering wordt overschreden;\n•\tHet aantal en type(n) Snelladers per Locatie dat na Oplevering in gebruik is; \n•\tUptime/downtime per Snellader, per Locatie en voor alle Snelladers samen per dag, week, maand en jaar zodat ook het verloop over de maanden en jaren inzichtelijk wordt;\n•\tAantal en type(n) meldingen van storingen en het verloop hiervan over de contractduur (per week, maand en jaar inzichtelijk);\n•\tAantal en type daadwerkelijke storingen en het verloop hiervan over de contractduur (per week, maand en jaar inzichtelijk). Binnen de verschillende typen storingen wordt ten minste onderscheid gemaakt tussen: \no\tStoringen die binnen en buiten de verantwoordelijkheid van Opdrachtnemer vallen;\no\tUrgente en overige storingen;\n•\tWijze waarop en tijd waarbinnen storingen onder verantwoordelijkheid van Opdrachtnemer zijn verholpen en het verloop hiervan over de contractduur (per week, maand en jaar inzichtelijk);\n•\tHet aantal storingen dat niet binnen de afgesproken termijn is verholpen (met daaraan gekoppeld de boete) en het verloop hiervan over de contractduur (per week, maand en jaar inzichtelijk);\n•\tPrestaties op het gebied van het effectief gebruik van de Snelladers zoals de bezettingsgraad.\n5.A-8\tHet dashboard ‘gebruikersinformatie’ geeft minstens de volgende informatie (KPIs) weer: \n•\tDe bezettingsgraad (met een onderscheid tussen ‘aan het laden’ en ‘niet aan het laden’) per Snellader en per Locatie per uur, dag, maand en jaar; \n•\tHet aandeel in de bezettingsgraad van de twee type(n) Gebruikers (Dienstauto of overige Bezoeker) per Snellader en Locatie;\n•\tDe duur van laadsessies en de bezetting van de Snelladers (minimum, maximum, gemiddelde en modus) in totaal en per Locatie; \n•\tHet aantal laadsessies per Snellader en Locatie;\n•\tEen signalering van de Snelladers die gedurende een periode van langer dan 72 uur niet gebruikt worden en, voor zover het Snellader in storing is, melding van het type storing;\n•\tHet laadvermogen van de Snelladers (minimum, maximum, gemiddelde en modus) zoals toegepast op basis van het slimme verdeelsysteem per Locatie (zowel per dag als actueel), dus ook expliciet het actuele laadvermogen.\n\n5.A-9\tHet dashboard ‘energieverbruik’ geeft minstens de volgende informatie (KPIs) weer: \n•\tDe bezettingsgraad (met een onderscheid tussen ‘aan het laden’ en ‘niet aan het laden’) per Snellader en per Locatie per uur, dag, maand en jaar; \n•\tHet dagelijks, wekelijks en maandelijks verbruik (in kWh) van de Snelladers per Snellader, per Locatie en per Gebruikersgroep; \n•\tDe in overeenstemming met de Prestatie-eisen inzake de verrekening gemaakte registraties door Opdrachtgever.\n5.A-10\tDe dashboards ‘contractbeheersing’ en ‘gebruikersinformatie’ genereren maandelijks en ieder kwartaal automatisch een managementrapportage en sturen een melding hiervan naar de beheerder van het desbetreffende dashboard. \n5.A-11\tHet managementrapport van het dashboard ‘contractbeheersing’ bevat tenminste: \n•\tEen overzicht van het aantal gerealiseerde en in gebruik genomen Snelladers;\n•\tHet beschikbaarheidspercentage van de Snelladers per maand in totaal en per Locatie; \n•\tHet aantal en type storingen die maand (inclusief de duur daarvan) en een overzicht van de verbeteringen ten opzichte van vorige maanden;\n•\tEen overzicht van het aantal storingen dat niet binnen de opgelegde termijnen zijn opgelost;\n•\tEen analyse van de storingen op herhaalpatroon en soort storing;\n•\tEen overzicht van het aantal schadegevallen met vermelding van per geval het Snelladernummer, de locatie van het Snellader en een omschrijving van de schade.\n\nDaarnaast ontvangt de beheerder van het dashboard ‘contractbeheersing’ voor zover van toepassing maandelijks: \n•\tVoorstellen voor optimalisatie van het gebruik van de Snelladers;\n•\tAlle verzoeken die akkoord vergen van Opdrachtgever (waaronder een verzoek om het aantal Snelladers op een Locatie uit te breiden) inclusief onderbouwing.\n5.A-12\tHet managementrapport van het dashboard ‘gebruikersinformatie’ bevat tenminste: \n•\tDe bezettingsgraad per maand van het totaal aantal Snelladers per Locatie; \n•\tHet percentueel aandeel in de bezettingsgraad van de typen Gebruikers (Dienstauto’s en Bezoekers) per Locatie per maand.\n5.A-13\tTen behoeve van de energiemonitoring wordt door Opdrachtnemer dagelijks achteraf verbruiksdata van alle Snelladers per Locatie beschikbaar gesteld in een bruikbaar format (in .CSV, .TXT in single column, multi column of energy ICT v 7.5). Hieronder vallen in ieder geval de 15 minuten-waarden van het verbruik van de Snelladers per Locatie (alle Snelladers op een Locatie samen). Data wordt beschikbaar besteld met inachtneming van het volgende: \n•\tVerbruiken worden weergeven in kWh met 3 cijfers achter de komma;\n•\tVerbruiken zijn netto verbruiken na saldering van levering en teruglevering per Snellader. \n•\tEr vindt dagelijks aanlevering plaats van de data over ten minste de afgelopen zeven dagen. \n•\tIndien blijkt dat van een dag geen data meer ontvangen kunnen worden (ook niet na de 7 dagen overlap), dan kan het verbruik van die dag opgeteld worden bij de eerstvolgende binnenkomende kwartierwaarde. \n•\tBestands-lay-out:\no\tPer aansluiting wordt de EAN-code (met toevoeging na de code van “Snelladers”) als unieke identificatiecode aangegeven. \no\tBestanden zijn *.CSV- of *.TXT-bestanden in een van de volgende opmaken: \n\tSingle Column\n\nEerste regel met kolomnamen: “EAN;timestamp;verbruik” (daadwerkelijke kolomnamen mogen in overleg afwijken) \n\nIedere volgende regel bevat: EAN-code; timestamp (“dd/mm/jjjj uu:mm”); Value \n\nVolgorde van regels is willekeurig (op EAN-code of op timestamp) \n\n\tMulti Column\n\nEerste regel bevat kolommen: “timestamp”; EAN1; EAN2; etc. \n\nVolgende regels bevatten rijen met “dd/mm/jjjj uu:mm”; Value1; Value2; etc. \n\n\tEnergy ICT v7.5 \n\nIedere regel bevat: EAN-code, timestamp (“jjjj/mm/dd uu:mm”), statusbit (wordt niet ingelezen), Value, statusbit (wordt niet ingelezen)\no\tVoor de CSV-bestanden kan gekozen worden voor “;” of “,” als scheidingsteken. \n\tIndien wordt gekozen voor “;” als scheidingsteken, dan dienen kommagetallen met “,” genoteerd te worden. \n\tIndien er wordt gekozen voor “,” als scheidingsteken dan dienen kommagetallen genoteerd te worden met een “.”. \n\tTimestamp is in principe in format “dd/mm/jjjj uu:mm” en kan in overleg afwijken. \n\tNaamgeving van de bestanden dient uniek te zijn. De bestandsnaam dient in ieder geval te bevatten: \n•\tClusternaam/deelnemer;\n•\tDatum;\n•\tOp verzoek zullen er voorbeeld bestanden aangeleverd moeten worden.\n5.A-14 \tDe dashboards moeten Opdrachtgever of beheerder in staat kunnen stellen om op elk moment een rapportage met gevraagde gegevens te genereren en te downloaden. Het moet bijvoorbeeld mogelijk zijn om een rapport te genereren dat alle storingen van een bepaald type bij een bepaald gebouw van een bepaalde CDV over een bepaalde tijdspanne inzichtelijk maakt.\n5.A-15\tDe verschillende dashboards en de wijze van rapportering van de verbruiksdata ten behoeve van energiemonitoring kunnen ten minste eenmaal per jaar aangepast in overleg met Opdrachtgever worden. Opdrachtnemer nodigt Opdrachtgever, de Gebruikersgroepen en de CDV’s jaarlijks uit om verzoeken in te dienen bij Opdrachtnemer hiertoe. Opdrachtnemer en Opdrachtgever stemmen hierna in onderling overleg vast welke wijzigingen worden doorgevoerd. \n\n5.B \tAdministratieve verwerking Snelladers en verrekening door Opdrachtnemer   \n\nNr.\tEis\n5.B-1\tOpdrachtnemer rekent in lijn met de onderstaande eisen bepaalde laadtarieven voor Dienstvoertuigen en Bezoekers en zorgt voor de administratieve afhandeling van de verrekening. Deze laadtarieven zijn expliciet afgezien van de kosten die de laadpasleverancier in rekening brengt. De laadtarieven komen geheel toe aan Opdrachtgever en de Gebruikersgroepen zoals hieronder gespecificeerd. \n5.B-2\tOpdrachtnemer hanteert de volgende laadtarieven, welke jaarlijks door het RVB worden vastgesteld en door Opdrachtnemer doorgevoerd: \n•\tDienstvoertuigen laden op basis van een door Opdrachtgever voorgeschreven ‘laag’ tarief dat gelijk is aan het geldende energietarief. Dit tarief is jaarlijks op te vragen bij Opdrachtgever. Opdrachtnemer brengt een 0-tarief in rekening aan de laadpasleverancier en richt een systeem in waardoor dit tarief intern verrekend wordt en in het geheel toekomt aan RVB en Specialties. \n•\tBezoekers laden op basis van een door Opdrachtgever voorgeschreven ‘marktconform’ tarief (bestaande uit een ‘opslag’) dat Opdrachtnemer via de laadpasleverancier doorrekent aan de Bezoeker. Dit gehele tarief komt toe aan RVB.  \nIndien de energie op naam van het Object is afgesloten, vervangt het object de rol van het RVB in bovenstaande, en worden de kosten direct met het Object verrekend, zonder tussenkomst van het RVB.\n5.B-3\tOpdrachtnemer werkt gedurende de contractduur mee aan implementatie van afspraken met laadpasdienstverleners die de organisatie van Opdrachtgever zal initiëren. Het doel is dat in de toekomst in uitzondering op de geldende laadtarieven geen additionele kosten in rekening worden gebracht voor het gebruik van de laadpas door Dienstvoertuigen. Voor Bezoekers dient boven het laadtarief alleen het (tussen een laadpasleverancier en Bezoeker) overeengekomen tarief voor het gebruik van de laadpas op overige openbare reguliere Snelladers in rekening worden gebracht. \n5.B-4\tOpdrachtnemer richt in overleg met Opdrachtgever een door Opdrachtnemer te volgen en coördineren protocol in voor de verrekening, in overeenstemming met de volgende eisen. \n5.B-5\tOpdrachtnemer vergoedt de door Gebruikers gebruikte energie aan Opdrachtgever op maandelijkse basis. \n5.B-6\tOpdrachtnemer vergoedt de door Gebruikers betaalde opslag op maandelijkse basis aan Opdrachtgever. \n5.B-7\tOpdrachtnemer verrekent de door het RVB (voor de Rijkskantoren) en Specialties (als betaler van de elektriciteitsrekening op een Locatie) betaalde energie die gebruikt is op de Snelladers met de door RVB en overige Gebruikersgroepen (als eigenaar/beheerder van de Dienstvoertuigen) gebruikte energie op maandelijkse basis door het sturen van facturen namens RVB en Specialties aan RVB en overige Gebruikersgroepen (met circa 16 verschillende Gebruiksgroepen). \n5.B-8\tOpdrachtnemer stelt jaarlijks een concept belastingopgave op voor de belastingaangifte door Opdrachtgever met betrekking tot de door Bezoekers betaalde ‘marge’. \n5.B-9\tOpdrachtnemer brengt geen aanvullende kosten per kWh of overige laadkosten in rekening. \n5.B-10\tOpdrachtgever behoudt zich te allen tijde het recht voor om Hernieuwbare Brandstofeenheden (HBE’s) te genereren. Opdrachtnemer mag nooit HBE’s genereren op Snelladers van Opdrachtgever voor eigen gewin. Opdrachtnemer verstrekt Opdrachtgever (of een gecontracteerde externe partij) alle benodigde informatie voor het genereren van HBE’s.  \n\nHerkenning Dienstvoertuigen en relevante Gebruikersgroep \n\nNr.\tEis\n5.B-11\tOpdrachtnemer herkent Dienstvoertuigen en de bijbehorende Gebruikersgroep op basis van een door Opdrachtnemer ingericht systeem. Ten behoeve hiervan werkt Opdrachtgever mee aan inrichting van een OCPI-koppeling vanuit de laadpasleverancier en ontvangt Opdrachtnemer regulier (ten minste maandelijks) een overzicht van de laadpasnummers en bijbehorende Gebruikersgroepen. \n5.B-12\tOpdrachtgever kan prioriteiten voor bepaalde Gebruikers instellen waarbij het in ieder geval mogelijk is om op bepaalde Snelladers en op bepaalde Locaties alleen toegang te geven aan specifieke voertuigen (closed user group).  \n5.B-13\tPrioritering zoals beschreven in 5.B-9 dient dagelijks aangepast te kunnen worden in het backofficesysteem door Opdrachtgever, waarbij geldt dat de wijzigingen de volgende werkdag om 08:00 in dienen te treden en van kracht dienen te blijven tot nadere wijziging.\n\n6. \tOvername bestaande Snelladers \n\nNr.\tEis\n6.A-1 \tOpdrachtnemer neemt de in Bijlage X gespecificeerde bestaande Snelladers  en overige nader te specificeren Snelladers over door middel van opwaardering of vervanging, zodat deze voldoen aan de Prestatie-eisen.\n6.A-2 \tDe vervanging van bestaande Snelladers brengt ook de verwijdering en afvoer van de bestaande Snelladers en bijbehorende onderdelen met zich mee. Opdrachtnemer draagt ervoor zorg dat bestaande Snelladers worden hergebruikt en handelt in lijn met de Proceseisen.  \n6.A-3 \tOpdrachtnemer beschrijft de planning voor de overname van bestaande Snelladers in de Planning.  \n6.A-4\tOpdrachtnemer voert een nul-inventarisatie uit van de bestaande Snelladers.\n6.A-5 \tOpdrachtnemer treedt met de desbetreffende Objectmanager in overleg indien op een Locatie hiertoe werkzaamheden nodig zijn die onder de opdracht van de Onderhoudsaannemer (2a) vallen.  \n6.A-6 \tOp een Locatie zijn maximaal 50% van de bestaande Snelladers maximaal 1 werkdag gelijktijdig buiten werking. \n6.A-7 \tDe in Bijlage X gespecificeerde bestaande Snelladers dienen functioneel overgenomen te zijn op basis van de Prestatie-eisen binnen 6 maanden na vaststelling van de Planning. Ten aanzien van de oplevering en ingebruikname gelden de bepalingen van Hoofdstuk 1.  \n6.A-8\tOpdrachtnemer vernieuwt bij overname de belijning en bebording conform de eisen in hoofdstuk 3.D van deze Prestatie-eisen, indien Opdrachtgever hier reden toe ziet.\n\n\n7. \tOverdracht \n\n7.A \tOverdrachtsprotocol \n\nNr.\tEis\n7.A-1\tOpdrachtnemer garandeert dat de Snelladers aan het einde van de contractduur door Opdrachtgever en/of derden overgenomen en verder gebruikt kunnen worden. De eventuele derde partij wordt tijdig aangewezen door Opdrachtgever aan Opdrachtnemer. \n7.A-2\tOpdrachtnemer werkt actief mee vanaf 3 maanden voor afloop en 3 maanden na afloop van de overeenkomst aan alles wat noodzakelijk is voor een eventuele overdracht van de Snelladers. \n7.A-3\tOpdrachtnemer maakt bij het einde van de overeenkomst afspraken met Opdrachtgever en/of derden inzake de overname van de Snelladers en het onderhoudscontract. \n7.A-4\tOpdrachtnemer levert kosteloos alle relevante documentatie die noodzakelijk is voor het uitvoeren van de overdracht op aan Opdrachtgever en/of derden. \n7.A-5\tOpdrachtgever en/of aangewezen derden ontvangen in de periode van overdracht op verzoek hiertoe alle Beschikbare Data in een format dat geschikt is voor gebruik door of voor Opdrachtgever (dat wil zeggen: een van een platform onafhankelijke indeling) die nodig wordt geacht voor een succesvolle overdracht van de Laadinfrastructuur. \n7.A-6\tOpdrachtnemer geeft vanaf de start van de overdracht opleiding aan Opdrachtgever en/of derde t.b.v. de Snelladers, installatie en onderhoud van de Snelladers en de werking van de informaticasystemen. \n7.A-7\tOpdrachtnemer levert een keuringsrapport NEN 3140 (laagspanning) of NEN 3840 (hoogspanning) en NEN 1010 op ten aanzien van de over te dragen Snelladers.\n7.A-8\tOpdrachtnemer zorgt ervoor dat de Snelladers in fysiek goede staat en vrij van schade en verontreiniging zijn. Gebruikssporen worden geaccepteerd.\n7.A-9\tOpdrachtnemer maakt de Snelladers gereed voor het uitvoeren van alle nodige tests voorafgaand aan de overdracht in samenwerking met Opdrachtgever en/of derden. Van deze tests wordt een proces-verbaal opgesteld en er worden afspraken gemaakt inzake de herstelling van eventuele gebreken.\n7.A-10\tVan de eventuele herstelling van gebreken wordt door Opdrachtnemer een verslag gemaakt en op verzoek van Opdrachtgever en/of derde worden de tests opnieuw uitgevoerd ter controle. \n7.A-11\tIndien de eventuele herstellingen naar tevredenheid van Opdrachtgever en/of derde zijn uitgevoerd en de controletests succesvol zijn verlopen, wordt hiervan een proces-verbaal opgesteld en ondertekend door alle partijen. Op dit moment gaan alle rechten en verplichtingen, behoudens deze waarvoor uitdrukkelijk voorbehoud is gemaakt, over van Opdrachtnemer op Opdrachtgever en/of derden. \n \n\n\n10 \tBijlagen&quot;,&quot;assistant&quot;:&quot;&lt;p&gt;Bij de controle van het document zijn de volgende inconsistenties en aandachtspunten opgemerkt:&lt;/p&gt;&lt;ul&gt;&lt;li&gt;In de &lt;strong&gt;Inhoudsopgave&lt;/strong&gt; ontbreekt de vermelding van sommige secties die verderop in de tekst worden uitgewerkt, zoals secties over \&quot;Data\&quot; en \&quot;Dienstverlening\&quot;.&lt;/li&gt;&lt;li&gt;Bij de sectie &lt;strong&gt;1.B-2&lt;/strong&gt; is er een zin herhaaldelijk afgesloten met een dubbele spatie en onnodige woorden, bijvoorbeeld \&quot;verder is in het document is in ieder geval.\&quot;&lt;/li&gt;&lt;li&gt;In de sectie &lt;strong&gt;1.B-12&lt;/strong&gt; \&quot;tijden\&quot; in \&quot;ten alle tijden\&quot; zou correct \&quot;te allen tijde\&quot; moeten zijn.&lt;/li&gt;&lt;li&gt;Bij de punt &lt;strong&gt;2.A-2&lt;/strong&gt; ontbreekt er een logische verbinding in de zin: \&quot;en het voertuig te kunnen loskoppelen. zijn stekker te kunnen loskoppelen.\&quot;&lt;/li&gt;&lt;li&gt;Bij &lt;strong&gt;3.B-1&lt;/strong&gt; ontbreken eenheden zoals \&quot;kW\&quot; bij het tweede vermogen in de lijst.&lt;/li&gt;&lt;li&gt;Bij sectie &lt;strong&gt;3.C-13&lt;/strong&gt; is de spelling inconsistent: \&quot;opstelling\&quot; moet wellicht \&quot;opsluiting\&quot; zijn, gezien de contextbeschrijving van randafwerking met \&quot;opsluitbanden\&quot;.&lt;/li&gt;&lt;li&gt;In sectie &lt;strong&gt;4.A-2&lt;/strong&gt; is er een inconsistentie met de lijstpunten en de dubbele punctuatie na een dubbele punt zoals \&quot;twee keer ;\&quot;.&lt;/li&gt;&lt;li&gt;Bij opvolgende secties (zoals bij &lt;strong&gt;5.A.10&lt;/strong&gt;) is er mogelijk een tekstcopieerfout: \&quot;De dashboards 'contractbeheersing' en 'gebruikersinformatie' genereren maandelijks en ieder kwartaal,\&quot; wat herhaald lijkt.&lt;/li&gt;&lt;li&gt;Let bij de sectie &lt;strong&gt;5.B-13&lt;/strong&gt; op de punt 13 dat zinsdelen en beschrijvingen zoals \&quot;clusternaam de datum...” soms abrupt stoppen of onduidelijke instructies geven.&lt;/li&gt;&lt;li&gt;Controleer herhaalde verwijzingen naar Bijlage X: de specificaties en verwijzingen moeten consistent en aanwezig zijn in het document.&lt;/li&gt;&lt;/ul&gt;&lt;p&gt;Overweeg om de tekst te reviseren op duidelijke verwijzingen naar bijlagen, consistentie in typefouten en terminologie, en dubbelgebruik van woorden en zinsconstructies te vermijden.&lt;/p&g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90857645AE1B4C8F9ABFB01AB41800" ma:contentTypeVersion="2" ma:contentTypeDescription="Een nieuw document maken." ma:contentTypeScope="" ma:versionID="202ee3f791e920d16e65adeff0376f82">
  <xsd:schema xmlns:xsd="http://www.w3.org/2001/XMLSchema" xmlns:xs="http://www.w3.org/2001/XMLSchema" xmlns:p="http://schemas.microsoft.com/office/2006/metadata/properties" xmlns:ns2="ee95bbce-43d0-4c92-ada1-6fea83400411" targetNamespace="http://schemas.microsoft.com/office/2006/metadata/properties" ma:root="true" ma:fieldsID="b81171e06e7f5d1ea0c0da11013b39b5" ns2:_="">
    <xsd:import namespace="ee95bbce-43d0-4c92-ada1-6fea8340041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5bbce-43d0-4c92-ada1-6fea8340041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EA23E-5194-E14A-BA8C-8C8C7852B83C}">
  <ds:schemaRefs>
    <ds:schemaRef ds:uri="http://schemas.openxmlformats.org/officeDocument/2006/bibliography"/>
  </ds:schemaRefs>
</ds:datastoreItem>
</file>

<file path=customXml/itemProps2.xml><?xml version="1.0" encoding="utf-8"?>
<ds:datastoreItem xmlns:ds="http://schemas.openxmlformats.org/officeDocument/2006/customXml" ds:itemID="{2E5734FC-25AB-4255-8EAD-1C642C1B14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534B72-F39B-4015-BBDB-1030BFAB2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5bbce-43d0-4c92-ada1-6fea83400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08A916-EC67-468B-B15F-010CC0BC2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11580</Words>
  <Characters>63690</Characters>
  <Application>Microsoft Office Word</Application>
  <DocSecurity>0</DocSecurity>
  <Lines>530</Lines>
  <Paragraphs>150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Schmidt</dc:creator>
  <cp:keywords/>
  <dc:description/>
  <cp:lastModifiedBy>Jak, Ivo</cp:lastModifiedBy>
  <cp:revision>7</cp:revision>
  <dcterms:created xsi:type="dcterms:W3CDTF">2025-04-10T07:54:00Z</dcterms:created>
  <dcterms:modified xsi:type="dcterms:W3CDTF">2025-05-30T10:54:00Z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0x0101000690857645AE1B4C8F9ABFB01AB41800</vt:lpwstr>
  </property>
</Properties>
</file>