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9D24" w14:textId="77777777" w:rsidR="002D7475" w:rsidRDefault="002D7475" w:rsidP="00CC0983">
      <w:pPr>
        <w:suppressAutoHyphens/>
      </w:pPr>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09B5A1EC" w14:textId="77777777" w:rsidTr="52820F03">
        <w:trPr>
          <w:trHeight w:hRule="exact" w:val="5157"/>
        </w:trPr>
        <w:tc>
          <w:tcPr>
            <w:tcW w:w="7680" w:type="dxa"/>
          </w:tcPr>
          <w:p w14:paraId="65F273F9" w14:textId="77777777" w:rsidR="002D7475" w:rsidRDefault="002D7475" w:rsidP="00CC0983">
            <w:pPr>
              <w:suppressAutoHyphens/>
              <w:rPr>
                <w:noProof/>
                <w:lang w:eastAsia="nl-NL"/>
              </w:rPr>
            </w:pPr>
          </w:p>
          <w:p w14:paraId="21580814" w14:textId="77777777" w:rsidR="002D7475" w:rsidRDefault="002D7475" w:rsidP="00CC0983">
            <w:pPr>
              <w:suppressAutoHyphens/>
              <w:rPr>
                <w:noProof/>
                <w:lang w:eastAsia="nl-NL"/>
              </w:rPr>
            </w:pPr>
          </w:p>
          <w:p w14:paraId="493A9AF7" w14:textId="77777777" w:rsidR="002D7475" w:rsidRDefault="002D7475" w:rsidP="00CC0983">
            <w:pPr>
              <w:suppressAutoHyphens/>
              <w:rPr>
                <w:noProof/>
                <w:lang w:eastAsia="nl-NL"/>
              </w:rPr>
            </w:pPr>
          </w:p>
          <w:p w14:paraId="6857DC4E" w14:textId="77777777" w:rsidR="002D7475" w:rsidRDefault="002D7475" w:rsidP="00CC0983">
            <w:pPr>
              <w:suppressAutoHyphens/>
              <w:rPr>
                <w:noProof/>
                <w:lang w:eastAsia="nl-NL"/>
              </w:rPr>
            </w:pPr>
          </w:p>
          <w:p w14:paraId="0DAB8FBB" w14:textId="1FB536B9" w:rsidR="00824420" w:rsidRPr="008E2C19" w:rsidRDefault="526CC824" w:rsidP="52820F03">
            <w:pPr>
              <w:suppressAutoHyphens/>
              <w:jc w:val="center"/>
              <w:rPr>
                <w:vertAlign w:val="subscript"/>
              </w:rPr>
            </w:pPr>
            <w:r>
              <w:rPr>
                <w:noProof/>
                <w:lang w:eastAsia="nl-NL"/>
              </w:rPr>
              <w:drawing>
                <wp:inline distT="0" distB="0" distL="0" distR="0" wp14:anchorId="4CBAB0AE" wp14:editId="3CBDC6D6">
                  <wp:extent cx="4572000" cy="2695575"/>
                  <wp:effectExtent l="0" t="0" r="0" b="0"/>
                  <wp:docPr id="356821437" name="Afbeelding 35682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695575"/>
                          </a:xfrm>
                          <a:prstGeom prst="rect">
                            <a:avLst/>
                          </a:prstGeom>
                        </pic:spPr>
                      </pic:pic>
                    </a:graphicData>
                  </a:graphic>
                </wp:inline>
              </w:drawing>
            </w:r>
            <w:r w:rsidR="00767BE4">
              <w:rPr>
                <w:rFonts w:ascii="Arial" w:hAnsi="Arial" w:cs="Arial"/>
                <w:noProof/>
                <w:color w:val="2962FF"/>
                <w:lang w:eastAsia="nl-NL"/>
              </w:rPr>
              <mc:AlternateContent>
                <mc:Choice Requires="wps">
                  <w:drawing>
                    <wp:inline distT="0" distB="0" distL="0" distR="0" wp14:anchorId="5C7BE6EE" wp14:editId="41BAF0D0">
                      <wp:extent cx="308610" cy="308610"/>
                      <wp:effectExtent l="0" t="0" r="0" b="0"/>
                      <wp:docPr id="6" name="AutoShape 1" descr="Wat is sondevoeding? - Voeding en Kanker Inf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2B62BFCA">
                    <v:rect id="AutoShape 1" style="width:24.3pt;height:24.3pt;visibility:visible;mso-wrap-style:square;mso-left-percent:-10001;mso-top-percent:-10001;mso-position-horizontal:absolute;mso-position-horizontal-relative:char;mso-position-vertical:absolute;mso-position-vertical-relative:line;mso-left-percent:-10001;mso-top-percent:-10001;v-text-anchor:top" href="https://www.google.nl/url?sa=i&amp;url=https%3A%2F%2Fwww.voedingenkankerinfo.nl%2Fwat-is-sondevoeding%2F&amp;psig=AOvVaw3zeztzgqoEyCB406MZeHgC&amp;ust=1592985536692000&amp;source=images&amp;cd=vfe&amp;ved=0CAIQjRxqFwoTCLDpgeq7l-oCFQAAAAAdAAAAABAE" target="&quot;_blank&quot;" alt="Wat is sondevoeding? - Voeding en Kanker Info" o:spid="_x0000_s1026" o:button="t" filled="f" stroked="f" w14:anchorId="567C7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">
                      <v:fill o:detectmouseclick="t"/>
                      <o:lock v:ext="edit" aspectratio="t"/>
                      <w10:anchorlock/>
                    </v:rect>
                  </w:pict>
                </mc:Fallback>
              </mc:AlternateContent>
            </w:r>
          </w:p>
        </w:tc>
      </w:tr>
      <w:tr w:rsidR="00824420" w:rsidRPr="00435DD8" w14:paraId="7697879F" w14:textId="77777777" w:rsidTr="52820F03">
        <w:trPr>
          <w:trHeight w:hRule="exact" w:val="837"/>
        </w:trPr>
        <w:tc>
          <w:tcPr>
            <w:tcW w:w="7680" w:type="dxa"/>
          </w:tcPr>
          <w:p w14:paraId="18119BED" w14:textId="77777777" w:rsidR="00824420" w:rsidRPr="00435DD8" w:rsidRDefault="007B42EA" w:rsidP="52820F03">
            <w:pPr>
              <w:pStyle w:val="stlTitel"/>
              <w:suppressAutoHyphens/>
              <w:ind w:right="120"/>
              <w:jc w:val="right"/>
              <w:rPr>
                <w:caps/>
              </w:rPr>
            </w:pPr>
            <w:bookmarkStart w:id="0" w:name="bkmTitel" w:colFirst="0" w:colLast="0"/>
            <w:r w:rsidRPr="52820F03">
              <w:rPr>
                <w:caps/>
              </w:rPr>
              <w:t>Inschrijvingsleidraad</w:t>
            </w:r>
          </w:p>
        </w:tc>
      </w:tr>
      <w:bookmarkEnd w:id="0"/>
      <w:tr w:rsidR="00824420" w:rsidRPr="00435DD8" w14:paraId="2EF927C9" w14:textId="77777777" w:rsidTr="52820F03">
        <w:trPr>
          <w:trHeight w:hRule="exact" w:val="1437"/>
        </w:trPr>
        <w:tc>
          <w:tcPr>
            <w:tcW w:w="7680" w:type="dxa"/>
          </w:tcPr>
          <w:p w14:paraId="2E3AC544" w14:textId="77777777" w:rsidR="00E70A90" w:rsidRPr="00435DD8" w:rsidRDefault="00E70A90" w:rsidP="52820F03">
            <w:pPr>
              <w:suppressAutoHyphens/>
              <w:spacing w:line="240" w:lineRule="auto"/>
              <w:ind w:right="120"/>
              <w:jc w:val="right"/>
              <w:rPr>
                <w:sz w:val="36"/>
                <w:szCs w:val="36"/>
              </w:rPr>
            </w:pPr>
          </w:p>
          <w:p w14:paraId="1FAE87C3" w14:textId="77777777" w:rsidR="007B42EA" w:rsidRPr="00435DD8" w:rsidRDefault="007B42EA" w:rsidP="52820F03">
            <w:pPr>
              <w:suppressAutoHyphens/>
              <w:spacing w:line="240" w:lineRule="auto"/>
              <w:ind w:right="120"/>
              <w:jc w:val="right"/>
              <w:rPr>
                <w:sz w:val="36"/>
                <w:szCs w:val="36"/>
              </w:rPr>
            </w:pPr>
            <w:r w:rsidRPr="52820F03">
              <w:rPr>
                <w:sz w:val="36"/>
                <w:szCs w:val="36"/>
              </w:rPr>
              <w:t>behorende bij de Europese aanbesteding</w:t>
            </w:r>
          </w:p>
          <w:p w14:paraId="059B1750" w14:textId="77777777" w:rsidR="00824420" w:rsidRPr="00435DD8" w:rsidRDefault="007B42EA" w:rsidP="52820F03">
            <w:pPr>
              <w:suppressAutoHyphens/>
              <w:spacing w:line="240" w:lineRule="auto"/>
              <w:ind w:right="120"/>
              <w:jc w:val="right"/>
              <w:rPr>
                <w:sz w:val="36"/>
                <w:szCs w:val="36"/>
              </w:rPr>
            </w:pPr>
            <w:r w:rsidRPr="52820F03">
              <w:rPr>
                <w:sz w:val="36"/>
                <w:szCs w:val="36"/>
              </w:rPr>
              <w:t>i</w:t>
            </w:r>
            <w:r w:rsidR="00996563" w:rsidRPr="52820F03">
              <w:rPr>
                <w:sz w:val="36"/>
                <w:szCs w:val="36"/>
              </w:rPr>
              <w:t>nzake</w:t>
            </w:r>
          </w:p>
          <w:p w14:paraId="29DA18E1" w14:textId="77777777" w:rsidR="00E70A90" w:rsidRPr="00435DD8" w:rsidRDefault="00E70A90" w:rsidP="52820F03">
            <w:pPr>
              <w:suppressAutoHyphens/>
              <w:spacing w:line="240" w:lineRule="auto"/>
              <w:ind w:right="120"/>
              <w:jc w:val="right"/>
              <w:rPr>
                <w:sz w:val="36"/>
                <w:szCs w:val="36"/>
              </w:rPr>
            </w:pPr>
          </w:p>
        </w:tc>
      </w:tr>
      <w:tr w:rsidR="00824420" w:rsidRPr="00435DD8" w14:paraId="46410963" w14:textId="77777777" w:rsidTr="52820F03">
        <w:trPr>
          <w:trHeight w:hRule="exact" w:val="1809"/>
        </w:trPr>
        <w:tc>
          <w:tcPr>
            <w:tcW w:w="7680" w:type="dxa"/>
          </w:tcPr>
          <w:p w14:paraId="033EFAC9" w14:textId="1ED045C0" w:rsidR="00CB2256" w:rsidRDefault="004C7B15" w:rsidP="008D003F">
            <w:pPr>
              <w:suppressAutoHyphens/>
              <w:spacing w:line="240" w:lineRule="auto"/>
              <w:ind w:right="120"/>
              <w:jc w:val="right"/>
              <w:rPr>
                <w:sz w:val="36"/>
                <w:szCs w:val="36"/>
              </w:rPr>
            </w:pPr>
            <w:bookmarkStart w:id="1" w:name="bkmSubtitel" w:colFirst="0" w:colLast="0"/>
            <w:r>
              <w:rPr>
                <w:sz w:val="36"/>
                <w:szCs w:val="36"/>
              </w:rPr>
              <w:t>Eiwitanalyse op CSF en plasma</w:t>
            </w:r>
            <w:r w:rsidR="000F3450">
              <w:rPr>
                <w:sz w:val="36"/>
                <w:szCs w:val="36"/>
              </w:rPr>
              <w:t>,</w:t>
            </w:r>
            <w:r w:rsidR="00CB2256" w:rsidRPr="00CB2256">
              <w:rPr>
                <w:sz w:val="36"/>
                <w:szCs w:val="36"/>
              </w:rPr>
              <w:t xml:space="preserve"> </w:t>
            </w:r>
            <w:r w:rsidR="00391B97" w:rsidRPr="00391B97">
              <w:rPr>
                <w:sz w:val="36"/>
                <w:szCs w:val="36"/>
              </w:rPr>
              <w:t>Amsterdam UM</w:t>
            </w:r>
            <w:r w:rsidR="000C00ED" w:rsidRPr="00391B97">
              <w:rPr>
                <w:sz w:val="36"/>
                <w:szCs w:val="36"/>
              </w:rPr>
              <w:t>C</w:t>
            </w:r>
          </w:p>
          <w:p w14:paraId="27781EC4" w14:textId="75A5ECF3" w:rsidR="00824420" w:rsidRPr="00435DD8" w:rsidRDefault="00824420" w:rsidP="008D003F">
            <w:pPr>
              <w:suppressAutoHyphens/>
              <w:spacing w:line="240" w:lineRule="auto"/>
              <w:ind w:right="120"/>
              <w:jc w:val="right"/>
              <w:rPr>
                <w:sz w:val="36"/>
                <w:szCs w:val="36"/>
              </w:rPr>
            </w:pPr>
          </w:p>
        </w:tc>
      </w:tr>
      <w:bookmarkEnd w:id="1"/>
      <w:tr w:rsidR="00824420" w:rsidRPr="00435DD8" w14:paraId="7598811B" w14:textId="77777777" w:rsidTr="52820F03">
        <w:trPr>
          <w:trHeight w:hRule="exact" w:val="357"/>
        </w:trPr>
        <w:tc>
          <w:tcPr>
            <w:tcW w:w="7680" w:type="dxa"/>
          </w:tcPr>
          <w:p w14:paraId="4812000B" w14:textId="77777777" w:rsidR="00824420" w:rsidRPr="00435DD8" w:rsidRDefault="00824420" w:rsidP="008D003F">
            <w:pPr>
              <w:suppressAutoHyphens/>
              <w:ind w:right="120"/>
              <w:jc w:val="center"/>
              <w:rPr>
                <w:szCs w:val="20"/>
              </w:rPr>
            </w:pPr>
          </w:p>
        </w:tc>
      </w:tr>
      <w:tr w:rsidR="00824420" w:rsidRPr="00435DD8" w14:paraId="2248F21E" w14:textId="77777777" w:rsidTr="52820F03">
        <w:trPr>
          <w:trHeight w:val="333"/>
        </w:trPr>
        <w:tc>
          <w:tcPr>
            <w:tcW w:w="7680" w:type="dxa"/>
          </w:tcPr>
          <w:p w14:paraId="769DE436" w14:textId="77777777" w:rsidR="00E64404" w:rsidRPr="00435DD8" w:rsidRDefault="00E64404" w:rsidP="52820F03">
            <w:pPr>
              <w:suppressAutoHyphens/>
              <w:ind w:right="120"/>
              <w:jc w:val="center"/>
            </w:pPr>
            <w:bookmarkStart w:id="2" w:name="bkmAuteurs" w:colFirst="0" w:colLast="0"/>
          </w:p>
        </w:tc>
      </w:tr>
      <w:bookmarkEnd w:id="2"/>
      <w:tr w:rsidR="00824420" w:rsidRPr="00435DD8" w14:paraId="51FB5D71" w14:textId="77777777" w:rsidTr="52820F03">
        <w:trPr>
          <w:trHeight w:val="360"/>
        </w:trPr>
        <w:tc>
          <w:tcPr>
            <w:tcW w:w="7680" w:type="dxa"/>
          </w:tcPr>
          <w:p w14:paraId="637D1E2C" w14:textId="77777777" w:rsidR="00824420" w:rsidRPr="00435DD8" w:rsidRDefault="00824420" w:rsidP="52820F03">
            <w:pPr>
              <w:suppressAutoHyphens/>
              <w:ind w:right="120"/>
            </w:pPr>
          </w:p>
        </w:tc>
      </w:tr>
      <w:tr w:rsidR="00824420" w:rsidRPr="00435DD8" w14:paraId="38114E58" w14:textId="77777777" w:rsidTr="52820F03">
        <w:trPr>
          <w:trHeight w:val="360"/>
        </w:trPr>
        <w:tc>
          <w:tcPr>
            <w:tcW w:w="7680" w:type="dxa"/>
          </w:tcPr>
          <w:p w14:paraId="333CA1A0" w14:textId="77777777" w:rsidR="00824420" w:rsidRPr="00435DD8" w:rsidRDefault="00824420" w:rsidP="52820F03">
            <w:pPr>
              <w:suppressAutoHyphens/>
              <w:ind w:right="120"/>
              <w:rPr>
                <w:rStyle w:val="stlDatum"/>
              </w:rPr>
            </w:pPr>
          </w:p>
        </w:tc>
      </w:tr>
      <w:tr w:rsidR="004305FA" w:rsidRPr="00435DD8" w14:paraId="4BDBFFA2" w14:textId="77777777" w:rsidTr="52820F03">
        <w:trPr>
          <w:trHeight w:val="360"/>
        </w:trPr>
        <w:tc>
          <w:tcPr>
            <w:tcW w:w="7680" w:type="dxa"/>
          </w:tcPr>
          <w:p w14:paraId="0AF749EF" w14:textId="3E94ECA2" w:rsidR="004305FA" w:rsidRPr="005A45D9" w:rsidRDefault="00492511" w:rsidP="000F3450">
            <w:pPr>
              <w:suppressAutoHyphens/>
              <w:ind w:right="120"/>
              <w:jc w:val="right"/>
              <w:rPr>
                <w:rStyle w:val="stlDatum"/>
              </w:rPr>
            </w:pPr>
            <w:bookmarkStart w:id="3" w:name="bkmDatum" w:colFirst="0" w:colLast="0"/>
            <w:r w:rsidRPr="52820F03">
              <w:rPr>
                <w:rFonts w:cs="Arial"/>
                <w:spacing w:val="-2"/>
              </w:rPr>
              <w:t>TenderNed kenmerk</w:t>
            </w:r>
            <w:r w:rsidR="00E70A90" w:rsidRPr="52820F03">
              <w:rPr>
                <w:rFonts w:cs="Arial"/>
                <w:spacing w:val="-2"/>
              </w:rPr>
              <w:t xml:space="preserve">: </w:t>
            </w:r>
            <w:r w:rsidR="0053538F">
              <w:rPr>
                <w:rFonts w:cs="Arial"/>
                <w:spacing w:val="-2"/>
              </w:rPr>
              <w:t>509024</w:t>
            </w:r>
          </w:p>
        </w:tc>
      </w:tr>
      <w:bookmarkEnd w:id="3"/>
      <w:tr w:rsidR="00824420" w:rsidRPr="00410502" w14:paraId="386D5770" w14:textId="77777777" w:rsidTr="52820F03">
        <w:trPr>
          <w:trHeight w:val="360"/>
        </w:trPr>
        <w:tc>
          <w:tcPr>
            <w:tcW w:w="7680" w:type="dxa"/>
          </w:tcPr>
          <w:p w14:paraId="51EAD154" w14:textId="1745598A" w:rsidR="00824420" w:rsidRPr="00410502" w:rsidRDefault="00E70A90" w:rsidP="000F3450">
            <w:pPr>
              <w:suppressAutoHyphens/>
              <w:ind w:right="120"/>
              <w:jc w:val="right"/>
            </w:pPr>
            <w:r w:rsidRPr="00410502">
              <w:rPr>
                <w:rFonts w:cs="Arial"/>
                <w:spacing w:val="-2"/>
              </w:rPr>
              <w:t xml:space="preserve">Datum: </w:t>
            </w:r>
            <w:r w:rsidR="00C619FF">
              <w:rPr>
                <w:rFonts w:cs="Arial"/>
                <w:spacing w:val="-2"/>
              </w:rPr>
              <w:t>30</w:t>
            </w:r>
            <w:r w:rsidR="004C7B15">
              <w:rPr>
                <w:rFonts w:cs="Arial"/>
              </w:rPr>
              <w:t>-01-2025</w:t>
            </w:r>
            <w:r w:rsidR="007B3670" w:rsidRPr="007B3670">
              <w:rPr>
                <w:rFonts w:cs="Arial"/>
              </w:rPr>
              <w:t xml:space="preserve"> </w:t>
            </w:r>
          </w:p>
        </w:tc>
      </w:tr>
      <w:tr w:rsidR="00E64404" w:rsidRPr="00410502" w14:paraId="47C95AF6" w14:textId="77777777" w:rsidTr="52820F03">
        <w:trPr>
          <w:trHeight w:val="360"/>
        </w:trPr>
        <w:tc>
          <w:tcPr>
            <w:tcW w:w="7680" w:type="dxa"/>
          </w:tcPr>
          <w:p w14:paraId="55C027F2" w14:textId="77777777" w:rsidR="00E64404" w:rsidRPr="00410502" w:rsidRDefault="00E64404" w:rsidP="00525462">
            <w:pPr>
              <w:suppressAutoHyphens/>
              <w:jc w:val="center"/>
              <w:rPr>
                <w:rStyle w:val="stlKenmerk"/>
                <w:sz w:val="22"/>
              </w:rPr>
            </w:pPr>
          </w:p>
        </w:tc>
      </w:tr>
      <w:tr w:rsidR="004305FA" w:rsidRPr="00410502" w14:paraId="076AACD8" w14:textId="77777777" w:rsidTr="52820F03">
        <w:trPr>
          <w:trHeight w:hRule="exact" w:val="369"/>
        </w:trPr>
        <w:tc>
          <w:tcPr>
            <w:tcW w:w="7680" w:type="dxa"/>
          </w:tcPr>
          <w:p w14:paraId="12B3665D" w14:textId="77777777" w:rsidR="004305FA" w:rsidRPr="00410502" w:rsidRDefault="004305FA" w:rsidP="00CC0983">
            <w:pPr>
              <w:suppressAutoHyphens/>
              <w:jc w:val="right"/>
              <w:rPr>
                <w:rStyle w:val="stlKenmerk"/>
                <w:sz w:val="22"/>
              </w:rPr>
            </w:pPr>
            <w:bookmarkStart w:id="4" w:name="bkmKenmerk" w:colFirst="0" w:colLast="0"/>
          </w:p>
        </w:tc>
      </w:tr>
    </w:tbl>
    <w:bookmarkEnd w:id="4"/>
    <w:p w14:paraId="227590A5" w14:textId="77777777" w:rsidR="006D62BC" w:rsidRPr="00EB1386" w:rsidRDefault="00E70A90" w:rsidP="00CC0983">
      <w:pPr>
        <w:suppressAutoHyphens/>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133AC9EF" w14:textId="77777777" w:rsidR="00824420" w:rsidRPr="00EB1386" w:rsidRDefault="00824420" w:rsidP="00CC0983">
      <w:pPr>
        <w:suppressAutoHyphens/>
        <w:rPr>
          <w:szCs w:val="20"/>
        </w:rPr>
      </w:pPr>
    </w:p>
    <w:p w14:paraId="51618DF2" w14:textId="77777777" w:rsidR="005F18D9" w:rsidRPr="005A45D9" w:rsidRDefault="005A45D9" w:rsidP="00CC0983">
      <w:pPr>
        <w:pStyle w:val="stlInhoudsopgave"/>
        <w:suppressAutoHyphens/>
        <w:rPr>
          <w:b/>
          <w:sz w:val="24"/>
          <w:szCs w:val="24"/>
        </w:rPr>
      </w:pPr>
      <w:r w:rsidRPr="005A45D9">
        <w:rPr>
          <w:b/>
          <w:sz w:val="24"/>
          <w:szCs w:val="24"/>
        </w:rPr>
        <w:t>INHOUDSOPGAVE</w:t>
      </w:r>
    </w:p>
    <w:p w14:paraId="081ADB31" w14:textId="72DAB79A" w:rsidR="007129EE" w:rsidRDefault="005522C9">
      <w:pPr>
        <w:pStyle w:val="Inhopg1"/>
        <w:tabs>
          <w:tab w:val="left" w:pos="600"/>
        </w:tabs>
        <w:rPr>
          <w:rFonts w:asciiTheme="minorHAnsi" w:eastAsiaTheme="minorEastAsia" w:hAnsiTheme="minorHAnsi" w:cstheme="minorBidi"/>
          <w:b w:val="0"/>
          <w:noProof/>
          <w:sz w:val="22"/>
          <w:lang w:eastAsia="nl-NL"/>
        </w:rPr>
      </w:pPr>
      <w:r>
        <w:rPr>
          <w:szCs w:val="20"/>
        </w:rPr>
        <w:fldChar w:fldCharType="begin"/>
      </w:r>
      <w:r>
        <w:rPr>
          <w:szCs w:val="20"/>
        </w:rPr>
        <w:instrText xml:space="preserve"> TOC \o "1-2" </w:instrText>
      </w:r>
      <w:r>
        <w:rPr>
          <w:szCs w:val="20"/>
        </w:rPr>
        <w:fldChar w:fldCharType="separate"/>
      </w:r>
      <w:r w:rsidR="007129EE">
        <w:rPr>
          <w:noProof/>
        </w:rPr>
        <w:t>1</w:t>
      </w:r>
      <w:r w:rsidR="007129EE">
        <w:rPr>
          <w:rFonts w:asciiTheme="minorHAnsi" w:eastAsiaTheme="minorEastAsia" w:hAnsiTheme="minorHAnsi" w:cstheme="minorBidi"/>
          <w:b w:val="0"/>
          <w:noProof/>
          <w:sz w:val="22"/>
          <w:lang w:eastAsia="nl-NL"/>
        </w:rPr>
        <w:tab/>
      </w:r>
      <w:r w:rsidR="007129EE">
        <w:rPr>
          <w:noProof/>
        </w:rPr>
        <w:t>ALGEMEEN</w:t>
      </w:r>
      <w:r w:rsidR="007129EE">
        <w:rPr>
          <w:noProof/>
        </w:rPr>
        <w:tab/>
      </w:r>
      <w:r w:rsidR="007129EE">
        <w:rPr>
          <w:noProof/>
        </w:rPr>
        <w:fldChar w:fldCharType="begin"/>
      </w:r>
      <w:r w:rsidR="007129EE">
        <w:rPr>
          <w:noProof/>
        </w:rPr>
        <w:instrText xml:space="preserve"> PAGEREF _Toc137040679 \h </w:instrText>
      </w:r>
      <w:r w:rsidR="007129EE">
        <w:rPr>
          <w:noProof/>
        </w:rPr>
      </w:r>
      <w:r w:rsidR="007129EE">
        <w:rPr>
          <w:noProof/>
        </w:rPr>
        <w:fldChar w:fldCharType="separate"/>
      </w:r>
      <w:r w:rsidR="007129EE">
        <w:rPr>
          <w:noProof/>
        </w:rPr>
        <w:t>5</w:t>
      </w:r>
      <w:r w:rsidR="007129EE">
        <w:rPr>
          <w:noProof/>
        </w:rPr>
        <w:fldChar w:fldCharType="end"/>
      </w:r>
    </w:p>
    <w:p w14:paraId="09578A18" w14:textId="37F7A00F" w:rsidR="007129EE" w:rsidRDefault="007129EE">
      <w:pPr>
        <w:pStyle w:val="Inhopg2"/>
        <w:rPr>
          <w:rFonts w:asciiTheme="minorHAnsi" w:eastAsiaTheme="minorEastAsia" w:hAnsiTheme="minorHAnsi" w:cstheme="minorBidi"/>
          <w:noProof/>
          <w:sz w:val="22"/>
          <w:lang w:eastAsia="nl-NL"/>
        </w:rPr>
      </w:pPr>
      <w:r>
        <w:rPr>
          <w:noProof/>
        </w:rPr>
        <w:t>1.1</w:t>
      </w:r>
      <w:r>
        <w:rPr>
          <w:rFonts w:asciiTheme="minorHAnsi" w:eastAsiaTheme="minorEastAsia" w:hAnsiTheme="minorHAnsi" w:cstheme="minorBidi"/>
          <w:noProof/>
          <w:sz w:val="22"/>
          <w:lang w:eastAsia="nl-NL"/>
        </w:rPr>
        <w:tab/>
      </w:r>
      <w:r>
        <w:rPr>
          <w:noProof/>
        </w:rPr>
        <w:t>Inleiding</w:t>
      </w:r>
      <w:r>
        <w:rPr>
          <w:noProof/>
        </w:rPr>
        <w:tab/>
      </w:r>
      <w:r>
        <w:rPr>
          <w:noProof/>
        </w:rPr>
        <w:fldChar w:fldCharType="begin"/>
      </w:r>
      <w:r>
        <w:rPr>
          <w:noProof/>
        </w:rPr>
        <w:instrText xml:space="preserve"> PAGEREF _Toc137040680 \h </w:instrText>
      </w:r>
      <w:r>
        <w:rPr>
          <w:noProof/>
        </w:rPr>
      </w:r>
      <w:r>
        <w:rPr>
          <w:noProof/>
        </w:rPr>
        <w:fldChar w:fldCharType="separate"/>
      </w:r>
      <w:r>
        <w:rPr>
          <w:noProof/>
        </w:rPr>
        <w:t>5</w:t>
      </w:r>
      <w:r>
        <w:rPr>
          <w:noProof/>
        </w:rPr>
        <w:fldChar w:fldCharType="end"/>
      </w:r>
    </w:p>
    <w:p w14:paraId="7E598365" w14:textId="73A88435" w:rsidR="007129EE" w:rsidRDefault="007129EE">
      <w:pPr>
        <w:pStyle w:val="Inhopg2"/>
        <w:rPr>
          <w:rFonts w:asciiTheme="minorHAnsi" w:eastAsiaTheme="minorEastAsia" w:hAnsiTheme="minorHAnsi" w:cstheme="minorBidi"/>
          <w:noProof/>
          <w:sz w:val="22"/>
          <w:lang w:eastAsia="nl-NL"/>
        </w:rPr>
      </w:pPr>
      <w:r>
        <w:rPr>
          <w:noProof/>
        </w:rPr>
        <w:t>1.2</w:t>
      </w:r>
      <w:r>
        <w:rPr>
          <w:rFonts w:asciiTheme="minorHAnsi" w:eastAsiaTheme="minorEastAsia" w:hAnsiTheme="minorHAnsi" w:cstheme="minorBidi"/>
          <w:noProof/>
          <w:sz w:val="22"/>
          <w:lang w:eastAsia="nl-NL"/>
        </w:rPr>
        <w:tab/>
      </w:r>
      <w:r>
        <w:rPr>
          <w:noProof/>
        </w:rPr>
        <w:t>Organisatie Opdrachtgever</w:t>
      </w:r>
      <w:r>
        <w:rPr>
          <w:noProof/>
        </w:rPr>
        <w:tab/>
      </w:r>
      <w:r>
        <w:rPr>
          <w:noProof/>
        </w:rPr>
        <w:fldChar w:fldCharType="begin"/>
      </w:r>
      <w:r>
        <w:rPr>
          <w:noProof/>
        </w:rPr>
        <w:instrText xml:space="preserve"> PAGEREF _Toc137040681 \h </w:instrText>
      </w:r>
      <w:r>
        <w:rPr>
          <w:noProof/>
        </w:rPr>
      </w:r>
      <w:r>
        <w:rPr>
          <w:noProof/>
        </w:rPr>
        <w:fldChar w:fldCharType="separate"/>
      </w:r>
      <w:r>
        <w:rPr>
          <w:noProof/>
        </w:rPr>
        <w:t>5</w:t>
      </w:r>
      <w:r>
        <w:rPr>
          <w:noProof/>
        </w:rPr>
        <w:fldChar w:fldCharType="end"/>
      </w:r>
    </w:p>
    <w:p w14:paraId="4B12C13D" w14:textId="6B74BA1B" w:rsidR="007129EE" w:rsidRDefault="007129EE">
      <w:pPr>
        <w:pStyle w:val="Inhopg2"/>
        <w:rPr>
          <w:rFonts w:asciiTheme="minorHAnsi" w:eastAsiaTheme="minorEastAsia" w:hAnsiTheme="minorHAnsi" w:cstheme="minorBidi"/>
          <w:noProof/>
          <w:sz w:val="22"/>
          <w:lang w:eastAsia="nl-NL"/>
        </w:rPr>
      </w:pPr>
      <w:r w:rsidRPr="00B22380">
        <w:rPr>
          <w:rFonts w:asciiTheme="minorHAnsi" w:hAnsiTheme="minorHAnsi"/>
          <w:noProof/>
        </w:rPr>
        <w:t>1.3</w:t>
      </w:r>
      <w:r>
        <w:rPr>
          <w:rFonts w:asciiTheme="minorHAnsi" w:eastAsiaTheme="minorEastAsia" w:hAnsiTheme="minorHAnsi" w:cstheme="minorBidi"/>
          <w:noProof/>
          <w:sz w:val="22"/>
          <w:lang w:eastAsia="nl-NL"/>
        </w:rPr>
        <w:tab/>
      </w:r>
      <w:r w:rsidRPr="00B22380">
        <w:rPr>
          <w:rFonts w:asciiTheme="minorHAnsi" w:hAnsiTheme="minorHAnsi"/>
          <w:noProof/>
        </w:rPr>
        <w:t>Aanleiding</w:t>
      </w:r>
      <w:r>
        <w:rPr>
          <w:noProof/>
        </w:rPr>
        <w:tab/>
      </w:r>
      <w:r>
        <w:rPr>
          <w:noProof/>
        </w:rPr>
        <w:fldChar w:fldCharType="begin"/>
      </w:r>
      <w:r>
        <w:rPr>
          <w:noProof/>
        </w:rPr>
        <w:instrText xml:space="preserve"> PAGEREF _Toc137040682 \h </w:instrText>
      </w:r>
      <w:r>
        <w:rPr>
          <w:noProof/>
        </w:rPr>
      </w:r>
      <w:r>
        <w:rPr>
          <w:noProof/>
        </w:rPr>
        <w:fldChar w:fldCharType="separate"/>
      </w:r>
      <w:r>
        <w:rPr>
          <w:noProof/>
        </w:rPr>
        <w:t>6</w:t>
      </w:r>
      <w:r>
        <w:rPr>
          <w:noProof/>
        </w:rPr>
        <w:fldChar w:fldCharType="end"/>
      </w:r>
    </w:p>
    <w:p w14:paraId="298C0B44" w14:textId="6827A8A1" w:rsidR="007129EE" w:rsidRDefault="007129EE">
      <w:pPr>
        <w:pStyle w:val="Inhopg2"/>
        <w:rPr>
          <w:rFonts w:asciiTheme="minorHAnsi" w:eastAsiaTheme="minorEastAsia" w:hAnsiTheme="minorHAnsi" w:cstheme="minorBidi"/>
          <w:noProof/>
          <w:sz w:val="22"/>
          <w:lang w:eastAsia="nl-NL"/>
        </w:rPr>
      </w:pPr>
      <w:r w:rsidRPr="00B22380">
        <w:rPr>
          <w:rFonts w:asciiTheme="minorHAnsi" w:hAnsiTheme="minorHAnsi"/>
          <w:noProof/>
        </w:rPr>
        <w:t>1.4</w:t>
      </w:r>
      <w:r>
        <w:rPr>
          <w:rFonts w:asciiTheme="minorHAnsi" w:eastAsiaTheme="minorEastAsia" w:hAnsiTheme="minorHAnsi" w:cstheme="minorBidi"/>
          <w:noProof/>
          <w:sz w:val="22"/>
          <w:lang w:eastAsia="nl-NL"/>
        </w:rPr>
        <w:tab/>
      </w:r>
      <w:r w:rsidRPr="00B22380">
        <w:rPr>
          <w:rFonts w:asciiTheme="minorHAnsi" w:hAnsiTheme="minorHAnsi"/>
          <w:noProof/>
        </w:rPr>
        <w:t>Doelstelling</w:t>
      </w:r>
      <w:r>
        <w:rPr>
          <w:noProof/>
        </w:rPr>
        <w:tab/>
      </w:r>
      <w:r>
        <w:rPr>
          <w:noProof/>
        </w:rPr>
        <w:fldChar w:fldCharType="begin"/>
      </w:r>
      <w:r>
        <w:rPr>
          <w:noProof/>
        </w:rPr>
        <w:instrText xml:space="preserve"> PAGEREF _Toc137040683 \h </w:instrText>
      </w:r>
      <w:r>
        <w:rPr>
          <w:noProof/>
        </w:rPr>
      </w:r>
      <w:r>
        <w:rPr>
          <w:noProof/>
        </w:rPr>
        <w:fldChar w:fldCharType="separate"/>
      </w:r>
      <w:r>
        <w:rPr>
          <w:noProof/>
        </w:rPr>
        <w:t>7</w:t>
      </w:r>
      <w:r>
        <w:rPr>
          <w:noProof/>
        </w:rPr>
        <w:fldChar w:fldCharType="end"/>
      </w:r>
    </w:p>
    <w:p w14:paraId="7C98FBD4" w14:textId="3BA6E5F9" w:rsidR="007129EE" w:rsidRDefault="007129EE">
      <w:pPr>
        <w:pStyle w:val="Inhopg2"/>
        <w:rPr>
          <w:rFonts w:asciiTheme="minorHAnsi" w:eastAsiaTheme="minorEastAsia" w:hAnsiTheme="minorHAnsi" w:cstheme="minorBidi"/>
          <w:noProof/>
          <w:sz w:val="22"/>
          <w:lang w:eastAsia="nl-NL"/>
        </w:rPr>
      </w:pPr>
      <w:r w:rsidRPr="00B22380">
        <w:rPr>
          <w:rFonts w:asciiTheme="minorHAnsi" w:hAnsiTheme="minorHAnsi"/>
          <w:noProof/>
        </w:rPr>
        <w:t>1.5</w:t>
      </w:r>
      <w:r>
        <w:rPr>
          <w:rFonts w:asciiTheme="minorHAnsi" w:eastAsiaTheme="minorEastAsia" w:hAnsiTheme="minorHAnsi" w:cstheme="minorBidi"/>
          <w:noProof/>
          <w:sz w:val="22"/>
          <w:lang w:eastAsia="nl-NL"/>
        </w:rPr>
        <w:tab/>
      </w:r>
      <w:r w:rsidRPr="00B22380">
        <w:rPr>
          <w:rFonts w:asciiTheme="minorHAnsi" w:hAnsiTheme="minorHAnsi"/>
          <w:noProof/>
        </w:rPr>
        <w:t>Duur en contractvorm van de opdracht</w:t>
      </w:r>
      <w:r>
        <w:rPr>
          <w:noProof/>
        </w:rPr>
        <w:tab/>
      </w:r>
      <w:r>
        <w:rPr>
          <w:noProof/>
        </w:rPr>
        <w:fldChar w:fldCharType="begin"/>
      </w:r>
      <w:r>
        <w:rPr>
          <w:noProof/>
        </w:rPr>
        <w:instrText xml:space="preserve"> PAGEREF _Toc137040684 \h </w:instrText>
      </w:r>
      <w:r>
        <w:rPr>
          <w:noProof/>
        </w:rPr>
      </w:r>
      <w:r>
        <w:rPr>
          <w:noProof/>
        </w:rPr>
        <w:fldChar w:fldCharType="separate"/>
      </w:r>
      <w:r>
        <w:rPr>
          <w:noProof/>
        </w:rPr>
        <w:t>7</w:t>
      </w:r>
      <w:r>
        <w:rPr>
          <w:noProof/>
        </w:rPr>
        <w:fldChar w:fldCharType="end"/>
      </w:r>
    </w:p>
    <w:p w14:paraId="1401E2D6" w14:textId="343FF831" w:rsidR="007129EE" w:rsidRDefault="007129EE">
      <w:pPr>
        <w:pStyle w:val="Inhopg2"/>
        <w:rPr>
          <w:rFonts w:asciiTheme="minorHAnsi" w:eastAsiaTheme="minorEastAsia" w:hAnsiTheme="minorHAnsi" w:cstheme="minorBidi"/>
          <w:noProof/>
          <w:sz w:val="22"/>
          <w:lang w:eastAsia="nl-NL"/>
        </w:rPr>
      </w:pPr>
      <w:r>
        <w:rPr>
          <w:noProof/>
          <w:lang w:eastAsia="nl-NL"/>
        </w:rPr>
        <w:t>1.6</w:t>
      </w:r>
      <w:r>
        <w:rPr>
          <w:rFonts w:asciiTheme="minorHAnsi" w:eastAsiaTheme="minorEastAsia" w:hAnsiTheme="minorHAnsi" w:cstheme="minorBidi"/>
          <w:noProof/>
          <w:sz w:val="22"/>
          <w:lang w:eastAsia="nl-NL"/>
        </w:rPr>
        <w:tab/>
      </w:r>
      <w:r>
        <w:rPr>
          <w:noProof/>
          <w:lang w:eastAsia="nl-NL"/>
        </w:rPr>
        <w:t>Omvang van de opdracht</w:t>
      </w:r>
      <w:r>
        <w:rPr>
          <w:noProof/>
        </w:rPr>
        <w:tab/>
      </w:r>
      <w:r>
        <w:rPr>
          <w:noProof/>
        </w:rPr>
        <w:fldChar w:fldCharType="begin"/>
      </w:r>
      <w:r>
        <w:rPr>
          <w:noProof/>
        </w:rPr>
        <w:instrText xml:space="preserve"> PAGEREF _Toc137040685 \h </w:instrText>
      </w:r>
      <w:r>
        <w:rPr>
          <w:noProof/>
        </w:rPr>
      </w:r>
      <w:r>
        <w:rPr>
          <w:noProof/>
        </w:rPr>
        <w:fldChar w:fldCharType="separate"/>
      </w:r>
      <w:r>
        <w:rPr>
          <w:noProof/>
        </w:rPr>
        <w:t>8</w:t>
      </w:r>
      <w:r>
        <w:rPr>
          <w:noProof/>
        </w:rPr>
        <w:fldChar w:fldCharType="end"/>
      </w:r>
    </w:p>
    <w:p w14:paraId="2767F819" w14:textId="3B38D0E1" w:rsidR="007129EE" w:rsidRDefault="007129EE">
      <w:pPr>
        <w:pStyle w:val="Inhopg2"/>
        <w:rPr>
          <w:rFonts w:asciiTheme="minorHAnsi" w:eastAsiaTheme="minorEastAsia" w:hAnsiTheme="minorHAnsi" w:cstheme="minorBidi"/>
          <w:noProof/>
          <w:sz w:val="22"/>
          <w:lang w:eastAsia="nl-NL"/>
        </w:rPr>
      </w:pPr>
      <w:r>
        <w:rPr>
          <w:noProof/>
          <w:lang w:eastAsia="nl-NL"/>
        </w:rPr>
        <w:t>1.7</w:t>
      </w:r>
      <w:r>
        <w:rPr>
          <w:rFonts w:asciiTheme="minorHAnsi" w:eastAsiaTheme="minorEastAsia" w:hAnsiTheme="minorHAnsi" w:cstheme="minorBidi"/>
          <w:noProof/>
          <w:sz w:val="22"/>
          <w:lang w:eastAsia="nl-NL"/>
        </w:rPr>
        <w:tab/>
      </w:r>
      <w:r>
        <w:rPr>
          <w:noProof/>
          <w:lang w:eastAsia="nl-NL"/>
        </w:rPr>
        <w:t>Beschrijving ICT /  technische achtergronden</w:t>
      </w:r>
      <w:r>
        <w:rPr>
          <w:noProof/>
        </w:rPr>
        <w:tab/>
      </w:r>
      <w:r>
        <w:rPr>
          <w:noProof/>
        </w:rPr>
        <w:fldChar w:fldCharType="begin"/>
      </w:r>
      <w:r>
        <w:rPr>
          <w:noProof/>
        </w:rPr>
        <w:instrText xml:space="preserve"> PAGEREF _Toc137040686 \h </w:instrText>
      </w:r>
      <w:r>
        <w:rPr>
          <w:noProof/>
        </w:rPr>
      </w:r>
      <w:r>
        <w:rPr>
          <w:noProof/>
        </w:rPr>
        <w:fldChar w:fldCharType="separate"/>
      </w:r>
      <w:r>
        <w:rPr>
          <w:noProof/>
        </w:rPr>
        <w:t>9</w:t>
      </w:r>
      <w:r>
        <w:rPr>
          <w:noProof/>
        </w:rPr>
        <w:fldChar w:fldCharType="end"/>
      </w:r>
    </w:p>
    <w:p w14:paraId="5AA58E14" w14:textId="25162031" w:rsidR="007129EE" w:rsidRDefault="007129EE">
      <w:pPr>
        <w:pStyle w:val="Inhopg2"/>
        <w:rPr>
          <w:rFonts w:asciiTheme="minorHAnsi" w:eastAsiaTheme="minorEastAsia" w:hAnsiTheme="minorHAnsi" w:cstheme="minorBidi"/>
          <w:noProof/>
          <w:sz w:val="22"/>
          <w:lang w:eastAsia="nl-NL"/>
        </w:rPr>
      </w:pPr>
      <w:r>
        <w:rPr>
          <w:noProof/>
        </w:rPr>
        <w:t>1.8</w:t>
      </w:r>
      <w:r>
        <w:rPr>
          <w:rFonts w:asciiTheme="minorHAnsi" w:eastAsiaTheme="minorEastAsia" w:hAnsiTheme="minorHAnsi" w:cstheme="minorBidi"/>
          <w:noProof/>
          <w:sz w:val="22"/>
          <w:lang w:eastAsia="nl-NL"/>
        </w:rPr>
        <w:tab/>
      </w:r>
      <w:r>
        <w:rPr>
          <w:noProof/>
        </w:rPr>
        <w:t>Opbouw Inschrijvingsleidraad</w:t>
      </w:r>
      <w:r>
        <w:rPr>
          <w:noProof/>
        </w:rPr>
        <w:tab/>
      </w:r>
      <w:r>
        <w:rPr>
          <w:noProof/>
        </w:rPr>
        <w:fldChar w:fldCharType="begin"/>
      </w:r>
      <w:r>
        <w:rPr>
          <w:noProof/>
        </w:rPr>
        <w:instrText xml:space="preserve"> PAGEREF _Toc137040687 \h </w:instrText>
      </w:r>
      <w:r>
        <w:rPr>
          <w:noProof/>
        </w:rPr>
      </w:r>
      <w:r>
        <w:rPr>
          <w:noProof/>
        </w:rPr>
        <w:fldChar w:fldCharType="separate"/>
      </w:r>
      <w:r>
        <w:rPr>
          <w:noProof/>
        </w:rPr>
        <w:t>9</w:t>
      </w:r>
      <w:r>
        <w:rPr>
          <w:noProof/>
        </w:rPr>
        <w:fldChar w:fldCharType="end"/>
      </w:r>
    </w:p>
    <w:p w14:paraId="1C487B8C" w14:textId="0956A883" w:rsidR="007129EE" w:rsidRDefault="007129EE">
      <w:pPr>
        <w:pStyle w:val="Inhopg1"/>
        <w:tabs>
          <w:tab w:val="left" w:pos="600"/>
        </w:tabs>
        <w:rPr>
          <w:rFonts w:asciiTheme="minorHAnsi" w:eastAsiaTheme="minorEastAsia" w:hAnsiTheme="minorHAnsi" w:cstheme="minorBidi"/>
          <w:b w:val="0"/>
          <w:noProof/>
          <w:sz w:val="22"/>
          <w:lang w:eastAsia="nl-NL"/>
        </w:rPr>
      </w:pPr>
      <w:r>
        <w:rPr>
          <w:noProof/>
        </w:rPr>
        <w:t>2</w:t>
      </w:r>
      <w:r>
        <w:rPr>
          <w:rFonts w:asciiTheme="minorHAnsi" w:eastAsiaTheme="minorEastAsia" w:hAnsiTheme="minorHAnsi" w:cstheme="minorBidi"/>
          <w:b w:val="0"/>
          <w:noProof/>
          <w:sz w:val="22"/>
          <w:lang w:eastAsia="nl-NL"/>
        </w:rPr>
        <w:tab/>
      </w:r>
      <w:r>
        <w:rPr>
          <w:noProof/>
        </w:rPr>
        <w:t>PROCEDURE</w:t>
      </w:r>
      <w:r>
        <w:rPr>
          <w:noProof/>
        </w:rPr>
        <w:tab/>
      </w:r>
      <w:r>
        <w:rPr>
          <w:noProof/>
        </w:rPr>
        <w:fldChar w:fldCharType="begin"/>
      </w:r>
      <w:r>
        <w:rPr>
          <w:noProof/>
        </w:rPr>
        <w:instrText xml:space="preserve"> PAGEREF _Toc137040688 \h </w:instrText>
      </w:r>
      <w:r>
        <w:rPr>
          <w:noProof/>
        </w:rPr>
      </w:r>
      <w:r>
        <w:rPr>
          <w:noProof/>
        </w:rPr>
        <w:fldChar w:fldCharType="separate"/>
      </w:r>
      <w:r>
        <w:rPr>
          <w:noProof/>
        </w:rPr>
        <w:t>10</w:t>
      </w:r>
      <w:r>
        <w:rPr>
          <w:noProof/>
        </w:rPr>
        <w:fldChar w:fldCharType="end"/>
      </w:r>
    </w:p>
    <w:p w14:paraId="23B85B04" w14:textId="3184F7DD" w:rsidR="007129EE" w:rsidRDefault="007129EE">
      <w:pPr>
        <w:pStyle w:val="Inhopg2"/>
        <w:rPr>
          <w:rFonts w:asciiTheme="minorHAnsi" w:eastAsiaTheme="minorEastAsia" w:hAnsiTheme="minorHAnsi" w:cstheme="minorBidi"/>
          <w:noProof/>
          <w:sz w:val="22"/>
          <w:lang w:eastAsia="nl-NL"/>
        </w:rPr>
      </w:pPr>
      <w:r>
        <w:rPr>
          <w:noProof/>
        </w:rPr>
        <w:t>2.1</w:t>
      </w:r>
      <w:r>
        <w:rPr>
          <w:rFonts w:asciiTheme="minorHAnsi" w:eastAsiaTheme="minorEastAsia" w:hAnsiTheme="minorHAnsi" w:cstheme="minorBidi"/>
          <w:noProof/>
          <w:sz w:val="22"/>
          <w:lang w:eastAsia="nl-NL"/>
        </w:rPr>
        <w:tab/>
      </w:r>
      <w:r>
        <w:rPr>
          <w:noProof/>
        </w:rPr>
        <w:t>Aard van de procedure</w:t>
      </w:r>
      <w:r>
        <w:rPr>
          <w:noProof/>
        </w:rPr>
        <w:tab/>
      </w:r>
      <w:r>
        <w:rPr>
          <w:noProof/>
        </w:rPr>
        <w:fldChar w:fldCharType="begin"/>
      </w:r>
      <w:r>
        <w:rPr>
          <w:noProof/>
        </w:rPr>
        <w:instrText xml:space="preserve"> PAGEREF _Toc137040689 \h </w:instrText>
      </w:r>
      <w:r>
        <w:rPr>
          <w:noProof/>
        </w:rPr>
      </w:r>
      <w:r>
        <w:rPr>
          <w:noProof/>
        </w:rPr>
        <w:fldChar w:fldCharType="separate"/>
      </w:r>
      <w:r>
        <w:rPr>
          <w:noProof/>
        </w:rPr>
        <w:t>10</w:t>
      </w:r>
      <w:r>
        <w:rPr>
          <w:noProof/>
        </w:rPr>
        <w:fldChar w:fldCharType="end"/>
      </w:r>
    </w:p>
    <w:p w14:paraId="728861EC" w14:textId="3749AE26" w:rsidR="007129EE" w:rsidRDefault="007129EE">
      <w:pPr>
        <w:pStyle w:val="Inhopg2"/>
        <w:rPr>
          <w:rFonts w:asciiTheme="minorHAnsi" w:eastAsiaTheme="minorEastAsia" w:hAnsiTheme="minorHAnsi" w:cstheme="minorBidi"/>
          <w:noProof/>
          <w:sz w:val="22"/>
          <w:lang w:eastAsia="nl-NL"/>
        </w:rPr>
      </w:pPr>
      <w:r>
        <w:rPr>
          <w:noProof/>
        </w:rPr>
        <w:t>2.2</w:t>
      </w:r>
      <w:r>
        <w:rPr>
          <w:rFonts w:asciiTheme="minorHAnsi" w:eastAsiaTheme="minorEastAsia" w:hAnsiTheme="minorHAnsi" w:cstheme="minorBidi"/>
          <w:noProof/>
          <w:sz w:val="22"/>
          <w:lang w:eastAsia="nl-NL"/>
        </w:rPr>
        <w:tab/>
      </w:r>
      <w:r>
        <w:rPr>
          <w:noProof/>
        </w:rPr>
        <w:t>Beschrijving procedure</w:t>
      </w:r>
      <w:r>
        <w:rPr>
          <w:noProof/>
        </w:rPr>
        <w:tab/>
      </w:r>
      <w:r>
        <w:rPr>
          <w:noProof/>
        </w:rPr>
        <w:fldChar w:fldCharType="begin"/>
      </w:r>
      <w:r>
        <w:rPr>
          <w:noProof/>
        </w:rPr>
        <w:instrText xml:space="preserve"> PAGEREF _Toc137040690 \h </w:instrText>
      </w:r>
      <w:r>
        <w:rPr>
          <w:noProof/>
        </w:rPr>
      </w:r>
      <w:r>
        <w:rPr>
          <w:noProof/>
        </w:rPr>
        <w:fldChar w:fldCharType="separate"/>
      </w:r>
      <w:r>
        <w:rPr>
          <w:noProof/>
        </w:rPr>
        <w:t>10</w:t>
      </w:r>
      <w:r>
        <w:rPr>
          <w:noProof/>
        </w:rPr>
        <w:fldChar w:fldCharType="end"/>
      </w:r>
    </w:p>
    <w:p w14:paraId="752180C9" w14:textId="34AE2D26" w:rsidR="007129EE" w:rsidRDefault="007129EE">
      <w:pPr>
        <w:pStyle w:val="Inhopg2"/>
        <w:rPr>
          <w:rFonts w:asciiTheme="minorHAnsi" w:eastAsiaTheme="minorEastAsia" w:hAnsiTheme="minorHAnsi" w:cstheme="minorBidi"/>
          <w:noProof/>
          <w:sz w:val="22"/>
          <w:lang w:eastAsia="nl-NL"/>
        </w:rPr>
      </w:pPr>
      <w:r>
        <w:rPr>
          <w:noProof/>
          <w:lang w:eastAsia="nl-NL"/>
        </w:rPr>
        <w:t>2.3</w:t>
      </w:r>
      <w:r>
        <w:rPr>
          <w:rFonts w:asciiTheme="minorHAnsi" w:eastAsiaTheme="minorEastAsia" w:hAnsiTheme="minorHAnsi" w:cstheme="minorBidi"/>
          <w:noProof/>
          <w:sz w:val="22"/>
          <w:lang w:eastAsia="nl-NL"/>
        </w:rPr>
        <w:tab/>
      </w:r>
      <w:r>
        <w:rPr>
          <w:noProof/>
          <w:lang w:eastAsia="nl-NL"/>
        </w:rPr>
        <w:t>Aanbestedingsplatform</w:t>
      </w:r>
      <w:r>
        <w:rPr>
          <w:noProof/>
        </w:rPr>
        <w:tab/>
      </w:r>
      <w:r>
        <w:rPr>
          <w:noProof/>
        </w:rPr>
        <w:fldChar w:fldCharType="begin"/>
      </w:r>
      <w:r>
        <w:rPr>
          <w:noProof/>
        </w:rPr>
        <w:instrText xml:space="preserve"> PAGEREF _Toc137040691 \h </w:instrText>
      </w:r>
      <w:r>
        <w:rPr>
          <w:noProof/>
        </w:rPr>
      </w:r>
      <w:r>
        <w:rPr>
          <w:noProof/>
        </w:rPr>
        <w:fldChar w:fldCharType="separate"/>
      </w:r>
      <w:r>
        <w:rPr>
          <w:noProof/>
        </w:rPr>
        <w:t>10</w:t>
      </w:r>
      <w:r>
        <w:rPr>
          <w:noProof/>
        </w:rPr>
        <w:fldChar w:fldCharType="end"/>
      </w:r>
    </w:p>
    <w:p w14:paraId="21568825" w14:textId="0C8CF60D" w:rsidR="007129EE" w:rsidRDefault="007129EE">
      <w:pPr>
        <w:pStyle w:val="Inhopg2"/>
        <w:rPr>
          <w:rFonts w:asciiTheme="minorHAnsi" w:eastAsiaTheme="minorEastAsia" w:hAnsiTheme="minorHAnsi" w:cstheme="minorBidi"/>
          <w:noProof/>
          <w:sz w:val="22"/>
          <w:lang w:eastAsia="nl-NL"/>
        </w:rPr>
      </w:pPr>
      <w:r>
        <w:rPr>
          <w:noProof/>
        </w:rPr>
        <w:t>2.4</w:t>
      </w:r>
      <w:r>
        <w:rPr>
          <w:rFonts w:asciiTheme="minorHAnsi" w:eastAsiaTheme="minorEastAsia" w:hAnsiTheme="minorHAnsi" w:cstheme="minorBidi"/>
          <w:noProof/>
          <w:sz w:val="22"/>
          <w:lang w:eastAsia="nl-NL"/>
        </w:rPr>
        <w:tab/>
      </w:r>
      <w:r>
        <w:rPr>
          <w:noProof/>
        </w:rPr>
        <w:t>Voorbehoud</w:t>
      </w:r>
      <w:r>
        <w:rPr>
          <w:noProof/>
        </w:rPr>
        <w:tab/>
      </w:r>
      <w:r>
        <w:rPr>
          <w:noProof/>
        </w:rPr>
        <w:fldChar w:fldCharType="begin"/>
      </w:r>
      <w:r>
        <w:rPr>
          <w:noProof/>
        </w:rPr>
        <w:instrText xml:space="preserve"> PAGEREF _Toc137040692 \h </w:instrText>
      </w:r>
      <w:r>
        <w:rPr>
          <w:noProof/>
        </w:rPr>
      </w:r>
      <w:r>
        <w:rPr>
          <w:noProof/>
        </w:rPr>
        <w:fldChar w:fldCharType="separate"/>
      </w:r>
      <w:r>
        <w:rPr>
          <w:noProof/>
        </w:rPr>
        <w:t>10</w:t>
      </w:r>
      <w:r>
        <w:rPr>
          <w:noProof/>
        </w:rPr>
        <w:fldChar w:fldCharType="end"/>
      </w:r>
    </w:p>
    <w:p w14:paraId="0FB1C74A" w14:textId="1C368802" w:rsidR="007129EE" w:rsidRDefault="007129EE">
      <w:pPr>
        <w:pStyle w:val="Inhopg2"/>
        <w:rPr>
          <w:rFonts w:asciiTheme="minorHAnsi" w:eastAsiaTheme="minorEastAsia" w:hAnsiTheme="minorHAnsi" w:cstheme="minorBidi"/>
          <w:noProof/>
          <w:sz w:val="22"/>
          <w:lang w:eastAsia="nl-NL"/>
        </w:rPr>
      </w:pPr>
      <w:r>
        <w:rPr>
          <w:noProof/>
        </w:rPr>
        <w:t>2.5</w:t>
      </w:r>
      <w:r>
        <w:rPr>
          <w:rFonts w:asciiTheme="minorHAnsi" w:eastAsiaTheme="minorEastAsia" w:hAnsiTheme="minorHAnsi" w:cstheme="minorBidi"/>
          <w:noProof/>
          <w:sz w:val="22"/>
          <w:lang w:eastAsia="nl-NL"/>
        </w:rPr>
        <w:tab/>
      </w:r>
      <w:r>
        <w:rPr>
          <w:noProof/>
        </w:rPr>
        <w:t>Tegenstrijdigheden en onvolkomenheden</w:t>
      </w:r>
      <w:r>
        <w:rPr>
          <w:noProof/>
        </w:rPr>
        <w:tab/>
      </w:r>
      <w:r>
        <w:rPr>
          <w:noProof/>
        </w:rPr>
        <w:fldChar w:fldCharType="begin"/>
      </w:r>
      <w:r>
        <w:rPr>
          <w:noProof/>
        </w:rPr>
        <w:instrText xml:space="preserve"> PAGEREF _Toc137040693 \h </w:instrText>
      </w:r>
      <w:r>
        <w:rPr>
          <w:noProof/>
        </w:rPr>
      </w:r>
      <w:r>
        <w:rPr>
          <w:noProof/>
        </w:rPr>
        <w:fldChar w:fldCharType="separate"/>
      </w:r>
      <w:r>
        <w:rPr>
          <w:noProof/>
        </w:rPr>
        <w:t>11</w:t>
      </w:r>
      <w:r>
        <w:rPr>
          <w:noProof/>
        </w:rPr>
        <w:fldChar w:fldCharType="end"/>
      </w:r>
    </w:p>
    <w:p w14:paraId="32371F2D" w14:textId="2BF33D0C" w:rsidR="007129EE" w:rsidRDefault="007129EE">
      <w:pPr>
        <w:pStyle w:val="Inhopg2"/>
        <w:rPr>
          <w:rFonts w:asciiTheme="minorHAnsi" w:eastAsiaTheme="minorEastAsia" w:hAnsiTheme="minorHAnsi" w:cstheme="minorBidi"/>
          <w:noProof/>
          <w:sz w:val="22"/>
          <w:lang w:eastAsia="nl-NL"/>
        </w:rPr>
      </w:pPr>
      <w:r>
        <w:rPr>
          <w:noProof/>
        </w:rPr>
        <w:t>2.6</w:t>
      </w:r>
      <w:r>
        <w:rPr>
          <w:rFonts w:asciiTheme="minorHAnsi" w:eastAsiaTheme="minorEastAsia" w:hAnsiTheme="minorHAnsi" w:cstheme="minorBidi"/>
          <w:noProof/>
          <w:sz w:val="22"/>
          <w:lang w:eastAsia="nl-NL"/>
        </w:rPr>
        <w:tab/>
      </w:r>
      <w:r>
        <w:rPr>
          <w:noProof/>
        </w:rPr>
        <w:t>Communicatie</w:t>
      </w:r>
      <w:r>
        <w:rPr>
          <w:noProof/>
        </w:rPr>
        <w:tab/>
      </w:r>
      <w:r>
        <w:rPr>
          <w:noProof/>
        </w:rPr>
        <w:fldChar w:fldCharType="begin"/>
      </w:r>
      <w:r>
        <w:rPr>
          <w:noProof/>
        </w:rPr>
        <w:instrText xml:space="preserve"> PAGEREF _Toc137040694 \h </w:instrText>
      </w:r>
      <w:r>
        <w:rPr>
          <w:noProof/>
        </w:rPr>
      </w:r>
      <w:r>
        <w:rPr>
          <w:noProof/>
        </w:rPr>
        <w:fldChar w:fldCharType="separate"/>
      </w:r>
      <w:r>
        <w:rPr>
          <w:noProof/>
        </w:rPr>
        <w:t>11</w:t>
      </w:r>
      <w:r>
        <w:rPr>
          <w:noProof/>
        </w:rPr>
        <w:fldChar w:fldCharType="end"/>
      </w:r>
    </w:p>
    <w:p w14:paraId="07B3CB28" w14:textId="361C2E96" w:rsidR="007129EE" w:rsidRDefault="007129EE">
      <w:pPr>
        <w:pStyle w:val="Inhopg2"/>
        <w:rPr>
          <w:rFonts w:asciiTheme="minorHAnsi" w:eastAsiaTheme="minorEastAsia" w:hAnsiTheme="minorHAnsi" w:cstheme="minorBidi"/>
          <w:noProof/>
          <w:sz w:val="22"/>
          <w:lang w:eastAsia="nl-NL"/>
        </w:rPr>
      </w:pPr>
      <w:r>
        <w:rPr>
          <w:noProof/>
        </w:rPr>
        <w:t>2.7</w:t>
      </w:r>
      <w:r>
        <w:rPr>
          <w:rFonts w:asciiTheme="minorHAnsi" w:eastAsiaTheme="minorEastAsia" w:hAnsiTheme="minorHAnsi" w:cstheme="minorBidi"/>
          <w:noProof/>
          <w:sz w:val="22"/>
          <w:lang w:eastAsia="nl-NL"/>
        </w:rPr>
        <w:tab/>
      </w:r>
      <w:r>
        <w:rPr>
          <w:noProof/>
        </w:rPr>
        <w:t>Planning</w:t>
      </w:r>
      <w:r>
        <w:rPr>
          <w:noProof/>
        </w:rPr>
        <w:tab/>
      </w:r>
      <w:r>
        <w:rPr>
          <w:noProof/>
        </w:rPr>
        <w:fldChar w:fldCharType="begin"/>
      </w:r>
      <w:r>
        <w:rPr>
          <w:noProof/>
        </w:rPr>
        <w:instrText xml:space="preserve"> PAGEREF _Toc137040695 \h </w:instrText>
      </w:r>
      <w:r>
        <w:rPr>
          <w:noProof/>
        </w:rPr>
      </w:r>
      <w:r>
        <w:rPr>
          <w:noProof/>
        </w:rPr>
        <w:fldChar w:fldCharType="separate"/>
      </w:r>
      <w:r>
        <w:rPr>
          <w:noProof/>
        </w:rPr>
        <w:t>12</w:t>
      </w:r>
      <w:r>
        <w:rPr>
          <w:noProof/>
        </w:rPr>
        <w:fldChar w:fldCharType="end"/>
      </w:r>
    </w:p>
    <w:p w14:paraId="17856DCA" w14:textId="59059010" w:rsidR="007129EE" w:rsidRDefault="007129EE">
      <w:pPr>
        <w:pStyle w:val="Inhopg2"/>
        <w:rPr>
          <w:rFonts w:asciiTheme="minorHAnsi" w:eastAsiaTheme="minorEastAsia" w:hAnsiTheme="minorHAnsi" w:cstheme="minorBidi"/>
          <w:noProof/>
          <w:sz w:val="22"/>
          <w:lang w:eastAsia="nl-NL"/>
        </w:rPr>
      </w:pPr>
      <w:r>
        <w:rPr>
          <w:noProof/>
        </w:rPr>
        <w:t>2.8</w:t>
      </w:r>
      <w:r>
        <w:rPr>
          <w:rFonts w:asciiTheme="minorHAnsi" w:eastAsiaTheme="minorEastAsia" w:hAnsiTheme="minorHAnsi" w:cstheme="minorBidi"/>
          <w:noProof/>
          <w:sz w:val="22"/>
          <w:lang w:eastAsia="nl-NL"/>
        </w:rPr>
        <w:tab/>
      </w:r>
      <w:r>
        <w:rPr>
          <w:noProof/>
        </w:rPr>
        <w:t>Kosten met betrekking tot de Inschrijving</w:t>
      </w:r>
      <w:r>
        <w:rPr>
          <w:noProof/>
        </w:rPr>
        <w:tab/>
      </w:r>
      <w:r>
        <w:rPr>
          <w:noProof/>
        </w:rPr>
        <w:fldChar w:fldCharType="begin"/>
      </w:r>
      <w:r>
        <w:rPr>
          <w:noProof/>
        </w:rPr>
        <w:instrText xml:space="preserve"> PAGEREF _Toc137040696 \h </w:instrText>
      </w:r>
      <w:r>
        <w:rPr>
          <w:noProof/>
        </w:rPr>
      </w:r>
      <w:r>
        <w:rPr>
          <w:noProof/>
        </w:rPr>
        <w:fldChar w:fldCharType="separate"/>
      </w:r>
      <w:r>
        <w:rPr>
          <w:noProof/>
        </w:rPr>
        <w:t>12</w:t>
      </w:r>
      <w:r>
        <w:rPr>
          <w:noProof/>
        </w:rPr>
        <w:fldChar w:fldCharType="end"/>
      </w:r>
    </w:p>
    <w:p w14:paraId="74D190F5" w14:textId="2570872D" w:rsidR="007129EE" w:rsidRDefault="007129EE">
      <w:pPr>
        <w:pStyle w:val="Inhopg2"/>
        <w:rPr>
          <w:rFonts w:asciiTheme="minorHAnsi" w:eastAsiaTheme="minorEastAsia" w:hAnsiTheme="minorHAnsi" w:cstheme="minorBidi"/>
          <w:noProof/>
          <w:sz w:val="22"/>
          <w:lang w:eastAsia="nl-NL"/>
        </w:rPr>
      </w:pPr>
      <w:r>
        <w:rPr>
          <w:noProof/>
        </w:rPr>
        <w:t>2.9</w:t>
      </w:r>
      <w:r>
        <w:rPr>
          <w:rFonts w:asciiTheme="minorHAnsi" w:eastAsiaTheme="minorEastAsia" w:hAnsiTheme="minorHAnsi" w:cstheme="minorBidi"/>
          <w:noProof/>
          <w:sz w:val="22"/>
          <w:lang w:eastAsia="nl-NL"/>
        </w:rPr>
        <w:tab/>
      </w:r>
      <w:r>
        <w:rPr>
          <w:noProof/>
        </w:rPr>
        <w:t>Intellectueel eigendom</w:t>
      </w:r>
      <w:r>
        <w:rPr>
          <w:noProof/>
        </w:rPr>
        <w:tab/>
      </w:r>
      <w:r>
        <w:rPr>
          <w:noProof/>
        </w:rPr>
        <w:fldChar w:fldCharType="begin"/>
      </w:r>
      <w:r>
        <w:rPr>
          <w:noProof/>
        </w:rPr>
        <w:instrText xml:space="preserve"> PAGEREF _Toc137040697 \h </w:instrText>
      </w:r>
      <w:r>
        <w:rPr>
          <w:noProof/>
        </w:rPr>
      </w:r>
      <w:r>
        <w:rPr>
          <w:noProof/>
        </w:rPr>
        <w:fldChar w:fldCharType="separate"/>
      </w:r>
      <w:r>
        <w:rPr>
          <w:noProof/>
        </w:rPr>
        <w:t>12</w:t>
      </w:r>
      <w:r>
        <w:rPr>
          <w:noProof/>
        </w:rPr>
        <w:fldChar w:fldCharType="end"/>
      </w:r>
    </w:p>
    <w:p w14:paraId="26B2F826" w14:textId="00F2EA60" w:rsidR="007129EE" w:rsidRDefault="007129EE">
      <w:pPr>
        <w:pStyle w:val="Inhopg2"/>
        <w:rPr>
          <w:rFonts w:asciiTheme="minorHAnsi" w:eastAsiaTheme="minorEastAsia" w:hAnsiTheme="minorHAnsi" w:cstheme="minorBidi"/>
          <w:noProof/>
          <w:sz w:val="22"/>
          <w:lang w:eastAsia="nl-NL"/>
        </w:rPr>
      </w:pPr>
      <w:r>
        <w:rPr>
          <w:noProof/>
          <w:lang w:eastAsia="nl-NL"/>
        </w:rPr>
        <w:t>2.10</w:t>
      </w:r>
      <w:r>
        <w:rPr>
          <w:rFonts w:asciiTheme="minorHAnsi" w:eastAsiaTheme="minorEastAsia" w:hAnsiTheme="minorHAnsi" w:cstheme="minorBidi"/>
          <w:noProof/>
          <w:sz w:val="22"/>
          <w:lang w:eastAsia="nl-NL"/>
        </w:rPr>
        <w:tab/>
      </w:r>
      <w:r>
        <w:rPr>
          <w:noProof/>
          <w:lang w:eastAsia="nl-NL"/>
        </w:rPr>
        <w:t>Informatiebijeenkomst (met site visit)</w:t>
      </w:r>
      <w:r>
        <w:rPr>
          <w:noProof/>
        </w:rPr>
        <w:tab/>
      </w:r>
      <w:r>
        <w:rPr>
          <w:noProof/>
        </w:rPr>
        <w:fldChar w:fldCharType="begin"/>
      </w:r>
      <w:r>
        <w:rPr>
          <w:noProof/>
        </w:rPr>
        <w:instrText xml:space="preserve"> PAGEREF _Toc137040698 \h </w:instrText>
      </w:r>
      <w:r>
        <w:rPr>
          <w:noProof/>
        </w:rPr>
      </w:r>
      <w:r>
        <w:rPr>
          <w:noProof/>
        </w:rPr>
        <w:fldChar w:fldCharType="separate"/>
      </w:r>
      <w:r>
        <w:rPr>
          <w:noProof/>
        </w:rPr>
        <w:t>13</w:t>
      </w:r>
      <w:r>
        <w:rPr>
          <w:noProof/>
        </w:rPr>
        <w:fldChar w:fldCharType="end"/>
      </w:r>
    </w:p>
    <w:p w14:paraId="3AE68812" w14:textId="39FCD40F" w:rsidR="007129EE" w:rsidRDefault="007129EE">
      <w:pPr>
        <w:pStyle w:val="Inhopg2"/>
        <w:rPr>
          <w:rFonts w:asciiTheme="minorHAnsi" w:eastAsiaTheme="minorEastAsia" w:hAnsiTheme="minorHAnsi" w:cstheme="minorBidi"/>
          <w:noProof/>
          <w:sz w:val="22"/>
          <w:lang w:eastAsia="nl-NL"/>
        </w:rPr>
      </w:pPr>
      <w:r>
        <w:rPr>
          <w:noProof/>
        </w:rPr>
        <w:t>2.11</w:t>
      </w:r>
      <w:r>
        <w:rPr>
          <w:rFonts w:asciiTheme="minorHAnsi" w:eastAsiaTheme="minorEastAsia" w:hAnsiTheme="minorHAnsi" w:cstheme="minorBidi"/>
          <w:noProof/>
          <w:sz w:val="22"/>
          <w:lang w:eastAsia="nl-NL"/>
        </w:rPr>
        <w:tab/>
      </w:r>
      <w:r>
        <w:rPr>
          <w:noProof/>
        </w:rPr>
        <w:t>Vragen en tekstvoorstellen</w:t>
      </w:r>
      <w:r>
        <w:rPr>
          <w:noProof/>
        </w:rPr>
        <w:tab/>
      </w:r>
      <w:r>
        <w:rPr>
          <w:noProof/>
        </w:rPr>
        <w:fldChar w:fldCharType="begin"/>
      </w:r>
      <w:r>
        <w:rPr>
          <w:noProof/>
        </w:rPr>
        <w:instrText xml:space="preserve"> PAGEREF _Toc137040699 \h </w:instrText>
      </w:r>
      <w:r>
        <w:rPr>
          <w:noProof/>
        </w:rPr>
      </w:r>
      <w:r>
        <w:rPr>
          <w:noProof/>
        </w:rPr>
        <w:fldChar w:fldCharType="separate"/>
      </w:r>
      <w:r>
        <w:rPr>
          <w:noProof/>
        </w:rPr>
        <w:t>13</w:t>
      </w:r>
      <w:r>
        <w:rPr>
          <w:noProof/>
        </w:rPr>
        <w:fldChar w:fldCharType="end"/>
      </w:r>
    </w:p>
    <w:p w14:paraId="38FEF235" w14:textId="27681144" w:rsidR="007129EE" w:rsidRDefault="007129EE">
      <w:pPr>
        <w:pStyle w:val="Inhopg2"/>
        <w:rPr>
          <w:rFonts w:asciiTheme="minorHAnsi" w:eastAsiaTheme="minorEastAsia" w:hAnsiTheme="minorHAnsi" w:cstheme="minorBidi"/>
          <w:noProof/>
          <w:sz w:val="22"/>
          <w:lang w:eastAsia="nl-NL"/>
        </w:rPr>
      </w:pPr>
      <w:r>
        <w:rPr>
          <w:noProof/>
        </w:rPr>
        <w:t>2.12</w:t>
      </w:r>
      <w:r>
        <w:rPr>
          <w:rFonts w:asciiTheme="minorHAnsi" w:eastAsiaTheme="minorEastAsia" w:hAnsiTheme="minorHAnsi" w:cstheme="minorBidi"/>
          <w:noProof/>
          <w:sz w:val="22"/>
          <w:lang w:eastAsia="nl-NL"/>
        </w:rPr>
        <w:tab/>
      </w:r>
      <w:r>
        <w:rPr>
          <w:noProof/>
        </w:rPr>
        <w:t>Gunningsbeslissing</w:t>
      </w:r>
      <w:r>
        <w:rPr>
          <w:noProof/>
        </w:rPr>
        <w:tab/>
      </w:r>
      <w:r>
        <w:rPr>
          <w:noProof/>
        </w:rPr>
        <w:fldChar w:fldCharType="begin"/>
      </w:r>
      <w:r>
        <w:rPr>
          <w:noProof/>
        </w:rPr>
        <w:instrText xml:space="preserve"> PAGEREF _Toc137040700 \h </w:instrText>
      </w:r>
      <w:r>
        <w:rPr>
          <w:noProof/>
        </w:rPr>
      </w:r>
      <w:r>
        <w:rPr>
          <w:noProof/>
        </w:rPr>
        <w:fldChar w:fldCharType="separate"/>
      </w:r>
      <w:r>
        <w:rPr>
          <w:noProof/>
        </w:rPr>
        <w:t>13</w:t>
      </w:r>
      <w:r>
        <w:rPr>
          <w:noProof/>
        </w:rPr>
        <w:fldChar w:fldCharType="end"/>
      </w:r>
    </w:p>
    <w:p w14:paraId="279EA2AA" w14:textId="407B8F13" w:rsidR="007129EE" w:rsidRDefault="007129EE">
      <w:pPr>
        <w:pStyle w:val="Inhopg2"/>
        <w:rPr>
          <w:rFonts w:asciiTheme="minorHAnsi" w:eastAsiaTheme="minorEastAsia" w:hAnsiTheme="minorHAnsi" w:cstheme="minorBidi"/>
          <w:noProof/>
          <w:sz w:val="22"/>
          <w:lang w:eastAsia="nl-NL"/>
        </w:rPr>
      </w:pPr>
      <w:r>
        <w:rPr>
          <w:noProof/>
        </w:rPr>
        <w:t>2.13</w:t>
      </w:r>
      <w:r>
        <w:rPr>
          <w:rFonts w:asciiTheme="minorHAnsi" w:eastAsiaTheme="minorEastAsia" w:hAnsiTheme="minorHAnsi" w:cstheme="minorBidi"/>
          <w:noProof/>
          <w:sz w:val="22"/>
          <w:lang w:eastAsia="nl-NL"/>
        </w:rPr>
        <w:tab/>
      </w:r>
      <w:r>
        <w:rPr>
          <w:noProof/>
        </w:rPr>
        <w:t>Definitieve besluitvorming en rechtsbescherming</w:t>
      </w:r>
      <w:r>
        <w:rPr>
          <w:noProof/>
        </w:rPr>
        <w:tab/>
      </w:r>
      <w:r>
        <w:rPr>
          <w:noProof/>
        </w:rPr>
        <w:fldChar w:fldCharType="begin"/>
      </w:r>
      <w:r>
        <w:rPr>
          <w:noProof/>
        </w:rPr>
        <w:instrText xml:space="preserve"> PAGEREF _Toc137040701 \h </w:instrText>
      </w:r>
      <w:r>
        <w:rPr>
          <w:noProof/>
        </w:rPr>
      </w:r>
      <w:r>
        <w:rPr>
          <w:noProof/>
        </w:rPr>
        <w:fldChar w:fldCharType="separate"/>
      </w:r>
      <w:r>
        <w:rPr>
          <w:noProof/>
        </w:rPr>
        <w:t>14</w:t>
      </w:r>
      <w:r>
        <w:rPr>
          <w:noProof/>
        </w:rPr>
        <w:fldChar w:fldCharType="end"/>
      </w:r>
    </w:p>
    <w:p w14:paraId="0BD30B35" w14:textId="2F77DB68" w:rsidR="007129EE" w:rsidRDefault="007129EE">
      <w:pPr>
        <w:pStyle w:val="Inhopg2"/>
        <w:rPr>
          <w:rFonts w:asciiTheme="minorHAnsi" w:eastAsiaTheme="minorEastAsia" w:hAnsiTheme="minorHAnsi" w:cstheme="minorBidi"/>
          <w:noProof/>
          <w:sz w:val="22"/>
          <w:lang w:eastAsia="nl-NL"/>
        </w:rPr>
      </w:pPr>
      <w:r>
        <w:rPr>
          <w:noProof/>
        </w:rPr>
        <w:t>2.14</w:t>
      </w:r>
      <w:r>
        <w:rPr>
          <w:rFonts w:asciiTheme="minorHAnsi" w:eastAsiaTheme="minorEastAsia" w:hAnsiTheme="minorHAnsi" w:cstheme="minorBidi"/>
          <w:noProof/>
          <w:sz w:val="22"/>
          <w:lang w:eastAsia="nl-NL"/>
        </w:rPr>
        <w:tab/>
      </w:r>
      <w:r>
        <w:rPr>
          <w:noProof/>
        </w:rPr>
        <w:t>Juistheid van de geleverde informatie</w:t>
      </w:r>
      <w:r>
        <w:rPr>
          <w:noProof/>
        </w:rPr>
        <w:tab/>
      </w:r>
      <w:r>
        <w:rPr>
          <w:noProof/>
        </w:rPr>
        <w:fldChar w:fldCharType="begin"/>
      </w:r>
      <w:r>
        <w:rPr>
          <w:noProof/>
        </w:rPr>
        <w:instrText xml:space="preserve"> PAGEREF _Toc137040702 \h </w:instrText>
      </w:r>
      <w:r>
        <w:rPr>
          <w:noProof/>
        </w:rPr>
      </w:r>
      <w:r>
        <w:rPr>
          <w:noProof/>
        </w:rPr>
        <w:fldChar w:fldCharType="separate"/>
      </w:r>
      <w:r>
        <w:rPr>
          <w:noProof/>
        </w:rPr>
        <w:t>14</w:t>
      </w:r>
      <w:r>
        <w:rPr>
          <w:noProof/>
        </w:rPr>
        <w:fldChar w:fldCharType="end"/>
      </w:r>
    </w:p>
    <w:p w14:paraId="3A61B39D" w14:textId="27A4AD61" w:rsidR="007129EE" w:rsidRDefault="007129EE">
      <w:pPr>
        <w:pStyle w:val="Inhopg2"/>
        <w:rPr>
          <w:rFonts w:asciiTheme="minorHAnsi" w:eastAsiaTheme="minorEastAsia" w:hAnsiTheme="minorHAnsi" w:cstheme="minorBidi"/>
          <w:noProof/>
          <w:sz w:val="22"/>
          <w:lang w:eastAsia="nl-NL"/>
        </w:rPr>
      </w:pPr>
      <w:r>
        <w:rPr>
          <w:noProof/>
        </w:rPr>
        <w:t>2.15</w:t>
      </w:r>
      <w:r>
        <w:rPr>
          <w:rFonts w:asciiTheme="minorHAnsi" w:eastAsiaTheme="minorEastAsia" w:hAnsiTheme="minorHAnsi" w:cstheme="minorBidi"/>
          <w:noProof/>
          <w:sz w:val="22"/>
          <w:lang w:eastAsia="nl-NL"/>
        </w:rPr>
        <w:tab/>
      </w:r>
      <w:r>
        <w:rPr>
          <w:noProof/>
        </w:rPr>
        <w:t>Gestanddoening</w:t>
      </w:r>
      <w:r>
        <w:rPr>
          <w:noProof/>
        </w:rPr>
        <w:tab/>
      </w:r>
      <w:r>
        <w:rPr>
          <w:noProof/>
        </w:rPr>
        <w:fldChar w:fldCharType="begin"/>
      </w:r>
      <w:r>
        <w:rPr>
          <w:noProof/>
        </w:rPr>
        <w:instrText xml:space="preserve"> PAGEREF _Toc137040703 \h </w:instrText>
      </w:r>
      <w:r>
        <w:rPr>
          <w:noProof/>
        </w:rPr>
      </w:r>
      <w:r>
        <w:rPr>
          <w:noProof/>
        </w:rPr>
        <w:fldChar w:fldCharType="separate"/>
      </w:r>
      <w:r>
        <w:rPr>
          <w:noProof/>
        </w:rPr>
        <w:t>14</w:t>
      </w:r>
      <w:r>
        <w:rPr>
          <w:noProof/>
        </w:rPr>
        <w:fldChar w:fldCharType="end"/>
      </w:r>
    </w:p>
    <w:p w14:paraId="51347330" w14:textId="6DDF0D09" w:rsidR="007129EE" w:rsidRDefault="007129EE">
      <w:pPr>
        <w:pStyle w:val="Inhopg2"/>
        <w:rPr>
          <w:rFonts w:asciiTheme="minorHAnsi" w:eastAsiaTheme="minorEastAsia" w:hAnsiTheme="minorHAnsi" w:cstheme="minorBidi"/>
          <w:noProof/>
          <w:sz w:val="22"/>
          <w:lang w:eastAsia="nl-NL"/>
        </w:rPr>
      </w:pPr>
      <w:r>
        <w:rPr>
          <w:noProof/>
        </w:rPr>
        <w:t>2.16</w:t>
      </w:r>
      <w:r>
        <w:rPr>
          <w:rFonts w:asciiTheme="minorHAnsi" w:eastAsiaTheme="minorEastAsia" w:hAnsiTheme="minorHAnsi" w:cstheme="minorBidi"/>
          <w:noProof/>
          <w:sz w:val="22"/>
          <w:lang w:eastAsia="nl-NL"/>
        </w:rPr>
        <w:tab/>
      </w:r>
      <w:r>
        <w:rPr>
          <w:noProof/>
        </w:rPr>
        <w:t>Klachtenregeling</w:t>
      </w:r>
      <w:r>
        <w:rPr>
          <w:noProof/>
        </w:rPr>
        <w:tab/>
      </w:r>
      <w:r>
        <w:rPr>
          <w:noProof/>
        </w:rPr>
        <w:fldChar w:fldCharType="begin"/>
      </w:r>
      <w:r>
        <w:rPr>
          <w:noProof/>
        </w:rPr>
        <w:instrText xml:space="preserve"> PAGEREF _Toc137040704 \h </w:instrText>
      </w:r>
      <w:r>
        <w:rPr>
          <w:noProof/>
        </w:rPr>
      </w:r>
      <w:r>
        <w:rPr>
          <w:noProof/>
        </w:rPr>
        <w:fldChar w:fldCharType="separate"/>
      </w:r>
      <w:r>
        <w:rPr>
          <w:noProof/>
        </w:rPr>
        <w:t>15</w:t>
      </w:r>
      <w:r>
        <w:rPr>
          <w:noProof/>
        </w:rPr>
        <w:fldChar w:fldCharType="end"/>
      </w:r>
    </w:p>
    <w:p w14:paraId="6433DA84" w14:textId="12F8C6C8" w:rsidR="007129EE" w:rsidRDefault="007129EE">
      <w:pPr>
        <w:pStyle w:val="Inhopg1"/>
        <w:tabs>
          <w:tab w:val="left" w:pos="600"/>
        </w:tabs>
        <w:rPr>
          <w:rFonts w:asciiTheme="minorHAnsi" w:eastAsiaTheme="minorEastAsia" w:hAnsiTheme="minorHAnsi" w:cstheme="minorBidi"/>
          <w:b w:val="0"/>
          <w:noProof/>
          <w:sz w:val="22"/>
          <w:lang w:eastAsia="nl-NL"/>
        </w:rPr>
      </w:pPr>
      <w:r>
        <w:rPr>
          <w:noProof/>
        </w:rPr>
        <w:t>3</w:t>
      </w:r>
      <w:r>
        <w:rPr>
          <w:rFonts w:asciiTheme="minorHAnsi" w:eastAsiaTheme="minorEastAsia" w:hAnsiTheme="minorHAnsi" w:cstheme="minorBidi"/>
          <w:b w:val="0"/>
          <w:noProof/>
          <w:sz w:val="22"/>
          <w:lang w:eastAsia="nl-NL"/>
        </w:rPr>
        <w:tab/>
      </w:r>
      <w:r>
        <w:rPr>
          <w:noProof/>
        </w:rPr>
        <w:t>TE VERSTREKKEN INFORMATIE INZAKE DE INSCHRIJVING</w:t>
      </w:r>
      <w:r>
        <w:rPr>
          <w:noProof/>
        </w:rPr>
        <w:tab/>
      </w:r>
      <w:r>
        <w:rPr>
          <w:noProof/>
        </w:rPr>
        <w:fldChar w:fldCharType="begin"/>
      </w:r>
      <w:r>
        <w:rPr>
          <w:noProof/>
        </w:rPr>
        <w:instrText xml:space="preserve"> PAGEREF _Toc137040705 \h </w:instrText>
      </w:r>
      <w:r>
        <w:rPr>
          <w:noProof/>
        </w:rPr>
      </w:r>
      <w:r>
        <w:rPr>
          <w:noProof/>
        </w:rPr>
        <w:fldChar w:fldCharType="separate"/>
      </w:r>
      <w:r>
        <w:rPr>
          <w:noProof/>
        </w:rPr>
        <w:t>16</w:t>
      </w:r>
      <w:r>
        <w:rPr>
          <w:noProof/>
        </w:rPr>
        <w:fldChar w:fldCharType="end"/>
      </w:r>
    </w:p>
    <w:p w14:paraId="3452F13D" w14:textId="0CC8636B" w:rsidR="007129EE" w:rsidRDefault="007129EE">
      <w:pPr>
        <w:pStyle w:val="Inhopg2"/>
        <w:rPr>
          <w:rFonts w:asciiTheme="minorHAnsi" w:eastAsiaTheme="minorEastAsia" w:hAnsiTheme="minorHAnsi" w:cstheme="minorBidi"/>
          <w:noProof/>
          <w:sz w:val="22"/>
          <w:lang w:eastAsia="nl-NL"/>
        </w:rPr>
      </w:pPr>
      <w:r>
        <w:rPr>
          <w:noProof/>
        </w:rPr>
        <w:t>3.1</w:t>
      </w:r>
      <w:r>
        <w:rPr>
          <w:rFonts w:asciiTheme="minorHAnsi" w:eastAsiaTheme="minorEastAsia" w:hAnsiTheme="minorHAnsi" w:cstheme="minorBidi"/>
          <w:noProof/>
          <w:sz w:val="22"/>
          <w:lang w:eastAsia="nl-NL"/>
        </w:rPr>
        <w:tab/>
      </w:r>
      <w:r>
        <w:rPr>
          <w:noProof/>
        </w:rPr>
        <w:t>Voorwaarden wijze van Inschrijving</w:t>
      </w:r>
      <w:r>
        <w:rPr>
          <w:noProof/>
        </w:rPr>
        <w:tab/>
      </w:r>
      <w:r>
        <w:rPr>
          <w:noProof/>
        </w:rPr>
        <w:fldChar w:fldCharType="begin"/>
      </w:r>
      <w:r>
        <w:rPr>
          <w:noProof/>
        </w:rPr>
        <w:instrText xml:space="preserve"> PAGEREF _Toc137040706 \h </w:instrText>
      </w:r>
      <w:r>
        <w:rPr>
          <w:noProof/>
        </w:rPr>
      </w:r>
      <w:r>
        <w:rPr>
          <w:noProof/>
        </w:rPr>
        <w:fldChar w:fldCharType="separate"/>
      </w:r>
      <w:r>
        <w:rPr>
          <w:noProof/>
        </w:rPr>
        <w:t>16</w:t>
      </w:r>
      <w:r>
        <w:rPr>
          <w:noProof/>
        </w:rPr>
        <w:fldChar w:fldCharType="end"/>
      </w:r>
    </w:p>
    <w:p w14:paraId="6CFD9197" w14:textId="13BB8D01" w:rsidR="007129EE" w:rsidRDefault="007129EE">
      <w:pPr>
        <w:pStyle w:val="Inhopg2"/>
        <w:rPr>
          <w:rFonts w:asciiTheme="minorHAnsi" w:eastAsiaTheme="minorEastAsia" w:hAnsiTheme="minorHAnsi" w:cstheme="minorBidi"/>
          <w:noProof/>
          <w:sz w:val="22"/>
          <w:lang w:eastAsia="nl-NL"/>
        </w:rPr>
      </w:pPr>
      <w:r>
        <w:rPr>
          <w:noProof/>
        </w:rPr>
        <w:t>3.2</w:t>
      </w:r>
      <w:r>
        <w:rPr>
          <w:rFonts w:asciiTheme="minorHAnsi" w:eastAsiaTheme="minorEastAsia" w:hAnsiTheme="minorHAnsi" w:cstheme="minorBidi"/>
          <w:noProof/>
          <w:sz w:val="22"/>
          <w:lang w:eastAsia="nl-NL"/>
        </w:rPr>
        <w:tab/>
      </w:r>
      <w:r>
        <w:rPr>
          <w:noProof/>
        </w:rPr>
        <w:t>Opbouw Inschrijving</w:t>
      </w:r>
      <w:r>
        <w:rPr>
          <w:noProof/>
        </w:rPr>
        <w:tab/>
      </w:r>
      <w:r>
        <w:rPr>
          <w:noProof/>
        </w:rPr>
        <w:fldChar w:fldCharType="begin"/>
      </w:r>
      <w:r>
        <w:rPr>
          <w:noProof/>
        </w:rPr>
        <w:instrText xml:space="preserve"> PAGEREF _Toc137040707 \h </w:instrText>
      </w:r>
      <w:r>
        <w:rPr>
          <w:noProof/>
        </w:rPr>
      </w:r>
      <w:r>
        <w:rPr>
          <w:noProof/>
        </w:rPr>
        <w:fldChar w:fldCharType="separate"/>
      </w:r>
      <w:r>
        <w:rPr>
          <w:noProof/>
        </w:rPr>
        <w:t>16</w:t>
      </w:r>
      <w:r>
        <w:rPr>
          <w:noProof/>
        </w:rPr>
        <w:fldChar w:fldCharType="end"/>
      </w:r>
    </w:p>
    <w:p w14:paraId="56C7454A" w14:textId="170ED055" w:rsidR="007129EE" w:rsidRDefault="007129EE">
      <w:pPr>
        <w:pStyle w:val="Inhopg2"/>
        <w:rPr>
          <w:rFonts w:asciiTheme="minorHAnsi" w:eastAsiaTheme="minorEastAsia" w:hAnsiTheme="minorHAnsi" w:cstheme="minorBidi"/>
          <w:noProof/>
          <w:sz w:val="22"/>
          <w:lang w:eastAsia="nl-NL"/>
        </w:rPr>
      </w:pPr>
      <w:r>
        <w:rPr>
          <w:noProof/>
        </w:rPr>
        <w:t>3.3</w:t>
      </w:r>
      <w:r>
        <w:rPr>
          <w:rFonts w:asciiTheme="minorHAnsi" w:eastAsiaTheme="minorEastAsia" w:hAnsiTheme="minorHAnsi" w:cstheme="minorBidi"/>
          <w:noProof/>
          <w:sz w:val="22"/>
          <w:lang w:eastAsia="nl-NL"/>
        </w:rPr>
        <w:tab/>
      </w:r>
      <w:r>
        <w:rPr>
          <w:noProof/>
        </w:rPr>
        <w:t>Voorwaarden inhoud Inschrijving</w:t>
      </w:r>
      <w:r>
        <w:rPr>
          <w:noProof/>
        </w:rPr>
        <w:tab/>
      </w:r>
      <w:r>
        <w:rPr>
          <w:noProof/>
        </w:rPr>
        <w:fldChar w:fldCharType="begin"/>
      </w:r>
      <w:r>
        <w:rPr>
          <w:noProof/>
        </w:rPr>
        <w:instrText xml:space="preserve"> PAGEREF _Toc137040708 \h </w:instrText>
      </w:r>
      <w:r>
        <w:rPr>
          <w:noProof/>
        </w:rPr>
      </w:r>
      <w:r>
        <w:rPr>
          <w:noProof/>
        </w:rPr>
        <w:fldChar w:fldCharType="separate"/>
      </w:r>
      <w:r>
        <w:rPr>
          <w:noProof/>
        </w:rPr>
        <w:t>17</w:t>
      </w:r>
      <w:r>
        <w:rPr>
          <w:noProof/>
        </w:rPr>
        <w:fldChar w:fldCharType="end"/>
      </w:r>
    </w:p>
    <w:p w14:paraId="35BA1667" w14:textId="071B0EA1" w:rsidR="007129EE" w:rsidRDefault="007129EE">
      <w:pPr>
        <w:pStyle w:val="Inhopg2"/>
        <w:rPr>
          <w:rFonts w:asciiTheme="minorHAnsi" w:eastAsiaTheme="minorEastAsia" w:hAnsiTheme="minorHAnsi" w:cstheme="minorBidi"/>
          <w:noProof/>
          <w:sz w:val="22"/>
          <w:lang w:eastAsia="nl-NL"/>
        </w:rPr>
      </w:pPr>
      <w:r>
        <w:rPr>
          <w:noProof/>
        </w:rPr>
        <w:t>3.4</w:t>
      </w:r>
      <w:r>
        <w:rPr>
          <w:rFonts w:asciiTheme="minorHAnsi" w:eastAsiaTheme="minorEastAsia" w:hAnsiTheme="minorHAnsi" w:cstheme="minorBidi"/>
          <w:noProof/>
          <w:sz w:val="22"/>
          <w:lang w:eastAsia="nl-NL"/>
        </w:rPr>
        <w:tab/>
      </w:r>
      <w:r>
        <w:rPr>
          <w:noProof/>
        </w:rPr>
        <w:t>Combinaties / samenwerkingsverbanden en onderaanneming / beroep op derde(n)</w:t>
      </w:r>
      <w:r>
        <w:rPr>
          <w:noProof/>
        </w:rPr>
        <w:tab/>
      </w:r>
      <w:r>
        <w:rPr>
          <w:noProof/>
        </w:rPr>
        <w:fldChar w:fldCharType="begin"/>
      </w:r>
      <w:r>
        <w:rPr>
          <w:noProof/>
        </w:rPr>
        <w:instrText xml:space="preserve"> PAGEREF _Toc137040709 \h </w:instrText>
      </w:r>
      <w:r>
        <w:rPr>
          <w:noProof/>
        </w:rPr>
      </w:r>
      <w:r>
        <w:rPr>
          <w:noProof/>
        </w:rPr>
        <w:fldChar w:fldCharType="separate"/>
      </w:r>
      <w:r>
        <w:rPr>
          <w:noProof/>
        </w:rPr>
        <w:t>17</w:t>
      </w:r>
      <w:r>
        <w:rPr>
          <w:noProof/>
        </w:rPr>
        <w:fldChar w:fldCharType="end"/>
      </w:r>
    </w:p>
    <w:p w14:paraId="3EFA442F" w14:textId="3AD436C5" w:rsidR="007129EE" w:rsidRDefault="007129EE">
      <w:pPr>
        <w:pStyle w:val="Inhopg1"/>
        <w:tabs>
          <w:tab w:val="left" w:pos="600"/>
        </w:tabs>
        <w:rPr>
          <w:rFonts w:asciiTheme="minorHAnsi" w:eastAsiaTheme="minorEastAsia" w:hAnsiTheme="minorHAnsi" w:cstheme="minorBidi"/>
          <w:b w:val="0"/>
          <w:noProof/>
          <w:sz w:val="22"/>
          <w:lang w:eastAsia="nl-NL"/>
        </w:rPr>
      </w:pPr>
      <w:r>
        <w:rPr>
          <w:noProof/>
        </w:rPr>
        <w:t>4</w:t>
      </w:r>
      <w:r>
        <w:rPr>
          <w:rFonts w:asciiTheme="minorHAnsi" w:eastAsiaTheme="minorEastAsia" w:hAnsiTheme="minorHAnsi" w:cstheme="minorBidi"/>
          <w:b w:val="0"/>
          <w:noProof/>
          <w:sz w:val="22"/>
          <w:lang w:eastAsia="nl-NL"/>
        </w:rPr>
        <w:tab/>
      </w:r>
      <w:r>
        <w:rPr>
          <w:noProof/>
        </w:rPr>
        <w:t>BEOORDELING INSCHRIJVINGEN EN GUNNINGSCRITERIA</w:t>
      </w:r>
      <w:r>
        <w:rPr>
          <w:noProof/>
        </w:rPr>
        <w:tab/>
      </w:r>
      <w:r>
        <w:rPr>
          <w:noProof/>
        </w:rPr>
        <w:fldChar w:fldCharType="begin"/>
      </w:r>
      <w:r>
        <w:rPr>
          <w:noProof/>
        </w:rPr>
        <w:instrText xml:space="preserve"> PAGEREF _Toc137040710 \h </w:instrText>
      </w:r>
      <w:r>
        <w:rPr>
          <w:noProof/>
        </w:rPr>
      </w:r>
      <w:r>
        <w:rPr>
          <w:noProof/>
        </w:rPr>
        <w:fldChar w:fldCharType="separate"/>
      </w:r>
      <w:r>
        <w:rPr>
          <w:noProof/>
        </w:rPr>
        <w:t>18</w:t>
      </w:r>
      <w:r>
        <w:rPr>
          <w:noProof/>
        </w:rPr>
        <w:fldChar w:fldCharType="end"/>
      </w:r>
    </w:p>
    <w:p w14:paraId="2216A5F4" w14:textId="69F8345F" w:rsidR="007129EE" w:rsidRDefault="007129EE">
      <w:pPr>
        <w:pStyle w:val="Inhopg2"/>
        <w:rPr>
          <w:rFonts w:asciiTheme="minorHAnsi" w:eastAsiaTheme="minorEastAsia" w:hAnsiTheme="minorHAnsi" w:cstheme="minorBidi"/>
          <w:noProof/>
          <w:sz w:val="22"/>
          <w:lang w:eastAsia="nl-NL"/>
        </w:rPr>
      </w:pPr>
      <w:r>
        <w:rPr>
          <w:noProof/>
        </w:rPr>
        <w:t>4.1</w:t>
      </w:r>
      <w:r>
        <w:rPr>
          <w:rFonts w:asciiTheme="minorHAnsi" w:eastAsiaTheme="minorEastAsia" w:hAnsiTheme="minorHAnsi" w:cstheme="minorBidi"/>
          <w:noProof/>
          <w:sz w:val="22"/>
          <w:lang w:eastAsia="nl-NL"/>
        </w:rPr>
        <w:tab/>
      </w:r>
      <w:r>
        <w:rPr>
          <w:noProof/>
        </w:rPr>
        <w:t>Beoordeling Inschrijvingen</w:t>
      </w:r>
      <w:r>
        <w:rPr>
          <w:noProof/>
        </w:rPr>
        <w:tab/>
      </w:r>
      <w:r>
        <w:rPr>
          <w:noProof/>
        </w:rPr>
        <w:fldChar w:fldCharType="begin"/>
      </w:r>
      <w:r>
        <w:rPr>
          <w:noProof/>
        </w:rPr>
        <w:instrText xml:space="preserve"> PAGEREF _Toc137040711 \h </w:instrText>
      </w:r>
      <w:r>
        <w:rPr>
          <w:noProof/>
        </w:rPr>
      </w:r>
      <w:r>
        <w:rPr>
          <w:noProof/>
        </w:rPr>
        <w:fldChar w:fldCharType="separate"/>
      </w:r>
      <w:r>
        <w:rPr>
          <w:noProof/>
        </w:rPr>
        <w:t>18</w:t>
      </w:r>
      <w:r>
        <w:rPr>
          <w:noProof/>
        </w:rPr>
        <w:fldChar w:fldCharType="end"/>
      </w:r>
    </w:p>
    <w:p w14:paraId="59E9442D" w14:textId="27BB8FA3" w:rsidR="007129EE" w:rsidRDefault="007129EE">
      <w:pPr>
        <w:pStyle w:val="Inhopg2"/>
        <w:rPr>
          <w:rFonts w:asciiTheme="minorHAnsi" w:eastAsiaTheme="minorEastAsia" w:hAnsiTheme="minorHAnsi" w:cstheme="minorBidi"/>
          <w:noProof/>
          <w:sz w:val="22"/>
          <w:lang w:eastAsia="nl-NL"/>
        </w:rPr>
      </w:pPr>
      <w:r>
        <w:rPr>
          <w:noProof/>
        </w:rPr>
        <w:t>4.2</w:t>
      </w:r>
      <w:r>
        <w:rPr>
          <w:rFonts w:asciiTheme="minorHAnsi" w:eastAsiaTheme="minorEastAsia" w:hAnsiTheme="minorHAnsi" w:cstheme="minorBidi"/>
          <w:noProof/>
          <w:sz w:val="22"/>
          <w:lang w:eastAsia="nl-NL"/>
        </w:rPr>
        <w:tab/>
      </w:r>
      <w:r>
        <w:rPr>
          <w:noProof/>
        </w:rPr>
        <w:t>Beoordelingsprocedure</w:t>
      </w:r>
      <w:r>
        <w:rPr>
          <w:noProof/>
        </w:rPr>
        <w:tab/>
      </w:r>
      <w:r>
        <w:rPr>
          <w:noProof/>
        </w:rPr>
        <w:fldChar w:fldCharType="begin"/>
      </w:r>
      <w:r>
        <w:rPr>
          <w:noProof/>
        </w:rPr>
        <w:instrText xml:space="preserve"> PAGEREF _Toc137040712 \h </w:instrText>
      </w:r>
      <w:r>
        <w:rPr>
          <w:noProof/>
        </w:rPr>
      </w:r>
      <w:r>
        <w:rPr>
          <w:noProof/>
        </w:rPr>
        <w:fldChar w:fldCharType="separate"/>
      </w:r>
      <w:r>
        <w:rPr>
          <w:noProof/>
        </w:rPr>
        <w:t>18</w:t>
      </w:r>
      <w:r>
        <w:rPr>
          <w:noProof/>
        </w:rPr>
        <w:fldChar w:fldCharType="end"/>
      </w:r>
    </w:p>
    <w:p w14:paraId="64E95793" w14:textId="2AFCF226" w:rsidR="007129EE" w:rsidRDefault="007129EE">
      <w:pPr>
        <w:pStyle w:val="Inhopg2"/>
        <w:rPr>
          <w:rFonts w:asciiTheme="minorHAnsi" w:eastAsiaTheme="minorEastAsia" w:hAnsiTheme="minorHAnsi" w:cstheme="minorBidi"/>
          <w:noProof/>
          <w:sz w:val="22"/>
          <w:lang w:eastAsia="nl-NL"/>
        </w:rPr>
      </w:pPr>
      <w:r>
        <w:rPr>
          <w:noProof/>
        </w:rPr>
        <w:t>4.3</w:t>
      </w:r>
      <w:r>
        <w:rPr>
          <w:rFonts w:asciiTheme="minorHAnsi" w:eastAsiaTheme="minorEastAsia" w:hAnsiTheme="minorHAnsi" w:cstheme="minorBidi"/>
          <w:noProof/>
          <w:sz w:val="22"/>
          <w:lang w:eastAsia="nl-NL"/>
        </w:rPr>
        <w:tab/>
      </w:r>
      <w:r>
        <w:rPr>
          <w:noProof/>
        </w:rPr>
        <w:t>Gunningscriteria</w:t>
      </w:r>
      <w:r>
        <w:rPr>
          <w:noProof/>
        </w:rPr>
        <w:tab/>
      </w:r>
      <w:r>
        <w:rPr>
          <w:noProof/>
        </w:rPr>
        <w:fldChar w:fldCharType="begin"/>
      </w:r>
      <w:r>
        <w:rPr>
          <w:noProof/>
        </w:rPr>
        <w:instrText xml:space="preserve"> PAGEREF _Toc137040713 \h </w:instrText>
      </w:r>
      <w:r>
        <w:rPr>
          <w:noProof/>
        </w:rPr>
      </w:r>
      <w:r>
        <w:rPr>
          <w:noProof/>
        </w:rPr>
        <w:fldChar w:fldCharType="separate"/>
      </w:r>
      <w:r>
        <w:rPr>
          <w:noProof/>
        </w:rPr>
        <w:t>19</w:t>
      </w:r>
      <w:r>
        <w:rPr>
          <w:noProof/>
        </w:rPr>
        <w:fldChar w:fldCharType="end"/>
      </w:r>
    </w:p>
    <w:p w14:paraId="66D18B73" w14:textId="3F4A22DC" w:rsidR="007129EE" w:rsidRDefault="007129EE">
      <w:pPr>
        <w:pStyle w:val="Inhopg2"/>
        <w:rPr>
          <w:rFonts w:asciiTheme="minorHAnsi" w:eastAsiaTheme="minorEastAsia" w:hAnsiTheme="minorHAnsi" w:cstheme="minorBidi"/>
          <w:noProof/>
          <w:sz w:val="22"/>
          <w:lang w:eastAsia="nl-NL"/>
        </w:rPr>
      </w:pPr>
      <w:r>
        <w:rPr>
          <w:noProof/>
        </w:rPr>
        <w:t>4.4</w:t>
      </w:r>
      <w:r>
        <w:rPr>
          <w:rFonts w:asciiTheme="minorHAnsi" w:eastAsiaTheme="minorEastAsia" w:hAnsiTheme="minorHAnsi" w:cstheme="minorBidi"/>
          <w:noProof/>
          <w:sz w:val="22"/>
          <w:lang w:eastAsia="nl-NL"/>
        </w:rPr>
        <w:tab/>
      </w:r>
      <w:r>
        <w:rPr>
          <w:noProof/>
        </w:rPr>
        <w:t>Gunningscriterium Kwaliteit</w:t>
      </w:r>
      <w:r>
        <w:rPr>
          <w:noProof/>
        </w:rPr>
        <w:tab/>
      </w:r>
      <w:r>
        <w:rPr>
          <w:noProof/>
        </w:rPr>
        <w:fldChar w:fldCharType="begin"/>
      </w:r>
      <w:r>
        <w:rPr>
          <w:noProof/>
        </w:rPr>
        <w:instrText xml:space="preserve"> PAGEREF _Toc137040714 \h </w:instrText>
      </w:r>
      <w:r>
        <w:rPr>
          <w:noProof/>
        </w:rPr>
      </w:r>
      <w:r>
        <w:rPr>
          <w:noProof/>
        </w:rPr>
        <w:fldChar w:fldCharType="separate"/>
      </w:r>
      <w:r>
        <w:rPr>
          <w:noProof/>
        </w:rPr>
        <w:t>20</w:t>
      </w:r>
      <w:r>
        <w:rPr>
          <w:noProof/>
        </w:rPr>
        <w:fldChar w:fldCharType="end"/>
      </w:r>
    </w:p>
    <w:p w14:paraId="0FDFADF2" w14:textId="77D38B1B" w:rsidR="007129EE" w:rsidRDefault="007129EE">
      <w:pPr>
        <w:pStyle w:val="Inhopg2"/>
        <w:rPr>
          <w:rFonts w:asciiTheme="minorHAnsi" w:eastAsiaTheme="minorEastAsia" w:hAnsiTheme="minorHAnsi" w:cstheme="minorBidi"/>
          <w:noProof/>
          <w:sz w:val="22"/>
          <w:lang w:eastAsia="nl-NL"/>
        </w:rPr>
      </w:pPr>
      <w:r>
        <w:rPr>
          <w:noProof/>
        </w:rPr>
        <w:t>4.5</w:t>
      </w:r>
      <w:r>
        <w:rPr>
          <w:rFonts w:asciiTheme="minorHAnsi" w:eastAsiaTheme="minorEastAsia" w:hAnsiTheme="minorHAnsi" w:cstheme="minorBidi"/>
          <w:noProof/>
          <w:sz w:val="22"/>
          <w:lang w:eastAsia="nl-NL"/>
        </w:rPr>
        <w:tab/>
      </w:r>
      <w:r>
        <w:rPr>
          <w:noProof/>
        </w:rPr>
        <w:t>Gunningscriterium Prijs</w:t>
      </w:r>
      <w:r>
        <w:rPr>
          <w:noProof/>
        </w:rPr>
        <w:tab/>
      </w:r>
      <w:r>
        <w:rPr>
          <w:noProof/>
        </w:rPr>
        <w:fldChar w:fldCharType="begin"/>
      </w:r>
      <w:r>
        <w:rPr>
          <w:noProof/>
        </w:rPr>
        <w:instrText xml:space="preserve"> PAGEREF _Toc137040715 \h </w:instrText>
      </w:r>
      <w:r>
        <w:rPr>
          <w:noProof/>
        </w:rPr>
      </w:r>
      <w:r>
        <w:rPr>
          <w:noProof/>
        </w:rPr>
        <w:fldChar w:fldCharType="separate"/>
      </w:r>
      <w:r>
        <w:rPr>
          <w:noProof/>
        </w:rPr>
        <w:t>20</w:t>
      </w:r>
      <w:r>
        <w:rPr>
          <w:noProof/>
        </w:rPr>
        <w:fldChar w:fldCharType="end"/>
      </w:r>
    </w:p>
    <w:p w14:paraId="1320D75C" w14:textId="25335BC1" w:rsidR="007129EE" w:rsidRDefault="007129EE">
      <w:pPr>
        <w:pStyle w:val="Inhopg2"/>
        <w:rPr>
          <w:rFonts w:asciiTheme="minorHAnsi" w:eastAsiaTheme="minorEastAsia" w:hAnsiTheme="minorHAnsi" w:cstheme="minorBidi"/>
          <w:noProof/>
          <w:sz w:val="22"/>
          <w:lang w:eastAsia="nl-NL"/>
        </w:rPr>
      </w:pPr>
      <w:r w:rsidRPr="00B22380">
        <w:rPr>
          <w:noProof/>
          <w:lang w:eastAsia="nl-NL"/>
        </w:rPr>
        <w:t>4.6</w:t>
      </w:r>
      <w:r>
        <w:rPr>
          <w:rFonts w:asciiTheme="minorHAnsi" w:eastAsiaTheme="minorEastAsia" w:hAnsiTheme="minorHAnsi" w:cstheme="minorBidi"/>
          <w:noProof/>
          <w:sz w:val="22"/>
          <w:lang w:eastAsia="nl-NL"/>
        </w:rPr>
        <w:tab/>
      </w:r>
      <w:r>
        <w:rPr>
          <w:noProof/>
          <w:lang w:eastAsia="nl-NL"/>
        </w:rPr>
        <w:t>Vaststellen totaal aantal gunningspunten</w:t>
      </w:r>
      <w:r>
        <w:rPr>
          <w:noProof/>
        </w:rPr>
        <w:tab/>
      </w:r>
      <w:r>
        <w:rPr>
          <w:noProof/>
        </w:rPr>
        <w:fldChar w:fldCharType="begin"/>
      </w:r>
      <w:r>
        <w:rPr>
          <w:noProof/>
        </w:rPr>
        <w:instrText xml:space="preserve"> PAGEREF _Toc137040716 \h </w:instrText>
      </w:r>
      <w:r>
        <w:rPr>
          <w:noProof/>
        </w:rPr>
      </w:r>
      <w:r>
        <w:rPr>
          <w:noProof/>
        </w:rPr>
        <w:fldChar w:fldCharType="separate"/>
      </w:r>
      <w:r>
        <w:rPr>
          <w:noProof/>
        </w:rPr>
        <w:t>22</w:t>
      </w:r>
      <w:r>
        <w:rPr>
          <w:noProof/>
        </w:rPr>
        <w:fldChar w:fldCharType="end"/>
      </w:r>
    </w:p>
    <w:p w14:paraId="629E24EA" w14:textId="4D426B4A" w:rsidR="00C17757" w:rsidRPr="00EB1386" w:rsidRDefault="005522C9" w:rsidP="00CC0983">
      <w:pPr>
        <w:suppressAutoHyphens/>
        <w:rPr>
          <w:szCs w:val="20"/>
        </w:rPr>
      </w:pPr>
      <w:r>
        <w:rPr>
          <w:szCs w:val="20"/>
        </w:rPr>
        <w:fldChar w:fldCharType="end"/>
      </w:r>
    </w:p>
    <w:p w14:paraId="67FB1014" w14:textId="77777777" w:rsidR="00923E10" w:rsidRPr="00EB1386" w:rsidRDefault="00923E10" w:rsidP="00CC0983">
      <w:pPr>
        <w:suppressAutoHyphens/>
        <w:spacing w:after="200" w:line="276" w:lineRule="auto"/>
        <w:rPr>
          <w:szCs w:val="20"/>
        </w:rPr>
      </w:pPr>
    </w:p>
    <w:p w14:paraId="25A4BEC3" w14:textId="77777777" w:rsidR="00624375" w:rsidRDefault="00624375" w:rsidP="00CC0983">
      <w:pPr>
        <w:tabs>
          <w:tab w:val="left" w:pos="1276"/>
          <w:tab w:val="right" w:pos="8789"/>
        </w:tabs>
        <w:suppressAutoHyphens/>
        <w:jc w:val="both"/>
        <w:rPr>
          <w:b/>
          <w:sz w:val="24"/>
          <w:szCs w:val="24"/>
        </w:rPr>
      </w:pPr>
    </w:p>
    <w:p w14:paraId="3C36FD1B" w14:textId="77777777" w:rsidR="00624375" w:rsidRDefault="00624375" w:rsidP="00CC0983">
      <w:pPr>
        <w:tabs>
          <w:tab w:val="left" w:pos="1276"/>
          <w:tab w:val="right" w:pos="8789"/>
        </w:tabs>
        <w:suppressAutoHyphens/>
        <w:jc w:val="both"/>
        <w:rPr>
          <w:b/>
          <w:sz w:val="24"/>
          <w:szCs w:val="24"/>
        </w:rPr>
      </w:pPr>
    </w:p>
    <w:p w14:paraId="2498CC7A" w14:textId="77777777" w:rsidR="00624375" w:rsidRDefault="00624375" w:rsidP="00CC0983">
      <w:pPr>
        <w:tabs>
          <w:tab w:val="left" w:pos="1276"/>
          <w:tab w:val="right" w:pos="8789"/>
        </w:tabs>
        <w:suppressAutoHyphens/>
        <w:jc w:val="both"/>
        <w:rPr>
          <w:b/>
          <w:sz w:val="24"/>
          <w:szCs w:val="24"/>
        </w:rPr>
      </w:pPr>
    </w:p>
    <w:p w14:paraId="14E92BBB" w14:textId="77777777" w:rsidR="00624375" w:rsidRDefault="00624375" w:rsidP="00CC0983">
      <w:pPr>
        <w:tabs>
          <w:tab w:val="left" w:pos="1276"/>
          <w:tab w:val="right" w:pos="8789"/>
        </w:tabs>
        <w:suppressAutoHyphens/>
        <w:jc w:val="both"/>
        <w:rPr>
          <w:b/>
          <w:sz w:val="24"/>
          <w:szCs w:val="24"/>
        </w:rPr>
      </w:pPr>
    </w:p>
    <w:p w14:paraId="503F5C61" w14:textId="77777777" w:rsidR="00B23F14" w:rsidRDefault="00B23F14" w:rsidP="00CC0983">
      <w:pPr>
        <w:tabs>
          <w:tab w:val="left" w:pos="1276"/>
          <w:tab w:val="right" w:pos="8789"/>
        </w:tabs>
        <w:suppressAutoHyphens/>
        <w:jc w:val="both"/>
        <w:rPr>
          <w:b/>
          <w:sz w:val="24"/>
          <w:szCs w:val="24"/>
        </w:rPr>
      </w:pPr>
    </w:p>
    <w:p w14:paraId="29C7DEF7" w14:textId="77777777" w:rsidR="00B23F14" w:rsidRDefault="00B23F14" w:rsidP="00CC0983">
      <w:pPr>
        <w:tabs>
          <w:tab w:val="left" w:pos="1276"/>
          <w:tab w:val="right" w:pos="8789"/>
        </w:tabs>
        <w:suppressAutoHyphens/>
        <w:jc w:val="both"/>
        <w:rPr>
          <w:b/>
          <w:sz w:val="24"/>
          <w:szCs w:val="24"/>
        </w:rPr>
      </w:pPr>
    </w:p>
    <w:p w14:paraId="73C16884" w14:textId="77777777" w:rsidR="00B23F14" w:rsidRDefault="00B23F14" w:rsidP="00CC0983">
      <w:pPr>
        <w:tabs>
          <w:tab w:val="left" w:pos="1276"/>
          <w:tab w:val="right" w:pos="8789"/>
        </w:tabs>
        <w:suppressAutoHyphens/>
        <w:jc w:val="both"/>
        <w:rPr>
          <w:b/>
          <w:sz w:val="24"/>
          <w:szCs w:val="24"/>
        </w:rPr>
      </w:pPr>
    </w:p>
    <w:p w14:paraId="5DD39865" w14:textId="77777777" w:rsidR="00B23F14" w:rsidRDefault="00B23F14" w:rsidP="00CC0983">
      <w:pPr>
        <w:suppressAutoHyphens/>
        <w:spacing w:line="240" w:lineRule="auto"/>
        <w:rPr>
          <w:b/>
          <w:sz w:val="24"/>
          <w:szCs w:val="24"/>
        </w:rPr>
      </w:pPr>
      <w:r>
        <w:rPr>
          <w:b/>
          <w:sz w:val="24"/>
          <w:szCs w:val="24"/>
        </w:rPr>
        <w:br w:type="page"/>
      </w:r>
    </w:p>
    <w:p w14:paraId="198A520E" w14:textId="77777777" w:rsidR="00D6125B" w:rsidRPr="00D06E2A" w:rsidRDefault="00D6125B" w:rsidP="00CC0983">
      <w:pPr>
        <w:tabs>
          <w:tab w:val="left" w:pos="1276"/>
          <w:tab w:val="right" w:pos="8789"/>
        </w:tabs>
        <w:suppressAutoHyphens/>
        <w:jc w:val="both"/>
        <w:rPr>
          <w:b/>
          <w:sz w:val="24"/>
          <w:szCs w:val="24"/>
        </w:rPr>
      </w:pPr>
      <w:r w:rsidRPr="00D06E2A">
        <w:rPr>
          <w:b/>
          <w:sz w:val="24"/>
          <w:szCs w:val="24"/>
        </w:rPr>
        <w:lastRenderedPageBreak/>
        <w:t>BEGRIPSOMSCHRIJVINGEN</w:t>
      </w:r>
    </w:p>
    <w:p w14:paraId="6A7AA41F" w14:textId="77777777" w:rsidR="00475069" w:rsidRPr="00475069" w:rsidRDefault="00475069" w:rsidP="00CC0983">
      <w:pPr>
        <w:pStyle w:val="Plattetekst"/>
        <w:suppressAutoHyphens/>
        <w:jc w:val="both"/>
        <w:rPr>
          <w:rFonts w:ascii="Calibri" w:hAnsi="Calibri"/>
          <w:sz w:val="20"/>
          <w:szCs w:val="20"/>
        </w:rPr>
      </w:pPr>
      <w:r w:rsidRPr="00475069">
        <w:rPr>
          <w:rFonts w:ascii="Calibri" w:hAnsi="Calibri"/>
          <w:sz w:val="20"/>
          <w:szCs w:val="20"/>
        </w:rPr>
        <w:t>In het navolgende document worden onderstaande begrippen gehanteerd. Deze worden in de onderhavige Inschrijvingsleidraad met een hoofdletter beschreven, mogelijk zijn deze begrippen aanvullend op hetgeen is bepaald in de Aanbestedingswet 2012.</w:t>
      </w:r>
    </w:p>
    <w:p w14:paraId="7DF72C93" w14:textId="77777777" w:rsidR="00D6125B" w:rsidRPr="00EB1386" w:rsidRDefault="00D6125B" w:rsidP="00CC0983">
      <w:pPr>
        <w:suppressAutoHyphens/>
        <w:jc w:val="both"/>
        <w:rPr>
          <w:szCs w:val="20"/>
        </w:rPr>
      </w:pPr>
    </w:p>
    <w:tbl>
      <w:tblPr>
        <w:tblW w:w="0" w:type="auto"/>
        <w:tblLook w:val="01E0" w:firstRow="1" w:lastRow="1" w:firstColumn="1" w:lastColumn="1" w:noHBand="0" w:noVBand="0"/>
      </w:tblPr>
      <w:tblGrid>
        <w:gridCol w:w="2548"/>
        <w:gridCol w:w="5852"/>
      </w:tblGrid>
      <w:tr w:rsidR="00D6125B" w:rsidRPr="002C3D46" w14:paraId="2ABB2FCB" w14:textId="77777777" w:rsidTr="5FFD335C">
        <w:trPr>
          <w:tblHeader/>
        </w:trPr>
        <w:tc>
          <w:tcPr>
            <w:tcW w:w="2548" w:type="dxa"/>
            <w:shd w:val="clear" w:color="auto" w:fill="DCDCDC"/>
          </w:tcPr>
          <w:p w14:paraId="0E75F226" w14:textId="77777777" w:rsidR="00D6125B" w:rsidRPr="002C3D46" w:rsidRDefault="00D6125B" w:rsidP="00CC0983">
            <w:pPr>
              <w:suppressAutoHyphens/>
              <w:jc w:val="both"/>
              <w:rPr>
                <w:b/>
                <w:sz w:val="18"/>
                <w:szCs w:val="18"/>
              </w:rPr>
            </w:pPr>
            <w:r w:rsidRPr="002C3D46">
              <w:rPr>
                <w:b/>
                <w:sz w:val="18"/>
                <w:szCs w:val="18"/>
              </w:rPr>
              <w:t>Begrip</w:t>
            </w:r>
          </w:p>
        </w:tc>
        <w:tc>
          <w:tcPr>
            <w:tcW w:w="5852" w:type="dxa"/>
            <w:shd w:val="clear" w:color="auto" w:fill="DCDCDC"/>
          </w:tcPr>
          <w:p w14:paraId="5DD76143" w14:textId="77777777" w:rsidR="00D6125B" w:rsidRPr="002C3D46" w:rsidRDefault="00D6125B" w:rsidP="00CC0983">
            <w:pPr>
              <w:suppressAutoHyphens/>
              <w:jc w:val="both"/>
              <w:rPr>
                <w:b/>
                <w:sz w:val="18"/>
                <w:szCs w:val="18"/>
              </w:rPr>
            </w:pPr>
            <w:r w:rsidRPr="002C3D46">
              <w:rPr>
                <w:b/>
                <w:sz w:val="18"/>
                <w:szCs w:val="18"/>
              </w:rPr>
              <w:t>Definitie</w:t>
            </w:r>
          </w:p>
        </w:tc>
      </w:tr>
      <w:tr w:rsidR="00D6125B" w:rsidRPr="002C3D46" w14:paraId="66B7F434" w14:textId="77777777" w:rsidTr="5FFD335C">
        <w:tc>
          <w:tcPr>
            <w:tcW w:w="2548" w:type="dxa"/>
            <w:shd w:val="clear" w:color="auto" w:fill="auto"/>
          </w:tcPr>
          <w:p w14:paraId="6A253A29" w14:textId="77777777" w:rsidR="00D6125B" w:rsidRPr="002C3D46" w:rsidRDefault="00D6125B" w:rsidP="00CC0983">
            <w:pPr>
              <w:suppressAutoHyphens/>
              <w:jc w:val="both"/>
              <w:rPr>
                <w:sz w:val="18"/>
                <w:szCs w:val="18"/>
              </w:rPr>
            </w:pPr>
            <w:r w:rsidRPr="002C3D46">
              <w:rPr>
                <w:sz w:val="18"/>
                <w:szCs w:val="18"/>
              </w:rPr>
              <w:t>Aanbestedende dienst</w:t>
            </w:r>
          </w:p>
        </w:tc>
        <w:tc>
          <w:tcPr>
            <w:tcW w:w="5852" w:type="dxa"/>
            <w:shd w:val="clear" w:color="auto" w:fill="auto"/>
          </w:tcPr>
          <w:p w14:paraId="313538AC" w14:textId="70B85916" w:rsidR="00377B00" w:rsidRDefault="008215C6" w:rsidP="00CC0983">
            <w:pPr>
              <w:suppressAutoHyphens/>
              <w:jc w:val="both"/>
              <w:rPr>
                <w:sz w:val="18"/>
                <w:szCs w:val="18"/>
              </w:rPr>
            </w:pPr>
            <w:r>
              <w:rPr>
                <w:sz w:val="18"/>
                <w:szCs w:val="18"/>
              </w:rPr>
              <w:t>Amsterdam UMC</w:t>
            </w:r>
            <w:r w:rsidR="00377B00" w:rsidRPr="00377B00">
              <w:rPr>
                <w:sz w:val="18"/>
                <w:szCs w:val="18"/>
              </w:rPr>
              <w:t xml:space="preserve"> is een universitair medisch centrum. De juridisch</w:t>
            </w:r>
            <w:r>
              <w:rPr>
                <w:sz w:val="18"/>
                <w:szCs w:val="18"/>
              </w:rPr>
              <w:t>e entiteit is: de Stichting Amsterdam UMC</w:t>
            </w:r>
            <w:r w:rsidR="00377B00" w:rsidRPr="00377B00">
              <w:rPr>
                <w:sz w:val="18"/>
                <w:szCs w:val="18"/>
              </w:rPr>
              <w:t>, KvK-nummer 6415</w:t>
            </w:r>
            <w:r>
              <w:rPr>
                <w:sz w:val="18"/>
                <w:szCs w:val="18"/>
              </w:rPr>
              <w:t>6338, verder te noemen: ‘UMC</w:t>
            </w:r>
            <w:r w:rsidR="00B20AA5">
              <w:rPr>
                <w:sz w:val="18"/>
                <w:szCs w:val="18"/>
              </w:rPr>
              <w:t>’.</w:t>
            </w:r>
          </w:p>
          <w:p w14:paraId="61CBE909" w14:textId="40F1304E" w:rsidR="00D6125B" w:rsidRPr="002C3D46" w:rsidRDefault="008215C6" w:rsidP="008215C6">
            <w:pPr>
              <w:suppressAutoHyphens/>
              <w:jc w:val="both"/>
              <w:rPr>
                <w:sz w:val="18"/>
                <w:szCs w:val="18"/>
              </w:rPr>
            </w:pPr>
            <w:r>
              <w:rPr>
                <w:sz w:val="18"/>
                <w:szCs w:val="18"/>
              </w:rPr>
              <w:t xml:space="preserve">Amsterdam UMC heeft twee locaties: </w:t>
            </w:r>
            <w:r w:rsidR="00377B00" w:rsidRPr="00377B00">
              <w:rPr>
                <w:sz w:val="18"/>
                <w:szCs w:val="18"/>
              </w:rPr>
              <w:t>Academisch Medisch Centrum</w:t>
            </w:r>
            <w:r>
              <w:rPr>
                <w:sz w:val="18"/>
                <w:szCs w:val="18"/>
              </w:rPr>
              <w:t xml:space="preserve"> </w:t>
            </w:r>
            <w:r w:rsidR="00B22559">
              <w:rPr>
                <w:sz w:val="18"/>
                <w:szCs w:val="18"/>
              </w:rPr>
              <w:t xml:space="preserve">aan de Meibergdreef </w:t>
            </w:r>
            <w:r>
              <w:rPr>
                <w:sz w:val="18"/>
                <w:szCs w:val="18"/>
              </w:rPr>
              <w:t>en VU Medisch Centrum</w:t>
            </w:r>
            <w:r w:rsidR="00B22559">
              <w:rPr>
                <w:sz w:val="18"/>
                <w:szCs w:val="18"/>
              </w:rPr>
              <w:t xml:space="preserve"> aan de De Boelelaan.</w:t>
            </w:r>
          </w:p>
        </w:tc>
      </w:tr>
      <w:tr w:rsidR="00D6125B" w:rsidRPr="002C3D46" w14:paraId="3C77D02F" w14:textId="77777777" w:rsidTr="5FFD335C">
        <w:tc>
          <w:tcPr>
            <w:tcW w:w="2548" w:type="dxa"/>
            <w:shd w:val="clear" w:color="auto" w:fill="auto"/>
          </w:tcPr>
          <w:p w14:paraId="3A206B59" w14:textId="77777777" w:rsidR="00D6125B" w:rsidRPr="002C3D46" w:rsidRDefault="00D6125B" w:rsidP="00CC0983">
            <w:pPr>
              <w:suppressAutoHyphens/>
              <w:jc w:val="both"/>
              <w:rPr>
                <w:sz w:val="18"/>
                <w:szCs w:val="18"/>
              </w:rPr>
            </w:pPr>
            <w:r w:rsidRPr="002C3D46">
              <w:rPr>
                <w:sz w:val="18"/>
                <w:szCs w:val="18"/>
              </w:rPr>
              <w:t>Aanbestedingsstukken</w:t>
            </w:r>
          </w:p>
        </w:tc>
        <w:tc>
          <w:tcPr>
            <w:tcW w:w="5852" w:type="dxa"/>
            <w:shd w:val="clear" w:color="auto" w:fill="auto"/>
          </w:tcPr>
          <w:p w14:paraId="08C303DC" w14:textId="77777777" w:rsidR="00D6125B" w:rsidRPr="002C3D46" w:rsidRDefault="00D6125B" w:rsidP="00CC0983">
            <w:pPr>
              <w:suppressAutoHyphens/>
              <w:jc w:val="both"/>
              <w:rPr>
                <w:sz w:val="18"/>
                <w:szCs w:val="18"/>
              </w:rPr>
            </w:pPr>
            <w:r w:rsidRPr="002C3D46">
              <w:rPr>
                <w:sz w:val="18"/>
                <w:szCs w:val="18"/>
              </w:rPr>
              <w:t>Alle documenten in een aanbestedingsprocedure die door Aanbestedende dienst in de procedure zijn gebracht.</w:t>
            </w:r>
          </w:p>
        </w:tc>
      </w:tr>
      <w:tr w:rsidR="00D6125B" w:rsidRPr="002C3D46" w14:paraId="754F5CE6" w14:textId="77777777" w:rsidTr="5FFD335C">
        <w:trPr>
          <w:trHeight w:val="1285"/>
        </w:trPr>
        <w:tc>
          <w:tcPr>
            <w:tcW w:w="2548" w:type="dxa"/>
            <w:shd w:val="clear" w:color="auto" w:fill="auto"/>
          </w:tcPr>
          <w:p w14:paraId="5B7A7CEE" w14:textId="6A7EDDE6" w:rsidR="00D6125B" w:rsidRPr="002C3D46" w:rsidRDefault="00D6125B" w:rsidP="00CC0983">
            <w:pPr>
              <w:suppressAutoHyphens/>
              <w:jc w:val="both"/>
              <w:rPr>
                <w:sz w:val="18"/>
                <w:szCs w:val="18"/>
              </w:rPr>
            </w:pPr>
            <w:r w:rsidRPr="002C3D46">
              <w:rPr>
                <w:sz w:val="18"/>
                <w:szCs w:val="18"/>
              </w:rPr>
              <w:t>Aanbestedingswet</w:t>
            </w:r>
            <w:r w:rsidR="00F91C94" w:rsidRPr="002C3D46">
              <w:rPr>
                <w:sz w:val="18"/>
                <w:szCs w:val="18"/>
              </w:rPr>
              <w:t>/</w:t>
            </w:r>
            <w:r w:rsidR="00CC0983" w:rsidRPr="002C3D46">
              <w:rPr>
                <w:sz w:val="18"/>
                <w:szCs w:val="18"/>
              </w:rPr>
              <w:t>A.w.</w:t>
            </w:r>
          </w:p>
        </w:tc>
        <w:tc>
          <w:tcPr>
            <w:tcW w:w="5852" w:type="dxa"/>
            <w:shd w:val="clear" w:color="auto" w:fill="auto"/>
          </w:tcPr>
          <w:p w14:paraId="051798D9" w14:textId="39C460E9" w:rsidR="00D6125B" w:rsidRPr="002C3D46" w:rsidRDefault="00D6125B" w:rsidP="00CC0983">
            <w:pPr>
              <w:suppressAutoHyphens/>
              <w:jc w:val="both"/>
              <w:rPr>
                <w:sz w:val="18"/>
                <w:szCs w:val="18"/>
              </w:rPr>
            </w:pPr>
            <w:r w:rsidRPr="5FFD335C">
              <w:rPr>
                <w:sz w:val="18"/>
                <w:szCs w:val="18"/>
              </w:rPr>
              <w:t xml:space="preserve">Aanbestedingswet 2012, Wet van 1 november 2012, gepubliceerd in Staatsblad </w:t>
            </w:r>
            <w:r w:rsidR="00253C24" w:rsidRPr="5FFD335C">
              <w:rPr>
                <w:sz w:val="18"/>
                <w:szCs w:val="18"/>
              </w:rPr>
              <w:t xml:space="preserve">2012, </w:t>
            </w:r>
            <w:r w:rsidRPr="5FFD335C">
              <w:rPr>
                <w:sz w:val="18"/>
                <w:szCs w:val="18"/>
              </w:rPr>
              <w:t>542</w:t>
            </w:r>
            <w:r w:rsidR="000425F2" w:rsidRPr="5FFD335C">
              <w:rPr>
                <w:sz w:val="18"/>
                <w:szCs w:val="18"/>
              </w:rPr>
              <w:t>, gewijzigd bij wet van 22 juni 2016, gepubliceerd in het Staatsblad</w:t>
            </w:r>
            <w:r w:rsidR="00253C24" w:rsidRPr="5FFD335C">
              <w:rPr>
                <w:sz w:val="18"/>
                <w:szCs w:val="18"/>
              </w:rPr>
              <w:t xml:space="preserve"> 2016,</w:t>
            </w:r>
            <w:r w:rsidR="000425F2" w:rsidRPr="5FFD335C">
              <w:rPr>
                <w:sz w:val="18"/>
                <w:szCs w:val="18"/>
              </w:rPr>
              <w:t xml:space="preserve"> 241, ter implementatie van aanbestedingsrichtlijnen 2014/23/EU, 2014/24/EU en 2014/25 EU, </w:t>
            </w:r>
            <w:r w:rsidRPr="5FFD335C">
              <w:rPr>
                <w:sz w:val="18"/>
                <w:szCs w:val="18"/>
              </w:rPr>
              <w:t xml:space="preserve">van het Europees Parlement en de Raad van de Europese Unie van </w:t>
            </w:r>
            <w:r w:rsidR="000425F2" w:rsidRPr="5FFD335C">
              <w:rPr>
                <w:sz w:val="18"/>
                <w:szCs w:val="18"/>
              </w:rPr>
              <w:t>26 februari</w:t>
            </w:r>
            <w:r w:rsidRPr="5FFD335C">
              <w:rPr>
                <w:sz w:val="18"/>
                <w:szCs w:val="18"/>
              </w:rPr>
              <w:t xml:space="preserve"> 20</w:t>
            </w:r>
            <w:r w:rsidR="000425F2" w:rsidRPr="5FFD335C">
              <w:rPr>
                <w:sz w:val="18"/>
                <w:szCs w:val="18"/>
              </w:rPr>
              <w:t>1</w:t>
            </w:r>
            <w:r w:rsidRPr="5FFD335C">
              <w:rPr>
                <w:sz w:val="18"/>
                <w:szCs w:val="18"/>
              </w:rPr>
              <w:t>4.</w:t>
            </w:r>
          </w:p>
        </w:tc>
      </w:tr>
      <w:tr w:rsidR="00D6125B" w:rsidRPr="002C3D46" w14:paraId="1F62E080" w14:textId="77777777" w:rsidTr="5FFD335C">
        <w:tc>
          <w:tcPr>
            <w:tcW w:w="2548" w:type="dxa"/>
            <w:shd w:val="clear" w:color="auto" w:fill="auto"/>
          </w:tcPr>
          <w:p w14:paraId="00ABD9DF" w14:textId="77777777" w:rsidR="00D6125B" w:rsidRPr="002C3D46" w:rsidRDefault="00D6125B" w:rsidP="00CC0983">
            <w:pPr>
              <w:suppressAutoHyphens/>
              <w:jc w:val="both"/>
              <w:rPr>
                <w:sz w:val="18"/>
                <w:szCs w:val="18"/>
              </w:rPr>
            </w:pPr>
            <w:r w:rsidRPr="002C3D46">
              <w:rPr>
                <w:sz w:val="18"/>
                <w:szCs w:val="18"/>
              </w:rPr>
              <w:t>Geschiktheidseisen</w:t>
            </w:r>
          </w:p>
        </w:tc>
        <w:tc>
          <w:tcPr>
            <w:tcW w:w="5852" w:type="dxa"/>
            <w:shd w:val="clear" w:color="auto" w:fill="auto"/>
          </w:tcPr>
          <w:p w14:paraId="5BD1EC4B" w14:textId="77777777" w:rsidR="00D6125B" w:rsidRPr="002C3D46" w:rsidRDefault="00D6125B" w:rsidP="00CC0983">
            <w:pPr>
              <w:suppressAutoHyphens/>
              <w:jc w:val="both"/>
              <w:rPr>
                <w:sz w:val="18"/>
                <w:szCs w:val="18"/>
              </w:rPr>
            </w:pPr>
            <w:r w:rsidRPr="002C3D46">
              <w:rPr>
                <w:sz w:val="18"/>
                <w:szCs w:val="18"/>
              </w:rPr>
              <w:t>Geschiktheidseisen geven het niveau aan van de bekwaamheden die door Aanbestedende dienst van Ondernemers worden geëist voor toelating tot de aanbestedingsprocedure.</w:t>
            </w:r>
          </w:p>
        </w:tc>
      </w:tr>
      <w:tr w:rsidR="00D6125B" w:rsidRPr="002C3D46" w14:paraId="6197E898" w14:textId="77777777" w:rsidTr="5FFD335C">
        <w:tc>
          <w:tcPr>
            <w:tcW w:w="2548" w:type="dxa"/>
            <w:shd w:val="clear" w:color="auto" w:fill="auto"/>
          </w:tcPr>
          <w:p w14:paraId="2F4B58FB" w14:textId="77777777" w:rsidR="00D6125B" w:rsidRPr="002C3D46" w:rsidRDefault="00D6125B" w:rsidP="00CC0983">
            <w:pPr>
              <w:suppressAutoHyphens/>
              <w:jc w:val="both"/>
              <w:rPr>
                <w:sz w:val="18"/>
                <w:szCs w:val="18"/>
              </w:rPr>
            </w:pPr>
            <w:r w:rsidRPr="002C3D46">
              <w:rPr>
                <w:sz w:val="18"/>
                <w:szCs w:val="18"/>
              </w:rPr>
              <w:t>Gunningbeslissing</w:t>
            </w:r>
          </w:p>
        </w:tc>
        <w:tc>
          <w:tcPr>
            <w:tcW w:w="5852" w:type="dxa"/>
            <w:shd w:val="clear" w:color="auto" w:fill="auto"/>
          </w:tcPr>
          <w:p w14:paraId="78A15DC9" w14:textId="77777777" w:rsidR="00D6125B" w:rsidRPr="002C3D46" w:rsidRDefault="00D6125B" w:rsidP="00CC0983">
            <w:pPr>
              <w:suppressAutoHyphens/>
              <w:jc w:val="both"/>
              <w:rPr>
                <w:sz w:val="18"/>
                <w:szCs w:val="18"/>
              </w:rPr>
            </w:pPr>
            <w:r w:rsidRPr="002C3D46">
              <w:rPr>
                <w:sz w:val="18"/>
                <w:szCs w:val="18"/>
              </w:rPr>
              <w:t xml:space="preserve">De keuze van Aanbestedende dienst voor de Ondernemer met wie </w:t>
            </w:r>
            <w:r w:rsidR="00F367C3" w:rsidRPr="002C3D46">
              <w:rPr>
                <w:sz w:val="18"/>
                <w:szCs w:val="18"/>
              </w:rPr>
              <w:t>h</w:t>
            </w:r>
            <w:r w:rsidRPr="002C3D46">
              <w:rPr>
                <w:sz w:val="18"/>
                <w:szCs w:val="18"/>
              </w:rPr>
              <w:t xml:space="preserve">ij een </w:t>
            </w:r>
            <w:r w:rsidR="00253C24" w:rsidRPr="002C3D46">
              <w:rPr>
                <w:sz w:val="18"/>
                <w:szCs w:val="18"/>
              </w:rPr>
              <w:t>o</w:t>
            </w:r>
            <w:r w:rsidRPr="002C3D46">
              <w:rPr>
                <w:sz w:val="18"/>
                <w:szCs w:val="18"/>
              </w:rPr>
              <w:t xml:space="preserve">vereenkomst wenst te sluiten of aan wie hij een opdracht wenst te gunnen. </w:t>
            </w:r>
          </w:p>
        </w:tc>
      </w:tr>
      <w:tr w:rsidR="00D6125B" w:rsidRPr="002C3D46" w14:paraId="0F09DDBB" w14:textId="77777777" w:rsidTr="5FFD335C">
        <w:tc>
          <w:tcPr>
            <w:tcW w:w="2548" w:type="dxa"/>
            <w:shd w:val="clear" w:color="auto" w:fill="auto"/>
          </w:tcPr>
          <w:p w14:paraId="1BC303BC" w14:textId="77777777" w:rsidR="00D6125B" w:rsidRPr="002C3D46" w:rsidRDefault="00D6125B" w:rsidP="00CC0983">
            <w:pPr>
              <w:suppressAutoHyphens/>
              <w:jc w:val="both"/>
              <w:rPr>
                <w:sz w:val="18"/>
                <w:szCs w:val="18"/>
              </w:rPr>
            </w:pPr>
            <w:r w:rsidRPr="002C3D46">
              <w:rPr>
                <w:sz w:val="18"/>
                <w:szCs w:val="18"/>
              </w:rPr>
              <w:t>Gunningscriteria</w:t>
            </w:r>
          </w:p>
        </w:tc>
        <w:tc>
          <w:tcPr>
            <w:tcW w:w="5852" w:type="dxa"/>
            <w:shd w:val="clear" w:color="auto" w:fill="auto"/>
          </w:tcPr>
          <w:p w14:paraId="23730815" w14:textId="6360985F" w:rsidR="00D6125B" w:rsidRPr="002C3D46" w:rsidRDefault="000215DD" w:rsidP="00CC0983">
            <w:pPr>
              <w:suppressAutoHyphens/>
              <w:jc w:val="both"/>
              <w:rPr>
                <w:sz w:val="18"/>
                <w:szCs w:val="18"/>
              </w:rPr>
            </w:pPr>
            <w:r w:rsidRPr="000215DD">
              <w:rPr>
                <w:sz w:val="18"/>
                <w:szCs w:val="18"/>
              </w:rPr>
              <w:t>De criteria die van toepassing zijn voor het vaststellen van de economisch meest voordelige inschrijving op basis van de beste prijs-kwaliteitsverhouding.</w:t>
            </w:r>
          </w:p>
        </w:tc>
      </w:tr>
      <w:tr w:rsidR="00D6125B" w:rsidRPr="002C3D46" w14:paraId="195BC696" w14:textId="77777777" w:rsidTr="5FFD335C">
        <w:tc>
          <w:tcPr>
            <w:tcW w:w="2548" w:type="dxa"/>
            <w:shd w:val="clear" w:color="auto" w:fill="auto"/>
          </w:tcPr>
          <w:p w14:paraId="088C0915" w14:textId="77777777" w:rsidR="00D6125B" w:rsidRPr="002C3D46" w:rsidRDefault="00D6125B" w:rsidP="00CC0983">
            <w:pPr>
              <w:suppressAutoHyphens/>
              <w:jc w:val="both"/>
              <w:rPr>
                <w:sz w:val="18"/>
                <w:szCs w:val="18"/>
              </w:rPr>
            </w:pPr>
            <w:r w:rsidRPr="002C3D46">
              <w:rPr>
                <w:sz w:val="18"/>
                <w:szCs w:val="18"/>
              </w:rPr>
              <w:t>Inschrijving</w:t>
            </w:r>
          </w:p>
        </w:tc>
        <w:tc>
          <w:tcPr>
            <w:tcW w:w="5852" w:type="dxa"/>
            <w:shd w:val="clear" w:color="auto" w:fill="auto"/>
          </w:tcPr>
          <w:p w14:paraId="7F451C4E" w14:textId="77777777" w:rsidR="00D6125B" w:rsidRPr="002C3D46" w:rsidRDefault="00D6125B" w:rsidP="00CC0983">
            <w:pPr>
              <w:suppressAutoHyphens/>
              <w:jc w:val="both"/>
              <w:rPr>
                <w:sz w:val="18"/>
                <w:szCs w:val="18"/>
              </w:rPr>
            </w:pPr>
            <w:r w:rsidRPr="002C3D46">
              <w:rPr>
                <w:sz w:val="18"/>
                <w:szCs w:val="18"/>
              </w:rPr>
              <w:t xml:space="preserve">Een </w:t>
            </w:r>
            <w:r w:rsidR="00507A60" w:rsidRPr="002C3D46">
              <w:rPr>
                <w:sz w:val="18"/>
                <w:szCs w:val="18"/>
              </w:rPr>
              <w:t>aanbieding/offerte</w:t>
            </w:r>
            <w:r w:rsidRPr="002C3D46">
              <w:rPr>
                <w:sz w:val="18"/>
                <w:szCs w:val="18"/>
              </w:rPr>
              <w:t xml:space="preserve"> van Ondernemer uitgebracht aan Aanbestedende dienst gebaseerd op de eisen en wensen van Aanbestedende dienst zoals beschreven in de Aanbestedingsstukken.</w:t>
            </w:r>
          </w:p>
        </w:tc>
      </w:tr>
      <w:tr w:rsidR="00D6125B" w:rsidRPr="002C3D46" w14:paraId="6D3762D0" w14:textId="77777777" w:rsidTr="5FFD335C">
        <w:tc>
          <w:tcPr>
            <w:tcW w:w="2548" w:type="dxa"/>
            <w:shd w:val="clear" w:color="auto" w:fill="auto"/>
          </w:tcPr>
          <w:p w14:paraId="70DE31D8" w14:textId="77777777" w:rsidR="00D6125B" w:rsidRPr="002C3D46" w:rsidRDefault="00D6125B" w:rsidP="00CC0983">
            <w:pPr>
              <w:suppressAutoHyphens/>
              <w:jc w:val="both"/>
              <w:rPr>
                <w:sz w:val="18"/>
                <w:szCs w:val="18"/>
              </w:rPr>
            </w:pPr>
            <w:r w:rsidRPr="002C3D46">
              <w:rPr>
                <w:sz w:val="18"/>
                <w:szCs w:val="18"/>
              </w:rPr>
              <w:t>Inschrijvingsleidraad</w:t>
            </w:r>
          </w:p>
        </w:tc>
        <w:tc>
          <w:tcPr>
            <w:tcW w:w="5852" w:type="dxa"/>
            <w:shd w:val="clear" w:color="auto" w:fill="auto"/>
          </w:tcPr>
          <w:p w14:paraId="172B2501" w14:textId="77777777" w:rsidR="00D6125B" w:rsidRPr="002C3D46" w:rsidRDefault="00D6125B" w:rsidP="00CC0983">
            <w:pPr>
              <w:suppressAutoHyphens/>
              <w:jc w:val="both"/>
              <w:rPr>
                <w:sz w:val="18"/>
                <w:szCs w:val="18"/>
              </w:rPr>
            </w:pPr>
            <w:r w:rsidRPr="002C3D46">
              <w:rPr>
                <w:sz w:val="18"/>
                <w:szCs w:val="18"/>
              </w:rPr>
              <w:t>Onderhavig document inclusief alle bijlagen waarin Aanbestedende dienst informatie heeft opgenomen die relevant is voor het kunnen uitbrengen van een Inschrijving in het kader van de Europese aanbesteding waarop dit document betrekking heeft.</w:t>
            </w:r>
          </w:p>
        </w:tc>
      </w:tr>
      <w:tr w:rsidR="00D6125B" w:rsidRPr="002C3D46" w14:paraId="0D58AA6E" w14:textId="77777777" w:rsidTr="5FFD335C">
        <w:tc>
          <w:tcPr>
            <w:tcW w:w="2548" w:type="dxa"/>
            <w:shd w:val="clear" w:color="auto" w:fill="auto"/>
          </w:tcPr>
          <w:p w14:paraId="00D6C266" w14:textId="77777777" w:rsidR="00D6125B" w:rsidRPr="002C3D46" w:rsidRDefault="00D6125B" w:rsidP="00CC0983">
            <w:pPr>
              <w:suppressAutoHyphens/>
              <w:jc w:val="both"/>
              <w:rPr>
                <w:sz w:val="18"/>
                <w:szCs w:val="18"/>
              </w:rPr>
            </w:pPr>
            <w:r w:rsidRPr="002C3D46">
              <w:rPr>
                <w:sz w:val="18"/>
                <w:szCs w:val="18"/>
              </w:rPr>
              <w:t>Nota van Inlichtingen</w:t>
            </w:r>
          </w:p>
        </w:tc>
        <w:tc>
          <w:tcPr>
            <w:tcW w:w="5852" w:type="dxa"/>
            <w:shd w:val="clear" w:color="auto" w:fill="auto"/>
          </w:tcPr>
          <w:p w14:paraId="49EC67D8" w14:textId="77777777" w:rsidR="00D6125B" w:rsidRPr="002C3D46" w:rsidRDefault="00D6125B" w:rsidP="00CC0983">
            <w:pPr>
              <w:suppressAutoHyphens/>
              <w:jc w:val="both"/>
              <w:rPr>
                <w:sz w:val="18"/>
                <w:szCs w:val="18"/>
              </w:rPr>
            </w:pPr>
            <w:r w:rsidRPr="002C3D46">
              <w:rPr>
                <w:sz w:val="18"/>
                <w:szCs w:val="18"/>
              </w:rPr>
              <w:t>Document waarin de geanonimiseerde vragen en antwoorden op vragen van Ondernemers zijn opgenomen, evenals eventuele wijzigingen van de Inschrijvingsleidraad en</w:t>
            </w:r>
            <w:r w:rsidR="00F91C94" w:rsidRPr="002C3D46">
              <w:rPr>
                <w:sz w:val="18"/>
                <w:szCs w:val="18"/>
              </w:rPr>
              <w:t xml:space="preserve"> / </w:t>
            </w:r>
            <w:r w:rsidRPr="002C3D46">
              <w:rPr>
                <w:sz w:val="18"/>
                <w:szCs w:val="18"/>
              </w:rPr>
              <w:t xml:space="preserve">of andere Aanbestedingsstukken. De Nota van Inlichtingen maakt integraal en bindend onderdeel uit van de Inschrijvingsleidraad en prevaleert boven </w:t>
            </w:r>
            <w:r w:rsidR="00801902" w:rsidRPr="002C3D46">
              <w:rPr>
                <w:sz w:val="18"/>
                <w:szCs w:val="18"/>
              </w:rPr>
              <w:t>de</w:t>
            </w:r>
            <w:r w:rsidRPr="002C3D46">
              <w:rPr>
                <w:sz w:val="18"/>
                <w:szCs w:val="18"/>
              </w:rPr>
              <w:t xml:space="preserve"> Inschrijvingsleidraad en andere Aanbestedingsstukken. </w:t>
            </w:r>
          </w:p>
        </w:tc>
      </w:tr>
      <w:tr w:rsidR="00D6125B" w:rsidRPr="002C3D46" w14:paraId="480230AD" w14:textId="77777777" w:rsidTr="5FFD335C">
        <w:tc>
          <w:tcPr>
            <w:tcW w:w="2548" w:type="dxa"/>
            <w:shd w:val="clear" w:color="auto" w:fill="auto"/>
          </w:tcPr>
          <w:p w14:paraId="1D8EFE8D" w14:textId="77777777" w:rsidR="00D6125B" w:rsidRPr="002C3D46" w:rsidRDefault="00D6125B" w:rsidP="00CC0983">
            <w:pPr>
              <w:suppressAutoHyphens/>
              <w:jc w:val="both"/>
              <w:rPr>
                <w:sz w:val="18"/>
                <w:szCs w:val="18"/>
              </w:rPr>
            </w:pPr>
            <w:r w:rsidRPr="002C3D46">
              <w:rPr>
                <w:sz w:val="18"/>
                <w:szCs w:val="18"/>
              </w:rPr>
              <w:t>Ondernemer</w:t>
            </w:r>
          </w:p>
        </w:tc>
        <w:tc>
          <w:tcPr>
            <w:tcW w:w="5852" w:type="dxa"/>
            <w:shd w:val="clear" w:color="auto" w:fill="auto"/>
          </w:tcPr>
          <w:p w14:paraId="11C830BB" w14:textId="77777777" w:rsidR="00D6125B" w:rsidRPr="002C3D46" w:rsidRDefault="00D6125B" w:rsidP="00CC0983">
            <w:pPr>
              <w:suppressAutoHyphens/>
              <w:jc w:val="both"/>
              <w:rPr>
                <w:sz w:val="18"/>
                <w:szCs w:val="18"/>
              </w:rPr>
            </w:pPr>
            <w:r w:rsidRPr="002C3D46">
              <w:rPr>
                <w:sz w:val="18"/>
                <w:szCs w:val="18"/>
              </w:rPr>
              <w:t>Gegadigde voor de onderhavige overheidsopdracht(en).</w:t>
            </w:r>
          </w:p>
        </w:tc>
      </w:tr>
      <w:tr w:rsidR="00D6125B" w:rsidRPr="002C3D46" w14:paraId="3C077652" w14:textId="77777777" w:rsidTr="5FFD335C">
        <w:tc>
          <w:tcPr>
            <w:tcW w:w="2548" w:type="dxa"/>
            <w:shd w:val="clear" w:color="auto" w:fill="auto"/>
          </w:tcPr>
          <w:p w14:paraId="17124646" w14:textId="77777777" w:rsidR="00D6125B" w:rsidRPr="002C3D46" w:rsidRDefault="00D6125B" w:rsidP="00CC0983">
            <w:pPr>
              <w:suppressAutoHyphens/>
              <w:jc w:val="both"/>
              <w:rPr>
                <w:sz w:val="18"/>
                <w:szCs w:val="18"/>
              </w:rPr>
            </w:pPr>
            <w:r w:rsidRPr="002C3D46">
              <w:rPr>
                <w:sz w:val="18"/>
                <w:szCs w:val="18"/>
              </w:rPr>
              <w:t>Opdracht</w:t>
            </w:r>
          </w:p>
        </w:tc>
        <w:tc>
          <w:tcPr>
            <w:tcW w:w="5852" w:type="dxa"/>
            <w:shd w:val="clear" w:color="auto" w:fill="auto"/>
          </w:tcPr>
          <w:p w14:paraId="331EB4B6" w14:textId="7E1240BF" w:rsidR="00D6125B" w:rsidRPr="002C3D46" w:rsidRDefault="000215DD" w:rsidP="00CC0983">
            <w:pPr>
              <w:suppressAutoHyphens/>
              <w:jc w:val="both"/>
              <w:rPr>
                <w:sz w:val="18"/>
                <w:szCs w:val="18"/>
              </w:rPr>
            </w:pPr>
            <w:r w:rsidRPr="000215DD">
              <w:rPr>
                <w:sz w:val="18"/>
                <w:szCs w:val="18"/>
              </w:rPr>
              <w:t>Het onderwerp van de aanbesteding, zoals nader omschreven in hoofdstuk 1.4 van deze Inschrijvingsleidraad.</w:t>
            </w:r>
          </w:p>
        </w:tc>
      </w:tr>
      <w:tr w:rsidR="00D6125B" w:rsidRPr="002C3D46" w14:paraId="4818327B" w14:textId="77777777" w:rsidTr="5FFD335C">
        <w:tc>
          <w:tcPr>
            <w:tcW w:w="2548" w:type="dxa"/>
            <w:shd w:val="clear" w:color="auto" w:fill="auto"/>
          </w:tcPr>
          <w:p w14:paraId="0552F738" w14:textId="77777777" w:rsidR="00D6125B" w:rsidRPr="002C3D46" w:rsidRDefault="00D6125B" w:rsidP="00CC0983">
            <w:pPr>
              <w:suppressAutoHyphens/>
              <w:jc w:val="both"/>
              <w:rPr>
                <w:sz w:val="18"/>
                <w:szCs w:val="18"/>
              </w:rPr>
            </w:pPr>
            <w:r w:rsidRPr="002C3D46">
              <w:rPr>
                <w:sz w:val="18"/>
                <w:szCs w:val="18"/>
              </w:rPr>
              <w:t>Schriftelijk</w:t>
            </w:r>
          </w:p>
        </w:tc>
        <w:tc>
          <w:tcPr>
            <w:tcW w:w="5852" w:type="dxa"/>
            <w:shd w:val="clear" w:color="auto" w:fill="auto"/>
          </w:tcPr>
          <w:p w14:paraId="5AE2C123" w14:textId="77777777" w:rsidR="00D6125B" w:rsidRPr="002C3D46" w:rsidRDefault="00D6125B" w:rsidP="00CC0983">
            <w:pPr>
              <w:suppressAutoHyphens/>
              <w:jc w:val="both"/>
              <w:rPr>
                <w:sz w:val="18"/>
                <w:szCs w:val="18"/>
              </w:rPr>
            </w:pPr>
            <w:r w:rsidRPr="00596951">
              <w:rPr>
                <w:sz w:val="18"/>
                <w:szCs w:val="18"/>
              </w:rPr>
              <w:t>Elk uit woorden of cijfers bestaand geheel dat kan worden gelezen, gereproduceerd en vervolgens medegedeeld, dat met elektronische middelen overgebrachte of opgeslagen informatie kan bevatten.</w:t>
            </w:r>
          </w:p>
        </w:tc>
      </w:tr>
      <w:tr w:rsidR="00D6125B" w:rsidRPr="002C3D46" w14:paraId="6D4E5F0F" w14:textId="77777777" w:rsidTr="5FFD335C">
        <w:tc>
          <w:tcPr>
            <w:tcW w:w="2548" w:type="dxa"/>
            <w:shd w:val="clear" w:color="auto" w:fill="auto"/>
          </w:tcPr>
          <w:p w14:paraId="63557F8F" w14:textId="77777777" w:rsidR="00D6125B" w:rsidRPr="002C3D46" w:rsidRDefault="00D6125B" w:rsidP="00CC0983">
            <w:pPr>
              <w:suppressAutoHyphens/>
              <w:jc w:val="both"/>
              <w:rPr>
                <w:sz w:val="18"/>
                <w:szCs w:val="18"/>
              </w:rPr>
            </w:pPr>
            <w:r w:rsidRPr="002C3D46">
              <w:rPr>
                <w:sz w:val="18"/>
                <w:szCs w:val="18"/>
              </w:rPr>
              <w:t>Standaardformulier(en)</w:t>
            </w:r>
          </w:p>
        </w:tc>
        <w:tc>
          <w:tcPr>
            <w:tcW w:w="5852" w:type="dxa"/>
            <w:shd w:val="clear" w:color="auto" w:fill="auto"/>
          </w:tcPr>
          <w:p w14:paraId="620B79D9" w14:textId="77777777" w:rsidR="00D6125B" w:rsidRPr="002C3D46" w:rsidRDefault="00D6125B" w:rsidP="00CC0983">
            <w:pPr>
              <w:suppressAutoHyphens/>
              <w:jc w:val="both"/>
              <w:rPr>
                <w:sz w:val="18"/>
                <w:szCs w:val="18"/>
              </w:rPr>
            </w:pPr>
            <w:r w:rsidRPr="002C3D46">
              <w:rPr>
                <w:sz w:val="18"/>
                <w:szCs w:val="18"/>
              </w:rPr>
              <w:t>Formulier dat Aanbestedende dienst aan deze Inschrijvingsleidraad heeft toegevoegd om maximale vergelijkbaarheid van de Inschrijving te bewerkstelligen. De standaardformulieren gelden als dwingend voorgeschreven format voor oplevering van informatie.</w:t>
            </w:r>
          </w:p>
        </w:tc>
      </w:tr>
      <w:tr w:rsidR="00D6125B" w:rsidRPr="002C3D46" w14:paraId="07EB2803" w14:textId="77777777" w:rsidTr="5FFD335C">
        <w:tc>
          <w:tcPr>
            <w:tcW w:w="2548" w:type="dxa"/>
            <w:shd w:val="clear" w:color="auto" w:fill="auto"/>
          </w:tcPr>
          <w:p w14:paraId="72A1AB7F" w14:textId="77777777" w:rsidR="00D6125B" w:rsidRDefault="00D6125B" w:rsidP="00CC0983">
            <w:pPr>
              <w:suppressAutoHyphens/>
              <w:jc w:val="both"/>
              <w:rPr>
                <w:sz w:val="18"/>
                <w:szCs w:val="18"/>
              </w:rPr>
            </w:pPr>
            <w:r w:rsidRPr="002C3D46">
              <w:rPr>
                <w:sz w:val="18"/>
                <w:szCs w:val="18"/>
              </w:rPr>
              <w:t>Uitsluitingsgronden</w:t>
            </w:r>
          </w:p>
          <w:p w14:paraId="3F3D1A74" w14:textId="77777777" w:rsidR="001B488A" w:rsidRDefault="001B488A" w:rsidP="00CC0983">
            <w:pPr>
              <w:suppressAutoHyphens/>
              <w:jc w:val="both"/>
              <w:rPr>
                <w:sz w:val="18"/>
                <w:szCs w:val="18"/>
              </w:rPr>
            </w:pPr>
          </w:p>
          <w:p w14:paraId="0F77523D" w14:textId="77777777" w:rsidR="000215DD" w:rsidRDefault="000215DD" w:rsidP="00CC0983">
            <w:pPr>
              <w:suppressAutoHyphens/>
              <w:jc w:val="both"/>
              <w:rPr>
                <w:sz w:val="18"/>
                <w:szCs w:val="18"/>
              </w:rPr>
            </w:pPr>
          </w:p>
          <w:p w14:paraId="392ACB1C" w14:textId="77777777" w:rsidR="000215DD" w:rsidRDefault="000215DD" w:rsidP="00CC0983">
            <w:pPr>
              <w:suppressAutoHyphens/>
              <w:jc w:val="both"/>
              <w:rPr>
                <w:sz w:val="18"/>
                <w:szCs w:val="18"/>
              </w:rPr>
            </w:pPr>
          </w:p>
          <w:p w14:paraId="262C9C99" w14:textId="1130DFE8" w:rsidR="001B488A" w:rsidRDefault="00CC0983" w:rsidP="00CC0983">
            <w:pPr>
              <w:suppressAutoHyphens/>
              <w:jc w:val="both"/>
              <w:rPr>
                <w:sz w:val="18"/>
                <w:szCs w:val="18"/>
              </w:rPr>
            </w:pPr>
            <w:r>
              <w:rPr>
                <w:sz w:val="18"/>
                <w:szCs w:val="18"/>
              </w:rPr>
              <w:lastRenderedPageBreak/>
              <w:t xml:space="preserve">Uniform </w:t>
            </w:r>
            <w:r w:rsidR="001B488A">
              <w:rPr>
                <w:sz w:val="18"/>
                <w:szCs w:val="18"/>
              </w:rPr>
              <w:t>Europees Aanbestedingsdocument</w:t>
            </w:r>
          </w:p>
          <w:p w14:paraId="188065DD" w14:textId="77777777" w:rsidR="001B488A" w:rsidRPr="002C3D46" w:rsidRDefault="001B488A" w:rsidP="00CC0983">
            <w:pPr>
              <w:suppressAutoHyphens/>
              <w:jc w:val="both"/>
              <w:rPr>
                <w:sz w:val="18"/>
                <w:szCs w:val="18"/>
              </w:rPr>
            </w:pPr>
          </w:p>
        </w:tc>
        <w:tc>
          <w:tcPr>
            <w:tcW w:w="5852" w:type="dxa"/>
            <w:shd w:val="clear" w:color="auto" w:fill="auto"/>
          </w:tcPr>
          <w:p w14:paraId="10D07F51" w14:textId="09C3AA15" w:rsidR="00D6125B" w:rsidRDefault="00D6125B" w:rsidP="00CC0983">
            <w:pPr>
              <w:suppressAutoHyphens/>
              <w:jc w:val="both"/>
              <w:rPr>
                <w:sz w:val="18"/>
                <w:szCs w:val="18"/>
              </w:rPr>
            </w:pPr>
            <w:r w:rsidRPr="002C3D46">
              <w:rPr>
                <w:sz w:val="18"/>
                <w:szCs w:val="18"/>
              </w:rPr>
              <w:lastRenderedPageBreak/>
              <w:t xml:space="preserve">De algemene gronden voor uitsluiting van deelneming zoals genoemd in </w:t>
            </w:r>
            <w:r w:rsidR="00253C24" w:rsidRPr="002C3D46">
              <w:rPr>
                <w:sz w:val="18"/>
                <w:szCs w:val="18"/>
              </w:rPr>
              <w:t xml:space="preserve">de </w:t>
            </w:r>
            <w:r w:rsidRPr="002C3D46">
              <w:rPr>
                <w:sz w:val="18"/>
                <w:szCs w:val="18"/>
              </w:rPr>
              <w:t>artikel</w:t>
            </w:r>
            <w:r w:rsidR="00253C24" w:rsidRPr="002C3D46">
              <w:rPr>
                <w:sz w:val="18"/>
                <w:szCs w:val="18"/>
              </w:rPr>
              <w:t xml:space="preserve">en 2.86 en 2.87 </w:t>
            </w:r>
            <w:r w:rsidR="00CC0983" w:rsidRPr="002C3D46">
              <w:rPr>
                <w:sz w:val="18"/>
                <w:szCs w:val="18"/>
              </w:rPr>
              <w:t>A.w.</w:t>
            </w:r>
            <w:r w:rsidR="00CD40A3" w:rsidRPr="002C3D46">
              <w:rPr>
                <w:sz w:val="18"/>
                <w:szCs w:val="18"/>
              </w:rPr>
              <w:t>, zoals aangegeven in het UEA</w:t>
            </w:r>
            <w:r w:rsidRPr="002C3D46">
              <w:rPr>
                <w:sz w:val="18"/>
                <w:szCs w:val="18"/>
              </w:rPr>
              <w:t>.</w:t>
            </w:r>
          </w:p>
          <w:p w14:paraId="29B10A76" w14:textId="77777777" w:rsidR="001B488A" w:rsidRPr="002C3D46" w:rsidRDefault="001B488A" w:rsidP="00CC0983">
            <w:pPr>
              <w:suppressAutoHyphens/>
              <w:jc w:val="both"/>
              <w:rPr>
                <w:sz w:val="18"/>
                <w:szCs w:val="18"/>
              </w:rPr>
            </w:pPr>
            <w:r w:rsidRPr="002C3D46">
              <w:rPr>
                <w:sz w:val="18"/>
                <w:szCs w:val="18"/>
              </w:rPr>
              <w:t xml:space="preserve">Eigen verklaring van een Ondernemer waarin deze onder meer aangeeft of en op welke wijze hij voldoet aan de in de aankondiging of in de </w:t>
            </w:r>
            <w:r w:rsidRPr="002C3D46">
              <w:rPr>
                <w:sz w:val="18"/>
                <w:szCs w:val="18"/>
              </w:rPr>
              <w:lastRenderedPageBreak/>
              <w:t>aanbestedingsstukken gestelde geschiktheidseisen en / of uitsluitingsgronden die van toepassing zijn.</w:t>
            </w:r>
          </w:p>
        </w:tc>
      </w:tr>
    </w:tbl>
    <w:p w14:paraId="134C7BF2" w14:textId="77777777" w:rsidR="000215DD" w:rsidRDefault="000215DD" w:rsidP="00BC5BBB"/>
    <w:p w14:paraId="2702F29E" w14:textId="77777777" w:rsidR="000215DD" w:rsidRDefault="000215DD" w:rsidP="00CC0983">
      <w:pPr>
        <w:suppressAutoHyphens/>
        <w:spacing w:line="240" w:lineRule="auto"/>
        <w:rPr>
          <w:rFonts w:eastAsia="Times New Roman"/>
          <w:b/>
          <w:bCs/>
          <w:sz w:val="24"/>
          <w:szCs w:val="28"/>
        </w:rPr>
      </w:pPr>
      <w:r>
        <w:br w:type="page"/>
      </w:r>
    </w:p>
    <w:p w14:paraId="636AB814" w14:textId="783BBE5D" w:rsidR="001B488A" w:rsidRPr="00EB1386" w:rsidRDefault="00B732A2" w:rsidP="008D003F">
      <w:pPr>
        <w:pStyle w:val="Kop1"/>
        <w:suppressAutoHyphens/>
      </w:pPr>
      <w:bookmarkStart w:id="5" w:name="_Toc137040679"/>
      <w:r>
        <w:lastRenderedPageBreak/>
        <w:t>ALGEMEEN</w:t>
      </w:r>
      <w:bookmarkEnd w:id="5"/>
    </w:p>
    <w:p w14:paraId="33140204" w14:textId="77777777" w:rsidR="00435DD8" w:rsidRPr="00435DD8" w:rsidRDefault="00435DD8" w:rsidP="008D003F">
      <w:pPr>
        <w:suppressAutoHyphens/>
        <w:rPr>
          <w:b/>
          <w:szCs w:val="20"/>
        </w:rPr>
      </w:pPr>
      <w:r w:rsidRPr="00435DD8">
        <w:rPr>
          <w:b/>
          <w:bCs/>
          <w:szCs w:val="20"/>
        </w:rPr>
        <w:t>Algemene mededeling.</w:t>
      </w:r>
      <w:r w:rsidRPr="00435DD8">
        <w:rPr>
          <w:b/>
          <w:szCs w:val="20"/>
        </w:rPr>
        <w:t xml:space="preserve"> </w:t>
      </w:r>
    </w:p>
    <w:p w14:paraId="219E1E4F" w14:textId="4369CA1B" w:rsidR="00435DD8" w:rsidRPr="00435DD8" w:rsidRDefault="00435DD8" w:rsidP="008D003F">
      <w:pPr>
        <w:suppressAutoHyphens/>
        <w:jc w:val="both"/>
        <w:rPr>
          <w:bCs/>
          <w:szCs w:val="20"/>
        </w:rPr>
      </w:pPr>
      <w:r w:rsidRPr="00435DD8">
        <w:rPr>
          <w:b/>
          <w:bCs/>
          <w:szCs w:val="20"/>
        </w:rPr>
        <w:t>Let op:</w:t>
      </w:r>
      <w:r w:rsidRPr="00435DD8">
        <w:rPr>
          <w:b/>
          <w:bCs/>
          <w:color w:val="1F497D"/>
          <w:szCs w:val="20"/>
        </w:rPr>
        <w:t xml:space="preserve"> </w:t>
      </w:r>
      <w:r w:rsidRPr="00435DD8">
        <w:rPr>
          <w:rFonts w:cs="Arial"/>
          <w:bCs/>
          <w:color w:val="505050"/>
          <w:szCs w:val="20"/>
        </w:rPr>
        <w:t>Vanaf 20 december 2014 heeft u eHerkenning nodig om een onderneming t</w:t>
      </w:r>
      <w:r w:rsidR="006314B4">
        <w:rPr>
          <w:rFonts w:cs="Arial"/>
          <w:bCs/>
          <w:color w:val="505050"/>
          <w:szCs w:val="20"/>
        </w:rPr>
        <w:t>e registreren in TenderNed. Met ee</w:t>
      </w:r>
      <w:r w:rsidRPr="00435DD8">
        <w:rPr>
          <w:rFonts w:cs="Arial"/>
          <w:bCs/>
          <w:color w:val="505050"/>
          <w:szCs w:val="20"/>
        </w:rPr>
        <w:t>n eHerkenningsmiddel logt u in op websites van verschillende overheidsorganisaties.</w:t>
      </w:r>
      <w:r w:rsidR="00511ACB">
        <w:rPr>
          <w:rFonts w:cs="Arial"/>
          <w:bCs/>
          <w:color w:val="505050"/>
          <w:szCs w:val="20"/>
        </w:rPr>
        <w:t xml:space="preserve"> </w:t>
      </w:r>
      <w:r w:rsidRPr="00435DD8">
        <w:rPr>
          <w:rFonts w:cs="Arial"/>
          <w:bCs/>
          <w:color w:val="505050"/>
          <w:szCs w:val="20"/>
        </w:rPr>
        <w:t xml:space="preserve">Vanaf 1 juli 2015 is registreren en inloggen met eHerkenning verplicht voor </w:t>
      </w:r>
      <w:r w:rsidR="00B54B3B">
        <w:rPr>
          <w:rFonts w:cs="Arial"/>
          <w:bCs/>
          <w:color w:val="505050"/>
          <w:szCs w:val="20"/>
        </w:rPr>
        <w:t>á</w:t>
      </w:r>
      <w:r w:rsidR="00B54B3B" w:rsidRPr="00435DD8">
        <w:rPr>
          <w:rFonts w:cs="Arial"/>
          <w:bCs/>
          <w:color w:val="505050"/>
          <w:szCs w:val="20"/>
        </w:rPr>
        <w:t>lle</w:t>
      </w:r>
      <w:r w:rsidRPr="00435DD8">
        <w:rPr>
          <w:rFonts w:cs="Arial"/>
          <w:bCs/>
          <w:color w:val="505050"/>
          <w:szCs w:val="20"/>
        </w:rPr>
        <w:t xml:space="preserve"> gebruikers van ondernemers. Meer informatie hierover vindt u op </w:t>
      </w:r>
      <w:hyperlink r:id="rId16" w:history="1">
        <w:r w:rsidR="000F3450">
          <w:rPr>
            <w:rStyle w:val="Hyperlink"/>
          </w:rPr>
          <w:t>eHerkenning gebruiken voor TenderNed | TenderNed</w:t>
        </w:r>
      </w:hyperlink>
      <w:r w:rsidR="000F3450">
        <w:t>.</w:t>
      </w:r>
    </w:p>
    <w:p w14:paraId="49FD81C8" w14:textId="77777777" w:rsidR="00435DD8" w:rsidRDefault="00435DD8" w:rsidP="008D003F">
      <w:pPr>
        <w:pStyle w:val="Plattetekst"/>
        <w:suppressAutoHyphens/>
        <w:jc w:val="both"/>
        <w:rPr>
          <w:rFonts w:ascii="Calibri" w:hAnsi="Calibri"/>
          <w:color w:val="000000"/>
          <w:sz w:val="20"/>
          <w:szCs w:val="20"/>
        </w:rPr>
      </w:pPr>
    </w:p>
    <w:p w14:paraId="1D68C1A1" w14:textId="77777777" w:rsidR="00435DD8" w:rsidRPr="004C7B15" w:rsidRDefault="00435DD8" w:rsidP="008D003F">
      <w:pPr>
        <w:pStyle w:val="Kop2"/>
        <w:suppressAutoHyphens/>
        <w:rPr>
          <w:rFonts w:asciiTheme="minorHAnsi" w:hAnsiTheme="minorHAnsi" w:cstheme="minorHAnsi"/>
          <w:szCs w:val="20"/>
        </w:rPr>
      </w:pPr>
      <w:bookmarkStart w:id="6" w:name="_Toc137040680"/>
      <w:r w:rsidRPr="00CC0983">
        <w:rPr>
          <w:szCs w:val="20"/>
        </w:rPr>
        <w:t>Inleiding</w:t>
      </w:r>
      <w:bookmarkEnd w:id="6"/>
    </w:p>
    <w:p w14:paraId="0C6A3394" w14:textId="37B6B621" w:rsidR="004C7B15" w:rsidRPr="004C7B15" w:rsidRDefault="00B40AB9" w:rsidP="004C7B15">
      <w:pPr>
        <w:rPr>
          <w:rFonts w:asciiTheme="minorHAnsi" w:hAnsiTheme="minorHAnsi" w:cstheme="minorHAnsi"/>
        </w:rPr>
      </w:pPr>
      <w:r w:rsidRPr="004C7B15">
        <w:rPr>
          <w:rFonts w:asciiTheme="minorHAnsi" w:hAnsiTheme="minorHAnsi" w:cstheme="minorHAnsi"/>
          <w:color w:val="000000" w:themeColor="text1"/>
          <w:szCs w:val="20"/>
        </w:rPr>
        <w:t>Voor u ligt de Inschrijvingsleidraad inzake de Europese aanbesteding</w:t>
      </w:r>
      <w:r w:rsidR="00E269AD">
        <w:rPr>
          <w:rFonts w:asciiTheme="minorHAnsi" w:hAnsiTheme="minorHAnsi" w:cstheme="minorHAnsi"/>
          <w:color w:val="000000" w:themeColor="text1"/>
          <w:szCs w:val="20"/>
        </w:rPr>
        <w:t xml:space="preserve"> éénmalige</w:t>
      </w:r>
      <w:r w:rsidRPr="004C7B15">
        <w:rPr>
          <w:rFonts w:asciiTheme="minorHAnsi" w:hAnsiTheme="minorHAnsi" w:cstheme="minorHAnsi"/>
          <w:color w:val="000000" w:themeColor="text1"/>
          <w:szCs w:val="20"/>
        </w:rPr>
        <w:t xml:space="preserve"> </w:t>
      </w:r>
      <w:r w:rsidR="004C7B15" w:rsidRPr="004C7B15">
        <w:rPr>
          <w:rFonts w:asciiTheme="minorHAnsi" w:hAnsiTheme="minorHAnsi" w:cstheme="minorHAnsi"/>
          <w:b/>
          <w:color w:val="000000" w:themeColor="text1"/>
          <w:szCs w:val="20"/>
        </w:rPr>
        <w:t>Eiwitanalyse CSF en Plasma</w:t>
      </w:r>
      <w:r w:rsidRPr="004C7B15">
        <w:rPr>
          <w:rFonts w:asciiTheme="minorHAnsi" w:hAnsiTheme="minorHAnsi" w:cstheme="minorHAnsi"/>
          <w:b/>
          <w:color w:val="000000" w:themeColor="text1"/>
          <w:szCs w:val="20"/>
        </w:rPr>
        <w:t>.</w:t>
      </w:r>
      <w:r w:rsidR="004C7B15" w:rsidRPr="004C7B15">
        <w:rPr>
          <w:rFonts w:asciiTheme="minorHAnsi" w:hAnsiTheme="minorHAnsi" w:cstheme="minorHAnsi"/>
          <w:b/>
          <w:color w:val="000000" w:themeColor="text1"/>
          <w:szCs w:val="20"/>
        </w:rPr>
        <w:t xml:space="preserve">  </w:t>
      </w:r>
      <w:r w:rsidR="004C7B15" w:rsidRPr="004C7B15">
        <w:rPr>
          <w:rFonts w:asciiTheme="minorHAnsi" w:hAnsiTheme="minorHAnsi" w:cstheme="minorHAnsi"/>
        </w:rPr>
        <w:t>Binnen het Alzheimer-centrum Amsterdam doen we onderzoek naar de onderliggende oorzaak van de ziekte van Alzheimer en de behandeling ervan.</w:t>
      </w:r>
    </w:p>
    <w:p w14:paraId="7BDA609E" w14:textId="6E572A17" w:rsidR="00B40AB9" w:rsidRPr="00781CF7" w:rsidRDefault="004C7B15" w:rsidP="00781CF7">
      <w:pPr>
        <w:rPr>
          <w:rFonts w:asciiTheme="minorHAnsi" w:hAnsiTheme="minorHAnsi" w:cstheme="minorHAnsi"/>
        </w:rPr>
      </w:pPr>
      <w:r w:rsidRPr="004C7B15">
        <w:rPr>
          <w:rFonts w:asciiTheme="minorHAnsi" w:hAnsiTheme="minorHAnsi" w:cstheme="minorHAnsi"/>
        </w:rPr>
        <w:t>Door ontwikkelingen van proteomics technieken is het mogelijk grote aantallen eiwitten (&gt; 5000 te meten) zowel in hersenvocht als in bloed in korte tijd. Hierdoor kan een beter inzicht gekregen worden in de moleculaire processen van deze ziekte.</w:t>
      </w:r>
    </w:p>
    <w:p w14:paraId="491BABE6" w14:textId="76A2E65C" w:rsidR="00B40AB9" w:rsidRDefault="00B40AB9" w:rsidP="00B40AB9">
      <w:pPr>
        <w:pStyle w:val="Plattetekst"/>
        <w:suppressAutoHyphens/>
        <w:jc w:val="both"/>
        <w:rPr>
          <w:rFonts w:ascii="Calibri" w:hAnsi="Calibri"/>
          <w:color w:val="000000" w:themeColor="text1"/>
          <w:sz w:val="20"/>
          <w:szCs w:val="20"/>
        </w:rPr>
      </w:pPr>
      <w:r w:rsidRPr="00B40AB9">
        <w:rPr>
          <w:rFonts w:ascii="Calibri" w:hAnsi="Calibri"/>
          <w:color w:val="000000" w:themeColor="text1"/>
          <w:sz w:val="20"/>
          <w:szCs w:val="20"/>
        </w:rPr>
        <w:t>De Inschrijvingsleidraad bevat informatie over de procedures die voor de Inschrijving op de</w:t>
      </w:r>
      <w:r w:rsidR="002D224F">
        <w:rPr>
          <w:rFonts w:ascii="Calibri" w:hAnsi="Calibri"/>
          <w:color w:val="000000" w:themeColor="text1"/>
          <w:sz w:val="20"/>
          <w:szCs w:val="20"/>
        </w:rPr>
        <w:t>ze aanbesteding gelden. Onderne</w:t>
      </w:r>
      <w:r w:rsidRPr="00B40AB9">
        <w:rPr>
          <w:rFonts w:ascii="Calibri" w:hAnsi="Calibri"/>
          <w:color w:val="000000" w:themeColor="text1"/>
          <w:sz w:val="20"/>
          <w:szCs w:val="20"/>
        </w:rPr>
        <w:t>mer wordt uitgenodigd om op basis van onderhavige Inschrijvingsleidraad een Inschrijving te doen.</w:t>
      </w:r>
    </w:p>
    <w:p w14:paraId="6A24B226" w14:textId="2F0C208B" w:rsidR="000205E0" w:rsidRPr="00CC0983" w:rsidRDefault="000205E0" w:rsidP="5FFD335C">
      <w:pPr>
        <w:pStyle w:val="Plattetekst"/>
        <w:suppressAutoHyphens/>
        <w:jc w:val="both"/>
        <w:rPr>
          <w:rFonts w:ascii="Calibri" w:hAnsi="Calibri"/>
          <w:color w:val="000000"/>
          <w:sz w:val="20"/>
          <w:szCs w:val="20"/>
        </w:rPr>
      </w:pPr>
    </w:p>
    <w:p w14:paraId="1CD345AE" w14:textId="11B60A36" w:rsidR="000205E0" w:rsidRDefault="000205E0" w:rsidP="5E5CF520">
      <w:pPr>
        <w:pStyle w:val="Plattetekst"/>
        <w:suppressAutoHyphens/>
        <w:jc w:val="both"/>
        <w:rPr>
          <w:rFonts w:ascii="Calibri" w:hAnsi="Calibri"/>
          <w:color w:val="000000" w:themeColor="text1"/>
          <w:sz w:val="20"/>
          <w:szCs w:val="20"/>
        </w:rPr>
      </w:pPr>
      <w:r w:rsidRPr="00CC0983">
        <w:rPr>
          <w:rFonts w:ascii="Calibri" w:hAnsi="Calibri"/>
          <w:color w:val="000000" w:themeColor="text1"/>
          <w:sz w:val="20"/>
          <w:szCs w:val="20"/>
        </w:rPr>
        <w:t>Onderstaande CPV code</w:t>
      </w:r>
      <w:r w:rsidR="00511ACB" w:rsidRPr="00CC0983">
        <w:rPr>
          <w:rFonts w:ascii="Calibri" w:hAnsi="Calibri"/>
          <w:color w:val="000000" w:themeColor="text1"/>
          <w:sz w:val="20"/>
          <w:szCs w:val="20"/>
        </w:rPr>
        <w:t>(s)</w:t>
      </w:r>
      <w:r w:rsidRPr="00CC0983">
        <w:rPr>
          <w:rFonts w:ascii="Calibri" w:hAnsi="Calibri"/>
          <w:color w:val="000000" w:themeColor="text1"/>
          <w:sz w:val="20"/>
          <w:szCs w:val="20"/>
        </w:rPr>
        <w:t xml:space="preserve"> is</w:t>
      </w:r>
      <w:r w:rsidR="009124CB" w:rsidRPr="00CC0983">
        <w:rPr>
          <w:rFonts w:ascii="Calibri" w:hAnsi="Calibri"/>
          <w:color w:val="000000" w:themeColor="text1"/>
          <w:sz w:val="20"/>
          <w:szCs w:val="20"/>
        </w:rPr>
        <w:t xml:space="preserve"> </w:t>
      </w:r>
      <w:r w:rsidR="00511ACB" w:rsidRPr="00CC0983">
        <w:rPr>
          <w:rFonts w:ascii="Calibri" w:hAnsi="Calibri"/>
          <w:color w:val="000000" w:themeColor="text1"/>
          <w:sz w:val="20"/>
          <w:szCs w:val="20"/>
        </w:rPr>
        <w:t>(zijn)</w:t>
      </w:r>
      <w:r w:rsidRPr="00CC0983">
        <w:rPr>
          <w:rFonts w:ascii="Calibri" w:hAnsi="Calibri"/>
          <w:color w:val="000000" w:themeColor="text1"/>
          <w:sz w:val="20"/>
          <w:szCs w:val="20"/>
        </w:rPr>
        <w:t xml:space="preserve"> van toepassing op onderhavige aanbesteding:</w:t>
      </w:r>
    </w:p>
    <w:p w14:paraId="34064B59" w14:textId="1FD1ABF6" w:rsidR="00CB2256" w:rsidRPr="00CB2256" w:rsidRDefault="00CB2256" w:rsidP="00CB2256">
      <w:pPr>
        <w:rPr>
          <w:lang w:eastAsia="nl-NL"/>
        </w:rPr>
      </w:pPr>
    </w:p>
    <w:p w14:paraId="16F9DEA2" w14:textId="3DC2D645" w:rsidR="00F029C4" w:rsidRPr="00391B97" w:rsidRDefault="004C7B15" w:rsidP="00391B97">
      <w:pPr>
        <w:pStyle w:val="Lijstalinea"/>
        <w:numPr>
          <w:ilvl w:val="0"/>
          <w:numId w:val="13"/>
        </w:numPr>
        <w:suppressAutoHyphens/>
        <w:rPr>
          <w:rFonts w:asciiTheme="minorHAnsi" w:hAnsiTheme="minorHAnsi"/>
          <w:szCs w:val="20"/>
        </w:rPr>
      </w:pPr>
      <w:r>
        <w:rPr>
          <w:rFonts w:asciiTheme="minorHAnsi" w:hAnsiTheme="minorHAnsi"/>
          <w:szCs w:val="20"/>
        </w:rPr>
        <w:t>85148000-8 Medische Analysediensten</w:t>
      </w:r>
    </w:p>
    <w:p w14:paraId="3240EF10" w14:textId="77777777" w:rsidR="00F029C4" w:rsidRPr="00CC0983" w:rsidRDefault="00F029C4" w:rsidP="5E5CF520">
      <w:pPr>
        <w:suppressAutoHyphens/>
        <w:ind w:left="360"/>
        <w:rPr>
          <w:szCs w:val="20"/>
          <w:lang w:eastAsia="nl-NL"/>
        </w:rPr>
      </w:pPr>
    </w:p>
    <w:p w14:paraId="1D003B4B" w14:textId="31BE010E" w:rsidR="000205E0" w:rsidRPr="00CC0983" w:rsidRDefault="000205E0" w:rsidP="008D003F">
      <w:pPr>
        <w:pStyle w:val="Kop2"/>
        <w:suppressAutoHyphens/>
        <w:rPr>
          <w:szCs w:val="20"/>
        </w:rPr>
      </w:pPr>
      <w:bookmarkStart w:id="7" w:name="_Toc266099741"/>
      <w:bookmarkStart w:id="8" w:name="_Toc360604272"/>
      <w:bookmarkStart w:id="9" w:name="_Toc137040681"/>
      <w:r w:rsidRPr="00CC0983">
        <w:rPr>
          <w:szCs w:val="20"/>
        </w:rPr>
        <w:t>Organisatie</w:t>
      </w:r>
      <w:bookmarkEnd w:id="7"/>
      <w:bookmarkEnd w:id="8"/>
      <w:r w:rsidR="004B0D05" w:rsidRPr="00CC0983">
        <w:rPr>
          <w:szCs w:val="20"/>
        </w:rPr>
        <w:t xml:space="preserve"> Opdrachtgever</w:t>
      </w:r>
      <w:bookmarkEnd w:id="9"/>
    </w:p>
    <w:p w14:paraId="01004DB3" w14:textId="77777777" w:rsidR="004F003D" w:rsidRPr="00CC0983" w:rsidRDefault="004F003D" w:rsidP="008D003F">
      <w:pPr>
        <w:suppressAutoHyphens/>
        <w:rPr>
          <w:rFonts w:asciiTheme="minorHAnsi" w:hAnsiTheme="minorHAnsi"/>
          <w:szCs w:val="20"/>
          <w:lang w:eastAsia="nl-NL"/>
        </w:rPr>
      </w:pPr>
    </w:p>
    <w:p w14:paraId="4A907BC8" w14:textId="79FEFA6B" w:rsidR="004E71F5" w:rsidRPr="00CC0983" w:rsidRDefault="00B22559" w:rsidP="008D003F">
      <w:pPr>
        <w:suppressAutoHyphens/>
        <w:rPr>
          <w:rFonts w:asciiTheme="minorHAnsi" w:hAnsiTheme="minorHAnsi"/>
          <w:i/>
          <w:szCs w:val="20"/>
          <w:u w:val="single"/>
          <w:lang w:eastAsia="nl-NL"/>
        </w:rPr>
      </w:pPr>
      <w:r>
        <w:rPr>
          <w:rFonts w:asciiTheme="minorHAnsi" w:hAnsiTheme="minorHAnsi"/>
          <w:i/>
          <w:szCs w:val="20"/>
          <w:u w:val="single"/>
          <w:lang w:eastAsia="nl-NL"/>
        </w:rPr>
        <w:t>(</w:t>
      </w:r>
      <w:r w:rsidR="003D7744">
        <w:rPr>
          <w:rFonts w:asciiTheme="minorHAnsi" w:hAnsiTheme="minorHAnsi"/>
          <w:i/>
          <w:szCs w:val="20"/>
          <w:u w:val="single"/>
          <w:lang w:eastAsia="nl-NL"/>
        </w:rPr>
        <w:t>Stichting</w:t>
      </w:r>
      <w:r>
        <w:rPr>
          <w:rFonts w:asciiTheme="minorHAnsi" w:hAnsiTheme="minorHAnsi"/>
          <w:i/>
          <w:szCs w:val="20"/>
          <w:u w:val="single"/>
          <w:lang w:eastAsia="nl-NL"/>
        </w:rPr>
        <w:t>)</w:t>
      </w:r>
      <w:r w:rsidR="003D7744">
        <w:rPr>
          <w:rFonts w:asciiTheme="minorHAnsi" w:hAnsiTheme="minorHAnsi"/>
          <w:i/>
          <w:szCs w:val="20"/>
          <w:u w:val="single"/>
          <w:lang w:eastAsia="nl-NL"/>
        </w:rPr>
        <w:t xml:space="preserve"> </w:t>
      </w:r>
      <w:r w:rsidR="004E71F5" w:rsidRPr="00CC0983">
        <w:rPr>
          <w:rFonts w:asciiTheme="minorHAnsi" w:hAnsiTheme="minorHAnsi"/>
          <w:i/>
          <w:szCs w:val="20"/>
          <w:u w:val="single"/>
          <w:lang w:eastAsia="nl-NL"/>
        </w:rPr>
        <w:t>Amsterdam UMC</w:t>
      </w:r>
    </w:p>
    <w:p w14:paraId="3AE8A4ED" w14:textId="3EC9AFBF" w:rsidR="0012557C" w:rsidRPr="00CC0983" w:rsidRDefault="0012557C" w:rsidP="008D003F">
      <w:pPr>
        <w:suppressAutoHyphens/>
        <w:rPr>
          <w:rFonts w:asciiTheme="minorHAnsi" w:hAnsiTheme="minorHAnsi"/>
          <w:szCs w:val="20"/>
          <w:lang w:eastAsia="nl-NL"/>
        </w:rPr>
      </w:pPr>
      <w:r w:rsidRPr="00CC0983">
        <w:rPr>
          <w:rFonts w:asciiTheme="minorHAnsi" w:hAnsiTheme="minorHAnsi"/>
          <w:szCs w:val="20"/>
          <w:lang w:eastAsia="nl-NL"/>
        </w:rPr>
        <w:t xml:space="preserve">In juni 2018 zijn het </w:t>
      </w:r>
      <w:r w:rsidR="008215C6">
        <w:rPr>
          <w:rFonts w:asciiTheme="minorHAnsi" w:hAnsiTheme="minorHAnsi"/>
          <w:szCs w:val="20"/>
          <w:lang w:eastAsia="nl-NL"/>
        </w:rPr>
        <w:t>AMC en VUmc</w:t>
      </w:r>
      <w:r w:rsidRPr="00CC0983">
        <w:rPr>
          <w:rFonts w:asciiTheme="minorHAnsi" w:hAnsiTheme="minorHAnsi"/>
          <w:szCs w:val="20"/>
          <w:lang w:eastAsia="nl-NL"/>
        </w:rPr>
        <w:t xml:space="preserve"> bestuurlijk gefuseerd. Na een intensieve voorbereiding van enkele jaren, werken de twee Amsterdamse academische ziekenhuizen vanaf dat moment samen onder een gezamenlijke naam: Amsterdam UMC.</w:t>
      </w:r>
    </w:p>
    <w:p w14:paraId="27F3D5B0" w14:textId="77777777" w:rsidR="008215C6" w:rsidRDefault="0012557C" w:rsidP="008D003F">
      <w:pPr>
        <w:suppressAutoHyphens/>
        <w:rPr>
          <w:rFonts w:asciiTheme="minorHAnsi" w:hAnsiTheme="minorHAnsi"/>
          <w:szCs w:val="20"/>
          <w:lang w:eastAsia="nl-NL"/>
        </w:rPr>
      </w:pPr>
      <w:r w:rsidRPr="00CC0983">
        <w:rPr>
          <w:rFonts w:asciiTheme="minorHAnsi" w:hAnsiTheme="minorHAnsi"/>
          <w:szCs w:val="20"/>
          <w:lang w:eastAsia="nl-NL"/>
        </w:rPr>
        <w:t>Deze stap maakt het de beide Amsterdamse universitair medische centra mogelijk om in gezamenlijkheid hun kerntaken verder te ontwikkelen: complexe patiëntenzorg, wetenschappelijk onderzoek,</w:t>
      </w:r>
      <w:r w:rsidR="003D7744">
        <w:rPr>
          <w:rFonts w:asciiTheme="minorHAnsi" w:hAnsiTheme="minorHAnsi"/>
          <w:szCs w:val="20"/>
          <w:lang w:eastAsia="nl-NL"/>
        </w:rPr>
        <w:t xml:space="preserve"> en onderwijs &amp; opleidingen. </w:t>
      </w:r>
    </w:p>
    <w:p w14:paraId="0A0BF550" w14:textId="6E3CA787" w:rsidR="0012557C" w:rsidRPr="00CC0983" w:rsidRDefault="003D7744" w:rsidP="008D003F">
      <w:pPr>
        <w:suppressAutoHyphens/>
        <w:rPr>
          <w:rFonts w:asciiTheme="minorHAnsi" w:hAnsiTheme="minorHAnsi"/>
          <w:szCs w:val="20"/>
          <w:lang w:eastAsia="nl-NL"/>
        </w:rPr>
      </w:pPr>
      <w:r>
        <w:rPr>
          <w:rFonts w:asciiTheme="minorHAnsi" w:hAnsiTheme="minorHAnsi"/>
          <w:szCs w:val="20"/>
          <w:lang w:eastAsia="nl-NL"/>
        </w:rPr>
        <w:t>In januari 2024 zijn de locaties</w:t>
      </w:r>
      <w:r w:rsidR="0012557C" w:rsidRPr="00CC0983">
        <w:rPr>
          <w:rFonts w:asciiTheme="minorHAnsi" w:hAnsiTheme="minorHAnsi"/>
          <w:szCs w:val="20"/>
          <w:lang w:eastAsia="nl-NL"/>
        </w:rPr>
        <w:t xml:space="preserve"> AMC en VUmc </w:t>
      </w:r>
      <w:r>
        <w:rPr>
          <w:rFonts w:asciiTheme="minorHAnsi" w:hAnsiTheme="minorHAnsi"/>
          <w:szCs w:val="20"/>
          <w:lang w:eastAsia="nl-NL"/>
        </w:rPr>
        <w:t>een juridische entiteit: Stichting Amsterdam UMC</w:t>
      </w:r>
      <w:r w:rsidR="0012557C" w:rsidRPr="00CC0983">
        <w:rPr>
          <w:rFonts w:asciiTheme="minorHAnsi" w:hAnsiTheme="minorHAnsi"/>
          <w:szCs w:val="20"/>
          <w:lang w:eastAsia="nl-NL"/>
        </w:rPr>
        <w:t>.</w:t>
      </w:r>
    </w:p>
    <w:p w14:paraId="1AA68E6A" w14:textId="306B117A" w:rsidR="00097FCF" w:rsidRPr="00CC0983" w:rsidRDefault="00097FCF" w:rsidP="008D003F">
      <w:pPr>
        <w:suppressAutoHyphens/>
        <w:rPr>
          <w:rFonts w:asciiTheme="minorHAnsi" w:hAnsiTheme="minorHAnsi"/>
          <w:szCs w:val="20"/>
          <w:lang w:eastAsia="nl-NL"/>
        </w:rPr>
      </w:pPr>
    </w:p>
    <w:p w14:paraId="5B9E0B6B" w14:textId="28ACB212" w:rsidR="0054296F" w:rsidRDefault="003D7744" w:rsidP="004E71F5">
      <w:pPr>
        <w:suppressAutoHyphens/>
        <w:rPr>
          <w:rFonts w:asciiTheme="minorHAnsi" w:hAnsiTheme="minorHAnsi"/>
          <w:color w:val="000000"/>
          <w:szCs w:val="20"/>
        </w:rPr>
      </w:pPr>
      <w:bookmarkStart w:id="10" w:name="_Toc266099742"/>
      <w:bookmarkStart w:id="11" w:name="_Toc360604273"/>
      <w:r>
        <w:rPr>
          <w:rFonts w:asciiTheme="minorHAnsi" w:hAnsiTheme="minorHAnsi"/>
          <w:color w:val="000000"/>
          <w:szCs w:val="20"/>
        </w:rPr>
        <w:t xml:space="preserve">Amsterdam UMC met locaties </w:t>
      </w:r>
      <w:r w:rsidR="007E5A91">
        <w:rPr>
          <w:rFonts w:asciiTheme="minorHAnsi" w:hAnsiTheme="minorHAnsi"/>
          <w:color w:val="000000"/>
          <w:szCs w:val="20"/>
        </w:rPr>
        <w:t>VUmc en AMC behoren tot de zeven</w:t>
      </w:r>
      <w:r w:rsidR="004E71F5" w:rsidRPr="00CC0983">
        <w:rPr>
          <w:rFonts w:asciiTheme="minorHAnsi" w:hAnsiTheme="minorHAnsi"/>
          <w:color w:val="000000"/>
          <w:szCs w:val="20"/>
        </w:rPr>
        <w:t xml:space="preserve"> </w:t>
      </w:r>
      <w:r w:rsidR="00ED05E1">
        <w:rPr>
          <w:rFonts w:asciiTheme="minorHAnsi" w:hAnsiTheme="minorHAnsi"/>
          <w:color w:val="000000"/>
          <w:szCs w:val="20"/>
        </w:rPr>
        <w:t>U</w:t>
      </w:r>
      <w:r w:rsidR="004E71F5" w:rsidRPr="00CC0983">
        <w:rPr>
          <w:rFonts w:asciiTheme="minorHAnsi" w:hAnsiTheme="minorHAnsi"/>
          <w:color w:val="000000"/>
          <w:szCs w:val="20"/>
        </w:rPr>
        <w:t>niversitaire zieken</w:t>
      </w:r>
      <w:r w:rsidR="007E5A91">
        <w:rPr>
          <w:rFonts w:asciiTheme="minorHAnsi" w:hAnsiTheme="minorHAnsi"/>
          <w:color w:val="000000"/>
          <w:szCs w:val="20"/>
        </w:rPr>
        <w:t>huizen in Nederland. Amsterdam UMC is</w:t>
      </w:r>
      <w:r w:rsidR="004E71F5" w:rsidRPr="00CC0983">
        <w:rPr>
          <w:rFonts w:asciiTheme="minorHAnsi" w:hAnsiTheme="minorHAnsi"/>
          <w:color w:val="000000"/>
          <w:szCs w:val="20"/>
        </w:rPr>
        <w:t xml:space="preserve"> aangesloten bij de Nederlandse Federatie van Universitair Medische Centra.</w:t>
      </w:r>
    </w:p>
    <w:p w14:paraId="0EA8DBC3" w14:textId="6DCF95ED" w:rsidR="0049604F" w:rsidRDefault="0049604F" w:rsidP="004E71F5">
      <w:pPr>
        <w:suppressAutoHyphens/>
        <w:rPr>
          <w:rFonts w:asciiTheme="minorHAnsi" w:hAnsiTheme="minorHAnsi"/>
          <w:color w:val="000000"/>
          <w:szCs w:val="20"/>
        </w:rPr>
      </w:pPr>
    </w:p>
    <w:p w14:paraId="4FB78B60" w14:textId="2C8ADA49" w:rsidR="0049604F" w:rsidRDefault="0049604F" w:rsidP="0049604F">
      <w:pPr>
        <w:pStyle w:val="Plattetekst"/>
        <w:jc w:val="both"/>
        <w:rPr>
          <w:rFonts w:ascii="Calibri" w:hAnsi="Calibri"/>
          <w:sz w:val="20"/>
          <w:szCs w:val="20"/>
        </w:rPr>
      </w:pPr>
      <w:r w:rsidRPr="00F17893">
        <w:rPr>
          <w:rFonts w:ascii="Calibri" w:hAnsi="Calibri"/>
          <w:sz w:val="20"/>
          <w:szCs w:val="20"/>
        </w:rPr>
        <w:t xml:space="preserve">Binnen </w:t>
      </w:r>
      <w:r>
        <w:rPr>
          <w:rFonts w:ascii="Calibri" w:hAnsi="Calibri"/>
          <w:sz w:val="20"/>
          <w:szCs w:val="20"/>
        </w:rPr>
        <w:t xml:space="preserve">Amsterdam UMC </w:t>
      </w:r>
      <w:r w:rsidRPr="00F17893">
        <w:rPr>
          <w:rFonts w:ascii="Calibri" w:hAnsi="Calibri"/>
          <w:sz w:val="20"/>
          <w:szCs w:val="20"/>
        </w:rPr>
        <w:t xml:space="preserve">locaties VUmc en AMC zijn de volgende afdelingen betrokken </w:t>
      </w:r>
      <w:r w:rsidR="00654C52">
        <w:rPr>
          <w:rFonts w:ascii="Calibri" w:hAnsi="Calibri"/>
          <w:sz w:val="20"/>
          <w:szCs w:val="20"/>
        </w:rPr>
        <w:t>bij deze aanbestedingsprocedure:</w:t>
      </w:r>
    </w:p>
    <w:p w14:paraId="65E4E02F" w14:textId="232C7F16" w:rsidR="00654C52" w:rsidRDefault="00654C52" w:rsidP="00654C52">
      <w:pPr>
        <w:pStyle w:val="Lijstalinea"/>
        <w:numPr>
          <w:ilvl w:val="0"/>
          <w:numId w:val="49"/>
        </w:numPr>
        <w:rPr>
          <w:lang w:eastAsia="nl-NL"/>
        </w:rPr>
      </w:pPr>
      <w:r>
        <w:rPr>
          <w:lang w:eastAsia="nl-NL"/>
        </w:rPr>
        <w:t xml:space="preserve">Afdeling </w:t>
      </w:r>
      <w:r w:rsidR="00C031E4">
        <w:rPr>
          <w:lang w:eastAsia="nl-NL"/>
        </w:rPr>
        <w:t>Neurologie ; Alzheimercentrum</w:t>
      </w:r>
    </w:p>
    <w:p w14:paraId="73767EE2" w14:textId="315511EF" w:rsidR="00654C52" w:rsidRDefault="00654C52" w:rsidP="00654C52"/>
    <w:p w14:paraId="214C9845" w14:textId="5E8EF9A6" w:rsidR="00654C52" w:rsidRDefault="0001162E" w:rsidP="00654C52">
      <w:pPr>
        <w:rPr>
          <w:lang w:eastAsia="nl-NL"/>
        </w:rPr>
      </w:pPr>
      <w:r>
        <w:t xml:space="preserve">Bij </w:t>
      </w:r>
      <w:r w:rsidR="00C031E4">
        <w:t>aanbesteding van de gevraagde diensten</w:t>
      </w:r>
      <w:r>
        <w:t xml:space="preserve"> wordt </w:t>
      </w:r>
      <w:r w:rsidR="00C031E4">
        <w:t>het Alzheimercentrum</w:t>
      </w:r>
      <w:r>
        <w:t xml:space="preserve"> o</w:t>
      </w:r>
      <w:r w:rsidR="00654C52">
        <w:t>ndersteunt door</w:t>
      </w:r>
      <w:r>
        <w:t xml:space="preserve"> de volgende interne diensten</w:t>
      </w:r>
      <w:r w:rsidR="00654C52">
        <w:t>:</w:t>
      </w:r>
    </w:p>
    <w:p w14:paraId="025E083C" w14:textId="2FC16565" w:rsidR="00654C52" w:rsidRPr="00654C52" w:rsidRDefault="00654C52" w:rsidP="00654C52">
      <w:pPr>
        <w:pStyle w:val="Lijstalinea"/>
        <w:numPr>
          <w:ilvl w:val="0"/>
          <w:numId w:val="49"/>
        </w:numPr>
        <w:rPr>
          <w:lang w:eastAsia="nl-NL"/>
        </w:rPr>
      </w:pPr>
      <w:r>
        <w:rPr>
          <w:lang w:eastAsia="nl-NL"/>
        </w:rPr>
        <w:t xml:space="preserve">Strategische inkoop </w:t>
      </w:r>
    </w:p>
    <w:p w14:paraId="74332621" w14:textId="77777777" w:rsidR="004E71F5" w:rsidRPr="00CC0983" w:rsidRDefault="004E71F5" w:rsidP="004E71F5">
      <w:pPr>
        <w:suppressAutoHyphens/>
        <w:rPr>
          <w:rFonts w:asciiTheme="minorHAnsi" w:hAnsiTheme="minorHAnsi"/>
          <w:szCs w:val="20"/>
          <w:lang w:eastAsia="nl-NL"/>
        </w:rPr>
      </w:pPr>
    </w:p>
    <w:p w14:paraId="4AAFE309" w14:textId="05EF570F" w:rsidR="00C27E1F" w:rsidRPr="00C27E1F" w:rsidRDefault="00C27E1F" w:rsidP="0054296F">
      <w:pPr>
        <w:pStyle w:val="Kop2"/>
        <w:suppressAutoHyphens/>
        <w:rPr>
          <w:rFonts w:asciiTheme="minorHAnsi" w:hAnsiTheme="minorHAnsi"/>
          <w:szCs w:val="20"/>
        </w:rPr>
      </w:pPr>
      <w:bookmarkStart w:id="12" w:name="_Toc137040682"/>
      <w:r>
        <w:rPr>
          <w:rFonts w:asciiTheme="minorHAnsi" w:hAnsiTheme="minorHAnsi"/>
          <w:szCs w:val="20"/>
        </w:rPr>
        <w:t>Aanleiding</w:t>
      </w:r>
      <w:bookmarkEnd w:id="12"/>
    </w:p>
    <w:p w14:paraId="23694657" w14:textId="77777777" w:rsidR="00C031E4" w:rsidRPr="00C031E4" w:rsidRDefault="00C031E4" w:rsidP="00C031E4">
      <w:pPr>
        <w:rPr>
          <w:rFonts w:asciiTheme="minorHAnsi" w:hAnsiTheme="minorHAnsi" w:cstheme="minorHAnsi"/>
        </w:rPr>
      </w:pPr>
      <w:r w:rsidRPr="00C031E4">
        <w:rPr>
          <w:rFonts w:asciiTheme="minorHAnsi" w:hAnsiTheme="minorHAnsi" w:cstheme="minorHAnsi"/>
        </w:rPr>
        <w:t>Binnen het Alzheimer-centrum Amsterdam doen we onderzoek naar de onderliggende oorzaak van de ziekte van Alzheimer en de behandeling ervan.</w:t>
      </w:r>
    </w:p>
    <w:p w14:paraId="18BC4B74" w14:textId="77777777" w:rsidR="00C031E4" w:rsidRPr="00C031E4" w:rsidRDefault="00C031E4" w:rsidP="00C031E4">
      <w:pPr>
        <w:rPr>
          <w:rFonts w:asciiTheme="minorHAnsi" w:hAnsiTheme="minorHAnsi" w:cstheme="minorHAnsi"/>
        </w:rPr>
      </w:pPr>
    </w:p>
    <w:p w14:paraId="0AA75E70" w14:textId="77777777" w:rsidR="00C031E4" w:rsidRPr="00C031E4" w:rsidRDefault="00C031E4" w:rsidP="00C031E4">
      <w:pPr>
        <w:rPr>
          <w:rFonts w:asciiTheme="minorHAnsi" w:hAnsiTheme="minorHAnsi" w:cstheme="minorHAnsi"/>
        </w:rPr>
      </w:pPr>
      <w:r w:rsidRPr="00C031E4">
        <w:rPr>
          <w:rFonts w:asciiTheme="minorHAnsi" w:hAnsiTheme="minorHAnsi" w:cstheme="minorHAnsi"/>
        </w:rPr>
        <w:t>Door ontwikkelingen van proteomics technieken is het mogelijk grote aantallen eiwitten (&gt; 5000 te meten) zowel in hersenvocht als in bloed in korte tijd. Hierdoor kan een beter inzicht gekregen worden in de moleculaire processen van deze ziekte.</w:t>
      </w:r>
    </w:p>
    <w:p w14:paraId="51DE9221" w14:textId="77777777" w:rsidR="00C031E4" w:rsidRPr="00C031E4" w:rsidRDefault="00C031E4" w:rsidP="00C031E4">
      <w:pPr>
        <w:rPr>
          <w:rFonts w:asciiTheme="minorHAnsi" w:hAnsiTheme="minorHAnsi" w:cstheme="minorHAnsi"/>
        </w:rPr>
      </w:pPr>
    </w:p>
    <w:p w14:paraId="6298D29B" w14:textId="77777777" w:rsidR="00C031E4" w:rsidRPr="00C031E4" w:rsidRDefault="00C031E4" w:rsidP="00C031E4">
      <w:pPr>
        <w:rPr>
          <w:rFonts w:asciiTheme="minorHAnsi" w:hAnsiTheme="minorHAnsi" w:cstheme="minorHAnsi"/>
        </w:rPr>
      </w:pPr>
      <w:r w:rsidRPr="00C031E4">
        <w:rPr>
          <w:rFonts w:asciiTheme="minorHAnsi" w:hAnsiTheme="minorHAnsi" w:cstheme="minorHAnsi"/>
        </w:rPr>
        <w:t xml:space="preserve">Er zijn verschillende platforms voor proteomics.  </w:t>
      </w:r>
    </w:p>
    <w:p w14:paraId="1BD45D40" w14:textId="77777777" w:rsidR="00C031E4" w:rsidRPr="00C031E4" w:rsidRDefault="00C031E4" w:rsidP="00C031E4">
      <w:pPr>
        <w:rPr>
          <w:rFonts w:asciiTheme="minorHAnsi" w:hAnsiTheme="minorHAnsi" w:cstheme="minorHAnsi"/>
          <w:b/>
          <w:bCs/>
        </w:rPr>
      </w:pPr>
    </w:p>
    <w:p w14:paraId="3D0A2B07" w14:textId="2EBAE04C" w:rsidR="00C031E4" w:rsidRPr="00C031E4" w:rsidRDefault="00C031E4" w:rsidP="00C031E4">
      <w:pPr>
        <w:rPr>
          <w:rFonts w:asciiTheme="minorHAnsi" w:hAnsiTheme="minorHAnsi" w:cstheme="minorHAnsi"/>
        </w:rPr>
      </w:pPr>
      <w:r w:rsidRPr="00C031E4">
        <w:rPr>
          <w:rFonts w:asciiTheme="minorHAnsi" w:hAnsiTheme="minorHAnsi" w:cstheme="minorHAnsi"/>
        </w:rPr>
        <w:t xml:space="preserve">Wij willen </w:t>
      </w:r>
      <w:r w:rsidR="005426EA">
        <w:rPr>
          <w:rFonts w:asciiTheme="minorHAnsi" w:hAnsiTheme="minorHAnsi" w:cstheme="minorHAnsi"/>
        </w:rPr>
        <w:t>het Olink Explore HT</w:t>
      </w:r>
      <w:r w:rsidRPr="00C031E4">
        <w:rPr>
          <w:rFonts w:asciiTheme="minorHAnsi" w:hAnsiTheme="minorHAnsi" w:cstheme="minorHAnsi"/>
        </w:rPr>
        <w:t xml:space="preserve"> platform gebruiken voor twee onderzoeksvragen: </w:t>
      </w:r>
    </w:p>
    <w:p w14:paraId="4A219006" w14:textId="77777777" w:rsidR="00C031E4" w:rsidRPr="00C031E4" w:rsidRDefault="00C031E4" w:rsidP="00C031E4">
      <w:pPr>
        <w:rPr>
          <w:rFonts w:asciiTheme="minorHAnsi" w:hAnsiTheme="minorHAnsi" w:cstheme="minorHAnsi"/>
        </w:rPr>
      </w:pPr>
    </w:p>
    <w:p w14:paraId="049EFFEA" w14:textId="77777777" w:rsidR="00C031E4" w:rsidRPr="00C031E4" w:rsidRDefault="00C031E4" w:rsidP="00C031E4">
      <w:pPr>
        <w:rPr>
          <w:rFonts w:asciiTheme="minorHAnsi" w:hAnsiTheme="minorHAnsi" w:cstheme="minorHAnsi"/>
        </w:rPr>
      </w:pPr>
      <w:r w:rsidRPr="00C031E4">
        <w:rPr>
          <w:rFonts w:asciiTheme="minorHAnsi" w:hAnsiTheme="minorHAnsi" w:cstheme="minorHAnsi"/>
        </w:rPr>
        <w:t>1. response op behandeling (600 samples in CSF)</w:t>
      </w:r>
    </w:p>
    <w:p w14:paraId="62CC5D4B" w14:textId="77777777" w:rsidR="00C031E4" w:rsidRPr="00C031E4" w:rsidRDefault="00C031E4" w:rsidP="00C031E4">
      <w:pPr>
        <w:rPr>
          <w:rFonts w:asciiTheme="minorHAnsi" w:hAnsiTheme="minorHAnsi" w:cstheme="minorHAnsi"/>
        </w:rPr>
      </w:pPr>
      <w:r w:rsidRPr="00C031E4">
        <w:rPr>
          <w:rFonts w:asciiTheme="minorHAnsi" w:hAnsiTheme="minorHAnsi" w:cstheme="minorHAnsi"/>
        </w:rPr>
        <w:t xml:space="preserve">2. het onderzoeken of eiwit profielen in hersenvocht ook zijn terug te vinden in bloed (1634 samples in plasma). </w:t>
      </w:r>
    </w:p>
    <w:p w14:paraId="5523E34E" w14:textId="77777777" w:rsidR="00C031E4" w:rsidRPr="00C031E4" w:rsidRDefault="00C031E4" w:rsidP="00C031E4">
      <w:pPr>
        <w:rPr>
          <w:rFonts w:asciiTheme="minorHAnsi" w:hAnsiTheme="minorHAnsi" w:cstheme="minorHAnsi"/>
        </w:rPr>
      </w:pPr>
    </w:p>
    <w:p w14:paraId="5CD4181A" w14:textId="77777777" w:rsidR="00C031E4" w:rsidRPr="00C031E4" w:rsidRDefault="00C031E4" w:rsidP="00C031E4">
      <w:pPr>
        <w:spacing w:after="80"/>
        <w:ind w:left="-5" w:right="29"/>
        <w:rPr>
          <w:rFonts w:asciiTheme="minorHAnsi" w:hAnsiTheme="minorHAnsi" w:cstheme="minorHAnsi"/>
        </w:rPr>
      </w:pPr>
      <w:r w:rsidRPr="00C031E4">
        <w:rPr>
          <w:rFonts w:asciiTheme="minorHAnsi" w:hAnsiTheme="minorHAnsi" w:cstheme="minorHAnsi"/>
        </w:rPr>
        <w:t xml:space="preserve">Om te kunnen voldoen aan de eisen die op dit moment aan hoogwaardig onderzoek worden gesteld is de afdeling Neurologie op zoek naar een betrouwbare organisatie om deze eiwit analyses uit te voeren.  </w:t>
      </w:r>
    </w:p>
    <w:p w14:paraId="2B97D503" w14:textId="5B0D964E" w:rsidR="0054296F" w:rsidRPr="0054296F" w:rsidRDefault="0054296F" w:rsidP="0054296F"/>
    <w:p w14:paraId="7DE4509D" w14:textId="285231DA" w:rsidR="005027DC" w:rsidRDefault="000205E0" w:rsidP="005027DC">
      <w:pPr>
        <w:pStyle w:val="Kop2"/>
        <w:suppressAutoHyphens/>
        <w:rPr>
          <w:rFonts w:asciiTheme="minorHAnsi" w:hAnsiTheme="minorHAnsi"/>
          <w:szCs w:val="20"/>
        </w:rPr>
      </w:pPr>
      <w:bookmarkStart w:id="13" w:name="_Toc137040683"/>
      <w:r w:rsidRPr="00CC0983">
        <w:rPr>
          <w:rFonts w:asciiTheme="minorHAnsi" w:hAnsiTheme="minorHAnsi"/>
          <w:szCs w:val="20"/>
        </w:rPr>
        <w:t>Doelstelling</w:t>
      </w:r>
      <w:bookmarkEnd w:id="10"/>
      <w:bookmarkEnd w:id="11"/>
      <w:bookmarkEnd w:id="13"/>
    </w:p>
    <w:p w14:paraId="7F3CDFCC" w14:textId="3DB0A805" w:rsidR="00F70DA1" w:rsidRPr="00087BA0" w:rsidRDefault="0054296F" w:rsidP="00C031E4">
      <w:pPr>
        <w:suppressAutoHyphens/>
        <w:rPr>
          <w:lang w:eastAsia="nl-NL"/>
        </w:rPr>
      </w:pPr>
      <w:r>
        <w:rPr>
          <w:lang w:eastAsia="nl-NL"/>
        </w:rPr>
        <w:t xml:space="preserve">Het doel van VUmc is het selecteren en contracteren van één (1) Ondernemer voor </w:t>
      </w:r>
      <w:r w:rsidR="00C031E4">
        <w:rPr>
          <w:lang w:eastAsia="nl-NL"/>
        </w:rPr>
        <w:t>het analyseren van grote aantallen eiwitten zowel in hersenvocht als in bloed in korte tijd.  Hierdoor kan een beter inzicht gekregen worden in de moleculaire processen van deze ziekte.</w:t>
      </w:r>
    </w:p>
    <w:p w14:paraId="2C7E9065" w14:textId="2906746C" w:rsidR="00BC1337" w:rsidRPr="00EE336E" w:rsidRDefault="00BC1337" w:rsidP="008D003F">
      <w:pPr>
        <w:suppressAutoHyphens/>
        <w:rPr>
          <w:rFonts w:asciiTheme="minorHAnsi" w:hAnsiTheme="minorHAnsi"/>
          <w:szCs w:val="20"/>
          <w:lang w:eastAsia="nl-NL"/>
        </w:rPr>
      </w:pPr>
    </w:p>
    <w:p w14:paraId="672ED1C1" w14:textId="0E6C8837" w:rsidR="00D01B3E" w:rsidRPr="00EE336E" w:rsidRDefault="00D01B3E" w:rsidP="005027DC">
      <w:pPr>
        <w:pStyle w:val="Kop2"/>
        <w:suppressAutoHyphens/>
        <w:rPr>
          <w:rFonts w:asciiTheme="minorHAnsi" w:hAnsiTheme="minorHAnsi"/>
          <w:szCs w:val="20"/>
        </w:rPr>
      </w:pPr>
      <w:bookmarkStart w:id="14" w:name="_Toc137040684"/>
      <w:r w:rsidRPr="00EE336E">
        <w:rPr>
          <w:rFonts w:asciiTheme="minorHAnsi" w:hAnsiTheme="minorHAnsi"/>
          <w:szCs w:val="20"/>
        </w:rPr>
        <w:t>Duur en contractvorm van de opdracht</w:t>
      </w:r>
      <w:bookmarkEnd w:id="14"/>
    </w:p>
    <w:p w14:paraId="2242291D" w14:textId="001F57DB" w:rsidR="00356B35" w:rsidRPr="00EE336E" w:rsidRDefault="00B80C75" w:rsidP="008D003F">
      <w:pPr>
        <w:suppressAutoHyphens/>
        <w:rPr>
          <w:lang w:eastAsia="nl-NL"/>
        </w:rPr>
      </w:pPr>
      <w:r w:rsidRPr="00EE336E">
        <w:rPr>
          <w:lang w:eastAsia="nl-NL"/>
        </w:rPr>
        <w:t>Het betreft de volgende</w:t>
      </w:r>
      <w:r w:rsidR="002C0730" w:rsidRPr="00EE336E">
        <w:rPr>
          <w:lang w:eastAsia="nl-NL"/>
        </w:rPr>
        <w:t xml:space="preserve"> </w:t>
      </w:r>
      <w:r w:rsidR="00232A32" w:rsidRPr="00EE336E">
        <w:rPr>
          <w:lang w:eastAsia="nl-NL"/>
        </w:rPr>
        <w:t>overeenkomst</w:t>
      </w:r>
      <w:r w:rsidRPr="00EE336E">
        <w:rPr>
          <w:lang w:eastAsia="nl-NL"/>
        </w:rPr>
        <w:t>(vormen);</w:t>
      </w:r>
    </w:p>
    <w:p w14:paraId="075EC8ED" w14:textId="613DEF25" w:rsidR="00CF0747" w:rsidRPr="009E26BF" w:rsidRDefault="00C031E4" w:rsidP="00B80C75">
      <w:pPr>
        <w:pStyle w:val="Lijstalinea"/>
        <w:numPr>
          <w:ilvl w:val="0"/>
          <w:numId w:val="41"/>
        </w:numPr>
        <w:suppressAutoHyphens/>
        <w:rPr>
          <w:lang w:eastAsia="nl-NL"/>
        </w:rPr>
      </w:pPr>
      <w:r>
        <w:rPr>
          <w:lang w:eastAsia="nl-NL"/>
        </w:rPr>
        <w:t>Dienstovereenkomst</w:t>
      </w:r>
    </w:p>
    <w:p w14:paraId="0CF1D650" w14:textId="77777777" w:rsidR="007752A5" w:rsidRPr="00EC02A8" w:rsidRDefault="007752A5" w:rsidP="007752A5">
      <w:pPr>
        <w:suppressAutoHyphens/>
        <w:rPr>
          <w:lang w:eastAsia="nl-NL"/>
        </w:rPr>
      </w:pPr>
    </w:p>
    <w:p w14:paraId="57AD5A0E" w14:textId="3E2A22F6" w:rsidR="000805D9" w:rsidRPr="00EE336E" w:rsidRDefault="00232A32" w:rsidP="008D003F">
      <w:pPr>
        <w:pStyle w:val="Kop2"/>
        <w:suppressAutoHyphens/>
        <w:rPr>
          <w:lang w:eastAsia="nl-NL"/>
        </w:rPr>
      </w:pPr>
      <w:bookmarkStart w:id="15" w:name="_Toc137040685"/>
      <w:r w:rsidRPr="00EE336E">
        <w:rPr>
          <w:lang w:eastAsia="nl-NL"/>
        </w:rPr>
        <w:t>Omvang van de opdracht</w:t>
      </w:r>
      <w:bookmarkEnd w:id="15"/>
    </w:p>
    <w:p w14:paraId="74F556D8" w14:textId="2588E592" w:rsidR="008B7BCE" w:rsidRDefault="0019781D" w:rsidP="0019781D">
      <w:pPr>
        <w:pStyle w:val="Lijstalinea"/>
        <w:numPr>
          <w:ilvl w:val="0"/>
          <w:numId w:val="41"/>
        </w:numPr>
        <w:suppressAutoHyphens/>
        <w:rPr>
          <w:lang w:val="en-US" w:eastAsia="nl-NL"/>
        </w:rPr>
      </w:pPr>
      <w:r w:rsidRPr="0019781D">
        <w:rPr>
          <w:lang w:val="en-US" w:eastAsia="nl-NL"/>
        </w:rPr>
        <w:t>600 samples CSF (cerebral spinal f</w:t>
      </w:r>
      <w:r>
        <w:rPr>
          <w:lang w:val="en-US" w:eastAsia="nl-NL"/>
        </w:rPr>
        <w:t>luid)</w:t>
      </w:r>
    </w:p>
    <w:p w14:paraId="7F29541E" w14:textId="0E891304" w:rsidR="0019781D" w:rsidRPr="0019781D" w:rsidRDefault="0019781D" w:rsidP="0019781D">
      <w:pPr>
        <w:pStyle w:val="Lijstalinea"/>
        <w:numPr>
          <w:ilvl w:val="0"/>
          <w:numId w:val="41"/>
        </w:numPr>
        <w:suppressAutoHyphens/>
        <w:rPr>
          <w:lang w:val="en-US" w:eastAsia="nl-NL"/>
        </w:rPr>
      </w:pPr>
      <w:r>
        <w:rPr>
          <w:lang w:val="en-US" w:eastAsia="nl-NL"/>
        </w:rPr>
        <w:t>1634 samples in bloed (plasma)</w:t>
      </w:r>
    </w:p>
    <w:p w14:paraId="006A36E3" w14:textId="77777777" w:rsidR="00B22559" w:rsidRPr="0019781D" w:rsidRDefault="00B22559" w:rsidP="00B22559">
      <w:pPr>
        <w:suppressAutoHyphens/>
        <w:rPr>
          <w:lang w:val="en-US" w:eastAsia="nl-NL"/>
        </w:rPr>
      </w:pPr>
    </w:p>
    <w:p w14:paraId="48924769" w14:textId="44F83085" w:rsidR="00B22559" w:rsidRDefault="00B22559" w:rsidP="00B22559">
      <w:pPr>
        <w:suppressAutoHyphens/>
        <w:rPr>
          <w:lang w:eastAsia="nl-NL"/>
        </w:rPr>
      </w:pPr>
      <w:r>
        <w:rPr>
          <w:lang w:eastAsia="nl-NL"/>
        </w:rPr>
        <w:t xml:space="preserve">Amsterdam UMC zal op basis van de beoordeling van gunningscriteria Kwaliteit en </w:t>
      </w:r>
      <w:r w:rsidRPr="00B537F0">
        <w:rPr>
          <w:lang w:eastAsia="nl-NL"/>
        </w:rPr>
        <w:t>Prijs</w:t>
      </w:r>
      <w:r>
        <w:rPr>
          <w:lang w:eastAsia="nl-NL"/>
        </w:rPr>
        <w:t xml:space="preserve"> de winnende inschrijving aanwijzen. Deze criteria zijn verder uitgewerkt in paragraaf 4 van deze leidraad en </w:t>
      </w:r>
      <w:r w:rsidRPr="00AD475F">
        <w:rPr>
          <w:lang w:eastAsia="nl-NL"/>
        </w:rPr>
        <w:t>bijlagen 4 en 6.</w:t>
      </w:r>
    </w:p>
    <w:p w14:paraId="044DEA2A" w14:textId="77777777" w:rsidR="0089246D" w:rsidRDefault="0089246D" w:rsidP="008D003F">
      <w:pPr>
        <w:suppressAutoHyphens/>
        <w:rPr>
          <w:lang w:eastAsia="nl-NL"/>
        </w:rPr>
      </w:pPr>
    </w:p>
    <w:p w14:paraId="229A0554" w14:textId="77777777" w:rsidR="00803007" w:rsidRPr="00D07F05" w:rsidRDefault="00803007" w:rsidP="008D003F">
      <w:pPr>
        <w:suppressAutoHyphens/>
        <w:rPr>
          <w:lang w:eastAsia="nl-NL"/>
        </w:rPr>
      </w:pPr>
    </w:p>
    <w:p w14:paraId="53033351" w14:textId="77777777" w:rsidR="000205E0" w:rsidRPr="00EB1386" w:rsidRDefault="000205E0" w:rsidP="008D003F">
      <w:pPr>
        <w:pStyle w:val="Kop2"/>
        <w:suppressAutoHyphens/>
      </w:pPr>
      <w:bookmarkStart w:id="16" w:name="_Toc266099744"/>
      <w:bookmarkStart w:id="17" w:name="_Toc360604274"/>
      <w:bookmarkStart w:id="18" w:name="_Toc137040687"/>
      <w:r w:rsidRPr="00EB1386">
        <w:t>Opbouw Inschrijvingsleidraad</w:t>
      </w:r>
      <w:bookmarkEnd w:id="16"/>
      <w:bookmarkEnd w:id="17"/>
      <w:bookmarkEnd w:id="18"/>
    </w:p>
    <w:p w14:paraId="3CD48191" w14:textId="77777777" w:rsidR="000205E0" w:rsidRDefault="0032297D" w:rsidP="008D003F">
      <w:pPr>
        <w:suppressAutoHyphens/>
        <w:rPr>
          <w:color w:val="000000" w:themeColor="text1"/>
          <w:szCs w:val="20"/>
        </w:rPr>
      </w:pPr>
      <w:r w:rsidRPr="00BF4384">
        <w:t>De</w:t>
      </w:r>
      <w:r w:rsidR="00766045" w:rsidRPr="00BF4384">
        <w:t>ze</w:t>
      </w:r>
      <w:r w:rsidR="000205E0" w:rsidRPr="00BF4384">
        <w:t xml:space="preserve"> Inschrijvingsleidraad is als volgt opgebouwd:</w:t>
      </w:r>
    </w:p>
    <w:p w14:paraId="3F7B7B08" w14:textId="77777777" w:rsidR="008C6DA9" w:rsidRPr="008C6DA9" w:rsidRDefault="008C6DA9" w:rsidP="008D003F">
      <w:pPr>
        <w:pStyle w:val="Lijstalinea"/>
        <w:numPr>
          <w:ilvl w:val="0"/>
          <w:numId w:val="12"/>
        </w:numPr>
        <w:suppressAutoHyphens/>
        <w:rPr>
          <w:lang w:eastAsia="nl-NL"/>
        </w:rPr>
      </w:pPr>
      <w:r>
        <w:rPr>
          <w:lang w:eastAsia="nl-NL"/>
        </w:rPr>
        <w:t>Hoofdstuk 1: algemeen.</w:t>
      </w:r>
    </w:p>
    <w:p w14:paraId="7F2BB632" w14:textId="77777777" w:rsidR="000205E0" w:rsidRPr="00EB1386" w:rsidRDefault="000205E0" w:rsidP="008D003F">
      <w:pPr>
        <w:pStyle w:val="Lijstalinea"/>
        <w:numPr>
          <w:ilvl w:val="0"/>
          <w:numId w:val="12"/>
        </w:numPr>
        <w:tabs>
          <w:tab w:val="left" w:pos="600"/>
        </w:tabs>
        <w:suppressAutoHyphens/>
        <w:spacing w:line="240" w:lineRule="auto"/>
        <w:rPr>
          <w:szCs w:val="20"/>
        </w:rPr>
      </w:pPr>
      <w:r w:rsidRPr="00EB1386">
        <w:rPr>
          <w:szCs w:val="20"/>
        </w:rPr>
        <w:t xml:space="preserve">Hoofdstuk 2: de </w:t>
      </w:r>
      <w:r w:rsidR="00CF75AE">
        <w:rPr>
          <w:szCs w:val="20"/>
        </w:rPr>
        <w:t>(</w:t>
      </w:r>
      <w:r w:rsidRPr="00EB1386">
        <w:rPr>
          <w:szCs w:val="20"/>
        </w:rPr>
        <w:t>eisen voor, gedragscodes in en informatie over de onderhavige</w:t>
      </w:r>
      <w:r w:rsidR="00CF75AE">
        <w:rPr>
          <w:szCs w:val="20"/>
        </w:rPr>
        <w:t>)</w:t>
      </w:r>
      <w:r w:rsidRPr="00EB1386">
        <w:rPr>
          <w:szCs w:val="20"/>
        </w:rPr>
        <w:t xml:space="preserve"> procedure. </w:t>
      </w:r>
    </w:p>
    <w:p w14:paraId="4AF9A9A1" w14:textId="77777777" w:rsidR="000205E0" w:rsidRPr="006C7BED" w:rsidRDefault="000205E0" w:rsidP="008D003F">
      <w:pPr>
        <w:pStyle w:val="Lijstalinea"/>
        <w:numPr>
          <w:ilvl w:val="0"/>
          <w:numId w:val="12"/>
        </w:numPr>
        <w:tabs>
          <w:tab w:val="left" w:pos="600"/>
        </w:tabs>
        <w:suppressAutoHyphens/>
        <w:spacing w:line="240" w:lineRule="auto"/>
        <w:rPr>
          <w:szCs w:val="20"/>
        </w:rPr>
      </w:pPr>
      <w:r w:rsidRPr="00EB1386">
        <w:rPr>
          <w:szCs w:val="20"/>
        </w:rPr>
        <w:t xml:space="preserve">Hoofdstuk 3: </w:t>
      </w:r>
      <w:r w:rsidRPr="006C7BED">
        <w:rPr>
          <w:szCs w:val="20"/>
        </w:rPr>
        <w:t>voorwaarden waaraan de Inschrijving van Ondernemer dient te voldoen.</w:t>
      </w:r>
    </w:p>
    <w:p w14:paraId="66ED5CED" w14:textId="724E1703" w:rsidR="002C3D46" w:rsidRPr="006C7BED" w:rsidRDefault="000205E0" w:rsidP="008D003F">
      <w:pPr>
        <w:pStyle w:val="Lijstalinea"/>
        <w:numPr>
          <w:ilvl w:val="0"/>
          <w:numId w:val="12"/>
        </w:numPr>
        <w:tabs>
          <w:tab w:val="left" w:pos="600"/>
        </w:tabs>
        <w:suppressAutoHyphens/>
        <w:spacing w:line="240" w:lineRule="auto"/>
      </w:pPr>
      <w:r>
        <w:t xml:space="preserve">Hoofdstuk 4: het besluitvormingsproces, zoals dat door </w:t>
      </w:r>
      <w:r w:rsidR="00020EF8">
        <w:t>UMC</w:t>
      </w:r>
      <w:r>
        <w:t xml:space="preserve"> gehanteerd</w:t>
      </w:r>
      <w:r w:rsidR="0012557C">
        <w:t xml:space="preserve"> wordt</w:t>
      </w:r>
      <w:r>
        <w:t>.</w:t>
      </w:r>
    </w:p>
    <w:p w14:paraId="3B12EF54" w14:textId="33B37165" w:rsidR="00B2067B" w:rsidRPr="006C7BED" w:rsidRDefault="000205E0" w:rsidP="008D003F">
      <w:pPr>
        <w:pStyle w:val="Lijstalinea"/>
        <w:numPr>
          <w:ilvl w:val="0"/>
          <w:numId w:val="12"/>
        </w:numPr>
        <w:tabs>
          <w:tab w:val="left" w:pos="600"/>
        </w:tabs>
        <w:suppressAutoHyphens/>
        <w:spacing w:line="240" w:lineRule="auto"/>
      </w:pPr>
      <w:r>
        <w:t xml:space="preserve">In de bijlagen zijn </w:t>
      </w:r>
      <w:r w:rsidR="000F2BCD">
        <w:t xml:space="preserve">o.a. </w:t>
      </w:r>
      <w:r>
        <w:t>de conceptovereenkomst</w:t>
      </w:r>
      <w:r w:rsidR="00DA7225">
        <w:t>,</w:t>
      </w:r>
      <w:r w:rsidR="00EC25DE">
        <w:t xml:space="preserve"> </w:t>
      </w:r>
      <w:r w:rsidR="002F4AD5">
        <w:t>geschiktheidseisen, documenten behorende tot het programma</w:t>
      </w:r>
      <w:r w:rsidR="00C11F9C">
        <w:t xml:space="preserve"> van e</w:t>
      </w:r>
      <w:r w:rsidR="00DA7225">
        <w:t xml:space="preserve">isen, </w:t>
      </w:r>
      <w:r w:rsidR="000F2BCD">
        <w:t>methodes kwaliteitsbeoordeling</w:t>
      </w:r>
      <w:r w:rsidR="006C7BED">
        <w:t>, technische documenten</w:t>
      </w:r>
      <w:r w:rsidR="002F4AD5">
        <w:t xml:space="preserve"> </w:t>
      </w:r>
      <w:r w:rsidR="00AE6AD0">
        <w:t xml:space="preserve">en </w:t>
      </w:r>
      <w:r w:rsidR="006C7BED">
        <w:t xml:space="preserve">overige </w:t>
      </w:r>
      <w:r w:rsidR="00AE6AD0">
        <w:t xml:space="preserve">informatie die Ondernemer nodig kan hebben voor het doen </w:t>
      </w:r>
      <w:r w:rsidR="006C7BED">
        <w:t>van een Inschrijving opgenomen</w:t>
      </w:r>
      <w:r w:rsidR="00AE6AD0">
        <w:t xml:space="preserve">. </w:t>
      </w:r>
    </w:p>
    <w:p w14:paraId="60742D53" w14:textId="77777777" w:rsidR="002C3D46" w:rsidRDefault="002C3D46" w:rsidP="008D003F">
      <w:pPr>
        <w:suppressAutoHyphens/>
        <w:spacing w:line="240" w:lineRule="auto"/>
        <w:rPr>
          <w:rFonts w:eastAsia="Times New Roman"/>
          <w:b/>
          <w:bCs/>
          <w:sz w:val="24"/>
          <w:szCs w:val="28"/>
        </w:rPr>
      </w:pPr>
      <w:bookmarkStart w:id="19" w:name="_Toc266099745"/>
      <w:bookmarkStart w:id="20" w:name="_Toc360604275"/>
    </w:p>
    <w:p w14:paraId="63FBB1C0" w14:textId="77777777" w:rsidR="000205E0" w:rsidRPr="00EB1386" w:rsidRDefault="00DA7225" w:rsidP="008D003F">
      <w:pPr>
        <w:pStyle w:val="Kop1"/>
        <w:suppressAutoHyphens/>
      </w:pPr>
      <w:r>
        <w:br w:type="page"/>
      </w:r>
      <w:bookmarkStart w:id="21" w:name="_Toc137040688"/>
      <w:r w:rsidR="000205E0" w:rsidRPr="002C3D46">
        <w:lastRenderedPageBreak/>
        <w:t>PROCEDURE</w:t>
      </w:r>
      <w:bookmarkEnd w:id="19"/>
      <w:bookmarkEnd w:id="20"/>
      <w:bookmarkEnd w:id="21"/>
    </w:p>
    <w:p w14:paraId="49DF0278" w14:textId="77777777" w:rsidR="000205E0" w:rsidRPr="00EB1386" w:rsidRDefault="000205E0" w:rsidP="00030895">
      <w:pPr>
        <w:pStyle w:val="Kop2"/>
        <w:suppressAutoHyphens/>
      </w:pPr>
      <w:bookmarkStart w:id="22" w:name="_Toc266099746"/>
      <w:bookmarkStart w:id="23" w:name="_Toc360604276"/>
      <w:bookmarkStart w:id="24" w:name="_Toc137040689"/>
      <w:r w:rsidRPr="00EB1386">
        <w:t>Aard van de procedure</w:t>
      </w:r>
      <w:bookmarkEnd w:id="22"/>
      <w:bookmarkEnd w:id="23"/>
      <w:bookmarkEnd w:id="24"/>
    </w:p>
    <w:p w14:paraId="049DF126" w14:textId="3F312070" w:rsidR="002F038C" w:rsidRDefault="000205E0" w:rsidP="002F038C">
      <w:pPr>
        <w:suppressAutoHyphens/>
      </w:pPr>
      <w:r w:rsidRPr="003159A8">
        <w:t>Het betreft een</w:t>
      </w:r>
      <w:r w:rsidR="00444301" w:rsidRPr="003159A8">
        <w:t xml:space="preserve"> </w:t>
      </w:r>
      <w:r w:rsidR="00BA4666" w:rsidRPr="00AD475F">
        <w:t>openbare</w:t>
      </w:r>
      <w:r w:rsidRPr="00AD475F">
        <w:t xml:space="preserve"> procedure in het kader van artikel 2.26 </w:t>
      </w:r>
      <w:r w:rsidR="00CC0983" w:rsidRPr="00AD475F">
        <w:t>A.</w:t>
      </w:r>
      <w:r w:rsidR="003F730F" w:rsidRPr="00AD475F">
        <w:t>W</w:t>
      </w:r>
      <w:r w:rsidR="00CC0983" w:rsidRPr="00AD475F">
        <w:t>.</w:t>
      </w:r>
      <w:r w:rsidR="00DA7225" w:rsidRPr="00AD475F">
        <w:t xml:space="preserve"> </w:t>
      </w:r>
      <w:r w:rsidR="002F038C" w:rsidRPr="00AD475F">
        <w:t>Bij</w:t>
      </w:r>
      <w:r w:rsidR="002F038C">
        <w:t xml:space="preserve"> deze procedure</w:t>
      </w:r>
    </w:p>
    <w:p w14:paraId="3A38FE6B" w14:textId="77777777" w:rsidR="002F038C" w:rsidRDefault="002F038C" w:rsidP="002F038C">
      <w:pPr>
        <w:suppressAutoHyphens/>
      </w:pPr>
      <w:r>
        <w:t>kunnen alle belangstellende Ondernemers naar aanleiding van de publicatie van de</w:t>
      </w:r>
    </w:p>
    <w:p w14:paraId="0B6E88C5" w14:textId="378530E1" w:rsidR="00EB6CF9" w:rsidRDefault="002F038C" w:rsidP="002F038C">
      <w:pPr>
        <w:suppressAutoHyphens/>
        <w:rPr>
          <w:color w:val="FF0000"/>
          <w:szCs w:val="20"/>
        </w:rPr>
      </w:pPr>
      <w:r>
        <w:t>betreffende opdracht op TenderNed de Leidraad raadplegen en een Inschrijving doen.</w:t>
      </w:r>
    </w:p>
    <w:p w14:paraId="2A819282" w14:textId="77777777" w:rsidR="000205E0" w:rsidRPr="00132767" w:rsidRDefault="000205E0" w:rsidP="00030895">
      <w:pPr>
        <w:suppressAutoHyphens/>
      </w:pPr>
    </w:p>
    <w:p w14:paraId="47DE4DC2" w14:textId="77777777" w:rsidR="000205E0" w:rsidRPr="00EB1386" w:rsidRDefault="000205E0" w:rsidP="00030895">
      <w:pPr>
        <w:pStyle w:val="Kop2"/>
        <w:suppressAutoHyphens/>
      </w:pPr>
      <w:bookmarkStart w:id="25" w:name="_Toc266099747"/>
      <w:bookmarkStart w:id="26" w:name="_Toc360604277"/>
      <w:bookmarkStart w:id="27" w:name="_Toc137040690"/>
      <w:r w:rsidRPr="00EB1386">
        <w:t>Beschrijving procedure</w:t>
      </w:r>
      <w:bookmarkEnd w:id="25"/>
      <w:bookmarkEnd w:id="26"/>
      <w:bookmarkEnd w:id="27"/>
      <w:r w:rsidRPr="00EB1386">
        <w:t xml:space="preserve"> </w:t>
      </w:r>
    </w:p>
    <w:p w14:paraId="3659DEB9" w14:textId="77777777" w:rsidR="000205E0" w:rsidRPr="00EB1386" w:rsidRDefault="000205E0" w:rsidP="00030895">
      <w:pPr>
        <w:suppressAutoHyphens/>
        <w:rPr>
          <w:color w:val="000000" w:themeColor="text1"/>
          <w:szCs w:val="20"/>
        </w:rPr>
      </w:pPr>
      <w:r w:rsidRPr="00132767">
        <w:t>De Inschrijving dient gebaseerd te zijn op onderhavige Inschrijvingsleidraad en de bijbehorende bijlagen, waarbij een indeling wordt gehanteerd conform paragraaf 3.2.</w:t>
      </w:r>
    </w:p>
    <w:p w14:paraId="30C2317B" w14:textId="77777777" w:rsidR="000205E0" w:rsidRPr="00132767" w:rsidRDefault="000205E0" w:rsidP="00030895">
      <w:pPr>
        <w:suppressAutoHyphens/>
      </w:pPr>
    </w:p>
    <w:p w14:paraId="24F10018" w14:textId="11F4BC42" w:rsidR="0019235C" w:rsidRPr="002F4AD5" w:rsidRDefault="000205E0" w:rsidP="00030895">
      <w:pPr>
        <w:suppressAutoHyphens/>
        <w:rPr>
          <w:szCs w:val="20"/>
        </w:rPr>
      </w:pPr>
      <w:r w:rsidRPr="00132767">
        <w:t xml:space="preserve">De door Ondernemer(s) ingediende Inschrijving wordt beoordeeld aan de hand van de gestelde </w:t>
      </w:r>
      <w:r w:rsidR="00FC6A03" w:rsidRPr="00132767">
        <w:t xml:space="preserve">selectie- </w:t>
      </w:r>
      <w:r w:rsidRPr="00132767">
        <w:t xml:space="preserve">en </w:t>
      </w:r>
      <w:r w:rsidRPr="003159A8">
        <w:t xml:space="preserve">gunningscriteria. In </w:t>
      </w:r>
      <w:r w:rsidRPr="005A3669">
        <w:t>hoofdstuk 4</w:t>
      </w:r>
      <w:r w:rsidRPr="003159A8">
        <w:t xml:space="preserve"> is de informatie ten aanzien van de beoordeling en de weging opgenomen. Vervolgens zal gunning plaats vinden op basis van het gunningcriterium </w:t>
      </w:r>
      <w:r w:rsidR="005B681B" w:rsidRPr="00037814">
        <w:t>beste prijs</w:t>
      </w:r>
      <w:r w:rsidR="00796452">
        <w:t xml:space="preserve"> en als deze gelijk zijn, de kortste doorlooptijd</w:t>
      </w:r>
      <w:r w:rsidR="005B681B" w:rsidRPr="005426EA">
        <w:t>.</w:t>
      </w:r>
      <w:r w:rsidR="00FE1572" w:rsidRPr="005426EA">
        <w:t xml:space="preserve">  (doorlooptijd:  datum binnenkomst samples bij leverancier tot datum ontvangst digitale resultaten AUMC)</w:t>
      </w:r>
    </w:p>
    <w:p w14:paraId="4C9D6C57" w14:textId="77777777" w:rsidR="00EB6CF9" w:rsidRPr="003159A8" w:rsidRDefault="00EB6CF9" w:rsidP="00030895">
      <w:pPr>
        <w:suppressAutoHyphens/>
      </w:pPr>
    </w:p>
    <w:p w14:paraId="4E52145B" w14:textId="7131DF1E" w:rsidR="00A73164" w:rsidRPr="00EB6CF9" w:rsidRDefault="00A46843" w:rsidP="00030895">
      <w:pPr>
        <w:suppressAutoHyphens/>
        <w:rPr>
          <w:szCs w:val="20"/>
        </w:rPr>
      </w:pPr>
      <w:r w:rsidRPr="00037814">
        <w:t xml:space="preserve">Het aanbieden van varianten is </w:t>
      </w:r>
      <w:r w:rsidR="005B681B" w:rsidRPr="00037814">
        <w:t>niet</w:t>
      </w:r>
      <w:r w:rsidRPr="00037814">
        <w:t xml:space="preserve"> toegestaan.</w:t>
      </w:r>
      <w:r w:rsidR="003B6AB4" w:rsidRPr="00037814">
        <w:t xml:space="preserve"> </w:t>
      </w:r>
    </w:p>
    <w:p w14:paraId="3DE3BD3A" w14:textId="77777777" w:rsidR="000205E0" w:rsidRPr="00132767" w:rsidRDefault="000205E0" w:rsidP="00030895">
      <w:pPr>
        <w:suppressAutoHyphens/>
      </w:pPr>
    </w:p>
    <w:p w14:paraId="64DF2F90" w14:textId="77777777" w:rsidR="00042C8C" w:rsidRDefault="001B184B" w:rsidP="00030895">
      <w:pPr>
        <w:suppressAutoHyphens/>
        <w:rPr>
          <w:szCs w:val="20"/>
        </w:rPr>
      </w:pPr>
      <w:r w:rsidRPr="003159A8">
        <w:t xml:space="preserve">Ondernemers kunnen op de website van </w:t>
      </w:r>
      <w:r w:rsidR="00B927DA" w:rsidRPr="003159A8">
        <w:t>T</w:t>
      </w:r>
      <w:r w:rsidRPr="00037814">
        <w:t>ender</w:t>
      </w:r>
      <w:r w:rsidR="00CD1E8F" w:rsidRPr="00037814">
        <w:t>N</w:t>
      </w:r>
      <w:r w:rsidRPr="00037814">
        <w:t>ed aangeven op de hoogte te willen worden gehouden van een aanbesteding</w:t>
      </w:r>
      <w:r w:rsidR="00B927DA" w:rsidRPr="00037814">
        <w:t xml:space="preserve">. Hiermee </w:t>
      </w:r>
      <w:r w:rsidRPr="00037814">
        <w:t>wordt u automatisch geïnformeerd over wijzigingen in de aanbesteding, zoals rectificaties en nieuw beschikbare aanbestedingsdocumenten</w:t>
      </w:r>
      <w:r w:rsidR="00B927DA" w:rsidRPr="00037814">
        <w:t>, waaronder de Nota van Inlichtingen</w:t>
      </w:r>
      <w:r w:rsidRPr="00BF4384">
        <w:t>.</w:t>
      </w:r>
    </w:p>
    <w:p w14:paraId="61308AD1" w14:textId="77777777" w:rsidR="00442936" w:rsidRPr="00132767" w:rsidRDefault="00442936" w:rsidP="00030895">
      <w:pPr>
        <w:suppressAutoHyphens/>
      </w:pPr>
    </w:p>
    <w:p w14:paraId="1E4A5629" w14:textId="77777777" w:rsidR="00442936" w:rsidRDefault="00442936" w:rsidP="00030895">
      <w:pPr>
        <w:pStyle w:val="Kop2"/>
        <w:suppressAutoHyphens/>
        <w:rPr>
          <w:lang w:eastAsia="nl-NL"/>
        </w:rPr>
      </w:pPr>
      <w:bookmarkStart w:id="28" w:name="_Toc137040691"/>
      <w:r>
        <w:rPr>
          <w:lang w:eastAsia="nl-NL"/>
        </w:rPr>
        <w:t>Aanbestedingsplatform</w:t>
      </w:r>
      <w:bookmarkEnd w:id="28"/>
    </w:p>
    <w:p w14:paraId="5ECDF502" w14:textId="45F137B7" w:rsidR="008F4A60" w:rsidRPr="008F4A60" w:rsidRDefault="008F4A60" w:rsidP="008F4A60">
      <w:pPr>
        <w:suppressAutoHyphens/>
        <w:rPr>
          <w:b/>
          <w:bCs/>
          <w:color w:val="000000" w:themeColor="text1"/>
        </w:rPr>
      </w:pPr>
      <w:r>
        <w:rPr>
          <w:lang w:eastAsia="nl-NL"/>
        </w:rPr>
        <w:t>De aanbesteding wordt volledig digitaal uitgevoerd via het aanbestedingsplatform van TenderNed (</w:t>
      </w:r>
      <w:hyperlink r:id="rId17" w:history="1">
        <w:r w:rsidRPr="008D6C7E">
          <w:rPr>
            <w:rStyle w:val="Hyperlink"/>
            <w:lang w:eastAsia="nl-NL"/>
          </w:rPr>
          <w:t>www.tenderned.nl</w:t>
        </w:r>
      </w:hyperlink>
      <w:r>
        <w:rPr>
          <w:lang w:eastAsia="nl-NL"/>
        </w:rPr>
        <w:t xml:space="preserve">). Indien ondernemer nog geen account heeft bij TenderNed dient deze zich eerst aan te melden bij TenderNed om zodoende deel te kunnen nemen aan deze aanbesteding. </w:t>
      </w:r>
    </w:p>
    <w:p w14:paraId="1E3D23F9" w14:textId="77777777" w:rsidR="008F4A60" w:rsidRDefault="008F4A60" w:rsidP="008F4A60">
      <w:pPr>
        <w:spacing w:line="240" w:lineRule="auto"/>
        <w:jc w:val="both"/>
        <w:rPr>
          <w:lang w:eastAsia="nl-NL"/>
        </w:rPr>
      </w:pPr>
    </w:p>
    <w:p w14:paraId="2A99BD8F" w14:textId="77777777" w:rsidR="008F4A60" w:rsidRDefault="008F4A60" w:rsidP="008F4A60">
      <w:pPr>
        <w:spacing w:line="240" w:lineRule="auto"/>
        <w:jc w:val="both"/>
        <w:rPr>
          <w:lang w:eastAsia="nl-NL"/>
        </w:rPr>
      </w:pPr>
      <w:r>
        <w:rPr>
          <w:lang w:eastAsia="nl-NL"/>
        </w:rPr>
        <w:t xml:space="preserve">Ondernemer kan de website van TenderNed raadplegen voor het gebruik van TenderNed en/of contact opnemen met de servicedesk van TenderNed: </w:t>
      </w:r>
      <w:hyperlink r:id="rId18" w:history="1">
        <w:r w:rsidRPr="00D06E2A">
          <w:rPr>
            <w:rStyle w:val="Hyperlink"/>
            <w:color w:val="000000"/>
            <w:u w:val="none"/>
            <w:lang w:eastAsia="nl-NL"/>
          </w:rPr>
          <w:t>0800-8363376 of</w:t>
        </w:r>
        <w:r w:rsidRPr="00D06E2A">
          <w:rPr>
            <w:rStyle w:val="Hyperlink"/>
            <w:u w:val="none"/>
            <w:lang w:eastAsia="nl-NL"/>
          </w:rPr>
          <w:t xml:space="preserve"> </w:t>
        </w:r>
        <w:r w:rsidRPr="004335B8">
          <w:rPr>
            <w:rStyle w:val="Hyperlink"/>
            <w:lang w:eastAsia="nl-NL"/>
          </w:rPr>
          <w:t>servicedesk@TenderNed.nl</w:t>
        </w:r>
      </w:hyperlink>
      <w:r>
        <w:rPr>
          <w:color w:val="000000"/>
          <w:lang w:eastAsia="nl-NL"/>
        </w:rPr>
        <w:t xml:space="preserve">. </w:t>
      </w:r>
    </w:p>
    <w:p w14:paraId="6709CFF8" w14:textId="77777777" w:rsidR="008F4A60" w:rsidRDefault="008F4A60" w:rsidP="008F4A60">
      <w:pPr>
        <w:rPr>
          <w:lang w:eastAsia="nl-NL"/>
        </w:rPr>
      </w:pPr>
      <w:r>
        <w:rPr>
          <w:lang w:eastAsia="nl-NL"/>
        </w:rPr>
        <w:t xml:space="preserve"> </w:t>
      </w:r>
    </w:p>
    <w:p w14:paraId="7E7C3FB2" w14:textId="77777777" w:rsidR="008F4A60" w:rsidRDefault="008F4A60" w:rsidP="008F4A60">
      <w:pPr>
        <w:rPr>
          <w:lang w:eastAsia="nl-NL"/>
        </w:rPr>
      </w:pPr>
      <w:r>
        <w:rPr>
          <w:lang w:eastAsia="nl-NL"/>
        </w:rPr>
        <w:t xml:space="preserve">Een uitgebreide handleiding is te raadplegen via onderstaande link: </w:t>
      </w:r>
    </w:p>
    <w:p w14:paraId="7FA4915D" w14:textId="77777777" w:rsidR="008F4A60" w:rsidRDefault="008F4A60" w:rsidP="008F4A60">
      <w:pPr>
        <w:rPr>
          <w:lang w:eastAsia="nl-NL"/>
        </w:rPr>
      </w:pPr>
    </w:p>
    <w:p w14:paraId="676986CE" w14:textId="77777777" w:rsidR="008F4A60" w:rsidRDefault="0053538F" w:rsidP="008F4A60">
      <w:pPr>
        <w:rPr>
          <w:lang w:eastAsia="nl-NL"/>
        </w:rPr>
      </w:pPr>
      <w:hyperlink r:id="rId19" w:history="1">
        <w:r w:rsidR="008F4A60" w:rsidRPr="008716C6">
          <w:rPr>
            <w:rStyle w:val="Hyperlink"/>
            <w:lang w:eastAsia="nl-NL"/>
          </w:rPr>
          <w:t>https://www.tenderned.nl/cms/voor-ondernemingen</w:t>
        </w:r>
      </w:hyperlink>
    </w:p>
    <w:p w14:paraId="56658DF0" w14:textId="77777777" w:rsidR="008F4A60" w:rsidRDefault="008F4A60" w:rsidP="008F4A60">
      <w:pPr>
        <w:rPr>
          <w:lang w:eastAsia="nl-NL"/>
        </w:rPr>
      </w:pPr>
    </w:p>
    <w:p w14:paraId="110308C2" w14:textId="61D3AD94" w:rsidR="008F4A60" w:rsidRDefault="008F4A60" w:rsidP="008F4A60">
      <w:pPr>
        <w:jc w:val="both"/>
      </w:pPr>
      <w:r>
        <w:t>Ingeval er een storing in TenderNed is vastgesteld, meldt TenderNed dit zo spoedig mogelijk via de homepage van TenderNed. Indien Ondernemer door een storing niet tijdig vragen of een inschrijving kan indienen</w:t>
      </w:r>
      <w:r w:rsidR="005A283E">
        <w:t>,</w:t>
      </w:r>
      <w:r>
        <w:t xml:space="preserve"> dient Ondernemer contact op te nemen met </w:t>
      </w:r>
      <w:r w:rsidR="008215C6">
        <w:t>het UMC zodat ook het UMC</w:t>
      </w:r>
      <w:r>
        <w:t xml:space="preserve"> kan anticiperen op de sto</w:t>
      </w:r>
      <w:r w:rsidR="008215C6">
        <w:t>ring. TenderNed zal ook het UMC</w:t>
      </w:r>
      <w:r>
        <w:t xml:space="preserve"> informeren indien er zich een storing voordoet </w:t>
      </w:r>
      <w:r w:rsidR="005A283E">
        <w:t>één</w:t>
      </w:r>
      <w:r>
        <w:t xml:space="preserve"> uur voordat de Inschrijving ingediend moet worden en TenderNed hier mee bekend is. Na a</w:t>
      </w:r>
      <w:r w:rsidR="008215C6">
        <w:t>floop van de storing kan het UMC</w:t>
      </w:r>
      <w:r>
        <w:t xml:space="preserve"> besluiten om de sluitingstermijn voor het indienen van een inschrijving te verlengen indien een Ondernemer daar een verzoek toe doet omdat zij is getroffen door de storing.</w:t>
      </w:r>
    </w:p>
    <w:p w14:paraId="3C73A26A" w14:textId="77777777" w:rsidR="008F4A60" w:rsidRDefault="008F4A60" w:rsidP="008F4A60"/>
    <w:p w14:paraId="3B2A8F3B" w14:textId="196560BE" w:rsidR="008F4A60" w:rsidRPr="001D5784" w:rsidRDefault="008215C6" w:rsidP="008F4A60">
      <w:pPr>
        <w:rPr>
          <w:b/>
        </w:rPr>
      </w:pPr>
      <w:r>
        <w:rPr>
          <w:b/>
        </w:rPr>
        <w:t>UMC</w:t>
      </w:r>
      <w:r w:rsidR="008F4A60" w:rsidRPr="001D5784">
        <w:rPr>
          <w:b/>
        </w:rPr>
        <w:t xml:space="preserve"> adviseert Ondernemer(s) de inschrijving ruim voor d</w:t>
      </w:r>
      <w:r w:rsidR="009F2A64">
        <w:rPr>
          <w:b/>
        </w:rPr>
        <w:t>e sluitingsdatum te uploaden en</w:t>
      </w:r>
      <w:r w:rsidR="008F4A60" w:rsidRPr="001D5784">
        <w:rPr>
          <w:b/>
        </w:rPr>
        <w:t xml:space="preserve"> in de digitale kluis van TenderNed te plaatsen.</w:t>
      </w:r>
    </w:p>
    <w:p w14:paraId="11043457" w14:textId="0C542754" w:rsidR="000205E0" w:rsidRPr="00B927DA" w:rsidRDefault="000205E0" w:rsidP="00030895">
      <w:pPr>
        <w:pStyle w:val="Plattetekst"/>
        <w:suppressAutoHyphens/>
        <w:jc w:val="both"/>
        <w:rPr>
          <w:rFonts w:ascii="Calibri" w:hAnsi="Calibri"/>
          <w:sz w:val="20"/>
          <w:szCs w:val="20"/>
        </w:rPr>
      </w:pPr>
    </w:p>
    <w:p w14:paraId="6958B695" w14:textId="77777777" w:rsidR="000205E0" w:rsidRPr="00EB1386" w:rsidRDefault="000205E0" w:rsidP="00030895">
      <w:pPr>
        <w:pStyle w:val="Kop2"/>
        <w:suppressAutoHyphens/>
      </w:pPr>
      <w:bookmarkStart w:id="29" w:name="_Toc266099748"/>
      <w:bookmarkStart w:id="30" w:name="_Toc360604278"/>
      <w:bookmarkStart w:id="31" w:name="_Toc137040692"/>
      <w:r w:rsidRPr="00EB1386">
        <w:t>Voorbehoud</w:t>
      </w:r>
      <w:bookmarkEnd w:id="29"/>
      <w:bookmarkEnd w:id="30"/>
      <w:bookmarkEnd w:id="31"/>
    </w:p>
    <w:p w14:paraId="0B616F30" w14:textId="055BDA94" w:rsidR="001277A4" w:rsidRDefault="00594AE4" w:rsidP="00030895">
      <w:pPr>
        <w:suppressAutoHyphens/>
        <w:rPr>
          <w:color w:val="000000" w:themeColor="text1"/>
        </w:rPr>
      </w:pPr>
      <w:r>
        <w:t>UMC</w:t>
      </w:r>
      <w:r w:rsidR="00020EF8">
        <w:t xml:space="preserve"> behoudt</w:t>
      </w:r>
      <w:r w:rsidR="000205E0">
        <w:t xml:space="preserve"> zich het recht voor om de aanbesteding geheel of gedeeltelijk, tijdelijk of definitief te stoppen</w:t>
      </w:r>
      <w:r w:rsidR="34D48CD6">
        <w:t>,</w:t>
      </w:r>
      <w:r w:rsidR="000205E0">
        <w:t xml:space="preserve"> dan wel niet te gunnen. </w:t>
      </w:r>
    </w:p>
    <w:p w14:paraId="33F33DFC" w14:textId="0E407D90" w:rsidR="000205E0" w:rsidRPr="00EB1386" w:rsidRDefault="000205E0" w:rsidP="5E5CF520">
      <w:pPr>
        <w:suppressAutoHyphens/>
        <w:rPr>
          <w:color w:val="000000" w:themeColor="text1"/>
        </w:rPr>
      </w:pPr>
      <w:r>
        <w:t xml:space="preserve">Ondernemers hebben in </w:t>
      </w:r>
      <w:r w:rsidR="001277A4">
        <w:t>g</w:t>
      </w:r>
      <w:r>
        <w:t xml:space="preserve">een </w:t>
      </w:r>
      <w:r w:rsidR="001277A4">
        <w:t>geval</w:t>
      </w:r>
      <w:r>
        <w:t xml:space="preserve"> recht op vergoeding van enigerlei kosten gemaakt in het kader van deze aanbesteding</w:t>
      </w:r>
      <w:r w:rsidR="00FD0373">
        <w:t>,</w:t>
      </w:r>
      <w:r>
        <w:t xml:space="preserve"> </w:t>
      </w:r>
      <w:r w:rsidR="00FD0373">
        <w:t xml:space="preserve">ook niet indien </w:t>
      </w:r>
      <w:r w:rsidR="00594AE4">
        <w:t>UMC</w:t>
      </w:r>
      <w:r w:rsidR="00FD0373">
        <w:t xml:space="preserve"> de aanbesteding tijdelijk dan wel definitief geheel of gedeeltelijk </w:t>
      </w:r>
      <w:r w:rsidR="006B38DC">
        <w:t>sta</w:t>
      </w:r>
      <w:r w:rsidR="00020EF8">
        <w:t>akt</w:t>
      </w:r>
      <w:r w:rsidR="006B38DC">
        <w:t xml:space="preserve"> </w:t>
      </w:r>
      <w:r w:rsidR="00FD0373">
        <w:t>(</w:t>
      </w:r>
      <w:r w:rsidR="00020EF8">
        <w:t>intrekt</w:t>
      </w:r>
      <w:r w:rsidR="00FD0373">
        <w:t>).</w:t>
      </w:r>
    </w:p>
    <w:p w14:paraId="159DB335" w14:textId="77777777" w:rsidR="000205E0" w:rsidRPr="00132767" w:rsidRDefault="000205E0" w:rsidP="00030895">
      <w:pPr>
        <w:suppressAutoHyphens/>
      </w:pPr>
    </w:p>
    <w:p w14:paraId="5DF0B6BE" w14:textId="77777777" w:rsidR="000205E0" w:rsidRPr="00EB1386" w:rsidRDefault="179574C0" w:rsidP="00030895">
      <w:pPr>
        <w:pStyle w:val="Kop2"/>
        <w:suppressAutoHyphens/>
      </w:pPr>
      <w:bookmarkStart w:id="32" w:name="_Toc360604279"/>
      <w:bookmarkStart w:id="33" w:name="_Toc137040693"/>
      <w:r>
        <w:t>Tegenstrijdigheden en onvolkomenheden</w:t>
      </w:r>
      <w:bookmarkEnd w:id="32"/>
      <w:bookmarkEnd w:id="33"/>
    </w:p>
    <w:p w14:paraId="769F8397" w14:textId="5859ED14" w:rsidR="000205E0" w:rsidRDefault="000205E0" w:rsidP="5E5CF520">
      <w:pPr>
        <w:suppressAutoHyphens/>
      </w:pPr>
      <w:r>
        <w:t>Aan het opstellen van de Inschrijvingsleidraad en overige Aanbestedingsstukken is veel zorg besteed. Mocht de Ondernemer desondanks stuiten op tegenstrijdigheden en</w:t>
      </w:r>
      <w:r w:rsidR="00F91C94">
        <w:t>/</w:t>
      </w:r>
      <w:r>
        <w:t>of onvolkomenheden</w:t>
      </w:r>
      <w:r w:rsidR="001277A4">
        <w:t xml:space="preserve"> en/of onrechtmatigheden</w:t>
      </w:r>
      <w:r w:rsidR="0049643F">
        <w:t xml:space="preserve"> in die stukken</w:t>
      </w:r>
      <w:r>
        <w:t xml:space="preserve">, dan dient Ondernemer </w:t>
      </w:r>
      <w:r w:rsidR="00020EF8">
        <w:t>UMC</w:t>
      </w:r>
      <w:r>
        <w:t xml:space="preserve"> via de onder ‘Communicatie’ in dit hoofdstuk genoemde contactpersoon daarvan direct schriftelijk op de hoogte te stellen. </w:t>
      </w:r>
      <w:r w:rsidR="00594AE4">
        <w:t>UMC</w:t>
      </w:r>
      <w:r>
        <w:t xml:space="preserve"> </w:t>
      </w:r>
      <w:r w:rsidR="00020EF8">
        <w:t>zal</w:t>
      </w:r>
      <w:r w:rsidR="006B38DC">
        <w:t xml:space="preserve"> </w:t>
      </w:r>
      <w:r>
        <w:t xml:space="preserve">de melding in behandeling nemen en </w:t>
      </w:r>
      <w:r w:rsidR="007E5FC3">
        <w:t>zijn</w:t>
      </w:r>
      <w:r>
        <w:t xml:space="preserve"> reactie aan alle </w:t>
      </w:r>
      <w:r w:rsidR="00CD1E8F">
        <w:t xml:space="preserve">potentieel betrokken </w:t>
      </w:r>
      <w:r>
        <w:t xml:space="preserve">Ondernemers bekend </w:t>
      </w:r>
      <w:r w:rsidR="00CD1E8F">
        <w:t>maken</w:t>
      </w:r>
      <w:r>
        <w:t>.</w:t>
      </w:r>
    </w:p>
    <w:p w14:paraId="4ADFD049" w14:textId="77777777" w:rsidR="00A9077D" w:rsidRPr="00EB1386" w:rsidRDefault="00A9077D" w:rsidP="5E5CF520">
      <w:pPr>
        <w:suppressAutoHyphens/>
        <w:rPr>
          <w:color w:val="000000" w:themeColor="text1"/>
        </w:rPr>
      </w:pPr>
    </w:p>
    <w:p w14:paraId="60883FA0" w14:textId="77777777" w:rsidR="000205E0" w:rsidRDefault="000205E0" w:rsidP="00030895">
      <w:pPr>
        <w:suppressAutoHyphens/>
        <w:rPr>
          <w:color w:val="000000" w:themeColor="text1"/>
          <w:szCs w:val="20"/>
        </w:rPr>
      </w:pPr>
      <w:r w:rsidRPr="00132767">
        <w:t xml:space="preserve">Indien </w:t>
      </w:r>
      <w:r w:rsidR="001277A4" w:rsidRPr="00132767">
        <w:t>op enig moment (voor of na g</w:t>
      </w:r>
      <w:r w:rsidRPr="00132767">
        <w:t>unning</w:t>
      </w:r>
      <w:r w:rsidR="001277A4" w:rsidRPr="00132767">
        <w:t>)</w:t>
      </w:r>
      <w:r w:rsidRPr="00132767">
        <w:t xml:space="preserve"> blijkt dat er wel degelijk tegenstrijdigheden en</w:t>
      </w:r>
      <w:r w:rsidR="00F91C94" w:rsidRPr="00132767">
        <w:t>/</w:t>
      </w:r>
      <w:r w:rsidRPr="00132767">
        <w:t xml:space="preserve">of onvolkomenheden </w:t>
      </w:r>
      <w:r w:rsidR="001277A4" w:rsidRPr="00132767">
        <w:t xml:space="preserve">en/of onrechtmatigheden </w:t>
      </w:r>
      <w:r w:rsidRPr="00132767">
        <w:t xml:space="preserve">aanwezig waren en deze niet door Ondernemer(s) </w:t>
      </w:r>
      <w:r w:rsidR="001277A4" w:rsidRPr="00132767">
        <w:t>met de vereiste voortvarendheid op bovengenoemde wijze zijn gemeld, dan vervalt zijn recht om hiertegen in verweer te komen, althans heeft hij zijn rechten daartoe verwerkt en komt dit</w:t>
      </w:r>
      <w:r w:rsidRPr="00132767">
        <w:t xml:space="preserve"> voor rekening en risico van de Ondernemer. </w:t>
      </w:r>
    </w:p>
    <w:p w14:paraId="65FDBC0F" w14:textId="77777777" w:rsidR="001277A4" w:rsidRPr="00132767" w:rsidRDefault="001277A4" w:rsidP="00030895">
      <w:pPr>
        <w:suppressAutoHyphens/>
      </w:pPr>
    </w:p>
    <w:p w14:paraId="52246A9B" w14:textId="77777777" w:rsidR="001277A4" w:rsidRPr="001277A4" w:rsidRDefault="00A66844" w:rsidP="00030895">
      <w:pPr>
        <w:suppressAutoHyphens/>
        <w:rPr>
          <w:lang w:eastAsia="nl-NL"/>
        </w:rPr>
      </w:pPr>
      <w:r w:rsidRPr="00132767">
        <w:t>Indien een O</w:t>
      </w:r>
      <w:r w:rsidR="001277A4" w:rsidRPr="00132767">
        <w:t xml:space="preserve">ndernemer meent </w:t>
      </w:r>
      <w:r w:rsidR="009174D9" w:rsidRPr="00132767">
        <w:t xml:space="preserve">dat de Aanbestedingsstukken (nog) enig gebrek bevatten, dan doet hij door inschrijving in ieder geval afstand van recht om op een later moment nog tegen dat gebrek op te komen. Hij dient desnoods vóór inschrijving een klacht in te dienen overeenkomstig de </w:t>
      </w:r>
      <w:r w:rsidR="009A7DE4" w:rsidRPr="00132767">
        <w:t>hierna genoemde</w:t>
      </w:r>
      <w:r w:rsidR="009174D9" w:rsidRPr="00132767">
        <w:t xml:space="preserve"> klachtenregeling</w:t>
      </w:r>
      <w:r w:rsidR="009A7DE4" w:rsidRPr="00132767">
        <w:t xml:space="preserve"> dan wel een kort geding aanhangig te maken</w:t>
      </w:r>
      <w:r w:rsidR="009174D9" w:rsidRPr="00132767">
        <w:t>.</w:t>
      </w:r>
    </w:p>
    <w:p w14:paraId="5A1AB05F" w14:textId="77777777" w:rsidR="000205E0" w:rsidRPr="00132767" w:rsidRDefault="000205E0" w:rsidP="00030895">
      <w:pPr>
        <w:suppressAutoHyphens/>
      </w:pPr>
    </w:p>
    <w:p w14:paraId="4CED1436" w14:textId="24A015D8" w:rsidR="000205E0" w:rsidRPr="00EB1386" w:rsidRDefault="000205E0" w:rsidP="00030895">
      <w:pPr>
        <w:suppressAutoHyphens/>
        <w:rPr>
          <w:color w:val="000000" w:themeColor="text1"/>
          <w:szCs w:val="20"/>
        </w:rPr>
      </w:pPr>
      <w:r w:rsidRPr="00132767">
        <w:t xml:space="preserve">Met betrekking tot </w:t>
      </w:r>
      <w:r w:rsidR="009A7DE4" w:rsidRPr="00132767">
        <w:t xml:space="preserve">eventuele tegenstrijdigheden in </w:t>
      </w:r>
      <w:r w:rsidRPr="00132767">
        <w:t>de Aanbestedingsstukken geldt in de aanbestedingsfase</w:t>
      </w:r>
      <w:r w:rsidR="00423F45" w:rsidRPr="00132767">
        <w:t xml:space="preserve"> (en de te sluiten </w:t>
      </w:r>
      <w:r w:rsidR="00132767" w:rsidRPr="00132767">
        <w:t>Overeenkomst</w:t>
      </w:r>
      <w:r w:rsidR="00423F45" w:rsidRPr="00132767">
        <w:t>)</w:t>
      </w:r>
      <w:r w:rsidRPr="00132767">
        <w:t xml:space="preserve"> de volgende rangorde, </w:t>
      </w:r>
      <w:r w:rsidR="009A7DE4" w:rsidRPr="00132767">
        <w:t>waarbij het eerdergenoemde document prevaleert boven</w:t>
      </w:r>
      <w:r w:rsidR="007134B1" w:rsidRPr="00132767">
        <w:t xml:space="preserve"> </w:t>
      </w:r>
      <w:r w:rsidR="009A7DE4" w:rsidRPr="00132767">
        <w:t>het later genoemde document</w:t>
      </w:r>
      <w:r w:rsidRPr="00132767">
        <w:t>:</w:t>
      </w:r>
    </w:p>
    <w:p w14:paraId="761CD74F" w14:textId="698768D8" w:rsidR="00423F45" w:rsidRDefault="005426EA" w:rsidP="00030895">
      <w:pPr>
        <w:pStyle w:val="Lijstalinea"/>
        <w:numPr>
          <w:ilvl w:val="0"/>
          <w:numId w:val="24"/>
        </w:numPr>
        <w:suppressAutoHyphens/>
        <w:spacing w:line="240" w:lineRule="auto"/>
      </w:pPr>
      <w:r>
        <w:t>Dienst</w:t>
      </w:r>
      <w:r w:rsidR="00FD643D">
        <w:t>o</w:t>
      </w:r>
      <w:r w:rsidR="00423F45">
        <w:t>vereenkomst</w:t>
      </w:r>
      <w:r>
        <w:t xml:space="preserve"> (Purchase agreement)</w:t>
      </w:r>
      <w:r w:rsidR="00FD643D">
        <w:t xml:space="preserve">; </w:t>
      </w:r>
    </w:p>
    <w:p w14:paraId="3E2D4471" w14:textId="61BF7E30" w:rsidR="000205E0" w:rsidRPr="000A109C" w:rsidRDefault="00131C7B" w:rsidP="5E5CF520">
      <w:pPr>
        <w:pStyle w:val="Lijstalinea"/>
        <w:numPr>
          <w:ilvl w:val="0"/>
          <w:numId w:val="24"/>
        </w:numPr>
        <w:suppressAutoHyphens/>
        <w:spacing w:line="240" w:lineRule="auto"/>
        <w:rPr>
          <w:rFonts w:cs="Calibri"/>
        </w:rPr>
      </w:pPr>
      <w:r>
        <w:t xml:space="preserve">Eventuele </w:t>
      </w:r>
      <w:r w:rsidR="000205E0">
        <w:t>Nota</w:t>
      </w:r>
      <w:r w:rsidR="00591FE2">
        <w:t>(</w:t>
      </w:r>
      <w:r w:rsidR="000205E0">
        <w:t>’s</w:t>
      </w:r>
      <w:r w:rsidR="00591FE2">
        <w:t>)</w:t>
      </w:r>
      <w:r w:rsidR="000205E0">
        <w:t xml:space="preserve"> van Inlichtingen, waarbij een later versche</w:t>
      </w:r>
      <w:r w:rsidR="000A109C">
        <w:t xml:space="preserve">nen versie prevaleert boven een </w:t>
      </w:r>
      <w:r w:rsidR="000205E0">
        <w:t>eerder verschenen versie;</w:t>
      </w:r>
    </w:p>
    <w:p w14:paraId="69A7814F" w14:textId="77777777" w:rsidR="000205E0" w:rsidRPr="00EB1386" w:rsidRDefault="000205E0" w:rsidP="00030895">
      <w:pPr>
        <w:pStyle w:val="Lijstalinea"/>
        <w:numPr>
          <w:ilvl w:val="0"/>
          <w:numId w:val="24"/>
        </w:numPr>
        <w:suppressAutoHyphens/>
        <w:spacing w:line="240" w:lineRule="auto"/>
      </w:pPr>
      <w:r>
        <w:t>Inschrijvingsleidraad;</w:t>
      </w:r>
    </w:p>
    <w:p w14:paraId="5A18A0DE" w14:textId="5BFE7FCD" w:rsidR="000205E0" w:rsidRPr="00EB1386" w:rsidRDefault="00CD560E" w:rsidP="00030895">
      <w:pPr>
        <w:pStyle w:val="Lijstalinea"/>
        <w:numPr>
          <w:ilvl w:val="0"/>
          <w:numId w:val="24"/>
        </w:numPr>
        <w:suppressAutoHyphens/>
        <w:spacing w:line="240" w:lineRule="auto"/>
      </w:pPr>
      <w:r>
        <w:t>Programma van eisen</w:t>
      </w:r>
      <w:r w:rsidR="007134B1">
        <w:t>;</w:t>
      </w:r>
    </w:p>
    <w:p w14:paraId="22874805" w14:textId="5436F234" w:rsidR="000205E0" w:rsidRDefault="000205E0" w:rsidP="00030895">
      <w:pPr>
        <w:pStyle w:val="Lijstalinea"/>
        <w:numPr>
          <w:ilvl w:val="0"/>
          <w:numId w:val="24"/>
        </w:numPr>
        <w:suppressAutoHyphens/>
        <w:spacing w:line="240" w:lineRule="auto"/>
      </w:pPr>
      <w:r>
        <w:t>Algemene Inkoopvoorwaarden</w:t>
      </w:r>
      <w:r w:rsidR="00C619FF">
        <w:t xml:space="preserve"> &amp; aanvullingen</w:t>
      </w:r>
      <w:r w:rsidR="00FD643D">
        <w:t xml:space="preserve">; </w:t>
      </w:r>
    </w:p>
    <w:p w14:paraId="18635C2B" w14:textId="4A23F92A" w:rsidR="00FD643D" w:rsidRDefault="00FD643D" w:rsidP="00030895">
      <w:pPr>
        <w:pStyle w:val="Lijstalinea"/>
        <w:numPr>
          <w:ilvl w:val="0"/>
          <w:numId w:val="24"/>
        </w:numPr>
        <w:suppressAutoHyphens/>
        <w:spacing w:line="240" w:lineRule="auto"/>
      </w:pPr>
      <w:r>
        <w:t xml:space="preserve">Inschrijving (offerte) van Ondernemer; </w:t>
      </w:r>
    </w:p>
    <w:p w14:paraId="26409372" w14:textId="61584965" w:rsidR="00FD643D" w:rsidRPr="00776554" w:rsidRDefault="00FD643D" w:rsidP="00030895">
      <w:pPr>
        <w:pStyle w:val="Lijstalinea"/>
        <w:numPr>
          <w:ilvl w:val="0"/>
          <w:numId w:val="24"/>
        </w:numPr>
        <w:suppressAutoHyphens/>
        <w:spacing w:line="240" w:lineRule="auto"/>
      </w:pPr>
      <w:r>
        <w:t xml:space="preserve">Alle andere documenten waarnaar door Opdrachtgever tijdens de aanbesteding tot het moment van ondertekening eerder is verwezen. </w:t>
      </w:r>
    </w:p>
    <w:p w14:paraId="3AE2A3AF" w14:textId="77777777" w:rsidR="000205E0" w:rsidRPr="00EB1386" w:rsidRDefault="000205E0" w:rsidP="00030895">
      <w:pPr>
        <w:pStyle w:val="Plattetekst"/>
        <w:suppressAutoHyphens/>
        <w:ind w:left="426"/>
        <w:rPr>
          <w:rFonts w:ascii="Calibri" w:hAnsi="Calibri"/>
          <w:sz w:val="20"/>
          <w:szCs w:val="20"/>
        </w:rPr>
      </w:pPr>
    </w:p>
    <w:p w14:paraId="23AE4F6F" w14:textId="77777777" w:rsidR="000205E0" w:rsidRPr="00EB1386" w:rsidRDefault="000205E0" w:rsidP="00030895">
      <w:pPr>
        <w:pStyle w:val="Kop2"/>
        <w:suppressAutoHyphens/>
      </w:pPr>
      <w:bookmarkStart w:id="34" w:name="_Toc266099750"/>
      <w:bookmarkStart w:id="35" w:name="_Toc360604280"/>
      <w:bookmarkStart w:id="36" w:name="_Toc137040694"/>
      <w:r w:rsidRPr="00EB1386">
        <w:t>Communicatie</w:t>
      </w:r>
      <w:bookmarkEnd w:id="34"/>
      <w:bookmarkEnd w:id="35"/>
      <w:bookmarkEnd w:id="36"/>
    </w:p>
    <w:p w14:paraId="712A2D83" w14:textId="46309E64" w:rsidR="000205E0" w:rsidRPr="00EB1386" w:rsidRDefault="00594AE4" w:rsidP="5E5CF520">
      <w:pPr>
        <w:suppressAutoHyphens/>
        <w:rPr>
          <w:color w:val="000000" w:themeColor="text1"/>
        </w:rPr>
      </w:pPr>
      <w:r>
        <w:t>UMC</w:t>
      </w:r>
      <w:r w:rsidR="000205E0">
        <w:t xml:space="preserve"> </w:t>
      </w:r>
      <w:r w:rsidR="00B6364D">
        <w:t>zal</w:t>
      </w:r>
      <w:r w:rsidR="006B38DC">
        <w:t xml:space="preserve"> </w:t>
      </w:r>
      <w:r w:rsidR="000205E0">
        <w:t>het contact met Ondernemer laten verlopen via één contactpersoon van Ondernemer</w:t>
      </w:r>
      <w:r w:rsidR="000C46E0">
        <w:t xml:space="preserve"> </w:t>
      </w:r>
      <w:r w:rsidR="007C31A2">
        <w:t>en</w:t>
      </w:r>
      <w:r w:rsidR="000C46E0">
        <w:t xml:space="preserve"> uitsluitend via </w:t>
      </w:r>
      <w:r w:rsidR="007C31A2">
        <w:t>de ‘Berichten’ module</w:t>
      </w:r>
      <w:r w:rsidR="00B8370D">
        <w:t xml:space="preserve"> van Tender</w:t>
      </w:r>
      <w:r w:rsidR="00AD475F">
        <w:t>N</w:t>
      </w:r>
      <w:r w:rsidR="00B8370D">
        <w:t>ed</w:t>
      </w:r>
      <w:r w:rsidR="007C31A2">
        <w:t>,</w:t>
      </w:r>
      <w:r w:rsidR="000C46E0">
        <w:t xml:space="preserve"> tenzij er sprake is van een storing</w:t>
      </w:r>
      <w:r w:rsidR="000205E0">
        <w:t>. Ondernemer is</w:t>
      </w:r>
      <w:r w:rsidR="00CD1E8F">
        <w:t xml:space="preserve"> -</w:t>
      </w:r>
      <w:r w:rsidR="000205E0">
        <w:t xml:space="preserve"> bij afwezigheid van deze contactpersoon </w:t>
      </w:r>
      <w:r w:rsidR="00CD1E8F">
        <w:t>-</w:t>
      </w:r>
      <w:r w:rsidR="000205E0">
        <w:t xml:space="preserve"> verantwoordelijk voor adequate vervanging, mede omdat </w:t>
      </w:r>
      <w:r w:rsidR="007C31A2">
        <w:t xml:space="preserve">de </w:t>
      </w:r>
      <w:r w:rsidR="000205E0">
        <w:t>contactpersoon per e</w:t>
      </w:r>
      <w:r w:rsidR="007E5FC3">
        <w:t>-</w:t>
      </w:r>
      <w:r w:rsidR="000205E0">
        <w:t xml:space="preserve">mail via het aanbestedingsplatform automatisch gegenereerde berichten ontvangt. De contactpersoon dient volledige beslissingsbevoegdheid te hebben en gemachtigd te zijn om namens Ondernemer op te treden. Ondernemer dient in </w:t>
      </w:r>
      <w:r w:rsidR="00CD1E8F">
        <w:t>het Uniform Europees Aanbestedingsdocument</w:t>
      </w:r>
      <w:r w:rsidR="001D463D">
        <w:t xml:space="preserve"> </w:t>
      </w:r>
      <w:r w:rsidR="000205E0">
        <w:t>(</w:t>
      </w:r>
      <w:r w:rsidR="003607CD">
        <w:t>b</w:t>
      </w:r>
      <w:r w:rsidR="00E6429C" w:rsidRPr="006B69C7">
        <w:t>ijlage</w:t>
      </w:r>
      <w:r w:rsidR="00E6429C">
        <w:t xml:space="preserve"> 2</w:t>
      </w:r>
      <w:r w:rsidR="000205E0">
        <w:t xml:space="preserve">) aan te geven wie de contactpersoon </w:t>
      </w:r>
      <w:r w:rsidR="00CD195C">
        <w:t xml:space="preserve">en wie de vervangende contactpersoon </w:t>
      </w:r>
      <w:r w:rsidR="000205E0">
        <w:t>zal zijn.</w:t>
      </w:r>
    </w:p>
    <w:p w14:paraId="7A20F2C6" w14:textId="77777777" w:rsidR="000205E0" w:rsidRPr="00DF7CA3" w:rsidRDefault="000205E0" w:rsidP="00030895">
      <w:pPr>
        <w:suppressAutoHyphens/>
      </w:pPr>
    </w:p>
    <w:p w14:paraId="5D0E7D41" w14:textId="76388509" w:rsidR="000205E0" w:rsidRPr="00EB1386" w:rsidRDefault="000205E0" w:rsidP="5E5CF520">
      <w:pPr>
        <w:suppressAutoHyphens/>
        <w:rPr>
          <w:color w:val="000000" w:themeColor="text1"/>
        </w:rPr>
      </w:pPr>
      <w:r>
        <w:t xml:space="preserve">Bij </w:t>
      </w:r>
      <w:r w:rsidR="00594AE4">
        <w:t>UMC</w:t>
      </w:r>
      <w:r>
        <w:t xml:space="preserve"> coördineert een projectteam </w:t>
      </w:r>
      <w:r w:rsidR="009A7DE4">
        <w:t xml:space="preserve">de </w:t>
      </w:r>
      <w:r>
        <w:t>onderhavige aanbesteding</w:t>
      </w:r>
      <w:r w:rsidR="009A7DE4">
        <w:t>. Dit team</w:t>
      </w:r>
      <w:r>
        <w:t xml:space="preserve"> adviseert het management daarover. In </w:t>
      </w:r>
      <w:r w:rsidR="007C31A2">
        <w:t>het projectteam</w:t>
      </w:r>
      <w:r>
        <w:t xml:space="preserve"> zijn alle relevante disciplines vertegenwoordigd. Het is – op straffe van uitsluiting – niet toegestaan om in het kader van deze aanbesteding op een andere dan de hier beschreven </w:t>
      </w:r>
      <w:r w:rsidR="007134B1">
        <w:t xml:space="preserve">wijze contact te zoeken met </w:t>
      </w:r>
      <w:r w:rsidR="00594AE4">
        <w:t>UMC</w:t>
      </w:r>
      <w:r>
        <w:t xml:space="preserve"> of leden van het projectteam. De namen van de leden van het projectteam worden vooraf niet bekend gemaakt, om enige vorm van externe beïnvloeding op de beoordeling te voorkomen.</w:t>
      </w:r>
    </w:p>
    <w:p w14:paraId="0FE8130A" w14:textId="77777777" w:rsidR="000205E0" w:rsidRPr="00DF7CA3" w:rsidRDefault="000205E0" w:rsidP="00030895">
      <w:pPr>
        <w:suppressAutoHyphens/>
      </w:pPr>
    </w:p>
    <w:p w14:paraId="552F13BD" w14:textId="73862C9C" w:rsidR="00DA4295" w:rsidRPr="009A7DE4" w:rsidRDefault="00B6364D" w:rsidP="00030895">
      <w:pPr>
        <w:suppressAutoHyphens/>
        <w:rPr>
          <w:lang w:eastAsia="nl-NL"/>
        </w:rPr>
      </w:pPr>
      <w:r>
        <w:t>UMC</w:t>
      </w:r>
      <w:r w:rsidR="00DA4295">
        <w:t xml:space="preserve"> communice</w:t>
      </w:r>
      <w:r>
        <w:t>ert</w:t>
      </w:r>
      <w:r w:rsidR="00DA4295">
        <w:t xml:space="preserve"> </w:t>
      </w:r>
      <w:r w:rsidR="00201EE7">
        <w:t>in principe alleen</w:t>
      </w:r>
      <w:r w:rsidR="00DA4295">
        <w:t xml:space="preserve"> schriftelijk via de ‘Berichten’</w:t>
      </w:r>
      <w:r w:rsidR="00CF75AE">
        <w:t xml:space="preserve"> </w:t>
      </w:r>
      <w:r w:rsidR="00DA4295">
        <w:t xml:space="preserve">module van TenderNed. Aan mondelinge mededelingen zijdens </w:t>
      </w:r>
      <w:r w:rsidR="00594AE4">
        <w:t>UMC</w:t>
      </w:r>
      <w:r w:rsidR="00DA4295">
        <w:t xml:space="preserve"> kunnen geen rechten worden ontleend.</w:t>
      </w:r>
    </w:p>
    <w:p w14:paraId="0A1520D7" w14:textId="77777777" w:rsidR="00A66844" w:rsidRPr="00DF7CA3" w:rsidRDefault="00A66844" w:rsidP="00030895">
      <w:pPr>
        <w:suppressAutoHyphens/>
      </w:pPr>
    </w:p>
    <w:p w14:paraId="3AF014DC" w14:textId="77777777" w:rsidR="0008374B" w:rsidRDefault="0008374B">
      <w:pPr>
        <w:spacing w:line="240" w:lineRule="auto"/>
      </w:pPr>
      <w:r>
        <w:br w:type="page"/>
      </w:r>
    </w:p>
    <w:p w14:paraId="67999026" w14:textId="5DFC810F" w:rsidR="000205E0" w:rsidRPr="00EB1386" w:rsidRDefault="00776554" w:rsidP="00030895">
      <w:pPr>
        <w:suppressAutoHyphens/>
        <w:rPr>
          <w:color w:val="000000" w:themeColor="text1"/>
          <w:szCs w:val="20"/>
        </w:rPr>
      </w:pPr>
      <w:r w:rsidRPr="00DF7CA3">
        <w:lastRenderedPageBreak/>
        <w:t>Als contactperso</w:t>
      </w:r>
      <w:r w:rsidR="005B681B" w:rsidRPr="00DF7CA3">
        <w:t>n</w:t>
      </w:r>
      <w:r w:rsidRPr="00DF7CA3">
        <w:t>en</w:t>
      </w:r>
      <w:r w:rsidR="005B681B" w:rsidRPr="00DF7CA3">
        <w:t xml:space="preserve"> voor </w:t>
      </w:r>
      <w:r w:rsidR="00B6364D">
        <w:t>UMC</w:t>
      </w:r>
      <w:r w:rsidR="000205E0" w:rsidRPr="00DF7CA3">
        <w:t xml:space="preserve"> is aangewezen: </w:t>
      </w:r>
    </w:p>
    <w:p w14:paraId="093BFCEA" w14:textId="183C9F16" w:rsidR="000205E0" w:rsidRPr="00B640C5" w:rsidRDefault="00B640C5" w:rsidP="00030895">
      <w:pPr>
        <w:pStyle w:val="Lijstalinea"/>
        <w:numPr>
          <w:ilvl w:val="0"/>
          <w:numId w:val="2"/>
        </w:numPr>
        <w:suppressAutoHyphens/>
        <w:rPr>
          <w:rFonts w:cs="Calibri"/>
          <w:lang w:val="en-US"/>
        </w:rPr>
      </w:pPr>
      <w:r w:rsidRPr="00B640C5">
        <w:rPr>
          <w:rFonts w:cs="Calibri"/>
          <w:lang w:val="en-US"/>
        </w:rPr>
        <w:t>M.D. Ramkema / Team Labor</w:t>
      </w:r>
      <w:r>
        <w:rPr>
          <w:rFonts w:cs="Calibri"/>
          <w:lang w:val="en-US"/>
        </w:rPr>
        <w:t>atoria / 06-29695172</w:t>
      </w:r>
    </w:p>
    <w:p w14:paraId="2D6D7453" w14:textId="77777777" w:rsidR="00776554" w:rsidRPr="00B640C5" w:rsidRDefault="00776554" w:rsidP="00030895">
      <w:pPr>
        <w:suppressAutoHyphens/>
        <w:rPr>
          <w:lang w:val="en-US"/>
        </w:rPr>
      </w:pPr>
    </w:p>
    <w:p w14:paraId="454B87DA" w14:textId="7EF96914" w:rsidR="00DA4295" w:rsidRDefault="00DA4295" w:rsidP="00030895">
      <w:pPr>
        <w:suppressAutoHyphens/>
        <w:rPr>
          <w:lang w:eastAsia="nl-NL"/>
        </w:rPr>
      </w:pPr>
      <w:r w:rsidRPr="00DF7CA3">
        <w:t xml:space="preserve">In noodgevallen kan Ondernemer gebruik maken van onderstaande contactgegevens: </w:t>
      </w:r>
    </w:p>
    <w:p w14:paraId="7DA78B3C" w14:textId="0FADCD38" w:rsidR="00DA4295" w:rsidRDefault="0053538F" w:rsidP="00030895">
      <w:pPr>
        <w:suppressAutoHyphens/>
      </w:pPr>
      <w:hyperlink r:id="rId20" w:history="1">
        <w:r w:rsidR="00B640C5" w:rsidRPr="00274988">
          <w:rPr>
            <w:rStyle w:val="Hyperlink"/>
          </w:rPr>
          <w:t>m.ramkema@amsterdamumc.nl</w:t>
        </w:r>
      </w:hyperlink>
    </w:p>
    <w:p w14:paraId="07979B2A" w14:textId="77777777" w:rsidR="00B640C5" w:rsidRPr="00EB1386" w:rsidRDefault="00B640C5" w:rsidP="00030895">
      <w:pPr>
        <w:suppressAutoHyphens/>
        <w:rPr>
          <w:color w:val="000000" w:themeColor="text1"/>
          <w:szCs w:val="20"/>
        </w:rPr>
      </w:pPr>
    </w:p>
    <w:p w14:paraId="45D7D016" w14:textId="77777777" w:rsidR="00880C96" w:rsidRPr="00880C96" w:rsidRDefault="00880C96" w:rsidP="00030895">
      <w:pPr>
        <w:suppressAutoHyphens/>
        <w:rPr>
          <w:lang w:eastAsia="nl-NL"/>
        </w:rPr>
      </w:pPr>
    </w:p>
    <w:p w14:paraId="0356C68B" w14:textId="77777777" w:rsidR="000205E0" w:rsidRPr="00EB1386" w:rsidRDefault="000205E0" w:rsidP="00030895">
      <w:pPr>
        <w:pStyle w:val="Kop2"/>
        <w:suppressAutoHyphens/>
      </w:pPr>
      <w:bookmarkStart w:id="37" w:name="_Toc266099751"/>
      <w:bookmarkStart w:id="38" w:name="_Toc360604281"/>
      <w:bookmarkStart w:id="39" w:name="_Toc137040695"/>
      <w:r w:rsidRPr="00EB1386">
        <w:t>Planning</w:t>
      </w:r>
      <w:bookmarkEnd w:id="37"/>
      <w:bookmarkEnd w:id="38"/>
      <w:bookmarkEnd w:id="39"/>
    </w:p>
    <w:p w14:paraId="330B8136" w14:textId="6AB2177B" w:rsidR="000205E0" w:rsidRDefault="000205E0" w:rsidP="00030895">
      <w:pPr>
        <w:suppressAutoHyphens/>
      </w:pPr>
      <w:r>
        <w:t>Het voorgenomen tijdpad ziet er als volgt uit:</w:t>
      </w:r>
    </w:p>
    <w:p w14:paraId="4D3BB162" w14:textId="75A5DA87" w:rsidR="00087BA0" w:rsidRDefault="00087BA0" w:rsidP="00030895">
      <w:pPr>
        <w:suppressAutoHyphens/>
      </w:pPr>
    </w:p>
    <w:tbl>
      <w:tblPr>
        <w:tblStyle w:val="Rastertabel1licht"/>
        <w:tblpPr w:leftFromText="141" w:rightFromText="141" w:vertAnchor="text"/>
        <w:tblW w:w="8647" w:type="dxa"/>
        <w:tblLook w:val="04A0" w:firstRow="1" w:lastRow="0" w:firstColumn="1" w:lastColumn="0" w:noHBand="0" w:noVBand="1"/>
      </w:tblPr>
      <w:tblGrid>
        <w:gridCol w:w="4116"/>
        <w:gridCol w:w="4531"/>
      </w:tblGrid>
      <w:tr w:rsidR="00087BA0" w14:paraId="3F499652" w14:textId="77777777" w:rsidTr="00087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24574DB" w14:textId="77777777" w:rsidR="00087BA0" w:rsidRDefault="00087BA0">
            <w:pPr>
              <w:suppressAutoHyphens/>
              <w:rPr>
                <w:rFonts w:ascii="LucidaSansEF" w:hAnsi="LucidaSansEF"/>
              </w:rPr>
            </w:pPr>
            <w:r>
              <w:t>Geplande actie:</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A0DCF6" w14:textId="77777777" w:rsidR="00087BA0" w:rsidRDefault="00087BA0">
            <w:pPr>
              <w:suppressAutoHyphens/>
              <w:cnfStyle w:val="100000000000" w:firstRow="1" w:lastRow="0" w:firstColumn="0" w:lastColumn="0" w:oddVBand="0" w:evenVBand="0" w:oddHBand="0" w:evenHBand="0" w:firstRowFirstColumn="0" w:firstRowLastColumn="0" w:lastRowFirstColumn="0" w:lastRowLastColumn="0"/>
              <w:rPr>
                <w:rFonts w:ascii="LucidaSansEF" w:eastAsiaTheme="minorHAnsi" w:hAnsi="LucidaSansEF" w:cs="Calibri"/>
                <w:sz w:val="22"/>
              </w:rPr>
            </w:pPr>
            <w:r>
              <w:t> Einddatum:</w:t>
            </w:r>
          </w:p>
        </w:tc>
      </w:tr>
      <w:tr w:rsidR="00087BA0" w14:paraId="6387F0C2"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18902C" w14:textId="77777777" w:rsidR="00087BA0" w:rsidRDefault="00087BA0">
            <w:pPr>
              <w:suppressAutoHyphens/>
              <w:rPr>
                <w:rFonts w:ascii="LucidaSansEF" w:hAnsi="LucidaSansEF"/>
                <w:color w:val="000000" w:themeColor="text1"/>
                <w:sz w:val="18"/>
              </w:rPr>
            </w:pPr>
            <w:r>
              <w:rPr>
                <w:sz w:val="18"/>
              </w:rPr>
              <w:t xml:space="preserve">Publiceren aanbesteding </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A5FAD4C" w14:textId="2F2645C5" w:rsidR="00087BA0" w:rsidRDefault="00C619FF">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30</w:t>
            </w:r>
            <w:r w:rsidR="00381715">
              <w:rPr>
                <w:rFonts w:ascii="LucidaSansEF" w:hAnsi="LucidaSansEF"/>
                <w:color w:val="000000" w:themeColor="text1"/>
                <w:sz w:val="18"/>
              </w:rPr>
              <w:t>-01-2025</w:t>
            </w:r>
          </w:p>
        </w:tc>
      </w:tr>
      <w:tr w:rsidR="00087BA0" w14:paraId="74ECD331"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D557CB8" w14:textId="447798F0" w:rsidR="00087BA0" w:rsidRDefault="006F2FED">
            <w:pPr>
              <w:suppressAutoHyphens/>
              <w:rPr>
                <w:rFonts w:ascii="LucidaSansEF" w:hAnsi="LucidaSansEF"/>
                <w:color w:val="000000" w:themeColor="text1"/>
                <w:sz w:val="18"/>
              </w:rPr>
            </w:pPr>
            <w:r>
              <w:rPr>
                <w:sz w:val="18"/>
              </w:rPr>
              <w:t>Datum v</w:t>
            </w:r>
            <w:r w:rsidR="00087BA0">
              <w:rPr>
                <w:sz w:val="18"/>
              </w:rPr>
              <w:t xml:space="preserve">ragen </w:t>
            </w:r>
            <w:r>
              <w:rPr>
                <w:sz w:val="18"/>
              </w:rPr>
              <w:t>Nvi</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9E8F51" w14:textId="340C1240" w:rsidR="00C62F80" w:rsidRDefault="006F2FED">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1</w:t>
            </w:r>
            <w:r w:rsidR="006C0747">
              <w:rPr>
                <w:rFonts w:ascii="LucidaSansEF" w:hAnsi="LucidaSansEF"/>
                <w:color w:val="000000" w:themeColor="text1"/>
                <w:sz w:val="18"/>
              </w:rPr>
              <w:t>3</w:t>
            </w:r>
            <w:r>
              <w:rPr>
                <w:rFonts w:ascii="LucidaSansEF" w:hAnsi="LucidaSansEF"/>
                <w:color w:val="000000" w:themeColor="text1"/>
                <w:sz w:val="18"/>
              </w:rPr>
              <w:t>-02-2025</w:t>
            </w:r>
          </w:p>
        </w:tc>
      </w:tr>
      <w:tr w:rsidR="00087BA0" w14:paraId="72EB3DFE"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6EE48E" w14:textId="02A800FE" w:rsidR="00087BA0" w:rsidRDefault="00087BA0">
            <w:pPr>
              <w:suppressAutoHyphens/>
              <w:rPr>
                <w:rFonts w:ascii="LucidaSansEF" w:hAnsi="LucidaSansEF"/>
                <w:color w:val="000000" w:themeColor="text1"/>
                <w:sz w:val="18"/>
              </w:rPr>
            </w:pPr>
            <w:r>
              <w:rPr>
                <w:sz w:val="18"/>
              </w:rPr>
              <w:t>reactie Nota van inlichtingen door UMC</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542E8D7" w14:textId="6A2B75D0" w:rsidR="00087BA0" w:rsidRDefault="006C0747">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20</w:t>
            </w:r>
            <w:r w:rsidR="006F2FED">
              <w:rPr>
                <w:rFonts w:ascii="LucidaSansEF" w:hAnsi="LucidaSansEF"/>
                <w:color w:val="000000" w:themeColor="text1"/>
                <w:sz w:val="18"/>
              </w:rPr>
              <w:t>-02-2025</w:t>
            </w:r>
          </w:p>
        </w:tc>
      </w:tr>
      <w:tr w:rsidR="00087BA0" w14:paraId="4925AF6F"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F8ADA" w14:textId="77777777" w:rsidR="00087BA0" w:rsidRDefault="00087BA0">
            <w:pPr>
              <w:suppressAutoHyphens/>
              <w:rPr>
                <w:rFonts w:ascii="LucidaSansEF" w:hAnsi="LucidaSansEF"/>
                <w:color w:val="000000" w:themeColor="text1"/>
                <w:sz w:val="18"/>
              </w:rPr>
            </w:pPr>
            <w:r>
              <w:rPr>
                <w:sz w:val="18"/>
              </w:rPr>
              <w:t>Datum indienen inschrijvingen</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6CE732F" w14:textId="4365A067" w:rsidR="00087BA0" w:rsidRDefault="006F2FED">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18"/>
              </w:rPr>
            </w:pPr>
            <w:r>
              <w:rPr>
                <w:rFonts w:ascii="LucidaSansEF" w:hAnsi="LucidaSansEF"/>
                <w:color w:val="000000" w:themeColor="text1"/>
                <w:sz w:val="18"/>
                <w:szCs w:val="18"/>
              </w:rPr>
              <w:t>2</w:t>
            </w:r>
            <w:r w:rsidR="006C0747">
              <w:rPr>
                <w:rFonts w:ascii="LucidaSansEF" w:hAnsi="LucidaSansEF"/>
                <w:color w:val="000000" w:themeColor="text1"/>
                <w:sz w:val="18"/>
                <w:szCs w:val="18"/>
              </w:rPr>
              <w:t>7</w:t>
            </w:r>
            <w:r>
              <w:rPr>
                <w:rFonts w:ascii="LucidaSansEF" w:hAnsi="LucidaSansEF"/>
                <w:color w:val="000000" w:themeColor="text1"/>
                <w:sz w:val="18"/>
                <w:szCs w:val="18"/>
              </w:rPr>
              <w:t>-02-2025</w:t>
            </w:r>
          </w:p>
        </w:tc>
      </w:tr>
      <w:tr w:rsidR="00087BA0" w14:paraId="771920B3"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C81B9A" w14:textId="77777777" w:rsidR="00087BA0" w:rsidRDefault="00087BA0">
            <w:pPr>
              <w:suppressAutoHyphens/>
              <w:rPr>
                <w:rFonts w:ascii="LucidaSansEF" w:hAnsi="LucidaSansEF"/>
                <w:color w:val="000000" w:themeColor="text1"/>
                <w:sz w:val="18"/>
              </w:rPr>
            </w:pPr>
            <w:r>
              <w:rPr>
                <w:rFonts w:ascii="LucidaSansEF" w:hAnsi="LucidaSansEF"/>
                <w:color w:val="000000" w:themeColor="text1"/>
                <w:sz w:val="18"/>
              </w:rPr>
              <w:t>Controleren inschrijving</w:t>
            </w:r>
          </w:p>
        </w:tc>
        <w:tc>
          <w:tcPr>
            <w:tcW w:w="4531"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D7BA77" w14:textId="7A516CCF" w:rsidR="00087BA0" w:rsidRDefault="006F2FED" w:rsidP="00863A5E">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2</w:t>
            </w:r>
            <w:r w:rsidR="006C0747">
              <w:rPr>
                <w:rFonts w:ascii="LucidaSansEF" w:hAnsi="LucidaSansEF"/>
                <w:color w:val="000000" w:themeColor="text1"/>
                <w:sz w:val="18"/>
              </w:rPr>
              <w:t>7</w:t>
            </w:r>
            <w:r>
              <w:rPr>
                <w:rFonts w:ascii="LucidaSansEF" w:hAnsi="LucidaSansEF"/>
                <w:color w:val="000000" w:themeColor="text1"/>
                <w:sz w:val="18"/>
              </w:rPr>
              <w:t>-02-2025</w:t>
            </w:r>
          </w:p>
        </w:tc>
      </w:tr>
      <w:tr w:rsidR="00087BA0" w14:paraId="4D95F919"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085915" w14:textId="77777777" w:rsidR="00087BA0" w:rsidRDefault="00087BA0">
            <w:pPr>
              <w:suppressAutoHyphens/>
              <w:rPr>
                <w:rFonts w:ascii="LucidaSansEF" w:hAnsi="LucidaSansEF"/>
                <w:color w:val="000000" w:themeColor="text1"/>
                <w:sz w:val="18"/>
                <w:szCs w:val="18"/>
              </w:rPr>
            </w:pPr>
            <w:r>
              <w:rPr>
                <w:sz w:val="18"/>
                <w:szCs w:val="18"/>
              </w:rPr>
              <w:t>Beoordelen inschrijvingen Prijs</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D4E3D64" w14:textId="77777777" w:rsidR="00087BA0" w:rsidRDefault="00087BA0">
            <w:pPr>
              <w:cnfStyle w:val="000000000000" w:firstRow="0" w:lastRow="0" w:firstColumn="0" w:lastColumn="0" w:oddVBand="0" w:evenVBand="0" w:oddHBand="0" w:evenHBand="0" w:firstRowFirstColumn="0" w:firstRowLastColumn="0" w:lastRowFirstColumn="0" w:lastRowLastColumn="0"/>
              <w:rPr>
                <w:rFonts w:ascii="LucidaSansEF" w:eastAsiaTheme="minorHAnsi" w:hAnsi="LucidaSansEF" w:cs="Calibri"/>
                <w:color w:val="000000" w:themeColor="text1"/>
                <w:sz w:val="18"/>
              </w:rPr>
            </w:pPr>
          </w:p>
        </w:tc>
      </w:tr>
      <w:tr w:rsidR="00087BA0" w14:paraId="52C06F04"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8210C6" w14:textId="77777777" w:rsidR="00087BA0" w:rsidRDefault="00087BA0">
            <w:pPr>
              <w:suppressAutoHyphens/>
              <w:rPr>
                <w:rFonts w:ascii="LucidaSansEF" w:hAnsi="LucidaSansEF"/>
                <w:color w:val="000000" w:themeColor="text1"/>
                <w:sz w:val="18"/>
                <w:szCs w:val="18"/>
              </w:rPr>
            </w:pPr>
            <w:r>
              <w:rPr>
                <w:sz w:val="18"/>
                <w:szCs w:val="18"/>
              </w:rPr>
              <w:t xml:space="preserve">Beoordelen inschrijvingen Kwaliteit </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51CA237E" w14:textId="77777777" w:rsidR="00087BA0" w:rsidRDefault="00087BA0">
            <w:pPr>
              <w:cnfStyle w:val="000000000000" w:firstRow="0" w:lastRow="0" w:firstColumn="0" w:lastColumn="0" w:oddVBand="0" w:evenVBand="0" w:oddHBand="0" w:evenHBand="0" w:firstRowFirstColumn="0" w:firstRowLastColumn="0" w:lastRowFirstColumn="0" w:lastRowLastColumn="0"/>
              <w:rPr>
                <w:rFonts w:ascii="LucidaSansEF" w:eastAsiaTheme="minorHAnsi" w:hAnsi="LucidaSansEF" w:cs="Calibri"/>
                <w:color w:val="000000" w:themeColor="text1"/>
                <w:sz w:val="18"/>
              </w:rPr>
            </w:pPr>
          </w:p>
        </w:tc>
      </w:tr>
      <w:tr w:rsidR="00087BA0" w14:paraId="029216F0"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B6FC8EA" w14:textId="77777777" w:rsidR="00087BA0" w:rsidRDefault="00087BA0">
            <w:pPr>
              <w:suppressAutoHyphens/>
              <w:rPr>
                <w:rFonts w:ascii="LucidaSansEF" w:hAnsi="LucidaSansEF" w:cs="Calibri"/>
                <w:color w:val="000000" w:themeColor="text1"/>
                <w:sz w:val="18"/>
                <w:szCs w:val="18"/>
              </w:rPr>
            </w:pPr>
            <w:r>
              <w:rPr>
                <w:sz w:val="18"/>
                <w:szCs w:val="18"/>
              </w:rPr>
              <w:t>Gunningsadvies opstellen</w:t>
            </w:r>
          </w:p>
        </w:tc>
        <w:tc>
          <w:tcPr>
            <w:tcW w:w="0" w:type="auto"/>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4A7B9864" w14:textId="22547498" w:rsidR="00087BA0" w:rsidRDefault="006C0747">
            <w:pP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18"/>
              </w:rPr>
            </w:pPr>
            <w:r>
              <w:rPr>
                <w:rFonts w:ascii="LucidaSansEF" w:hAnsi="LucidaSansEF"/>
                <w:color w:val="000000" w:themeColor="text1"/>
                <w:sz w:val="18"/>
                <w:szCs w:val="18"/>
              </w:rPr>
              <w:t>03-03</w:t>
            </w:r>
            <w:r w:rsidR="00FE7AA0">
              <w:rPr>
                <w:rFonts w:ascii="LucidaSansEF" w:hAnsi="LucidaSansEF"/>
                <w:color w:val="000000" w:themeColor="text1"/>
                <w:sz w:val="18"/>
                <w:szCs w:val="18"/>
              </w:rPr>
              <w:t>-2025</w:t>
            </w:r>
          </w:p>
        </w:tc>
      </w:tr>
      <w:tr w:rsidR="00087BA0" w14:paraId="316AD92B"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986AA2A" w14:textId="77777777" w:rsidR="00087BA0" w:rsidRDefault="00087BA0">
            <w:pPr>
              <w:suppressAutoHyphens/>
              <w:rPr>
                <w:rFonts w:ascii="LucidaSansEF" w:hAnsi="LucidaSansEF" w:cs="Calibri"/>
                <w:color w:val="000000" w:themeColor="text1"/>
                <w:sz w:val="18"/>
                <w:szCs w:val="18"/>
              </w:rPr>
            </w:pPr>
            <w:r>
              <w:rPr>
                <w:sz w:val="18"/>
                <w:szCs w:val="18"/>
              </w:rPr>
              <w:t>Interne goedkeuringsprocedure</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7E3AD0D8" w14:textId="77777777" w:rsidR="00087BA0" w:rsidRDefault="00087BA0">
            <w:pPr>
              <w:cnfStyle w:val="000000000000" w:firstRow="0" w:lastRow="0" w:firstColumn="0" w:lastColumn="0" w:oddVBand="0" w:evenVBand="0" w:oddHBand="0" w:evenHBand="0" w:firstRowFirstColumn="0" w:firstRowLastColumn="0" w:lastRowFirstColumn="0" w:lastRowLastColumn="0"/>
              <w:rPr>
                <w:rFonts w:ascii="LucidaSansEF" w:eastAsiaTheme="minorHAnsi" w:hAnsi="LucidaSansEF"/>
                <w:color w:val="000000" w:themeColor="text1"/>
                <w:sz w:val="18"/>
                <w:szCs w:val="18"/>
              </w:rPr>
            </w:pPr>
          </w:p>
        </w:tc>
      </w:tr>
      <w:tr w:rsidR="00087BA0" w14:paraId="6CF05AEA"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B1A1345" w14:textId="77777777" w:rsidR="00087BA0" w:rsidRDefault="00087BA0">
            <w:pPr>
              <w:suppressAutoHyphens/>
              <w:rPr>
                <w:rFonts w:ascii="LucidaSansEF" w:hAnsi="LucidaSansEF"/>
                <w:color w:val="000000" w:themeColor="text1"/>
                <w:sz w:val="18"/>
                <w:szCs w:val="18"/>
              </w:rPr>
            </w:pPr>
            <w:r>
              <w:rPr>
                <w:sz w:val="18"/>
                <w:szCs w:val="18"/>
              </w:rPr>
              <w:t>Opstellen brief gunningsbesluit (motivatie)</w:t>
            </w: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14:paraId="6262374C" w14:textId="77777777" w:rsidR="00087BA0" w:rsidRDefault="00087BA0">
            <w:pPr>
              <w:cnfStyle w:val="000000000000" w:firstRow="0" w:lastRow="0" w:firstColumn="0" w:lastColumn="0" w:oddVBand="0" w:evenVBand="0" w:oddHBand="0" w:evenHBand="0" w:firstRowFirstColumn="0" w:firstRowLastColumn="0" w:lastRowFirstColumn="0" w:lastRowLastColumn="0"/>
              <w:rPr>
                <w:rFonts w:ascii="LucidaSansEF" w:eastAsiaTheme="minorHAnsi" w:hAnsi="LucidaSansEF"/>
                <w:color w:val="000000" w:themeColor="text1"/>
                <w:sz w:val="18"/>
                <w:szCs w:val="18"/>
              </w:rPr>
            </w:pPr>
          </w:p>
        </w:tc>
      </w:tr>
      <w:tr w:rsidR="00087BA0" w14:paraId="7AE70ADB"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BDCA9F5" w14:textId="77777777" w:rsidR="00087BA0" w:rsidRDefault="00087BA0">
            <w:pPr>
              <w:suppressAutoHyphens/>
              <w:rPr>
                <w:rFonts w:ascii="LucidaSansEF" w:hAnsi="LucidaSansEF"/>
                <w:color w:val="000000" w:themeColor="text1"/>
                <w:sz w:val="18"/>
              </w:rPr>
            </w:pPr>
            <w:r>
              <w:rPr>
                <w:sz w:val="18"/>
              </w:rPr>
              <w:t>Mededeling gunningsbesluit</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B710C06" w14:textId="24A47711" w:rsidR="00087BA0" w:rsidRDefault="006C0747">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03-03</w:t>
            </w:r>
            <w:r w:rsidR="00FE7AA0">
              <w:rPr>
                <w:rFonts w:ascii="LucidaSansEF" w:hAnsi="LucidaSansEF"/>
                <w:color w:val="000000" w:themeColor="text1"/>
                <w:sz w:val="18"/>
              </w:rPr>
              <w:t>-2025</w:t>
            </w:r>
          </w:p>
        </w:tc>
      </w:tr>
      <w:tr w:rsidR="00087BA0" w14:paraId="2B72D123" w14:textId="77777777" w:rsidTr="00B640C5">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C987B1B" w14:textId="77777777" w:rsidR="00087BA0" w:rsidRDefault="00087BA0">
            <w:pPr>
              <w:suppressAutoHyphens/>
              <w:rPr>
                <w:rFonts w:ascii="LucidaSansEF" w:hAnsi="LucidaSansEF"/>
                <w:color w:val="000000" w:themeColor="text1"/>
                <w:sz w:val="18"/>
              </w:rPr>
            </w:pPr>
            <w:r>
              <w:rPr>
                <w:sz w:val="18"/>
              </w:rPr>
              <w:t>Gunningsbesluit definitief</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0B784E9" w14:textId="55A6BF10" w:rsidR="00087BA0" w:rsidRDefault="00087BA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p>
        </w:tc>
      </w:tr>
      <w:tr w:rsidR="00087BA0" w14:paraId="6AD2C8E1" w14:textId="77777777" w:rsidTr="00087BA0">
        <w:tc>
          <w:tcPr>
            <w:cnfStyle w:val="001000000000" w:firstRow="0" w:lastRow="0" w:firstColumn="1" w:lastColumn="0" w:oddVBand="0" w:evenVBand="0" w:oddHBand="0" w:evenHBand="0" w:firstRowFirstColumn="0" w:firstRowLastColumn="0" w:lastRowFirstColumn="0" w:lastRowLastColumn="0"/>
            <w:tcW w:w="4116" w:type="dxa"/>
            <w:tcBorders>
              <w:top w:val="double" w:sz="4" w:space="0" w:color="7F7F7F" w:themeColor="text1" w:themeTint="80"/>
              <w:left w:val="single" w:sz="4" w:space="0" w:color="999999" w:themeColor="text1" w:themeTint="66"/>
              <w:bottom w:val="single" w:sz="4" w:space="0" w:color="999999" w:themeColor="text1" w:themeTint="66"/>
              <w:right w:val="single" w:sz="4" w:space="0" w:color="999999" w:themeColor="text1" w:themeTint="66"/>
            </w:tcBorders>
            <w:hideMark/>
          </w:tcPr>
          <w:p w14:paraId="6ECDF42B" w14:textId="77777777" w:rsidR="00087BA0" w:rsidRDefault="00087BA0">
            <w:pPr>
              <w:suppressAutoHyphens/>
              <w:rPr>
                <w:rFonts w:ascii="LucidaSansEF" w:hAnsi="LucidaSansEF"/>
                <w:color w:val="000000" w:themeColor="text1"/>
                <w:sz w:val="18"/>
              </w:rPr>
            </w:pPr>
            <w:r>
              <w:rPr>
                <w:sz w:val="18"/>
              </w:rPr>
              <w:t xml:space="preserve">Ingangsdatum contract </w:t>
            </w:r>
          </w:p>
        </w:tc>
        <w:tc>
          <w:tcPr>
            <w:tcW w:w="4531" w:type="dxa"/>
            <w:tcBorders>
              <w:top w:val="double" w:sz="4" w:space="0" w:color="7F7F7F" w:themeColor="text1" w:themeTint="80"/>
              <w:left w:val="single" w:sz="4" w:space="0" w:color="999999" w:themeColor="text1" w:themeTint="66"/>
              <w:bottom w:val="single" w:sz="4" w:space="0" w:color="999999" w:themeColor="text1" w:themeTint="66"/>
              <w:right w:val="single" w:sz="4" w:space="0" w:color="999999" w:themeColor="text1" w:themeTint="66"/>
            </w:tcBorders>
            <w:hideMark/>
          </w:tcPr>
          <w:p w14:paraId="6E1D0842" w14:textId="61170E90" w:rsidR="00087BA0" w:rsidRDefault="00087BA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sz w:val="18"/>
              </w:rPr>
              <w:t>In overleg</w:t>
            </w:r>
          </w:p>
        </w:tc>
      </w:tr>
      <w:tr w:rsidR="00087BA0" w14:paraId="6AE4A956" w14:textId="77777777" w:rsidTr="00087BA0">
        <w:tc>
          <w:tcPr>
            <w:cnfStyle w:val="001000000000" w:firstRow="0" w:lastRow="0" w:firstColumn="1" w:lastColumn="0" w:oddVBand="0" w:evenVBand="0" w:oddHBand="0" w:evenHBand="0" w:firstRowFirstColumn="0" w:firstRowLastColumn="0" w:lastRowFirstColumn="0" w:lastRowLastColumn="0"/>
            <w:tcW w:w="41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3715826" w14:textId="77777777" w:rsidR="00087BA0" w:rsidRDefault="00087BA0">
            <w:pPr>
              <w:suppressAutoHyphens/>
              <w:rPr>
                <w:rFonts w:ascii="LucidaSansEF" w:hAnsi="LucidaSansEF"/>
                <w:color w:val="000000" w:themeColor="text1"/>
                <w:sz w:val="18"/>
              </w:rPr>
            </w:pPr>
            <w:r>
              <w:rPr>
                <w:sz w:val="18"/>
              </w:rPr>
              <w:t>Start voorbereiding, implementatie en uitvoering</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4F7FC0" w14:textId="77777777" w:rsidR="00087BA0" w:rsidRDefault="00087BA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In overleg</w:t>
            </w:r>
          </w:p>
        </w:tc>
      </w:tr>
    </w:tbl>
    <w:p w14:paraId="7D414C50" w14:textId="6B255546" w:rsidR="000205E0" w:rsidRDefault="000205E0" w:rsidP="00030895">
      <w:pPr>
        <w:pStyle w:val="Plattetekst"/>
        <w:suppressAutoHyphens/>
        <w:jc w:val="both"/>
        <w:rPr>
          <w:rFonts w:ascii="Calibri" w:hAnsi="Calibri"/>
          <w:color w:val="000000"/>
          <w:sz w:val="20"/>
          <w:szCs w:val="20"/>
        </w:rPr>
      </w:pPr>
    </w:p>
    <w:p w14:paraId="12454D8D" w14:textId="5F812193" w:rsidR="00AD475F" w:rsidRDefault="00AD475F" w:rsidP="00AD475F">
      <w:pPr>
        <w:rPr>
          <w:lang w:eastAsia="nl-NL"/>
        </w:rPr>
      </w:pPr>
      <w:r>
        <w:rPr>
          <w:lang w:eastAsia="nl-NL"/>
        </w:rPr>
        <w:t xml:space="preserve">Aan deze voorlopige planning kunnen geen rechten worden ontleend. Aanbestedende dienst behoudt zich het recht voor deze planning of onderdelen daarvan zonder overleg met Ondernemers eenzijdig te wijzigen. </w:t>
      </w:r>
    </w:p>
    <w:p w14:paraId="77F1E415" w14:textId="77777777" w:rsidR="00AD475F" w:rsidRPr="00AD475F" w:rsidRDefault="00AD475F" w:rsidP="00AD475F">
      <w:pPr>
        <w:rPr>
          <w:lang w:eastAsia="nl-NL"/>
        </w:rPr>
      </w:pPr>
    </w:p>
    <w:p w14:paraId="4D198748" w14:textId="77777777" w:rsidR="000205E0" w:rsidRPr="000F2BCD" w:rsidRDefault="000205E0" w:rsidP="00030895">
      <w:pPr>
        <w:pStyle w:val="Kop2"/>
        <w:suppressAutoHyphens/>
        <w:rPr>
          <w:szCs w:val="20"/>
        </w:rPr>
      </w:pPr>
      <w:bookmarkStart w:id="40" w:name="_Toc266099752"/>
      <w:bookmarkStart w:id="41" w:name="_Toc360604282"/>
      <w:bookmarkStart w:id="42" w:name="_Toc137040696"/>
      <w:r w:rsidRPr="000F2BCD">
        <w:rPr>
          <w:szCs w:val="20"/>
        </w:rPr>
        <w:t xml:space="preserve">Kosten met betrekking tot de </w:t>
      </w:r>
      <w:bookmarkEnd w:id="40"/>
      <w:r w:rsidRPr="000F2BCD">
        <w:rPr>
          <w:szCs w:val="20"/>
        </w:rPr>
        <w:t>Inschrijving</w:t>
      </w:r>
      <w:bookmarkEnd w:id="41"/>
      <w:bookmarkEnd w:id="42"/>
    </w:p>
    <w:p w14:paraId="6767B67C" w14:textId="45A2FE32"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Ondernemer heeft geen recht op vergoeding van enigerlei kosten gemaakt in het kader van onderhavige aanbestedingsprocedure</w:t>
      </w:r>
      <w:r w:rsidR="00A975D6" w:rsidRPr="000F2BCD">
        <w:rPr>
          <w:rFonts w:ascii="Calibri" w:hAnsi="Calibri"/>
          <w:color w:val="000000" w:themeColor="text1"/>
          <w:sz w:val="20"/>
          <w:szCs w:val="20"/>
        </w:rPr>
        <w:t>.</w:t>
      </w:r>
    </w:p>
    <w:p w14:paraId="10D0B161" w14:textId="77777777" w:rsidR="000205E0" w:rsidRPr="000F2BCD" w:rsidRDefault="000205E0" w:rsidP="5E5CF520">
      <w:pPr>
        <w:pStyle w:val="Plattetekst"/>
        <w:suppressAutoHyphens/>
        <w:jc w:val="both"/>
        <w:rPr>
          <w:rFonts w:ascii="Calibri" w:hAnsi="Calibri"/>
          <w:color w:val="000000"/>
          <w:sz w:val="20"/>
          <w:szCs w:val="20"/>
        </w:rPr>
      </w:pPr>
    </w:p>
    <w:p w14:paraId="31319328" w14:textId="77777777" w:rsidR="000205E0" w:rsidRPr="000F2BCD" w:rsidRDefault="000205E0" w:rsidP="00030895">
      <w:pPr>
        <w:pStyle w:val="Kop2"/>
        <w:suppressAutoHyphens/>
        <w:rPr>
          <w:szCs w:val="20"/>
        </w:rPr>
      </w:pPr>
      <w:bookmarkStart w:id="43" w:name="_Toc266099753"/>
      <w:bookmarkStart w:id="44" w:name="_Toc360604283"/>
      <w:bookmarkStart w:id="45" w:name="_Toc137040697"/>
      <w:r w:rsidRPr="000F2BCD">
        <w:rPr>
          <w:szCs w:val="20"/>
        </w:rPr>
        <w:t>Intellectueel eigendom</w:t>
      </w:r>
      <w:bookmarkEnd w:id="43"/>
      <w:bookmarkEnd w:id="44"/>
      <w:bookmarkEnd w:id="45"/>
    </w:p>
    <w:p w14:paraId="55E732DB" w14:textId="33C63549" w:rsidR="000205E0" w:rsidRPr="000F2BCD" w:rsidRDefault="000205E0" w:rsidP="5E5CF520">
      <w:pPr>
        <w:pStyle w:val="Plattetekst"/>
        <w:suppressAutoHyphens/>
        <w:rPr>
          <w:rFonts w:ascii="Calibri" w:hAnsi="Calibri"/>
          <w:color w:val="000000"/>
          <w:sz w:val="20"/>
          <w:szCs w:val="20"/>
        </w:rPr>
      </w:pPr>
      <w:r w:rsidRPr="000F2BCD">
        <w:rPr>
          <w:rFonts w:ascii="Calibri" w:hAnsi="Calibri"/>
          <w:color w:val="000000" w:themeColor="text1"/>
          <w:sz w:val="20"/>
          <w:szCs w:val="20"/>
        </w:rPr>
        <w:t>Het i</w:t>
      </w:r>
      <w:r w:rsidR="008530AC" w:rsidRPr="000F2BCD">
        <w:rPr>
          <w:rFonts w:ascii="Calibri" w:hAnsi="Calibri"/>
          <w:color w:val="000000" w:themeColor="text1"/>
          <w:sz w:val="20"/>
          <w:szCs w:val="20"/>
        </w:rPr>
        <w:t xml:space="preserve">ntellectueel eigendom van door </w:t>
      </w:r>
      <w:r w:rsidR="00B6364D">
        <w:rPr>
          <w:rFonts w:ascii="Calibri" w:hAnsi="Calibri"/>
          <w:color w:val="000000" w:themeColor="text1"/>
          <w:sz w:val="20"/>
          <w:szCs w:val="20"/>
        </w:rPr>
        <w:t xml:space="preserve">UMC </w:t>
      </w:r>
      <w:r w:rsidRPr="000F2BCD">
        <w:rPr>
          <w:rFonts w:ascii="Calibri" w:hAnsi="Calibri"/>
          <w:color w:val="000000" w:themeColor="text1"/>
          <w:sz w:val="20"/>
          <w:szCs w:val="20"/>
        </w:rPr>
        <w:t xml:space="preserve">verstrekte informatie berust bij </w:t>
      </w:r>
      <w:r w:rsidR="00B6364D">
        <w:rPr>
          <w:rFonts w:ascii="Calibri" w:hAnsi="Calibri"/>
          <w:color w:val="000000" w:themeColor="text1"/>
          <w:sz w:val="20"/>
          <w:szCs w:val="20"/>
        </w:rPr>
        <w:t>UMC</w:t>
      </w:r>
      <w:r w:rsidRPr="000F2BCD">
        <w:rPr>
          <w:rFonts w:ascii="Calibri" w:hAnsi="Calibri"/>
          <w:color w:val="000000" w:themeColor="text1"/>
          <w:sz w:val="20"/>
          <w:szCs w:val="20"/>
        </w:rPr>
        <w:t>. Behoudens uitzonderingen door de Auteurswet gesteld, mag zonde</w:t>
      </w:r>
      <w:r w:rsidR="008530AC" w:rsidRPr="000F2BCD">
        <w:rPr>
          <w:rFonts w:ascii="Calibri" w:hAnsi="Calibri"/>
          <w:color w:val="000000" w:themeColor="text1"/>
          <w:sz w:val="20"/>
          <w:szCs w:val="20"/>
        </w:rPr>
        <w:t>r schriftelijke toestemming van</w:t>
      </w:r>
      <w:r w:rsidRPr="000F2BCD">
        <w:rPr>
          <w:rFonts w:ascii="Calibri" w:hAnsi="Calibri"/>
          <w:color w:val="000000" w:themeColor="text1"/>
          <w:sz w:val="20"/>
          <w:szCs w:val="20"/>
        </w:rPr>
        <w:t xml:space="preserve"> </w:t>
      </w:r>
      <w:r w:rsidR="00B6364D">
        <w:rPr>
          <w:rFonts w:ascii="Calibri" w:hAnsi="Calibri"/>
          <w:color w:val="000000" w:themeColor="text1"/>
          <w:sz w:val="20"/>
          <w:szCs w:val="20"/>
        </w:rPr>
        <w:t>UMC</w:t>
      </w:r>
      <w:r w:rsidRPr="000F2BCD">
        <w:rPr>
          <w:rFonts w:ascii="Calibri" w:hAnsi="Calibri"/>
          <w:color w:val="000000" w:themeColor="text1"/>
          <w:sz w:val="20"/>
          <w:szCs w:val="20"/>
        </w:rPr>
        <w:t xml:space="preserve"> niets uit de Inschrijvingsleidraad worden verveelvoudigd (anders dan voor deze aanbesteding) door middel van druk, fotokopie, microfilm of anderszins.</w:t>
      </w:r>
    </w:p>
    <w:p w14:paraId="2196E6C8" w14:textId="77777777" w:rsidR="009A7DE4" w:rsidRPr="000F2BCD" w:rsidRDefault="009A7DE4" w:rsidP="5E5CF520">
      <w:pPr>
        <w:suppressAutoHyphens/>
        <w:rPr>
          <w:szCs w:val="20"/>
          <w:lang w:eastAsia="nl-NL"/>
        </w:rPr>
      </w:pPr>
    </w:p>
    <w:p w14:paraId="35205DB9" w14:textId="0F7CB6F9"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 xml:space="preserve">Uw Inschrijving en alle bijlagen welke u in het kader van deze aanbesteding toezendt, afgeeft of laat afgeven, wordt op het moment van ontvangst eigendom van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 xml:space="preserve">, tenzij door Ondernemer anders aangegeven. </w:t>
      </w:r>
      <w:r w:rsidR="00594AE4" w:rsidRPr="000F2BCD">
        <w:rPr>
          <w:rFonts w:ascii="Calibri" w:hAnsi="Calibri"/>
          <w:color w:val="000000" w:themeColor="text1"/>
          <w:sz w:val="20"/>
          <w:szCs w:val="20"/>
        </w:rPr>
        <w:t>UMC</w:t>
      </w:r>
      <w:r w:rsidR="00B6364D">
        <w:rPr>
          <w:rFonts w:ascii="Calibri" w:hAnsi="Calibri"/>
          <w:color w:val="000000" w:themeColor="text1"/>
          <w:sz w:val="20"/>
          <w:szCs w:val="20"/>
        </w:rPr>
        <w:t xml:space="preserve"> heeft</w:t>
      </w:r>
      <w:r w:rsidR="00065E13" w:rsidRPr="000F2BCD">
        <w:rPr>
          <w:rFonts w:ascii="Calibri" w:hAnsi="Calibri"/>
          <w:color w:val="000000" w:themeColor="text1"/>
          <w:sz w:val="20"/>
          <w:szCs w:val="20"/>
        </w:rPr>
        <w:t xml:space="preserve"> </w:t>
      </w:r>
      <w:r w:rsidRPr="000F2BCD">
        <w:rPr>
          <w:rFonts w:ascii="Calibri" w:hAnsi="Calibri"/>
          <w:color w:val="000000" w:themeColor="text1"/>
          <w:sz w:val="20"/>
          <w:szCs w:val="20"/>
        </w:rPr>
        <w:t xml:space="preserve">het recht om ideeën, suggesties, (tekst)voorstellen en andere door de Ondernemer verstrekte informatie en documenten in het kader van deze aanbesteding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 xml:space="preserve"> staa</w:t>
      </w:r>
      <w:r w:rsidR="00B6364D">
        <w:rPr>
          <w:rFonts w:ascii="Calibri" w:hAnsi="Calibri"/>
          <w:color w:val="000000" w:themeColor="text1"/>
          <w:sz w:val="20"/>
          <w:szCs w:val="20"/>
        </w:rPr>
        <w:t>t</w:t>
      </w:r>
      <w:r w:rsidRPr="000F2BCD">
        <w:rPr>
          <w:rFonts w:ascii="Calibri" w:hAnsi="Calibri"/>
          <w:color w:val="000000" w:themeColor="text1"/>
          <w:sz w:val="20"/>
          <w:szCs w:val="20"/>
        </w:rPr>
        <w:t xml:space="preserve">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35B85E98" w14:textId="77777777" w:rsidR="000205E0" w:rsidRPr="000F2BCD" w:rsidRDefault="000205E0" w:rsidP="5E5CF520">
      <w:pPr>
        <w:pStyle w:val="Plattetekst"/>
        <w:suppressAutoHyphens/>
        <w:jc w:val="both"/>
        <w:rPr>
          <w:rFonts w:ascii="Calibri" w:hAnsi="Calibri"/>
          <w:color w:val="000000"/>
          <w:sz w:val="20"/>
          <w:szCs w:val="20"/>
        </w:rPr>
      </w:pPr>
    </w:p>
    <w:p w14:paraId="7D11C5A1" w14:textId="77777777"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lastRenderedPageBreak/>
        <w:t>Door Inschrijving verklaart Ondernemer dat geen enkele informatie welke in het kader van onderhavige aanbesteding beschikbaar komt, aan derden ter beschikking is</w:t>
      </w:r>
      <w:r w:rsidR="00F91C94" w:rsidRPr="000F2BCD">
        <w:rPr>
          <w:rFonts w:ascii="Calibri" w:hAnsi="Calibri"/>
          <w:color w:val="000000" w:themeColor="text1"/>
          <w:sz w:val="20"/>
          <w:szCs w:val="20"/>
        </w:rPr>
        <w:t>/</w:t>
      </w:r>
      <w:r w:rsidRPr="000F2BCD">
        <w:rPr>
          <w:rFonts w:ascii="Calibri" w:hAnsi="Calibri"/>
          <w:color w:val="000000" w:themeColor="text1"/>
          <w:sz w:val="20"/>
          <w:szCs w:val="20"/>
        </w:rPr>
        <w:t>wordt gesteld</w:t>
      </w:r>
      <w:r w:rsidR="00A1640F" w:rsidRPr="000F2BCD">
        <w:rPr>
          <w:rFonts w:ascii="Calibri" w:hAnsi="Calibri"/>
          <w:color w:val="000000" w:themeColor="text1"/>
          <w:sz w:val="20"/>
          <w:szCs w:val="20"/>
        </w:rPr>
        <w:t>, anders dan welke openbaar toegankelijk is</w:t>
      </w:r>
      <w:r w:rsidRPr="000F2BCD">
        <w:rPr>
          <w:rFonts w:ascii="Calibri" w:hAnsi="Calibri"/>
          <w:color w:val="000000" w:themeColor="text1"/>
          <w:sz w:val="20"/>
          <w:szCs w:val="20"/>
        </w:rPr>
        <w:t>.</w:t>
      </w:r>
    </w:p>
    <w:p w14:paraId="2DD7BE94" w14:textId="77777777" w:rsidR="000205E0" w:rsidRPr="000F2BCD" w:rsidRDefault="000205E0" w:rsidP="5E5CF520">
      <w:pPr>
        <w:pStyle w:val="Plattetekst"/>
        <w:suppressAutoHyphens/>
        <w:jc w:val="both"/>
        <w:rPr>
          <w:rFonts w:ascii="Calibri" w:hAnsi="Calibri"/>
          <w:color w:val="000000"/>
          <w:sz w:val="20"/>
          <w:szCs w:val="20"/>
        </w:rPr>
      </w:pPr>
    </w:p>
    <w:p w14:paraId="48B70ECE" w14:textId="162F1EB0"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 xml:space="preserve">Door Inschrijving verklaart Ondernemer dat hij geen publiciteit aan dit project zal geven, anders dan na schriftelijke toestemming van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w:t>
      </w:r>
    </w:p>
    <w:p w14:paraId="31BFC2EA" w14:textId="77777777" w:rsidR="00902AE2" w:rsidRDefault="00902AE2" w:rsidP="5E5CF520">
      <w:pPr>
        <w:suppressAutoHyphens/>
        <w:rPr>
          <w:sz w:val="22"/>
        </w:rPr>
      </w:pPr>
    </w:p>
    <w:p w14:paraId="24A548D3" w14:textId="77777777" w:rsidR="004F1A61" w:rsidRPr="000F2BCD" w:rsidRDefault="00705D84" w:rsidP="00030895">
      <w:pPr>
        <w:pStyle w:val="Kop2"/>
        <w:suppressAutoHyphens/>
        <w:rPr>
          <w:szCs w:val="20"/>
          <w:lang w:eastAsia="nl-NL"/>
        </w:rPr>
      </w:pPr>
      <w:bookmarkStart w:id="46" w:name="_Toc137040698"/>
      <w:r w:rsidRPr="000F2BCD">
        <w:rPr>
          <w:szCs w:val="20"/>
          <w:lang w:eastAsia="nl-NL"/>
        </w:rPr>
        <w:t>Infor</w:t>
      </w:r>
      <w:r w:rsidR="00DA71FE" w:rsidRPr="000F2BCD">
        <w:rPr>
          <w:szCs w:val="20"/>
          <w:lang w:eastAsia="nl-NL"/>
        </w:rPr>
        <w:t xml:space="preserve">matiebijeenkomst (met </w:t>
      </w:r>
      <w:r w:rsidRPr="000F2BCD">
        <w:rPr>
          <w:szCs w:val="20"/>
          <w:lang w:eastAsia="nl-NL"/>
        </w:rPr>
        <w:t>site</w:t>
      </w:r>
      <w:r w:rsidR="0019235C" w:rsidRPr="000F2BCD">
        <w:rPr>
          <w:szCs w:val="20"/>
          <w:lang w:eastAsia="nl-NL"/>
        </w:rPr>
        <w:t xml:space="preserve"> </w:t>
      </w:r>
      <w:r w:rsidRPr="000F2BCD">
        <w:rPr>
          <w:szCs w:val="20"/>
          <w:lang w:eastAsia="nl-NL"/>
        </w:rPr>
        <w:t>visit)</w:t>
      </w:r>
      <w:bookmarkEnd w:id="46"/>
    </w:p>
    <w:p w14:paraId="6EE77DAC" w14:textId="4E64599F" w:rsidR="00693D57" w:rsidRDefault="00E22CDE" w:rsidP="00693D57">
      <w:pPr>
        <w:rPr>
          <w:lang w:eastAsia="nl-NL"/>
        </w:rPr>
      </w:pPr>
      <w:r>
        <w:rPr>
          <w:lang w:eastAsia="nl-NL"/>
        </w:rPr>
        <w:t xml:space="preserve">In het kader van deze aanbesteding vindt geen informatiebijeenkomst plaats. </w:t>
      </w:r>
    </w:p>
    <w:p w14:paraId="7ACF133B" w14:textId="37C876BA" w:rsidR="005A669C" w:rsidRDefault="005A669C" w:rsidP="00693D57">
      <w:pPr>
        <w:rPr>
          <w:lang w:eastAsia="nl-NL"/>
        </w:rPr>
      </w:pPr>
    </w:p>
    <w:p w14:paraId="207F7F96" w14:textId="3A779B3B" w:rsidR="005A669C" w:rsidRDefault="005A669C" w:rsidP="00693D57">
      <w:pPr>
        <w:rPr>
          <w:lang w:eastAsia="nl-NL"/>
        </w:rPr>
      </w:pPr>
      <w:r>
        <w:rPr>
          <w:lang w:eastAsia="nl-NL"/>
        </w:rPr>
        <w:t xml:space="preserve">Ter voorbereiding op de formele aanbesteding heeft UMC een aantal concept aanbestedingsdocumenten voorgelegd aan marktpartijen en hen verzocht input te geven. </w:t>
      </w:r>
      <w:r w:rsidR="0032745C">
        <w:rPr>
          <w:lang w:eastAsia="nl-NL"/>
        </w:rPr>
        <w:t xml:space="preserve"> Deze is gepubliceerd in TenderNed met kenmerk TN 501065 en een vrijwillige transparantie met kenmerk TN 504115.</w:t>
      </w:r>
    </w:p>
    <w:p w14:paraId="093D8578" w14:textId="77777777" w:rsidR="00E22CDE" w:rsidRPr="00693D57" w:rsidRDefault="00E22CDE" w:rsidP="00693D57">
      <w:pPr>
        <w:rPr>
          <w:lang w:eastAsia="nl-NL"/>
        </w:rPr>
      </w:pPr>
    </w:p>
    <w:p w14:paraId="3D8F9014" w14:textId="77777777" w:rsidR="000205E0" w:rsidRPr="006F640F" w:rsidRDefault="00CD40A3" w:rsidP="00030895">
      <w:pPr>
        <w:pStyle w:val="Kop2"/>
        <w:suppressAutoHyphens/>
        <w:rPr>
          <w:szCs w:val="20"/>
        </w:rPr>
      </w:pPr>
      <w:bookmarkStart w:id="47" w:name="_Toc266099754"/>
      <w:bookmarkStart w:id="48" w:name="_Toc360604284"/>
      <w:r w:rsidRPr="5E5CF520">
        <w:rPr>
          <w:sz w:val="22"/>
          <w:szCs w:val="22"/>
        </w:rPr>
        <w:t xml:space="preserve"> </w:t>
      </w:r>
      <w:bookmarkStart w:id="49" w:name="_Toc137040699"/>
      <w:r w:rsidR="000205E0" w:rsidRPr="006F640F">
        <w:rPr>
          <w:szCs w:val="20"/>
        </w:rPr>
        <w:t>Vragen</w:t>
      </w:r>
      <w:bookmarkEnd w:id="47"/>
      <w:bookmarkEnd w:id="48"/>
      <w:r w:rsidR="000E52E5" w:rsidRPr="006F640F">
        <w:rPr>
          <w:szCs w:val="20"/>
        </w:rPr>
        <w:t xml:space="preserve"> en tekstvoorstellen</w:t>
      </w:r>
      <w:bookmarkEnd w:id="49"/>
    </w:p>
    <w:p w14:paraId="4C1CEBE7" w14:textId="47C05468" w:rsidR="00E018F7" w:rsidRDefault="000205E0" w:rsidP="006954B2">
      <w:pPr>
        <w:pStyle w:val="Plattetekst"/>
        <w:suppressAutoHyphens/>
        <w:jc w:val="both"/>
      </w:pPr>
      <w:r w:rsidRPr="006F640F">
        <w:rPr>
          <w:rFonts w:ascii="Calibri" w:hAnsi="Calibri"/>
          <w:sz w:val="20"/>
          <w:szCs w:val="20"/>
        </w:rPr>
        <w:t>Ond</w:t>
      </w:r>
      <w:r w:rsidR="00DC5C36" w:rsidRPr="006F640F">
        <w:rPr>
          <w:rFonts w:ascii="Calibri" w:hAnsi="Calibri"/>
          <w:sz w:val="20"/>
          <w:szCs w:val="20"/>
        </w:rPr>
        <w:t>ernemer heeft de mogelijkheid vragen te stellen</w:t>
      </w:r>
      <w:r w:rsidR="00AE216F" w:rsidRPr="006F640F">
        <w:rPr>
          <w:rFonts w:ascii="Calibri" w:hAnsi="Calibri"/>
          <w:sz w:val="20"/>
          <w:szCs w:val="20"/>
        </w:rPr>
        <w:t xml:space="preserve"> en tekstvoorstellen </w:t>
      </w:r>
      <w:r w:rsidR="00DC5C36" w:rsidRPr="006F640F">
        <w:rPr>
          <w:rFonts w:ascii="Calibri" w:hAnsi="Calibri"/>
          <w:sz w:val="20"/>
          <w:szCs w:val="20"/>
        </w:rPr>
        <w:t>te doen op de overeenkomsten</w:t>
      </w:r>
      <w:r w:rsidRPr="006F640F">
        <w:rPr>
          <w:rFonts w:ascii="Calibri" w:hAnsi="Calibri"/>
          <w:sz w:val="20"/>
          <w:szCs w:val="20"/>
        </w:rPr>
        <w:t>.</w:t>
      </w:r>
      <w:r w:rsidR="00DC5C36" w:rsidRPr="006F640F">
        <w:rPr>
          <w:rFonts w:ascii="Calibri" w:hAnsi="Calibri"/>
          <w:sz w:val="20"/>
          <w:szCs w:val="20"/>
        </w:rPr>
        <w:t xml:space="preserve"> </w:t>
      </w:r>
    </w:p>
    <w:p w14:paraId="7B9E3B9B" w14:textId="105AA270" w:rsidR="00E018F7" w:rsidRPr="00E018F7" w:rsidRDefault="00E018F7" w:rsidP="00E018F7">
      <w:pPr>
        <w:rPr>
          <w:lang w:eastAsia="nl-NL"/>
        </w:rPr>
      </w:pPr>
      <w:r w:rsidRPr="00616892">
        <w:rPr>
          <w:rFonts w:eastAsia="Times New Roman"/>
          <w:szCs w:val="20"/>
          <w:lang w:eastAsia="nl-NL"/>
        </w:rPr>
        <w:t xml:space="preserve">Binnen TenderNed verloopt </w:t>
      </w:r>
      <w:r>
        <w:rPr>
          <w:rFonts w:eastAsia="Times New Roman"/>
          <w:szCs w:val="20"/>
          <w:lang w:eastAsia="nl-NL"/>
        </w:rPr>
        <w:t>het stellen van vragen</w:t>
      </w:r>
      <w:r w:rsidRPr="00616892">
        <w:rPr>
          <w:rFonts w:eastAsia="Times New Roman"/>
          <w:szCs w:val="20"/>
          <w:lang w:eastAsia="nl-NL"/>
        </w:rPr>
        <w:t xml:space="preserve"> </w:t>
      </w:r>
      <w:r>
        <w:rPr>
          <w:rFonts w:eastAsia="Times New Roman"/>
          <w:szCs w:val="20"/>
          <w:lang w:eastAsia="nl-NL"/>
        </w:rPr>
        <w:t xml:space="preserve">normaal </w:t>
      </w:r>
      <w:r w:rsidRPr="00616892">
        <w:rPr>
          <w:rFonts w:eastAsia="Times New Roman"/>
          <w:szCs w:val="20"/>
          <w:lang w:eastAsia="nl-NL"/>
        </w:rPr>
        <w:t>via</w:t>
      </w:r>
      <w:r>
        <w:rPr>
          <w:rFonts w:eastAsia="Times New Roman"/>
          <w:szCs w:val="20"/>
          <w:lang w:eastAsia="nl-NL"/>
        </w:rPr>
        <w:t xml:space="preserve"> de “Vragen en antwoord</w:t>
      </w:r>
      <w:r w:rsidRPr="00616892">
        <w:rPr>
          <w:rFonts w:eastAsia="Times New Roman"/>
          <w:szCs w:val="20"/>
          <w:lang w:eastAsia="nl-NL"/>
        </w:rPr>
        <w:t>”</w:t>
      </w:r>
      <w:r>
        <w:rPr>
          <w:rFonts w:eastAsia="Times New Roman"/>
          <w:szCs w:val="20"/>
          <w:lang w:eastAsia="nl-NL"/>
        </w:rPr>
        <w:t>-</w:t>
      </w:r>
      <w:r w:rsidRPr="00616892">
        <w:rPr>
          <w:rFonts w:eastAsia="Times New Roman"/>
          <w:szCs w:val="20"/>
          <w:lang w:eastAsia="nl-NL"/>
        </w:rPr>
        <w:t>module. Om dit</w:t>
      </w:r>
      <w:r>
        <w:rPr>
          <w:rFonts w:eastAsia="Times New Roman"/>
          <w:szCs w:val="20"/>
          <w:lang w:eastAsia="nl-NL"/>
        </w:rPr>
        <w:t xml:space="preserve"> </w:t>
      </w:r>
      <w:r w:rsidRPr="00616892">
        <w:rPr>
          <w:rFonts w:eastAsia="Times New Roman"/>
          <w:szCs w:val="20"/>
          <w:lang w:eastAsia="nl-NL"/>
        </w:rPr>
        <w:t xml:space="preserve">proces voor zowel </w:t>
      </w:r>
      <w:r>
        <w:rPr>
          <w:rFonts w:eastAsia="Times New Roman"/>
          <w:szCs w:val="20"/>
          <w:lang w:eastAsia="nl-NL"/>
        </w:rPr>
        <w:t xml:space="preserve">Aanbestedende dienst </w:t>
      </w:r>
      <w:r w:rsidRPr="00616892">
        <w:rPr>
          <w:rFonts w:eastAsia="Times New Roman"/>
          <w:szCs w:val="20"/>
          <w:lang w:eastAsia="nl-NL"/>
        </w:rPr>
        <w:t xml:space="preserve">als de Ondernemer te vereenvoudigen kiest </w:t>
      </w:r>
      <w:r>
        <w:rPr>
          <w:rFonts w:eastAsia="Times New Roman"/>
          <w:szCs w:val="20"/>
          <w:lang w:eastAsia="nl-NL"/>
        </w:rPr>
        <w:t>Aanbestedende dienst</w:t>
      </w:r>
      <w:r w:rsidRPr="00616892" w:rsidDel="005752B1">
        <w:rPr>
          <w:rFonts w:eastAsia="Times New Roman"/>
          <w:szCs w:val="20"/>
          <w:lang w:eastAsia="nl-NL"/>
        </w:rPr>
        <w:t xml:space="preserve"> </w:t>
      </w:r>
      <w:r w:rsidRPr="00616892">
        <w:rPr>
          <w:rFonts w:eastAsia="Times New Roman"/>
          <w:szCs w:val="20"/>
          <w:lang w:eastAsia="nl-NL"/>
        </w:rPr>
        <w:t xml:space="preserve">voor een afwijkende werkwijze. Voor het stellen van vragen en het doen van tekstvoorstellen dient </w:t>
      </w:r>
      <w:r w:rsidRPr="00616892">
        <w:rPr>
          <w:rFonts w:eastAsia="Times New Roman"/>
          <w:color w:val="000000"/>
          <w:szCs w:val="20"/>
          <w:lang w:eastAsia="nl-NL"/>
        </w:rPr>
        <w:t xml:space="preserve">Ondernemer </w:t>
      </w:r>
      <w:r w:rsidRPr="00616892">
        <w:rPr>
          <w:rFonts w:eastAsia="Times New Roman"/>
          <w:szCs w:val="20"/>
          <w:lang w:eastAsia="nl-NL"/>
        </w:rPr>
        <w:t xml:space="preserve">gebruik te maken van </w:t>
      </w:r>
      <w:r w:rsidR="006954B2">
        <w:rPr>
          <w:rFonts w:eastAsia="Times New Roman"/>
          <w:szCs w:val="20"/>
          <w:lang w:eastAsia="nl-NL"/>
        </w:rPr>
        <w:t>Bijlage 8: Format</w:t>
      </w:r>
      <w:r w:rsidRPr="00616892">
        <w:rPr>
          <w:rFonts w:eastAsia="Times New Roman"/>
          <w:szCs w:val="20"/>
          <w:lang w:eastAsia="nl-NL"/>
        </w:rPr>
        <w:t xml:space="preserve"> vragenlijst </w:t>
      </w:r>
      <w:r w:rsidR="006954B2">
        <w:rPr>
          <w:rFonts w:eastAsia="Times New Roman"/>
          <w:szCs w:val="20"/>
          <w:lang w:eastAsia="nl-NL"/>
        </w:rPr>
        <w:t>NvI</w:t>
      </w:r>
      <w:r w:rsidRPr="00616892">
        <w:rPr>
          <w:rFonts w:eastAsia="Times New Roman"/>
          <w:szCs w:val="20"/>
          <w:lang w:eastAsia="nl-NL"/>
        </w:rPr>
        <w:t xml:space="preserve"> (Excel). Dit document is te vinden binnen het dashboard van de aanbesteding onder “Documenten”. In dit document kunnen vragen en voorstellen </w:t>
      </w:r>
      <w:r w:rsidR="00387569">
        <w:rPr>
          <w:rFonts w:eastAsia="Times New Roman"/>
          <w:szCs w:val="20"/>
          <w:lang w:eastAsia="nl-NL"/>
        </w:rPr>
        <w:t xml:space="preserve">snel en eenvoudig </w:t>
      </w:r>
      <w:r w:rsidRPr="00616892">
        <w:rPr>
          <w:rFonts w:eastAsia="Times New Roman"/>
          <w:szCs w:val="20"/>
          <w:lang w:eastAsia="nl-NL"/>
        </w:rPr>
        <w:t xml:space="preserve">worden verwerkt. Het door Ondernemers met vragen en tekstvoorstellen </w:t>
      </w:r>
      <w:r>
        <w:rPr>
          <w:rFonts w:eastAsia="Times New Roman"/>
          <w:szCs w:val="20"/>
          <w:lang w:eastAsia="nl-NL"/>
        </w:rPr>
        <w:t>in</w:t>
      </w:r>
      <w:r w:rsidRPr="00616892">
        <w:rPr>
          <w:rFonts w:eastAsia="Times New Roman"/>
          <w:szCs w:val="20"/>
          <w:lang w:eastAsia="nl-NL"/>
        </w:rPr>
        <w:t xml:space="preserve">gevulde Excel document kan worden ge-upload en verstuurd naar </w:t>
      </w:r>
      <w:r>
        <w:rPr>
          <w:rFonts w:eastAsia="Times New Roman"/>
          <w:szCs w:val="20"/>
          <w:lang w:eastAsia="nl-NL"/>
        </w:rPr>
        <w:t>Aanbestedende dienst</w:t>
      </w:r>
      <w:r w:rsidRPr="00616892" w:rsidDel="005752B1">
        <w:rPr>
          <w:rFonts w:eastAsia="Times New Roman"/>
          <w:szCs w:val="20"/>
          <w:lang w:eastAsia="nl-NL"/>
        </w:rPr>
        <w:t xml:space="preserve"> </w:t>
      </w:r>
      <w:r w:rsidRPr="00616892">
        <w:rPr>
          <w:rFonts w:eastAsia="Times New Roman"/>
          <w:szCs w:val="20"/>
          <w:lang w:eastAsia="nl-NL"/>
        </w:rPr>
        <w:t>via de TenderNed “Berichten” module.</w:t>
      </w:r>
    </w:p>
    <w:p w14:paraId="1CC79256" w14:textId="77777777" w:rsidR="006954B2" w:rsidRDefault="006954B2" w:rsidP="00030895">
      <w:pPr>
        <w:pStyle w:val="Plattetekst"/>
        <w:suppressAutoHyphens/>
        <w:jc w:val="both"/>
        <w:rPr>
          <w:rFonts w:ascii="Calibri" w:hAnsi="Calibri"/>
          <w:sz w:val="20"/>
          <w:szCs w:val="20"/>
        </w:rPr>
      </w:pPr>
    </w:p>
    <w:p w14:paraId="0DE858C9" w14:textId="46FE1710" w:rsidR="00DC5C36" w:rsidRPr="006F640F" w:rsidRDefault="00E018F7" w:rsidP="00030895">
      <w:pPr>
        <w:pStyle w:val="Plattetekst"/>
        <w:suppressAutoHyphens/>
        <w:jc w:val="both"/>
        <w:rPr>
          <w:rFonts w:ascii="Calibri" w:hAnsi="Calibri"/>
          <w:i/>
          <w:sz w:val="20"/>
          <w:szCs w:val="20"/>
        </w:rPr>
      </w:pPr>
      <w:r>
        <w:rPr>
          <w:noProof/>
        </w:rPr>
        <w:drawing>
          <wp:inline distT="0" distB="0" distL="0" distR="0" wp14:anchorId="454ABC42" wp14:editId="6FEAC929">
            <wp:extent cx="5334000" cy="320675"/>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21"/>
                    <a:srcRect l="5313" t="10333" r="21979" b="82667"/>
                    <a:stretch/>
                  </pic:blipFill>
                  <pic:spPr bwMode="auto">
                    <a:xfrm>
                      <a:off x="0" y="0"/>
                      <a:ext cx="5334000" cy="320675"/>
                    </a:xfrm>
                    <a:prstGeom prst="rect">
                      <a:avLst/>
                    </a:prstGeom>
                    <a:ln>
                      <a:noFill/>
                    </a:ln>
                    <a:extLst>
                      <a:ext uri="{53640926-AAD7-44D8-BBD7-CCE9431645EC}">
                        <a14:shadowObscured xmlns:a14="http://schemas.microsoft.com/office/drawing/2010/main"/>
                      </a:ext>
                    </a:extLst>
                  </pic:spPr>
                </pic:pic>
              </a:graphicData>
            </a:graphic>
          </wp:inline>
        </w:drawing>
      </w:r>
    </w:p>
    <w:p w14:paraId="25A2C7E0" w14:textId="77777777" w:rsidR="00B325CF" w:rsidRPr="006F640F" w:rsidRDefault="00B325CF" w:rsidP="5E5CF520">
      <w:pPr>
        <w:suppressAutoHyphens/>
        <w:rPr>
          <w:i/>
          <w:iCs/>
          <w:szCs w:val="20"/>
          <w:lang w:eastAsia="nl-NL"/>
        </w:rPr>
      </w:pPr>
      <w:r w:rsidRPr="006F640F">
        <w:rPr>
          <w:i/>
          <w:iCs/>
          <w:szCs w:val="20"/>
          <w:lang w:eastAsia="nl-NL"/>
        </w:rPr>
        <w:t>Fragment dashboard TenderNed</w:t>
      </w:r>
    </w:p>
    <w:p w14:paraId="70DAA055" w14:textId="77777777" w:rsidR="00B325CF" w:rsidRPr="006F640F" w:rsidRDefault="00B325CF" w:rsidP="00030895">
      <w:pPr>
        <w:suppressAutoHyphens/>
        <w:rPr>
          <w:szCs w:val="20"/>
          <w:lang w:eastAsia="nl-NL"/>
        </w:rPr>
      </w:pPr>
    </w:p>
    <w:p w14:paraId="0E45D36B" w14:textId="20CB5B22" w:rsidR="00902AE2" w:rsidRPr="006F640F" w:rsidRDefault="00902AE2" w:rsidP="5E5CF520">
      <w:pPr>
        <w:pStyle w:val="Plattetekst"/>
        <w:suppressAutoHyphens/>
        <w:jc w:val="both"/>
        <w:rPr>
          <w:rFonts w:ascii="Calibri" w:hAnsi="Calibri"/>
          <w:color w:val="000000"/>
          <w:sz w:val="20"/>
          <w:szCs w:val="20"/>
        </w:rPr>
      </w:pPr>
      <w:r w:rsidRPr="006F640F">
        <w:rPr>
          <w:rFonts w:ascii="Calibri" w:hAnsi="Calibri"/>
          <w:color w:val="000000" w:themeColor="text1"/>
          <w:sz w:val="20"/>
          <w:szCs w:val="20"/>
        </w:rPr>
        <w:t xml:space="preserve">Als bijlage </w:t>
      </w:r>
      <w:r w:rsidR="00F71202" w:rsidRPr="00A84038">
        <w:rPr>
          <w:rFonts w:ascii="Calibri" w:hAnsi="Calibri"/>
          <w:color w:val="000000" w:themeColor="text1"/>
          <w:sz w:val="20"/>
          <w:szCs w:val="20"/>
        </w:rPr>
        <w:t>10</w:t>
      </w:r>
      <w:r w:rsidR="00035C09">
        <w:rPr>
          <w:rFonts w:ascii="Calibri" w:hAnsi="Calibri"/>
          <w:color w:val="000000" w:themeColor="text1"/>
          <w:sz w:val="20"/>
          <w:szCs w:val="20"/>
        </w:rPr>
        <w:t xml:space="preserve"> </w:t>
      </w:r>
      <w:r w:rsidRPr="006F640F">
        <w:rPr>
          <w:rFonts w:ascii="Calibri" w:hAnsi="Calibri"/>
          <w:color w:val="000000" w:themeColor="text1"/>
          <w:sz w:val="20"/>
          <w:szCs w:val="20"/>
        </w:rPr>
        <w:t xml:space="preserve">van deze Inschrijvingsleidraad </w:t>
      </w:r>
      <w:r w:rsidR="00852F9B" w:rsidRPr="006F640F">
        <w:rPr>
          <w:rFonts w:ascii="Calibri" w:hAnsi="Calibri"/>
          <w:color w:val="000000" w:themeColor="text1"/>
          <w:sz w:val="20"/>
          <w:szCs w:val="20"/>
        </w:rPr>
        <w:t>zijn</w:t>
      </w:r>
      <w:r w:rsidRPr="006F640F">
        <w:rPr>
          <w:rFonts w:ascii="Calibri" w:hAnsi="Calibri"/>
          <w:color w:val="000000" w:themeColor="text1"/>
          <w:sz w:val="20"/>
          <w:szCs w:val="20"/>
        </w:rPr>
        <w:t xml:space="preserve"> de</w:t>
      </w:r>
      <w:r w:rsidR="006954B2">
        <w:rPr>
          <w:rFonts w:ascii="Calibri" w:hAnsi="Calibri"/>
          <w:color w:val="000000" w:themeColor="text1"/>
          <w:sz w:val="20"/>
          <w:szCs w:val="20"/>
        </w:rPr>
        <w:t xml:space="preserve"> </w:t>
      </w:r>
      <w:r w:rsidRPr="006F640F">
        <w:rPr>
          <w:rFonts w:ascii="Calibri" w:hAnsi="Calibri"/>
          <w:color w:val="000000" w:themeColor="text1"/>
          <w:sz w:val="20"/>
          <w:szCs w:val="20"/>
        </w:rPr>
        <w:t xml:space="preserve">conceptovereenkomsten inclusief bijlagen opgenomen zoals </w:t>
      </w:r>
      <w:r w:rsidR="00594AE4" w:rsidRPr="006F640F">
        <w:rPr>
          <w:rFonts w:ascii="Calibri" w:hAnsi="Calibri"/>
          <w:color w:val="000000" w:themeColor="text1"/>
          <w:sz w:val="20"/>
          <w:szCs w:val="20"/>
        </w:rPr>
        <w:t>UMC</w:t>
      </w:r>
      <w:r w:rsidRPr="006F640F">
        <w:rPr>
          <w:rFonts w:ascii="Calibri" w:hAnsi="Calibri"/>
          <w:color w:val="000000" w:themeColor="text1"/>
          <w:sz w:val="20"/>
          <w:szCs w:val="20"/>
        </w:rPr>
        <w:t xml:space="preserve"> deze wens</w:t>
      </w:r>
      <w:r w:rsidR="00035C09">
        <w:rPr>
          <w:rFonts w:ascii="Calibri" w:hAnsi="Calibri"/>
          <w:color w:val="000000" w:themeColor="text1"/>
          <w:sz w:val="20"/>
          <w:szCs w:val="20"/>
        </w:rPr>
        <w:t>t</w:t>
      </w:r>
      <w:r w:rsidRPr="006F640F">
        <w:rPr>
          <w:rFonts w:ascii="Calibri" w:hAnsi="Calibri"/>
          <w:color w:val="000000" w:themeColor="text1"/>
          <w:sz w:val="20"/>
          <w:szCs w:val="20"/>
        </w:rPr>
        <w:t xml:space="preserve"> af te sluite</w:t>
      </w:r>
      <w:r w:rsidR="00AF45C3" w:rsidRPr="006F640F">
        <w:rPr>
          <w:rFonts w:ascii="Calibri" w:hAnsi="Calibri"/>
          <w:color w:val="000000" w:themeColor="text1"/>
          <w:sz w:val="20"/>
          <w:szCs w:val="20"/>
        </w:rPr>
        <w:t>n. Ondernemer kan op de concept</w:t>
      </w:r>
      <w:r w:rsidRPr="006F640F">
        <w:rPr>
          <w:rFonts w:ascii="Calibri" w:hAnsi="Calibri"/>
          <w:color w:val="000000" w:themeColor="text1"/>
          <w:sz w:val="20"/>
          <w:szCs w:val="20"/>
        </w:rPr>
        <w:t xml:space="preserve">overeenkomst reageren en eventuele tekstvoorstellen doen. </w:t>
      </w:r>
      <w:r w:rsidR="00823A32" w:rsidRPr="006F640F">
        <w:rPr>
          <w:rFonts w:ascii="Calibri" w:hAnsi="Calibri"/>
          <w:color w:val="000000" w:themeColor="text1"/>
          <w:sz w:val="20"/>
          <w:szCs w:val="20"/>
        </w:rPr>
        <w:t>De tekstvoorstellen worden door UMC</w:t>
      </w:r>
      <w:r w:rsidRPr="006F640F">
        <w:rPr>
          <w:rFonts w:ascii="Calibri" w:hAnsi="Calibri"/>
          <w:color w:val="000000" w:themeColor="text1"/>
          <w:sz w:val="20"/>
          <w:szCs w:val="20"/>
        </w:rPr>
        <w:t xml:space="preserve"> al dan niet (deels) gehonoreerd. De definitieve overeenkomst</w:t>
      </w:r>
      <w:r w:rsidR="006C7BED" w:rsidRPr="006F640F">
        <w:rPr>
          <w:rFonts w:ascii="Calibri" w:hAnsi="Calibri"/>
          <w:color w:val="000000" w:themeColor="text1"/>
          <w:sz w:val="20"/>
          <w:szCs w:val="20"/>
        </w:rPr>
        <w:t>en</w:t>
      </w:r>
      <w:r w:rsidRPr="006F640F">
        <w:rPr>
          <w:rFonts w:ascii="Calibri" w:hAnsi="Calibri"/>
          <w:color w:val="000000" w:themeColor="text1"/>
          <w:sz w:val="20"/>
          <w:szCs w:val="20"/>
        </w:rPr>
        <w:t xml:space="preserve"> </w:t>
      </w:r>
      <w:r w:rsidR="006C7BED" w:rsidRPr="006F640F">
        <w:rPr>
          <w:rFonts w:ascii="Calibri" w:hAnsi="Calibri"/>
          <w:color w:val="000000" w:themeColor="text1"/>
          <w:sz w:val="20"/>
          <w:szCs w:val="20"/>
        </w:rPr>
        <w:t>zu</w:t>
      </w:r>
      <w:r w:rsidR="004C7984" w:rsidRPr="006F640F">
        <w:rPr>
          <w:rFonts w:ascii="Calibri" w:hAnsi="Calibri"/>
          <w:color w:val="000000" w:themeColor="text1"/>
          <w:sz w:val="20"/>
          <w:szCs w:val="20"/>
        </w:rPr>
        <w:t>l</w:t>
      </w:r>
      <w:r w:rsidR="006C7BED" w:rsidRPr="006F640F">
        <w:rPr>
          <w:rFonts w:ascii="Calibri" w:hAnsi="Calibri"/>
          <w:color w:val="000000" w:themeColor="text1"/>
          <w:sz w:val="20"/>
          <w:szCs w:val="20"/>
        </w:rPr>
        <w:t>len</w:t>
      </w:r>
      <w:r w:rsidRPr="006F640F">
        <w:rPr>
          <w:rFonts w:ascii="Calibri" w:hAnsi="Calibri"/>
          <w:color w:val="000000" w:themeColor="text1"/>
          <w:sz w:val="20"/>
          <w:szCs w:val="20"/>
        </w:rPr>
        <w:t xml:space="preserve"> als bijlage bij de Nota van Inlichtingen worden gepubliceerd. Hierop zijn vervolgens geen wijzigingen meer mogelijk. </w:t>
      </w:r>
    </w:p>
    <w:p w14:paraId="27CC7123" w14:textId="77777777" w:rsidR="00902AE2" w:rsidRPr="006F640F" w:rsidRDefault="00902AE2" w:rsidP="5E5CF520">
      <w:pPr>
        <w:suppressAutoHyphens/>
        <w:rPr>
          <w:szCs w:val="20"/>
          <w:lang w:eastAsia="nl-NL"/>
        </w:rPr>
      </w:pPr>
    </w:p>
    <w:p w14:paraId="691D0735" w14:textId="523C5D6E" w:rsidR="00C2366F" w:rsidRPr="006F640F" w:rsidRDefault="00C2366F" w:rsidP="5E5CF520">
      <w:pPr>
        <w:pStyle w:val="Plattetekst"/>
        <w:suppressAutoHyphens/>
        <w:jc w:val="both"/>
        <w:rPr>
          <w:rFonts w:ascii="Calibri" w:hAnsi="Calibri"/>
          <w:sz w:val="20"/>
          <w:szCs w:val="20"/>
        </w:rPr>
      </w:pPr>
      <w:r w:rsidRPr="006F640F">
        <w:rPr>
          <w:rFonts w:ascii="Calibri" w:hAnsi="Calibri"/>
          <w:sz w:val="20"/>
          <w:szCs w:val="20"/>
        </w:rPr>
        <w:t xml:space="preserve">De vragen en tekstvoorstellen dienen uiterlijk op de in paragraaf 2.7 gestelde datum te zijn ingediend. Vragen en/of tekstvoorstellen welke na deze datum zijn ingediend of die niet via TenderNed zijn ingediend worden niet in behandeling genomen. De vragen en tekstvoorstellen zullen worden voorzien van een reactie door </w:t>
      </w:r>
      <w:r w:rsidR="00594AE4" w:rsidRPr="006F640F">
        <w:rPr>
          <w:rFonts w:ascii="Calibri" w:hAnsi="Calibri"/>
          <w:sz w:val="20"/>
          <w:szCs w:val="20"/>
        </w:rPr>
        <w:t>UMC</w:t>
      </w:r>
      <w:r w:rsidRPr="006F640F">
        <w:rPr>
          <w:rFonts w:ascii="Calibri" w:hAnsi="Calibri"/>
          <w:sz w:val="20"/>
          <w:szCs w:val="20"/>
        </w:rPr>
        <w:t xml:space="preserve"> en worden gepubliceerd via TenderNed middels een Nota van Inlichtingen uiterlijk </w:t>
      </w:r>
      <w:r w:rsidR="00AF45C3" w:rsidRPr="006F640F">
        <w:rPr>
          <w:rFonts w:ascii="Calibri" w:hAnsi="Calibri"/>
          <w:sz w:val="20"/>
          <w:szCs w:val="20"/>
        </w:rPr>
        <w:t xml:space="preserve">op </w:t>
      </w:r>
      <w:r w:rsidRPr="006F640F">
        <w:rPr>
          <w:rFonts w:ascii="Calibri" w:hAnsi="Calibri"/>
          <w:sz w:val="20"/>
          <w:szCs w:val="20"/>
        </w:rPr>
        <w:t>de in paragraaf 2.7 genoemde datum.</w:t>
      </w:r>
      <w:r w:rsidRPr="006F640F">
        <w:rPr>
          <w:sz w:val="20"/>
          <w:szCs w:val="20"/>
        </w:rPr>
        <w:t xml:space="preserve"> </w:t>
      </w:r>
    </w:p>
    <w:p w14:paraId="19AA5EA3" w14:textId="77777777" w:rsidR="00C2366F" w:rsidRDefault="00C2366F" w:rsidP="5E5CF520">
      <w:pPr>
        <w:pStyle w:val="Plattetekst"/>
        <w:suppressAutoHyphens/>
        <w:jc w:val="both"/>
        <w:rPr>
          <w:rFonts w:ascii="Calibri" w:hAnsi="Calibri"/>
          <w:szCs w:val="22"/>
        </w:rPr>
      </w:pPr>
    </w:p>
    <w:p w14:paraId="37FD59A6" w14:textId="6906D7E2" w:rsidR="00C2366F" w:rsidRPr="00823A32" w:rsidRDefault="00C2366F" w:rsidP="00030895">
      <w:pPr>
        <w:suppressAutoHyphens/>
        <w:rPr>
          <w:lang w:eastAsia="nl-NL"/>
        </w:rPr>
      </w:pPr>
      <w:r w:rsidRPr="00823A32">
        <w:rPr>
          <w:lang w:eastAsia="nl-NL"/>
        </w:rPr>
        <w:t xml:space="preserve">Ondernemer heeft na publicatie van de Nota van Inlichtingen </w:t>
      </w:r>
      <w:r w:rsidR="006F640F">
        <w:rPr>
          <w:lang w:eastAsia="nl-NL"/>
        </w:rPr>
        <w:t xml:space="preserve">(eerste ronde) </w:t>
      </w:r>
      <w:r w:rsidRPr="00823A32">
        <w:rPr>
          <w:lang w:eastAsia="nl-NL"/>
        </w:rPr>
        <w:t>de mogelijkheid tot het stellen van vragen over de antwoorden uit de Nota van Inlichtingen</w:t>
      </w:r>
      <w:r w:rsidR="00DC41DE" w:rsidRPr="00823A32">
        <w:rPr>
          <w:lang w:eastAsia="nl-NL"/>
        </w:rPr>
        <w:t xml:space="preserve"> en de hierin besproken tekstvoorstellen</w:t>
      </w:r>
      <w:r w:rsidR="006F640F">
        <w:rPr>
          <w:lang w:eastAsia="nl-NL"/>
        </w:rPr>
        <w:t xml:space="preserve"> (tweede ronde)</w:t>
      </w:r>
      <w:r w:rsidRPr="00823A32">
        <w:rPr>
          <w:lang w:eastAsia="nl-NL"/>
        </w:rPr>
        <w:t xml:space="preserve">. Ondernemer kan </w:t>
      </w:r>
      <w:r w:rsidR="006954B2">
        <w:rPr>
          <w:lang w:eastAsia="nl-NL"/>
        </w:rPr>
        <w:t xml:space="preserve">in beginsel </w:t>
      </w:r>
      <w:r w:rsidRPr="00823A32">
        <w:rPr>
          <w:lang w:eastAsia="nl-NL"/>
        </w:rPr>
        <w:t>geen nieuwe vragen indienen</w:t>
      </w:r>
      <w:r w:rsidR="00DC41DE" w:rsidRPr="00823A32">
        <w:rPr>
          <w:lang w:eastAsia="nl-NL"/>
        </w:rPr>
        <w:t xml:space="preserve"> noch tekstvoorstellen doen</w:t>
      </w:r>
      <w:r w:rsidR="007658E1">
        <w:rPr>
          <w:lang w:eastAsia="nl-NL"/>
        </w:rPr>
        <w:t xml:space="preserve"> na publicatie van de eerste Nota van Inlichtingen</w:t>
      </w:r>
      <w:r w:rsidRPr="00823A32">
        <w:rPr>
          <w:lang w:eastAsia="nl-NL"/>
        </w:rPr>
        <w:t xml:space="preserve">. </w:t>
      </w:r>
    </w:p>
    <w:p w14:paraId="0D650542" w14:textId="77777777" w:rsidR="009B2852" w:rsidRDefault="009B2852" w:rsidP="00030895">
      <w:pPr>
        <w:suppressAutoHyphens/>
        <w:jc w:val="both"/>
        <w:rPr>
          <w:rFonts w:eastAsia="Times New Roman"/>
          <w:szCs w:val="20"/>
          <w:lang w:eastAsia="nl-NL"/>
        </w:rPr>
      </w:pPr>
    </w:p>
    <w:p w14:paraId="7354D236" w14:textId="141C49E9" w:rsidR="00E65315" w:rsidRDefault="00DC41DE" w:rsidP="00030895">
      <w:pPr>
        <w:suppressAutoHyphens/>
        <w:jc w:val="both"/>
        <w:rPr>
          <w:lang w:eastAsia="nl-NL"/>
        </w:rPr>
      </w:pPr>
      <w:r w:rsidRPr="5E5CF520">
        <w:rPr>
          <w:lang w:eastAsia="nl-NL"/>
        </w:rPr>
        <w:t>Als Ondernemer niet wil</w:t>
      </w:r>
      <w:r w:rsidR="007475D2" w:rsidRPr="5E5CF520">
        <w:rPr>
          <w:lang w:eastAsia="nl-NL"/>
        </w:rPr>
        <w:t xml:space="preserve"> dat een vraag wordt opgenomen in de Nota van Inlichtingen in verband met gerechtvaardigde economische belangen van de onderneming, dan heeft Ondernemer de mogelijkheid </w:t>
      </w:r>
      <w:r w:rsidR="009B2852" w:rsidRPr="5E5CF520">
        <w:rPr>
          <w:lang w:eastAsia="nl-NL"/>
        </w:rPr>
        <w:t xml:space="preserve">de tekst </w:t>
      </w:r>
      <w:r w:rsidR="007475D2" w:rsidRPr="5E5CF520">
        <w:rPr>
          <w:lang w:eastAsia="nl-NL"/>
        </w:rPr>
        <w:t>‘Indiv</w:t>
      </w:r>
      <w:r w:rsidR="009B2852" w:rsidRPr="5E5CF520">
        <w:rPr>
          <w:lang w:eastAsia="nl-NL"/>
        </w:rPr>
        <w:t>idueel behandelen’ in de v</w:t>
      </w:r>
      <w:r w:rsidR="006F640F">
        <w:rPr>
          <w:lang w:eastAsia="nl-NL"/>
        </w:rPr>
        <w:t>raag te</w:t>
      </w:r>
      <w:r w:rsidR="009B2852" w:rsidRPr="5E5CF520">
        <w:rPr>
          <w:lang w:eastAsia="nl-NL"/>
        </w:rPr>
        <w:t xml:space="preserve"> verwerken</w:t>
      </w:r>
      <w:r w:rsidR="007475D2" w:rsidRPr="5E5CF520">
        <w:rPr>
          <w:lang w:eastAsia="nl-NL"/>
        </w:rPr>
        <w:t>.</w:t>
      </w:r>
      <w:r w:rsidR="00C97E7B" w:rsidRPr="5E5CF520">
        <w:rPr>
          <w:lang w:eastAsia="nl-NL"/>
        </w:rPr>
        <w:t xml:space="preserve"> De vraag en het antwoord zal dan niet voor alle betrokkenen van de </w:t>
      </w:r>
      <w:r w:rsidR="000A109C" w:rsidRPr="5E5CF520">
        <w:rPr>
          <w:lang w:eastAsia="nl-NL"/>
        </w:rPr>
        <w:t xml:space="preserve">aanbesteding zichtbaar worden. </w:t>
      </w:r>
      <w:r w:rsidR="00594AE4" w:rsidRPr="5E5CF520">
        <w:rPr>
          <w:lang w:eastAsia="nl-NL"/>
        </w:rPr>
        <w:t>UMC</w:t>
      </w:r>
      <w:r w:rsidR="00C97E7B" w:rsidRPr="5E5CF520">
        <w:rPr>
          <w:lang w:eastAsia="nl-NL"/>
        </w:rPr>
        <w:t xml:space="preserve"> beoorde</w:t>
      </w:r>
      <w:r w:rsidR="00035C09">
        <w:rPr>
          <w:lang w:eastAsia="nl-NL"/>
        </w:rPr>
        <w:t>eld</w:t>
      </w:r>
      <w:r w:rsidR="00C97E7B" w:rsidRPr="5E5CF520">
        <w:rPr>
          <w:lang w:eastAsia="nl-NL"/>
        </w:rPr>
        <w:t xml:space="preserve"> of </w:t>
      </w:r>
      <w:r w:rsidR="000A109C" w:rsidRPr="5E5CF520">
        <w:rPr>
          <w:lang w:eastAsia="nl-NL"/>
        </w:rPr>
        <w:t xml:space="preserve">zij </w:t>
      </w:r>
      <w:r w:rsidR="00C97E7B" w:rsidRPr="5E5CF520">
        <w:rPr>
          <w:lang w:eastAsia="nl-NL"/>
        </w:rPr>
        <w:t>de vraag al dan niet in behandeling neemt.</w:t>
      </w:r>
    </w:p>
    <w:p w14:paraId="7787612E" w14:textId="6EBD683D" w:rsidR="004B6586" w:rsidRDefault="00C97E7B" w:rsidP="00030895">
      <w:pPr>
        <w:suppressAutoHyphens/>
        <w:jc w:val="both"/>
        <w:rPr>
          <w:lang w:eastAsia="nl-NL"/>
        </w:rPr>
      </w:pPr>
      <w:r w:rsidRPr="5E5CF520">
        <w:rPr>
          <w:lang w:eastAsia="nl-NL"/>
        </w:rPr>
        <w:t xml:space="preserve"> </w:t>
      </w:r>
    </w:p>
    <w:p w14:paraId="112114A3" w14:textId="3DEC314B" w:rsidR="000205E0" w:rsidRPr="00EB1386" w:rsidRDefault="000205E0" w:rsidP="00030895">
      <w:pPr>
        <w:pStyle w:val="Kop2"/>
        <w:suppressAutoHyphens/>
      </w:pPr>
      <w:bookmarkStart w:id="50" w:name="_Toc266099755"/>
      <w:bookmarkStart w:id="51" w:name="_Toc360604285"/>
      <w:bookmarkStart w:id="52" w:name="_Toc137040700"/>
      <w:r w:rsidRPr="00EB1386">
        <w:lastRenderedPageBreak/>
        <w:t>Gunning</w:t>
      </w:r>
      <w:r w:rsidR="00C9700F">
        <w:t>sbeslissing</w:t>
      </w:r>
      <w:bookmarkEnd w:id="50"/>
      <w:bookmarkEnd w:id="51"/>
      <w:bookmarkEnd w:id="52"/>
    </w:p>
    <w:p w14:paraId="3D216212" w14:textId="31C97DF9" w:rsidR="000205E0" w:rsidRPr="00EB1386" w:rsidRDefault="000205E0" w:rsidP="5E5CF520">
      <w:pPr>
        <w:suppressAutoHyphens/>
        <w:rPr>
          <w:color w:val="000000" w:themeColor="text1"/>
        </w:rPr>
      </w:pPr>
      <w:r>
        <w:t xml:space="preserve">Overeenkomstig de in </w:t>
      </w:r>
      <w:r w:rsidR="00C97E7B">
        <w:t>paragraaf 2.7</w:t>
      </w:r>
      <w:r>
        <w:t xml:space="preserve"> opgenomen planning </w:t>
      </w:r>
      <w:r w:rsidR="00035C09">
        <w:t>zal</w:t>
      </w:r>
      <w:r w:rsidR="00F47653">
        <w:t xml:space="preserve"> </w:t>
      </w:r>
      <w:r w:rsidR="00594AE4">
        <w:t>UMC</w:t>
      </w:r>
      <w:r>
        <w:t xml:space="preserve"> na beoordeling van de Inschrijvingen </w:t>
      </w:r>
      <w:r w:rsidR="00E22CDE">
        <w:t xml:space="preserve">de voorgenomen </w:t>
      </w:r>
      <w:r>
        <w:t>gunningbeslissing aan de O</w:t>
      </w:r>
      <w:r w:rsidR="003145ED">
        <w:t xml:space="preserve">ndernemer(s) mededelen, tenzij </w:t>
      </w:r>
      <w:r w:rsidR="00594AE4">
        <w:t>UMC</w:t>
      </w:r>
      <w:r>
        <w:t xml:space="preserve"> besluit niet te gunnen. Het voorgenomen gunningbesluit wordt schriftelijk en met redenen omkleed aan Ondernemers medegedeeld.</w:t>
      </w:r>
    </w:p>
    <w:p w14:paraId="44BC1080" w14:textId="77777777" w:rsidR="000205E0" w:rsidRPr="00EB1386" w:rsidRDefault="000205E0" w:rsidP="00030895">
      <w:pPr>
        <w:pStyle w:val="Plattetekst"/>
        <w:suppressAutoHyphens/>
        <w:jc w:val="both"/>
        <w:rPr>
          <w:rFonts w:ascii="Calibri" w:hAnsi="Calibri"/>
          <w:color w:val="000000"/>
          <w:sz w:val="20"/>
          <w:szCs w:val="20"/>
        </w:rPr>
      </w:pPr>
    </w:p>
    <w:p w14:paraId="7DD1CEAB" w14:textId="77777777" w:rsidR="000205E0" w:rsidRPr="00EB1386" w:rsidRDefault="000205E0" w:rsidP="00030895">
      <w:pPr>
        <w:pStyle w:val="Kop2"/>
        <w:suppressAutoHyphens/>
      </w:pPr>
      <w:bookmarkStart w:id="53" w:name="_Toc266099766"/>
      <w:bookmarkStart w:id="54" w:name="_Toc137040701"/>
      <w:r w:rsidRPr="00EB1386">
        <w:t>Definitieve besluitvorming</w:t>
      </w:r>
      <w:bookmarkEnd w:id="53"/>
      <w:r w:rsidR="00C9700F">
        <w:t xml:space="preserve"> en rechtsbescherming</w:t>
      </w:r>
      <w:bookmarkEnd w:id="54"/>
    </w:p>
    <w:p w14:paraId="74F283F5" w14:textId="1A8810C6" w:rsidR="000205E0" w:rsidRDefault="000205E0" w:rsidP="5E5CF520">
      <w:pPr>
        <w:suppressAutoHyphens/>
        <w:rPr>
          <w:color w:val="000000" w:themeColor="text1"/>
        </w:rPr>
      </w:pPr>
      <w:r>
        <w:t xml:space="preserve">Alvorens over te gaan tot definitieve gunning </w:t>
      </w:r>
      <w:r w:rsidR="00035C09">
        <w:t>zal</w:t>
      </w:r>
      <w:r w:rsidR="00F47653">
        <w:t xml:space="preserve"> </w:t>
      </w:r>
      <w:r w:rsidR="00594AE4">
        <w:t>UMC</w:t>
      </w:r>
      <w:r>
        <w:t xml:space="preserve"> haar gunningsbeslissing (voorgenomen gunningbesluit) met motivering schriftelijk bekend maken aan alle Ondernemers die </w:t>
      </w:r>
      <w:r w:rsidR="00AB4D81">
        <w:t>een geldige insc</w:t>
      </w:r>
      <w:r w:rsidR="00163E51">
        <w:t>h</w:t>
      </w:r>
      <w:r w:rsidR="00AB4D81">
        <w:t xml:space="preserve">rijving </w:t>
      </w:r>
      <w:r>
        <w:t>hebben inge</w:t>
      </w:r>
      <w:r w:rsidR="00AB4D81">
        <w:t>diend</w:t>
      </w:r>
      <w:r>
        <w:t xml:space="preserve">. Indien een Ondernemer zich niet met de gunningsbeslissing kan verenigen, dient deze Ondernemer binnen twintig </w:t>
      </w:r>
      <w:r w:rsidR="00F626F8">
        <w:t xml:space="preserve">(20) </w:t>
      </w:r>
      <w:r>
        <w:t xml:space="preserve">kalenderdagen na verzending van de gunningsbeslissing een kort geding aanhangig te hebben gemaakt bij de voorzieningenrechter van de Rechtbank </w:t>
      </w:r>
      <w:r w:rsidR="00233824">
        <w:t>Amsterdam</w:t>
      </w:r>
      <w:r>
        <w:t>, bij gebreke waarvan de Ondernemer niet ontvankelijk is in zijn bezwaren tegen de gunningsbeslissing en</w:t>
      </w:r>
      <w:r w:rsidR="009232AE">
        <w:t xml:space="preserve"> </w:t>
      </w:r>
      <w:r>
        <w:t>elke aanspraak op uitvoering van de overeenkomst vervalt. Eventuele verzoeken om (nadere) mondelinge toelichting van de gunningsbeslissing</w:t>
      </w:r>
      <w:r w:rsidR="006F640F">
        <w:t>,</w:t>
      </w:r>
      <w:r>
        <w:t xml:space="preserve"> schorten deze termijn niet op.</w:t>
      </w:r>
    </w:p>
    <w:p w14:paraId="16BD485D" w14:textId="77777777" w:rsidR="00CB5D70" w:rsidRPr="001D7CDA" w:rsidRDefault="00CB5D70" w:rsidP="00030895">
      <w:pPr>
        <w:suppressAutoHyphens/>
      </w:pPr>
    </w:p>
    <w:p w14:paraId="768DE316" w14:textId="6F7B2A19" w:rsidR="00CB5D70" w:rsidRPr="00CB5D70" w:rsidRDefault="00CB5D70" w:rsidP="00030895">
      <w:pPr>
        <w:suppressAutoHyphens/>
        <w:rPr>
          <w:lang w:eastAsia="nl-NL"/>
        </w:rPr>
      </w:pPr>
      <w:r>
        <w:t>Indien na een gunningsbe</w:t>
      </w:r>
      <w:r w:rsidR="00B81F74">
        <w:t>s</w:t>
      </w:r>
      <w:r>
        <w:t xml:space="preserve">lissing door een Ondernemer een kort geding aanhangig wordt gemaakt </w:t>
      </w:r>
      <w:r w:rsidR="00035C09">
        <w:t>kan</w:t>
      </w:r>
      <w:r w:rsidR="00F47653">
        <w:t xml:space="preserve"> </w:t>
      </w:r>
      <w:r w:rsidR="00594AE4">
        <w:t>UMC</w:t>
      </w:r>
      <w:r>
        <w:t xml:space="preserve"> één of meer andere Ondernemers met een kennelijk belang daarbij in kennis stellen. Ondernemers doen door inschrijving afstand van hun recht om tegen de gevolgen van een hun onwelgevallig uitspraak op te komen voor het geval dat zij, hoewel hiervan in kennis gesteld, besloten hebben niet te interveniëren. </w:t>
      </w:r>
    </w:p>
    <w:p w14:paraId="3C4DB1E3" w14:textId="77777777" w:rsidR="000205E0" w:rsidRPr="001D7CDA" w:rsidRDefault="000205E0" w:rsidP="00030895">
      <w:pPr>
        <w:suppressAutoHyphens/>
      </w:pPr>
    </w:p>
    <w:p w14:paraId="0BAE24B7" w14:textId="70488452" w:rsidR="000205E0" w:rsidRPr="00EB1386" w:rsidRDefault="000205E0" w:rsidP="5E5CF520">
      <w:pPr>
        <w:suppressAutoHyphens/>
        <w:rPr>
          <w:color w:val="000000" w:themeColor="text1"/>
        </w:rPr>
      </w:pPr>
      <w:r>
        <w:t>Indien onverhoopt vertraging zou optreden in deze aanbestedingsprocedure, bijvoorbeeld in verband met of als gevolg van een gerechtelijke procedure wege</w:t>
      </w:r>
      <w:r w:rsidR="00D5472D">
        <w:t>ns (vermeende) inbreuk op de EU-a</w:t>
      </w:r>
      <w:r>
        <w:t xml:space="preserve">anbestedingsvoorschriften, </w:t>
      </w:r>
      <w:r w:rsidR="00035C09">
        <w:t>zal</w:t>
      </w:r>
      <w:r w:rsidR="00F47653">
        <w:t xml:space="preserve"> </w:t>
      </w:r>
      <w:r w:rsidR="00594AE4">
        <w:t>UMC</w:t>
      </w:r>
      <w:r>
        <w:t xml:space="preserve"> niet tot het betalen van enige vergoeding</w:t>
      </w:r>
      <w:r w:rsidR="00AB4D81">
        <w:t xml:space="preserve"> van bij Ondernemers(s) opgetreden schade gehouden zijn</w:t>
      </w:r>
      <w:r w:rsidR="006F640F">
        <w:t>,</w:t>
      </w:r>
      <w:r>
        <w:t xml:space="preserve"> als gevolg van deze vertraging.</w:t>
      </w:r>
    </w:p>
    <w:p w14:paraId="32C32C64" w14:textId="77777777" w:rsidR="000205E0" w:rsidRPr="001D7CDA" w:rsidRDefault="000205E0" w:rsidP="00030895">
      <w:pPr>
        <w:suppressAutoHyphens/>
      </w:pPr>
    </w:p>
    <w:p w14:paraId="048ABCBE" w14:textId="7B40F497" w:rsidR="000205E0" w:rsidRPr="00EB1386" w:rsidRDefault="000205E0" w:rsidP="5E5CF520">
      <w:pPr>
        <w:suppressAutoHyphens/>
        <w:rPr>
          <w:color w:val="000000" w:themeColor="text1"/>
        </w:rPr>
      </w:pPr>
      <w:r>
        <w:t>Indien er gegronde redenen zijn om aan te nemen dat de onderhavige opdracht in strijd met aanbestedingsrecht is</w:t>
      </w:r>
      <w:r w:rsidR="00F91C94">
        <w:t>/</w:t>
      </w:r>
      <w:r>
        <w:t>wordt verstrekt, behoud</w:t>
      </w:r>
      <w:r w:rsidR="00895181">
        <w:t>t</w:t>
      </w:r>
      <w:r>
        <w:t xml:space="preserve"> </w:t>
      </w:r>
      <w:r w:rsidR="00594AE4">
        <w:t>UMC</w:t>
      </w:r>
      <w:r>
        <w:t xml:space="preserve"> zich het recht voor de opdracht niet te gunnen dan wel, voor zover al </w:t>
      </w:r>
      <w:r w:rsidR="00163E51">
        <w:t xml:space="preserve">is </w:t>
      </w:r>
      <w:r>
        <w:t xml:space="preserve">gegund, </w:t>
      </w:r>
      <w:r w:rsidR="00D976D8">
        <w:t>op te zeggen zo</w:t>
      </w:r>
      <w:r>
        <w:t xml:space="preserve">nder dat dit een Ondernemer recht geeft op schadevergoeding. De eventuele niet(-volledige) uitvoering van de opdracht (ook indien de </w:t>
      </w:r>
      <w:r w:rsidR="00D976D8">
        <w:t>overeenkomst</w:t>
      </w:r>
      <w:r>
        <w:t xml:space="preserve"> door de rechter op vordering van een derde wordt vernietigd) kan evenmin leiden tot enige aansprakelijkheid zijdens </w:t>
      </w:r>
      <w:r w:rsidR="00594AE4">
        <w:t>UMC</w:t>
      </w:r>
      <w:r>
        <w:t>.</w:t>
      </w:r>
    </w:p>
    <w:p w14:paraId="59777247" w14:textId="77777777" w:rsidR="000205E0" w:rsidRPr="00F71202" w:rsidRDefault="000205E0" w:rsidP="00030895">
      <w:pPr>
        <w:suppressAutoHyphens/>
      </w:pPr>
    </w:p>
    <w:p w14:paraId="566802E8" w14:textId="77777777" w:rsidR="000205E0" w:rsidRPr="00EB1386" w:rsidRDefault="000205E0" w:rsidP="00030895">
      <w:pPr>
        <w:suppressAutoHyphens/>
        <w:rPr>
          <w:color w:val="000000" w:themeColor="text1"/>
          <w:szCs w:val="20"/>
        </w:rPr>
      </w:pPr>
      <w:r w:rsidRPr="00F71202">
        <w:t>Op zowel deze aanbestedingsprocedure als de te sluiten overeenkomst is het Nederlandse recht van toepassing.</w:t>
      </w:r>
      <w:bookmarkStart w:id="55" w:name="_Toc266099756"/>
    </w:p>
    <w:p w14:paraId="6F445472" w14:textId="77777777" w:rsidR="000205E0" w:rsidRPr="00EB1386" w:rsidRDefault="000205E0" w:rsidP="00030895">
      <w:pPr>
        <w:pStyle w:val="Plattetekst"/>
        <w:suppressAutoHyphens/>
        <w:jc w:val="both"/>
        <w:rPr>
          <w:rFonts w:ascii="Calibri" w:hAnsi="Calibri"/>
          <w:color w:val="000000"/>
          <w:sz w:val="20"/>
          <w:szCs w:val="20"/>
        </w:rPr>
      </w:pPr>
    </w:p>
    <w:p w14:paraId="2B689546" w14:textId="77777777" w:rsidR="000205E0" w:rsidRPr="00EB1386" w:rsidRDefault="000205E0" w:rsidP="00030895">
      <w:pPr>
        <w:pStyle w:val="Kop2"/>
        <w:suppressAutoHyphens/>
      </w:pPr>
      <w:bookmarkStart w:id="56" w:name="_Toc360604286"/>
      <w:bookmarkStart w:id="57" w:name="_Toc137040702"/>
      <w:r w:rsidRPr="00EB1386">
        <w:t>Juistheid van de geleverde informatie</w:t>
      </w:r>
      <w:bookmarkEnd w:id="56"/>
      <w:bookmarkEnd w:id="57"/>
    </w:p>
    <w:p w14:paraId="217B55B0" w14:textId="77777777" w:rsidR="00025D92" w:rsidRDefault="000205E0" w:rsidP="5E5CF520">
      <w:pPr>
        <w:suppressAutoHyphens/>
      </w:pPr>
      <w:r>
        <w:t xml:space="preserve">Door indiening van een Inschrijving staat Ondernemer borg voor de juistheid en volledigheid van alle gevraagde en geleverde informatie. De Ondernemer staat ervoor in dat hij gedurende de gehele aanbestedingsprocedure </w:t>
      </w:r>
      <w:r w:rsidR="00AB4D81">
        <w:t xml:space="preserve">en gedurende de overeenkomst </w:t>
      </w:r>
      <w:r>
        <w:t xml:space="preserve">aan de eisen zoals gesteld in de Inschrijvingsleidraad voldoet. </w:t>
      </w:r>
    </w:p>
    <w:p w14:paraId="56B6402E" w14:textId="77777777" w:rsidR="00025D92" w:rsidRDefault="00025D92" w:rsidP="5E5CF520">
      <w:pPr>
        <w:suppressAutoHyphens/>
      </w:pPr>
    </w:p>
    <w:p w14:paraId="66335BA5" w14:textId="5A53D0A0" w:rsidR="006E72C2" w:rsidRPr="00EB1386" w:rsidRDefault="000205E0" w:rsidP="5E5CF520">
      <w:pPr>
        <w:suppressAutoHyphens/>
        <w:rPr>
          <w:color w:val="000000" w:themeColor="text1"/>
        </w:rPr>
      </w:pPr>
      <w:r>
        <w:t xml:space="preserve">Tussentijdse wijzigingen dienen direct door de Ondernemer aan </w:t>
      </w:r>
      <w:r w:rsidR="00594AE4">
        <w:t>UMC</w:t>
      </w:r>
      <w:r>
        <w:t xml:space="preserve"> te worden voorgelegd, zodat de gegevens kunnen worden beoordeeld. Tevens staat Ondernemer in voor de juistheid van hetgeen hij in zijn Inschrijving heeft gesteld. Ingeval op enig moment tijdens de aanbestedingsfase dan wel na gunning mocht blijken dat Ondernemer het gestelde in zijn Inschrijving</w:t>
      </w:r>
      <w:r w:rsidR="007B6BAF">
        <w:t xml:space="preserve"> niet juist is en/of</w:t>
      </w:r>
      <w:r>
        <w:t xml:space="preserve"> in de praktijk niet kan nakomen, is hij aansprakelijk voor alle schade en kosten die </w:t>
      </w:r>
      <w:r w:rsidR="00594AE4">
        <w:t>UMC</w:t>
      </w:r>
      <w:r>
        <w:t xml:space="preserve"> daardoor lijd</w:t>
      </w:r>
      <w:r w:rsidR="00895181">
        <w:t>t</w:t>
      </w:r>
      <w:r>
        <w:t>.</w:t>
      </w:r>
      <w:r w:rsidR="006E72C2">
        <w:t xml:space="preserve"> Het niet</w:t>
      </w:r>
      <w:r w:rsidR="00D976D8">
        <w:t xml:space="preserve"> kunnen aanleveren van de gevraagde informatie (na hierom te zijn verzocht)</w:t>
      </w:r>
      <w:r w:rsidR="006E72C2">
        <w:t xml:space="preserve"> geldt bovendien als valse verklaring en ernstige fout als bedoeld in artikel 2.87 van de aanbestedingswet 2012.</w:t>
      </w:r>
      <w:r w:rsidR="00F47653">
        <w:t xml:space="preserve"> </w:t>
      </w:r>
    </w:p>
    <w:p w14:paraId="5B4FB224" w14:textId="77777777" w:rsidR="000205E0" w:rsidRPr="00EB1386" w:rsidRDefault="000205E0" w:rsidP="00030895">
      <w:pPr>
        <w:pStyle w:val="Plattetekst"/>
        <w:suppressAutoHyphens/>
        <w:jc w:val="both"/>
        <w:rPr>
          <w:rFonts w:ascii="Calibri" w:hAnsi="Calibri"/>
          <w:color w:val="000000"/>
          <w:sz w:val="20"/>
          <w:szCs w:val="20"/>
        </w:rPr>
      </w:pPr>
    </w:p>
    <w:p w14:paraId="1B71E9D2" w14:textId="118DAA07" w:rsidR="000205E0" w:rsidRPr="00EB1386" w:rsidRDefault="00D976D8" w:rsidP="00030895">
      <w:pPr>
        <w:pStyle w:val="Kop2"/>
        <w:suppressAutoHyphens/>
      </w:pPr>
      <w:bookmarkStart w:id="58" w:name="_Toc360604287"/>
      <w:bookmarkStart w:id="59" w:name="_Toc137040703"/>
      <w:r>
        <w:lastRenderedPageBreak/>
        <w:t>Gestanddoening</w:t>
      </w:r>
      <w:bookmarkEnd w:id="58"/>
      <w:bookmarkEnd w:id="59"/>
    </w:p>
    <w:p w14:paraId="7C23CF7D" w14:textId="77777777" w:rsidR="000205E0" w:rsidRPr="00EB1386" w:rsidRDefault="000205E0" w:rsidP="00030895">
      <w:pPr>
        <w:suppressAutoHyphens/>
        <w:rPr>
          <w:color w:val="000000" w:themeColor="text1"/>
          <w:szCs w:val="20"/>
        </w:rPr>
      </w:pPr>
      <w:r w:rsidRPr="00F71202">
        <w:t>D</w:t>
      </w:r>
      <w:r w:rsidR="00D976D8" w:rsidRPr="00F71202">
        <w:t>oor in te schrijven gaat de Ondernemer akkoord met een gestanddoeningste</w:t>
      </w:r>
      <w:r w:rsidR="00C34363" w:rsidRPr="00F71202">
        <w:t>r</w:t>
      </w:r>
      <w:r w:rsidR="00D976D8" w:rsidRPr="00F71202">
        <w:t>mijn van 120 kalenderdagen na de datum waarop de inschrijving uiterlijk ingediend dient te worden. Tijdens deze periode heeft de inschrijving het karakter van een onherroepelijk aanbod. In het geval een kort geding aanhan</w:t>
      </w:r>
      <w:r w:rsidR="00C34363" w:rsidRPr="00F71202">
        <w:t>g</w:t>
      </w:r>
      <w:r w:rsidR="00D976D8" w:rsidRPr="00F71202">
        <w:t>ig is op de datum dat de gestan</w:t>
      </w:r>
      <w:r w:rsidR="00C34363" w:rsidRPr="00F71202">
        <w:t>d</w:t>
      </w:r>
      <w:r w:rsidR="00D976D8" w:rsidRPr="00F71202">
        <w:t>do</w:t>
      </w:r>
      <w:r w:rsidR="00C34363" w:rsidRPr="00F71202">
        <w:t>e</w:t>
      </w:r>
      <w:r w:rsidR="00D976D8" w:rsidRPr="00F71202">
        <w:t>ningste</w:t>
      </w:r>
      <w:r w:rsidR="00C34363" w:rsidRPr="00F71202">
        <w:t>r</w:t>
      </w:r>
      <w:r w:rsidR="00D976D8" w:rsidRPr="00F71202">
        <w:t>mijn eindigt, wordt de gestan</w:t>
      </w:r>
      <w:r w:rsidR="00C34363" w:rsidRPr="00F71202">
        <w:t>d</w:t>
      </w:r>
      <w:r w:rsidR="00D976D8" w:rsidRPr="00F71202">
        <w:t>d</w:t>
      </w:r>
      <w:r w:rsidR="00C34363" w:rsidRPr="00F71202">
        <w:t>oeni</w:t>
      </w:r>
      <w:r w:rsidR="00D976D8" w:rsidRPr="00F71202">
        <w:t>ngstermijn automatisch verlengd tot 30 kalenderdagen na de datum van de uit</w:t>
      </w:r>
      <w:r w:rsidR="00C34363" w:rsidRPr="00F71202">
        <w:t>s</w:t>
      </w:r>
      <w:r w:rsidR="00D976D8" w:rsidRPr="00F71202">
        <w:t>praak in het kort geding.</w:t>
      </w:r>
    </w:p>
    <w:p w14:paraId="04DBE314" w14:textId="77777777" w:rsidR="000205E0" w:rsidRPr="00F71202" w:rsidRDefault="000205E0" w:rsidP="00030895">
      <w:pPr>
        <w:suppressAutoHyphens/>
      </w:pPr>
    </w:p>
    <w:p w14:paraId="02A322B4" w14:textId="77777777" w:rsidR="000205E0" w:rsidRPr="00EB1386" w:rsidRDefault="000205E0" w:rsidP="00030895">
      <w:pPr>
        <w:pStyle w:val="Kop2"/>
        <w:suppressAutoHyphens/>
      </w:pPr>
      <w:bookmarkStart w:id="60" w:name="_Toc360604288"/>
      <w:bookmarkStart w:id="61" w:name="_Toc137040704"/>
      <w:r w:rsidRPr="00EB1386">
        <w:t>Klachtenregeling</w:t>
      </w:r>
      <w:bookmarkEnd w:id="60"/>
      <w:bookmarkEnd w:id="61"/>
    </w:p>
    <w:p w14:paraId="2BE1DD1E" w14:textId="3733299E" w:rsidR="00025D92" w:rsidRDefault="00594AE4" w:rsidP="00030895">
      <w:pPr>
        <w:suppressAutoHyphens/>
        <w:jc w:val="both"/>
      </w:pPr>
      <w:r>
        <w:t>UMC</w:t>
      </w:r>
      <w:r w:rsidR="000205E0">
        <w:t xml:space="preserve"> </w:t>
      </w:r>
      <w:r w:rsidR="00A84BE5">
        <w:t>beschik</w:t>
      </w:r>
      <w:r w:rsidR="00895181">
        <w:t>t</w:t>
      </w:r>
      <w:r w:rsidR="00A84BE5">
        <w:t xml:space="preserve"> </w:t>
      </w:r>
      <w:r w:rsidR="000205E0">
        <w:t>niet over een</w:t>
      </w:r>
      <w:r w:rsidR="00EE336E">
        <w:t xml:space="preserve"> formeel</w:t>
      </w:r>
      <w:r w:rsidR="000205E0">
        <w:t xml:space="preserve"> intern klachtenloket, hetgeen betekent dat belanghebbende ondernemers hun klachten over de procedure van aanbesteding </w:t>
      </w:r>
      <w:r w:rsidR="00385B33">
        <w:t xml:space="preserve">gemotiveerd kunnen indienen </w:t>
      </w:r>
      <w:r w:rsidR="00EE336E">
        <w:t xml:space="preserve">mevrouw N. Baaddi directeur strategische inkoop, </w:t>
      </w:r>
      <w:hyperlink r:id="rId22" w:history="1">
        <w:r w:rsidR="00EE336E" w:rsidRPr="007B5A24">
          <w:rPr>
            <w:rStyle w:val="Hyperlink"/>
          </w:rPr>
          <w:t>n.baaddi@amsterdamumc.nl</w:t>
        </w:r>
      </w:hyperlink>
      <w:r w:rsidR="00EE336E">
        <w:t xml:space="preserve"> . Z</w:t>
      </w:r>
      <w:r w:rsidR="00385B33">
        <w:t>ij</w:t>
      </w:r>
      <w:r>
        <w:t xml:space="preserve"> zal dan verwijzen naar een UMC</w:t>
      </w:r>
      <w:r w:rsidR="00385B33">
        <w:t xml:space="preserve"> inkoper en/of vertegenwoordig van de afdeling Juridische Zaken die als klachtafhandelaar los staat van de projectorganisatie die voor deze aanbesteding in het leven is geroepen. </w:t>
      </w:r>
    </w:p>
    <w:p w14:paraId="2D239B89" w14:textId="77777777" w:rsidR="00025D92" w:rsidRDefault="00025D92" w:rsidP="00030895">
      <w:pPr>
        <w:suppressAutoHyphens/>
        <w:jc w:val="both"/>
      </w:pPr>
    </w:p>
    <w:p w14:paraId="4776FBDA" w14:textId="482ACDBD" w:rsidR="000205E0" w:rsidRPr="00EB1386" w:rsidRDefault="006B4824" w:rsidP="00030895">
      <w:pPr>
        <w:suppressAutoHyphens/>
        <w:jc w:val="both"/>
      </w:pPr>
      <w:r>
        <w:t>A</w:t>
      </w:r>
      <w:r w:rsidR="00A84BE5">
        <w:t xml:space="preserve">ls dit niet tot een oplossing leidt kan een klacht worden ingediend bij </w:t>
      </w:r>
      <w:r w:rsidR="000205E0">
        <w:t xml:space="preserve">de Commissie van Aanbestedingsexperts (hierna: de Commissie). De Commissie is een onafhankelijk orgaan dat kan bemiddelen en adviseren over een klacht. Het advies van de Commissie is niet bindend, en heeft ook geen opschortende werking in de aanbestedingsprocedure. Het indienen van een klacht staat niet gelijk aan het aanhangig maken van een kort gedingprocedure, en schort de termijn zoals bedoeld in artikel 2.127 Aanbestedingswet niet </w:t>
      </w:r>
      <w:r w:rsidR="00EB1386">
        <w:t xml:space="preserve">op. </w:t>
      </w:r>
    </w:p>
    <w:p w14:paraId="02617E54" w14:textId="77777777" w:rsidR="00025D92" w:rsidRDefault="00025D92" w:rsidP="00030895">
      <w:pPr>
        <w:suppressAutoHyphens/>
        <w:jc w:val="both"/>
      </w:pPr>
    </w:p>
    <w:p w14:paraId="3AA8B756" w14:textId="26729D71" w:rsidR="000205E0" w:rsidRPr="00EB1386" w:rsidRDefault="000205E0" w:rsidP="00030895">
      <w:pPr>
        <w:suppressAutoHyphens/>
        <w:jc w:val="both"/>
      </w:pPr>
      <w:r>
        <w:t xml:space="preserve">Voor meer informatie: zie </w:t>
      </w:r>
      <w:hyperlink r:id="rId23">
        <w:r w:rsidRPr="5E5CF520">
          <w:rPr>
            <w:rStyle w:val="Hyperlink"/>
          </w:rPr>
          <w:t>www.commissievanaanbestedingsexperts.nl</w:t>
        </w:r>
      </w:hyperlink>
      <w:r>
        <w:t xml:space="preserve">. Via deze site kan ook het digitale klachtenformulier worden ingevuld en verzonden. </w:t>
      </w:r>
      <w:r w:rsidR="00594AE4">
        <w:t>UMC</w:t>
      </w:r>
      <w:r w:rsidR="00C5022D">
        <w:t xml:space="preserve"> </w:t>
      </w:r>
      <w:r w:rsidR="00895181">
        <w:t>zal</w:t>
      </w:r>
      <w:r w:rsidR="00F47653">
        <w:t xml:space="preserve"> </w:t>
      </w:r>
      <w:r w:rsidR="00C5022D">
        <w:t xml:space="preserve">een klacht </w:t>
      </w:r>
      <w:r w:rsidR="00B82EE0">
        <w:t xml:space="preserve">bij de Commissie </w:t>
      </w:r>
      <w:r w:rsidR="00523FF9">
        <w:t>uitsluitend</w:t>
      </w:r>
      <w:r w:rsidR="00C5022D">
        <w:t xml:space="preserve"> </w:t>
      </w:r>
      <w:r w:rsidR="00523FF9">
        <w:t xml:space="preserve">in </w:t>
      </w:r>
      <w:r w:rsidR="00C5022D">
        <w:t xml:space="preserve">behandeling nemen als deze </w:t>
      </w:r>
      <w:r w:rsidR="00C34363">
        <w:t>uiterlijk binnen twintig</w:t>
      </w:r>
      <w:r w:rsidR="00F626F8">
        <w:t xml:space="preserve"> (20)</w:t>
      </w:r>
      <w:r w:rsidR="00C34363">
        <w:t xml:space="preserve"> kalenderdagen na verzending van de beslissing van </w:t>
      </w:r>
      <w:r w:rsidR="00594AE4">
        <w:t>UMC</w:t>
      </w:r>
      <w:r w:rsidR="00B62391">
        <w:t>,</w:t>
      </w:r>
      <w:r w:rsidR="00C34363">
        <w:t xml:space="preserve"> waartegen de Ondernemer klaagt</w:t>
      </w:r>
      <w:r w:rsidR="00B62391">
        <w:t>,</w:t>
      </w:r>
      <w:r w:rsidR="00F5460F">
        <w:t xml:space="preserve"> wordt ingediend</w:t>
      </w:r>
      <w:r w:rsidR="00C34363">
        <w:t>.</w:t>
      </w:r>
    </w:p>
    <w:p w14:paraId="758E2040" w14:textId="77777777" w:rsidR="000205E0" w:rsidRPr="00EB1386" w:rsidRDefault="000205E0" w:rsidP="00030895">
      <w:pPr>
        <w:suppressAutoHyphens/>
        <w:jc w:val="both"/>
        <w:rPr>
          <w:iCs/>
          <w:szCs w:val="20"/>
        </w:rPr>
      </w:pPr>
    </w:p>
    <w:p w14:paraId="34F81409" w14:textId="3945E7BC" w:rsidR="00F71202" w:rsidRPr="007D12FC" w:rsidRDefault="000205E0" w:rsidP="007D12FC">
      <w:pPr>
        <w:pStyle w:val="Kop1"/>
        <w:suppressAutoHyphens/>
        <w:rPr>
          <w:sz w:val="20"/>
          <w:szCs w:val="20"/>
        </w:rPr>
      </w:pPr>
      <w:r w:rsidRPr="00EB1386">
        <w:rPr>
          <w:sz w:val="20"/>
          <w:szCs w:val="20"/>
        </w:rPr>
        <w:br w:type="page"/>
      </w:r>
      <w:bookmarkStart w:id="62" w:name="_Toc360604289"/>
      <w:bookmarkStart w:id="63" w:name="_Toc137040705"/>
      <w:r w:rsidRPr="00025D92">
        <w:rPr>
          <w:sz w:val="20"/>
          <w:szCs w:val="20"/>
        </w:rPr>
        <w:lastRenderedPageBreak/>
        <w:t>TE VERSTREKKEN INFORMATIE INZAKE DE INSCHRIJVING</w:t>
      </w:r>
      <w:bookmarkEnd w:id="55"/>
      <w:bookmarkEnd w:id="62"/>
      <w:bookmarkEnd w:id="63"/>
    </w:p>
    <w:p w14:paraId="67198D21" w14:textId="77777777" w:rsidR="000205E0" w:rsidRPr="00025D92" w:rsidRDefault="000205E0" w:rsidP="00FE26A9">
      <w:pPr>
        <w:pStyle w:val="Kop2"/>
        <w:suppressAutoHyphens/>
        <w:rPr>
          <w:szCs w:val="20"/>
        </w:rPr>
      </w:pPr>
      <w:bookmarkStart w:id="64" w:name="_Toc266099757"/>
      <w:bookmarkStart w:id="65" w:name="_Toc360604290"/>
      <w:bookmarkStart w:id="66" w:name="_Toc137040706"/>
      <w:r w:rsidRPr="00025D92">
        <w:rPr>
          <w:szCs w:val="20"/>
        </w:rPr>
        <w:t>Voorwaarden wijze van Inschrijving</w:t>
      </w:r>
      <w:bookmarkEnd w:id="64"/>
      <w:bookmarkEnd w:id="65"/>
      <w:bookmarkEnd w:id="66"/>
    </w:p>
    <w:p w14:paraId="5A481B87" w14:textId="77777777" w:rsidR="00C97E7B" w:rsidRPr="00025D92" w:rsidRDefault="000205E0" w:rsidP="00FE26A9">
      <w:pPr>
        <w:suppressAutoHyphens/>
        <w:rPr>
          <w:color w:val="000000" w:themeColor="text1"/>
          <w:szCs w:val="20"/>
        </w:rPr>
      </w:pPr>
      <w:r w:rsidRPr="00025D92">
        <w:rPr>
          <w:szCs w:val="20"/>
        </w:rPr>
        <w:t>Alleen Inschrijvingen welke met volledige inachtneming van onderstaande voorschriften zijn opgemaakt en ingezonden, kunnen in behandeling worden genomen.</w:t>
      </w:r>
    </w:p>
    <w:p w14:paraId="1B550381" w14:textId="49D3724F" w:rsidR="00C97E7B" w:rsidRPr="00025D92" w:rsidRDefault="00C97E7B" w:rsidP="00FE26A9">
      <w:pPr>
        <w:pStyle w:val="Lijstalinea"/>
        <w:numPr>
          <w:ilvl w:val="0"/>
          <w:numId w:val="1"/>
        </w:numPr>
        <w:suppressAutoHyphens/>
        <w:rPr>
          <w:rFonts w:cs="Calibri"/>
          <w:szCs w:val="20"/>
        </w:rPr>
      </w:pPr>
      <w:r w:rsidRPr="00025D92">
        <w:rPr>
          <w:szCs w:val="20"/>
        </w:rPr>
        <w:t>De Inschrijving is rechtsgeldig ondertekend</w:t>
      </w:r>
      <w:r w:rsidR="00661892" w:rsidRPr="00025D92">
        <w:rPr>
          <w:szCs w:val="20"/>
        </w:rPr>
        <w:t>, tevens is elke pagina – inclusief eventuele bijlagen logisch genummerd</w:t>
      </w:r>
      <w:r w:rsidR="00400586">
        <w:rPr>
          <w:szCs w:val="20"/>
        </w:rPr>
        <w:t>;</w:t>
      </w:r>
    </w:p>
    <w:p w14:paraId="27743033" w14:textId="3B06189A" w:rsidR="000D7610" w:rsidRPr="00025D92" w:rsidRDefault="00C97E7B" w:rsidP="00FE26A9">
      <w:pPr>
        <w:pStyle w:val="Lijstalinea"/>
        <w:numPr>
          <w:ilvl w:val="0"/>
          <w:numId w:val="1"/>
        </w:numPr>
        <w:suppressAutoHyphens/>
        <w:rPr>
          <w:rFonts w:cs="Calibri"/>
          <w:szCs w:val="20"/>
        </w:rPr>
      </w:pPr>
      <w:r w:rsidRPr="00025D92">
        <w:rPr>
          <w:szCs w:val="20"/>
        </w:rPr>
        <w:t>Behoudens de in paragraaf 3.2 van de Inschrijvingsleidraad bedoelde documenten welke dienen ter toelichting op bepaalde antwoorden bevat de Inschrijving geen andere zaken en/of bescheiden dan die waar in de Inschrijvi</w:t>
      </w:r>
      <w:r w:rsidR="00400586">
        <w:rPr>
          <w:szCs w:val="20"/>
        </w:rPr>
        <w:t>ngsleidraad naar gevraagd wordt;</w:t>
      </w:r>
    </w:p>
    <w:p w14:paraId="2F69E12E" w14:textId="23762674" w:rsidR="000D7610" w:rsidRPr="00025D92" w:rsidRDefault="00C97E7B" w:rsidP="00FE26A9">
      <w:pPr>
        <w:pStyle w:val="Lijstalinea"/>
        <w:numPr>
          <w:ilvl w:val="0"/>
          <w:numId w:val="1"/>
        </w:numPr>
        <w:suppressAutoHyphens/>
        <w:rPr>
          <w:rFonts w:cs="Calibri"/>
          <w:szCs w:val="20"/>
        </w:rPr>
      </w:pPr>
      <w:r w:rsidRPr="00025D92">
        <w:rPr>
          <w:szCs w:val="20"/>
        </w:rPr>
        <w:t xml:space="preserve">De Inschrijving dient uiterlijk op </w:t>
      </w:r>
      <w:r w:rsidR="00367CA6" w:rsidRPr="00025D92">
        <w:rPr>
          <w:szCs w:val="20"/>
        </w:rPr>
        <w:t xml:space="preserve">de in </w:t>
      </w:r>
      <w:r w:rsidR="00367CA6" w:rsidRPr="00A84038">
        <w:rPr>
          <w:szCs w:val="20"/>
        </w:rPr>
        <w:t>paragraaf 2.7</w:t>
      </w:r>
      <w:r w:rsidR="00367CA6" w:rsidRPr="00025D92">
        <w:rPr>
          <w:szCs w:val="20"/>
        </w:rPr>
        <w:t xml:space="preserve"> genoemde datum en tijdstip</w:t>
      </w:r>
      <w:r w:rsidRPr="00025D92">
        <w:rPr>
          <w:szCs w:val="20"/>
        </w:rPr>
        <w:t xml:space="preserve"> te zijn ontvangen via TenderNed in de digitale kluis. Dit is een fatale termijn. Na dit tijdstip sluit de kluis voor Ondernemers en kunnen er geen Inschrijvingen meer worden aangeboden aan de kluis van TenderNed. Een </w:t>
      </w:r>
      <w:r w:rsidR="000D7610" w:rsidRPr="00025D92">
        <w:rPr>
          <w:szCs w:val="20"/>
        </w:rPr>
        <w:t>geüpload</w:t>
      </w:r>
      <w:r w:rsidRPr="00025D92">
        <w:rPr>
          <w:szCs w:val="20"/>
        </w:rPr>
        <w:t xml:space="preserve"> maar niet in de kluis </w:t>
      </w:r>
      <w:r w:rsidR="000D7610" w:rsidRPr="00025D92">
        <w:rPr>
          <w:szCs w:val="20"/>
        </w:rPr>
        <w:t>geplaatste</w:t>
      </w:r>
      <w:r w:rsidRPr="00025D92">
        <w:rPr>
          <w:szCs w:val="20"/>
        </w:rPr>
        <w:t xml:space="preserve"> aanb</w:t>
      </w:r>
      <w:r w:rsidR="00755632" w:rsidRPr="00025D92">
        <w:rPr>
          <w:szCs w:val="20"/>
        </w:rPr>
        <w:t>ieding</w:t>
      </w:r>
      <w:r w:rsidRPr="00025D92">
        <w:rPr>
          <w:szCs w:val="20"/>
        </w:rPr>
        <w:t xml:space="preserve"> is niet ontvangen door </w:t>
      </w:r>
      <w:r w:rsidR="00594AE4" w:rsidRPr="00025D92">
        <w:rPr>
          <w:szCs w:val="20"/>
        </w:rPr>
        <w:t>UMC</w:t>
      </w:r>
      <w:r w:rsidRPr="00025D92">
        <w:rPr>
          <w:szCs w:val="20"/>
        </w:rPr>
        <w:t xml:space="preserve"> en zal derhalve niet word</w:t>
      </w:r>
      <w:r w:rsidR="00400586">
        <w:rPr>
          <w:szCs w:val="20"/>
        </w:rPr>
        <w:t>en meegenomen in de beoordeling;</w:t>
      </w:r>
      <w:r w:rsidR="000D7610" w:rsidRPr="00025D92">
        <w:rPr>
          <w:szCs w:val="20"/>
        </w:rPr>
        <w:t xml:space="preserve"> </w:t>
      </w:r>
    </w:p>
    <w:p w14:paraId="0BF07496" w14:textId="0970BD03" w:rsidR="00201EE7" w:rsidRPr="00025D92" w:rsidRDefault="00594AE4" w:rsidP="00FE26A9">
      <w:pPr>
        <w:pStyle w:val="Lijstalinea"/>
        <w:numPr>
          <w:ilvl w:val="0"/>
          <w:numId w:val="1"/>
        </w:numPr>
        <w:suppressAutoHyphens/>
        <w:rPr>
          <w:rFonts w:cs="Calibri"/>
          <w:szCs w:val="20"/>
        </w:rPr>
      </w:pPr>
      <w:r w:rsidRPr="00025D92">
        <w:rPr>
          <w:szCs w:val="20"/>
        </w:rPr>
        <w:t>UMC</w:t>
      </w:r>
      <w:r w:rsidR="00C97E7B" w:rsidRPr="00025D92">
        <w:rPr>
          <w:szCs w:val="20"/>
        </w:rPr>
        <w:t xml:space="preserve"> advise</w:t>
      </w:r>
      <w:r w:rsidR="00895181">
        <w:rPr>
          <w:szCs w:val="20"/>
        </w:rPr>
        <w:t>ert</w:t>
      </w:r>
      <w:r w:rsidR="00C97E7B" w:rsidRPr="00025D92">
        <w:rPr>
          <w:szCs w:val="20"/>
        </w:rPr>
        <w:t xml:space="preserve"> On</w:t>
      </w:r>
      <w:r w:rsidR="000D7610" w:rsidRPr="00025D92">
        <w:rPr>
          <w:szCs w:val="20"/>
        </w:rPr>
        <w:t xml:space="preserve">dernemers </w:t>
      </w:r>
      <w:r w:rsidR="00C97E7B" w:rsidRPr="00025D92">
        <w:rPr>
          <w:szCs w:val="20"/>
        </w:rPr>
        <w:t>niet tot het laatste moment te wachten met het uploaden en in de kluis deponeren van hun Inschrijving.  Inschrijving kan door Ondernemer(s) worden aangepast tot de sluitingsda</w:t>
      </w:r>
      <w:r w:rsidR="000D7610" w:rsidRPr="00025D92">
        <w:rPr>
          <w:szCs w:val="20"/>
        </w:rPr>
        <w:t>t</w:t>
      </w:r>
      <w:r w:rsidR="00C97E7B" w:rsidRPr="00025D92">
        <w:rPr>
          <w:szCs w:val="20"/>
        </w:rPr>
        <w:t xml:space="preserve">um, ook nadat de Inschrijving al aan de kluis is aangeboden. De kluis opent pas voor </w:t>
      </w:r>
      <w:r w:rsidR="00574EBA" w:rsidRPr="00025D92">
        <w:rPr>
          <w:szCs w:val="20"/>
        </w:rPr>
        <w:t xml:space="preserve">de </w:t>
      </w:r>
      <w:r w:rsidR="00E8220B" w:rsidRPr="00025D92">
        <w:rPr>
          <w:szCs w:val="20"/>
        </w:rPr>
        <w:t>UMC</w:t>
      </w:r>
      <w:r w:rsidR="00C97E7B" w:rsidRPr="00025D92">
        <w:rPr>
          <w:szCs w:val="20"/>
        </w:rPr>
        <w:t xml:space="preserve"> na de sluitings</w:t>
      </w:r>
      <w:r w:rsidR="000D7610" w:rsidRPr="00025D92">
        <w:rPr>
          <w:szCs w:val="20"/>
        </w:rPr>
        <w:t>datum</w:t>
      </w:r>
      <w:r w:rsidR="00400586">
        <w:rPr>
          <w:szCs w:val="20"/>
        </w:rPr>
        <w:t>;</w:t>
      </w:r>
    </w:p>
    <w:p w14:paraId="22B54DED" w14:textId="37071DE6" w:rsidR="00201EE7" w:rsidRPr="00025D92" w:rsidRDefault="00201EE7" w:rsidP="00FE26A9">
      <w:pPr>
        <w:pStyle w:val="Lijstalinea"/>
        <w:numPr>
          <w:ilvl w:val="0"/>
          <w:numId w:val="1"/>
        </w:numPr>
        <w:suppressAutoHyphens/>
        <w:rPr>
          <w:rFonts w:cs="Calibri"/>
          <w:szCs w:val="20"/>
        </w:rPr>
      </w:pPr>
      <w:r w:rsidRPr="00025D92">
        <w:rPr>
          <w:szCs w:val="20"/>
        </w:rPr>
        <w:t>Ondernemers zijn zelf verantwoordelijk voor het tijdig en complee</w:t>
      </w:r>
      <w:r w:rsidR="00400586">
        <w:rPr>
          <w:szCs w:val="20"/>
        </w:rPr>
        <w:t>t uploaden van hun Inschrijving;</w:t>
      </w:r>
    </w:p>
    <w:p w14:paraId="207B2FC0" w14:textId="150DE849" w:rsidR="00E648BF" w:rsidRPr="00025D92" w:rsidRDefault="0034442E" w:rsidP="00FE26A9">
      <w:pPr>
        <w:pStyle w:val="Lijstalinea"/>
        <w:numPr>
          <w:ilvl w:val="0"/>
          <w:numId w:val="1"/>
        </w:numPr>
        <w:suppressAutoHyphens/>
        <w:rPr>
          <w:rFonts w:cs="Calibri"/>
          <w:szCs w:val="20"/>
        </w:rPr>
      </w:pPr>
      <w:r w:rsidRPr="00025D92">
        <w:rPr>
          <w:noProof/>
          <w:szCs w:val="20"/>
          <w:lang w:eastAsia="nl-NL"/>
        </w:rPr>
        <mc:AlternateContent>
          <mc:Choice Requires="wps">
            <w:drawing>
              <wp:anchor distT="0" distB="0" distL="114300" distR="114300" simplePos="0" relativeHeight="251658240" behindDoc="0" locked="0" layoutInCell="1" allowOverlap="1" wp14:anchorId="2B8A6EB7" wp14:editId="78C63CEA">
                <wp:simplePos x="0" y="0"/>
                <wp:positionH relativeFrom="column">
                  <wp:posOffset>179705</wp:posOffset>
                </wp:positionH>
                <wp:positionV relativeFrom="paragraph">
                  <wp:posOffset>69850</wp:posOffset>
                </wp:positionV>
                <wp:extent cx="0" cy="0"/>
                <wp:effectExtent l="8255" t="12700" r="10795"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6AED82">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15pt,5.5pt" to="14.15pt,5.5pt" w14:anchorId="24216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"/>
            </w:pict>
          </mc:Fallback>
        </mc:AlternateContent>
      </w:r>
      <w:r w:rsidR="00C97E7B" w:rsidRPr="00025D92">
        <w:rPr>
          <w:szCs w:val="20"/>
        </w:rPr>
        <w:t>Per post, fax, e-mail of op andere wijze ingediende Inschrijvingen worden niet geaccepteerd,</w:t>
      </w:r>
      <w:r w:rsidR="00574EBA" w:rsidRPr="00025D92">
        <w:rPr>
          <w:szCs w:val="20"/>
        </w:rPr>
        <w:t xml:space="preserve"> </w:t>
      </w:r>
      <w:r w:rsidR="00C97E7B" w:rsidRPr="00025D92">
        <w:rPr>
          <w:szCs w:val="20"/>
        </w:rPr>
        <w:t>tenzij er sprake is van een storing in Tende</w:t>
      </w:r>
      <w:r w:rsidR="002801CD" w:rsidRPr="00025D92">
        <w:rPr>
          <w:szCs w:val="20"/>
        </w:rPr>
        <w:t>rNed en hierom do</w:t>
      </w:r>
      <w:r w:rsidR="000D7610" w:rsidRPr="00025D92">
        <w:rPr>
          <w:szCs w:val="20"/>
        </w:rPr>
        <w:t>or</w:t>
      </w:r>
      <w:r w:rsidR="00C97E7B" w:rsidRPr="00025D92">
        <w:rPr>
          <w:szCs w:val="20"/>
        </w:rPr>
        <w:t xml:space="preserve"> </w:t>
      </w:r>
      <w:r w:rsidR="00594AE4" w:rsidRPr="00025D92">
        <w:rPr>
          <w:szCs w:val="20"/>
        </w:rPr>
        <w:t>UMC</w:t>
      </w:r>
      <w:r w:rsidR="002801CD" w:rsidRPr="00025D92">
        <w:rPr>
          <w:szCs w:val="20"/>
        </w:rPr>
        <w:t xml:space="preserve"> is aangegeven dat van deze mogelijkheid gebruik kan worden gemaakt</w:t>
      </w:r>
      <w:r w:rsidR="00400586">
        <w:rPr>
          <w:szCs w:val="20"/>
        </w:rPr>
        <w:t>;</w:t>
      </w:r>
    </w:p>
    <w:p w14:paraId="30E3AA7F" w14:textId="00E62D68" w:rsidR="00E648BF" w:rsidRPr="00025D92" w:rsidRDefault="00E648BF" w:rsidP="00FE26A9">
      <w:pPr>
        <w:pStyle w:val="Lijstalinea"/>
        <w:numPr>
          <w:ilvl w:val="0"/>
          <w:numId w:val="1"/>
        </w:numPr>
        <w:suppressAutoHyphens/>
        <w:rPr>
          <w:rFonts w:cs="Calibri"/>
          <w:szCs w:val="20"/>
        </w:rPr>
      </w:pPr>
      <w:r w:rsidRPr="00025D92">
        <w:rPr>
          <w:szCs w:val="20"/>
        </w:rPr>
        <w:t>All</w:t>
      </w:r>
      <w:r w:rsidR="008E2C19" w:rsidRPr="00025D92">
        <w:rPr>
          <w:szCs w:val="20"/>
        </w:rPr>
        <w:t xml:space="preserve">e documenten </w:t>
      </w:r>
      <w:r w:rsidRPr="00025D92">
        <w:rPr>
          <w:szCs w:val="20"/>
        </w:rPr>
        <w:t>van de inschrijving</w:t>
      </w:r>
      <w:r w:rsidR="008E2C19" w:rsidRPr="00025D92">
        <w:rPr>
          <w:szCs w:val="20"/>
        </w:rPr>
        <w:t>, waaronder de UEA,</w:t>
      </w:r>
      <w:r w:rsidRPr="00025D92">
        <w:rPr>
          <w:szCs w:val="20"/>
        </w:rPr>
        <w:t xml:space="preserve"> dienen rechtsgeldig ondertekend te zijn.</w:t>
      </w:r>
      <w:r w:rsidR="008E2C19" w:rsidRPr="00025D92">
        <w:rPr>
          <w:szCs w:val="20"/>
        </w:rPr>
        <w:t xml:space="preserve"> Indien ondertekening plaats vindt op basis van een volmacht dient de volmacht deel</w:t>
      </w:r>
      <w:r w:rsidR="00400586">
        <w:rPr>
          <w:szCs w:val="20"/>
        </w:rPr>
        <w:t xml:space="preserve"> uit te maken van de aanbieding;</w:t>
      </w:r>
    </w:p>
    <w:p w14:paraId="2910AA7F" w14:textId="7EB9DF85" w:rsidR="000205E0" w:rsidRPr="0067615B" w:rsidRDefault="00C2366F" w:rsidP="00FE26A9">
      <w:pPr>
        <w:pStyle w:val="Lijstalinea"/>
        <w:numPr>
          <w:ilvl w:val="0"/>
          <w:numId w:val="1"/>
        </w:numPr>
        <w:suppressAutoHyphens/>
        <w:rPr>
          <w:rFonts w:cs="Calibri"/>
          <w:szCs w:val="20"/>
        </w:rPr>
      </w:pPr>
      <w:r w:rsidRPr="00025D92">
        <w:rPr>
          <w:szCs w:val="20"/>
        </w:rPr>
        <w:t>Digitale ondertekening van de Inschrijving waarbij het UEA als bijlage wordt aangeleverd geldt oo</w:t>
      </w:r>
      <w:r w:rsidR="00400586">
        <w:rPr>
          <w:szCs w:val="20"/>
        </w:rPr>
        <w:t>k als ondertekening van het UEA;</w:t>
      </w:r>
      <w:r w:rsidRPr="00025D92">
        <w:rPr>
          <w:szCs w:val="20"/>
        </w:rPr>
        <w:t xml:space="preserve"> </w:t>
      </w:r>
    </w:p>
    <w:p w14:paraId="66C30950" w14:textId="6E0D0DDB" w:rsidR="0067615B" w:rsidRPr="0067615B" w:rsidRDefault="0067615B" w:rsidP="0067615B">
      <w:pPr>
        <w:numPr>
          <w:ilvl w:val="0"/>
          <w:numId w:val="1"/>
        </w:numPr>
        <w:tabs>
          <w:tab w:val="left" w:pos="426"/>
        </w:tabs>
        <w:suppressAutoHyphens/>
        <w:jc w:val="both"/>
        <w:rPr>
          <w:lang w:eastAsia="nl-NL"/>
        </w:rPr>
      </w:pPr>
      <w:r w:rsidRPr="00EB1386">
        <w:rPr>
          <w:lang w:eastAsia="nl-NL"/>
        </w:rPr>
        <w:t>De Inschrijving en alle overige correspondentie zijn in de Nederlandse taal gesteld</w:t>
      </w:r>
      <w:r w:rsidR="0076213A">
        <w:rPr>
          <w:lang w:eastAsia="nl-NL"/>
        </w:rPr>
        <w:t>.</w:t>
      </w:r>
    </w:p>
    <w:p w14:paraId="7F69943D" w14:textId="77777777" w:rsidR="00624375" w:rsidRPr="00025D92" w:rsidRDefault="00624375" w:rsidP="00FE26A9">
      <w:pPr>
        <w:suppressAutoHyphens/>
        <w:rPr>
          <w:szCs w:val="20"/>
          <w:lang w:eastAsia="nl-NL"/>
        </w:rPr>
      </w:pPr>
    </w:p>
    <w:p w14:paraId="1068DAA7" w14:textId="77777777" w:rsidR="000205E0" w:rsidRPr="00025D92" w:rsidRDefault="000205E0" w:rsidP="00FE26A9">
      <w:pPr>
        <w:pStyle w:val="Kop2"/>
        <w:suppressAutoHyphens/>
        <w:rPr>
          <w:szCs w:val="20"/>
        </w:rPr>
      </w:pPr>
      <w:bookmarkStart w:id="67" w:name="_Toc266099758"/>
      <w:bookmarkStart w:id="68" w:name="_Toc360604291"/>
      <w:bookmarkStart w:id="69" w:name="_Toc137040707"/>
      <w:r w:rsidRPr="00025D92">
        <w:rPr>
          <w:szCs w:val="20"/>
        </w:rPr>
        <w:t>Opbouw Inschrijving</w:t>
      </w:r>
      <w:bookmarkEnd w:id="67"/>
      <w:bookmarkEnd w:id="68"/>
      <w:bookmarkEnd w:id="69"/>
    </w:p>
    <w:p w14:paraId="05CCF4E8" w14:textId="7937048B" w:rsidR="00110925" w:rsidRPr="00DF3F1E" w:rsidRDefault="000205E0" w:rsidP="5E5CF520">
      <w:pPr>
        <w:pStyle w:val="Plattetekst"/>
        <w:suppressAutoHyphens/>
        <w:jc w:val="both"/>
        <w:rPr>
          <w:rFonts w:ascii="Calibri" w:hAnsi="Calibri"/>
          <w:color w:val="000000"/>
          <w:sz w:val="20"/>
          <w:szCs w:val="20"/>
        </w:rPr>
      </w:pPr>
      <w:r w:rsidRPr="00025D92">
        <w:rPr>
          <w:rFonts w:ascii="Calibri" w:hAnsi="Calibri"/>
          <w:color w:val="000000" w:themeColor="text1"/>
          <w:sz w:val="20"/>
          <w:szCs w:val="20"/>
        </w:rPr>
        <w:t>De Inschrijving dient</w:t>
      </w:r>
      <w:r w:rsidR="00170F92">
        <w:rPr>
          <w:rFonts w:ascii="Calibri" w:hAnsi="Calibri"/>
          <w:color w:val="000000" w:themeColor="text1"/>
          <w:sz w:val="20"/>
          <w:szCs w:val="20"/>
        </w:rPr>
        <w:t xml:space="preserve"> </w:t>
      </w:r>
      <w:r w:rsidRPr="00025D92">
        <w:rPr>
          <w:rFonts w:ascii="Calibri" w:hAnsi="Calibri"/>
          <w:color w:val="000000" w:themeColor="text1"/>
          <w:sz w:val="20"/>
          <w:szCs w:val="20"/>
        </w:rPr>
        <w:t xml:space="preserve">te bestaan uit </w:t>
      </w:r>
      <w:r w:rsidR="000D7610" w:rsidRPr="00025D92">
        <w:rPr>
          <w:rFonts w:ascii="Calibri" w:hAnsi="Calibri"/>
          <w:color w:val="000000" w:themeColor="text1"/>
          <w:sz w:val="20"/>
          <w:szCs w:val="20"/>
        </w:rPr>
        <w:t>onderstaande</w:t>
      </w:r>
      <w:r w:rsidRPr="00025D92">
        <w:rPr>
          <w:rFonts w:ascii="Calibri" w:hAnsi="Calibri"/>
          <w:color w:val="000000" w:themeColor="text1"/>
          <w:sz w:val="20"/>
          <w:szCs w:val="20"/>
        </w:rPr>
        <w:t xml:space="preserve"> </w:t>
      </w:r>
      <w:r w:rsidR="000D7610" w:rsidRPr="00025D92">
        <w:rPr>
          <w:rFonts w:ascii="Calibri" w:hAnsi="Calibri"/>
          <w:color w:val="000000" w:themeColor="text1"/>
          <w:sz w:val="20"/>
          <w:szCs w:val="20"/>
        </w:rPr>
        <w:t>documenten</w:t>
      </w:r>
      <w:r w:rsidR="0058323B" w:rsidRPr="00025D92">
        <w:rPr>
          <w:rFonts w:ascii="Calibri" w:hAnsi="Calibri"/>
          <w:color w:val="000000" w:themeColor="text1"/>
          <w:sz w:val="20"/>
          <w:szCs w:val="20"/>
        </w:rPr>
        <w:t xml:space="preserve"> die de Ondernemer kan uplo</w:t>
      </w:r>
      <w:r w:rsidR="000D7610" w:rsidRPr="00025D92">
        <w:rPr>
          <w:rFonts w:ascii="Calibri" w:hAnsi="Calibri"/>
          <w:color w:val="000000" w:themeColor="text1"/>
          <w:sz w:val="20"/>
          <w:szCs w:val="20"/>
        </w:rPr>
        <w:t>aden via TenderNed en vervolgens</w:t>
      </w:r>
      <w:r w:rsidR="0058323B" w:rsidRPr="00025D92">
        <w:rPr>
          <w:rFonts w:ascii="Calibri" w:hAnsi="Calibri"/>
          <w:color w:val="000000" w:themeColor="text1"/>
          <w:sz w:val="20"/>
          <w:szCs w:val="20"/>
        </w:rPr>
        <w:t xml:space="preserve"> kan plaatsen in de digitale kluis</w:t>
      </w:r>
      <w:r w:rsidR="000D7610" w:rsidRPr="00025D92">
        <w:rPr>
          <w:rFonts w:ascii="Calibri" w:hAnsi="Calibri"/>
          <w:color w:val="000000" w:themeColor="text1"/>
          <w:sz w:val="20"/>
          <w:szCs w:val="20"/>
        </w:rPr>
        <w:t xml:space="preserve">. Ondernemer wordt verzocht de documenten in te dienen onder de bestandsnamen zoals genoemd, aangevuld met de naam van Ondernemer. </w:t>
      </w:r>
    </w:p>
    <w:p w14:paraId="08BC85F5" w14:textId="77777777" w:rsidR="007D12FC" w:rsidRPr="007D12FC" w:rsidRDefault="007D12FC" w:rsidP="007D12FC">
      <w:pPr>
        <w:rPr>
          <w:lang w:eastAsia="nl-NL"/>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799"/>
      </w:tblGrid>
      <w:tr w:rsidR="00110925" w:rsidRPr="00244DEC" w14:paraId="643B8B39" w14:textId="77777777" w:rsidTr="008C101A">
        <w:trPr>
          <w:trHeight w:val="284"/>
        </w:trPr>
        <w:tc>
          <w:tcPr>
            <w:tcW w:w="4565" w:type="dxa"/>
            <w:shd w:val="clear" w:color="auto" w:fill="DCDCDC"/>
            <w:vAlign w:val="center"/>
          </w:tcPr>
          <w:p w14:paraId="22DC1850" w14:textId="77777777" w:rsidR="00110925" w:rsidRPr="00244DEC" w:rsidRDefault="0B6D2714" w:rsidP="00FE26A9">
            <w:pPr>
              <w:pStyle w:val="Plattetekst"/>
              <w:suppressAutoHyphens/>
              <w:rPr>
                <w:rFonts w:asciiTheme="minorHAnsi" w:hAnsiTheme="minorHAnsi"/>
                <w:b/>
                <w:color w:val="000000"/>
                <w:sz w:val="18"/>
                <w:szCs w:val="18"/>
              </w:rPr>
            </w:pPr>
            <w:r w:rsidRPr="00244DEC">
              <w:rPr>
                <w:rFonts w:asciiTheme="minorHAnsi" w:hAnsiTheme="minorHAnsi"/>
                <w:b/>
                <w:color w:val="000000" w:themeColor="text1"/>
                <w:sz w:val="18"/>
                <w:szCs w:val="18"/>
              </w:rPr>
              <w:t>Document</w:t>
            </w:r>
            <w:r w:rsidRPr="00244DEC">
              <w:rPr>
                <w:rFonts w:asciiTheme="minorHAnsi" w:hAnsiTheme="minorHAnsi"/>
                <w:b/>
                <w:bCs/>
                <w:color w:val="000000" w:themeColor="text1"/>
                <w:sz w:val="18"/>
                <w:szCs w:val="18"/>
              </w:rPr>
              <w:t xml:space="preserve"> </w:t>
            </w:r>
          </w:p>
        </w:tc>
        <w:tc>
          <w:tcPr>
            <w:tcW w:w="3799" w:type="dxa"/>
            <w:shd w:val="clear" w:color="auto" w:fill="DCDCDC"/>
            <w:vAlign w:val="center"/>
          </w:tcPr>
          <w:p w14:paraId="709D7918" w14:textId="326D61BA" w:rsidR="00110925" w:rsidRPr="00244DEC" w:rsidRDefault="4507CD96" w:rsidP="5B753FAB">
            <w:pPr>
              <w:pStyle w:val="Plattetekst"/>
              <w:suppressAutoHyphens/>
              <w:rPr>
                <w:rFonts w:asciiTheme="minorHAnsi" w:hAnsiTheme="minorHAnsi"/>
                <w:b/>
                <w:bCs/>
                <w:color w:val="000000"/>
                <w:sz w:val="18"/>
                <w:szCs w:val="18"/>
              </w:rPr>
            </w:pPr>
            <w:r w:rsidRPr="00244DEC">
              <w:rPr>
                <w:rFonts w:asciiTheme="minorHAnsi" w:hAnsiTheme="minorHAnsi"/>
                <w:b/>
                <w:bCs/>
                <w:color w:val="000000" w:themeColor="text1"/>
                <w:sz w:val="18"/>
                <w:szCs w:val="18"/>
              </w:rPr>
              <w:t xml:space="preserve">Indienen onder bestandsnaam </w:t>
            </w:r>
          </w:p>
        </w:tc>
      </w:tr>
      <w:tr w:rsidR="00110925" w:rsidRPr="00244DEC" w14:paraId="533B275D" w14:textId="77777777" w:rsidTr="008C101A">
        <w:trPr>
          <w:trHeight w:val="284"/>
        </w:trPr>
        <w:tc>
          <w:tcPr>
            <w:tcW w:w="4565" w:type="dxa"/>
          </w:tcPr>
          <w:p w14:paraId="5B58ED23" w14:textId="77777777" w:rsidR="00110925" w:rsidRPr="007F6274" w:rsidRDefault="0B6D2714" w:rsidP="00FE26A9">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 xml:space="preserve">Volledig ingevuld en ondertekend </w:t>
            </w:r>
            <w:r w:rsidR="00110925" w:rsidRPr="007F6274">
              <w:br/>
            </w:r>
            <w:r w:rsidRPr="007F6274">
              <w:rPr>
                <w:rFonts w:asciiTheme="minorHAnsi" w:hAnsiTheme="minorHAnsi"/>
                <w:sz w:val="18"/>
                <w:szCs w:val="18"/>
              </w:rPr>
              <w:t>‘Uniform Europees Aanbeste</w:t>
            </w:r>
            <w:r w:rsidR="00E6429C" w:rsidRPr="007F6274">
              <w:rPr>
                <w:rFonts w:asciiTheme="minorHAnsi" w:hAnsiTheme="minorHAnsi"/>
                <w:sz w:val="18"/>
                <w:szCs w:val="18"/>
              </w:rPr>
              <w:t>dingsdocument’ conform bijlage 2</w:t>
            </w:r>
            <w:r w:rsidRPr="007F6274">
              <w:rPr>
                <w:rFonts w:asciiTheme="minorHAnsi" w:hAnsiTheme="minorHAnsi"/>
                <w:sz w:val="18"/>
                <w:szCs w:val="18"/>
              </w:rPr>
              <w:t>.</w:t>
            </w:r>
          </w:p>
        </w:tc>
        <w:tc>
          <w:tcPr>
            <w:tcW w:w="3799" w:type="dxa"/>
          </w:tcPr>
          <w:p w14:paraId="7D8E32F9" w14:textId="77777777" w:rsidR="00110925" w:rsidRPr="007F6274" w:rsidRDefault="0B6D2714" w:rsidP="00FE26A9">
            <w:pPr>
              <w:pStyle w:val="Plattetekst"/>
              <w:numPr>
                <w:ilvl w:val="0"/>
                <w:numId w:val="16"/>
              </w:numPr>
              <w:suppressAutoHyphens/>
              <w:ind w:left="317" w:right="-108" w:hanging="283"/>
              <w:rPr>
                <w:rFonts w:asciiTheme="minorHAnsi" w:hAnsiTheme="minorHAnsi"/>
                <w:sz w:val="18"/>
                <w:szCs w:val="18"/>
              </w:rPr>
            </w:pPr>
            <w:r w:rsidRPr="007F6274">
              <w:rPr>
                <w:rFonts w:asciiTheme="minorHAnsi" w:hAnsiTheme="minorHAnsi"/>
                <w:sz w:val="18"/>
                <w:szCs w:val="18"/>
              </w:rPr>
              <w:t>Uniform Europees Aanbestedingsdocument_</w:t>
            </w:r>
            <w:r w:rsidR="15D65261" w:rsidRPr="007F6274">
              <w:rPr>
                <w:rFonts w:asciiTheme="minorHAnsi" w:hAnsiTheme="minorHAnsi"/>
                <w:sz w:val="18"/>
                <w:szCs w:val="18"/>
              </w:rPr>
              <w:t xml:space="preserve"> </w:t>
            </w:r>
            <w:r w:rsidRPr="007F6274">
              <w:rPr>
                <w:rFonts w:asciiTheme="minorHAnsi" w:hAnsiTheme="minorHAnsi"/>
                <w:sz w:val="18"/>
                <w:szCs w:val="18"/>
              </w:rPr>
              <w:t>&lt;&lt;naam Onderne</w:t>
            </w:r>
            <w:r w:rsidR="5E09E030" w:rsidRPr="007F6274">
              <w:rPr>
                <w:rFonts w:asciiTheme="minorHAnsi" w:hAnsiTheme="minorHAnsi"/>
                <w:sz w:val="18"/>
                <w:szCs w:val="18"/>
              </w:rPr>
              <w:t>mer&gt;&gt;</w:t>
            </w:r>
          </w:p>
          <w:p w14:paraId="534683CD" w14:textId="77777777" w:rsidR="00110925" w:rsidRPr="007F6274" w:rsidRDefault="00110925" w:rsidP="00FE26A9">
            <w:pPr>
              <w:pStyle w:val="Plattetekst"/>
              <w:suppressAutoHyphens/>
              <w:ind w:left="317" w:right="-108" w:hanging="283"/>
              <w:rPr>
                <w:rFonts w:asciiTheme="minorHAnsi" w:hAnsiTheme="minorHAnsi"/>
                <w:color w:val="000000"/>
                <w:sz w:val="18"/>
                <w:szCs w:val="18"/>
              </w:rPr>
            </w:pPr>
          </w:p>
        </w:tc>
      </w:tr>
      <w:tr w:rsidR="00110925" w:rsidRPr="00244DEC" w14:paraId="06EA596C" w14:textId="77777777" w:rsidTr="008C101A">
        <w:trPr>
          <w:trHeight w:val="284"/>
        </w:trPr>
        <w:tc>
          <w:tcPr>
            <w:tcW w:w="4565" w:type="dxa"/>
          </w:tcPr>
          <w:p w14:paraId="1F61F719" w14:textId="77777777" w:rsidR="00110925" w:rsidRPr="007F6274" w:rsidRDefault="3C48A112" w:rsidP="00FE26A9">
            <w:pPr>
              <w:pStyle w:val="Plattetekst"/>
              <w:numPr>
                <w:ilvl w:val="1"/>
                <w:numId w:val="17"/>
              </w:numPr>
              <w:suppressAutoHyphens/>
              <w:ind w:left="459"/>
              <w:rPr>
                <w:rFonts w:asciiTheme="minorHAnsi" w:hAnsiTheme="minorHAnsi"/>
                <w:sz w:val="18"/>
                <w:szCs w:val="18"/>
              </w:rPr>
            </w:pPr>
            <w:r w:rsidRPr="007F6274">
              <w:rPr>
                <w:rFonts w:asciiTheme="minorHAnsi" w:hAnsiTheme="minorHAnsi"/>
                <w:sz w:val="18"/>
                <w:szCs w:val="18"/>
              </w:rPr>
              <w:t>Uittreksel</w:t>
            </w:r>
            <w:r w:rsidR="34CF1652" w:rsidRPr="007F6274">
              <w:rPr>
                <w:rFonts w:asciiTheme="minorHAnsi" w:hAnsiTheme="minorHAnsi"/>
                <w:sz w:val="18"/>
                <w:szCs w:val="18"/>
              </w:rPr>
              <w:t xml:space="preserve"> Kamer van Koophandel inclusief </w:t>
            </w:r>
            <w:r w:rsidR="00050A8C" w:rsidRPr="007F6274">
              <w:br/>
            </w:r>
            <w:r w:rsidR="34CF1652" w:rsidRPr="007F6274">
              <w:rPr>
                <w:rFonts w:asciiTheme="minorHAnsi" w:hAnsiTheme="minorHAnsi"/>
                <w:sz w:val="18"/>
                <w:szCs w:val="18"/>
              </w:rPr>
              <w:t>eventuele bijlagen, niet ouder dan 6 maanden.</w:t>
            </w:r>
          </w:p>
          <w:p w14:paraId="0C514B88" w14:textId="77777777" w:rsidR="00E0214A" w:rsidRPr="007F6274" w:rsidRDefault="00E0214A" w:rsidP="00FE26A9">
            <w:pPr>
              <w:suppressAutoHyphens/>
              <w:ind w:left="459"/>
              <w:rPr>
                <w:rFonts w:asciiTheme="minorHAnsi" w:hAnsiTheme="minorHAnsi"/>
                <w:sz w:val="18"/>
                <w:szCs w:val="18"/>
                <w:lang w:eastAsia="nl-NL"/>
              </w:rPr>
            </w:pPr>
          </w:p>
        </w:tc>
        <w:tc>
          <w:tcPr>
            <w:tcW w:w="3799" w:type="dxa"/>
          </w:tcPr>
          <w:p w14:paraId="25CB64E5" w14:textId="77777777" w:rsidR="00110925" w:rsidRPr="007F6274" w:rsidRDefault="3C48A112" w:rsidP="00FE26A9">
            <w:pPr>
              <w:pStyle w:val="Lijstalinea"/>
              <w:numPr>
                <w:ilvl w:val="1"/>
                <w:numId w:val="16"/>
              </w:numPr>
              <w:suppressAutoHyphens/>
              <w:ind w:left="317" w:right="-108" w:hanging="283"/>
              <w:rPr>
                <w:rFonts w:asciiTheme="minorHAnsi" w:hAnsiTheme="minorHAnsi"/>
                <w:color w:val="000000"/>
                <w:sz w:val="18"/>
                <w:szCs w:val="18"/>
              </w:rPr>
            </w:pPr>
            <w:r w:rsidRPr="007F6274">
              <w:rPr>
                <w:rFonts w:asciiTheme="minorHAnsi" w:hAnsiTheme="minorHAnsi"/>
                <w:sz w:val="18"/>
                <w:szCs w:val="18"/>
              </w:rPr>
              <w:t>Uittreksel</w:t>
            </w:r>
            <w:r w:rsidR="34CF1652" w:rsidRPr="007F6274">
              <w:rPr>
                <w:rFonts w:asciiTheme="minorHAnsi" w:hAnsiTheme="minorHAnsi"/>
                <w:sz w:val="18"/>
                <w:szCs w:val="18"/>
              </w:rPr>
              <w:t xml:space="preserve"> Kamer van Koophandel_</w:t>
            </w:r>
            <w:r w:rsidR="00050A8C" w:rsidRPr="007F6274">
              <w:br/>
            </w:r>
            <w:r w:rsidR="5E09E030" w:rsidRPr="007F6274">
              <w:rPr>
                <w:rFonts w:asciiTheme="minorHAnsi" w:hAnsiTheme="minorHAnsi"/>
                <w:sz w:val="18"/>
                <w:szCs w:val="18"/>
              </w:rPr>
              <w:t>&lt;&lt;naam Ondernemer&gt;&gt;</w:t>
            </w:r>
          </w:p>
        </w:tc>
      </w:tr>
      <w:tr w:rsidR="00110925" w:rsidRPr="00244DEC" w14:paraId="447BE8FE" w14:textId="77777777" w:rsidTr="008C101A">
        <w:trPr>
          <w:trHeight w:val="284"/>
        </w:trPr>
        <w:tc>
          <w:tcPr>
            <w:tcW w:w="4565" w:type="dxa"/>
          </w:tcPr>
          <w:p w14:paraId="6775287F" w14:textId="77777777" w:rsidR="00E0214A" w:rsidRPr="007F6274" w:rsidRDefault="34CF1652" w:rsidP="00FE26A9">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 en ondertekend document ‘Geschi</w:t>
            </w:r>
            <w:r w:rsidR="00E6429C" w:rsidRPr="007F6274">
              <w:rPr>
                <w:rFonts w:asciiTheme="minorHAnsi" w:hAnsiTheme="minorHAnsi"/>
                <w:sz w:val="18"/>
                <w:szCs w:val="18"/>
              </w:rPr>
              <w:t>ktheidseisen’, conform bijlage 3</w:t>
            </w:r>
            <w:r w:rsidRPr="007F6274">
              <w:rPr>
                <w:rFonts w:asciiTheme="minorHAnsi" w:hAnsiTheme="minorHAnsi"/>
                <w:sz w:val="18"/>
                <w:szCs w:val="18"/>
              </w:rPr>
              <w:t>.</w:t>
            </w:r>
          </w:p>
          <w:p w14:paraId="149F8D0C" w14:textId="77777777" w:rsidR="00110925" w:rsidRPr="007F6274" w:rsidRDefault="00110925" w:rsidP="00FE26A9">
            <w:pPr>
              <w:pStyle w:val="Plattetekst"/>
              <w:suppressAutoHyphens/>
              <w:ind w:left="459"/>
              <w:rPr>
                <w:rFonts w:asciiTheme="minorHAnsi" w:hAnsiTheme="minorHAnsi"/>
                <w:color w:val="000000"/>
                <w:sz w:val="18"/>
                <w:szCs w:val="18"/>
              </w:rPr>
            </w:pPr>
          </w:p>
        </w:tc>
        <w:tc>
          <w:tcPr>
            <w:tcW w:w="3799" w:type="dxa"/>
          </w:tcPr>
          <w:p w14:paraId="47F2B0F8" w14:textId="77777777" w:rsidR="00110925" w:rsidRPr="007F6274" w:rsidRDefault="34CF1652" w:rsidP="00FE26A9">
            <w:pPr>
              <w:pStyle w:val="Lijstalinea"/>
              <w:numPr>
                <w:ilvl w:val="0"/>
                <w:numId w:val="16"/>
              </w:numPr>
              <w:suppressAutoHyphens/>
              <w:ind w:left="317" w:right="-108" w:hanging="283"/>
              <w:rPr>
                <w:rFonts w:asciiTheme="minorHAnsi" w:hAnsiTheme="minorHAnsi"/>
                <w:color w:val="000000"/>
                <w:sz w:val="18"/>
                <w:szCs w:val="18"/>
              </w:rPr>
            </w:pPr>
            <w:r w:rsidRPr="007F6274">
              <w:rPr>
                <w:rFonts w:asciiTheme="minorHAnsi" w:hAnsiTheme="minorHAnsi"/>
                <w:sz w:val="18"/>
                <w:szCs w:val="18"/>
              </w:rPr>
              <w:t>Geschiktheidseisen_&lt;&lt;naam Ondernemer&gt;&gt;</w:t>
            </w:r>
          </w:p>
        </w:tc>
      </w:tr>
      <w:tr w:rsidR="00A84038" w:rsidRPr="00244DEC" w14:paraId="4BBD440D" w14:textId="77777777" w:rsidTr="008C101A">
        <w:trPr>
          <w:trHeight w:val="284"/>
        </w:trPr>
        <w:tc>
          <w:tcPr>
            <w:tcW w:w="4565" w:type="dxa"/>
          </w:tcPr>
          <w:p w14:paraId="63147D67" w14:textId="1CCA55E5" w:rsidR="00A84038" w:rsidRPr="007F6274" w:rsidRDefault="00A84038" w:rsidP="004B6226">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w:t>
            </w:r>
            <w:r w:rsidR="008C101A" w:rsidRPr="007F6274">
              <w:rPr>
                <w:rFonts w:asciiTheme="minorHAnsi" w:hAnsiTheme="minorHAnsi"/>
                <w:sz w:val="18"/>
                <w:szCs w:val="18"/>
              </w:rPr>
              <w:t xml:space="preserve"> en ondertekend </w:t>
            </w:r>
            <w:r w:rsidRPr="007F6274">
              <w:rPr>
                <w:rFonts w:asciiTheme="minorHAnsi" w:hAnsiTheme="minorHAnsi"/>
                <w:sz w:val="18"/>
                <w:szCs w:val="18"/>
              </w:rPr>
              <w:t xml:space="preserve"> ‘Prijsopgaveformu</w:t>
            </w:r>
            <w:r w:rsidR="003607CD" w:rsidRPr="007F6274">
              <w:rPr>
                <w:rFonts w:asciiTheme="minorHAnsi" w:hAnsiTheme="minorHAnsi"/>
                <w:sz w:val="18"/>
                <w:szCs w:val="18"/>
              </w:rPr>
              <w:t>lier’ in Excel formaat conform b</w:t>
            </w:r>
            <w:r w:rsidRPr="007F6274">
              <w:rPr>
                <w:rFonts w:asciiTheme="minorHAnsi" w:hAnsiTheme="minorHAnsi"/>
                <w:sz w:val="18"/>
                <w:szCs w:val="18"/>
              </w:rPr>
              <w:t xml:space="preserve">ijlage </w:t>
            </w:r>
            <w:r w:rsidR="000F5481">
              <w:rPr>
                <w:rFonts w:asciiTheme="minorHAnsi" w:hAnsiTheme="minorHAnsi"/>
                <w:sz w:val="18"/>
                <w:szCs w:val="18"/>
              </w:rPr>
              <w:t>6</w:t>
            </w:r>
          </w:p>
          <w:p w14:paraId="5FD1825B" w14:textId="6EF25E31" w:rsidR="00244DEC" w:rsidRPr="007F6274" w:rsidRDefault="00244DEC" w:rsidP="00244DEC">
            <w:pPr>
              <w:rPr>
                <w:lang w:eastAsia="nl-NL"/>
              </w:rPr>
            </w:pPr>
          </w:p>
        </w:tc>
        <w:tc>
          <w:tcPr>
            <w:tcW w:w="3799" w:type="dxa"/>
          </w:tcPr>
          <w:p w14:paraId="0382CB48" w14:textId="6CDB8E06" w:rsidR="00A84038" w:rsidRPr="007F6274" w:rsidRDefault="00A84038" w:rsidP="00387569">
            <w:pPr>
              <w:pStyle w:val="Plattetekst"/>
              <w:numPr>
                <w:ilvl w:val="0"/>
                <w:numId w:val="16"/>
              </w:numPr>
              <w:tabs>
                <w:tab w:val="left" w:pos="600"/>
              </w:tabs>
              <w:suppressAutoHyphens/>
              <w:autoSpaceDE/>
              <w:autoSpaceDN/>
              <w:adjustRightInd/>
              <w:ind w:left="317" w:right="-108" w:hanging="283"/>
              <w:rPr>
                <w:rFonts w:asciiTheme="minorHAnsi" w:hAnsiTheme="minorHAnsi"/>
                <w:sz w:val="18"/>
                <w:szCs w:val="18"/>
              </w:rPr>
            </w:pPr>
            <w:r w:rsidRPr="007F6274">
              <w:rPr>
                <w:rFonts w:asciiTheme="minorHAnsi" w:hAnsiTheme="minorHAnsi"/>
                <w:sz w:val="18"/>
                <w:szCs w:val="18"/>
              </w:rPr>
              <w:t>Prijsopgaveformulier_&lt;&lt;naam Ondernemer.&gt;&gt;</w:t>
            </w:r>
            <w:r w:rsidR="008D0B2E" w:rsidRPr="007F6274">
              <w:rPr>
                <w:rFonts w:asciiTheme="minorHAnsi" w:hAnsiTheme="minorHAnsi"/>
                <w:sz w:val="18"/>
                <w:szCs w:val="18"/>
              </w:rPr>
              <w:t xml:space="preserve"> </w:t>
            </w:r>
            <w:r w:rsidR="00387569">
              <w:rPr>
                <w:rFonts w:asciiTheme="minorHAnsi" w:hAnsiTheme="minorHAnsi"/>
                <w:sz w:val="18"/>
                <w:szCs w:val="18"/>
              </w:rPr>
              <w:t xml:space="preserve"> PDF en Excel</w:t>
            </w:r>
            <w:r w:rsidRPr="007F6274">
              <w:br/>
            </w:r>
          </w:p>
        </w:tc>
      </w:tr>
      <w:tr w:rsidR="00110925" w:rsidRPr="009624BE" w14:paraId="7C6024EC" w14:textId="77777777" w:rsidTr="008C101A">
        <w:trPr>
          <w:trHeight w:val="284"/>
        </w:trPr>
        <w:tc>
          <w:tcPr>
            <w:tcW w:w="4565" w:type="dxa"/>
          </w:tcPr>
          <w:p w14:paraId="6467227D" w14:textId="198AF871" w:rsidR="00E0214A" w:rsidRPr="00B07332" w:rsidRDefault="34CF1652" w:rsidP="00B07332">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 en ondert</w:t>
            </w:r>
            <w:r w:rsidR="15D65261" w:rsidRPr="007F6274">
              <w:rPr>
                <w:rFonts w:asciiTheme="minorHAnsi" w:hAnsiTheme="minorHAnsi"/>
                <w:sz w:val="18"/>
                <w:szCs w:val="18"/>
              </w:rPr>
              <w:t xml:space="preserve">ekend ‘Programma van eisen’ conform </w:t>
            </w:r>
            <w:r w:rsidR="00E6429C" w:rsidRPr="007F6274">
              <w:rPr>
                <w:rFonts w:asciiTheme="minorHAnsi" w:hAnsiTheme="minorHAnsi"/>
                <w:sz w:val="18"/>
                <w:szCs w:val="18"/>
              </w:rPr>
              <w:t>bijlage 5</w:t>
            </w:r>
            <w:r w:rsidR="00B71B4F" w:rsidRPr="007F6274">
              <w:rPr>
                <w:rFonts w:asciiTheme="minorHAnsi" w:hAnsiTheme="minorHAnsi"/>
                <w:sz w:val="18"/>
                <w:szCs w:val="18"/>
              </w:rPr>
              <w:t>.0</w:t>
            </w:r>
            <w:r w:rsidR="00387569">
              <w:rPr>
                <w:rFonts w:asciiTheme="minorHAnsi" w:hAnsiTheme="minorHAnsi"/>
                <w:sz w:val="18"/>
                <w:szCs w:val="18"/>
              </w:rPr>
              <w:t xml:space="preserve"> en 5.1</w:t>
            </w:r>
            <w:r w:rsidR="670C1B2A" w:rsidRPr="007F6274">
              <w:rPr>
                <w:rFonts w:asciiTheme="minorHAnsi" w:hAnsiTheme="minorHAnsi"/>
                <w:sz w:val="18"/>
                <w:szCs w:val="18"/>
              </w:rPr>
              <w:t>.</w:t>
            </w:r>
            <w:r w:rsidR="00B07332" w:rsidRPr="00B07332">
              <w:rPr>
                <w:rFonts w:asciiTheme="minorHAnsi" w:hAnsiTheme="minorHAnsi"/>
                <w:sz w:val="18"/>
                <w:szCs w:val="18"/>
              </w:rPr>
              <w:t xml:space="preserve">  </w:t>
            </w:r>
          </w:p>
        </w:tc>
        <w:tc>
          <w:tcPr>
            <w:tcW w:w="3799" w:type="dxa"/>
          </w:tcPr>
          <w:p w14:paraId="779B39D3" w14:textId="77777777" w:rsidR="007F6274" w:rsidRDefault="34CF1652" w:rsidP="00B07332">
            <w:pPr>
              <w:pStyle w:val="Lijstalinea"/>
              <w:numPr>
                <w:ilvl w:val="0"/>
                <w:numId w:val="16"/>
              </w:numPr>
              <w:suppressAutoHyphens/>
              <w:ind w:left="317" w:right="-108" w:hanging="283"/>
              <w:rPr>
                <w:rFonts w:asciiTheme="minorHAnsi" w:hAnsiTheme="minorHAnsi"/>
                <w:sz w:val="18"/>
                <w:szCs w:val="18"/>
                <w:lang w:eastAsia="nl-NL"/>
              </w:rPr>
            </w:pPr>
            <w:r w:rsidRPr="007F6274">
              <w:rPr>
                <w:rFonts w:asciiTheme="minorHAnsi" w:hAnsiTheme="minorHAnsi"/>
                <w:sz w:val="18"/>
                <w:szCs w:val="18"/>
                <w:lang w:eastAsia="nl-NL"/>
              </w:rPr>
              <w:t>Programma van eisen_</w:t>
            </w:r>
            <w:r w:rsidR="2A27F621" w:rsidRPr="007F6274">
              <w:rPr>
                <w:rFonts w:asciiTheme="minorHAnsi" w:hAnsiTheme="minorHAnsi"/>
                <w:sz w:val="18"/>
                <w:szCs w:val="18"/>
              </w:rPr>
              <w:t>&lt;&lt;</w:t>
            </w:r>
            <w:r w:rsidRPr="007F6274">
              <w:rPr>
                <w:rFonts w:asciiTheme="minorHAnsi" w:hAnsiTheme="minorHAnsi"/>
                <w:sz w:val="18"/>
                <w:szCs w:val="18"/>
              </w:rPr>
              <w:t>naam Ondernemer&gt;&gt;</w:t>
            </w:r>
          </w:p>
          <w:p w14:paraId="7E50C9F1" w14:textId="58EFAAC8" w:rsidR="00387569" w:rsidRPr="00387569" w:rsidRDefault="00387569" w:rsidP="00387569">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Programma van eisen</w:t>
            </w:r>
            <w:r>
              <w:rPr>
                <w:rFonts w:asciiTheme="minorHAnsi" w:hAnsiTheme="minorHAnsi"/>
                <w:sz w:val="18"/>
                <w:szCs w:val="18"/>
                <w:lang w:eastAsia="nl-NL"/>
              </w:rPr>
              <w:t xml:space="preserve"> ICT</w:t>
            </w:r>
            <w:r w:rsidRPr="007F6274">
              <w:rPr>
                <w:rFonts w:asciiTheme="minorHAnsi" w:hAnsiTheme="minorHAnsi"/>
                <w:sz w:val="18"/>
                <w:szCs w:val="18"/>
                <w:lang w:eastAsia="nl-NL"/>
              </w:rPr>
              <w:t>_</w:t>
            </w:r>
            <w:r w:rsidRPr="007F6274">
              <w:rPr>
                <w:rFonts w:asciiTheme="minorHAnsi" w:hAnsiTheme="minorHAnsi"/>
                <w:sz w:val="18"/>
                <w:szCs w:val="18"/>
              </w:rPr>
              <w:t>&lt;&lt;naam Ondernemer&gt;&gt;</w:t>
            </w:r>
          </w:p>
        </w:tc>
      </w:tr>
    </w:tbl>
    <w:p w14:paraId="7AFC5D30" w14:textId="77777777" w:rsidR="00387569" w:rsidRDefault="00387569" w:rsidP="00387569">
      <w:pPr>
        <w:pStyle w:val="Kop2"/>
        <w:numPr>
          <w:ilvl w:val="0"/>
          <w:numId w:val="0"/>
        </w:numPr>
        <w:suppressAutoHyphens/>
      </w:pPr>
      <w:bookmarkStart w:id="70" w:name="_Toc266099759"/>
      <w:bookmarkStart w:id="71" w:name="_Toc360604292"/>
      <w:bookmarkStart w:id="72" w:name="_Toc137040708"/>
    </w:p>
    <w:p w14:paraId="4E06FEF2" w14:textId="49AFDE9F" w:rsidR="000205E0" w:rsidRPr="00EB1386" w:rsidRDefault="000205E0" w:rsidP="00FE26A9">
      <w:pPr>
        <w:pStyle w:val="Kop2"/>
        <w:suppressAutoHyphens/>
      </w:pPr>
      <w:r w:rsidRPr="00EB1386">
        <w:t>Voorwaarden inhoud Inschrijving</w:t>
      </w:r>
      <w:bookmarkEnd w:id="70"/>
      <w:bookmarkEnd w:id="71"/>
      <w:bookmarkEnd w:id="72"/>
    </w:p>
    <w:p w14:paraId="7D6F6FBD" w14:textId="6FD2F5B6" w:rsidR="00F72E38" w:rsidRDefault="0067615B" w:rsidP="00FE26A9">
      <w:pPr>
        <w:tabs>
          <w:tab w:val="left" w:pos="600"/>
        </w:tabs>
        <w:suppressAutoHyphens/>
        <w:jc w:val="both"/>
        <w:rPr>
          <w:lang w:eastAsia="nl-NL"/>
        </w:rPr>
      </w:pPr>
      <w:r>
        <w:rPr>
          <w:lang w:eastAsia="nl-NL"/>
        </w:rPr>
        <w:t xml:space="preserve">Op </w:t>
      </w:r>
      <w:r w:rsidR="00C34363">
        <w:rPr>
          <w:lang w:eastAsia="nl-NL"/>
        </w:rPr>
        <w:t>straffe van ongeldigheid gelden de volgende voorwaarden:</w:t>
      </w:r>
    </w:p>
    <w:p w14:paraId="2CF08B11" w14:textId="77777777" w:rsidR="000205E0" w:rsidRDefault="000205E0" w:rsidP="00FE26A9">
      <w:pPr>
        <w:numPr>
          <w:ilvl w:val="0"/>
          <w:numId w:val="15"/>
        </w:numPr>
        <w:tabs>
          <w:tab w:val="left" w:pos="426"/>
        </w:tabs>
        <w:suppressAutoHyphens/>
        <w:jc w:val="both"/>
        <w:rPr>
          <w:lang w:eastAsia="nl-NL"/>
        </w:rPr>
      </w:pPr>
      <w:r w:rsidRPr="00EB1386">
        <w:rPr>
          <w:lang w:eastAsia="nl-NL"/>
        </w:rPr>
        <w:t>Alle bedragen in de Inschrijving zijn in Euro aangegeven</w:t>
      </w:r>
      <w:r w:rsidR="00487E7B">
        <w:rPr>
          <w:lang w:eastAsia="nl-NL"/>
        </w:rPr>
        <w:t>;</w:t>
      </w:r>
    </w:p>
    <w:p w14:paraId="2313D68E" w14:textId="705482F6" w:rsidR="000205E0" w:rsidRDefault="000205E0" w:rsidP="00FE26A9">
      <w:pPr>
        <w:numPr>
          <w:ilvl w:val="0"/>
          <w:numId w:val="15"/>
        </w:numPr>
        <w:tabs>
          <w:tab w:val="left" w:pos="426"/>
        </w:tabs>
        <w:suppressAutoHyphens/>
        <w:jc w:val="both"/>
        <w:rPr>
          <w:lang w:eastAsia="nl-NL"/>
        </w:rPr>
      </w:pPr>
      <w:r w:rsidRPr="3D1634E4">
        <w:rPr>
          <w:lang w:eastAsia="nl-NL"/>
        </w:rPr>
        <w:t xml:space="preserve">Alle bedragen in de Inschrijving luiden exclusief </w:t>
      </w:r>
      <w:r w:rsidR="0D3C8868" w:rsidRPr="3D1634E4">
        <w:rPr>
          <w:lang w:eastAsia="nl-NL"/>
        </w:rPr>
        <w:t>btw</w:t>
      </w:r>
      <w:r w:rsidRPr="3D1634E4">
        <w:rPr>
          <w:lang w:eastAsia="nl-NL"/>
        </w:rPr>
        <w:t>; bij alle bedr</w:t>
      </w:r>
      <w:r w:rsidR="00F72E38" w:rsidRPr="3D1634E4">
        <w:rPr>
          <w:lang w:eastAsia="nl-NL"/>
        </w:rPr>
        <w:t xml:space="preserve">agen in de Inschrijving zijn de </w:t>
      </w:r>
      <w:r w:rsidRPr="3D1634E4">
        <w:rPr>
          <w:lang w:eastAsia="nl-NL"/>
        </w:rPr>
        <w:t xml:space="preserve">van toepassing zijnde </w:t>
      </w:r>
      <w:r w:rsidR="0909E1B2" w:rsidRPr="3D1634E4">
        <w:rPr>
          <w:lang w:eastAsia="nl-NL"/>
        </w:rPr>
        <w:t>btw</w:t>
      </w:r>
      <w:r w:rsidRPr="3D1634E4">
        <w:rPr>
          <w:lang w:eastAsia="nl-NL"/>
        </w:rPr>
        <w:t xml:space="preserve">-percentages en </w:t>
      </w:r>
      <w:r w:rsidR="61332642" w:rsidRPr="3D1634E4">
        <w:rPr>
          <w:lang w:eastAsia="nl-NL"/>
        </w:rPr>
        <w:t>btw</w:t>
      </w:r>
      <w:r w:rsidRPr="3D1634E4">
        <w:rPr>
          <w:lang w:eastAsia="nl-NL"/>
        </w:rPr>
        <w:t>-bedragen separaat vermeld</w:t>
      </w:r>
      <w:r w:rsidR="00487E7B" w:rsidRPr="3D1634E4">
        <w:rPr>
          <w:lang w:eastAsia="nl-NL"/>
        </w:rPr>
        <w:t>;</w:t>
      </w:r>
    </w:p>
    <w:p w14:paraId="1576D524" w14:textId="7B631ED3" w:rsidR="00C15AA6" w:rsidRPr="004C7984" w:rsidRDefault="00C34363" w:rsidP="00FE26A9">
      <w:pPr>
        <w:numPr>
          <w:ilvl w:val="0"/>
          <w:numId w:val="15"/>
        </w:numPr>
        <w:tabs>
          <w:tab w:val="left" w:pos="426"/>
        </w:tabs>
        <w:suppressAutoHyphens/>
        <w:jc w:val="both"/>
        <w:rPr>
          <w:lang w:eastAsia="nl-NL"/>
        </w:rPr>
      </w:pPr>
      <w:r>
        <w:rPr>
          <w:lang w:eastAsia="nl-NL"/>
        </w:rPr>
        <w:t>De inschrijving is onvoorwaardelijk.</w:t>
      </w:r>
    </w:p>
    <w:p w14:paraId="2346C7D4" w14:textId="77777777" w:rsidR="000205E0" w:rsidRPr="00EB1386" w:rsidRDefault="000205E0" w:rsidP="00FE26A9">
      <w:pPr>
        <w:pStyle w:val="Plattetekst"/>
        <w:suppressAutoHyphens/>
        <w:jc w:val="both"/>
        <w:rPr>
          <w:rFonts w:ascii="Calibri" w:hAnsi="Calibri"/>
          <w:color w:val="000000"/>
          <w:sz w:val="20"/>
          <w:szCs w:val="20"/>
        </w:rPr>
      </w:pPr>
    </w:p>
    <w:p w14:paraId="6D6CD493" w14:textId="77777777" w:rsidR="000205E0" w:rsidRPr="00025D92" w:rsidRDefault="000205E0" w:rsidP="00FE26A9">
      <w:pPr>
        <w:pStyle w:val="Kop2"/>
        <w:suppressAutoHyphens/>
        <w:rPr>
          <w:szCs w:val="20"/>
        </w:rPr>
      </w:pPr>
      <w:bookmarkStart w:id="73" w:name="_Toc360604293"/>
      <w:bookmarkStart w:id="74" w:name="_Toc137040709"/>
      <w:bookmarkStart w:id="75" w:name="_Toc266099760"/>
      <w:r w:rsidRPr="00025D92">
        <w:rPr>
          <w:szCs w:val="20"/>
        </w:rPr>
        <w:t>Combinaties</w:t>
      </w:r>
      <w:r w:rsidR="00F91C94" w:rsidRPr="00025D92">
        <w:rPr>
          <w:szCs w:val="20"/>
        </w:rPr>
        <w:t xml:space="preserve"> / </w:t>
      </w:r>
      <w:r w:rsidRPr="00025D92">
        <w:rPr>
          <w:szCs w:val="20"/>
        </w:rPr>
        <w:t>samenwerkingsverbanden en onderaanneming</w:t>
      </w:r>
      <w:r w:rsidR="00F91C94" w:rsidRPr="00025D92">
        <w:rPr>
          <w:szCs w:val="20"/>
        </w:rPr>
        <w:t xml:space="preserve"> / </w:t>
      </w:r>
      <w:r w:rsidRPr="00025D92">
        <w:rPr>
          <w:szCs w:val="20"/>
        </w:rPr>
        <w:t>beroep op derde(n)</w:t>
      </w:r>
      <w:bookmarkEnd w:id="73"/>
      <w:bookmarkEnd w:id="74"/>
    </w:p>
    <w:p w14:paraId="0323ECF7" w14:textId="33E62908" w:rsidR="000205E0" w:rsidRPr="00025D92" w:rsidRDefault="000205E0" w:rsidP="5E5CF520">
      <w:pPr>
        <w:pStyle w:val="Plattetekst"/>
        <w:suppressAutoHyphens/>
        <w:jc w:val="both"/>
        <w:rPr>
          <w:rFonts w:ascii="Calibri" w:hAnsi="Calibri"/>
          <w:color w:val="000000"/>
          <w:sz w:val="20"/>
          <w:szCs w:val="20"/>
        </w:rPr>
      </w:pPr>
      <w:r w:rsidRPr="00025D92">
        <w:rPr>
          <w:rFonts w:ascii="Calibri" w:hAnsi="Calibri"/>
          <w:color w:val="000000" w:themeColor="text1"/>
          <w:sz w:val="20"/>
          <w:szCs w:val="20"/>
        </w:rPr>
        <w:t xml:space="preserve">Ondernemer kan zich slechts eenmaal Inschrijven: </w:t>
      </w:r>
      <w:r w:rsidR="00574EBA" w:rsidRPr="00025D92">
        <w:rPr>
          <w:rFonts w:ascii="Calibri" w:hAnsi="Calibri"/>
          <w:color w:val="000000" w:themeColor="text1"/>
          <w:sz w:val="20"/>
          <w:szCs w:val="20"/>
        </w:rPr>
        <w:t xml:space="preserve">óf </w:t>
      </w:r>
      <w:r w:rsidRPr="00025D92">
        <w:rPr>
          <w:rFonts w:ascii="Calibri" w:hAnsi="Calibri"/>
          <w:color w:val="000000" w:themeColor="text1"/>
          <w:sz w:val="20"/>
          <w:szCs w:val="20"/>
        </w:rPr>
        <w:t xml:space="preserve">als zelfstandige onderneming </w:t>
      </w:r>
      <w:r w:rsidR="00574EBA" w:rsidRPr="00025D92">
        <w:rPr>
          <w:rFonts w:ascii="Calibri" w:hAnsi="Calibri"/>
          <w:color w:val="000000" w:themeColor="text1"/>
          <w:sz w:val="20"/>
          <w:szCs w:val="20"/>
        </w:rPr>
        <w:t xml:space="preserve">óf </w:t>
      </w:r>
      <w:r w:rsidRPr="00025D92">
        <w:rPr>
          <w:rFonts w:ascii="Calibri" w:hAnsi="Calibri"/>
          <w:color w:val="000000" w:themeColor="text1"/>
          <w:sz w:val="20"/>
          <w:szCs w:val="20"/>
        </w:rPr>
        <w:t>als onderdeel van een combinatie</w:t>
      </w:r>
      <w:r w:rsidR="00F91C94" w:rsidRPr="00025D92">
        <w:rPr>
          <w:rFonts w:ascii="Calibri" w:hAnsi="Calibri"/>
          <w:color w:val="000000" w:themeColor="text1"/>
          <w:sz w:val="20"/>
          <w:szCs w:val="20"/>
        </w:rPr>
        <w:t>/</w:t>
      </w:r>
      <w:r w:rsidRPr="00025D92">
        <w:rPr>
          <w:rFonts w:ascii="Calibri" w:hAnsi="Calibri"/>
          <w:color w:val="000000" w:themeColor="text1"/>
          <w:sz w:val="20"/>
          <w:szCs w:val="20"/>
        </w:rPr>
        <w:t>samenwerkingsverband. Het kan zijn dat een Ondernemer die zelfstandig niet aan alle</w:t>
      </w:r>
      <w:r w:rsidR="001E23EA" w:rsidRPr="00025D92">
        <w:rPr>
          <w:rFonts w:ascii="Calibri" w:hAnsi="Calibri"/>
          <w:color w:val="000000" w:themeColor="text1"/>
          <w:sz w:val="20"/>
          <w:szCs w:val="20"/>
        </w:rPr>
        <w:t xml:space="preserve"> geschiktheids</w:t>
      </w:r>
      <w:r w:rsidRPr="00025D92">
        <w:rPr>
          <w:rFonts w:ascii="Calibri" w:hAnsi="Calibri"/>
          <w:color w:val="000000" w:themeColor="text1"/>
          <w:sz w:val="20"/>
          <w:szCs w:val="20"/>
        </w:rPr>
        <w:t>eisen voldoet, een beroep doe</w:t>
      </w:r>
      <w:r w:rsidR="001E23EA" w:rsidRPr="00025D92">
        <w:rPr>
          <w:rFonts w:ascii="Calibri" w:hAnsi="Calibri"/>
          <w:color w:val="000000" w:themeColor="text1"/>
          <w:sz w:val="20"/>
          <w:szCs w:val="20"/>
        </w:rPr>
        <w:t>t</w:t>
      </w:r>
      <w:r w:rsidRPr="00025D92">
        <w:rPr>
          <w:rFonts w:ascii="Calibri" w:hAnsi="Calibri"/>
          <w:color w:val="000000" w:themeColor="text1"/>
          <w:sz w:val="20"/>
          <w:szCs w:val="20"/>
        </w:rPr>
        <w:t xml:space="preserve"> op de financiële </w:t>
      </w:r>
      <w:r w:rsidR="001E23EA" w:rsidRPr="00025D92">
        <w:rPr>
          <w:rFonts w:ascii="Calibri" w:hAnsi="Calibri"/>
          <w:color w:val="000000" w:themeColor="text1"/>
          <w:sz w:val="20"/>
          <w:szCs w:val="20"/>
        </w:rPr>
        <w:t>en economische draagkracht</w:t>
      </w:r>
      <w:r w:rsidRPr="00025D92">
        <w:rPr>
          <w:rFonts w:ascii="Calibri" w:hAnsi="Calibri"/>
          <w:color w:val="000000" w:themeColor="text1"/>
          <w:sz w:val="20"/>
          <w:szCs w:val="20"/>
        </w:rPr>
        <w:t xml:space="preserve"> of techni</w:t>
      </w:r>
      <w:r w:rsidR="001E23EA" w:rsidRPr="00025D92">
        <w:rPr>
          <w:rFonts w:ascii="Calibri" w:hAnsi="Calibri"/>
          <w:color w:val="000000" w:themeColor="text1"/>
          <w:sz w:val="20"/>
          <w:szCs w:val="20"/>
        </w:rPr>
        <w:t xml:space="preserve">sche </w:t>
      </w:r>
      <w:r w:rsidRPr="00025D92">
        <w:rPr>
          <w:rFonts w:ascii="Calibri" w:hAnsi="Calibri"/>
          <w:color w:val="000000" w:themeColor="text1"/>
          <w:sz w:val="20"/>
          <w:szCs w:val="20"/>
        </w:rPr>
        <w:t xml:space="preserve">bekwaamheid </w:t>
      </w:r>
      <w:r w:rsidR="001E23EA" w:rsidRPr="00025D92">
        <w:rPr>
          <w:rFonts w:ascii="Calibri" w:hAnsi="Calibri"/>
          <w:color w:val="000000" w:themeColor="text1"/>
          <w:sz w:val="20"/>
          <w:szCs w:val="20"/>
        </w:rPr>
        <w:t>en beroepsbekwaamheid of beroepsbevoegdheid, als gevolg waarvan de Ondernemer wel voldoet</w:t>
      </w:r>
      <w:r w:rsidRPr="00025D92">
        <w:rPr>
          <w:rFonts w:ascii="Calibri" w:hAnsi="Calibri"/>
          <w:color w:val="000000" w:themeColor="text1"/>
          <w:sz w:val="20"/>
          <w:szCs w:val="20"/>
        </w:rPr>
        <w:t xml:space="preserve">. </w:t>
      </w:r>
    </w:p>
    <w:p w14:paraId="14466007" w14:textId="77777777" w:rsidR="000205E0" w:rsidRPr="00CC0983" w:rsidRDefault="000205E0" w:rsidP="5E5CF520">
      <w:pPr>
        <w:pStyle w:val="Plattetekst"/>
        <w:suppressAutoHyphens/>
        <w:jc w:val="both"/>
        <w:rPr>
          <w:rFonts w:ascii="Calibri" w:hAnsi="Calibri"/>
          <w:color w:val="000000"/>
          <w:szCs w:val="22"/>
        </w:rPr>
      </w:pPr>
    </w:p>
    <w:p w14:paraId="6ADEAB09" w14:textId="77777777" w:rsidR="000205E0" w:rsidRPr="00FE26A9" w:rsidRDefault="000205E0" w:rsidP="00CC0983">
      <w:pPr>
        <w:pStyle w:val="Kop3"/>
      </w:pPr>
      <w:bookmarkStart w:id="76" w:name="_Toc360604294"/>
      <w:r w:rsidRPr="00FE26A9">
        <w:t>Onderaanneming</w:t>
      </w:r>
      <w:r w:rsidR="00F91C94" w:rsidRPr="00FE26A9">
        <w:t xml:space="preserve"> / </w:t>
      </w:r>
      <w:r w:rsidRPr="00FE26A9">
        <w:t>beroep op (een) derde(n)</w:t>
      </w:r>
      <w:bookmarkEnd w:id="76"/>
    </w:p>
    <w:p w14:paraId="7B54557A" w14:textId="2B2D7532" w:rsidR="000205E0" w:rsidRDefault="007C6209" w:rsidP="00FE26A9">
      <w:pPr>
        <w:suppressAutoHyphens/>
        <w:jc w:val="both"/>
        <w:rPr>
          <w:szCs w:val="20"/>
        </w:rPr>
      </w:pPr>
      <w:r>
        <w:rPr>
          <w:szCs w:val="20"/>
        </w:rPr>
        <w:t>Met</w:t>
      </w:r>
      <w:r w:rsidR="000205E0" w:rsidRPr="00B927DA">
        <w:rPr>
          <w:szCs w:val="20"/>
        </w:rPr>
        <w:t xml:space="preserve"> onderaanneming </w:t>
      </w:r>
      <w:r>
        <w:rPr>
          <w:szCs w:val="20"/>
        </w:rPr>
        <w:t xml:space="preserve">wordt bedoeld </w:t>
      </w:r>
      <w:r w:rsidR="000205E0" w:rsidRPr="00B927DA">
        <w:rPr>
          <w:szCs w:val="20"/>
        </w:rPr>
        <w:t xml:space="preserve">‘het laten uitvoeren van de levering of dienstverlening door een onderaannemer of derde(n)’. Onderaanneming, en ook het uitbesteden van kleinere delen van de opdracht, is slechts toegestaan onder volledige handhaving van de aansprakelijkheid en verantwoordelijkheid van Ondernemer. </w:t>
      </w:r>
      <w:r w:rsidR="00B927DA">
        <w:rPr>
          <w:szCs w:val="20"/>
        </w:rPr>
        <w:t xml:space="preserve">Indien u de </w:t>
      </w:r>
      <w:r w:rsidR="00B927DA" w:rsidRPr="00B927DA">
        <w:rPr>
          <w:szCs w:val="20"/>
        </w:rPr>
        <w:t>levering of dienstverlening</w:t>
      </w:r>
      <w:r w:rsidR="00B927DA">
        <w:rPr>
          <w:szCs w:val="20"/>
        </w:rPr>
        <w:t xml:space="preserve"> in onderaanneming geeft of uitbesteedt, dient u dit in </w:t>
      </w:r>
      <w:r w:rsidR="00A37701">
        <w:rPr>
          <w:szCs w:val="20"/>
        </w:rPr>
        <w:t>het UEA</w:t>
      </w:r>
      <w:r w:rsidR="00B927DA">
        <w:rPr>
          <w:szCs w:val="20"/>
        </w:rPr>
        <w:t xml:space="preserve"> te benoemen</w:t>
      </w:r>
      <w:r w:rsidR="00774BDE">
        <w:rPr>
          <w:szCs w:val="20"/>
        </w:rPr>
        <w:t xml:space="preserve"> (deel IID)</w:t>
      </w:r>
      <w:r w:rsidR="00B927DA">
        <w:rPr>
          <w:szCs w:val="20"/>
        </w:rPr>
        <w:t>.</w:t>
      </w:r>
    </w:p>
    <w:p w14:paraId="6D602806" w14:textId="77777777" w:rsidR="00B927DA" w:rsidRPr="00B927DA" w:rsidRDefault="00B927DA" w:rsidP="00FE26A9">
      <w:pPr>
        <w:suppressAutoHyphens/>
        <w:jc w:val="both"/>
        <w:rPr>
          <w:szCs w:val="20"/>
        </w:rPr>
      </w:pPr>
    </w:p>
    <w:p w14:paraId="1CEC4E04" w14:textId="77777777" w:rsidR="000205E0" w:rsidRDefault="000205E0" w:rsidP="00FE26A9">
      <w:pPr>
        <w:suppressAutoHyphens/>
        <w:jc w:val="both"/>
        <w:rPr>
          <w:szCs w:val="20"/>
        </w:rPr>
      </w:pPr>
      <w:r w:rsidRPr="00B927DA">
        <w:rPr>
          <w:szCs w:val="20"/>
        </w:rPr>
        <w:t xml:space="preserve">Indien een derde (hieronder wordt tevens verstaan een </w:t>
      </w:r>
      <w:r w:rsidR="00A27EF0">
        <w:rPr>
          <w:szCs w:val="20"/>
        </w:rPr>
        <w:t>aan de Ondernemer gelieerde</w:t>
      </w:r>
      <w:r w:rsidR="00487E7B">
        <w:rPr>
          <w:szCs w:val="20"/>
        </w:rPr>
        <w:t xml:space="preserve">, </w:t>
      </w:r>
      <w:r w:rsidR="00585F6E">
        <w:rPr>
          <w:szCs w:val="20"/>
        </w:rPr>
        <w:t>zoals e</w:t>
      </w:r>
      <w:r w:rsidR="00A27EF0">
        <w:rPr>
          <w:szCs w:val="20"/>
        </w:rPr>
        <w:t>en moeder- en/of zustermaatschappij</w:t>
      </w:r>
      <w:r w:rsidRPr="00B927DA">
        <w:rPr>
          <w:szCs w:val="20"/>
        </w:rPr>
        <w:t xml:space="preserve">) financieel garant staat, of indien een Ondernemer een beroep doet op de derde om te voldoen aan de eisen </w:t>
      </w:r>
      <w:r w:rsidR="00B927DA">
        <w:rPr>
          <w:szCs w:val="20"/>
        </w:rPr>
        <w:t xml:space="preserve">ten aanzien van </w:t>
      </w:r>
      <w:r w:rsidR="00B927DA" w:rsidRPr="00B927DA">
        <w:rPr>
          <w:szCs w:val="20"/>
        </w:rPr>
        <w:t xml:space="preserve">financiële en economische draagkracht </w:t>
      </w:r>
      <w:r w:rsidRPr="00B927DA">
        <w:rPr>
          <w:szCs w:val="20"/>
        </w:rPr>
        <w:t xml:space="preserve">in </w:t>
      </w:r>
      <w:r w:rsidR="00A37701">
        <w:rPr>
          <w:szCs w:val="20"/>
        </w:rPr>
        <w:t>het</w:t>
      </w:r>
      <w:r w:rsidRPr="00B927DA">
        <w:rPr>
          <w:szCs w:val="20"/>
        </w:rPr>
        <w:t xml:space="preserve"> </w:t>
      </w:r>
      <w:r w:rsidR="00A37701">
        <w:rPr>
          <w:szCs w:val="20"/>
        </w:rPr>
        <w:t>UEA</w:t>
      </w:r>
      <w:r w:rsidRPr="00B927DA">
        <w:rPr>
          <w:szCs w:val="20"/>
        </w:rPr>
        <w:t xml:space="preserve">, dient zulks </w:t>
      </w:r>
      <w:r w:rsidR="00B927DA">
        <w:rPr>
          <w:szCs w:val="20"/>
        </w:rPr>
        <w:t xml:space="preserve">altijd </w:t>
      </w:r>
      <w:r w:rsidRPr="00B927DA">
        <w:rPr>
          <w:szCs w:val="20"/>
        </w:rPr>
        <w:t xml:space="preserve">te worden aangegeven in </w:t>
      </w:r>
      <w:r w:rsidR="00A37701">
        <w:rPr>
          <w:szCs w:val="20"/>
        </w:rPr>
        <w:t>het</w:t>
      </w:r>
      <w:r w:rsidRPr="00B927DA">
        <w:rPr>
          <w:szCs w:val="20"/>
        </w:rPr>
        <w:t xml:space="preserve"> </w:t>
      </w:r>
      <w:r w:rsidR="00A37701">
        <w:rPr>
          <w:szCs w:val="20"/>
        </w:rPr>
        <w:t>UEA</w:t>
      </w:r>
      <w:r w:rsidR="00774BDE">
        <w:rPr>
          <w:szCs w:val="20"/>
        </w:rPr>
        <w:t xml:space="preserve"> (deel IIC)</w:t>
      </w:r>
      <w:r w:rsidR="00487E7B">
        <w:rPr>
          <w:szCs w:val="20"/>
        </w:rPr>
        <w:t>.</w:t>
      </w:r>
    </w:p>
    <w:p w14:paraId="3079AF38" w14:textId="77777777" w:rsidR="00B927DA" w:rsidRDefault="00B927DA" w:rsidP="00FE26A9">
      <w:pPr>
        <w:suppressAutoHyphens/>
        <w:jc w:val="both"/>
        <w:rPr>
          <w:szCs w:val="20"/>
        </w:rPr>
      </w:pPr>
    </w:p>
    <w:p w14:paraId="4743C0EC" w14:textId="77777777" w:rsidR="000205E0" w:rsidRPr="00B927DA" w:rsidRDefault="000205E0" w:rsidP="00FE26A9">
      <w:pPr>
        <w:suppressAutoHyphens/>
        <w:jc w:val="both"/>
        <w:rPr>
          <w:szCs w:val="20"/>
        </w:rPr>
      </w:pPr>
      <w:r w:rsidRPr="00B927DA">
        <w:rPr>
          <w:szCs w:val="20"/>
        </w:rPr>
        <w:t>Indien Ondernemer voor de uitvoering van de opdracht een beroep doet op (een) derde(n) en</w:t>
      </w:r>
      <w:r w:rsidR="00F91C94" w:rsidRPr="00B927DA">
        <w:rPr>
          <w:szCs w:val="20"/>
        </w:rPr>
        <w:t xml:space="preserve"> </w:t>
      </w:r>
      <w:r w:rsidR="00B927DA">
        <w:rPr>
          <w:szCs w:val="20"/>
        </w:rPr>
        <w:t>Ondernemer hierbij</w:t>
      </w:r>
      <w:r w:rsidRPr="00B927DA">
        <w:rPr>
          <w:szCs w:val="20"/>
        </w:rPr>
        <w:t xml:space="preserve"> een beroep doet op (een) derde(n) om te voldoen aan de vakbekwaamheidseisen in </w:t>
      </w:r>
      <w:r w:rsidR="00A37701">
        <w:rPr>
          <w:szCs w:val="20"/>
        </w:rPr>
        <w:t>het</w:t>
      </w:r>
      <w:r w:rsidRPr="00B927DA">
        <w:rPr>
          <w:szCs w:val="20"/>
        </w:rPr>
        <w:t xml:space="preserve"> </w:t>
      </w:r>
      <w:r w:rsidR="00A37701">
        <w:rPr>
          <w:szCs w:val="20"/>
        </w:rPr>
        <w:t>UEA</w:t>
      </w:r>
      <w:r w:rsidRPr="00B927DA">
        <w:rPr>
          <w:szCs w:val="20"/>
        </w:rPr>
        <w:t xml:space="preserve">, dient hij zulks </w:t>
      </w:r>
      <w:r w:rsidR="00B927DA">
        <w:rPr>
          <w:szCs w:val="20"/>
        </w:rPr>
        <w:t xml:space="preserve">altijd </w:t>
      </w:r>
      <w:r w:rsidRPr="00B927DA">
        <w:rPr>
          <w:szCs w:val="20"/>
        </w:rPr>
        <w:t xml:space="preserve">aan te geven in </w:t>
      </w:r>
      <w:r w:rsidR="00A37701">
        <w:rPr>
          <w:szCs w:val="20"/>
        </w:rPr>
        <w:t>het</w:t>
      </w:r>
      <w:r w:rsidR="00A71CBF">
        <w:rPr>
          <w:szCs w:val="20"/>
        </w:rPr>
        <w:t xml:space="preserve"> </w:t>
      </w:r>
      <w:r w:rsidR="00A37701">
        <w:rPr>
          <w:szCs w:val="20"/>
        </w:rPr>
        <w:t>UEA</w:t>
      </w:r>
      <w:r w:rsidR="00774BDE">
        <w:rPr>
          <w:szCs w:val="20"/>
        </w:rPr>
        <w:t xml:space="preserve"> (deel IIC)</w:t>
      </w:r>
      <w:r w:rsidR="00B927DA">
        <w:rPr>
          <w:szCs w:val="20"/>
        </w:rPr>
        <w:t>.</w:t>
      </w:r>
    </w:p>
    <w:p w14:paraId="0D4D05D0" w14:textId="77777777" w:rsidR="000205E0" w:rsidRPr="00EB1386" w:rsidRDefault="000205E0" w:rsidP="00FE26A9">
      <w:pPr>
        <w:pStyle w:val="Lijstalinea"/>
        <w:suppressAutoHyphens/>
        <w:ind w:left="600"/>
        <w:jc w:val="both"/>
        <w:rPr>
          <w:szCs w:val="20"/>
        </w:rPr>
      </w:pPr>
    </w:p>
    <w:p w14:paraId="5EE4BB80" w14:textId="77777777" w:rsidR="000205E0" w:rsidRPr="00C97E7B" w:rsidRDefault="000205E0" w:rsidP="00CC0983">
      <w:pPr>
        <w:pStyle w:val="Kop3"/>
      </w:pPr>
      <w:bookmarkStart w:id="77" w:name="_Toc360604295"/>
      <w:r w:rsidRPr="00C97E7B">
        <w:t>Combinaties</w:t>
      </w:r>
      <w:r w:rsidR="00F91C94" w:rsidRPr="00C97E7B">
        <w:t>/</w:t>
      </w:r>
      <w:r w:rsidRPr="00C97E7B">
        <w:t>samenwerkingsverbanden</w:t>
      </w:r>
      <w:bookmarkEnd w:id="77"/>
    </w:p>
    <w:p w14:paraId="07FA0D86" w14:textId="77777777" w:rsidR="00C97E7B" w:rsidRPr="00EB1386" w:rsidRDefault="00C97E7B" w:rsidP="00FE26A9">
      <w:pPr>
        <w:pStyle w:val="Lijstalinea"/>
        <w:suppressAutoHyphens/>
        <w:ind w:left="0"/>
        <w:jc w:val="both"/>
        <w:rPr>
          <w:szCs w:val="20"/>
        </w:rPr>
      </w:pPr>
      <w:bookmarkStart w:id="78" w:name="_Toc360604296"/>
      <w:r w:rsidRPr="00EB1386">
        <w:rPr>
          <w:szCs w:val="20"/>
        </w:rPr>
        <w:t>Indien voor de uitvoering van (onderdelen van) de levering of dienstverlening een (tijdelijke) combinatie wordt gevormd, dan gelden de volgende bepalingen:</w:t>
      </w:r>
    </w:p>
    <w:p w14:paraId="1EE57000"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Ieder lid van die combinatie vult formulier het UEA compleet in.</w:t>
      </w:r>
    </w:p>
    <w:p w14:paraId="63066AD1" w14:textId="03CCE0CD" w:rsidR="00C97E7B" w:rsidRPr="00EB1386" w:rsidRDefault="00C97E7B" w:rsidP="0076213A">
      <w:pPr>
        <w:pStyle w:val="Lijstalinea"/>
        <w:numPr>
          <w:ilvl w:val="0"/>
          <w:numId w:val="40"/>
        </w:numPr>
        <w:tabs>
          <w:tab w:val="left" w:pos="600"/>
        </w:tabs>
        <w:suppressAutoHyphens/>
        <w:spacing w:line="240" w:lineRule="auto"/>
        <w:jc w:val="both"/>
      </w:pPr>
      <w:r>
        <w:t xml:space="preserve">Na gunning zal één contract tussen </w:t>
      </w:r>
      <w:r w:rsidR="000B1C11">
        <w:t xml:space="preserve">de </w:t>
      </w:r>
      <w:r w:rsidR="00594AE4">
        <w:t>UMC</w:t>
      </w:r>
      <w:r>
        <w:t xml:space="preserve"> en meerdere wederpartijen worden gesloten, waarbij de gevolmachtigde combinant eerste aanspreekpunt is.</w:t>
      </w:r>
    </w:p>
    <w:p w14:paraId="083CC452"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 xml:space="preserve">Een overzicht wordt toegevoegd waarin wordt aangegeven hoe de taken en werkzaamheden zullen worden verdeeld (lijst van deelleveringen). </w:t>
      </w:r>
    </w:p>
    <w:p w14:paraId="1E4442F3"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Indien van toepassing financiële en economische draagkracht:</w:t>
      </w:r>
    </w:p>
    <w:p w14:paraId="51E2FAAE" w14:textId="77777777" w:rsidR="0076213A" w:rsidRDefault="00C97E7B" w:rsidP="0076213A">
      <w:pPr>
        <w:pStyle w:val="Plattetekstinspringen2"/>
        <w:numPr>
          <w:ilvl w:val="0"/>
          <w:numId w:val="40"/>
        </w:numPr>
        <w:tabs>
          <w:tab w:val="left" w:pos="1200"/>
        </w:tabs>
        <w:suppressAutoHyphens/>
        <w:spacing w:after="0" w:line="240" w:lineRule="auto"/>
        <w:jc w:val="both"/>
        <w:rPr>
          <w:szCs w:val="20"/>
        </w:rPr>
      </w:pPr>
      <w:r w:rsidRPr="00EB1386">
        <w:rPr>
          <w:szCs w:val="20"/>
        </w:rPr>
        <w:t xml:space="preserve">De leden van de combinatie voldoen in ieder geval samen aan eisen van financiële draagkracht zoals vermeld in </w:t>
      </w:r>
      <w:r>
        <w:rPr>
          <w:szCs w:val="20"/>
        </w:rPr>
        <w:t>het</w:t>
      </w:r>
      <w:r w:rsidRPr="00EB1386">
        <w:rPr>
          <w:szCs w:val="20"/>
        </w:rPr>
        <w:t xml:space="preserve"> </w:t>
      </w:r>
      <w:r>
        <w:rPr>
          <w:szCs w:val="20"/>
        </w:rPr>
        <w:t>UEA</w:t>
      </w:r>
      <w:r w:rsidRPr="00EB1386">
        <w:rPr>
          <w:szCs w:val="20"/>
        </w:rPr>
        <w:t>.</w:t>
      </w:r>
    </w:p>
    <w:p w14:paraId="30640D76" w14:textId="2D91EAA1" w:rsidR="00C97E7B" w:rsidRPr="0076213A" w:rsidRDefault="00C97E7B" w:rsidP="0076213A">
      <w:pPr>
        <w:pStyle w:val="Plattetekstinspringen2"/>
        <w:numPr>
          <w:ilvl w:val="0"/>
          <w:numId w:val="40"/>
        </w:numPr>
        <w:tabs>
          <w:tab w:val="left" w:pos="1200"/>
        </w:tabs>
        <w:suppressAutoHyphens/>
        <w:spacing w:after="0" w:line="240" w:lineRule="auto"/>
        <w:jc w:val="both"/>
        <w:rPr>
          <w:szCs w:val="20"/>
        </w:rPr>
      </w:pPr>
      <w:r w:rsidRPr="0076213A">
        <w:rPr>
          <w:szCs w:val="20"/>
        </w:rPr>
        <w:t>Indien van toepassing technische bekwaamheid:</w:t>
      </w:r>
    </w:p>
    <w:p w14:paraId="096541C9" w14:textId="77777777" w:rsidR="00C97E7B" w:rsidRPr="00EB1386" w:rsidRDefault="00C97E7B" w:rsidP="0076213A">
      <w:pPr>
        <w:pStyle w:val="Plattetekstinspringen2"/>
        <w:numPr>
          <w:ilvl w:val="0"/>
          <w:numId w:val="40"/>
        </w:numPr>
        <w:tabs>
          <w:tab w:val="left" w:pos="1200"/>
        </w:tabs>
        <w:suppressAutoHyphens/>
        <w:spacing w:after="0" w:line="240" w:lineRule="auto"/>
        <w:jc w:val="both"/>
        <w:rPr>
          <w:szCs w:val="20"/>
        </w:rPr>
      </w:pPr>
      <w:r w:rsidRPr="00EB1386">
        <w:rPr>
          <w:szCs w:val="20"/>
        </w:rPr>
        <w:t xml:space="preserve">De leden van de combinatie voldoen in ieder geval samen – en indien logischerwijze van toepassing ieder voor zich- aan de eisen rond technische bekwaamheid </w:t>
      </w:r>
      <w:r w:rsidR="00FC02A9">
        <w:rPr>
          <w:szCs w:val="20"/>
        </w:rPr>
        <w:t xml:space="preserve">en beroepsbekwaamheid en/of beroepsbevoegdheid </w:t>
      </w:r>
      <w:r w:rsidRPr="00EB1386">
        <w:rPr>
          <w:szCs w:val="20"/>
        </w:rPr>
        <w:t xml:space="preserve">zoals vermeld in </w:t>
      </w:r>
      <w:r w:rsidR="00E103B4">
        <w:rPr>
          <w:szCs w:val="20"/>
        </w:rPr>
        <w:t>de aanbestedingsstukken waarnaar in de UEA wordt verwezen</w:t>
      </w:r>
      <w:r w:rsidRPr="00EB1386">
        <w:rPr>
          <w:szCs w:val="20"/>
        </w:rPr>
        <w:t>.</w:t>
      </w:r>
    </w:p>
    <w:p w14:paraId="0C996E4D" w14:textId="77777777" w:rsidR="00086B96" w:rsidRPr="00EB1386" w:rsidRDefault="00086B96" w:rsidP="00FE26A9">
      <w:pPr>
        <w:suppressAutoHyphens/>
        <w:spacing w:after="200" w:line="276" w:lineRule="auto"/>
        <w:rPr>
          <w:rFonts w:eastAsia="Times New Roman"/>
          <w:bCs/>
          <w:sz w:val="36"/>
          <w:szCs w:val="28"/>
        </w:rPr>
      </w:pPr>
    </w:p>
    <w:p w14:paraId="75292EE0" w14:textId="002F408F" w:rsidR="000205E0" w:rsidRPr="00EB1386" w:rsidRDefault="000A109C" w:rsidP="00FE26A9">
      <w:pPr>
        <w:pStyle w:val="Kop1"/>
        <w:suppressAutoHyphens/>
      </w:pPr>
      <w:r>
        <w:br w:type="page"/>
      </w:r>
      <w:bookmarkStart w:id="79" w:name="_Toc137040710"/>
      <w:r w:rsidR="000205E0" w:rsidRPr="00EB1386">
        <w:lastRenderedPageBreak/>
        <w:t>BEOORDELING INSCHRIJVINGEN EN GUNNINGSCRITERIA</w:t>
      </w:r>
      <w:bookmarkEnd w:id="75"/>
      <w:bookmarkEnd w:id="78"/>
      <w:bookmarkEnd w:id="79"/>
    </w:p>
    <w:p w14:paraId="47F83C57" w14:textId="77777777" w:rsidR="000205E0" w:rsidRPr="00025D92" w:rsidRDefault="000205E0" w:rsidP="000B1C11">
      <w:pPr>
        <w:pStyle w:val="Kop2"/>
        <w:suppressAutoHyphens/>
        <w:rPr>
          <w:szCs w:val="20"/>
        </w:rPr>
      </w:pPr>
      <w:bookmarkStart w:id="80" w:name="_Toc266099761"/>
      <w:bookmarkStart w:id="81" w:name="_Toc360604297"/>
      <w:bookmarkStart w:id="82" w:name="_Toc137040711"/>
      <w:r w:rsidRPr="00025D92">
        <w:rPr>
          <w:szCs w:val="20"/>
        </w:rPr>
        <w:t>Beoordeling Inschrijvingen</w:t>
      </w:r>
      <w:bookmarkEnd w:id="80"/>
      <w:bookmarkEnd w:id="81"/>
      <w:bookmarkEnd w:id="82"/>
    </w:p>
    <w:p w14:paraId="192F9DEA" w14:textId="6F8A738A" w:rsidR="0084278D" w:rsidRPr="00025D92" w:rsidRDefault="00331724" w:rsidP="5FFD335C">
      <w:pPr>
        <w:suppressAutoHyphens/>
        <w:rPr>
          <w:color w:val="000000" w:themeColor="text1"/>
          <w:szCs w:val="20"/>
        </w:rPr>
      </w:pPr>
      <w:r w:rsidRPr="00025D92">
        <w:rPr>
          <w:szCs w:val="20"/>
        </w:rPr>
        <w:t>UMC</w:t>
      </w:r>
      <w:r w:rsidR="000205E0" w:rsidRPr="00025D92">
        <w:rPr>
          <w:szCs w:val="20"/>
        </w:rPr>
        <w:t xml:space="preserve"> </w:t>
      </w:r>
      <w:r w:rsidR="00895181">
        <w:rPr>
          <w:szCs w:val="20"/>
        </w:rPr>
        <w:t>zal</w:t>
      </w:r>
      <w:r w:rsidR="000B1C11" w:rsidRPr="00025D92">
        <w:rPr>
          <w:szCs w:val="20"/>
        </w:rPr>
        <w:t xml:space="preserve"> </w:t>
      </w:r>
      <w:r w:rsidR="000205E0" w:rsidRPr="00025D92">
        <w:rPr>
          <w:szCs w:val="20"/>
        </w:rPr>
        <w:t xml:space="preserve">de beoordeling </w:t>
      </w:r>
      <w:r w:rsidR="0084278D" w:rsidRPr="00025D92">
        <w:rPr>
          <w:szCs w:val="20"/>
        </w:rPr>
        <w:t xml:space="preserve">van de </w:t>
      </w:r>
      <w:r w:rsidR="00025D92" w:rsidRPr="00025D92">
        <w:rPr>
          <w:szCs w:val="20"/>
        </w:rPr>
        <w:t>kwaliteit</w:t>
      </w:r>
      <w:r w:rsidR="0084278D" w:rsidRPr="00025D92">
        <w:rPr>
          <w:szCs w:val="20"/>
        </w:rPr>
        <w:t xml:space="preserve"> </w:t>
      </w:r>
      <w:r w:rsidR="000205E0" w:rsidRPr="00025D92">
        <w:rPr>
          <w:szCs w:val="20"/>
        </w:rPr>
        <w:t>in de gunningfase late</w:t>
      </w:r>
      <w:r w:rsidR="009E6FFD" w:rsidRPr="00025D92">
        <w:rPr>
          <w:szCs w:val="20"/>
        </w:rPr>
        <w:t xml:space="preserve">n uitvoeren </w:t>
      </w:r>
      <w:r w:rsidR="0084278D" w:rsidRPr="00025D92">
        <w:rPr>
          <w:szCs w:val="20"/>
        </w:rPr>
        <w:t>door een beoordelingscommissie bestaande uit</w:t>
      </w:r>
      <w:r w:rsidR="009E6FFD" w:rsidRPr="00025D92">
        <w:rPr>
          <w:szCs w:val="20"/>
        </w:rPr>
        <w:t xml:space="preserve"> </w:t>
      </w:r>
      <w:r w:rsidRPr="00025D92">
        <w:rPr>
          <w:szCs w:val="20"/>
        </w:rPr>
        <w:t>te</w:t>
      </w:r>
      <w:r w:rsidR="0084278D" w:rsidRPr="00025D92">
        <w:rPr>
          <w:szCs w:val="20"/>
        </w:rPr>
        <w:t xml:space="preserve">r zake kundige functionarissen </w:t>
      </w:r>
      <w:r w:rsidR="00BC1337" w:rsidRPr="00025D92">
        <w:rPr>
          <w:szCs w:val="20"/>
        </w:rPr>
        <w:t>van de</w:t>
      </w:r>
      <w:r w:rsidR="007B7F8A">
        <w:rPr>
          <w:szCs w:val="20"/>
        </w:rPr>
        <w:t xml:space="preserve"> relevante</w:t>
      </w:r>
      <w:r w:rsidR="0084278D" w:rsidRPr="00025D92">
        <w:rPr>
          <w:szCs w:val="20"/>
        </w:rPr>
        <w:t xml:space="preserve"> geneeskundige </w:t>
      </w:r>
      <w:r w:rsidR="000B1C11" w:rsidRPr="00025D92">
        <w:rPr>
          <w:szCs w:val="20"/>
        </w:rPr>
        <w:t xml:space="preserve">en technische </w:t>
      </w:r>
      <w:r w:rsidR="0084278D" w:rsidRPr="00025D92">
        <w:rPr>
          <w:szCs w:val="20"/>
        </w:rPr>
        <w:t xml:space="preserve">disciplines. </w:t>
      </w:r>
    </w:p>
    <w:p w14:paraId="52C9D859" w14:textId="77777777" w:rsidR="0084278D" w:rsidRPr="00025D92" w:rsidRDefault="0084278D" w:rsidP="5FFD335C">
      <w:pPr>
        <w:suppressAutoHyphens/>
        <w:rPr>
          <w:szCs w:val="20"/>
        </w:rPr>
      </w:pPr>
    </w:p>
    <w:p w14:paraId="247DACF8" w14:textId="0EAD0846" w:rsidR="000205E0" w:rsidRPr="00025D92" w:rsidRDefault="0084278D" w:rsidP="5FFD335C">
      <w:pPr>
        <w:suppressAutoHyphens/>
        <w:rPr>
          <w:color w:val="000000" w:themeColor="text1"/>
          <w:szCs w:val="20"/>
        </w:rPr>
      </w:pPr>
      <w:r w:rsidRPr="00025D92">
        <w:rPr>
          <w:szCs w:val="20"/>
        </w:rPr>
        <w:t>Deze leden beoordelen op basis van de eigen deskundigheid. De leden beoordelen alle Inschrijvingen op basis van de gunningscriteria zoals opgenomen in</w:t>
      </w:r>
      <w:r w:rsidR="005A4030">
        <w:rPr>
          <w:szCs w:val="20"/>
        </w:rPr>
        <w:t xml:space="preserve"> paragraaf </w:t>
      </w:r>
      <w:r w:rsidR="00BC1337" w:rsidRPr="00025D92">
        <w:rPr>
          <w:szCs w:val="20"/>
        </w:rPr>
        <w:t>4.4 van deze i</w:t>
      </w:r>
      <w:r w:rsidRPr="00025D92">
        <w:rPr>
          <w:szCs w:val="20"/>
        </w:rPr>
        <w:t>nschrijving</w:t>
      </w:r>
      <w:r w:rsidR="00BC1337" w:rsidRPr="00025D92">
        <w:rPr>
          <w:szCs w:val="20"/>
        </w:rPr>
        <w:t>s</w:t>
      </w:r>
      <w:r w:rsidRPr="00025D92">
        <w:rPr>
          <w:szCs w:val="20"/>
        </w:rPr>
        <w:t xml:space="preserve">leidraad </w:t>
      </w:r>
      <w:r w:rsidR="007B7F8A">
        <w:rPr>
          <w:szCs w:val="20"/>
        </w:rPr>
        <w:t xml:space="preserve">en komen gezamenlijk </w:t>
      </w:r>
      <w:r w:rsidRPr="00025D92">
        <w:rPr>
          <w:szCs w:val="20"/>
        </w:rPr>
        <w:t>tot de toe te kennen scores.</w:t>
      </w:r>
    </w:p>
    <w:p w14:paraId="04616962" w14:textId="77777777" w:rsidR="00331724" w:rsidRPr="00025D92" w:rsidRDefault="00331724" w:rsidP="5FFD335C">
      <w:pPr>
        <w:suppressAutoHyphens/>
        <w:rPr>
          <w:szCs w:val="20"/>
        </w:rPr>
      </w:pPr>
    </w:p>
    <w:p w14:paraId="28148C6D" w14:textId="644F8A4F" w:rsidR="000205E0" w:rsidRPr="00025D92" w:rsidRDefault="00331724" w:rsidP="5FFD335C">
      <w:pPr>
        <w:suppressAutoHyphens/>
        <w:rPr>
          <w:color w:val="000000" w:themeColor="text1"/>
          <w:szCs w:val="20"/>
        </w:rPr>
      </w:pPr>
      <w:r w:rsidRPr="00025D92">
        <w:rPr>
          <w:szCs w:val="20"/>
        </w:rPr>
        <w:t>UMC</w:t>
      </w:r>
      <w:r w:rsidR="000205E0" w:rsidRPr="00025D92">
        <w:rPr>
          <w:szCs w:val="20"/>
        </w:rPr>
        <w:t xml:space="preserve"> </w:t>
      </w:r>
      <w:r w:rsidR="000B1C11" w:rsidRPr="00025D92">
        <w:rPr>
          <w:szCs w:val="20"/>
        </w:rPr>
        <w:t>k</w:t>
      </w:r>
      <w:r w:rsidR="00895181">
        <w:rPr>
          <w:szCs w:val="20"/>
        </w:rPr>
        <w:t>an</w:t>
      </w:r>
      <w:r w:rsidR="000B1C11" w:rsidRPr="00025D92">
        <w:rPr>
          <w:szCs w:val="20"/>
        </w:rPr>
        <w:t xml:space="preserve"> </w:t>
      </w:r>
      <w:r w:rsidR="000205E0" w:rsidRPr="00025D92">
        <w:rPr>
          <w:szCs w:val="20"/>
        </w:rPr>
        <w:t>Ondernemer wiens Inschrijving onvolledig en</w:t>
      </w:r>
      <w:r w:rsidR="00F91C94" w:rsidRPr="00025D92">
        <w:rPr>
          <w:szCs w:val="20"/>
        </w:rPr>
        <w:t>/</w:t>
      </w:r>
      <w:r w:rsidR="000205E0" w:rsidRPr="00025D92">
        <w:rPr>
          <w:szCs w:val="20"/>
        </w:rPr>
        <w:t>of aan wiens Inschrijving voorwaarden zijn verbonden, verzoeken de Inschrijving aan te vullen in geval van een kennelij</w:t>
      </w:r>
      <w:r w:rsidR="005401E3" w:rsidRPr="00025D92">
        <w:rPr>
          <w:szCs w:val="20"/>
        </w:rPr>
        <w:t>ke omissie. UMC</w:t>
      </w:r>
      <w:r w:rsidR="000205E0" w:rsidRPr="00025D92">
        <w:rPr>
          <w:szCs w:val="20"/>
        </w:rPr>
        <w:t xml:space="preserve"> </w:t>
      </w:r>
      <w:r w:rsidR="006C76A2" w:rsidRPr="00025D92">
        <w:rPr>
          <w:szCs w:val="20"/>
        </w:rPr>
        <w:t>h</w:t>
      </w:r>
      <w:r w:rsidR="00895181">
        <w:rPr>
          <w:szCs w:val="20"/>
        </w:rPr>
        <w:t>eeft</w:t>
      </w:r>
      <w:r w:rsidR="006C76A2" w:rsidRPr="00025D92">
        <w:rPr>
          <w:szCs w:val="20"/>
        </w:rPr>
        <w:t xml:space="preserve"> </w:t>
      </w:r>
      <w:r w:rsidR="000205E0" w:rsidRPr="00025D92">
        <w:rPr>
          <w:szCs w:val="20"/>
        </w:rPr>
        <w:t>geen plicht om Ondernemer op dergelijke omissies te wijzen</w:t>
      </w:r>
      <w:r w:rsidR="00A27EF0" w:rsidRPr="00025D92">
        <w:rPr>
          <w:szCs w:val="20"/>
        </w:rPr>
        <w:t xml:space="preserve"> en kan tot het bieden van een mogelijkheid tot herstel niet worden gehouden</w:t>
      </w:r>
      <w:r w:rsidR="000205E0" w:rsidRPr="00025D92">
        <w:rPr>
          <w:szCs w:val="20"/>
        </w:rPr>
        <w:t>.</w:t>
      </w:r>
    </w:p>
    <w:p w14:paraId="375BF170" w14:textId="77777777" w:rsidR="000205E0" w:rsidRPr="00025D92" w:rsidRDefault="000205E0" w:rsidP="5FFD335C">
      <w:pPr>
        <w:suppressAutoHyphens/>
        <w:rPr>
          <w:szCs w:val="20"/>
        </w:rPr>
      </w:pPr>
    </w:p>
    <w:p w14:paraId="5D4A263C" w14:textId="23F32C9A" w:rsidR="000205E0" w:rsidRPr="00025D92" w:rsidRDefault="000205E0" w:rsidP="5FFD335C">
      <w:pPr>
        <w:suppressAutoHyphens/>
        <w:rPr>
          <w:color w:val="000000" w:themeColor="text1"/>
          <w:szCs w:val="20"/>
        </w:rPr>
      </w:pPr>
      <w:r w:rsidRPr="00025D92">
        <w:rPr>
          <w:szCs w:val="20"/>
        </w:rPr>
        <w:t xml:space="preserve">Indien </w:t>
      </w:r>
      <w:r w:rsidR="00331724" w:rsidRPr="00025D92">
        <w:rPr>
          <w:szCs w:val="20"/>
        </w:rPr>
        <w:t>UMC</w:t>
      </w:r>
      <w:r w:rsidRPr="00025D92">
        <w:rPr>
          <w:szCs w:val="20"/>
        </w:rPr>
        <w:t xml:space="preserve"> een Inschrijving ongeldig </w:t>
      </w:r>
      <w:r w:rsidR="000B1C11" w:rsidRPr="00025D92">
        <w:rPr>
          <w:szCs w:val="20"/>
        </w:rPr>
        <w:t>verkla</w:t>
      </w:r>
      <w:r w:rsidR="00895181">
        <w:rPr>
          <w:szCs w:val="20"/>
        </w:rPr>
        <w:t>art</w:t>
      </w:r>
      <w:r w:rsidR="00CD66A1" w:rsidRPr="00025D92">
        <w:rPr>
          <w:szCs w:val="20"/>
        </w:rPr>
        <w:t xml:space="preserve">/ter zijde </w:t>
      </w:r>
      <w:r w:rsidR="00895181">
        <w:rPr>
          <w:szCs w:val="20"/>
        </w:rPr>
        <w:t>legt</w:t>
      </w:r>
      <w:r w:rsidR="000B1C11" w:rsidRPr="00025D92">
        <w:rPr>
          <w:szCs w:val="20"/>
        </w:rPr>
        <w:t xml:space="preserve"> </w:t>
      </w:r>
      <w:r w:rsidR="00CD66A1" w:rsidRPr="00025D92">
        <w:rPr>
          <w:szCs w:val="20"/>
        </w:rPr>
        <w:t xml:space="preserve">om één van de redenen als onder </w:t>
      </w:r>
      <w:r w:rsidR="001D552B" w:rsidRPr="00025D92">
        <w:rPr>
          <w:szCs w:val="20"/>
        </w:rPr>
        <w:t xml:space="preserve">paragraaf </w:t>
      </w:r>
      <w:r w:rsidR="00CD66A1" w:rsidRPr="00025D92">
        <w:rPr>
          <w:szCs w:val="20"/>
        </w:rPr>
        <w:t>4.2 bepaald of om wat voor andere reden dan ook</w:t>
      </w:r>
      <w:r w:rsidRPr="00025D92">
        <w:rPr>
          <w:szCs w:val="20"/>
        </w:rPr>
        <w:t xml:space="preserve">, zal de betreffende Ondernemer daar schriftelijk van op de hoogte worden gesteld. De betreffende Ondernemer wordt in dat geval geacht geen Inschrijving te hebben gedaan en zal van het verdere verloop van de procedure niet meer op de hoogte worden gesteld. </w:t>
      </w:r>
      <w:r w:rsidR="00C5022D" w:rsidRPr="00025D92">
        <w:rPr>
          <w:szCs w:val="20"/>
        </w:rPr>
        <w:t xml:space="preserve">De Ondernemer heeft een termijn van </w:t>
      </w:r>
      <w:r w:rsidR="00A27EF0" w:rsidRPr="00025D92">
        <w:rPr>
          <w:szCs w:val="20"/>
        </w:rPr>
        <w:t>twintig (</w:t>
      </w:r>
      <w:r w:rsidR="00C5022D" w:rsidRPr="00025D92">
        <w:rPr>
          <w:szCs w:val="20"/>
        </w:rPr>
        <w:t>20</w:t>
      </w:r>
      <w:r w:rsidR="00A27EF0" w:rsidRPr="00025D92">
        <w:rPr>
          <w:szCs w:val="20"/>
        </w:rPr>
        <w:t>) kalender</w:t>
      </w:r>
      <w:r w:rsidR="00C5022D" w:rsidRPr="00025D92">
        <w:rPr>
          <w:szCs w:val="20"/>
        </w:rPr>
        <w:t>dagen</w:t>
      </w:r>
      <w:r w:rsidR="006F725C" w:rsidRPr="00025D92">
        <w:rPr>
          <w:szCs w:val="20"/>
        </w:rPr>
        <w:t xml:space="preserve"> vanaf verzending van de beslissing tot ongeldigverklaring/terzijdelegging om hiertegen </w:t>
      </w:r>
      <w:r w:rsidR="00C5022D" w:rsidRPr="00025D92">
        <w:rPr>
          <w:szCs w:val="20"/>
        </w:rPr>
        <w:t>bezwaar</w:t>
      </w:r>
      <w:r w:rsidR="00A27EF0" w:rsidRPr="00025D92">
        <w:rPr>
          <w:szCs w:val="20"/>
        </w:rPr>
        <w:t xml:space="preserve"> te maken door een kort geding aanhangig te m</w:t>
      </w:r>
      <w:r w:rsidR="006B38BF" w:rsidRPr="00025D92">
        <w:rPr>
          <w:szCs w:val="20"/>
        </w:rPr>
        <w:t>aken bij de rechtbank Amsterdam</w:t>
      </w:r>
      <w:r w:rsidR="00A27EF0" w:rsidRPr="00025D92">
        <w:rPr>
          <w:szCs w:val="20"/>
        </w:rPr>
        <w:t xml:space="preserve">, en overigens overeenkomstig het bepaalde </w:t>
      </w:r>
      <w:r w:rsidR="00C2366F" w:rsidRPr="00025D92">
        <w:rPr>
          <w:szCs w:val="20"/>
        </w:rPr>
        <w:t>in artikel 2.13</w:t>
      </w:r>
      <w:r w:rsidR="00C5022D" w:rsidRPr="00025D92">
        <w:rPr>
          <w:szCs w:val="20"/>
        </w:rPr>
        <w:t xml:space="preserve"> van deze inschrijving</w:t>
      </w:r>
      <w:r w:rsidR="00BC1337" w:rsidRPr="00025D92">
        <w:rPr>
          <w:szCs w:val="20"/>
        </w:rPr>
        <w:t>s</w:t>
      </w:r>
      <w:r w:rsidR="00C5022D" w:rsidRPr="00025D92">
        <w:rPr>
          <w:szCs w:val="20"/>
        </w:rPr>
        <w:t>leidraad.</w:t>
      </w:r>
      <w:r w:rsidR="006F725C" w:rsidRPr="00025D92">
        <w:rPr>
          <w:szCs w:val="20"/>
        </w:rPr>
        <w:t xml:space="preserve"> Deze termijn is een contractuele vervaltermijn.</w:t>
      </w:r>
      <w:r w:rsidR="00C5022D" w:rsidRPr="00025D92">
        <w:rPr>
          <w:szCs w:val="20"/>
        </w:rPr>
        <w:t xml:space="preserve"> </w:t>
      </w:r>
      <w:r w:rsidR="006F725C" w:rsidRPr="00025D92">
        <w:rPr>
          <w:szCs w:val="20"/>
        </w:rPr>
        <w:t>Bijgevolg is d</w:t>
      </w:r>
      <w:r w:rsidRPr="00025D92">
        <w:rPr>
          <w:szCs w:val="20"/>
        </w:rPr>
        <w:t xml:space="preserve">eze Ondernemer in eventuele in rechte aanhangig gemaakte bezwaren tegen het </w:t>
      </w:r>
      <w:r w:rsidR="00C5022D" w:rsidRPr="00025D92">
        <w:rPr>
          <w:szCs w:val="20"/>
        </w:rPr>
        <w:t xml:space="preserve">(verdere) </w:t>
      </w:r>
      <w:r w:rsidRPr="00025D92">
        <w:rPr>
          <w:szCs w:val="20"/>
        </w:rPr>
        <w:t>verloop van de aanbesteding, het gunningvoornemen aan andere Ondernemers of de aanbesteding in het algemeen, niet ontvankelijk.</w:t>
      </w:r>
    </w:p>
    <w:p w14:paraId="00A9AFC1" w14:textId="77777777" w:rsidR="000205E0" w:rsidRPr="00CC0983" w:rsidRDefault="000205E0" w:rsidP="000B1C11">
      <w:pPr>
        <w:pStyle w:val="Plattetekst"/>
        <w:suppressAutoHyphens/>
        <w:jc w:val="both"/>
        <w:rPr>
          <w:rFonts w:ascii="Calibri" w:hAnsi="Calibri"/>
          <w:color w:val="000000"/>
          <w:szCs w:val="22"/>
        </w:rPr>
      </w:pPr>
    </w:p>
    <w:p w14:paraId="08C83E6E" w14:textId="77777777" w:rsidR="000205E0" w:rsidRPr="00B61FF8" w:rsidRDefault="000205E0" w:rsidP="000B1C11">
      <w:pPr>
        <w:pStyle w:val="Kop2"/>
        <w:suppressAutoHyphens/>
        <w:rPr>
          <w:szCs w:val="20"/>
        </w:rPr>
      </w:pPr>
      <w:bookmarkStart w:id="83" w:name="_Toc216670937"/>
      <w:bookmarkStart w:id="84" w:name="_Toc220143746"/>
      <w:bookmarkStart w:id="85" w:name="_Toc241899775"/>
      <w:bookmarkStart w:id="86" w:name="_Toc360604298"/>
      <w:bookmarkStart w:id="87" w:name="_Toc137040712"/>
      <w:r w:rsidRPr="00B61FF8">
        <w:rPr>
          <w:szCs w:val="20"/>
        </w:rPr>
        <w:t>Beoordelingsprocedure</w:t>
      </w:r>
      <w:bookmarkEnd w:id="83"/>
      <w:bookmarkEnd w:id="84"/>
      <w:bookmarkEnd w:id="85"/>
      <w:bookmarkEnd w:id="86"/>
      <w:bookmarkEnd w:id="87"/>
    </w:p>
    <w:p w14:paraId="6908E358" w14:textId="2260BE97" w:rsidR="00ED251F" w:rsidRPr="00EB1386" w:rsidRDefault="00ED251F" w:rsidP="00ED251F">
      <w:pPr>
        <w:jc w:val="both"/>
        <w:rPr>
          <w:szCs w:val="20"/>
        </w:rPr>
      </w:pPr>
      <w:bookmarkStart w:id="88" w:name="_Toc266099763"/>
      <w:r w:rsidRPr="00E103B4">
        <w:rPr>
          <w:szCs w:val="20"/>
        </w:rPr>
        <w:t xml:space="preserve">Beoordeling </w:t>
      </w:r>
      <w:r w:rsidRPr="004D17C2">
        <w:rPr>
          <w:szCs w:val="20"/>
        </w:rPr>
        <w:t xml:space="preserve">van de Inschrijving vindt plaats op basis van het gunningcriterium </w:t>
      </w:r>
      <w:r w:rsidR="004D17C2">
        <w:rPr>
          <w:szCs w:val="20"/>
        </w:rPr>
        <w:t>‘</w:t>
      </w:r>
      <w:r w:rsidRPr="004D17C2">
        <w:rPr>
          <w:szCs w:val="20"/>
        </w:rPr>
        <w:t>beste prijs-kwaliteitverh</w:t>
      </w:r>
      <w:r w:rsidR="004D17C2" w:rsidRPr="004D17C2">
        <w:rPr>
          <w:szCs w:val="20"/>
        </w:rPr>
        <w:t>ouding’</w:t>
      </w:r>
      <w:r w:rsidRPr="004D17C2">
        <w:rPr>
          <w:szCs w:val="20"/>
        </w:rPr>
        <w:t>.</w:t>
      </w:r>
      <w:r w:rsidR="004D17C2">
        <w:rPr>
          <w:szCs w:val="20"/>
        </w:rPr>
        <w:t xml:space="preserve"> </w:t>
      </w:r>
      <w:r w:rsidRPr="00E103B4">
        <w:rPr>
          <w:szCs w:val="20"/>
        </w:rPr>
        <w:t>De</w:t>
      </w:r>
      <w:r w:rsidRPr="00EB1386">
        <w:rPr>
          <w:szCs w:val="20"/>
        </w:rPr>
        <w:t xml:space="preserve"> beoordelingsvergaderingen zijn niet openbaar.</w:t>
      </w:r>
    </w:p>
    <w:p w14:paraId="15069FE8" w14:textId="77777777" w:rsidR="00ED251F" w:rsidRPr="00EB1386" w:rsidRDefault="00ED251F" w:rsidP="00ED251F">
      <w:pPr>
        <w:pStyle w:val="Lijstalinea"/>
        <w:ind w:left="0"/>
        <w:jc w:val="both"/>
        <w:rPr>
          <w:szCs w:val="20"/>
        </w:rPr>
      </w:pPr>
    </w:p>
    <w:p w14:paraId="3A314134" w14:textId="77777777" w:rsidR="00ED251F" w:rsidRDefault="00ED251F" w:rsidP="00ED251F">
      <w:pPr>
        <w:pStyle w:val="Lijstalinea"/>
        <w:ind w:left="0"/>
        <w:jc w:val="both"/>
        <w:rPr>
          <w:szCs w:val="20"/>
        </w:rPr>
      </w:pPr>
      <w:r w:rsidRPr="00EB1386">
        <w:rPr>
          <w:szCs w:val="20"/>
        </w:rPr>
        <w:t>De beoordelingsprocedure omvat de volgende fasen:</w:t>
      </w:r>
    </w:p>
    <w:p w14:paraId="0E9F2B08" w14:textId="77777777" w:rsidR="00ED251F" w:rsidRPr="00EB1386" w:rsidRDefault="00ED251F" w:rsidP="00ED251F">
      <w:pPr>
        <w:pStyle w:val="Lijstalinea"/>
        <w:ind w:left="0"/>
        <w:jc w:val="both"/>
        <w:rPr>
          <w:szCs w:val="20"/>
        </w:rPr>
      </w:pPr>
    </w:p>
    <w:p w14:paraId="0B427BCB" w14:textId="77777777" w:rsidR="00ED251F" w:rsidRPr="00EB1386" w:rsidRDefault="00ED251F" w:rsidP="00ED251F">
      <w:pPr>
        <w:pStyle w:val="Lijstalinea"/>
        <w:ind w:left="0"/>
        <w:jc w:val="both"/>
        <w:rPr>
          <w:i/>
          <w:szCs w:val="20"/>
          <w:u w:val="single"/>
        </w:rPr>
      </w:pPr>
      <w:r w:rsidRPr="00EB1386">
        <w:rPr>
          <w:i/>
          <w:szCs w:val="20"/>
          <w:u w:val="single"/>
        </w:rPr>
        <w:t>Fase 1. Het openen van de Inschrijvingen</w:t>
      </w:r>
    </w:p>
    <w:p w14:paraId="1093E2D5" w14:textId="11D40221"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 verbaal van Inschrijving opgesteld</w:t>
      </w:r>
      <w:r>
        <w:rPr>
          <w:rFonts w:ascii="Calibri" w:hAnsi="Calibri"/>
          <w:color w:val="000000"/>
          <w:sz w:val="20"/>
          <w:szCs w:val="20"/>
        </w:rPr>
        <w:t xml:space="preserve"> door TenderNed</w:t>
      </w:r>
      <w:r w:rsidRPr="00EB1386">
        <w:rPr>
          <w:rFonts w:ascii="Calibri" w:hAnsi="Calibri"/>
          <w:color w:val="000000"/>
          <w:sz w:val="20"/>
          <w:szCs w:val="20"/>
        </w:rPr>
        <w:t>. Vervolgens wordt bekeken of de Inschrijvingen voldoen aan de vormvereisten. De Inschrijvingen die niet voldoen aan één of meer vormvereisten vallen af</w:t>
      </w:r>
      <w:r>
        <w:rPr>
          <w:rFonts w:ascii="Calibri" w:hAnsi="Calibri"/>
          <w:color w:val="000000"/>
          <w:sz w:val="20"/>
          <w:szCs w:val="20"/>
        </w:rPr>
        <w:t>, tenzij er sprake is van een kennelijke omissie, zu</w:t>
      </w:r>
      <w:r w:rsidR="008215C6">
        <w:rPr>
          <w:rFonts w:ascii="Calibri" w:hAnsi="Calibri"/>
          <w:color w:val="000000"/>
          <w:sz w:val="20"/>
          <w:szCs w:val="20"/>
        </w:rPr>
        <w:t>lks ter beoordeling van UMC</w:t>
      </w:r>
      <w:r>
        <w:rPr>
          <w:rFonts w:ascii="Calibri" w:hAnsi="Calibri"/>
          <w:color w:val="000000"/>
          <w:sz w:val="20"/>
          <w:szCs w:val="20"/>
        </w:rPr>
        <w:t>.</w:t>
      </w:r>
    </w:p>
    <w:p w14:paraId="1471AED1" w14:textId="77777777" w:rsidR="00ED251F" w:rsidRPr="00EB1386" w:rsidRDefault="00ED251F" w:rsidP="00ED251F">
      <w:pPr>
        <w:pStyle w:val="Plattetekst"/>
        <w:jc w:val="both"/>
        <w:rPr>
          <w:rFonts w:ascii="Calibri" w:hAnsi="Calibri"/>
          <w:color w:val="000000"/>
          <w:sz w:val="20"/>
          <w:szCs w:val="20"/>
        </w:rPr>
      </w:pPr>
    </w:p>
    <w:p w14:paraId="684C4C8F" w14:textId="393EF86A" w:rsidR="00ED251F" w:rsidRPr="00EB1386" w:rsidRDefault="00ED251F" w:rsidP="00ED251F">
      <w:pPr>
        <w:pStyle w:val="Lijstalinea"/>
        <w:ind w:left="0"/>
        <w:jc w:val="both"/>
        <w:rPr>
          <w:i/>
          <w:szCs w:val="20"/>
          <w:u w:val="single"/>
        </w:rPr>
      </w:pPr>
      <w:r w:rsidRPr="00EB1386">
        <w:rPr>
          <w:i/>
          <w:szCs w:val="20"/>
          <w:u w:val="single"/>
        </w:rPr>
        <w:t xml:space="preserve">Fase 2. </w:t>
      </w:r>
      <w:r w:rsidR="00E45963">
        <w:rPr>
          <w:i/>
          <w:szCs w:val="20"/>
          <w:u w:val="single"/>
        </w:rPr>
        <w:t>Toetsing</w:t>
      </w:r>
      <w:r w:rsidRPr="00EB1386">
        <w:rPr>
          <w:i/>
          <w:szCs w:val="20"/>
          <w:u w:val="single"/>
        </w:rPr>
        <w:t xml:space="preserve"> van uitsluiting</w:t>
      </w:r>
      <w:r w:rsidR="00E45963">
        <w:rPr>
          <w:i/>
          <w:szCs w:val="20"/>
          <w:u w:val="single"/>
        </w:rPr>
        <w:t>s</w:t>
      </w:r>
      <w:r w:rsidRPr="00EB1386">
        <w:rPr>
          <w:i/>
          <w:szCs w:val="20"/>
          <w:u w:val="single"/>
        </w:rPr>
        <w:t>gronden en geschiktheidseisen</w:t>
      </w:r>
    </w:p>
    <w:p w14:paraId="5221F279" w14:textId="357887D0"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w:t>
      </w:r>
      <w:r w:rsidR="00E45963">
        <w:rPr>
          <w:rFonts w:ascii="Calibri" w:hAnsi="Calibri"/>
          <w:color w:val="000000"/>
          <w:sz w:val="20"/>
          <w:szCs w:val="20"/>
        </w:rPr>
        <w:t>getoetst</w:t>
      </w:r>
      <w:r w:rsidRPr="00EB1386">
        <w:rPr>
          <w:rFonts w:ascii="Calibri" w:hAnsi="Calibri"/>
          <w:color w:val="000000"/>
          <w:sz w:val="20"/>
          <w:szCs w:val="20"/>
        </w:rPr>
        <w:t xml:space="preserve"> of Ondernemer op basis van diens beantwoording in</w:t>
      </w:r>
      <w:r>
        <w:rPr>
          <w:rFonts w:ascii="Calibri" w:hAnsi="Calibri"/>
          <w:color w:val="000000"/>
          <w:sz w:val="20"/>
          <w:szCs w:val="20"/>
        </w:rPr>
        <w:t xml:space="preserve"> het Uniform Europees </w:t>
      </w:r>
      <w:r w:rsidRPr="00E86C49">
        <w:rPr>
          <w:rFonts w:ascii="Calibri" w:hAnsi="Calibri"/>
          <w:color w:val="000000"/>
          <w:sz w:val="20"/>
          <w:szCs w:val="20"/>
        </w:rPr>
        <w:t>Aanbestedingsdocument (</w:t>
      </w:r>
      <w:r w:rsidR="004D17C2" w:rsidRPr="00E86C49">
        <w:rPr>
          <w:rFonts w:ascii="Calibri" w:hAnsi="Calibri"/>
          <w:color w:val="000000"/>
          <w:sz w:val="20"/>
          <w:szCs w:val="20"/>
        </w:rPr>
        <w:t>bijlage 2</w:t>
      </w:r>
      <w:r w:rsidRPr="00E86C49">
        <w:rPr>
          <w:rFonts w:ascii="Calibri" w:hAnsi="Calibri"/>
          <w:color w:val="000000"/>
          <w:sz w:val="20"/>
          <w:szCs w:val="20"/>
        </w:rPr>
        <w:t>) voldoet</w:t>
      </w:r>
      <w:r w:rsidRPr="00EB1386">
        <w:rPr>
          <w:rFonts w:ascii="Calibri" w:hAnsi="Calibri"/>
          <w:color w:val="000000"/>
          <w:sz w:val="20"/>
          <w:szCs w:val="20"/>
        </w:rPr>
        <w:t xml:space="preserve"> aan </w:t>
      </w:r>
      <w:r w:rsidRPr="00E86C49">
        <w:rPr>
          <w:rFonts w:ascii="Calibri" w:hAnsi="Calibri"/>
          <w:color w:val="000000"/>
          <w:sz w:val="20"/>
          <w:szCs w:val="20"/>
        </w:rPr>
        <w:t xml:space="preserve">de uitsluitinggronden en de geschiktheideisen </w:t>
      </w:r>
      <w:r w:rsidR="004D17C2" w:rsidRPr="00E86C49">
        <w:rPr>
          <w:rFonts w:ascii="Calibri" w:hAnsi="Calibri"/>
          <w:color w:val="000000"/>
          <w:sz w:val="20"/>
          <w:szCs w:val="20"/>
        </w:rPr>
        <w:t>(bijlage 3</w:t>
      </w:r>
      <w:r w:rsidR="000F5481">
        <w:rPr>
          <w:rFonts w:ascii="Calibri" w:hAnsi="Calibri"/>
          <w:color w:val="000000"/>
          <w:sz w:val="20"/>
          <w:szCs w:val="20"/>
        </w:rPr>
        <w:t>a en b</w:t>
      </w:r>
      <w:r w:rsidRPr="00E86C49">
        <w:rPr>
          <w:rFonts w:ascii="Calibri" w:hAnsi="Calibri"/>
          <w:color w:val="000000"/>
          <w:sz w:val="20"/>
          <w:szCs w:val="20"/>
        </w:rPr>
        <w:t>). Een Ondern</w:t>
      </w:r>
      <w:r w:rsidRPr="00EB1386">
        <w:rPr>
          <w:rFonts w:ascii="Calibri" w:hAnsi="Calibri"/>
          <w:color w:val="000000"/>
          <w:sz w:val="20"/>
          <w:szCs w:val="20"/>
        </w:rPr>
        <w:t xml:space="preserve">emer die niet aan alle gestelde criteria voldoet, valt af. </w:t>
      </w:r>
    </w:p>
    <w:p w14:paraId="7B5FF4B4" w14:textId="77777777" w:rsidR="00ED251F" w:rsidRPr="00EB1386" w:rsidRDefault="00ED251F" w:rsidP="00ED251F">
      <w:pPr>
        <w:pStyle w:val="Plattetekst"/>
        <w:jc w:val="both"/>
        <w:rPr>
          <w:rFonts w:ascii="Calibri" w:hAnsi="Calibri"/>
          <w:color w:val="000000"/>
          <w:sz w:val="20"/>
          <w:szCs w:val="20"/>
        </w:rPr>
      </w:pPr>
    </w:p>
    <w:p w14:paraId="2B3B9B0C" w14:textId="50F2A86D" w:rsidR="00ED251F" w:rsidRPr="00EB1386" w:rsidRDefault="00ED251F" w:rsidP="00ED251F">
      <w:pPr>
        <w:pStyle w:val="Lijstalinea"/>
        <w:ind w:left="0"/>
        <w:jc w:val="both"/>
        <w:rPr>
          <w:i/>
          <w:szCs w:val="20"/>
          <w:u w:val="single"/>
        </w:rPr>
      </w:pPr>
      <w:r w:rsidRPr="00EB1386">
        <w:rPr>
          <w:i/>
          <w:szCs w:val="20"/>
          <w:u w:val="single"/>
        </w:rPr>
        <w:t xml:space="preserve">Fase 3. </w:t>
      </w:r>
      <w:r w:rsidR="00E45963">
        <w:rPr>
          <w:i/>
          <w:szCs w:val="20"/>
          <w:u w:val="single"/>
        </w:rPr>
        <w:t>Toetsing</w:t>
      </w:r>
      <w:r w:rsidRPr="00EB1386">
        <w:rPr>
          <w:i/>
          <w:szCs w:val="20"/>
          <w:u w:val="single"/>
        </w:rPr>
        <w:t xml:space="preserve"> van Programma van Eisen</w:t>
      </w:r>
    </w:p>
    <w:p w14:paraId="28B7E65D" w14:textId="345B3F12"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w:t>
      </w:r>
      <w:r w:rsidR="00E45963">
        <w:rPr>
          <w:rFonts w:ascii="Calibri" w:hAnsi="Calibri"/>
          <w:color w:val="000000"/>
          <w:sz w:val="20"/>
          <w:szCs w:val="20"/>
        </w:rPr>
        <w:t>getoetst</w:t>
      </w:r>
      <w:r w:rsidRPr="00EB1386">
        <w:rPr>
          <w:rFonts w:ascii="Calibri" w:hAnsi="Calibri"/>
          <w:color w:val="000000"/>
          <w:sz w:val="20"/>
          <w:szCs w:val="20"/>
        </w:rPr>
        <w:t xml:space="preserve"> of iedere </w:t>
      </w:r>
      <w:r>
        <w:rPr>
          <w:rFonts w:ascii="Calibri" w:hAnsi="Calibri"/>
          <w:color w:val="000000"/>
          <w:sz w:val="20"/>
          <w:szCs w:val="20"/>
        </w:rPr>
        <w:t>Inschrijving (Ondernemer/Onderneming)</w:t>
      </w:r>
      <w:r w:rsidRPr="00EB1386">
        <w:rPr>
          <w:rFonts w:ascii="Calibri" w:hAnsi="Calibri"/>
          <w:color w:val="000000"/>
          <w:sz w:val="20"/>
          <w:szCs w:val="20"/>
        </w:rPr>
        <w:t xml:space="preserve"> onvoorwaardelijk voldoet aan alle eisen uit het </w:t>
      </w:r>
      <w:r w:rsidRPr="00E86C49">
        <w:rPr>
          <w:rFonts w:ascii="Calibri" w:hAnsi="Calibri"/>
          <w:color w:val="000000"/>
          <w:sz w:val="20"/>
          <w:szCs w:val="20"/>
        </w:rPr>
        <w:t xml:space="preserve">Programma van Eisen. </w:t>
      </w:r>
      <w:r w:rsidR="00E86C49">
        <w:rPr>
          <w:rFonts w:ascii="Calibri" w:hAnsi="Calibri"/>
          <w:color w:val="000000"/>
          <w:sz w:val="20"/>
          <w:szCs w:val="20"/>
        </w:rPr>
        <w:t xml:space="preserve">En alle in paragraaf 3.2 genoemde stukken heeft aangeleverd. </w:t>
      </w:r>
      <w:r w:rsidRPr="00E86C49">
        <w:rPr>
          <w:rFonts w:ascii="Calibri" w:hAnsi="Calibri"/>
          <w:color w:val="000000"/>
          <w:sz w:val="20"/>
          <w:szCs w:val="20"/>
        </w:rPr>
        <w:t xml:space="preserve">Ondernemer die niet onvoorwaardelijk voldoet aan het gestelde programma van eisen conform </w:t>
      </w:r>
      <w:r w:rsidR="004D17C2" w:rsidRPr="00E86C49">
        <w:rPr>
          <w:rFonts w:ascii="Calibri" w:hAnsi="Calibri"/>
          <w:color w:val="000000"/>
          <w:sz w:val="20"/>
          <w:szCs w:val="20"/>
        </w:rPr>
        <w:t>bijlagen 5</w:t>
      </w:r>
      <w:r w:rsidRPr="00E86C49">
        <w:rPr>
          <w:rFonts w:ascii="Calibri" w:hAnsi="Calibri"/>
          <w:color w:val="000000"/>
          <w:sz w:val="20"/>
          <w:szCs w:val="20"/>
        </w:rPr>
        <w:t xml:space="preserve"> valt</w:t>
      </w:r>
      <w:r w:rsidRPr="00A82FCA">
        <w:rPr>
          <w:rFonts w:ascii="Calibri" w:hAnsi="Calibri"/>
          <w:color w:val="000000"/>
          <w:sz w:val="20"/>
          <w:szCs w:val="20"/>
        </w:rPr>
        <w:t xml:space="preserve"> af.</w:t>
      </w:r>
    </w:p>
    <w:p w14:paraId="320D50CF" w14:textId="77777777" w:rsidR="00ED251F" w:rsidRPr="00EB1386" w:rsidRDefault="00ED251F" w:rsidP="00ED251F">
      <w:pPr>
        <w:pStyle w:val="Plattetekst"/>
        <w:jc w:val="both"/>
        <w:rPr>
          <w:rFonts w:ascii="Calibri" w:hAnsi="Calibri"/>
          <w:color w:val="000000"/>
          <w:sz w:val="20"/>
          <w:szCs w:val="20"/>
        </w:rPr>
      </w:pPr>
    </w:p>
    <w:p w14:paraId="43E1D291" w14:textId="77777777" w:rsidR="00ED251F" w:rsidRPr="002120CC" w:rsidRDefault="00ED251F" w:rsidP="00ED251F">
      <w:pPr>
        <w:pStyle w:val="Lijstalinea"/>
        <w:ind w:left="0"/>
        <w:jc w:val="both"/>
        <w:rPr>
          <w:i/>
          <w:szCs w:val="20"/>
          <w:u w:val="single"/>
        </w:rPr>
      </w:pPr>
      <w:r>
        <w:rPr>
          <w:i/>
          <w:szCs w:val="20"/>
          <w:u w:val="single"/>
        </w:rPr>
        <w:br w:type="page"/>
      </w:r>
      <w:r w:rsidRPr="00EB1386">
        <w:rPr>
          <w:i/>
          <w:szCs w:val="20"/>
          <w:u w:val="single"/>
        </w:rPr>
        <w:lastRenderedPageBreak/>
        <w:t xml:space="preserve">Fase 4. </w:t>
      </w:r>
      <w:r w:rsidRPr="002120CC">
        <w:rPr>
          <w:i/>
          <w:szCs w:val="20"/>
          <w:u w:val="single"/>
        </w:rPr>
        <w:t>Beoordeling van gunningcriteria</w:t>
      </w:r>
    </w:p>
    <w:p w14:paraId="4957D573" w14:textId="77777777" w:rsidR="00ED251F" w:rsidRPr="002120CC" w:rsidRDefault="00ED251F" w:rsidP="00ED251F">
      <w:pPr>
        <w:pStyle w:val="Lijstalinea"/>
        <w:ind w:left="0"/>
        <w:jc w:val="both"/>
        <w:rPr>
          <w:i/>
          <w:szCs w:val="20"/>
          <w:u w:val="single"/>
        </w:rPr>
      </w:pPr>
    </w:p>
    <w:p w14:paraId="49A46F46" w14:textId="77777777" w:rsidR="00ED251F" w:rsidRPr="002120CC" w:rsidRDefault="00ED251F" w:rsidP="00ED251F">
      <w:pPr>
        <w:pStyle w:val="Lijstalinea"/>
        <w:tabs>
          <w:tab w:val="left" w:pos="600"/>
        </w:tabs>
        <w:spacing w:line="240" w:lineRule="auto"/>
        <w:ind w:left="360"/>
        <w:jc w:val="both"/>
        <w:rPr>
          <w:i/>
          <w:iCs/>
          <w:szCs w:val="20"/>
          <w:u w:val="single"/>
        </w:rPr>
      </w:pPr>
      <w:r w:rsidRPr="002120CC">
        <w:rPr>
          <w:i/>
          <w:iCs/>
          <w:szCs w:val="20"/>
          <w:u w:val="single"/>
        </w:rPr>
        <w:t xml:space="preserve">Fase 4a. Beoordeling kwaliteit </w:t>
      </w:r>
    </w:p>
    <w:p w14:paraId="444DA9BF" w14:textId="5330A29E" w:rsidR="00ED251F" w:rsidRPr="000A109C" w:rsidRDefault="000F5481" w:rsidP="00ED251F">
      <w:pPr>
        <w:pStyle w:val="Lijstalinea"/>
        <w:ind w:left="360"/>
        <w:jc w:val="both"/>
        <w:rPr>
          <w:szCs w:val="20"/>
        </w:rPr>
      </w:pPr>
      <w:r>
        <w:rPr>
          <w:szCs w:val="20"/>
        </w:rPr>
        <w:t>Men moet voldoen aan de eisen</w:t>
      </w:r>
    </w:p>
    <w:p w14:paraId="548045AD" w14:textId="539C0B49" w:rsidR="00ED251F" w:rsidRPr="004D17C2" w:rsidRDefault="00ED251F" w:rsidP="004D17C2">
      <w:pPr>
        <w:jc w:val="both"/>
        <w:rPr>
          <w:szCs w:val="20"/>
        </w:rPr>
      </w:pPr>
    </w:p>
    <w:p w14:paraId="57FDF030" w14:textId="77777777" w:rsidR="00ED251F" w:rsidRDefault="00ED251F" w:rsidP="00ED251F">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43F44252" w14:textId="1F197758" w:rsidR="00ED251F" w:rsidRDefault="00ED251F" w:rsidP="00ED251F">
      <w:pPr>
        <w:pStyle w:val="Lijstalinea"/>
        <w:ind w:left="360"/>
        <w:jc w:val="both"/>
        <w:rPr>
          <w:szCs w:val="20"/>
        </w:rPr>
      </w:pPr>
      <w:r w:rsidRPr="00EB1386">
        <w:rPr>
          <w:szCs w:val="20"/>
        </w:rPr>
        <w:t xml:space="preserve">De beoordeling geschiedt conform de beschrijving in </w:t>
      </w:r>
      <w:r w:rsidRPr="000A109C">
        <w:rPr>
          <w:szCs w:val="20"/>
        </w:rPr>
        <w:t xml:space="preserve">paragraaf </w:t>
      </w:r>
      <w:r w:rsidR="00BD4FA7" w:rsidRPr="00E86C49">
        <w:rPr>
          <w:szCs w:val="20"/>
        </w:rPr>
        <w:t>4.5</w:t>
      </w:r>
      <w:r w:rsidRPr="00E86C49">
        <w:rPr>
          <w:szCs w:val="20"/>
        </w:rPr>
        <w:t>. De</w:t>
      </w:r>
      <w:r w:rsidRPr="00EB1386">
        <w:rPr>
          <w:szCs w:val="20"/>
        </w:rPr>
        <w:t xml:space="preserve"> scores worden afgerond op</w:t>
      </w:r>
      <w:r w:rsidR="00E86C49">
        <w:rPr>
          <w:szCs w:val="20"/>
        </w:rPr>
        <w:t xml:space="preserve"> hele, altijd ten voordele van de Ondernemer</w:t>
      </w:r>
      <w:r w:rsidRPr="00EB1386">
        <w:rPr>
          <w:szCs w:val="20"/>
        </w:rPr>
        <w:t xml:space="preserve">. </w:t>
      </w:r>
    </w:p>
    <w:p w14:paraId="2D694DA3" w14:textId="77777777" w:rsidR="004D17C2" w:rsidRDefault="004D17C2" w:rsidP="00ED251F">
      <w:pPr>
        <w:jc w:val="both"/>
        <w:rPr>
          <w:szCs w:val="20"/>
        </w:rPr>
      </w:pPr>
    </w:p>
    <w:p w14:paraId="18C6A6F6" w14:textId="6DDFCF16" w:rsidR="00ED251F" w:rsidRDefault="00ED251F" w:rsidP="00ED251F">
      <w:pPr>
        <w:jc w:val="both"/>
        <w:rPr>
          <w:szCs w:val="20"/>
        </w:rPr>
      </w:pPr>
      <w:r>
        <w:rPr>
          <w:szCs w:val="20"/>
        </w:rPr>
        <w:t>Mocht uit de beoordeling blijken dat meerdere in</w:t>
      </w:r>
      <w:r w:rsidR="00E86C49">
        <w:rPr>
          <w:szCs w:val="20"/>
        </w:rPr>
        <w:t>schrijvers een gelijke eindscore</w:t>
      </w:r>
      <w:r w:rsidR="004A33A3">
        <w:rPr>
          <w:szCs w:val="20"/>
        </w:rPr>
        <w:t xml:space="preserve"> (prijs)</w:t>
      </w:r>
      <w:r w:rsidR="00E86C49">
        <w:rPr>
          <w:szCs w:val="20"/>
        </w:rPr>
        <w:t xml:space="preserve"> hebben</w:t>
      </w:r>
      <w:r>
        <w:rPr>
          <w:szCs w:val="20"/>
        </w:rPr>
        <w:t xml:space="preserve">, dan zal de inschrijving </w:t>
      </w:r>
      <w:r w:rsidRPr="00B910E7">
        <w:rPr>
          <w:szCs w:val="20"/>
        </w:rPr>
        <w:t xml:space="preserve">met </w:t>
      </w:r>
      <w:r w:rsidRPr="00B910E7">
        <w:rPr>
          <w:b/>
          <w:bCs/>
          <w:szCs w:val="20"/>
        </w:rPr>
        <w:t xml:space="preserve">de </w:t>
      </w:r>
      <w:r w:rsidR="0091098D" w:rsidRPr="00B910E7">
        <w:rPr>
          <w:b/>
          <w:bCs/>
          <w:szCs w:val="20"/>
        </w:rPr>
        <w:t>laagste doorlooptijd van de analyses</w:t>
      </w:r>
      <w:r w:rsidR="00E86C49">
        <w:rPr>
          <w:szCs w:val="20"/>
        </w:rPr>
        <w:t xml:space="preserve"> </w:t>
      </w:r>
      <w:r>
        <w:rPr>
          <w:szCs w:val="20"/>
        </w:rPr>
        <w:t xml:space="preserve">winnen. </w:t>
      </w:r>
    </w:p>
    <w:p w14:paraId="4178294E" w14:textId="3989D918" w:rsidR="00ED251F" w:rsidRDefault="00ED251F" w:rsidP="00ED251F">
      <w:pPr>
        <w:pStyle w:val="Lijstalinea"/>
        <w:ind w:left="0"/>
        <w:jc w:val="both"/>
        <w:rPr>
          <w:i/>
          <w:szCs w:val="20"/>
          <w:u w:val="single"/>
        </w:rPr>
      </w:pPr>
    </w:p>
    <w:p w14:paraId="39D55EB1" w14:textId="77777777" w:rsidR="00ED251F" w:rsidRPr="00EB1386" w:rsidRDefault="00ED251F" w:rsidP="00ED251F">
      <w:pPr>
        <w:pStyle w:val="Lijstalinea"/>
        <w:ind w:left="0"/>
        <w:jc w:val="both"/>
        <w:rPr>
          <w:i/>
          <w:szCs w:val="20"/>
          <w:u w:val="single"/>
        </w:rPr>
      </w:pPr>
      <w:r w:rsidRPr="00EB1386">
        <w:rPr>
          <w:i/>
          <w:szCs w:val="20"/>
          <w:u w:val="single"/>
        </w:rPr>
        <w:t>Fase 5. Gunningadvies</w:t>
      </w:r>
    </w:p>
    <w:p w14:paraId="499E7F79" w14:textId="0D806375" w:rsidR="00ED251F" w:rsidRPr="00463A11"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 xml:space="preserve">Het projectteam komt na beoordeling van de Inschrijvingen met haar eindoordeel en vat dit samen in een zogenaamd Gunningadvies aan de beslissingsbevoegde van </w:t>
      </w:r>
      <w:r w:rsidR="008215C6">
        <w:rPr>
          <w:rFonts w:ascii="Calibri" w:hAnsi="Calibri"/>
          <w:color w:val="000000"/>
          <w:sz w:val="20"/>
          <w:szCs w:val="20"/>
        </w:rPr>
        <w:t>UMC</w:t>
      </w:r>
      <w:r w:rsidRPr="00EB1386">
        <w:rPr>
          <w:rFonts w:ascii="Calibri" w:hAnsi="Calibri"/>
          <w:color w:val="000000"/>
          <w:sz w:val="20"/>
          <w:szCs w:val="20"/>
        </w:rPr>
        <w:t xml:space="preserve">. Na diens akkoord op het Gunningadvies stelt het </w:t>
      </w:r>
      <w:r w:rsidR="008215C6">
        <w:rPr>
          <w:rFonts w:ascii="Calibri" w:hAnsi="Calibri"/>
          <w:color w:val="000000"/>
          <w:sz w:val="20"/>
          <w:szCs w:val="20"/>
        </w:rPr>
        <w:t>UMC</w:t>
      </w:r>
      <w:r w:rsidRPr="00EB1386">
        <w:rPr>
          <w:rFonts w:ascii="Calibri" w:hAnsi="Calibri"/>
          <w:color w:val="000000"/>
          <w:sz w:val="20"/>
          <w:szCs w:val="20"/>
        </w:rPr>
        <w:t xml:space="preserve"> alle Ondernemers schriftelijk en met redenen omkleed in kennis van het voorgenomen gunningbesluit. De Ondernemer die als winnaar uit de bus is gekomen, dient voorts </w:t>
      </w:r>
      <w:r>
        <w:rPr>
          <w:rFonts w:ascii="Calibri" w:hAnsi="Calibri"/>
          <w:color w:val="000000"/>
          <w:sz w:val="20"/>
          <w:szCs w:val="20"/>
        </w:rPr>
        <w:t xml:space="preserve">desgevraagd binnen zeven kalenderdagen </w:t>
      </w:r>
      <w:r w:rsidRPr="00EB1386">
        <w:rPr>
          <w:rFonts w:ascii="Calibri" w:hAnsi="Calibri"/>
          <w:color w:val="000000"/>
          <w:sz w:val="20"/>
          <w:szCs w:val="20"/>
        </w:rPr>
        <w:t xml:space="preserve">de bewijsmiddelen te overleggen van diens beantwoording </w:t>
      </w:r>
      <w:r>
        <w:rPr>
          <w:rFonts w:ascii="Calibri" w:hAnsi="Calibri"/>
          <w:color w:val="000000"/>
          <w:sz w:val="20"/>
          <w:szCs w:val="20"/>
        </w:rPr>
        <w:t>van</w:t>
      </w:r>
      <w:r w:rsidRPr="00EB1386">
        <w:rPr>
          <w:rFonts w:ascii="Calibri" w:hAnsi="Calibri"/>
          <w:color w:val="000000"/>
          <w:sz w:val="20"/>
          <w:szCs w:val="20"/>
        </w:rPr>
        <w:t xml:space="preserve"> </w:t>
      </w:r>
      <w:r>
        <w:rPr>
          <w:rFonts w:ascii="Calibri" w:hAnsi="Calibri"/>
          <w:color w:val="000000"/>
          <w:sz w:val="20"/>
          <w:szCs w:val="20"/>
        </w:rPr>
        <w:t>het UEA</w:t>
      </w:r>
      <w:r w:rsidRPr="00EB1386">
        <w:rPr>
          <w:rFonts w:ascii="Calibri" w:hAnsi="Calibri"/>
          <w:color w:val="000000"/>
          <w:sz w:val="20"/>
          <w:szCs w:val="20"/>
        </w:rPr>
        <w:t xml:space="preserve"> </w:t>
      </w:r>
      <w:r w:rsidRPr="007C31A2">
        <w:rPr>
          <w:rFonts w:ascii="Calibri" w:hAnsi="Calibri"/>
          <w:color w:val="000000"/>
          <w:sz w:val="20"/>
          <w:szCs w:val="20"/>
        </w:rPr>
        <w:t xml:space="preserve">en </w:t>
      </w:r>
      <w:r w:rsidRPr="00E86C49">
        <w:rPr>
          <w:rFonts w:ascii="Calibri" w:hAnsi="Calibri"/>
          <w:color w:val="000000"/>
          <w:sz w:val="20"/>
          <w:szCs w:val="20"/>
        </w:rPr>
        <w:t>Geschiktheidseisen. De (overige) bewijsstukken welke kunnen worden opgevraagd zijn opgenomen in bijlage 2, 3 en 4. Indien</w:t>
      </w:r>
      <w:r w:rsidRPr="007C31A2">
        <w:rPr>
          <w:rFonts w:ascii="Calibri" w:hAnsi="Calibri"/>
          <w:color w:val="000000"/>
          <w:sz w:val="20"/>
          <w:szCs w:val="20"/>
        </w:rPr>
        <w:t xml:space="preserve"> de Ondernemer niet tijdig de gevraagde bewijsmiddelen overlegt, wordt zijn inschrijving alsnog afgewezen. Indien uit de overgelegde bewijsmiddelen, of anderszins, blijkt dat de Ondernemer niet voldoet aan een of meer van de  eisen gesteld in de Eigenverklaring en Geschiktheidseisen of zich andere ongerijmdheden voordoen in de bewijsmiddelen zoals verouderde bewijsstukken, of bewijsstukken waarin geen blijk wordt gegeven van voldoening aan een van de gestelde eisen, wordt de inschrijving alsnog terzijde gelegd en kan worden overgegaan tot gunning aan de nummer 2, eveneens </w:t>
      </w:r>
      <w:r w:rsidRPr="00463A11">
        <w:rPr>
          <w:rFonts w:ascii="Calibri" w:hAnsi="Calibri"/>
          <w:color w:val="000000"/>
          <w:sz w:val="20"/>
          <w:szCs w:val="20"/>
        </w:rPr>
        <w:t xml:space="preserve">onder voorbehoud van hier beschreven verificatie. </w:t>
      </w:r>
    </w:p>
    <w:p w14:paraId="7396F786" w14:textId="660F1ABC" w:rsidR="002F5E69" w:rsidRPr="00463A11" w:rsidRDefault="002F5E69" w:rsidP="000B1C11">
      <w:pPr>
        <w:tabs>
          <w:tab w:val="left" w:pos="3120"/>
        </w:tabs>
        <w:suppressAutoHyphens/>
        <w:rPr>
          <w:spacing w:val="-2"/>
          <w:szCs w:val="20"/>
          <w:lang w:eastAsia="nl-NL"/>
        </w:rPr>
      </w:pPr>
    </w:p>
    <w:p w14:paraId="72234546" w14:textId="07737688" w:rsidR="000205E0" w:rsidRPr="00463A11" w:rsidRDefault="00646F3F" w:rsidP="000B1C11">
      <w:pPr>
        <w:tabs>
          <w:tab w:val="left" w:pos="3120"/>
        </w:tabs>
        <w:suppressAutoHyphens/>
        <w:rPr>
          <w:b/>
          <w:spacing w:val="-2"/>
          <w:szCs w:val="20"/>
          <w:lang w:eastAsia="nl-NL"/>
        </w:rPr>
      </w:pPr>
      <w:r w:rsidRPr="00463A11">
        <w:rPr>
          <w:b/>
          <w:spacing w:val="-2"/>
          <w:szCs w:val="20"/>
          <w:lang w:eastAsia="nl-NL"/>
        </w:rPr>
        <w:tab/>
      </w:r>
    </w:p>
    <w:p w14:paraId="5B86768D" w14:textId="39397662" w:rsidR="00CF14F9" w:rsidRPr="00463A11" w:rsidRDefault="00016ED4" w:rsidP="000B1C11">
      <w:pPr>
        <w:pStyle w:val="Kop2"/>
        <w:suppressAutoHyphens/>
        <w:rPr>
          <w:szCs w:val="20"/>
        </w:rPr>
      </w:pPr>
      <w:bookmarkStart w:id="89" w:name="_Toc137040713"/>
      <w:bookmarkStart w:id="90" w:name="_Toc360604299"/>
      <w:r w:rsidRPr="00463A11">
        <w:rPr>
          <w:szCs w:val="20"/>
        </w:rPr>
        <w:t>Gunningscriteria</w:t>
      </w:r>
      <w:bookmarkEnd w:id="89"/>
    </w:p>
    <w:p w14:paraId="09A4040D" w14:textId="716DA644" w:rsidR="00016ED4" w:rsidRDefault="00016ED4" w:rsidP="00016ED4">
      <w:pPr>
        <w:suppressAutoHyphens/>
        <w:rPr>
          <w:szCs w:val="20"/>
        </w:rPr>
      </w:pPr>
      <w:r w:rsidRPr="00463A11">
        <w:rPr>
          <w:szCs w:val="20"/>
        </w:rPr>
        <w:t>Gunning zal plaatsvinden</w:t>
      </w:r>
      <w:r w:rsidRPr="004633B5">
        <w:rPr>
          <w:szCs w:val="20"/>
        </w:rPr>
        <w:t xml:space="preserve"> op basis van het gunningcriterium beste prijs</w:t>
      </w:r>
      <w:r w:rsidR="00832D50">
        <w:rPr>
          <w:szCs w:val="20"/>
        </w:rPr>
        <w:t>.</w:t>
      </w:r>
      <w:r w:rsidR="00BB0E13">
        <w:rPr>
          <w:szCs w:val="20"/>
        </w:rPr>
        <w:t xml:space="preserve">  Mochten er meerdere aanbiedingen zijn met gelijke prijs dan wordt de doorlooptijd van de analyses doorslaggevend.</w:t>
      </w:r>
    </w:p>
    <w:p w14:paraId="136BBCCF" w14:textId="77777777" w:rsidR="00CF14F9" w:rsidRPr="00B61FF8" w:rsidRDefault="00CF14F9" w:rsidP="5FFD335C">
      <w:pPr>
        <w:suppressAutoHyphens/>
        <w:rPr>
          <w:szCs w:val="20"/>
        </w:rPr>
      </w:pPr>
    </w:p>
    <w:p w14:paraId="4E25917B" w14:textId="427BB6E8" w:rsidR="000205E0" w:rsidRPr="002120CC" w:rsidRDefault="00016ED4" w:rsidP="000B1C11">
      <w:pPr>
        <w:pStyle w:val="Kop2"/>
        <w:suppressAutoHyphens/>
        <w:rPr>
          <w:szCs w:val="20"/>
        </w:rPr>
      </w:pPr>
      <w:bookmarkStart w:id="91" w:name="_Toc137040714"/>
      <w:r w:rsidRPr="002120CC">
        <w:rPr>
          <w:szCs w:val="20"/>
        </w:rPr>
        <w:t>G</w:t>
      </w:r>
      <w:r w:rsidR="000205E0" w:rsidRPr="002120CC">
        <w:rPr>
          <w:szCs w:val="20"/>
        </w:rPr>
        <w:t>unningscriteri</w:t>
      </w:r>
      <w:bookmarkEnd w:id="88"/>
      <w:bookmarkEnd w:id="90"/>
      <w:r w:rsidRPr="002120CC">
        <w:rPr>
          <w:szCs w:val="20"/>
        </w:rPr>
        <w:t>um Kwaliteit</w:t>
      </w:r>
      <w:bookmarkEnd w:id="91"/>
    </w:p>
    <w:p w14:paraId="7BA9C87F" w14:textId="3DD4E4FB" w:rsidR="00864445" w:rsidRPr="004D17C2" w:rsidRDefault="00832D50" w:rsidP="000B1C11">
      <w:pPr>
        <w:suppressAutoHyphens/>
        <w:rPr>
          <w:i/>
          <w:highlight w:val="yellow"/>
          <w:lang w:eastAsia="nl-NL"/>
        </w:rPr>
      </w:pPr>
      <w:r>
        <w:rPr>
          <w:lang w:eastAsia="nl-NL"/>
        </w:rPr>
        <w:t>n.v.t.</w:t>
      </w:r>
      <w:r w:rsidR="00AC3244" w:rsidRPr="004D17C2">
        <w:rPr>
          <w:i/>
          <w:highlight w:val="yellow"/>
          <w:lang w:eastAsia="nl-NL"/>
        </w:rPr>
        <w:br/>
      </w:r>
      <w:bookmarkStart w:id="92" w:name="_Toc360604300"/>
    </w:p>
    <w:p w14:paraId="1819312E" w14:textId="34081962" w:rsidR="00360244" w:rsidRPr="002120CC" w:rsidRDefault="00016ED4" w:rsidP="000B1C11">
      <w:pPr>
        <w:pStyle w:val="Kop2"/>
        <w:suppressAutoHyphens/>
      </w:pPr>
      <w:bookmarkStart w:id="93" w:name="_Toc137040715"/>
      <w:r w:rsidRPr="002120CC">
        <w:t xml:space="preserve">Gunningscriterium </w:t>
      </w:r>
      <w:r w:rsidR="00360244" w:rsidRPr="002120CC">
        <w:t>Prijs</w:t>
      </w:r>
      <w:bookmarkEnd w:id="93"/>
      <w:r w:rsidR="00360244" w:rsidRPr="002120CC">
        <w:t xml:space="preserve"> </w:t>
      </w:r>
    </w:p>
    <w:bookmarkEnd w:id="92"/>
    <w:p w14:paraId="17EBB4F6" w14:textId="4606FE43" w:rsidR="00AD48A0" w:rsidRPr="002120CC" w:rsidRDefault="00AD48A0" w:rsidP="000B1C11">
      <w:pPr>
        <w:suppressAutoHyphens/>
      </w:pPr>
      <w:r w:rsidRPr="002120CC">
        <w:t xml:space="preserve">Ter beoordeling </w:t>
      </w:r>
      <w:r w:rsidR="00645BB7" w:rsidRPr="002120CC">
        <w:t xml:space="preserve">van dit gunningscriterium wordt ingediend: </w:t>
      </w:r>
    </w:p>
    <w:p w14:paraId="0DCFA06B" w14:textId="152F7983" w:rsidR="00645BB7" w:rsidRPr="002120CC" w:rsidRDefault="00645BB7" w:rsidP="000B1C11">
      <w:pPr>
        <w:pStyle w:val="Lijstalinea"/>
        <w:numPr>
          <w:ilvl w:val="0"/>
          <w:numId w:val="12"/>
        </w:numPr>
        <w:suppressAutoHyphens/>
      </w:pPr>
      <w:r w:rsidRPr="002120CC">
        <w:t xml:space="preserve">Bijlage </w:t>
      </w:r>
      <w:r w:rsidR="000F5481">
        <w:t>6</w:t>
      </w:r>
      <w:r w:rsidRPr="002120CC">
        <w:t xml:space="preserve">_UMC </w:t>
      </w:r>
      <w:r w:rsidR="000F5481">
        <w:t>Prijzenblad</w:t>
      </w:r>
      <w:r w:rsidRPr="002120CC">
        <w:t xml:space="preserve"> </w:t>
      </w:r>
    </w:p>
    <w:p w14:paraId="317EC9F1" w14:textId="063E7F61" w:rsidR="00645BB7" w:rsidRPr="002120CC" w:rsidRDefault="00645BB7" w:rsidP="000B1C11">
      <w:pPr>
        <w:suppressAutoHyphens/>
      </w:pPr>
    </w:p>
    <w:p w14:paraId="26A959F2" w14:textId="69A01644" w:rsidR="00645BB7" w:rsidRPr="002120CC" w:rsidRDefault="00645BB7" w:rsidP="000B1C11">
      <w:pPr>
        <w:suppressAutoHyphens/>
      </w:pPr>
      <w:r w:rsidRPr="002120CC">
        <w:t xml:space="preserve">Ondernemer wordt verzocht naast een </w:t>
      </w:r>
      <w:r w:rsidRPr="002120CC">
        <w:rPr>
          <w:u w:val="single"/>
        </w:rPr>
        <w:t>ondertekend PDF</w:t>
      </w:r>
      <w:r w:rsidRPr="002120CC">
        <w:t xml:space="preserve"> ook een </w:t>
      </w:r>
      <w:r w:rsidRPr="002120CC">
        <w:rPr>
          <w:u w:val="single"/>
        </w:rPr>
        <w:t>onbeveiligd Excel</w:t>
      </w:r>
      <w:r w:rsidRPr="002120CC">
        <w:t xml:space="preserve"> in te dienen van de Prijsopgave. </w:t>
      </w:r>
    </w:p>
    <w:p w14:paraId="0ED8A886" w14:textId="785D5455" w:rsidR="00AD48A0" w:rsidRPr="002120CC" w:rsidRDefault="00AD48A0" w:rsidP="000B1C11">
      <w:pPr>
        <w:suppressAutoHyphens/>
      </w:pPr>
    </w:p>
    <w:p w14:paraId="2F794248" w14:textId="4B4978BC" w:rsidR="00645BB7" w:rsidRPr="002120CC" w:rsidRDefault="00645BB7" w:rsidP="000B1C11">
      <w:pPr>
        <w:suppressAutoHyphens/>
      </w:pPr>
      <w:r w:rsidRPr="002120CC">
        <w:t xml:space="preserve">Instructies en voorwaarden voor het invullen van het Prijsformulier zijn: </w:t>
      </w:r>
    </w:p>
    <w:p w14:paraId="5CA9ABB2" w14:textId="627E728D" w:rsidR="00645BB7" w:rsidRDefault="00645BB7" w:rsidP="000B1C11">
      <w:pPr>
        <w:pStyle w:val="Lijstalinea"/>
        <w:numPr>
          <w:ilvl w:val="0"/>
          <w:numId w:val="12"/>
        </w:numPr>
        <w:suppressAutoHyphens/>
      </w:pPr>
      <w:r w:rsidRPr="002120CC">
        <w:t>Het Prijsformulier</w:t>
      </w:r>
      <w:r w:rsidRPr="00645BB7">
        <w:t xml:space="preserve"> </w:t>
      </w:r>
      <w:r>
        <w:t>die</w:t>
      </w:r>
      <w:r w:rsidR="00043FA3">
        <w:t xml:space="preserve">nt volledig ingevuld te worden; </w:t>
      </w:r>
    </w:p>
    <w:p w14:paraId="291387A2" w14:textId="25BBCA91" w:rsidR="00645BB7" w:rsidRDefault="00645BB7" w:rsidP="000B1C11">
      <w:pPr>
        <w:pStyle w:val="Lijstalinea"/>
        <w:numPr>
          <w:ilvl w:val="0"/>
          <w:numId w:val="12"/>
        </w:numPr>
        <w:suppressAutoHyphens/>
      </w:pPr>
      <w:r>
        <w:t>Ondernemer dient alleen de gekle</w:t>
      </w:r>
      <w:r w:rsidR="00DC5E0D">
        <w:t>urde grijze</w:t>
      </w:r>
      <w:r w:rsidR="00043FA3">
        <w:t xml:space="preserve"> velden in te vullen; </w:t>
      </w:r>
      <w:r>
        <w:t xml:space="preserve"> </w:t>
      </w:r>
    </w:p>
    <w:p w14:paraId="7EB6BECE" w14:textId="21B527AF" w:rsidR="00645BB7" w:rsidRDefault="00645BB7" w:rsidP="000B1C11">
      <w:pPr>
        <w:pStyle w:val="Lijstalinea"/>
        <w:numPr>
          <w:ilvl w:val="0"/>
          <w:numId w:val="12"/>
        </w:numPr>
        <w:suppressAutoHyphens/>
      </w:pPr>
      <w:r>
        <w:t>Ondernemer dient eventuele fouten van koppelingen of doorrekeningen direct te melden bij Opdrachtgever. Het is niet toegestaan wijzigingen of toevoegingen in andere velden van de Prijsopgave te doen. Het aanpassen van de Prijsopgave (de sheet zelf) kan leiden tot uitsluiten</w:t>
      </w:r>
      <w:r w:rsidR="00043FA3">
        <w:t xml:space="preserve"> van de aanbestedingsprocedure; </w:t>
      </w:r>
    </w:p>
    <w:p w14:paraId="07BB17C6" w14:textId="2876804F" w:rsidR="00645BB7" w:rsidRDefault="00645BB7" w:rsidP="000B1C11">
      <w:pPr>
        <w:numPr>
          <w:ilvl w:val="0"/>
          <w:numId w:val="12"/>
        </w:numPr>
        <w:suppressAutoHyphens/>
        <w:jc w:val="both"/>
        <w:rPr>
          <w:lang w:eastAsia="nl-NL"/>
        </w:rPr>
      </w:pPr>
      <w:r w:rsidRPr="5FFD335C">
        <w:rPr>
          <w:lang w:eastAsia="nl-NL"/>
        </w:rPr>
        <w:t xml:space="preserve">In de aangeboden prijzen, kosten en vergoedingen zijn alle kosten begrepen voor het leveren van de gevraagde goederen en diensten waaronder mede wordt verstaan, maar daartoe niet beperkt: kosten voor personeel, middelen, materiaal, huisvesting, logistiek, </w:t>
      </w:r>
      <w:r w:rsidR="0837CF03" w:rsidRPr="5FFD335C">
        <w:rPr>
          <w:lang w:eastAsia="nl-NL"/>
        </w:rPr>
        <w:t>ICT</w:t>
      </w:r>
      <w:r w:rsidRPr="5FFD335C">
        <w:rPr>
          <w:lang w:eastAsia="nl-NL"/>
        </w:rPr>
        <w:t>, bedrijfsvoering, risico, rente, winst etc.</w:t>
      </w:r>
      <w:r w:rsidR="00723F03" w:rsidRPr="5FFD335C">
        <w:rPr>
          <w:lang w:eastAsia="nl-NL"/>
        </w:rPr>
        <w:t xml:space="preserve"> Na het sluiten van de overeenkomst kunnen derhalve geen extra kosten in rekening worden gebracht</w:t>
      </w:r>
      <w:r w:rsidRPr="5FFD335C">
        <w:rPr>
          <w:lang w:eastAsia="nl-NL"/>
        </w:rPr>
        <w:t xml:space="preserve">; </w:t>
      </w:r>
    </w:p>
    <w:p w14:paraId="2F8BC87E" w14:textId="7A610162" w:rsidR="00645BB7" w:rsidRPr="00C15AA6" w:rsidRDefault="00645BB7" w:rsidP="000B1C11">
      <w:pPr>
        <w:numPr>
          <w:ilvl w:val="0"/>
          <w:numId w:val="12"/>
        </w:numPr>
        <w:suppressAutoHyphens/>
        <w:jc w:val="both"/>
        <w:rPr>
          <w:lang w:eastAsia="nl-NL"/>
        </w:rPr>
      </w:pPr>
      <w:r w:rsidRPr="00645BB7">
        <w:rPr>
          <w:szCs w:val="20"/>
          <w:lang w:eastAsia="nl-NL"/>
        </w:rPr>
        <w:lastRenderedPageBreak/>
        <w:t xml:space="preserve">De door Inschrijver aangeboden prijzen zijn realistisch, kostendekkend, voor de gehele dienstverlening conform Inschrijving, marktconform en toekomstbestendig. Tevens dienen de opgegeven kosten consistent te zijn met </w:t>
      </w:r>
      <w:r w:rsidR="00400586">
        <w:rPr>
          <w:szCs w:val="20"/>
          <w:lang w:eastAsia="nl-NL"/>
        </w:rPr>
        <w:t>de overige delen van uw offerte;</w:t>
      </w:r>
    </w:p>
    <w:p w14:paraId="3DE5457A" w14:textId="186DC0E6" w:rsidR="00645BB7" w:rsidRDefault="00645BB7" w:rsidP="000B1C11">
      <w:pPr>
        <w:pStyle w:val="Lijstalinea"/>
        <w:numPr>
          <w:ilvl w:val="0"/>
          <w:numId w:val="12"/>
        </w:numPr>
        <w:suppressAutoHyphens/>
      </w:pPr>
      <w:r>
        <w:t xml:space="preserve">Prijzen dienen te worden uitgedrukt in Euro’s (exclusief </w:t>
      </w:r>
      <w:r w:rsidR="35DB7A5F">
        <w:t>btw</w:t>
      </w:r>
      <w:r>
        <w:t xml:space="preserve">), afgerond op max. </w:t>
      </w:r>
      <w:r w:rsidR="00043FA3">
        <w:t xml:space="preserve">2 decimalen achter de komma; </w:t>
      </w:r>
    </w:p>
    <w:p w14:paraId="41342F2F" w14:textId="550E1C51" w:rsidR="00645BB7" w:rsidRPr="009F5C19" w:rsidRDefault="00645BB7" w:rsidP="00D25080">
      <w:pPr>
        <w:pStyle w:val="Lijstalinea"/>
        <w:numPr>
          <w:ilvl w:val="0"/>
          <w:numId w:val="12"/>
        </w:numPr>
        <w:suppressAutoHyphens/>
      </w:pPr>
      <w:r>
        <w:t xml:space="preserve">De </w:t>
      </w:r>
      <w:r w:rsidR="00617A4A">
        <w:t xml:space="preserve">facturatie zal </w:t>
      </w:r>
      <w:r w:rsidRPr="009F5C19">
        <w:t>plaatsvinden op basis van daa</w:t>
      </w:r>
      <w:r w:rsidR="00043FA3" w:rsidRPr="009F5C19">
        <w:t>dwerkelijk afgenomen aantallen</w:t>
      </w:r>
      <w:r w:rsidR="00FA5711" w:rsidRPr="009F5C19">
        <w:t xml:space="preserve">; </w:t>
      </w:r>
      <w:r w:rsidR="00D25080" w:rsidRPr="009F5C19">
        <w:t xml:space="preserve"> </w:t>
      </w:r>
    </w:p>
    <w:p w14:paraId="2B16605A" w14:textId="1F9D8008" w:rsidR="00D25080" w:rsidRPr="009F5C19" w:rsidRDefault="00D25080" w:rsidP="00D25080">
      <w:pPr>
        <w:pStyle w:val="Lijstalinea"/>
        <w:numPr>
          <w:ilvl w:val="0"/>
          <w:numId w:val="12"/>
        </w:numPr>
        <w:suppressAutoHyphens/>
      </w:pPr>
      <w:r w:rsidRPr="009F5C19">
        <w:t>Aan de genoemde aantallen kunnen geen rechten worden ontleend. Daadwerkelijke a</w:t>
      </w:r>
      <w:r w:rsidR="00617A4A">
        <w:t>fname zal later worden bepaald</w:t>
      </w:r>
      <w:r w:rsidR="00FA5711" w:rsidRPr="009F5C19">
        <w:t>;</w:t>
      </w:r>
    </w:p>
    <w:p w14:paraId="441B697F" w14:textId="425868CF" w:rsidR="00043FA3" w:rsidRPr="009F5C19" w:rsidRDefault="00043FA3" w:rsidP="000B1C11">
      <w:pPr>
        <w:pStyle w:val="Lijstalinea"/>
        <w:numPr>
          <w:ilvl w:val="0"/>
          <w:numId w:val="12"/>
        </w:numPr>
        <w:suppressAutoHyphens/>
      </w:pPr>
      <w:r w:rsidRPr="009F5C19">
        <w:t xml:space="preserve">Alle ingevulde prijzen zijn vaste prijzen en tarieven gedurende de looptijd van het contract met uitzondering van de indexeringsafspraken zoals opgenomen in het model </w:t>
      </w:r>
      <w:r w:rsidR="000F5481">
        <w:t xml:space="preserve">purchase (dienst) </w:t>
      </w:r>
      <w:r w:rsidRPr="009F5C19">
        <w:t xml:space="preserve">overeenkomst, bijlage </w:t>
      </w:r>
      <w:r w:rsidR="000F5481">
        <w:t>7</w:t>
      </w:r>
      <w:r w:rsidRPr="009F5C19">
        <w:t>;</w:t>
      </w:r>
    </w:p>
    <w:p w14:paraId="7A3E65A5" w14:textId="0A458D42" w:rsidR="00043FA3" w:rsidRDefault="00043FA3" w:rsidP="000B1C11">
      <w:pPr>
        <w:pStyle w:val="Lijstalinea"/>
        <w:numPr>
          <w:ilvl w:val="0"/>
          <w:numId w:val="12"/>
        </w:numPr>
        <w:suppressAutoHyphens/>
      </w:pPr>
      <w:r w:rsidRPr="009F5C19">
        <w:t xml:space="preserve">Manipulatieve Inschrijvingen zijn niet toegestaan. Een Inschrijving wordt als manipulatief aangemerkt en wordt als ongeldige Inschrijving uitgesloten van de aanbesteding als de beoordelingssystematiek zodanig </w:t>
      </w:r>
      <w:r>
        <w:t>wordt gemanipuleerd dat de kenbare bedoeling van Opdracht</w:t>
      </w:r>
      <w:r w:rsidR="0041135C">
        <w:t xml:space="preserve">gever wordt gefrustreerd en het aanbieden van realistische prijzen wordt verstoord. </w:t>
      </w:r>
    </w:p>
    <w:p w14:paraId="00378508" w14:textId="77777777" w:rsidR="007B64E5" w:rsidRPr="00083DB0" w:rsidRDefault="007B64E5" w:rsidP="005C4CC6"/>
    <w:p w14:paraId="01A937B4" w14:textId="373F9FBE" w:rsidR="00846014" w:rsidRPr="00016ED4" w:rsidRDefault="000D5165" w:rsidP="00016ED4">
      <w:pPr>
        <w:pStyle w:val="Kop2"/>
        <w:suppressAutoHyphens/>
        <w:rPr>
          <w:b w:val="0"/>
          <w:bCs w:val="0"/>
          <w:lang w:eastAsia="nl-NL"/>
        </w:rPr>
      </w:pPr>
      <w:bookmarkStart w:id="94" w:name="_Toc50965160"/>
      <w:bookmarkStart w:id="95" w:name="_Toc137040716"/>
      <w:r w:rsidRPr="5FFD335C">
        <w:rPr>
          <w:lang w:eastAsia="nl-NL"/>
        </w:rPr>
        <w:t>Vaststellen totaal aantal gunningspunten</w:t>
      </w:r>
      <w:bookmarkEnd w:id="94"/>
      <w:bookmarkEnd w:id="95"/>
    </w:p>
    <w:p w14:paraId="1B34E326" w14:textId="6F4DF778" w:rsidR="00016ED4" w:rsidRDefault="0095058F" w:rsidP="00A513D8">
      <w:pPr>
        <w:suppressAutoHyphens/>
        <w:rPr>
          <w:rFonts w:eastAsia="Times New Roman"/>
          <w:szCs w:val="20"/>
          <w:lang w:eastAsia="nl-NL"/>
        </w:rPr>
      </w:pPr>
      <w:r>
        <w:rPr>
          <w:lang w:eastAsia="nl-NL"/>
        </w:rPr>
        <w:t>Voor het vaststellen van de economisch meest voordelige Inschrijving op basis van de beste prijs</w:t>
      </w:r>
      <w:r w:rsidR="00A513D8">
        <w:rPr>
          <w:lang w:eastAsia="nl-NL"/>
        </w:rPr>
        <w:t>.</w:t>
      </w:r>
    </w:p>
    <w:p w14:paraId="185CD10A" w14:textId="77777777" w:rsidR="000205E0" w:rsidRPr="00EB1386" w:rsidRDefault="000205E0" w:rsidP="000B1C11">
      <w:pPr>
        <w:pStyle w:val="Plattetekst"/>
        <w:suppressAutoHyphens/>
        <w:jc w:val="both"/>
        <w:rPr>
          <w:rFonts w:ascii="Calibri" w:hAnsi="Calibri"/>
          <w:sz w:val="20"/>
          <w:szCs w:val="20"/>
        </w:rPr>
      </w:pPr>
    </w:p>
    <w:p w14:paraId="71B35E62" w14:textId="77777777" w:rsidR="00E343F7" w:rsidRDefault="00E343F7" w:rsidP="000B1C11">
      <w:pPr>
        <w:suppressAutoHyphens/>
        <w:spacing w:line="240" w:lineRule="auto"/>
        <w:rPr>
          <w:rFonts w:eastAsia="Times New Roman"/>
          <w:b/>
          <w:i/>
          <w:sz w:val="18"/>
          <w:szCs w:val="18"/>
          <w:u w:val="single"/>
          <w:lang w:eastAsia="nl-NL"/>
        </w:rPr>
      </w:pPr>
    </w:p>
    <w:p w14:paraId="0938DB6D" w14:textId="77777777" w:rsidR="000205E0" w:rsidRPr="00DA7225" w:rsidRDefault="000205E0" w:rsidP="000B1C11">
      <w:pPr>
        <w:pStyle w:val="Plattetekst"/>
        <w:suppressAutoHyphens/>
        <w:jc w:val="both"/>
        <w:rPr>
          <w:rFonts w:ascii="Calibri" w:hAnsi="Calibri"/>
          <w:b/>
          <w:i/>
          <w:sz w:val="18"/>
          <w:szCs w:val="18"/>
          <w:u w:val="single"/>
        </w:rPr>
      </w:pPr>
      <w:r w:rsidRPr="00DA7225">
        <w:rPr>
          <w:rFonts w:ascii="Calibri" w:hAnsi="Calibri"/>
          <w:b/>
          <w:i/>
          <w:sz w:val="18"/>
          <w:szCs w:val="18"/>
          <w:u w:val="single"/>
        </w:rPr>
        <w:t>NOTABENE</w:t>
      </w:r>
    </w:p>
    <w:p w14:paraId="6546A7F5" w14:textId="4C6287C1" w:rsidR="000205E0" w:rsidRPr="00DA17B5" w:rsidRDefault="00AC7950" w:rsidP="00DA17B5">
      <w:pPr>
        <w:pStyle w:val="Plattetekstinspringen"/>
        <w:numPr>
          <w:ilvl w:val="0"/>
          <w:numId w:val="10"/>
        </w:numPr>
        <w:tabs>
          <w:tab w:val="left" w:pos="600"/>
        </w:tabs>
        <w:suppressAutoHyphens/>
        <w:spacing w:after="0"/>
        <w:ind w:left="600" w:hanging="600"/>
        <w:jc w:val="both"/>
        <w:rPr>
          <w:rFonts w:ascii="Calibri" w:hAnsi="Calibri"/>
          <w:sz w:val="18"/>
          <w:szCs w:val="18"/>
        </w:rPr>
      </w:pPr>
      <w:r w:rsidRPr="5FFD335C">
        <w:rPr>
          <w:rFonts w:ascii="Calibri" w:hAnsi="Calibri"/>
          <w:sz w:val="18"/>
          <w:szCs w:val="18"/>
        </w:rPr>
        <w:t>UMC</w:t>
      </w:r>
      <w:r w:rsidR="000205E0" w:rsidRPr="5FFD335C">
        <w:rPr>
          <w:rFonts w:ascii="Calibri" w:hAnsi="Calibri"/>
          <w:sz w:val="18"/>
          <w:szCs w:val="18"/>
        </w:rPr>
        <w:t xml:space="preserve"> behoud</w:t>
      </w:r>
      <w:r w:rsidR="00DA17B5">
        <w:rPr>
          <w:rFonts w:ascii="Calibri" w:hAnsi="Calibri"/>
          <w:sz w:val="18"/>
          <w:szCs w:val="18"/>
        </w:rPr>
        <w:t>t</w:t>
      </w:r>
      <w:r w:rsidR="000205E0" w:rsidRPr="00DA17B5">
        <w:rPr>
          <w:rFonts w:ascii="Calibri" w:hAnsi="Calibri"/>
          <w:sz w:val="18"/>
          <w:szCs w:val="18"/>
        </w:rPr>
        <w:t xml:space="preserve"> zich het recht voor de door Ondernemer verstrekte gegevens en bescheiden op juistheid te (doen) controleren op door </w:t>
      </w:r>
      <w:r w:rsidRPr="00DA17B5">
        <w:rPr>
          <w:rFonts w:ascii="Calibri" w:hAnsi="Calibri"/>
          <w:sz w:val="18"/>
          <w:szCs w:val="18"/>
        </w:rPr>
        <w:t>UMC</w:t>
      </w:r>
      <w:r w:rsidR="000205E0" w:rsidRPr="00DA17B5">
        <w:rPr>
          <w:rFonts w:ascii="Calibri" w:hAnsi="Calibri"/>
          <w:sz w:val="18"/>
          <w:szCs w:val="18"/>
        </w:rPr>
        <w:t xml:space="preserve"> te bepalen wijze.</w:t>
      </w:r>
    </w:p>
    <w:p w14:paraId="62A64728" w14:textId="77777777" w:rsidR="000205E0" w:rsidRPr="00DA7225" w:rsidRDefault="000205E0" w:rsidP="000B1C11">
      <w:pPr>
        <w:pStyle w:val="Plattetekstinspringen"/>
        <w:numPr>
          <w:ilvl w:val="0"/>
          <w:numId w:val="10"/>
        </w:numPr>
        <w:tabs>
          <w:tab w:val="left" w:pos="600"/>
        </w:tabs>
        <w:suppressAutoHyphens/>
        <w:spacing w:after="0"/>
        <w:ind w:left="600" w:hanging="600"/>
        <w:jc w:val="both"/>
        <w:rPr>
          <w:rFonts w:ascii="Calibri" w:hAnsi="Calibri"/>
          <w:sz w:val="18"/>
          <w:szCs w:val="18"/>
        </w:rPr>
      </w:pPr>
      <w:r w:rsidRPr="00DA7225">
        <w:rPr>
          <w:rFonts w:ascii="Calibri" w:hAnsi="Calibri"/>
          <w:sz w:val="18"/>
          <w:szCs w:val="18"/>
        </w:rPr>
        <w:t>Aantoonbaar niet naar waarheid ingevulde verklaringen zullen tijdens de aanbestedingsprocedure leiden tot uitsluiting van verdere deelname of gelden - indien geconstateerd na eventuele gunning – als ontbindende voorwaarde in de af te sluiten overeenkomst.</w:t>
      </w:r>
    </w:p>
    <w:p w14:paraId="2004AB9D" w14:textId="77777777" w:rsidR="000205E0" w:rsidRPr="00EB1386" w:rsidRDefault="000205E0" w:rsidP="000B1C11">
      <w:pPr>
        <w:suppressAutoHyphens/>
        <w:jc w:val="both"/>
        <w:rPr>
          <w:szCs w:val="20"/>
        </w:rPr>
      </w:pPr>
    </w:p>
    <w:p w14:paraId="6E3876F5" w14:textId="77777777" w:rsidR="00276E17" w:rsidRPr="005A45D9" w:rsidRDefault="00FC0FED" w:rsidP="00CC0983">
      <w:pPr>
        <w:suppressAutoHyphens/>
        <w:spacing w:after="200" w:line="240" w:lineRule="auto"/>
        <w:rPr>
          <w:rFonts w:eastAsia="Times New Roman"/>
          <w:bCs/>
          <w:sz w:val="36"/>
          <w:szCs w:val="28"/>
        </w:rPr>
      </w:pPr>
      <w:bookmarkStart w:id="96" w:name="_Toc360604301"/>
      <w:r w:rsidRPr="00EB1386">
        <w:br w:type="page"/>
      </w:r>
      <w:bookmarkStart w:id="97" w:name="_Toc309387686"/>
      <w:bookmarkStart w:id="98" w:name="_Toc360604302"/>
      <w:bookmarkEnd w:id="96"/>
      <w:r w:rsidR="00276E17" w:rsidRPr="005A45D9">
        <w:rPr>
          <w:b/>
          <w:color w:val="000000"/>
          <w:sz w:val="24"/>
          <w:szCs w:val="24"/>
        </w:rPr>
        <w:lastRenderedPageBreak/>
        <w:t>BIJLAGEN</w:t>
      </w:r>
    </w:p>
    <w:bookmarkEnd w:id="97"/>
    <w:bookmarkEnd w:id="98"/>
    <w:p w14:paraId="07387571" w14:textId="359BD5E9" w:rsidR="00A035EE" w:rsidRPr="00A035EE" w:rsidRDefault="00E86C49" w:rsidP="00CC0983">
      <w:pPr>
        <w:suppressAutoHyphens/>
        <w:rPr>
          <w:lang w:eastAsia="nl-NL"/>
        </w:rPr>
      </w:pPr>
      <w:r>
        <w:rPr>
          <w:lang w:eastAsia="nl-NL"/>
        </w:rPr>
        <w:t>Een overzicht van alle aanbestedingsstukken</w:t>
      </w:r>
      <w:r w:rsidR="006C6F46">
        <w:rPr>
          <w:lang w:eastAsia="nl-NL"/>
        </w:rPr>
        <w:t xml:space="preserve"> is opgenomen in </w:t>
      </w:r>
      <w:r w:rsidR="006C6F46" w:rsidRPr="006C6F46">
        <w:rPr>
          <w:i/>
          <w:lang w:eastAsia="nl-NL"/>
        </w:rPr>
        <w:t>bijlage</w:t>
      </w:r>
      <w:r w:rsidR="002D479B" w:rsidRPr="006C6F46">
        <w:rPr>
          <w:i/>
          <w:lang w:eastAsia="nl-NL"/>
        </w:rPr>
        <w:t xml:space="preserve"> 1 </w:t>
      </w:r>
      <w:r w:rsidR="00AC7950" w:rsidRPr="006C6F46">
        <w:rPr>
          <w:i/>
          <w:lang w:eastAsia="nl-NL"/>
        </w:rPr>
        <w:t>UMC</w:t>
      </w:r>
      <w:r w:rsidR="002D479B" w:rsidRPr="006C6F46">
        <w:rPr>
          <w:i/>
          <w:lang w:eastAsia="nl-NL"/>
        </w:rPr>
        <w:t xml:space="preserve"> </w:t>
      </w:r>
      <w:r w:rsidR="00AC7950" w:rsidRPr="006C6F46">
        <w:rPr>
          <w:i/>
          <w:lang w:eastAsia="nl-NL"/>
        </w:rPr>
        <w:t xml:space="preserve">EA </w:t>
      </w:r>
      <w:r w:rsidR="00396DCE">
        <w:rPr>
          <w:i/>
          <w:lang w:eastAsia="nl-NL"/>
        </w:rPr>
        <w:t>Eiwitanalyse</w:t>
      </w:r>
    </w:p>
    <w:sectPr w:rsidR="00A035EE" w:rsidRPr="00A035EE" w:rsidSect="00091B8B">
      <w:headerReference w:type="default" r:id="rId24"/>
      <w:footerReference w:type="default" r:id="rId25"/>
      <w:pgSz w:w="11906" w:h="16838" w:code="9"/>
      <w:pgMar w:top="1752" w:right="1466" w:bottom="1418" w:left="2040" w:header="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74FA" w14:textId="77777777" w:rsidR="00B22559" w:rsidRDefault="00B22559" w:rsidP="00AD2D54">
      <w:pPr>
        <w:spacing w:line="240" w:lineRule="auto"/>
      </w:pPr>
      <w:r>
        <w:separator/>
      </w:r>
    </w:p>
  </w:endnote>
  <w:endnote w:type="continuationSeparator" w:id="0">
    <w:p w14:paraId="58895BB0" w14:textId="77777777" w:rsidR="00B22559" w:rsidRDefault="00B22559" w:rsidP="00AD2D54">
      <w:pPr>
        <w:spacing w:line="240" w:lineRule="auto"/>
      </w:pPr>
      <w:r>
        <w:continuationSeparator/>
      </w:r>
    </w:p>
  </w:endnote>
  <w:endnote w:type="continuationNotice" w:id="1">
    <w:p w14:paraId="1E8E2D72" w14:textId="77777777" w:rsidR="00B22559" w:rsidRDefault="00B225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SansEF">
    <w:altName w:val="Calibri"/>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2FBC" w14:textId="665851D0" w:rsidR="00B22559" w:rsidRDefault="00B22559"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984CA5">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984CA5">
      <w:rPr>
        <w:rStyle w:val="stlContactGegevensKop"/>
        <w:b w:val="0"/>
        <w:noProof/>
      </w:rPr>
      <w:t>23</w:t>
    </w:r>
    <w:r>
      <w:rPr>
        <w:rStyle w:val="stlContactGegevensKop"/>
        <w:b w:val="0"/>
        <w:noProof/>
      </w:rPr>
      <w:fldChar w:fldCharType="end"/>
    </w:r>
  </w:p>
  <w:p w14:paraId="082CF58C" w14:textId="77777777" w:rsidR="00B22559" w:rsidRDefault="00B22559" w:rsidP="0054730B">
    <w:pPr>
      <w:pStyle w:val="Voettekst"/>
    </w:pPr>
  </w:p>
  <w:p w14:paraId="3FD4C2D1" w14:textId="77777777" w:rsidR="00B22559" w:rsidRPr="00362A71" w:rsidRDefault="00B22559" w:rsidP="0054730B">
    <w:pPr>
      <w:pStyle w:val="Voettekst"/>
    </w:pPr>
  </w:p>
  <w:p w14:paraId="6042A64A" w14:textId="77777777" w:rsidR="00B22559" w:rsidRDefault="00B225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00" w14:textId="77777777" w:rsidR="00B22559" w:rsidRDefault="00B22559">
    <w:pPr>
      <w:pStyle w:val="Voettekst"/>
    </w:pPr>
    <w:r>
      <w:rPr>
        <w:noProof/>
        <w:lang w:eastAsia="nl-NL"/>
      </w:rPr>
      <w:drawing>
        <wp:anchor distT="0" distB="0" distL="114300" distR="114300" simplePos="0" relativeHeight="251658240" behindDoc="1" locked="1" layoutInCell="0" allowOverlap="1" wp14:anchorId="17A8195F" wp14:editId="26E22043">
          <wp:simplePos x="0" y="0"/>
          <wp:positionH relativeFrom="page">
            <wp:posOffset>4565650</wp:posOffset>
          </wp:positionH>
          <wp:positionV relativeFrom="page">
            <wp:posOffset>9973310</wp:posOffset>
          </wp:positionV>
          <wp:extent cx="539750" cy="719455"/>
          <wp:effectExtent l="19050" t="0" r="0" b="0"/>
          <wp:wrapNone/>
          <wp:docPr id="1"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20" w:type="dxa"/>
      <w:tblLayout w:type="fixed"/>
      <w:tblCellMar>
        <w:left w:w="0" w:type="dxa"/>
        <w:right w:w="0" w:type="dxa"/>
      </w:tblCellMar>
      <w:tblLook w:val="04A0" w:firstRow="1" w:lastRow="0" w:firstColumn="1" w:lastColumn="0" w:noHBand="0" w:noVBand="1"/>
    </w:tblPr>
    <w:tblGrid>
      <w:gridCol w:w="5812"/>
      <w:gridCol w:w="2708"/>
    </w:tblGrid>
    <w:tr w:rsidR="00B22559" w:rsidRPr="00435DD8" w14:paraId="3B80AD46" w14:textId="77777777" w:rsidTr="004F0E61">
      <w:trPr>
        <w:trHeight w:val="360"/>
      </w:trPr>
      <w:tc>
        <w:tcPr>
          <w:tcW w:w="5812" w:type="dxa"/>
          <w:vAlign w:val="center"/>
        </w:tcPr>
        <w:p w14:paraId="6569B977" w14:textId="6BB4D6BE" w:rsidR="00B22559" w:rsidRPr="00435DD8" w:rsidRDefault="00B22559" w:rsidP="000F3450">
          <w:pPr>
            <w:pStyle w:val="stlPaginanummer"/>
            <w:tabs>
              <w:tab w:val="right" w:pos="3817"/>
            </w:tabs>
            <w:jc w:val="left"/>
            <w:rPr>
              <w:sz w:val="18"/>
              <w:szCs w:val="18"/>
            </w:rPr>
          </w:pPr>
          <w:r>
            <w:rPr>
              <w:sz w:val="18"/>
              <w:szCs w:val="18"/>
            </w:rPr>
            <w:t xml:space="preserve">Inschrijvingsleidraad Europese aanbesteding </w:t>
          </w:r>
          <w:r w:rsidR="00C031E4">
            <w:rPr>
              <w:sz w:val="18"/>
              <w:szCs w:val="18"/>
            </w:rPr>
            <w:t>Proteomics Alzheimercentrum</w:t>
          </w:r>
        </w:p>
      </w:tc>
      <w:tc>
        <w:tcPr>
          <w:tcW w:w="2708" w:type="dxa"/>
          <w:vAlign w:val="center"/>
        </w:tcPr>
        <w:p w14:paraId="23FCFCF3" w14:textId="79F605B7" w:rsidR="00B22559" w:rsidRPr="00435DD8" w:rsidRDefault="00B22559" w:rsidP="005876D4">
          <w:pPr>
            <w:pStyle w:val="stlPaginanummer"/>
            <w:ind w:right="167"/>
            <w:rPr>
              <w:sz w:val="18"/>
              <w:szCs w:val="18"/>
            </w:rPr>
          </w:pPr>
          <w:r w:rsidRPr="00435DD8">
            <w:rPr>
              <w:sz w:val="18"/>
              <w:szCs w:val="18"/>
            </w:rPr>
            <w:fldChar w:fldCharType="begin"/>
          </w:r>
          <w:r w:rsidRPr="00435DD8">
            <w:rPr>
              <w:sz w:val="18"/>
              <w:szCs w:val="18"/>
            </w:rPr>
            <w:instrText xml:space="preserve"> PAGE   \* MERGEFORMAT </w:instrText>
          </w:r>
          <w:r w:rsidRPr="00435DD8">
            <w:rPr>
              <w:sz w:val="18"/>
              <w:szCs w:val="18"/>
            </w:rPr>
            <w:fldChar w:fldCharType="separate"/>
          </w:r>
          <w:r w:rsidR="00984CA5">
            <w:rPr>
              <w:noProof/>
              <w:sz w:val="18"/>
              <w:szCs w:val="18"/>
            </w:rPr>
            <w:t>22</w:t>
          </w:r>
          <w:r w:rsidRPr="00435DD8">
            <w:rPr>
              <w:sz w:val="18"/>
              <w:szCs w:val="18"/>
            </w:rPr>
            <w:fldChar w:fldCharType="end"/>
          </w:r>
          <w:r w:rsidRPr="00435DD8">
            <w:rPr>
              <w:sz w:val="18"/>
              <w:szCs w:val="18"/>
            </w:rPr>
            <w:t xml:space="preserve"> van</w:t>
          </w:r>
          <w:r w:rsidRPr="00435DD8">
            <w:rPr>
              <w:rFonts w:cs="Arial"/>
              <w:sz w:val="18"/>
              <w:szCs w:val="18"/>
            </w:rPr>
            <w:t xml:space="preserve"> </w:t>
          </w:r>
          <w:r w:rsidRPr="00435DD8">
            <w:rPr>
              <w:rFonts w:cs="Arial"/>
              <w:sz w:val="18"/>
              <w:szCs w:val="18"/>
            </w:rPr>
            <w:fldChar w:fldCharType="begin"/>
          </w:r>
          <w:r w:rsidRPr="00435DD8">
            <w:rPr>
              <w:rFonts w:cs="Arial"/>
              <w:sz w:val="18"/>
              <w:szCs w:val="18"/>
            </w:rPr>
            <w:instrText>NUMPAGES</w:instrText>
          </w:r>
          <w:r w:rsidRPr="00435DD8">
            <w:rPr>
              <w:rFonts w:cs="Arial"/>
              <w:sz w:val="18"/>
              <w:szCs w:val="18"/>
            </w:rPr>
            <w:fldChar w:fldCharType="separate"/>
          </w:r>
          <w:r w:rsidR="00984CA5">
            <w:rPr>
              <w:rFonts w:cs="Arial"/>
              <w:noProof/>
              <w:sz w:val="18"/>
              <w:szCs w:val="18"/>
            </w:rPr>
            <w:t>23</w:t>
          </w:r>
          <w:r w:rsidRPr="00435DD8">
            <w:rPr>
              <w:rFonts w:cs="Arial"/>
              <w:sz w:val="18"/>
              <w:szCs w:val="18"/>
            </w:rPr>
            <w:fldChar w:fldCharType="end"/>
          </w:r>
        </w:p>
      </w:tc>
    </w:tr>
    <w:tr w:rsidR="00B22559" w:rsidRPr="00435DD8" w14:paraId="15650DE7" w14:textId="77777777" w:rsidTr="004F0E61">
      <w:trPr>
        <w:trHeight w:val="360"/>
      </w:trPr>
      <w:tc>
        <w:tcPr>
          <w:tcW w:w="5812" w:type="dxa"/>
          <w:vAlign w:val="center"/>
        </w:tcPr>
        <w:p w14:paraId="52843CB5" w14:textId="77777777" w:rsidR="00B22559" w:rsidRPr="00435DD8" w:rsidRDefault="00B22559" w:rsidP="00435DD8">
          <w:pPr>
            <w:pStyle w:val="stlPaginanummer"/>
            <w:tabs>
              <w:tab w:val="right" w:pos="3817"/>
            </w:tabs>
            <w:jc w:val="left"/>
            <w:rPr>
              <w:sz w:val="18"/>
              <w:szCs w:val="18"/>
            </w:rPr>
          </w:pPr>
        </w:p>
      </w:tc>
      <w:tc>
        <w:tcPr>
          <w:tcW w:w="2708" w:type="dxa"/>
          <w:vAlign w:val="center"/>
        </w:tcPr>
        <w:p w14:paraId="3619C345" w14:textId="77777777" w:rsidR="00B22559" w:rsidRPr="00435DD8" w:rsidRDefault="00B22559" w:rsidP="00435DD8">
          <w:pPr>
            <w:pStyle w:val="stlPaginanummer"/>
            <w:ind w:right="167"/>
            <w:rPr>
              <w:sz w:val="18"/>
              <w:szCs w:val="18"/>
            </w:rPr>
          </w:pPr>
        </w:p>
      </w:tc>
    </w:tr>
  </w:tbl>
  <w:p w14:paraId="60D3169B" w14:textId="77777777" w:rsidR="00B22559" w:rsidRDefault="00B225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25B0" w14:textId="77777777" w:rsidR="00B22559" w:rsidRDefault="00B22559" w:rsidP="00AD2D54">
      <w:pPr>
        <w:spacing w:line="240" w:lineRule="auto"/>
      </w:pPr>
      <w:r>
        <w:separator/>
      </w:r>
    </w:p>
  </w:footnote>
  <w:footnote w:type="continuationSeparator" w:id="0">
    <w:p w14:paraId="580C0CEE" w14:textId="77777777" w:rsidR="00B22559" w:rsidRDefault="00B22559" w:rsidP="00AD2D54">
      <w:pPr>
        <w:spacing w:line="240" w:lineRule="auto"/>
      </w:pPr>
      <w:r>
        <w:continuationSeparator/>
      </w:r>
    </w:p>
  </w:footnote>
  <w:footnote w:type="continuationNotice" w:id="1">
    <w:p w14:paraId="2D2B32E9" w14:textId="77777777" w:rsidR="00B22559" w:rsidRDefault="00B2255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0ABC" w14:textId="78E1F40C" w:rsidR="00B22559" w:rsidRDefault="00B22559"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984CA5">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984CA5">
      <w:rPr>
        <w:rStyle w:val="stlContactGegevensKop"/>
        <w:b w:val="0"/>
        <w:noProof/>
      </w:rPr>
      <w:t>23</w:t>
    </w:r>
    <w:r>
      <w:rPr>
        <w:rStyle w:val="stlContactGegevensKop"/>
        <w:b w:val="0"/>
        <w:noProof/>
      </w:rPr>
      <w:fldChar w:fldCharType="end"/>
    </w:r>
  </w:p>
  <w:p w14:paraId="552BA969" w14:textId="77777777" w:rsidR="00B22559" w:rsidRPr="00362A71" w:rsidRDefault="00B22559" w:rsidP="0054730B">
    <w:pPr>
      <w:pStyle w:val="Koptekst"/>
    </w:pPr>
  </w:p>
  <w:p w14:paraId="070EF631" w14:textId="5FDB5539" w:rsidR="00B22559" w:rsidRDefault="00B22559" w:rsidP="00B23F14">
    <w:pPr>
      <w:pStyle w:val="Koptekst"/>
      <w:jc w:val="center"/>
    </w:pPr>
    <w:r>
      <w:tab/>
    </w:r>
    <w:r w:rsidR="00984CA5">
      <w:rPr>
        <w:noProof/>
        <w:lang w:eastAsia="nl-NL"/>
      </w:rPr>
      <w:drawing>
        <wp:inline distT="0" distB="0" distL="0" distR="0" wp14:anchorId="7C61558A" wp14:editId="3D1B91F5">
          <wp:extent cx="2628900" cy="447675"/>
          <wp:effectExtent l="0" t="0" r="0" b="9525"/>
          <wp:docPr id="3" name="Afbeelding 2" descr="https://tulpintranet.nl/upload_mm/c/f/e/55769_fullimage_handtekening%203.png"/>
          <wp:cNvGraphicFramePr/>
          <a:graphic xmlns:a="http://schemas.openxmlformats.org/drawingml/2006/main">
            <a:graphicData uri="http://schemas.openxmlformats.org/drawingml/2006/picture">
              <pic:pic xmlns:pic="http://schemas.openxmlformats.org/drawingml/2006/picture">
                <pic:nvPicPr>
                  <pic:cNvPr id="1" name="Afbeelding 2" descr="https://tulpintranet.nl/upload_mm/c/f/e/55769_fullimage_handtekening%2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44767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634C" w14:textId="77777777" w:rsidR="00B22559" w:rsidRPr="00D6125B" w:rsidRDefault="00B22559"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79E"/>
    <w:multiLevelType w:val="hybridMultilevel"/>
    <w:tmpl w:val="027EE8E4"/>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5DCF"/>
    <w:multiLevelType w:val="hybridMultilevel"/>
    <w:tmpl w:val="14B0E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A0B6F"/>
    <w:multiLevelType w:val="hybridMultilevel"/>
    <w:tmpl w:val="CAC0CCAA"/>
    <w:lvl w:ilvl="0" w:tplc="537AF58A">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6715"/>
    <w:multiLevelType w:val="hybridMultilevel"/>
    <w:tmpl w:val="C1BE4B98"/>
    <w:lvl w:ilvl="0" w:tplc="A6C8D090">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DB1391"/>
    <w:multiLevelType w:val="hybridMultilevel"/>
    <w:tmpl w:val="D0DE703C"/>
    <w:lvl w:ilvl="0" w:tplc="2A58DF9A">
      <w:start w:val="1"/>
      <w:numFmt w:val="bullet"/>
      <w:lvlText w:val=""/>
      <w:lvlJc w:val="left"/>
      <w:pPr>
        <w:ind w:left="720" w:hanging="360"/>
      </w:pPr>
      <w:rPr>
        <w:rFonts w:ascii="Symbol" w:hAnsi="Symbol" w:hint="default"/>
      </w:rPr>
    </w:lvl>
    <w:lvl w:ilvl="1" w:tplc="C5029384">
      <w:start w:val="1"/>
      <w:numFmt w:val="bullet"/>
      <w:lvlText w:val="o"/>
      <w:lvlJc w:val="left"/>
      <w:pPr>
        <w:ind w:left="1440" w:hanging="360"/>
      </w:pPr>
      <w:rPr>
        <w:rFonts w:ascii="Courier New" w:hAnsi="Courier New" w:hint="default"/>
      </w:rPr>
    </w:lvl>
    <w:lvl w:ilvl="2" w:tplc="CB482A54">
      <w:start w:val="1"/>
      <w:numFmt w:val="bullet"/>
      <w:lvlText w:val=""/>
      <w:lvlJc w:val="left"/>
      <w:pPr>
        <w:ind w:left="2160" w:hanging="360"/>
      </w:pPr>
      <w:rPr>
        <w:rFonts w:ascii="Wingdings" w:hAnsi="Wingdings" w:hint="default"/>
      </w:rPr>
    </w:lvl>
    <w:lvl w:ilvl="3" w:tplc="5600ACF6">
      <w:start w:val="1"/>
      <w:numFmt w:val="bullet"/>
      <w:lvlText w:val=""/>
      <w:lvlJc w:val="left"/>
      <w:pPr>
        <w:ind w:left="2880" w:hanging="360"/>
      </w:pPr>
      <w:rPr>
        <w:rFonts w:ascii="Symbol" w:hAnsi="Symbol" w:hint="default"/>
      </w:rPr>
    </w:lvl>
    <w:lvl w:ilvl="4" w:tplc="DF36B288">
      <w:start w:val="1"/>
      <w:numFmt w:val="bullet"/>
      <w:lvlText w:val="o"/>
      <w:lvlJc w:val="left"/>
      <w:pPr>
        <w:ind w:left="3600" w:hanging="360"/>
      </w:pPr>
      <w:rPr>
        <w:rFonts w:ascii="Courier New" w:hAnsi="Courier New" w:hint="default"/>
      </w:rPr>
    </w:lvl>
    <w:lvl w:ilvl="5" w:tplc="924E56CA">
      <w:start w:val="1"/>
      <w:numFmt w:val="bullet"/>
      <w:lvlText w:val=""/>
      <w:lvlJc w:val="left"/>
      <w:pPr>
        <w:ind w:left="4320" w:hanging="360"/>
      </w:pPr>
      <w:rPr>
        <w:rFonts w:ascii="Wingdings" w:hAnsi="Wingdings" w:hint="default"/>
      </w:rPr>
    </w:lvl>
    <w:lvl w:ilvl="6" w:tplc="E4F65A2A">
      <w:start w:val="1"/>
      <w:numFmt w:val="bullet"/>
      <w:lvlText w:val=""/>
      <w:lvlJc w:val="left"/>
      <w:pPr>
        <w:ind w:left="5040" w:hanging="360"/>
      </w:pPr>
      <w:rPr>
        <w:rFonts w:ascii="Symbol" w:hAnsi="Symbol" w:hint="default"/>
      </w:rPr>
    </w:lvl>
    <w:lvl w:ilvl="7" w:tplc="892E3D68">
      <w:start w:val="1"/>
      <w:numFmt w:val="bullet"/>
      <w:lvlText w:val="o"/>
      <w:lvlJc w:val="left"/>
      <w:pPr>
        <w:ind w:left="5760" w:hanging="360"/>
      </w:pPr>
      <w:rPr>
        <w:rFonts w:ascii="Courier New" w:hAnsi="Courier New" w:hint="default"/>
      </w:rPr>
    </w:lvl>
    <w:lvl w:ilvl="8" w:tplc="1750DDE6">
      <w:start w:val="1"/>
      <w:numFmt w:val="bullet"/>
      <w:lvlText w:val=""/>
      <w:lvlJc w:val="left"/>
      <w:pPr>
        <w:ind w:left="6480" w:hanging="360"/>
      </w:pPr>
      <w:rPr>
        <w:rFonts w:ascii="Wingdings" w:hAnsi="Wingdings" w:hint="default"/>
      </w:rPr>
    </w:lvl>
  </w:abstractNum>
  <w:abstractNum w:abstractNumId="5" w15:restartNumberingAfterBreak="0">
    <w:nsid w:val="0EEA4EED"/>
    <w:multiLevelType w:val="hybridMultilevel"/>
    <w:tmpl w:val="38A0B234"/>
    <w:lvl w:ilvl="0" w:tplc="8F9CF3D2">
      <w:numFmt w:val="bullet"/>
      <w:lvlText w:val="•"/>
      <w:lvlJc w:val="left"/>
      <w:pPr>
        <w:ind w:left="1068" w:hanging="360"/>
      </w:pPr>
      <w:rPr>
        <w:rFonts w:ascii="Calibri" w:eastAsia="Calibri"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38A400D"/>
    <w:multiLevelType w:val="hybridMultilevel"/>
    <w:tmpl w:val="D256A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6659E1"/>
    <w:multiLevelType w:val="hybridMultilevel"/>
    <w:tmpl w:val="A3DE2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E865F5"/>
    <w:multiLevelType w:val="hybridMultilevel"/>
    <w:tmpl w:val="4D843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422B36"/>
    <w:multiLevelType w:val="hybridMultilevel"/>
    <w:tmpl w:val="97808C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051F53"/>
    <w:multiLevelType w:val="hybridMultilevel"/>
    <w:tmpl w:val="EA287F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1C0A59"/>
    <w:multiLevelType w:val="hybridMultilevel"/>
    <w:tmpl w:val="62D6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D21A1F"/>
    <w:multiLevelType w:val="hybridMultilevel"/>
    <w:tmpl w:val="9EA0EF12"/>
    <w:lvl w:ilvl="0" w:tplc="2AE04A0E">
      <w:start w:val="1"/>
      <w:numFmt w:val="decimal"/>
      <w:lvlText w:val="%1."/>
      <w:lvlJc w:val="left"/>
      <w:pPr>
        <w:ind w:left="720" w:hanging="360"/>
      </w:pPr>
    </w:lvl>
    <w:lvl w:ilvl="1" w:tplc="6F9E66EA">
      <w:start w:val="1"/>
      <w:numFmt w:val="lowerLetter"/>
      <w:lvlText w:val="%2."/>
      <w:lvlJc w:val="left"/>
      <w:pPr>
        <w:ind w:left="1440" w:hanging="360"/>
      </w:pPr>
    </w:lvl>
    <w:lvl w:ilvl="2" w:tplc="B2B660D8">
      <w:start w:val="1"/>
      <w:numFmt w:val="lowerRoman"/>
      <w:lvlText w:val="%3."/>
      <w:lvlJc w:val="right"/>
      <w:pPr>
        <w:ind w:left="2160" w:hanging="180"/>
      </w:pPr>
    </w:lvl>
    <w:lvl w:ilvl="3" w:tplc="C2C0C16E">
      <w:start w:val="1"/>
      <w:numFmt w:val="decimal"/>
      <w:lvlText w:val="%4."/>
      <w:lvlJc w:val="left"/>
      <w:pPr>
        <w:ind w:left="2880" w:hanging="360"/>
      </w:pPr>
    </w:lvl>
    <w:lvl w:ilvl="4" w:tplc="4254EC4A">
      <w:start w:val="1"/>
      <w:numFmt w:val="lowerLetter"/>
      <w:lvlText w:val="%5."/>
      <w:lvlJc w:val="left"/>
      <w:pPr>
        <w:ind w:left="3600" w:hanging="360"/>
      </w:pPr>
    </w:lvl>
    <w:lvl w:ilvl="5" w:tplc="937C91DE">
      <w:start w:val="1"/>
      <w:numFmt w:val="lowerRoman"/>
      <w:lvlText w:val="%6."/>
      <w:lvlJc w:val="right"/>
      <w:pPr>
        <w:ind w:left="4320" w:hanging="180"/>
      </w:pPr>
    </w:lvl>
    <w:lvl w:ilvl="6" w:tplc="7F38F704">
      <w:start w:val="1"/>
      <w:numFmt w:val="decimal"/>
      <w:lvlText w:val="%7."/>
      <w:lvlJc w:val="left"/>
      <w:pPr>
        <w:ind w:left="5040" w:hanging="360"/>
      </w:pPr>
    </w:lvl>
    <w:lvl w:ilvl="7" w:tplc="0CE88230">
      <w:start w:val="1"/>
      <w:numFmt w:val="lowerLetter"/>
      <w:lvlText w:val="%8."/>
      <w:lvlJc w:val="left"/>
      <w:pPr>
        <w:ind w:left="5760" w:hanging="360"/>
      </w:pPr>
    </w:lvl>
    <w:lvl w:ilvl="8" w:tplc="DCA658E4">
      <w:start w:val="1"/>
      <w:numFmt w:val="lowerRoman"/>
      <w:lvlText w:val="%9."/>
      <w:lvlJc w:val="right"/>
      <w:pPr>
        <w:ind w:left="6480" w:hanging="180"/>
      </w:pPr>
    </w:lvl>
  </w:abstractNum>
  <w:abstractNum w:abstractNumId="14" w15:restartNumberingAfterBreak="0">
    <w:nsid w:val="27580C51"/>
    <w:multiLevelType w:val="hybridMultilevel"/>
    <w:tmpl w:val="348ADD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BD2C82"/>
    <w:multiLevelType w:val="hybridMultilevel"/>
    <w:tmpl w:val="5CA82894"/>
    <w:lvl w:ilvl="0" w:tplc="47947E50">
      <w:start w:val="2"/>
      <w:numFmt w:val="decimal"/>
      <w:pStyle w:val="Kop6"/>
      <w:lvlText w:val="%1"/>
      <w:lvlJc w:val="left"/>
      <w:pPr>
        <w:tabs>
          <w:tab w:val="num" w:pos="570"/>
        </w:tabs>
        <w:ind w:left="570" w:hanging="570"/>
      </w:pPr>
      <w:rPr>
        <w:rFonts w:hint="default"/>
      </w:rPr>
    </w:lvl>
    <w:lvl w:ilvl="1" w:tplc="212CF688">
      <w:numFmt w:val="decimal"/>
      <w:lvlText w:val=""/>
      <w:lvlJc w:val="left"/>
    </w:lvl>
    <w:lvl w:ilvl="2" w:tplc="8A36D032">
      <w:numFmt w:val="decimal"/>
      <w:lvlText w:val=""/>
      <w:lvlJc w:val="left"/>
    </w:lvl>
    <w:lvl w:ilvl="3" w:tplc="C86A262C">
      <w:numFmt w:val="decimal"/>
      <w:lvlText w:val=""/>
      <w:lvlJc w:val="left"/>
    </w:lvl>
    <w:lvl w:ilvl="4" w:tplc="D50821AC">
      <w:numFmt w:val="decimal"/>
      <w:lvlText w:val=""/>
      <w:lvlJc w:val="left"/>
    </w:lvl>
    <w:lvl w:ilvl="5" w:tplc="0BB0ACFC">
      <w:numFmt w:val="decimal"/>
      <w:lvlText w:val=""/>
      <w:lvlJc w:val="left"/>
    </w:lvl>
    <w:lvl w:ilvl="6" w:tplc="C794EF9E">
      <w:numFmt w:val="decimal"/>
      <w:lvlText w:val=""/>
      <w:lvlJc w:val="left"/>
    </w:lvl>
    <w:lvl w:ilvl="7" w:tplc="2AFA374C">
      <w:numFmt w:val="decimal"/>
      <w:lvlText w:val=""/>
      <w:lvlJc w:val="left"/>
    </w:lvl>
    <w:lvl w:ilvl="8" w:tplc="CDF24F6E">
      <w:numFmt w:val="decimal"/>
      <w:lvlText w:val=""/>
      <w:lvlJc w:val="left"/>
    </w:lvl>
  </w:abstractNum>
  <w:abstractNum w:abstractNumId="16" w15:restartNumberingAfterBreak="0">
    <w:nsid w:val="280A3FDA"/>
    <w:multiLevelType w:val="hybridMultilevel"/>
    <w:tmpl w:val="4FFC0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FA7431F"/>
    <w:multiLevelType w:val="hybridMultilevel"/>
    <w:tmpl w:val="2ED8880E"/>
    <w:lvl w:ilvl="0" w:tplc="225802C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7D5613"/>
    <w:multiLevelType w:val="hybridMultilevel"/>
    <w:tmpl w:val="1F52E792"/>
    <w:lvl w:ilvl="0" w:tplc="04130001">
      <w:start w:val="1"/>
      <w:numFmt w:val="bullet"/>
      <w:lvlText w:val=""/>
      <w:lvlJc w:val="left"/>
      <w:pPr>
        <w:ind w:left="720" w:hanging="360"/>
      </w:pPr>
      <w:rPr>
        <w:rFonts w:ascii="Symbol" w:hAnsi="Symbol" w:hint="default"/>
      </w:rPr>
    </w:lvl>
    <w:lvl w:ilvl="1" w:tplc="8F9CF3D2">
      <w:numFmt w:val="bullet"/>
      <w:lvlText w:val="•"/>
      <w:lvlJc w:val="left"/>
      <w:pPr>
        <w:ind w:left="1788" w:hanging="708"/>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27032E"/>
    <w:multiLevelType w:val="hybridMultilevel"/>
    <w:tmpl w:val="53E04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8D3ECE"/>
    <w:multiLevelType w:val="hybridMultilevel"/>
    <w:tmpl w:val="BF3E38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B2217DD"/>
    <w:multiLevelType w:val="hybridMultilevel"/>
    <w:tmpl w:val="9BE40976"/>
    <w:lvl w:ilvl="0" w:tplc="0413000F">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6F2ABE"/>
    <w:multiLevelType w:val="hybridMultilevel"/>
    <w:tmpl w:val="DC3A265A"/>
    <w:lvl w:ilvl="0" w:tplc="A49458A2">
      <w:start w:val="1"/>
      <w:numFmt w:val="decimal"/>
      <w:lvlText w:val="%1."/>
      <w:lvlJc w:val="left"/>
      <w:pPr>
        <w:ind w:left="720" w:hanging="360"/>
      </w:pPr>
    </w:lvl>
    <w:lvl w:ilvl="1" w:tplc="91E81370">
      <w:start w:val="1"/>
      <w:numFmt w:val="lowerLetter"/>
      <w:lvlText w:val="%2."/>
      <w:lvlJc w:val="left"/>
      <w:pPr>
        <w:ind w:left="1440" w:hanging="360"/>
      </w:pPr>
    </w:lvl>
    <w:lvl w:ilvl="2" w:tplc="03FAC918">
      <w:start w:val="1"/>
      <w:numFmt w:val="lowerRoman"/>
      <w:lvlText w:val="%3."/>
      <w:lvlJc w:val="right"/>
      <w:pPr>
        <w:ind w:left="2160" w:hanging="180"/>
      </w:pPr>
    </w:lvl>
    <w:lvl w:ilvl="3" w:tplc="5A1C6F46">
      <w:start w:val="1"/>
      <w:numFmt w:val="decimal"/>
      <w:lvlText w:val="%4."/>
      <w:lvlJc w:val="left"/>
      <w:pPr>
        <w:ind w:left="2880" w:hanging="360"/>
      </w:pPr>
    </w:lvl>
    <w:lvl w:ilvl="4" w:tplc="4C1E881C">
      <w:start w:val="1"/>
      <w:numFmt w:val="lowerLetter"/>
      <w:lvlText w:val="%5."/>
      <w:lvlJc w:val="left"/>
      <w:pPr>
        <w:ind w:left="3600" w:hanging="360"/>
      </w:pPr>
    </w:lvl>
    <w:lvl w:ilvl="5" w:tplc="216CA4CC">
      <w:start w:val="1"/>
      <w:numFmt w:val="lowerRoman"/>
      <w:lvlText w:val="%6."/>
      <w:lvlJc w:val="right"/>
      <w:pPr>
        <w:ind w:left="4320" w:hanging="180"/>
      </w:pPr>
    </w:lvl>
    <w:lvl w:ilvl="6" w:tplc="AF0498DC">
      <w:start w:val="1"/>
      <w:numFmt w:val="decimal"/>
      <w:lvlText w:val="%7."/>
      <w:lvlJc w:val="left"/>
      <w:pPr>
        <w:ind w:left="5040" w:hanging="360"/>
      </w:pPr>
    </w:lvl>
    <w:lvl w:ilvl="7" w:tplc="C174FB40">
      <w:start w:val="1"/>
      <w:numFmt w:val="lowerLetter"/>
      <w:lvlText w:val="%8."/>
      <w:lvlJc w:val="left"/>
      <w:pPr>
        <w:ind w:left="5760" w:hanging="360"/>
      </w:pPr>
    </w:lvl>
    <w:lvl w:ilvl="8" w:tplc="4FF4A6DC">
      <w:start w:val="1"/>
      <w:numFmt w:val="lowerRoman"/>
      <w:lvlText w:val="%9."/>
      <w:lvlJc w:val="right"/>
      <w:pPr>
        <w:ind w:left="6480" w:hanging="180"/>
      </w:pPr>
    </w:lvl>
  </w:abstractNum>
  <w:abstractNum w:abstractNumId="26" w15:restartNumberingAfterBreak="0">
    <w:nsid w:val="53720FD0"/>
    <w:multiLevelType w:val="hybridMultilevel"/>
    <w:tmpl w:val="AD60BA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59DB5D4C"/>
    <w:multiLevelType w:val="hybridMultilevel"/>
    <w:tmpl w:val="D756B1FE"/>
    <w:lvl w:ilvl="0" w:tplc="14C07AEE">
      <w:start w:val="1"/>
      <w:numFmt w:val="bullet"/>
      <w:lvlText w:val=""/>
      <w:lvlJc w:val="left"/>
      <w:pPr>
        <w:ind w:left="720" w:hanging="360"/>
      </w:pPr>
      <w:rPr>
        <w:rFonts w:ascii="Symbol" w:hAnsi="Symbol" w:hint="default"/>
      </w:rPr>
    </w:lvl>
    <w:lvl w:ilvl="1" w:tplc="5CDCEB50">
      <w:start w:val="1"/>
      <w:numFmt w:val="bullet"/>
      <w:lvlText w:val="o"/>
      <w:lvlJc w:val="left"/>
      <w:pPr>
        <w:ind w:left="1440" w:hanging="360"/>
      </w:pPr>
      <w:rPr>
        <w:rFonts w:ascii="Courier New" w:hAnsi="Courier New" w:hint="default"/>
      </w:rPr>
    </w:lvl>
    <w:lvl w:ilvl="2" w:tplc="1812D9BC">
      <w:start w:val="1"/>
      <w:numFmt w:val="bullet"/>
      <w:lvlText w:val=""/>
      <w:lvlJc w:val="left"/>
      <w:pPr>
        <w:ind w:left="2160" w:hanging="360"/>
      </w:pPr>
      <w:rPr>
        <w:rFonts w:ascii="Wingdings" w:hAnsi="Wingdings" w:hint="default"/>
      </w:rPr>
    </w:lvl>
    <w:lvl w:ilvl="3" w:tplc="8592B732">
      <w:start w:val="1"/>
      <w:numFmt w:val="bullet"/>
      <w:lvlText w:val=""/>
      <w:lvlJc w:val="left"/>
      <w:pPr>
        <w:ind w:left="2880" w:hanging="360"/>
      </w:pPr>
      <w:rPr>
        <w:rFonts w:ascii="Symbol" w:hAnsi="Symbol" w:hint="default"/>
      </w:rPr>
    </w:lvl>
    <w:lvl w:ilvl="4" w:tplc="74544DA4">
      <w:start w:val="1"/>
      <w:numFmt w:val="bullet"/>
      <w:lvlText w:val="o"/>
      <w:lvlJc w:val="left"/>
      <w:pPr>
        <w:ind w:left="3600" w:hanging="360"/>
      </w:pPr>
      <w:rPr>
        <w:rFonts w:ascii="Courier New" w:hAnsi="Courier New" w:hint="default"/>
      </w:rPr>
    </w:lvl>
    <w:lvl w:ilvl="5" w:tplc="03A09212">
      <w:start w:val="1"/>
      <w:numFmt w:val="bullet"/>
      <w:lvlText w:val=""/>
      <w:lvlJc w:val="left"/>
      <w:pPr>
        <w:ind w:left="4320" w:hanging="360"/>
      </w:pPr>
      <w:rPr>
        <w:rFonts w:ascii="Wingdings" w:hAnsi="Wingdings" w:hint="default"/>
      </w:rPr>
    </w:lvl>
    <w:lvl w:ilvl="6" w:tplc="2110C1D4">
      <w:start w:val="1"/>
      <w:numFmt w:val="bullet"/>
      <w:lvlText w:val=""/>
      <w:lvlJc w:val="left"/>
      <w:pPr>
        <w:ind w:left="5040" w:hanging="360"/>
      </w:pPr>
      <w:rPr>
        <w:rFonts w:ascii="Symbol" w:hAnsi="Symbol" w:hint="default"/>
      </w:rPr>
    </w:lvl>
    <w:lvl w:ilvl="7" w:tplc="8E7E10A4">
      <w:start w:val="1"/>
      <w:numFmt w:val="bullet"/>
      <w:lvlText w:val="o"/>
      <w:lvlJc w:val="left"/>
      <w:pPr>
        <w:ind w:left="5760" w:hanging="360"/>
      </w:pPr>
      <w:rPr>
        <w:rFonts w:ascii="Courier New" w:hAnsi="Courier New" w:hint="default"/>
      </w:rPr>
    </w:lvl>
    <w:lvl w:ilvl="8" w:tplc="C8785876">
      <w:start w:val="1"/>
      <w:numFmt w:val="bullet"/>
      <w:lvlText w:val=""/>
      <w:lvlJc w:val="left"/>
      <w:pPr>
        <w:ind w:left="6480" w:hanging="360"/>
      </w:pPr>
      <w:rPr>
        <w:rFonts w:ascii="Wingdings" w:hAnsi="Wingdings" w:hint="default"/>
      </w:rPr>
    </w:lvl>
  </w:abstractNum>
  <w:abstractNum w:abstractNumId="28" w15:restartNumberingAfterBreak="0">
    <w:nsid w:val="5A5660A9"/>
    <w:multiLevelType w:val="hybridMultilevel"/>
    <w:tmpl w:val="1A4413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B3843F9"/>
    <w:multiLevelType w:val="hybridMultilevel"/>
    <w:tmpl w:val="CEECD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4F01E7"/>
    <w:multiLevelType w:val="hybridMultilevel"/>
    <w:tmpl w:val="F0CAFD1C"/>
    <w:lvl w:ilvl="0" w:tplc="530C8C90">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4E47D3"/>
    <w:multiLevelType w:val="hybridMultilevel"/>
    <w:tmpl w:val="93328846"/>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0939EC"/>
    <w:multiLevelType w:val="hybridMultilevel"/>
    <w:tmpl w:val="A97EC5F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ACF5E17"/>
    <w:multiLevelType w:val="hybridMultilevel"/>
    <w:tmpl w:val="E628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CE97A37"/>
    <w:multiLevelType w:val="hybridMultilevel"/>
    <w:tmpl w:val="A184C6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0163D7F"/>
    <w:multiLevelType w:val="hybridMultilevel"/>
    <w:tmpl w:val="E222C8CE"/>
    <w:lvl w:ilvl="0" w:tplc="FC1C7052">
      <w:start w:val="1"/>
      <w:numFmt w:val="bullet"/>
      <w:lvlText w:val=""/>
      <w:lvlJc w:val="left"/>
      <w:pPr>
        <w:ind w:left="720" w:hanging="360"/>
      </w:pPr>
      <w:rPr>
        <w:rFonts w:ascii="Symbol" w:hAnsi="Symbol" w:hint="default"/>
      </w:rPr>
    </w:lvl>
    <w:lvl w:ilvl="1" w:tplc="9D2411AA">
      <w:start w:val="1"/>
      <w:numFmt w:val="bullet"/>
      <w:lvlText w:val="o"/>
      <w:lvlJc w:val="left"/>
      <w:pPr>
        <w:ind w:left="1440" w:hanging="360"/>
      </w:pPr>
      <w:rPr>
        <w:rFonts w:ascii="Courier New" w:hAnsi="Courier New" w:hint="default"/>
      </w:rPr>
    </w:lvl>
    <w:lvl w:ilvl="2" w:tplc="F648B026">
      <w:start w:val="1"/>
      <w:numFmt w:val="bullet"/>
      <w:lvlText w:val=""/>
      <w:lvlJc w:val="left"/>
      <w:pPr>
        <w:ind w:left="2160" w:hanging="360"/>
      </w:pPr>
      <w:rPr>
        <w:rFonts w:ascii="Wingdings" w:hAnsi="Wingdings" w:hint="default"/>
      </w:rPr>
    </w:lvl>
    <w:lvl w:ilvl="3" w:tplc="5518EC52">
      <w:start w:val="1"/>
      <w:numFmt w:val="bullet"/>
      <w:lvlText w:val=""/>
      <w:lvlJc w:val="left"/>
      <w:pPr>
        <w:ind w:left="2880" w:hanging="360"/>
      </w:pPr>
      <w:rPr>
        <w:rFonts w:ascii="Symbol" w:hAnsi="Symbol" w:hint="default"/>
      </w:rPr>
    </w:lvl>
    <w:lvl w:ilvl="4" w:tplc="CDDE34AC">
      <w:start w:val="1"/>
      <w:numFmt w:val="bullet"/>
      <w:lvlText w:val="o"/>
      <w:lvlJc w:val="left"/>
      <w:pPr>
        <w:ind w:left="3600" w:hanging="360"/>
      </w:pPr>
      <w:rPr>
        <w:rFonts w:ascii="Courier New" w:hAnsi="Courier New" w:hint="default"/>
      </w:rPr>
    </w:lvl>
    <w:lvl w:ilvl="5" w:tplc="14C40C8C">
      <w:start w:val="1"/>
      <w:numFmt w:val="bullet"/>
      <w:lvlText w:val=""/>
      <w:lvlJc w:val="left"/>
      <w:pPr>
        <w:ind w:left="4320" w:hanging="360"/>
      </w:pPr>
      <w:rPr>
        <w:rFonts w:ascii="Wingdings" w:hAnsi="Wingdings" w:hint="default"/>
      </w:rPr>
    </w:lvl>
    <w:lvl w:ilvl="6" w:tplc="AC98CD8A">
      <w:start w:val="1"/>
      <w:numFmt w:val="bullet"/>
      <w:lvlText w:val=""/>
      <w:lvlJc w:val="left"/>
      <w:pPr>
        <w:ind w:left="5040" w:hanging="360"/>
      </w:pPr>
      <w:rPr>
        <w:rFonts w:ascii="Symbol" w:hAnsi="Symbol" w:hint="default"/>
      </w:rPr>
    </w:lvl>
    <w:lvl w:ilvl="7" w:tplc="E66AF6F4">
      <w:start w:val="1"/>
      <w:numFmt w:val="bullet"/>
      <w:lvlText w:val="o"/>
      <w:lvlJc w:val="left"/>
      <w:pPr>
        <w:ind w:left="5760" w:hanging="360"/>
      </w:pPr>
      <w:rPr>
        <w:rFonts w:ascii="Courier New" w:hAnsi="Courier New" w:hint="default"/>
      </w:rPr>
    </w:lvl>
    <w:lvl w:ilvl="8" w:tplc="92569754">
      <w:start w:val="1"/>
      <w:numFmt w:val="bullet"/>
      <w:lvlText w:val=""/>
      <w:lvlJc w:val="left"/>
      <w:pPr>
        <w:ind w:left="6480" w:hanging="360"/>
      </w:pPr>
      <w:rPr>
        <w:rFonts w:ascii="Wingdings" w:hAnsi="Wingdings" w:hint="default"/>
      </w:rPr>
    </w:lvl>
  </w:abstractNum>
  <w:abstractNum w:abstractNumId="36" w15:restartNumberingAfterBreak="0">
    <w:nsid w:val="70776060"/>
    <w:multiLevelType w:val="hybridMultilevel"/>
    <w:tmpl w:val="F7A03EAE"/>
    <w:styleLink w:val="Radboudumcopsommingrapport"/>
    <w:lvl w:ilvl="0" w:tplc="77F42FBA">
      <w:start w:val="1"/>
      <w:numFmt w:val="bullet"/>
      <w:lvlText w:val=""/>
      <w:lvlJc w:val="left"/>
      <w:pPr>
        <w:ind w:left="227" w:hanging="227"/>
      </w:pPr>
      <w:rPr>
        <w:rFonts w:ascii="Symbol" w:hAnsi="Symbol" w:hint="default"/>
      </w:rPr>
    </w:lvl>
    <w:lvl w:ilvl="1" w:tplc="696E295A">
      <w:start w:val="1"/>
      <w:numFmt w:val="bullet"/>
      <w:lvlText w:val=""/>
      <w:lvlJc w:val="left"/>
      <w:pPr>
        <w:ind w:left="454" w:hanging="227"/>
      </w:pPr>
      <w:rPr>
        <w:rFonts w:ascii="Symbol" w:hAnsi="Symbol" w:hint="default"/>
      </w:rPr>
    </w:lvl>
    <w:lvl w:ilvl="2" w:tplc="A9F0EC1E">
      <w:start w:val="1"/>
      <w:numFmt w:val="lowerRoman"/>
      <w:lvlText w:val="%3)"/>
      <w:lvlJc w:val="left"/>
      <w:pPr>
        <w:ind w:left="1080" w:hanging="360"/>
      </w:pPr>
      <w:rPr>
        <w:rFonts w:hint="default"/>
      </w:rPr>
    </w:lvl>
    <w:lvl w:ilvl="3" w:tplc="FD74FAC2">
      <w:start w:val="1"/>
      <w:numFmt w:val="decimal"/>
      <w:lvlText w:val="(%4)"/>
      <w:lvlJc w:val="left"/>
      <w:pPr>
        <w:ind w:left="1440" w:hanging="360"/>
      </w:pPr>
      <w:rPr>
        <w:rFonts w:hint="default"/>
      </w:rPr>
    </w:lvl>
    <w:lvl w:ilvl="4" w:tplc="9BE63BC8">
      <w:start w:val="1"/>
      <w:numFmt w:val="lowerLetter"/>
      <w:lvlText w:val="(%5)"/>
      <w:lvlJc w:val="left"/>
      <w:pPr>
        <w:ind w:left="1800" w:hanging="360"/>
      </w:pPr>
      <w:rPr>
        <w:rFonts w:hint="default"/>
      </w:rPr>
    </w:lvl>
    <w:lvl w:ilvl="5" w:tplc="C762748A">
      <w:start w:val="1"/>
      <w:numFmt w:val="lowerRoman"/>
      <w:lvlText w:val="(%6)"/>
      <w:lvlJc w:val="left"/>
      <w:pPr>
        <w:ind w:left="2160" w:hanging="360"/>
      </w:pPr>
      <w:rPr>
        <w:rFonts w:hint="default"/>
      </w:rPr>
    </w:lvl>
    <w:lvl w:ilvl="6" w:tplc="4A1EAF0A">
      <w:start w:val="1"/>
      <w:numFmt w:val="decimal"/>
      <w:lvlText w:val="%7."/>
      <w:lvlJc w:val="left"/>
      <w:pPr>
        <w:ind w:left="2520" w:hanging="360"/>
      </w:pPr>
      <w:rPr>
        <w:rFonts w:hint="default"/>
      </w:rPr>
    </w:lvl>
    <w:lvl w:ilvl="7" w:tplc="B27CC940">
      <w:start w:val="1"/>
      <w:numFmt w:val="lowerLetter"/>
      <w:lvlText w:val="%8."/>
      <w:lvlJc w:val="left"/>
      <w:pPr>
        <w:ind w:left="2880" w:hanging="360"/>
      </w:pPr>
      <w:rPr>
        <w:rFonts w:hint="default"/>
      </w:rPr>
    </w:lvl>
    <w:lvl w:ilvl="8" w:tplc="20DACE92">
      <w:start w:val="1"/>
      <w:numFmt w:val="lowerRoman"/>
      <w:lvlText w:val="%9."/>
      <w:lvlJc w:val="left"/>
      <w:pPr>
        <w:ind w:left="3240" w:hanging="360"/>
      </w:pPr>
      <w:rPr>
        <w:rFonts w:hint="default"/>
      </w:rPr>
    </w:lvl>
  </w:abstractNum>
  <w:abstractNum w:abstractNumId="37" w15:restartNumberingAfterBreak="0">
    <w:nsid w:val="73EF7646"/>
    <w:multiLevelType w:val="hybridMultilevel"/>
    <w:tmpl w:val="6058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5005802"/>
    <w:multiLevelType w:val="multilevel"/>
    <w:tmpl w:val="DA52FDB2"/>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3950AD"/>
    <w:multiLevelType w:val="multilevel"/>
    <w:tmpl w:val="9434149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592612"/>
    <w:multiLevelType w:val="hybridMultilevel"/>
    <w:tmpl w:val="778472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9406F57"/>
    <w:multiLevelType w:val="hybridMultilevel"/>
    <w:tmpl w:val="6E869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E2A71E9"/>
    <w:multiLevelType w:val="multilevel"/>
    <w:tmpl w:val="8EE8ED34"/>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97140884">
    <w:abstractNumId w:val="4"/>
  </w:num>
  <w:num w:numId="2" w16cid:durableId="872813280">
    <w:abstractNumId w:val="13"/>
  </w:num>
  <w:num w:numId="3" w16cid:durableId="2002730632">
    <w:abstractNumId w:val="25"/>
  </w:num>
  <w:num w:numId="4" w16cid:durableId="1134564866">
    <w:abstractNumId w:val="35"/>
  </w:num>
  <w:num w:numId="5" w16cid:durableId="935164314">
    <w:abstractNumId w:val="39"/>
  </w:num>
  <w:num w:numId="6" w16cid:durableId="951666932">
    <w:abstractNumId w:val="38"/>
    <w:lvlOverride w:ilvl="0">
      <w:lvl w:ilvl="0">
        <w:numFmt w:val="decimal"/>
        <w:pStyle w:val="Kop1"/>
        <w:lvlText w:val=""/>
        <w:lvlJc w:val="left"/>
      </w:lvl>
    </w:lvlOverride>
    <w:lvlOverride w:ilvl="1">
      <w:lvl w:ilvl="1">
        <w:start w:val="1"/>
        <w:numFmt w:val="decimal"/>
        <w:pStyle w:val="Kop2"/>
        <w:lvlText w:val="%1.%2"/>
        <w:lvlJc w:val="right"/>
        <w:pPr>
          <w:ind w:left="0" w:hanging="227"/>
        </w:pPr>
        <w:rPr>
          <w:rFonts w:hint="default"/>
          <w:b/>
        </w:rPr>
      </w:lvl>
    </w:lvlOverride>
  </w:num>
  <w:num w:numId="7" w16cid:durableId="979505278">
    <w:abstractNumId w:val="36"/>
  </w:num>
  <w:num w:numId="8" w16cid:durableId="1109203033">
    <w:abstractNumId w:val="15"/>
  </w:num>
  <w:num w:numId="9" w16cid:durableId="860818489">
    <w:abstractNumId w:val="42"/>
  </w:num>
  <w:num w:numId="10" w16cid:durableId="90472168">
    <w:abstractNumId w:val="18"/>
  </w:num>
  <w:num w:numId="11" w16cid:durableId="697269676">
    <w:abstractNumId w:val="22"/>
  </w:num>
  <w:num w:numId="12" w16cid:durableId="361369204">
    <w:abstractNumId w:val="17"/>
  </w:num>
  <w:num w:numId="13" w16cid:durableId="2134788282">
    <w:abstractNumId w:val="20"/>
  </w:num>
  <w:num w:numId="14" w16cid:durableId="944071289">
    <w:abstractNumId w:val="23"/>
  </w:num>
  <w:num w:numId="15" w16cid:durableId="1668284506">
    <w:abstractNumId w:val="9"/>
  </w:num>
  <w:num w:numId="16" w16cid:durableId="168106642">
    <w:abstractNumId w:val="24"/>
  </w:num>
  <w:num w:numId="17" w16cid:durableId="331027293">
    <w:abstractNumId w:val="31"/>
  </w:num>
  <w:num w:numId="18" w16cid:durableId="893664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6022353">
    <w:abstractNumId w:val="34"/>
  </w:num>
  <w:num w:numId="20" w16cid:durableId="1825390941">
    <w:abstractNumId w:val="3"/>
  </w:num>
  <w:num w:numId="21" w16cid:durableId="986671101">
    <w:abstractNumId w:val="29"/>
  </w:num>
  <w:num w:numId="22" w16cid:durableId="1512991125">
    <w:abstractNumId w:val="0"/>
  </w:num>
  <w:num w:numId="23" w16cid:durableId="175115750">
    <w:abstractNumId w:val="37"/>
  </w:num>
  <w:num w:numId="24" w16cid:durableId="2036036488">
    <w:abstractNumId w:val="32"/>
  </w:num>
  <w:num w:numId="25" w16cid:durableId="323432396">
    <w:abstractNumId w:val="38"/>
  </w:num>
  <w:num w:numId="26" w16cid:durableId="699401853">
    <w:abstractNumId w:val="30"/>
  </w:num>
  <w:num w:numId="27" w16cid:durableId="994341419">
    <w:abstractNumId w:val="14"/>
  </w:num>
  <w:num w:numId="28" w16cid:durableId="892617281">
    <w:abstractNumId w:val="38"/>
    <w:lvlOverride w:ilvl="0">
      <w:startOverride w:val="4"/>
      <w:lvl w:ilvl="0">
        <w:start w:val="4"/>
        <w:numFmt w:val="decimal"/>
        <w:pStyle w:val="Kop1"/>
        <w:lvlText w:val=""/>
        <w:lvlJc w:val="left"/>
      </w:lvl>
    </w:lvlOverride>
    <w:lvlOverride w:ilvl="1">
      <w:startOverride w:val="1"/>
      <w:lvl w:ilvl="1">
        <w:start w:val="1"/>
        <w:numFmt w:val="decimal"/>
        <w:pStyle w:val="Kop2"/>
        <w:lvlText w:val="%1.%2"/>
        <w:lvlJc w:val="right"/>
        <w:pPr>
          <w:ind w:left="0" w:hanging="227"/>
        </w:pPr>
        <w:rPr>
          <w:rFonts w:hint="default"/>
          <w:b/>
        </w:rPr>
      </w:lvl>
    </w:lvlOverride>
  </w:num>
  <w:num w:numId="29" w16cid:durableId="1968316453">
    <w:abstractNumId w:val="38"/>
  </w:num>
  <w:num w:numId="30" w16cid:durableId="1312440975">
    <w:abstractNumId w:val="38"/>
    <w:lvlOverride w:ilvl="0">
      <w:startOverride w:val="4"/>
    </w:lvlOverride>
    <w:lvlOverride w:ilvl="1">
      <w:startOverride w:val="5"/>
    </w:lvlOverride>
  </w:num>
  <w:num w:numId="31" w16cid:durableId="1297442996">
    <w:abstractNumId w:val="38"/>
  </w:num>
  <w:num w:numId="32" w16cid:durableId="2006933816">
    <w:abstractNumId w:val="26"/>
  </w:num>
  <w:num w:numId="33" w16cid:durableId="1054159565">
    <w:abstractNumId w:val="5"/>
  </w:num>
  <w:num w:numId="34" w16cid:durableId="1078597225">
    <w:abstractNumId w:val="27"/>
  </w:num>
  <w:num w:numId="35" w16cid:durableId="1355419738">
    <w:abstractNumId w:val="10"/>
  </w:num>
  <w:num w:numId="36" w16cid:durableId="1199665058">
    <w:abstractNumId w:val="11"/>
  </w:num>
  <w:num w:numId="37" w16cid:durableId="1932473025">
    <w:abstractNumId w:val="2"/>
  </w:num>
  <w:num w:numId="38" w16cid:durableId="1249079879">
    <w:abstractNumId w:val="33"/>
  </w:num>
  <w:num w:numId="39" w16cid:durableId="2090694100">
    <w:abstractNumId w:val="6"/>
  </w:num>
  <w:num w:numId="40" w16cid:durableId="1282498148">
    <w:abstractNumId w:val="7"/>
  </w:num>
  <w:num w:numId="41" w16cid:durableId="512375181">
    <w:abstractNumId w:val="16"/>
  </w:num>
  <w:num w:numId="42" w16cid:durableId="1719553129">
    <w:abstractNumId w:val="12"/>
  </w:num>
  <w:num w:numId="43" w16cid:durableId="929776367">
    <w:abstractNumId w:val="8"/>
  </w:num>
  <w:num w:numId="44" w16cid:durableId="289241550">
    <w:abstractNumId w:val="41"/>
  </w:num>
  <w:num w:numId="45" w16cid:durableId="971793711">
    <w:abstractNumId w:val="1"/>
  </w:num>
  <w:num w:numId="46" w16cid:durableId="717582366">
    <w:abstractNumId w:val="21"/>
  </w:num>
  <w:num w:numId="47" w16cid:durableId="2004240716">
    <w:abstractNumId w:val="40"/>
  </w:num>
  <w:num w:numId="48" w16cid:durableId="787429322">
    <w:abstractNumId w:val="28"/>
  </w:num>
  <w:num w:numId="49" w16cid:durableId="2816190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ttachedTemplate r:id="rId1"/>
  <w:defaultTabStop w:val="708"/>
  <w:autoHyphenation/>
  <w:hyphenationZone w:val="425"/>
  <w:drawingGridHorizontalSpacing w:val="100"/>
  <w:displayHorizontalDrawingGridEvery w:val="2"/>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0B07"/>
    <w:rsid w:val="00001DDD"/>
    <w:rsid w:val="00002447"/>
    <w:rsid w:val="00004611"/>
    <w:rsid w:val="00004CA5"/>
    <w:rsid w:val="0000571B"/>
    <w:rsid w:val="000071C8"/>
    <w:rsid w:val="00010F1D"/>
    <w:rsid w:val="0001162E"/>
    <w:rsid w:val="00016ED4"/>
    <w:rsid w:val="00017435"/>
    <w:rsid w:val="000179C5"/>
    <w:rsid w:val="000205E0"/>
    <w:rsid w:val="00020EF8"/>
    <w:rsid w:val="000215DD"/>
    <w:rsid w:val="00023C96"/>
    <w:rsid w:val="00024C1D"/>
    <w:rsid w:val="000253A9"/>
    <w:rsid w:val="000255EB"/>
    <w:rsid w:val="00025D92"/>
    <w:rsid w:val="00030314"/>
    <w:rsid w:val="00030895"/>
    <w:rsid w:val="000318AF"/>
    <w:rsid w:val="00031958"/>
    <w:rsid w:val="000323A3"/>
    <w:rsid w:val="00035C09"/>
    <w:rsid w:val="00037814"/>
    <w:rsid w:val="00037E25"/>
    <w:rsid w:val="000425E6"/>
    <w:rsid w:val="000425F2"/>
    <w:rsid w:val="00042C8C"/>
    <w:rsid w:val="00043FA3"/>
    <w:rsid w:val="000450BB"/>
    <w:rsid w:val="00046FAE"/>
    <w:rsid w:val="00050A8C"/>
    <w:rsid w:val="00051B8C"/>
    <w:rsid w:val="00051F24"/>
    <w:rsid w:val="00053EC0"/>
    <w:rsid w:val="00057C7B"/>
    <w:rsid w:val="000607CD"/>
    <w:rsid w:val="00061718"/>
    <w:rsid w:val="00065689"/>
    <w:rsid w:val="00065CE5"/>
    <w:rsid w:val="00065E13"/>
    <w:rsid w:val="00067CB7"/>
    <w:rsid w:val="00067D99"/>
    <w:rsid w:val="0008042B"/>
    <w:rsid w:val="000805D9"/>
    <w:rsid w:val="0008374B"/>
    <w:rsid w:val="00083DB0"/>
    <w:rsid w:val="000858D5"/>
    <w:rsid w:val="00086B96"/>
    <w:rsid w:val="000876AC"/>
    <w:rsid w:val="00087BA0"/>
    <w:rsid w:val="0009163E"/>
    <w:rsid w:val="00091707"/>
    <w:rsid w:val="00091B4F"/>
    <w:rsid w:val="00091B8B"/>
    <w:rsid w:val="000938A0"/>
    <w:rsid w:val="00095CE7"/>
    <w:rsid w:val="0009641B"/>
    <w:rsid w:val="000978BD"/>
    <w:rsid w:val="00097FCF"/>
    <w:rsid w:val="000A109C"/>
    <w:rsid w:val="000A616C"/>
    <w:rsid w:val="000A6AC2"/>
    <w:rsid w:val="000A7CF8"/>
    <w:rsid w:val="000B1C11"/>
    <w:rsid w:val="000B3EE0"/>
    <w:rsid w:val="000C00ED"/>
    <w:rsid w:val="000C2843"/>
    <w:rsid w:val="000C46E0"/>
    <w:rsid w:val="000C5958"/>
    <w:rsid w:val="000C598A"/>
    <w:rsid w:val="000C7CBB"/>
    <w:rsid w:val="000D0879"/>
    <w:rsid w:val="000D1439"/>
    <w:rsid w:val="000D5165"/>
    <w:rsid w:val="000D6FEC"/>
    <w:rsid w:val="000D74D8"/>
    <w:rsid w:val="000D7610"/>
    <w:rsid w:val="000D7C97"/>
    <w:rsid w:val="000E081C"/>
    <w:rsid w:val="000E52E5"/>
    <w:rsid w:val="000E5C0E"/>
    <w:rsid w:val="000E6CDF"/>
    <w:rsid w:val="000F2BCD"/>
    <w:rsid w:val="000F3450"/>
    <w:rsid w:val="000F4DA0"/>
    <w:rsid w:val="000F5222"/>
    <w:rsid w:val="000F5481"/>
    <w:rsid w:val="00103BAC"/>
    <w:rsid w:val="0010488B"/>
    <w:rsid w:val="00104DEB"/>
    <w:rsid w:val="00105127"/>
    <w:rsid w:val="001072AD"/>
    <w:rsid w:val="00107ED0"/>
    <w:rsid w:val="00110925"/>
    <w:rsid w:val="001118E4"/>
    <w:rsid w:val="001147E7"/>
    <w:rsid w:val="0011555A"/>
    <w:rsid w:val="0011574D"/>
    <w:rsid w:val="00115E60"/>
    <w:rsid w:val="00121EBB"/>
    <w:rsid w:val="001227EC"/>
    <w:rsid w:val="0012557C"/>
    <w:rsid w:val="00126BE3"/>
    <w:rsid w:val="001277A4"/>
    <w:rsid w:val="00131639"/>
    <w:rsid w:val="00131C7B"/>
    <w:rsid w:val="001320FD"/>
    <w:rsid w:val="00132767"/>
    <w:rsid w:val="0013671B"/>
    <w:rsid w:val="00140EC5"/>
    <w:rsid w:val="0014222F"/>
    <w:rsid w:val="001423DC"/>
    <w:rsid w:val="00143CE9"/>
    <w:rsid w:val="001441B3"/>
    <w:rsid w:val="00144715"/>
    <w:rsid w:val="00146D83"/>
    <w:rsid w:val="00147388"/>
    <w:rsid w:val="00153DAA"/>
    <w:rsid w:val="00155312"/>
    <w:rsid w:val="001569B7"/>
    <w:rsid w:val="001569D5"/>
    <w:rsid w:val="0016027C"/>
    <w:rsid w:val="001633A5"/>
    <w:rsid w:val="00163E51"/>
    <w:rsid w:val="00164392"/>
    <w:rsid w:val="00170F92"/>
    <w:rsid w:val="0017619B"/>
    <w:rsid w:val="0018291B"/>
    <w:rsid w:val="00183485"/>
    <w:rsid w:val="00183FD0"/>
    <w:rsid w:val="00184325"/>
    <w:rsid w:val="00184C26"/>
    <w:rsid w:val="0019235C"/>
    <w:rsid w:val="00192590"/>
    <w:rsid w:val="001926F2"/>
    <w:rsid w:val="00193068"/>
    <w:rsid w:val="0019640A"/>
    <w:rsid w:val="00197453"/>
    <w:rsid w:val="0019781D"/>
    <w:rsid w:val="001A10FC"/>
    <w:rsid w:val="001A6868"/>
    <w:rsid w:val="001A78AD"/>
    <w:rsid w:val="001A7B3C"/>
    <w:rsid w:val="001B184B"/>
    <w:rsid w:val="001B3BE8"/>
    <w:rsid w:val="001B463D"/>
    <w:rsid w:val="001B488A"/>
    <w:rsid w:val="001B6405"/>
    <w:rsid w:val="001B7A97"/>
    <w:rsid w:val="001C13A3"/>
    <w:rsid w:val="001C3099"/>
    <w:rsid w:val="001C4AFF"/>
    <w:rsid w:val="001D1DCD"/>
    <w:rsid w:val="001D463D"/>
    <w:rsid w:val="001D552B"/>
    <w:rsid w:val="001D5784"/>
    <w:rsid w:val="001D5C20"/>
    <w:rsid w:val="001D7CDA"/>
    <w:rsid w:val="001E09E7"/>
    <w:rsid w:val="001E23EA"/>
    <w:rsid w:val="001E3EC7"/>
    <w:rsid w:val="001E66F0"/>
    <w:rsid w:val="001F1810"/>
    <w:rsid w:val="001F3B1B"/>
    <w:rsid w:val="001F4207"/>
    <w:rsid w:val="001F7D8F"/>
    <w:rsid w:val="00200A56"/>
    <w:rsid w:val="002013D7"/>
    <w:rsid w:val="00201D8C"/>
    <w:rsid w:val="00201EE7"/>
    <w:rsid w:val="00204C87"/>
    <w:rsid w:val="00205654"/>
    <w:rsid w:val="00205E2D"/>
    <w:rsid w:val="00210100"/>
    <w:rsid w:val="00210237"/>
    <w:rsid w:val="002119AC"/>
    <w:rsid w:val="00211B32"/>
    <w:rsid w:val="002120CC"/>
    <w:rsid w:val="0021338A"/>
    <w:rsid w:val="00216B55"/>
    <w:rsid w:val="00220935"/>
    <w:rsid w:val="0022603D"/>
    <w:rsid w:val="00226FB9"/>
    <w:rsid w:val="00232A32"/>
    <w:rsid w:val="00232A97"/>
    <w:rsid w:val="00233824"/>
    <w:rsid w:val="00235C39"/>
    <w:rsid w:val="00236E75"/>
    <w:rsid w:val="00244505"/>
    <w:rsid w:val="00244DEC"/>
    <w:rsid w:val="00245428"/>
    <w:rsid w:val="002515EB"/>
    <w:rsid w:val="00251E41"/>
    <w:rsid w:val="002534B1"/>
    <w:rsid w:val="00253C24"/>
    <w:rsid w:val="002557CD"/>
    <w:rsid w:val="00257D9B"/>
    <w:rsid w:val="00260547"/>
    <w:rsid w:val="0026115C"/>
    <w:rsid w:val="00262AF1"/>
    <w:rsid w:val="00276E17"/>
    <w:rsid w:val="002801CD"/>
    <w:rsid w:val="00281433"/>
    <w:rsid w:val="002864EC"/>
    <w:rsid w:val="00286936"/>
    <w:rsid w:val="002936F3"/>
    <w:rsid w:val="00297E13"/>
    <w:rsid w:val="002A05B6"/>
    <w:rsid w:val="002A1F2D"/>
    <w:rsid w:val="002A3268"/>
    <w:rsid w:val="002A4665"/>
    <w:rsid w:val="002A6ED6"/>
    <w:rsid w:val="002A7021"/>
    <w:rsid w:val="002B3904"/>
    <w:rsid w:val="002B45BF"/>
    <w:rsid w:val="002B54D8"/>
    <w:rsid w:val="002C0283"/>
    <w:rsid w:val="002C0656"/>
    <w:rsid w:val="002C0730"/>
    <w:rsid w:val="002C1219"/>
    <w:rsid w:val="002C25A5"/>
    <w:rsid w:val="002C3D46"/>
    <w:rsid w:val="002C41D6"/>
    <w:rsid w:val="002C4ADB"/>
    <w:rsid w:val="002C6F1C"/>
    <w:rsid w:val="002C79B3"/>
    <w:rsid w:val="002D224F"/>
    <w:rsid w:val="002D312C"/>
    <w:rsid w:val="002D394B"/>
    <w:rsid w:val="002D41CC"/>
    <w:rsid w:val="002D479B"/>
    <w:rsid w:val="002D4E07"/>
    <w:rsid w:val="002D645B"/>
    <w:rsid w:val="002D7475"/>
    <w:rsid w:val="002D7A59"/>
    <w:rsid w:val="002D7A62"/>
    <w:rsid w:val="002E05F2"/>
    <w:rsid w:val="002E2737"/>
    <w:rsid w:val="002E47D4"/>
    <w:rsid w:val="002E621A"/>
    <w:rsid w:val="002F038C"/>
    <w:rsid w:val="002F08D4"/>
    <w:rsid w:val="002F2AAD"/>
    <w:rsid w:val="002F3701"/>
    <w:rsid w:val="002F3A09"/>
    <w:rsid w:val="002F4AD5"/>
    <w:rsid w:val="002F5E69"/>
    <w:rsid w:val="002F7609"/>
    <w:rsid w:val="002F7933"/>
    <w:rsid w:val="00300BD1"/>
    <w:rsid w:val="003016F0"/>
    <w:rsid w:val="0030424F"/>
    <w:rsid w:val="00305287"/>
    <w:rsid w:val="00306191"/>
    <w:rsid w:val="00307868"/>
    <w:rsid w:val="00310AB6"/>
    <w:rsid w:val="00312C60"/>
    <w:rsid w:val="003145ED"/>
    <w:rsid w:val="00314F21"/>
    <w:rsid w:val="003159A8"/>
    <w:rsid w:val="00316330"/>
    <w:rsid w:val="0032297D"/>
    <w:rsid w:val="00324543"/>
    <w:rsid w:val="003255F4"/>
    <w:rsid w:val="0032745C"/>
    <w:rsid w:val="00327C22"/>
    <w:rsid w:val="00331724"/>
    <w:rsid w:val="00331F96"/>
    <w:rsid w:val="003320F1"/>
    <w:rsid w:val="003349E0"/>
    <w:rsid w:val="00335F3D"/>
    <w:rsid w:val="0033725E"/>
    <w:rsid w:val="003416B3"/>
    <w:rsid w:val="0034442E"/>
    <w:rsid w:val="00345806"/>
    <w:rsid w:val="00345D5E"/>
    <w:rsid w:val="003539BB"/>
    <w:rsid w:val="00356B35"/>
    <w:rsid w:val="003574DD"/>
    <w:rsid w:val="00360244"/>
    <w:rsid w:val="003607CD"/>
    <w:rsid w:val="003609A9"/>
    <w:rsid w:val="00365288"/>
    <w:rsid w:val="003654C9"/>
    <w:rsid w:val="003668F0"/>
    <w:rsid w:val="003675B1"/>
    <w:rsid w:val="0036774E"/>
    <w:rsid w:val="00367CA6"/>
    <w:rsid w:val="00374766"/>
    <w:rsid w:val="0037697B"/>
    <w:rsid w:val="003776B5"/>
    <w:rsid w:val="00377B00"/>
    <w:rsid w:val="00377FCB"/>
    <w:rsid w:val="00381715"/>
    <w:rsid w:val="00382FC3"/>
    <w:rsid w:val="00385B33"/>
    <w:rsid w:val="00387569"/>
    <w:rsid w:val="0039049B"/>
    <w:rsid w:val="00390662"/>
    <w:rsid w:val="00391760"/>
    <w:rsid w:val="00391B97"/>
    <w:rsid w:val="00393350"/>
    <w:rsid w:val="003956BA"/>
    <w:rsid w:val="00395EE9"/>
    <w:rsid w:val="0039663C"/>
    <w:rsid w:val="00396A62"/>
    <w:rsid w:val="00396DCE"/>
    <w:rsid w:val="003A318A"/>
    <w:rsid w:val="003B0E4E"/>
    <w:rsid w:val="003B243A"/>
    <w:rsid w:val="003B5A60"/>
    <w:rsid w:val="003B5A6D"/>
    <w:rsid w:val="003B6AB4"/>
    <w:rsid w:val="003C0E18"/>
    <w:rsid w:val="003C2E6C"/>
    <w:rsid w:val="003C3907"/>
    <w:rsid w:val="003C7C34"/>
    <w:rsid w:val="003D01C3"/>
    <w:rsid w:val="003D2FDB"/>
    <w:rsid w:val="003D7744"/>
    <w:rsid w:val="003E249A"/>
    <w:rsid w:val="003E2B39"/>
    <w:rsid w:val="003E3443"/>
    <w:rsid w:val="003E4EE8"/>
    <w:rsid w:val="003E5D62"/>
    <w:rsid w:val="003E78CE"/>
    <w:rsid w:val="003F11FD"/>
    <w:rsid w:val="003F35CD"/>
    <w:rsid w:val="003F6A89"/>
    <w:rsid w:val="003F730F"/>
    <w:rsid w:val="003F761D"/>
    <w:rsid w:val="00400586"/>
    <w:rsid w:val="00400EB1"/>
    <w:rsid w:val="00400EEA"/>
    <w:rsid w:val="00401040"/>
    <w:rsid w:val="00401A5C"/>
    <w:rsid w:val="00404F71"/>
    <w:rsid w:val="00406E12"/>
    <w:rsid w:val="00410502"/>
    <w:rsid w:val="00411273"/>
    <w:rsid w:val="0041135C"/>
    <w:rsid w:val="00411C05"/>
    <w:rsid w:val="004126C3"/>
    <w:rsid w:val="00417EF9"/>
    <w:rsid w:val="0042044A"/>
    <w:rsid w:val="00422E9E"/>
    <w:rsid w:val="00423F45"/>
    <w:rsid w:val="004305FA"/>
    <w:rsid w:val="00431FC6"/>
    <w:rsid w:val="00432C6B"/>
    <w:rsid w:val="00435DD8"/>
    <w:rsid w:val="00440C10"/>
    <w:rsid w:val="00442936"/>
    <w:rsid w:val="00444301"/>
    <w:rsid w:val="00447475"/>
    <w:rsid w:val="004509B6"/>
    <w:rsid w:val="00452D83"/>
    <w:rsid w:val="0046163D"/>
    <w:rsid w:val="00463A11"/>
    <w:rsid w:val="004670BA"/>
    <w:rsid w:val="00467E1D"/>
    <w:rsid w:val="004725C6"/>
    <w:rsid w:val="00472883"/>
    <w:rsid w:val="00473257"/>
    <w:rsid w:val="00474703"/>
    <w:rsid w:val="0047497C"/>
    <w:rsid w:val="00475069"/>
    <w:rsid w:val="00475323"/>
    <w:rsid w:val="00475AF2"/>
    <w:rsid w:val="004767FE"/>
    <w:rsid w:val="00481F29"/>
    <w:rsid w:val="00485F0F"/>
    <w:rsid w:val="00487E7B"/>
    <w:rsid w:val="004902E0"/>
    <w:rsid w:val="0049085D"/>
    <w:rsid w:val="00492511"/>
    <w:rsid w:val="0049253F"/>
    <w:rsid w:val="00493B7A"/>
    <w:rsid w:val="00494D02"/>
    <w:rsid w:val="0049604F"/>
    <w:rsid w:val="0049643F"/>
    <w:rsid w:val="004965CD"/>
    <w:rsid w:val="00497046"/>
    <w:rsid w:val="004A264E"/>
    <w:rsid w:val="004A312C"/>
    <w:rsid w:val="004A33A3"/>
    <w:rsid w:val="004A6533"/>
    <w:rsid w:val="004A7BF8"/>
    <w:rsid w:val="004B0D05"/>
    <w:rsid w:val="004B0DE3"/>
    <w:rsid w:val="004B4A1C"/>
    <w:rsid w:val="004B55EA"/>
    <w:rsid w:val="004B5EC0"/>
    <w:rsid w:val="004B6226"/>
    <w:rsid w:val="004B6586"/>
    <w:rsid w:val="004B7019"/>
    <w:rsid w:val="004C3B08"/>
    <w:rsid w:val="004C3C71"/>
    <w:rsid w:val="004C5F1B"/>
    <w:rsid w:val="004C678D"/>
    <w:rsid w:val="004C7984"/>
    <w:rsid w:val="004C7B15"/>
    <w:rsid w:val="004D17C2"/>
    <w:rsid w:val="004D1EE4"/>
    <w:rsid w:val="004D2775"/>
    <w:rsid w:val="004D4A88"/>
    <w:rsid w:val="004D57D3"/>
    <w:rsid w:val="004D5ACC"/>
    <w:rsid w:val="004D6EC4"/>
    <w:rsid w:val="004D79FC"/>
    <w:rsid w:val="004E14CA"/>
    <w:rsid w:val="004E26CC"/>
    <w:rsid w:val="004E2819"/>
    <w:rsid w:val="004E3DFE"/>
    <w:rsid w:val="004E6102"/>
    <w:rsid w:val="004E71F5"/>
    <w:rsid w:val="004F003D"/>
    <w:rsid w:val="004F0E61"/>
    <w:rsid w:val="004F1A61"/>
    <w:rsid w:val="004F5DAF"/>
    <w:rsid w:val="004F6170"/>
    <w:rsid w:val="00501C42"/>
    <w:rsid w:val="005027DC"/>
    <w:rsid w:val="00502D74"/>
    <w:rsid w:val="005057F5"/>
    <w:rsid w:val="00506551"/>
    <w:rsid w:val="00506C98"/>
    <w:rsid w:val="0050771F"/>
    <w:rsid w:val="00507A60"/>
    <w:rsid w:val="00511ACB"/>
    <w:rsid w:val="0051388D"/>
    <w:rsid w:val="00515D32"/>
    <w:rsid w:val="00516882"/>
    <w:rsid w:val="00516AED"/>
    <w:rsid w:val="00517286"/>
    <w:rsid w:val="005178DC"/>
    <w:rsid w:val="00517CBF"/>
    <w:rsid w:val="00523FF9"/>
    <w:rsid w:val="00525462"/>
    <w:rsid w:val="00525FEF"/>
    <w:rsid w:val="0053167D"/>
    <w:rsid w:val="00531DAF"/>
    <w:rsid w:val="00532634"/>
    <w:rsid w:val="0053538F"/>
    <w:rsid w:val="00536040"/>
    <w:rsid w:val="00536D55"/>
    <w:rsid w:val="005401E3"/>
    <w:rsid w:val="00542210"/>
    <w:rsid w:val="00542385"/>
    <w:rsid w:val="005426EA"/>
    <w:rsid w:val="0054296F"/>
    <w:rsid w:val="00542C79"/>
    <w:rsid w:val="00544299"/>
    <w:rsid w:val="0054603D"/>
    <w:rsid w:val="00546DEB"/>
    <w:rsid w:val="0054730B"/>
    <w:rsid w:val="005508C2"/>
    <w:rsid w:val="00550EA7"/>
    <w:rsid w:val="005515EF"/>
    <w:rsid w:val="005518F1"/>
    <w:rsid w:val="005522C9"/>
    <w:rsid w:val="00553217"/>
    <w:rsid w:val="005546E0"/>
    <w:rsid w:val="00555C48"/>
    <w:rsid w:val="00565266"/>
    <w:rsid w:val="00572BB7"/>
    <w:rsid w:val="0057484D"/>
    <w:rsid w:val="00574EBA"/>
    <w:rsid w:val="00575FDA"/>
    <w:rsid w:val="0057617F"/>
    <w:rsid w:val="00577E3A"/>
    <w:rsid w:val="00580B49"/>
    <w:rsid w:val="00581689"/>
    <w:rsid w:val="00581F7E"/>
    <w:rsid w:val="0058323B"/>
    <w:rsid w:val="00585A44"/>
    <w:rsid w:val="00585F6E"/>
    <w:rsid w:val="005871DF"/>
    <w:rsid w:val="005876D4"/>
    <w:rsid w:val="00587A09"/>
    <w:rsid w:val="00587BA5"/>
    <w:rsid w:val="0059034E"/>
    <w:rsid w:val="00591FE2"/>
    <w:rsid w:val="00592AFA"/>
    <w:rsid w:val="00593846"/>
    <w:rsid w:val="00594AE4"/>
    <w:rsid w:val="0059534A"/>
    <w:rsid w:val="00596951"/>
    <w:rsid w:val="00596DFC"/>
    <w:rsid w:val="00596E61"/>
    <w:rsid w:val="00597922"/>
    <w:rsid w:val="005A15AF"/>
    <w:rsid w:val="005A283E"/>
    <w:rsid w:val="005A3669"/>
    <w:rsid w:val="005A4030"/>
    <w:rsid w:val="005A45D9"/>
    <w:rsid w:val="005A669C"/>
    <w:rsid w:val="005B2286"/>
    <w:rsid w:val="005B5CB3"/>
    <w:rsid w:val="005B681B"/>
    <w:rsid w:val="005B6BB9"/>
    <w:rsid w:val="005B6F2D"/>
    <w:rsid w:val="005B7FC4"/>
    <w:rsid w:val="005C10F2"/>
    <w:rsid w:val="005C1E01"/>
    <w:rsid w:val="005C30C9"/>
    <w:rsid w:val="005C4CC6"/>
    <w:rsid w:val="005C6D4F"/>
    <w:rsid w:val="005D04C3"/>
    <w:rsid w:val="005D11A9"/>
    <w:rsid w:val="005D4366"/>
    <w:rsid w:val="005D4DA2"/>
    <w:rsid w:val="005D5962"/>
    <w:rsid w:val="005D5AB1"/>
    <w:rsid w:val="005D78C4"/>
    <w:rsid w:val="005E18C5"/>
    <w:rsid w:val="005E1D92"/>
    <w:rsid w:val="005E62CD"/>
    <w:rsid w:val="005E6FC6"/>
    <w:rsid w:val="005E75FD"/>
    <w:rsid w:val="005E7F3A"/>
    <w:rsid w:val="005F1188"/>
    <w:rsid w:val="005F18D9"/>
    <w:rsid w:val="005F3362"/>
    <w:rsid w:val="005F4F1E"/>
    <w:rsid w:val="005F59A1"/>
    <w:rsid w:val="005F7D69"/>
    <w:rsid w:val="00600759"/>
    <w:rsid w:val="00600BD3"/>
    <w:rsid w:val="00601BE8"/>
    <w:rsid w:val="0060309F"/>
    <w:rsid w:val="00606496"/>
    <w:rsid w:val="00606808"/>
    <w:rsid w:val="006068AA"/>
    <w:rsid w:val="0061209D"/>
    <w:rsid w:val="006125BC"/>
    <w:rsid w:val="0061367D"/>
    <w:rsid w:val="00616340"/>
    <w:rsid w:val="00616FD2"/>
    <w:rsid w:val="00617A4A"/>
    <w:rsid w:val="00622654"/>
    <w:rsid w:val="006229F9"/>
    <w:rsid w:val="00624093"/>
    <w:rsid w:val="00624375"/>
    <w:rsid w:val="00624466"/>
    <w:rsid w:val="006314B4"/>
    <w:rsid w:val="00631FB4"/>
    <w:rsid w:val="00637DAC"/>
    <w:rsid w:val="00640417"/>
    <w:rsid w:val="00641007"/>
    <w:rsid w:val="00641277"/>
    <w:rsid w:val="006416A6"/>
    <w:rsid w:val="00645BB7"/>
    <w:rsid w:val="006465AB"/>
    <w:rsid w:val="00646F3F"/>
    <w:rsid w:val="00651812"/>
    <w:rsid w:val="00651D84"/>
    <w:rsid w:val="00652894"/>
    <w:rsid w:val="006530B1"/>
    <w:rsid w:val="00653464"/>
    <w:rsid w:val="0065424F"/>
    <w:rsid w:val="0065429B"/>
    <w:rsid w:val="00654C52"/>
    <w:rsid w:val="006551F2"/>
    <w:rsid w:val="00655918"/>
    <w:rsid w:val="00661892"/>
    <w:rsid w:val="00661B8D"/>
    <w:rsid w:val="00664F22"/>
    <w:rsid w:val="00665951"/>
    <w:rsid w:val="00666417"/>
    <w:rsid w:val="00670523"/>
    <w:rsid w:val="006718A2"/>
    <w:rsid w:val="006734B1"/>
    <w:rsid w:val="0067615B"/>
    <w:rsid w:val="00677968"/>
    <w:rsid w:val="00687681"/>
    <w:rsid w:val="00693D57"/>
    <w:rsid w:val="006954B2"/>
    <w:rsid w:val="0069654D"/>
    <w:rsid w:val="006A31C3"/>
    <w:rsid w:val="006A5590"/>
    <w:rsid w:val="006B20EF"/>
    <w:rsid w:val="006B2C17"/>
    <w:rsid w:val="006B36A6"/>
    <w:rsid w:val="006B38BF"/>
    <w:rsid w:val="006B38DC"/>
    <w:rsid w:val="006B47D9"/>
    <w:rsid w:val="006B4824"/>
    <w:rsid w:val="006B510E"/>
    <w:rsid w:val="006B69C7"/>
    <w:rsid w:val="006B7BF8"/>
    <w:rsid w:val="006C0189"/>
    <w:rsid w:val="006C0747"/>
    <w:rsid w:val="006C26E7"/>
    <w:rsid w:val="006C2B57"/>
    <w:rsid w:val="006C4D6E"/>
    <w:rsid w:val="006C6F46"/>
    <w:rsid w:val="006C76A2"/>
    <w:rsid w:val="006C7BED"/>
    <w:rsid w:val="006D0CE2"/>
    <w:rsid w:val="006D2FAE"/>
    <w:rsid w:val="006D3036"/>
    <w:rsid w:val="006D595C"/>
    <w:rsid w:val="006D5C9D"/>
    <w:rsid w:val="006D62BC"/>
    <w:rsid w:val="006D740F"/>
    <w:rsid w:val="006D7F0E"/>
    <w:rsid w:val="006E0128"/>
    <w:rsid w:val="006E4A54"/>
    <w:rsid w:val="006E651A"/>
    <w:rsid w:val="006E72C2"/>
    <w:rsid w:val="006F20C0"/>
    <w:rsid w:val="006F2FED"/>
    <w:rsid w:val="006F3368"/>
    <w:rsid w:val="006F3E8A"/>
    <w:rsid w:val="006F3F22"/>
    <w:rsid w:val="006F40D4"/>
    <w:rsid w:val="006F5AB1"/>
    <w:rsid w:val="006F5F65"/>
    <w:rsid w:val="006F640F"/>
    <w:rsid w:val="006F725C"/>
    <w:rsid w:val="007013FE"/>
    <w:rsid w:val="007044BB"/>
    <w:rsid w:val="00705D84"/>
    <w:rsid w:val="00706579"/>
    <w:rsid w:val="007105D4"/>
    <w:rsid w:val="00710A66"/>
    <w:rsid w:val="00710DC2"/>
    <w:rsid w:val="0071164D"/>
    <w:rsid w:val="007129EE"/>
    <w:rsid w:val="007134B1"/>
    <w:rsid w:val="00717ED8"/>
    <w:rsid w:val="00723F03"/>
    <w:rsid w:val="00724C61"/>
    <w:rsid w:val="007257E2"/>
    <w:rsid w:val="00727D38"/>
    <w:rsid w:val="007335C2"/>
    <w:rsid w:val="007343D3"/>
    <w:rsid w:val="00737C76"/>
    <w:rsid w:val="007411A1"/>
    <w:rsid w:val="0074440A"/>
    <w:rsid w:val="007475D2"/>
    <w:rsid w:val="00747B26"/>
    <w:rsid w:val="00750DFF"/>
    <w:rsid w:val="00751CC3"/>
    <w:rsid w:val="00751DC8"/>
    <w:rsid w:val="007520AC"/>
    <w:rsid w:val="00755632"/>
    <w:rsid w:val="007617A2"/>
    <w:rsid w:val="0076213A"/>
    <w:rsid w:val="0076291F"/>
    <w:rsid w:val="007637D9"/>
    <w:rsid w:val="00764304"/>
    <w:rsid w:val="00764E05"/>
    <w:rsid w:val="007655B2"/>
    <w:rsid w:val="007658E1"/>
    <w:rsid w:val="00765CD0"/>
    <w:rsid w:val="00766045"/>
    <w:rsid w:val="007672DA"/>
    <w:rsid w:val="007679F1"/>
    <w:rsid w:val="00767BE4"/>
    <w:rsid w:val="00770292"/>
    <w:rsid w:val="00772224"/>
    <w:rsid w:val="007730FA"/>
    <w:rsid w:val="00774B70"/>
    <w:rsid w:val="00774BDE"/>
    <w:rsid w:val="0077503B"/>
    <w:rsid w:val="007752A5"/>
    <w:rsid w:val="00776554"/>
    <w:rsid w:val="00777847"/>
    <w:rsid w:val="00777FE0"/>
    <w:rsid w:val="007818D6"/>
    <w:rsid w:val="00781CF7"/>
    <w:rsid w:val="007852D2"/>
    <w:rsid w:val="00785E51"/>
    <w:rsid w:val="00790497"/>
    <w:rsid w:val="0079182E"/>
    <w:rsid w:val="00792C32"/>
    <w:rsid w:val="00796452"/>
    <w:rsid w:val="00797057"/>
    <w:rsid w:val="007A12FA"/>
    <w:rsid w:val="007A1535"/>
    <w:rsid w:val="007A47AB"/>
    <w:rsid w:val="007A6740"/>
    <w:rsid w:val="007B22B1"/>
    <w:rsid w:val="007B3670"/>
    <w:rsid w:val="007B42EA"/>
    <w:rsid w:val="007B6020"/>
    <w:rsid w:val="007B64E5"/>
    <w:rsid w:val="007B6BAF"/>
    <w:rsid w:val="007B7F8A"/>
    <w:rsid w:val="007C0665"/>
    <w:rsid w:val="007C0C41"/>
    <w:rsid w:val="007C1156"/>
    <w:rsid w:val="007C31A2"/>
    <w:rsid w:val="007C3666"/>
    <w:rsid w:val="007C6209"/>
    <w:rsid w:val="007D12FC"/>
    <w:rsid w:val="007D17A6"/>
    <w:rsid w:val="007D2347"/>
    <w:rsid w:val="007D2581"/>
    <w:rsid w:val="007D2A85"/>
    <w:rsid w:val="007D3040"/>
    <w:rsid w:val="007D3BDF"/>
    <w:rsid w:val="007D3FB7"/>
    <w:rsid w:val="007D644D"/>
    <w:rsid w:val="007E14CD"/>
    <w:rsid w:val="007E31DF"/>
    <w:rsid w:val="007E5A91"/>
    <w:rsid w:val="007E5FC3"/>
    <w:rsid w:val="007E707C"/>
    <w:rsid w:val="007E7766"/>
    <w:rsid w:val="007E7D37"/>
    <w:rsid w:val="007F1504"/>
    <w:rsid w:val="007F6274"/>
    <w:rsid w:val="0080114C"/>
    <w:rsid w:val="008014B2"/>
    <w:rsid w:val="00801902"/>
    <w:rsid w:val="00803007"/>
    <w:rsid w:val="008068E7"/>
    <w:rsid w:val="008075D3"/>
    <w:rsid w:val="0081112A"/>
    <w:rsid w:val="00812319"/>
    <w:rsid w:val="00815872"/>
    <w:rsid w:val="008169F7"/>
    <w:rsid w:val="00817CB8"/>
    <w:rsid w:val="008215C6"/>
    <w:rsid w:val="008224CA"/>
    <w:rsid w:val="00823A32"/>
    <w:rsid w:val="00824420"/>
    <w:rsid w:val="008246B0"/>
    <w:rsid w:val="00830FF8"/>
    <w:rsid w:val="00832D50"/>
    <w:rsid w:val="0084024A"/>
    <w:rsid w:val="00840A3C"/>
    <w:rsid w:val="0084278D"/>
    <w:rsid w:val="00842966"/>
    <w:rsid w:val="00842AC8"/>
    <w:rsid w:val="00844BA3"/>
    <w:rsid w:val="00844BDF"/>
    <w:rsid w:val="00846014"/>
    <w:rsid w:val="00846287"/>
    <w:rsid w:val="00852F9B"/>
    <w:rsid w:val="008530AC"/>
    <w:rsid w:val="008549E3"/>
    <w:rsid w:val="008613F2"/>
    <w:rsid w:val="0086191F"/>
    <w:rsid w:val="00863A5E"/>
    <w:rsid w:val="00863DE5"/>
    <w:rsid w:val="00864445"/>
    <w:rsid w:val="00866B73"/>
    <w:rsid w:val="00871927"/>
    <w:rsid w:val="0087195D"/>
    <w:rsid w:val="00872149"/>
    <w:rsid w:val="00873C2A"/>
    <w:rsid w:val="008743CA"/>
    <w:rsid w:val="0088078A"/>
    <w:rsid w:val="00880C96"/>
    <w:rsid w:val="00891696"/>
    <w:rsid w:val="0089185A"/>
    <w:rsid w:val="0089246D"/>
    <w:rsid w:val="00894C1B"/>
    <w:rsid w:val="00895181"/>
    <w:rsid w:val="008952EF"/>
    <w:rsid w:val="008A0988"/>
    <w:rsid w:val="008A2801"/>
    <w:rsid w:val="008A5260"/>
    <w:rsid w:val="008A535D"/>
    <w:rsid w:val="008B03F2"/>
    <w:rsid w:val="008B060D"/>
    <w:rsid w:val="008B0BB6"/>
    <w:rsid w:val="008B48A8"/>
    <w:rsid w:val="008B5219"/>
    <w:rsid w:val="008B5FAD"/>
    <w:rsid w:val="008B5FDF"/>
    <w:rsid w:val="008B6657"/>
    <w:rsid w:val="008B6D69"/>
    <w:rsid w:val="008B7BCE"/>
    <w:rsid w:val="008C101A"/>
    <w:rsid w:val="008C2495"/>
    <w:rsid w:val="008C37D3"/>
    <w:rsid w:val="008C53D0"/>
    <w:rsid w:val="008C6DA9"/>
    <w:rsid w:val="008D003F"/>
    <w:rsid w:val="008D0920"/>
    <w:rsid w:val="008D0B2E"/>
    <w:rsid w:val="008D0E81"/>
    <w:rsid w:val="008D11E0"/>
    <w:rsid w:val="008D34A0"/>
    <w:rsid w:val="008D3FE9"/>
    <w:rsid w:val="008D481F"/>
    <w:rsid w:val="008D501C"/>
    <w:rsid w:val="008D7F5B"/>
    <w:rsid w:val="008E07CF"/>
    <w:rsid w:val="008E250B"/>
    <w:rsid w:val="008E2C19"/>
    <w:rsid w:val="008E31D1"/>
    <w:rsid w:val="008E4202"/>
    <w:rsid w:val="008E5895"/>
    <w:rsid w:val="008E5FC7"/>
    <w:rsid w:val="008F0392"/>
    <w:rsid w:val="008F2068"/>
    <w:rsid w:val="008F2240"/>
    <w:rsid w:val="008F2C94"/>
    <w:rsid w:val="008F36D4"/>
    <w:rsid w:val="008F44B2"/>
    <w:rsid w:val="008F4A60"/>
    <w:rsid w:val="008F568D"/>
    <w:rsid w:val="008F5752"/>
    <w:rsid w:val="009009AB"/>
    <w:rsid w:val="00902AE2"/>
    <w:rsid w:val="00905BB4"/>
    <w:rsid w:val="0090738F"/>
    <w:rsid w:val="0091098D"/>
    <w:rsid w:val="00910F04"/>
    <w:rsid w:val="00911972"/>
    <w:rsid w:val="00911DA2"/>
    <w:rsid w:val="009124CB"/>
    <w:rsid w:val="00913226"/>
    <w:rsid w:val="0091402B"/>
    <w:rsid w:val="009148EF"/>
    <w:rsid w:val="00915559"/>
    <w:rsid w:val="009174A2"/>
    <w:rsid w:val="009174D9"/>
    <w:rsid w:val="009179DB"/>
    <w:rsid w:val="00920E13"/>
    <w:rsid w:val="00921C15"/>
    <w:rsid w:val="009220DA"/>
    <w:rsid w:val="009232AE"/>
    <w:rsid w:val="00923406"/>
    <w:rsid w:val="00923D27"/>
    <w:rsid w:val="00923E10"/>
    <w:rsid w:val="00925715"/>
    <w:rsid w:val="009259CC"/>
    <w:rsid w:val="00931F81"/>
    <w:rsid w:val="00934A31"/>
    <w:rsid w:val="00940E13"/>
    <w:rsid w:val="0094102E"/>
    <w:rsid w:val="00942C01"/>
    <w:rsid w:val="00943EF3"/>
    <w:rsid w:val="00944210"/>
    <w:rsid w:val="0095058F"/>
    <w:rsid w:val="00951D05"/>
    <w:rsid w:val="00951F5E"/>
    <w:rsid w:val="00953780"/>
    <w:rsid w:val="00954A1C"/>
    <w:rsid w:val="009551EB"/>
    <w:rsid w:val="00955F0C"/>
    <w:rsid w:val="009561FC"/>
    <w:rsid w:val="0095631B"/>
    <w:rsid w:val="00956E0D"/>
    <w:rsid w:val="00960398"/>
    <w:rsid w:val="00961CF2"/>
    <w:rsid w:val="009624BE"/>
    <w:rsid w:val="00962597"/>
    <w:rsid w:val="00964274"/>
    <w:rsid w:val="009652E9"/>
    <w:rsid w:val="0097053D"/>
    <w:rsid w:val="00971AEF"/>
    <w:rsid w:val="009722F0"/>
    <w:rsid w:val="00973BFF"/>
    <w:rsid w:val="00973FB0"/>
    <w:rsid w:val="00980D04"/>
    <w:rsid w:val="00981359"/>
    <w:rsid w:val="009816C9"/>
    <w:rsid w:val="00981958"/>
    <w:rsid w:val="00981FC3"/>
    <w:rsid w:val="009849A1"/>
    <w:rsid w:val="00984CA5"/>
    <w:rsid w:val="0098739E"/>
    <w:rsid w:val="00990AFB"/>
    <w:rsid w:val="00990B4D"/>
    <w:rsid w:val="009924FD"/>
    <w:rsid w:val="009928FE"/>
    <w:rsid w:val="00996563"/>
    <w:rsid w:val="00996BED"/>
    <w:rsid w:val="009A2D73"/>
    <w:rsid w:val="009A3835"/>
    <w:rsid w:val="009A5148"/>
    <w:rsid w:val="009A7DE4"/>
    <w:rsid w:val="009B0070"/>
    <w:rsid w:val="009B0138"/>
    <w:rsid w:val="009B08DF"/>
    <w:rsid w:val="009B0C28"/>
    <w:rsid w:val="009B19AD"/>
    <w:rsid w:val="009B208F"/>
    <w:rsid w:val="009B2852"/>
    <w:rsid w:val="009B35A4"/>
    <w:rsid w:val="009B35F4"/>
    <w:rsid w:val="009C1A5C"/>
    <w:rsid w:val="009C3B13"/>
    <w:rsid w:val="009C5067"/>
    <w:rsid w:val="009C6633"/>
    <w:rsid w:val="009C6B91"/>
    <w:rsid w:val="009D4EAB"/>
    <w:rsid w:val="009D5438"/>
    <w:rsid w:val="009E24D3"/>
    <w:rsid w:val="009E26BF"/>
    <w:rsid w:val="009E3F34"/>
    <w:rsid w:val="009E3FAD"/>
    <w:rsid w:val="009E6FFD"/>
    <w:rsid w:val="009F03A0"/>
    <w:rsid w:val="009F0BC4"/>
    <w:rsid w:val="009F2A64"/>
    <w:rsid w:val="009F56C3"/>
    <w:rsid w:val="009F5C19"/>
    <w:rsid w:val="00A035EE"/>
    <w:rsid w:val="00A04CC6"/>
    <w:rsid w:val="00A0671D"/>
    <w:rsid w:val="00A06EEE"/>
    <w:rsid w:val="00A11045"/>
    <w:rsid w:val="00A120D2"/>
    <w:rsid w:val="00A140FD"/>
    <w:rsid w:val="00A1640F"/>
    <w:rsid w:val="00A27EF0"/>
    <w:rsid w:val="00A30459"/>
    <w:rsid w:val="00A32134"/>
    <w:rsid w:val="00A32163"/>
    <w:rsid w:val="00A342DF"/>
    <w:rsid w:val="00A35125"/>
    <w:rsid w:val="00A36947"/>
    <w:rsid w:val="00A37701"/>
    <w:rsid w:val="00A37CF0"/>
    <w:rsid w:val="00A37E8E"/>
    <w:rsid w:val="00A401FE"/>
    <w:rsid w:val="00A40E0C"/>
    <w:rsid w:val="00A41FA4"/>
    <w:rsid w:val="00A43525"/>
    <w:rsid w:val="00A443DB"/>
    <w:rsid w:val="00A46843"/>
    <w:rsid w:val="00A513D8"/>
    <w:rsid w:val="00A5228D"/>
    <w:rsid w:val="00A54969"/>
    <w:rsid w:val="00A554AA"/>
    <w:rsid w:val="00A554D9"/>
    <w:rsid w:val="00A56972"/>
    <w:rsid w:val="00A56A0F"/>
    <w:rsid w:val="00A576C5"/>
    <w:rsid w:val="00A60B19"/>
    <w:rsid w:val="00A6118E"/>
    <w:rsid w:val="00A638EF"/>
    <w:rsid w:val="00A66553"/>
    <w:rsid w:val="00A66844"/>
    <w:rsid w:val="00A707E2"/>
    <w:rsid w:val="00A71CBF"/>
    <w:rsid w:val="00A73164"/>
    <w:rsid w:val="00A777C2"/>
    <w:rsid w:val="00A811E0"/>
    <w:rsid w:val="00A82A9B"/>
    <w:rsid w:val="00A82FCA"/>
    <w:rsid w:val="00A83606"/>
    <w:rsid w:val="00A84038"/>
    <w:rsid w:val="00A84BE5"/>
    <w:rsid w:val="00A86BB5"/>
    <w:rsid w:val="00A8721C"/>
    <w:rsid w:val="00A87619"/>
    <w:rsid w:val="00A9077D"/>
    <w:rsid w:val="00A908C5"/>
    <w:rsid w:val="00A91F91"/>
    <w:rsid w:val="00A93ABA"/>
    <w:rsid w:val="00A942D5"/>
    <w:rsid w:val="00A94EB1"/>
    <w:rsid w:val="00A958F6"/>
    <w:rsid w:val="00A95C9A"/>
    <w:rsid w:val="00A95E6D"/>
    <w:rsid w:val="00A975D6"/>
    <w:rsid w:val="00A97846"/>
    <w:rsid w:val="00AA1477"/>
    <w:rsid w:val="00AA2044"/>
    <w:rsid w:val="00AA213B"/>
    <w:rsid w:val="00AA4FEA"/>
    <w:rsid w:val="00AA560F"/>
    <w:rsid w:val="00AA5E72"/>
    <w:rsid w:val="00AB1FC3"/>
    <w:rsid w:val="00AB2675"/>
    <w:rsid w:val="00AB2898"/>
    <w:rsid w:val="00AB4D81"/>
    <w:rsid w:val="00AB7847"/>
    <w:rsid w:val="00AB7983"/>
    <w:rsid w:val="00AC0650"/>
    <w:rsid w:val="00AC1232"/>
    <w:rsid w:val="00AC1B2B"/>
    <w:rsid w:val="00AC282C"/>
    <w:rsid w:val="00AC3244"/>
    <w:rsid w:val="00AC3F16"/>
    <w:rsid w:val="00AC5557"/>
    <w:rsid w:val="00AC7950"/>
    <w:rsid w:val="00AD0EB8"/>
    <w:rsid w:val="00AD2D54"/>
    <w:rsid w:val="00AD475F"/>
    <w:rsid w:val="00AD48A0"/>
    <w:rsid w:val="00AD62E5"/>
    <w:rsid w:val="00AE12AC"/>
    <w:rsid w:val="00AE216F"/>
    <w:rsid w:val="00AE36C7"/>
    <w:rsid w:val="00AE4E91"/>
    <w:rsid w:val="00AE6301"/>
    <w:rsid w:val="00AE6AD0"/>
    <w:rsid w:val="00AE6AEC"/>
    <w:rsid w:val="00AE6D44"/>
    <w:rsid w:val="00AE7DCA"/>
    <w:rsid w:val="00AF0BED"/>
    <w:rsid w:val="00AF0BF3"/>
    <w:rsid w:val="00AF24CC"/>
    <w:rsid w:val="00AF2D64"/>
    <w:rsid w:val="00AF35F9"/>
    <w:rsid w:val="00AF45C3"/>
    <w:rsid w:val="00AF5D6B"/>
    <w:rsid w:val="00AF699E"/>
    <w:rsid w:val="00AF6DAE"/>
    <w:rsid w:val="00B0096D"/>
    <w:rsid w:val="00B05834"/>
    <w:rsid w:val="00B070D9"/>
    <w:rsid w:val="00B07332"/>
    <w:rsid w:val="00B1049C"/>
    <w:rsid w:val="00B11BCA"/>
    <w:rsid w:val="00B11E76"/>
    <w:rsid w:val="00B1329C"/>
    <w:rsid w:val="00B13534"/>
    <w:rsid w:val="00B154B1"/>
    <w:rsid w:val="00B2067B"/>
    <w:rsid w:val="00B20AA5"/>
    <w:rsid w:val="00B22559"/>
    <w:rsid w:val="00B23F14"/>
    <w:rsid w:val="00B2502B"/>
    <w:rsid w:val="00B266FD"/>
    <w:rsid w:val="00B27E6A"/>
    <w:rsid w:val="00B325CF"/>
    <w:rsid w:val="00B32CE8"/>
    <w:rsid w:val="00B32D7E"/>
    <w:rsid w:val="00B3559C"/>
    <w:rsid w:val="00B400F3"/>
    <w:rsid w:val="00B40AB9"/>
    <w:rsid w:val="00B415EA"/>
    <w:rsid w:val="00B46EA3"/>
    <w:rsid w:val="00B51CE4"/>
    <w:rsid w:val="00B52416"/>
    <w:rsid w:val="00B52594"/>
    <w:rsid w:val="00B537F0"/>
    <w:rsid w:val="00B54A55"/>
    <w:rsid w:val="00B54B3B"/>
    <w:rsid w:val="00B57A43"/>
    <w:rsid w:val="00B60BCE"/>
    <w:rsid w:val="00B61D83"/>
    <w:rsid w:val="00B61FF8"/>
    <w:rsid w:val="00B62391"/>
    <w:rsid w:val="00B6364D"/>
    <w:rsid w:val="00B640C5"/>
    <w:rsid w:val="00B65C7A"/>
    <w:rsid w:val="00B71B4F"/>
    <w:rsid w:val="00B71CF9"/>
    <w:rsid w:val="00B71F11"/>
    <w:rsid w:val="00B721C4"/>
    <w:rsid w:val="00B72491"/>
    <w:rsid w:val="00B727C9"/>
    <w:rsid w:val="00B732A2"/>
    <w:rsid w:val="00B73B13"/>
    <w:rsid w:val="00B744AC"/>
    <w:rsid w:val="00B74F0A"/>
    <w:rsid w:val="00B7689B"/>
    <w:rsid w:val="00B7744B"/>
    <w:rsid w:val="00B80C75"/>
    <w:rsid w:val="00B81F74"/>
    <w:rsid w:val="00B82B65"/>
    <w:rsid w:val="00B82EE0"/>
    <w:rsid w:val="00B8370D"/>
    <w:rsid w:val="00B83D8D"/>
    <w:rsid w:val="00B85791"/>
    <w:rsid w:val="00B86010"/>
    <w:rsid w:val="00B861DF"/>
    <w:rsid w:val="00B90077"/>
    <w:rsid w:val="00B910E7"/>
    <w:rsid w:val="00B927DA"/>
    <w:rsid w:val="00B934C5"/>
    <w:rsid w:val="00B9481E"/>
    <w:rsid w:val="00B94C36"/>
    <w:rsid w:val="00B959DB"/>
    <w:rsid w:val="00B95A2D"/>
    <w:rsid w:val="00B960A4"/>
    <w:rsid w:val="00BA111E"/>
    <w:rsid w:val="00BA4666"/>
    <w:rsid w:val="00BA5775"/>
    <w:rsid w:val="00BB032B"/>
    <w:rsid w:val="00BB0E13"/>
    <w:rsid w:val="00BB1EEC"/>
    <w:rsid w:val="00BB4AC3"/>
    <w:rsid w:val="00BB59F6"/>
    <w:rsid w:val="00BC0354"/>
    <w:rsid w:val="00BC09EC"/>
    <w:rsid w:val="00BC1337"/>
    <w:rsid w:val="00BC16F0"/>
    <w:rsid w:val="00BC2973"/>
    <w:rsid w:val="00BC2AA0"/>
    <w:rsid w:val="00BC3CB2"/>
    <w:rsid w:val="00BC54D2"/>
    <w:rsid w:val="00BC5BBB"/>
    <w:rsid w:val="00BC5D3C"/>
    <w:rsid w:val="00BD0089"/>
    <w:rsid w:val="00BD0EA2"/>
    <w:rsid w:val="00BD1071"/>
    <w:rsid w:val="00BD1786"/>
    <w:rsid w:val="00BD29AD"/>
    <w:rsid w:val="00BD4221"/>
    <w:rsid w:val="00BD4FA7"/>
    <w:rsid w:val="00BD5D54"/>
    <w:rsid w:val="00BD5E10"/>
    <w:rsid w:val="00BD78CD"/>
    <w:rsid w:val="00BE0401"/>
    <w:rsid w:val="00BE0871"/>
    <w:rsid w:val="00BE12D7"/>
    <w:rsid w:val="00BE21AC"/>
    <w:rsid w:val="00BE2251"/>
    <w:rsid w:val="00BE32B4"/>
    <w:rsid w:val="00BE7833"/>
    <w:rsid w:val="00BE78A5"/>
    <w:rsid w:val="00BE7AA7"/>
    <w:rsid w:val="00BF0B8C"/>
    <w:rsid w:val="00BF4384"/>
    <w:rsid w:val="00BF5E3E"/>
    <w:rsid w:val="00BF7B31"/>
    <w:rsid w:val="00C02120"/>
    <w:rsid w:val="00C031E4"/>
    <w:rsid w:val="00C11F9C"/>
    <w:rsid w:val="00C13D4A"/>
    <w:rsid w:val="00C141D3"/>
    <w:rsid w:val="00C15627"/>
    <w:rsid w:val="00C15AA6"/>
    <w:rsid w:val="00C173FE"/>
    <w:rsid w:val="00C17757"/>
    <w:rsid w:val="00C23239"/>
    <w:rsid w:val="00C2366F"/>
    <w:rsid w:val="00C270A3"/>
    <w:rsid w:val="00C27E1F"/>
    <w:rsid w:val="00C30BEB"/>
    <w:rsid w:val="00C31D9A"/>
    <w:rsid w:val="00C34363"/>
    <w:rsid w:val="00C3542B"/>
    <w:rsid w:val="00C367D8"/>
    <w:rsid w:val="00C368B2"/>
    <w:rsid w:val="00C36BA3"/>
    <w:rsid w:val="00C41A59"/>
    <w:rsid w:val="00C4254C"/>
    <w:rsid w:val="00C42A9A"/>
    <w:rsid w:val="00C4389F"/>
    <w:rsid w:val="00C44A3A"/>
    <w:rsid w:val="00C45E35"/>
    <w:rsid w:val="00C46024"/>
    <w:rsid w:val="00C47942"/>
    <w:rsid w:val="00C501BA"/>
    <w:rsid w:val="00C5022D"/>
    <w:rsid w:val="00C50F9E"/>
    <w:rsid w:val="00C51A0E"/>
    <w:rsid w:val="00C619FF"/>
    <w:rsid w:val="00C62F80"/>
    <w:rsid w:val="00C636C3"/>
    <w:rsid w:val="00C6376A"/>
    <w:rsid w:val="00C6482D"/>
    <w:rsid w:val="00C65ECC"/>
    <w:rsid w:val="00C6620B"/>
    <w:rsid w:val="00C70871"/>
    <w:rsid w:val="00C70D0D"/>
    <w:rsid w:val="00C71805"/>
    <w:rsid w:val="00C732FA"/>
    <w:rsid w:val="00C7478D"/>
    <w:rsid w:val="00C748D6"/>
    <w:rsid w:val="00C74CD7"/>
    <w:rsid w:val="00C834A4"/>
    <w:rsid w:val="00C872FA"/>
    <w:rsid w:val="00C87574"/>
    <w:rsid w:val="00C91661"/>
    <w:rsid w:val="00C923E8"/>
    <w:rsid w:val="00C92C5A"/>
    <w:rsid w:val="00C9497E"/>
    <w:rsid w:val="00C949C7"/>
    <w:rsid w:val="00C95EB2"/>
    <w:rsid w:val="00C96764"/>
    <w:rsid w:val="00C968D0"/>
    <w:rsid w:val="00C9700F"/>
    <w:rsid w:val="00C97AB9"/>
    <w:rsid w:val="00C97E7B"/>
    <w:rsid w:val="00CA11E7"/>
    <w:rsid w:val="00CA2C75"/>
    <w:rsid w:val="00CA328E"/>
    <w:rsid w:val="00CB0C7E"/>
    <w:rsid w:val="00CB2256"/>
    <w:rsid w:val="00CB5D70"/>
    <w:rsid w:val="00CB5DDE"/>
    <w:rsid w:val="00CC0983"/>
    <w:rsid w:val="00CC0B18"/>
    <w:rsid w:val="00CC18B2"/>
    <w:rsid w:val="00CC3D55"/>
    <w:rsid w:val="00CD195C"/>
    <w:rsid w:val="00CD1E8F"/>
    <w:rsid w:val="00CD3F09"/>
    <w:rsid w:val="00CD40A3"/>
    <w:rsid w:val="00CD560E"/>
    <w:rsid w:val="00CD5CC6"/>
    <w:rsid w:val="00CD66A1"/>
    <w:rsid w:val="00CD6D01"/>
    <w:rsid w:val="00CD7A56"/>
    <w:rsid w:val="00CE0FF7"/>
    <w:rsid w:val="00CE3F7A"/>
    <w:rsid w:val="00CE3F81"/>
    <w:rsid w:val="00CE5EB0"/>
    <w:rsid w:val="00CE7021"/>
    <w:rsid w:val="00CE786D"/>
    <w:rsid w:val="00CF0747"/>
    <w:rsid w:val="00CF14F9"/>
    <w:rsid w:val="00CF4D9F"/>
    <w:rsid w:val="00CF6C99"/>
    <w:rsid w:val="00CF75AE"/>
    <w:rsid w:val="00D01B3E"/>
    <w:rsid w:val="00D04154"/>
    <w:rsid w:val="00D06225"/>
    <w:rsid w:val="00D06E2A"/>
    <w:rsid w:val="00D07F05"/>
    <w:rsid w:val="00D1225C"/>
    <w:rsid w:val="00D1241A"/>
    <w:rsid w:val="00D1462F"/>
    <w:rsid w:val="00D1537B"/>
    <w:rsid w:val="00D15ED5"/>
    <w:rsid w:val="00D16C9F"/>
    <w:rsid w:val="00D201FB"/>
    <w:rsid w:val="00D210A7"/>
    <w:rsid w:val="00D214F2"/>
    <w:rsid w:val="00D215F7"/>
    <w:rsid w:val="00D234FD"/>
    <w:rsid w:val="00D23635"/>
    <w:rsid w:val="00D2385F"/>
    <w:rsid w:val="00D245BA"/>
    <w:rsid w:val="00D24FFE"/>
    <w:rsid w:val="00D25080"/>
    <w:rsid w:val="00D25B77"/>
    <w:rsid w:val="00D3329A"/>
    <w:rsid w:val="00D34C76"/>
    <w:rsid w:val="00D34F2E"/>
    <w:rsid w:val="00D3561B"/>
    <w:rsid w:val="00D35E3B"/>
    <w:rsid w:val="00D376F8"/>
    <w:rsid w:val="00D4260A"/>
    <w:rsid w:val="00D4492C"/>
    <w:rsid w:val="00D50A56"/>
    <w:rsid w:val="00D51AF8"/>
    <w:rsid w:val="00D52DDC"/>
    <w:rsid w:val="00D532EB"/>
    <w:rsid w:val="00D5472D"/>
    <w:rsid w:val="00D5720A"/>
    <w:rsid w:val="00D609D7"/>
    <w:rsid w:val="00D6125B"/>
    <w:rsid w:val="00D63167"/>
    <w:rsid w:val="00D6335F"/>
    <w:rsid w:val="00D64A98"/>
    <w:rsid w:val="00D67655"/>
    <w:rsid w:val="00D67CA0"/>
    <w:rsid w:val="00D76E36"/>
    <w:rsid w:val="00D82AAB"/>
    <w:rsid w:val="00D82C71"/>
    <w:rsid w:val="00D8696A"/>
    <w:rsid w:val="00D9526A"/>
    <w:rsid w:val="00D96E30"/>
    <w:rsid w:val="00D976D8"/>
    <w:rsid w:val="00DA0B56"/>
    <w:rsid w:val="00DA0FC8"/>
    <w:rsid w:val="00DA17B5"/>
    <w:rsid w:val="00DA2B2C"/>
    <w:rsid w:val="00DA4295"/>
    <w:rsid w:val="00DA6926"/>
    <w:rsid w:val="00DA71FE"/>
    <w:rsid w:val="00DA7225"/>
    <w:rsid w:val="00DA7801"/>
    <w:rsid w:val="00DB0168"/>
    <w:rsid w:val="00DB3143"/>
    <w:rsid w:val="00DB5C68"/>
    <w:rsid w:val="00DC41DE"/>
    <w:rsid w:val="00DC582B"/>
    <w:rsid w:val="00DC5C36"/>
    <w:rsid w:val="00DC5E0D"/>
    <w:rsid w:val="00DC5FDB"/>
    <w:rsid w:val="00DD0012"/>
    <w:rsid w:val="00DD0057"/>
    <w:rsid w:val="00DD2557"/>
    <w:rsid w:val="00DD289E"/>
    <w:rsid w:val="00DD4642"/>
    <w:rsid w:val="00DD5F12"/>
    <w:rsid w:val="00DE1BC9"/>
    <w:rsid w:val="00DE3BE5"/>
    <w:rsid w:val="00DE49CE"/>
    <w:rsid w:val="00DF0DC7"/>
    <w:rsid w:val="00DF16B1"/>
    <w:rsid w:val="00DF3F1E"/>
    <w:rsid w:val="00DF4731"/>
    <w:rsid w:val="00DF7026"/>
    <w:rsid w:val="00DF7CA3"/>
    <w:rsid w:val="00E00F70"/>
    <w:rsid w:val="00E018F7"/>
    <w:rsid w:val="00E0214A"/>
    <w:rsid w:val="00E028CD"/>
    <w:rsid w:val="00E0336C"/>
    <w:rsid w:val="00E03992"/>
    <w:rsid w:val="00E07C12"/>
    <w:rsid w:val="00E103B4"/>
    <w:rsid w:val="00E128C3"/>
    <w:rsid w:val="00E1496C"/>
    <w:rsid w:val="00E17B53"/>
    <w:rsid w:val="00E208DC"/>
    <w:rsid w:val="00E22CDE"/>
    <w:rsid w:val="00E269AD"/>
    <w:rsid w:val="00E27BDB"/>
    <w:rsid w:val="00E30673"/>
    <w:rsid w:val="00E30908"/>
    <w:rsid w:val="00E3343D"/>
    <w:rsid w:val="00E33B74"/>
    <w:rsid w:val="00E343F7"/>
    <w:rsid w:val="00E436AD"/>
    <w:rsid w:val="00E44102"/>
    <w:rsid w:val="00E44B9F"/>
    <w:rsid w:val="00E44D65"/>
    <w:rsid w:val="00E4573E"/>
    <w:rsid w:val="00E45963"/>
    <w:rsid w:val="00E47159"/>
    <w:rsid w:val="00E518FF"/>
    <w:rsid w:val="00E51915"/>
    <w:rsid w:val="00E5368C"/>
    <w:rsid w:val="00E561AA"/>
    <w:rsid w:val="00E56777"/>
    <w:rsid w:val="00E5685D"/>
    <w:rsid w:val="00E568B7"/>
    <w:rsid w:val="00E57E85"/>
    <w:rsid w:val="00E60A43"/>
    <w:rsid w:val="00E60D88"/>
    <w:rsid w:val="00E62BB3"/>
    <w:rsid w:val="00E63F55"/>
    <w:rsid w:val="00E6429C"/>
    <w:rsid w:val="00E64302"/>
    <w:rsid w:val="00E64404"/>
    <w:rsid w:val="00E648BF"/>
    <w:rsid w:val="00E65315"/>
    <w:rsid w:val="00E70A90"/>
    <w:rsid w:val="00E71E79"/>
    <w:rsid w:val="00E72552"/>
    <w:rsid w:val="00E72B46"/>
    <w:rsid w:val="00E7380A"/>
    <w:rsid w:val="00E77213"/>
    <w:rsid w:val="00E815E1"/>
    <w:rsid w:val="00E817E7"/>
    <w:rsid w:val="00E8220B"/>
    <w:rsid w:val="00E840D5"/>
    <w:rsid w:val="00E85E2B"/>
    <w:rsid w:val="00E86C49"/>
    <w:rsid w:val="00E87A1A"/>
    <w:rsid w:val="00E93A34"/>
    <w:rsid w:val="00E9680E"/>
    <w:rsid w:val="00E972A3"/>
    <w:rsid w:val="00EA3A5C"/>
    <w:rsid w:val="00EA3FE6"/>
    <w:rsid w:val="00EA6DC4"/>
    <w:rsid w:val="00EB1386"/>
    <w:rsid w:val="00EB2CF1"/>
    <w:rsid w:val="00EB3362"/>
    <w:rsid w:val="00EB5629"/>
    <w:rsid w:val="00EB5BA9"/>
    <w:rsid w:val="00EB6CF9"/>
    <w:rsid w:val="00EB6E3E"/>
    <w:rsid w:val="00EB7A23"/>
    <w:rsid w:val="00EC02A8"/>
    <w:rsid w:val="00EC1B02"/>
    <w:rsid w:val="00EC1F65"/>
    <w:rsid w:val="00EC25DE"/>
    <w:rsid w:val="00EC2C46"/>
    <w:rsid w:val="00EC5CDB"/>
    <w:rsid w:val="00EC6884"/>
    <w:rsid w:val="00EC6C6F"/>
    <w:rsid w:val="00ED05E1"/>
    <w:rsid w:val="00ED0BD1"/>
    <w:rsid w:val="00ED1C35"/>
    <w:rsid w:val="00ED251F"/>
    <w:rsid w:val="00ED2F5F"/>
    <w:rsid w:val="00ED4FEF"/>
    <w:rsid w:val="00EE09BD"/>
    <w:rsid w:val="00EE0ECD"/>
    <w:rsid w:val="00EE121D"/>
    <w:rsid w:val="00EE1479"/>
    <w:rsid w:val="00EE1EFE"/>
    <w:rsid w:val="00EE2955"/>
    <w:rsid w:val="00EE336E"/>
    <w:rsid w:val="00EE38D1"/>
    <w:rsid w:val="00EE726E"/>
    <w:rsid w:val="00EF1A95"/>
    <w:rsid w:val="00F005FF"/>
    <w:rsid w:val="00F024CA"/>
    <w:rsid w:val="00F029C4"/>
    <w:rsid w:val="00F03349"/>
    <w:rsid w:val="00F052CD"/>
    <w:rsid w:val="00F07BCA"/>
    <w:rsid w:val="00F11AB9"/>
    <w:rsid w:val="00F159CC"/>
    <w:rsid w:val="00F20C75"/>
    <w:rsid w:val="00F24C81"/>
    <w:rsid w:val="00F25BF9"/>
    <w:rsid w:val="00F25C84"/>
    <w:rsid w:val="00F25F57"/>
    <w:rsid w:val="00F27564"/>
    <w:rsid w:val="00F27831"/>
    <w:rsid w:val="00F32EC0"/>
    <w:rsid w:val="00F33068"/>
    <w:rsid w:val="00F362A9"/>
    <w:rsid w:val="00F366A0"/>
    <w:rsid w:val="00F367C3"/>
    <w:rsid w:val="00F40070"/>
    <w:rsid w:val="00F406DA"/>
    <w:rsid w:val="00F43377"/>
    <w:rsid w:val="00F44356"/>
    <w:rsid w:val="00F47143"/>
    <w:rsid w:val="00F47653"/>
    <w:rsid w:val="00F51C21"/>
    <w:rsid w:val="00F51D37"/>
    <w:rsid w:val="00F54044"/>
    <w:rsid w:val="00F5460F"/>
    <w:rsid w:val="00F56CC9"/>
    <w:rsid w:val="00F6197C"/>
    <w:rsid w:val="00F626F8"/>
    <w:rsid w:val="00F62A99"/>
    <w:rsid w:val="00F632E1"/>
    <w:rsid w:val="00F669D7"/>
    <w:rsid w:val="00F70C2A"/>
    <w:rsid w:val="00F70DA1"/>
    <w:rsid w:val="00F71202"/>
    <w:rsid w:val="00F7199A"/>
    <w:rsid w:val="00F721BB"/>
    <w:rsid w:val="00F72E38"/>
    <w:rsid w:val="00F7437A"/>
    <w:rsid w:val="00F750FE"/>
    <w:rsid w:val="00F75E3F"/>
    <w:rsid w:val="00F761E5"/>
    <w:rsid w:val="00F77C3F"/>
    <w:rsid w:val="00F81A08"/>
    <w:rsid w:val="00F87F42"/>
    <w:rsid w:val="00F91C94"/>
    <w:rsid w:val="00F91D46"/>
    <w:rsid w:val="00F9216A"/>
    <w:rsid w:val="00F922BA"/>
    <w:rsid w:val="00F92BED"/>
    <w:rsid w:val="00F93470"/>
    <w:rsid w:val="00F9572C"/>
    <w:rsid w:val="00F95DEF"/>
    <w:rsid w:val="00FA30B8"/>
    <w:rsid w:val="00FA4281"/>
    <w:rsid w:val="00FA4505"/>
    <w:rsid w:val="00FA5692"/>
    <w:rsid w:val="00FA5711"/>
    <w:rsid w:val="00FA75FF"/>
    <w:rsid w:val="00FA782A"/>
    <w:rsid w:val="00FB0149"/>
    <w:rsid w:val="00FB213E"/>
    <w:rsid w:val="00FB33E8"/>
    <w:rsid w:val="00FB40DF"/>
    <w:rsid w:val="00FB4581"/>
    <w:rsid w:val="00FB728B"/>
    <w:rsid w:val="00FB76B4"/>
    <w:rsid w:val="00FC02A9"/>
    <w:rsid w:val="00FC0FED"/>
    <w:rsid w:val="00FC1505"/>
    <w:rsid w:val="00FC24B6"/>
    <w:rsid w:val="00FC2D97"/>
    <w:rsid w:val="00FC38DC"/>
    <w:rsid w:val="00FC6A03"/>
    <w:rsid w:val="00FD0373"/>
    <w:rsid w:val="00FD2745"/>
    <w:rsid w:val="00FD2AB3"/>
    <w:rsid w:val="00FD643D"/>
    <w:rsid w:val="00FD712A"/>
    <w:rsid w:val="00FE1116"/>
    <w:rsid w:val="00FE1173"/>
    <w:rsid w:val="00FE1572"/>
    <w:rsid w:val="00FE26A9"/>
    <w:rsid w:val="00FE2CBB"/>
    <w:rsid w:val="00FE4DDB"/>
    <w:rsid w:val="00FE7AA0"/>
    <w:rsid w:val="00FF0123"/>
    <w:rsid w:val="00FF37A0"/>
    <w:rsid w:val="00FF61DF"/>
    <w:rsid w:val="00FF675C"/>
    <w:rsid w:val="00FF6A55"/>
    <w:rsid w:val="01A34AC4"/>
    <w:rsid w:val="01F22233"/>
    <w:rsid w:val="022B3AC6"/>
    <w:rsid w:val="024B2A4A"/>
    <w:rsid w:val="02B95C11"/>
    <w:rsid w:val="0448F52A"/>
    <w:rsid w:val="04592825"/>
    <w:rsid w:val="053CE9B0"/>
    <w:rsid w:val="0541BEBD"/>
    <w:rsid w:val="0552451F"/>
    <w:rsid w:val="0609D6D4"/>
    <w:rsid w:val="06FCAAA3"/>
    <w:rsid w:val="0837CF03"/>
    <w:rsid w:val="0884B6F2"/>
    <w:rsid w:val="0909E1B2"/>
    <w:rsid w:val="0950AD9A"/>
    <w:rsid w:val="09D58405"/>
    <w:rsid w:val="0A0D61FD"/>
    <w:rsid w:val="0A0E9DFC"/>
    <w:rsid w:val="0ABBDE79"/>
    <w:rsid w:val="0B38BFD2"/>
    <w:rsid w:val="0B6D2714"/>
    <w:rsid w:val="0B997CC0"/>
    <w:rsid w:val="0D3C8868"/>
    <w:rsid w:val="0D91F6F5"/>
    <w:rsid w:val="0E46CF74"/>
    <w:rsid w:val="0F06E3E3"/>
    <w:rsid w:val="0F6044D1"/>
    <w:rsid w:val="0FCFB96C"/>
    <w:rsid w:val="102DDBED"/>
    <w:rsid w:val="10D4032B"/>
    <w:rsid w:val="11544825"/>
    <w:rsid w:val="1181B66A"/>
    <w:rsid w:val="119315E3"/>
    <w:rsid w:val="11B4E5B5"/>
    <w:rsid w:val="11C0D9CC"/>
    <w:rsid w:val="131C4DF3"/>
    <w:rsid w:val="14012E6A"/>
    <w:rsid w:val="1457C7A2"/>
    <w:rsid w:val="147AAD04"/>
    <w:rsid w:val="1528BA92"/>
    <w:rsid w:val="1540CF8B"/>
    <w:rsid w:val="15C7ECFF"/>
    <w:rsid w:val="15D65261"/>
    <w:rsid w:val="16779D3B"/>
    <w:rsid w:val="179574C0"/>
    <w:rsid w:val="1A3785F0"/>
    <w:rsid w:val="1B0F5CE6"/>
    <w:rsid w:val="1C9DCE81"/>
    <w:rsid w:val="1CE98D36"/>
    <w:rsid w:val="1CEB7D53"/>
    <w:rsid w:val="1DF50D90"/>
    <w:rsid w:val="1F1724F8"/>
    <w:rsid w:val="1F26E23D"/>
    <w:rsid w:val="1F55D625"/>
    <w:rsid w:val="1FB07AEF"/>
    <w:rsid w:val="202E7A98"/>
    <w:rsid w:val="211E52CE"/>
    <w:rsid w:val="220A4B1F"/>
    <w:rsid w:val="24B93467"/>
    <w:rsid w:val="26CE200D"/>
    <w:rsid w:val="27380ACA"/>
    <w:rsid w:val="27712D80"/>
    <w:rsid w:val="29027BBF"/>
    <w:rsid w:val="29BBEA3B"/>
    <w:rsid w:val="2A27F621"/>
    <w:rsid w:val="2A90B1B4"/>
    <w:rsid w:val="2AEE44B9"/>
    <w:rsid w:val="2B25B053"/>
    <w:rsid w:val="2B4CB0AF"/>
    <w:rsid w:val="2BF8AD36"/>
    <w:rsid w:val="2C2A6E03"/>
    <w:rsid w:val="2D4EA3C5"/>
    <w:rsid w:val="2D54CD10"/>
    <w:rsid w:val="2D5A124D"/>
    <w:rsid w:val="2D8A1250"/>
    <w:rsid w:val="2DC442B3"/>
    <w:rsid w:val="2DE49B43"/>
    <w:rsid w:val="2DF3E332"/>
    <w:rsid w:val="2E932522"/>
    <w:rsid w:val="2F4E23AC"/>
    <w:rsid w:val="2F5FC97E"/>
    <w:rsid w:val="3016532F"/>
    <w:rsid w:val="30A0E2A4"/>
    <w:rsid w:val="3165451E"/>
    <w:rsid w:val="335D75CB"/>
    <w:rsid w:val="348807F1"/>
    <w:rsid w:val="348C56F5"/>
    <w:rsid w:val="34A91B47"/>
    <w:rsid w:val="34CF1652"/>
    <w:rsid w:val="34D48CD6"/>
    <w:rsid w:val="35DB7A5F"/>
    <w:rsid w:val="36C6C795"/>
    <w:rsid w:val="372565AF"/>
    <w:rsid w:val="373C58BC"/>
    <w:rsid w:val="3761770C"/>
    <w:rsid w:val="37B592DC"/>
    <w:rsid w:val="37D01DBA"/>
    <w:rsid w:val="3821B663"/>
    <w:rsid w:val="384DF516"/>
    <w:rsid w:val="38651890"/>
    <w:rsid w:val="38BAF0D3"/>
    <w:rsid w:val="38FBE9DB"/>
    <w:rsid w:val="3911203B"/>
    <w:rsid w:val="397FFFF9"/>
    <w:rsid w:val="39965CCC"/>
    <w:rsid w:val="39EC20E0"/>
    <w:rsid w:val="3A9DA9FC"/>
    <w:rsid w:val="3AC583C3"/>
    <w:rsid w:val="3C48A112"/>
    <w:rsid w:val="3C9571D5"/>
    <w:rsid w:val="3D1634E4"/>
    <w:rsid w:val="3D179DF1"/>
    <w:rsid w:val="3D2486EC"/>
    <w:rsid w:val="3EBAD6D1"/>
    <w:rsid w:val="3FA2E404"/>
    <w:rsid w:val="409F493A"/>
    <w:rsid w:val="414F7C98"/>
    <w:rsid w:val="418DF6BD"/>
    <w:rsid w:val="425F2A07"/>
    <w:rsid w:val="435241CC"/>
    <w:rsid w:val="4507CD96"/>
    <w:rsid w:val="459679A0"/>
    <w:rsid w:val="46964335"/>
    <w:rsid w:val="47C5AA85"/>
    <w:rsid w:val="48875D9B"/>
    <w:rsid w:val="48E38D6F"/>
    <w:rsid w:val="4A581DF6"/>
    <w:rsid w:val="4B225911"/>
    <w:rsid w:val="4C303735"/>
    <w:rsid w:val="4D16CF6D"/>
    <w:rsid w:val="4D6C5FD3"/>
    <w:rsid w:val="4DDD479F"/>
    <w:rsid w:val="4FB6B638"/>
    <w:rsid w:val="4FDF1FC7"/>
    <w:rsid w:val="50227236"/>
    <w:rsid w:val="51065075"/>
    <w:rsid w:val="515F4E6B"/>
    <w:rsid w:val="524F8C53"/>
    <w:rsid w:val="526CC824"/>
    <w:rsid w:val="52820F03"/>
    <w:rsid w:val="52BF6ECD"/>
    <w:rsid w:val="534D00F6"/>
    <w:rsid w:val="53804965"/>
    <w:rsid w:val="53B440FA"/>
    <w:rsid w:val="54274523"/>
    <w:rsid w:val="54317ABC"/>
    <w:rsid w:val="575070C0"/>
    <w:rsid w:val="5844490D"/>
    <w:rsid w:val="5870C5CE"/>
    <w:rsid w:val="59245E7B"/>
    <w:rsid w:val="59423B33"/>
    <w:rsid w:val="5950E0CF"/>
    <w:rsid w:val="595EE48C"/>
    <w:rsid w:val="59CEA2C6"/>
    <w:rsid w:val="5A01D1E8"/>
    <w:rsid w:val="5B10239C"/>
    <w:rsid w:val="5B44AB1D"/>
    <w:rsid w:val="5B753FAB"/>
    <w:rsid w:val="5B9682A8"/>
    <w:rsid w:val="5BEA5A6F"/>
    <w:rsid w:val="5C18D829"/>
    <w:rsid w:val="5C20A9B9"/>
    <w:rsid w:val="5C69C898"/>
    <w:rsid w:val="5C7FFF4D"/>
    <w:rsid w:val="5DB6F849"/>
    <w:rsid w:val="5E09E030"/>
    <w:rsid w:val="5E5CF520"/>
    <w:rsid w:val="5E672CDE"/>
    <w:rsid w:val="5F2FF044"/>
    <w:rsid w:val="5F4AF71D"/>
    <w:rsid w:val="5F53DC8F"/>
    <w:rsid w:val="5FFD335C"/>
    <w:rsid w:val="60F96066"/>
    <w:rsid w:val="61332642"/>
    <w:rsid w:val="6176EE13"/>
    <w:rsid w:val="6195049D"/>
    <w:rsid w:val="61B3BE36"/>
    <w:rsid w:val="61D4EB6A"/>
    <w:rsid w:val="61E2E5B5"/>
    <w:rsid w:val="62221D6D"/>
    <w:rsid w:val="62780F85"/>
    <w:rsid w:val="63D1EAA1"/>
    <w:rsid w:val="63D7F35F"/>
    <w:rsid w:val="63EB1922"/>
    <w:rsid w:val="6403DA89"/>
    <w:rsid w:val="64B33B0F"/>
    <w:rsid w:val="660757DD"/>
    <w:rsid w:val="670C1B2A"/>
    <w:rsid w:val="673C5ED2"/>
    <w:rsid w:val="67575704"/>
    <w:rsid w:val="67A9538F"/>
    <w:rsid w:val="67DE6657"/>
    <w:rsid w:val="6806013C"/>
    <w:rsid w:val="68E540C8"/>
    <w:rsid w:val="69000A7B"/>
    <w:rsid w:val="6917809A"/>
    <w:rsid w:val="6A117C5C"/>
    <w:rsid w:val="6ACDA7F4"/>
    <w:rsid w:val="6B0558F7"/>
    <w:rsid w:val="6B480DE7"/>
    <w:rsid w:val="6B78FD5E"/>
    <w:rsid w:val="6B7CF1D1"/>
    <w:rsid w:val="6E1411EB"/>
    <w:rsid w:val="6E3221A0"/>
    <w:rsid w:val="6E8FC54F"/>
    <w:rsid w:val="6E9FCC43"/>
    <w:rsid w:val="72322D5D"/>
    <w:rsid w:val="723F75E3"/>
    <w:rsid w:val="726F7772"/>
    <w:rsid w:val="7364199B"/>
    <w:rsid w:val="73855ED0"/>
    <w:rsid w:val="75DB078A"/>
    <w:rsid w:val="769100FC"/>
    <w:rsid w:val="77A09FFA"/>
    <w:rsid w:val="78FAE51D"/>
    <w:rsid w:val="79E751E9"/>
    <w:rsid w:val="7ABBBCFA"/>
    <w:rsid w:val="7ACCC532"/>
    <w:rsid w:val="7AE9FDEC"/>
    <w:rsid w:val="7B913EA2"/>
    <w:rsid w:val="7BC8171E"/>
    <w:rsid w:val="7D3D1387"/>
    <w:rsid w:val="7D5EB489"/>
    <w:rsid w:val="7D5FC9FA"/>
    <w:rsid w:val="7E34E8B7"/>
    <w:rsid w:val="7F019A0D"/>
    <w:rsid w:val="7F5CFF64"/>
    <w:rsid w:val="7F8F5E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DAD0B9"/>
  <w15:docId w15:val="{DBE784F6-D9F4-4CBE-9870-025FC38D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478D"/>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6"/>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6"/>
      </w:numPr>
      <w:outlineLvl w:val="1"/>
    </w:pPr>
    <w:rPr>
      <w:rFonts w:eastAsia="Times New Roman"/>
      <w:b/>
      <w:bCs/>
      <w:szCs w:val="26"/>
    </w:rPr>
  </w:style>
  <w:style w:type="paragraph" w:styleId="Kop3">
    <w:name w:val="heading 3"/>
    <w:basedOn w:val="Standaard"/>
    <w:next w:val="Standaard"/>
    <w:link w:val="Kop3Char"/>
    <w:uiPriority w:val="9"/>
    <w:unhideWhenUsed/>
    <w:qFormat/>
    <w:rsid w:val="009009AB"/>
    <w:pPr>
      <w:keepNext/>
      <w:keepLines/>
      <w:numPr>
        <w:ilvl w:val="2"/>
        <w:numId w:val="6"/>
      </w:numPr>
      <w:ind w:left="567"/>
      <w:outlineLvl w:val="2"/>
    </w:pPr>
    <w:rPr>
      <w:rFonts w:eastAsiaTheme="minorEastAsia"/>
      <w:bCs/>
      <w:u w:val="single"/>
      <w:lang w:eastAsia="nl-NL"/>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8"/>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5"/>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9009AB"/>
    <w:rPr>
      <w:rFonts w:eastAsiaTheme="minorEastAsia"/>
      <w:bCs/>
      <w:szCs w:val="22"/>
      <w:u w:val="single"/>
    </w:rPr>
  </w:style>
  <w:style w:type="numbering" w:customStyle="1" w:styleId="Radboudumcrapport">
    <w:name w:val="Radboudumc_rapport"/>
    <w:basedOn w:val="Geenlijst"/>
    <w:uiPriority w:val="99"/>
    <w:rsid w:val="00C17757"/>
    <w:pPr>
      <w:numPr>
        <w:numId w:val="25"/>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D06E2A"/>
    <w:pPr>
      <w:tabs>
        <w:tab w:val="left" w:pos="0"/>
        <w:tab w:val="right" w:pos="8051"/>
      </w:tabs>
      <w:spacing w:line="240" w:lineRule="auto"/>
      <w:ind w:right="600"/>
    </w:pPr>
    <w:rPr>
      <w:b/>
    </w:rPr>
  </w:style>
  <w:style w:type="paragraph" w:styleId="Inhopg2">
    <w:name w:val="toc 2"/>
    <w:basedOn w:val="Standaard"/>
    <w:next w:val="Standaard"/>
    <w:autoRedefine/>
    <w:uiPriority w:val="39"/>
    <w:unhideWhenUsed/>
    <w:qFormat/>
    <w:rsid w:val="00D06E2A"/>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7"/>
      </w:numPr>
    </w:pPr>
  </w:style>
  <w:style w:type="paragraph" w:styleId="Lijstalinea">
    <w:name w:val="List Paragraph"/>
    <w:basedOn w:val="Standaard"/>
    <w:link w:val="LijstalineaChar"/>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uiPriority w:val="99"/>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uiPriority w:val="99"/>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9"/>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twinput2">
    <w:name w:val="tw_input2"/>
    <w:basedOn w:val="Standaardalinea-lettertype"/>
    <w:rsid w:val="004C3C71"/>
  </w:style>
  <w:style w:type="character" w:customStyle="1" w:styleId="LijstalineaChar">
    <w:name w:val="Lijstalinea Char"/>
    <w:basedOn w:val="Standaardalinea-lettertype"/>
    <w:link w:val="Lijstalinea"/>
    <w:uiPriority w:val="34"/>
    <w:locked/>
    <w:rsid w:val="00542C79"/>
    <w:rPr>
      <w:szCs w:val="22"/>
      <w:lang w:eastAsia="en-US"/>
    </w:rPr>
  </w:style>
  <w:style w:type="table" w:customStyle="1" w:styleId="Tabelraster1">
    <w:name w:val="Tabelraster1"/>
    <w:basedOn w:val="Standaardtabel"/>
    <w:next w:val="Tabelraster"/>
    <w:uiPriority w:val="59"/>
    <w:rsid w:val="009C5067"/>
    <w:rPr>
      <w:rFonts w:ascii="Arial" w:hAnsi="Arial"/>
      <w:color w:val="000000"/>
      <w:szCs w:val="22"/>
      <w:u w:color="000000"/>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F7CA3"/>
    <w:rPr>
      <w:szCs w:val="22"/>
      <w:lang w:eastAsia="en-US"/>
    </w:rPr>
  </w:style>
  <w:style w:type="table" w:styleId="Rastertabel1licht">
    <w:name w:val="Grid Table 1 Light"/>
    <w:basedOn w:val="Standaardtabel"/>
    <w:uiPriority w:val="46"/>
    <w:rsid w:val="00DE1B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Standaard"/>
    <w:rsid w:val="0018291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18291B"/>
  </w:style>
  <w:style w:type="character" w:customStyle="1" w:styleId="spellingerror">
    <w:name w:val="spellingerror"/>
    <w:basedOn w:val="Standaardalinea-lettertype"/>
    <w:rsid w:val="0018291B"/>
  </w:style>
  <w:style w:type="character" w:customStyle="1" w:styleId="eop">
    <w:name w:val="eop"/>
    <w:basedOn w:val="Standaardalinea-lettertype"/>
    <w:rsid w:val="0018291B"/>
  </w:style>
  <w:style w:type="character" w:styleId="Onopgelostemelding">
    <w:name w:val="Unresolved Mention"/>
    <w:basedOn w:val="Standaardalinea-lettertype"/>
    <w:uiPriority w:val="99"/>
    <w:semiHidden/>
    <w:unhideWhenUsed/>
    <w:rsid w:val="00B6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6369">
      <w:bodyDiv w:val="1"/>
      <w:marLeft w:val="0"/>
      <w:marRight w:val="0"/>
      <w:marTop w:val="0"/>
      <w:marBottom w:val="0"/>
      <w:divBdr>
        <w:top w:val="none" w:sz="0" w:space="0" w:color="auto"/>
        <w:left w:val="none" w:sz="0" w:space="0" w:color="auto"/>
        <w:bottom w:val="none" w:sz="0" w:space="0" w:color="auto"/>
        <w:right w:val="none" w:sz="0" w:space="0" w:color="auto"/>
      </w:divBdr>
    </w:div>
    <w:div w:id="195193986">
      <w:bodyDiv w:val="1"/>
      <w:marLeft w:val="0"/>
      <w:marRight w:val="0"/>
      <w:marTop w:val="0"/>
      <w:marBottom w:val="0"/>
      <w:divBdr>
        <w:top w:val="none" w:sz="0" w:space="0" w:color="auto"/>
        <w:left w:val="none" w:sz="0" w:space="0" w:color="auto"/>
        <w:bottom w:val="none" w:sz="0" w:space="0" w:color="auto"/>
        <w:right w:val="none" w:sz="0" w:space="0" w:color="auto"/>
      </w:divBdr>
    </w:div>
    <w:div w:id="209657930">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383021508">
      <w:bodyDiv w:val="1"/>
      <w:marLeft w:val="0"/>
      <w:marRight w:val="0"/>
      <w:marTop w:val="0"/>
      <w:marBottom w:val="0"/>
      <w:divBdr>
        <w:top w:val="none" w:sz="0" w:space="0" w:color="auto"/>
        <w:left w:val="none" w:sz="0" w:space="0" w:color="auto"/>
        <w:bottom w:val="none" w:sz="0" w:space="0" w:color="auto"/>
        <w:right w:val="none" w:sz="0" w:space="0" w:color="auto"/>
      </w:divBdr>
      <w:divsChild>
        <w:div w:id="1189953217">
          <w:marLeft w:val="360"/>
          <w:marRight w:val="0"/>
          <w:marTop w:val="200"/>
          <w:marBottom w:val="0"/>
          <w:divBdr>
            <w:top w:val="none" w:sz="0" w:space="0" w:color="auto"/>
            <w:left w:val="none" w:sz="0" w:space="0" w:color="auto"/>
            <w:bottom w:val="none" w:sz="0" w:space="0" w:color="auto"/>
            <w:right w:val="none" w:sz="0" w:space="0" w:color="auto"/>
          </w:divBdr>
        </w:div>
      </w:divsChild>
    </w:div>
    <w:div w:id="440417352">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590628839">
      <w:bodyDiv w:val="1"/>
      <w:marLeft w:val="0"/>
      <w:marRight w:val="0"/>
      <w:marTop w:val="0"/>
      <w:marBottom w:val="0"/>
      <w:divBdr>
        <w:top w:val="none" w:sz="0" w:space="0" w:color="auto"/>
        <w:left w:val="none" w:sz="0" w:space="0" w:color="auto"/>
        <w:bottom w:val="none" w:sz="0" w:space="0" w:color="auto"/>
        <w:right w:val="none" w:sz="0" w:space="0" w:color="auto"/>
      </w:divBdr>
    </w:div>
    <w:div w:id="695542226">
      <w:bodyDiv w:val="1"/>
      <w:marLeft w:val="0"/>
      <w:marRight w:val="0"/>
      <w:marTop w:val="0"/>
      <w:marBottom w:val="0"/>
      <w:divBdr>
        <w:top w:val="none" w:sz="0" w:space="0" w:color="auto"/>
        <w:left w:val="none" w:sz="0" w:space="0" w:color="auto"/>
        <w:bottom w:val="none" w:sz="0" w:space="0" w:color="auto"/>
        <w:right w:val="none" w:sz="0" w:space="0" w:color="auto"/>
      </w:divBdr>
      <w:divsChild>
        <w:div w:id="1708289249">
          <w:marLeft w:val="360"/>
          <w:marRight w:val="0"/>
          <w:marTop w:val="200"/>
          <w:marBottom w:val="0"/>
          <w:divBdr>
            <w:top w:val="none" w:sz="0" w:space="0" w:color="auto"/>
            <w:left w:val="none" w:sz="0" w:space="0" w:color="auto"/>
            <w:bottom w:val="none" w:sz="0" w:space="0" w:color="auto"/>
            <w:right w:val="none" w:sz="0" w:space="0" w:color="auto"/>
          </w:divBdr>
        </w:div>
      </w:divsChild>
    </w:div>
    <w:div w:id="762262943">
      <w:bodyDiv w:val="1"/>
      <w:marLeft w:val="0"/>
      <w:marRight w:val="0"/>
      <w:marTop w:val="0"/>
      <w:marBottom w:val="0"/>
      <w:divBdr>
        <w:top w:val="none" w:sz="0" w:space="0" w:color="auto"/>
        <w:left w:val="none" w:sz="0" w:space="0" w:color="auto"/>
        <w:bottom w:val="none" w:sz="0" w:space="0" w:color="auto"/>
        <w:right w:val="none" w:sz="0" w:space="0" w:color="auto"/>
      </w:divBdr>
    </w:div>
    <w:div w:id="768281420">
      <w:bodyDiv w:val="1"/>
      <w:marLeft w:val="0"/>
      <w:marRight w:val="0"/>
      <w:marTop w:val="0"/>
      <w:marBottom w:val="0"/>
      <w:divBdr>
        <w:top w:val="none" w:sz="0" w:space="0" w:color="auto"/>
        <w:left w:val="none" w:sz="0" w:space="0" w:color="auto"/>
        <w:bottom w:val="none" w:sz="0" w:space="0" w:color="auto"/>
        <w:right w:val="none" w:sz="0" w:space="0" w:color="auto"/>
      </w:divBdr>
    </w:div>
    <w:div w:id="887843775">
      <w:bodyDiv w:val="1"/>
      <w:marLeft w:val="0"/>
      <w:marRight w:val="0"/>
      <w:marTop w:val="0"/>
      <w:marBottom w:val="0"/>
      <w:divBdr>
        <w:top w:val="none" w:sz="0" w:space="0" w:color="auto"/>
        <w:left w:val="none" w:sz="0" w:space="0" w:color="auto"/>
        <w:bottom w:val="none" w:sz="0" w:space="0" w:color="auto"/>
        <w:right w:val="none" w:sz="0" w:space="0" w:color="auto"/>
      </w:divBdr>
    </w:div>
    <w:div w:id="894852427">
      <w:bodyDiv w:val="1"/>
      <w:marLeft w:val="0"/>
      <w:marRight w:val="0"/>
      <w:marTop w:val="0"/>
      <w:marBottom w:val="0"/>
      <w:divBdr>
        <w:top w:val="none" w:sz="0" w:space="0" w:color="auto"/>
        <w:left w:val="none" w:sz="0" w:space="0" w:color="auto"/>
        <w:bottom w:val="none" w:sz="0" w:space="0" w:color="auto"/>
        <w:right w:val="none" w:sz="0" w:space="0" w:color="auto"/>
      </w:divBdr>
    </w:div>
    <w:div w:id="1209609107">
      <w:bodyDiv w:val="1"/>
      <w:marLeft w:val="0"/>
      <w:marRight w:val="0"/>
      <w:marTop w:val="0"/>
      <w:marBottom w:val="0"/>
      <w:divBdr>
        <w:top w:val="none" w:sz="0" w:space="0" w:color="auto"/>
        <w:left w:val="none" w:sz="0" w:space="0" w:color="auto"/>
        <w:bottom w:val="none" w:sz="0" w:space="0" w:color="auto"/>
        <w:right w:val="none" w:sz="0" w:space="0" w:color="auto"/>
      </w:divBdr>
    </w:div>
    <w:div w:id="1243293726">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337070882">
      <w:bodyDiv w:val="1"/>
      <w:marLeft w:val="0"/>
      <w:marRight w:val="0"/>
      <w:marTop w:val="0"/>
      <w:marBottom w:val="0"/>
      <w:divBdr>
        <w:top w:val="none" w:sz="0" w:space="0" w:color="auto"/>
        <w:left w:val="none" w:sz="0" w:space="0" w:color="auto"/>
        <w:bottom w:val="none" w:sz="0" w:space="0" w:color="auto"/>
        <w:right w:val="none" w:sz="0" w:space="0" w:color="auto"/>
      </w:divBdr>
    </w:div>
    <w:div w:id="1403407444">
      <w:bodyDiv w:val="1"/>
      <w:marLeft w:val="0"/>
      <w:marRight w:val="0"/>
      <w:marTop w:val="0"/>
      <w:marBottom w:val="0"/>
      <w:divBdr>
        <w:top w:val="none" w:sz="0" w:space="0" w:color="auto"/>
        <w:left w:val="none" w:sz="0" w:space="0" w:color="auto"/>
        <w:bottom w:val="none" w:sz="0" w:space="0" w:color="auto"/>
        <w:right w:val="none" w:sz="0" w:space="0" w:color="auto"/>
      </w:divBdr>
    </w:div>
    <w:div w:id="1420519064">
      <w:bodyDiv w:val="1"/>
      <w:marLeft w:val="0"/>
      <w:marRight w:val="0"/>
      <w:marTop w:val="0"/>
      <w:marBottom w:val="0"/>
      <w:divBdr>
        <w:top w:val="none" w:sz="0" w:space="0" w:color="auto"/>
        <w:left w:val="none" w:sz="0" w:space="0" w:color="auto"/>
        <w:bottom w:val="none" w:sz="0" w:space="0" w:color="auto"/>
        <w:right w:val="none" w:sz="0" w:space="0" w:color="auto"/>
      </w:divBdr>
    </w:div>
    <w:div w:id="1458917406">
      <w:bodyDiv w:val="1"/>
      <w:marLeft w:val="0"/>
      <w:marRight w:val="0"/>
      <w:marTop w:val="0"/>
      <w:marBottom w:val="0"/>
      <w:divBdr>
        <w:top w:val="none" w:sz="0" w:space="0" w:color="auto"/>
        <w:left w:val="none" w:sz="0" w:space="0" w:color="auto"/>
        <w:bottom w:val="none" w:sz="0" w:space="0" w:color="auto"/>
        <w:right w:val="none" w:sz="0" w:space="0" w:color="auto"/>
      </w:divBdr>
    </w:div>
    <w:div w:id="1613786684">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5">
          <w:marLeft w:val="0"/>
          <w:marRight w:val="0"/>
          <w:marTop w:val="0"/>
          <w:marBottom w:val="0"/>
          <w:divBdr>
            <w:top w:val="none" w:sz="0" w:space="0" w:color="auto"/>
            <w:left w:val="none" w:sz="0" w:space="0" w:color="auto"/>
            <w:bottom w:val="none" w:sz="0" w:space="0" w:color="auto"/>
            <w:right w:val="none" w:sz="0" w:space="0" w:color="auto"/>
          </w:divBdr>
          <w:divsChild>
            <w:div w:id="2085561896">
              <w:marLeft w:val="0"/>
              <w:marRight w:val="0"/>
              <w:marTop w:val="0"/>
              <w:marBottom w:val="0"/>
              <w:divBdr>
                <w:top w:val="none" w:sz="0" w:space="0" w:color="auto"/>
                <w:left w:val="none" w:sz="0" w:space="0" w:color="auto"/>
                <w:bottom w:val="none" w:sz="0" w:space="0" w:color="auto"/>
                <w:right w:val="none" w:sz="0" w:space="0" w:color="auto"/>
              </w:divBdr>
              <w:divsChild>
                <w:div w:id="1457602394">
                  <w:marLeft w:val="0"/>
                  <w:marRight w:val="0"/>
                  <w:marTop w:val="0"/>
                  <w:marBottom w:val="0"/>
                  <w:divBdr>
                    <w:top w:val="none" w:sz="0" w:space="0" w:color="auto"/>
                    <w:left w:val="none" w:sz="0" w:space="0" w:color="auto"/>
                    <w:bottom w:val="none" w:sz="0" w:space="0" w:color="auto"/>
                    <w:right w:val="none" w:sz="0" w:space="0" w:color="auto"/>
                  </w:divBdr>
                  <w:divsChild>
                    <w:div w:id="991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194">
          <w:marLeft w:val="0"/>
          <w:marRight w:val="0"/>
          <w:marTop w:val="0"/>
          <w:marBottom w:val="0"/>
          <w:divBdr>
            <w:top w:val="none" w:sz="0" w:space="0" w:color="auto"/>
            <w:left w:val="none" w:sz="0" w:space="0" w:color="auto"/>
            <w:bottom w:val="none" w:sz="0" w:space="0" w:color="auto"/>
            <w:right w:val="none" w:sz="0" w:space="0" w:color="auto"/>
          </w:divBdr>
        </w:div>
      </w:divsChild>
    </w:div>
    <w:div w:id="1622882055">
      <w:bodyDiv w:val="1"/>
      <w:marLeft w:val="0"/>
      <w:marRight w:val="0"/>
      <w:marTop w:val="0"/>
      <w:marBottom w:val="0"/>
      <w:divBdr>
        <w:top w:val="none" w:sz="0" w:space="0" w:color="auto"/>
        <w:left w:val="none" w:sz="0" w:space="0" w:color="auto"/>
        <w:bottom w:val="none" w:sz="0" w:space="0" w:color="auto"/>
        <w:right w:val="none" w:sz="0" w:space="0" w:color="auto"/>
      </w:divBdr>
    </w:div>
    <w:div w:id="1632711372">
      <w:bodyDiv w:val="1"/>
      <w:marLeft w:val="0"/>
      <w:marRight w:val="0"/>
      <w:marTop w:val="0"/>
      <w:marBottom w:val="0"/>
      <w:divBdr>
        <w:top w:val="none" w:sz="0" w:space="0" w:color="auto"/>
        <w:left w:val="none" w:sz="0" w:space="0" w:color="auto"/>
        <w:bottom w:val="none" w:sz="0" w:space="0" w:color="auto"/>
        <w:right w:val="none" w:sz="0" w:space="0" w:color="auto"/>
      </w:divBdr>
    </w:div>
    <w:div w:id="1650818658">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1885411615">
      <w:bodyDiv w:val="1"/>
      <w:marLeft w:val="0"/>
      <w:marRight w:val="0"/>
      <w:marTop w:val="0"/>
      <w:marBottom w:val="0"/>
      <w:divBdr>
        <w:top w:val="none" w:sz="0" w:space="0" w:color="auto"/>
        <w:left w:val="none" w:sz="0" w:space="0" w:color="auto"/>
        <w:bottom w:val="none" w:sz="0" w:space="0" w:color="auto"/>
        <w:right w:val="none" w:sz="0" w:space="0" w:color="auto"/>
      </w:divBdr>
    </w:div>
    <w:div w:id="1958415806">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099658">
      <w:bodyDiv w:val="1"/>
      <w:marLeft w:val="0"/>
      <w:marRight w:val="0"/>
      <w:marTop w:val="0"/>
      <w:marBottom w:val="0"/>
      <w:divBdr>
        <w:top w:val="none" w:sz="0" w:space="0" w:color="auto"/>
        <w:left w:val="none" w:sz="0" w:space="0" w:color="auto"/>
        <w:bottom w:val="none" w:sz="0" w:space="0" w:color="auto"/>
        <w:right w:val="none" w:sz="0" w:space="0" w:color="auto"/>
      </w:divBdr>
    </w:div>
    <w:div w:id="21278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0800-8363376%20of%20servicedesk@TenderNed.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www.google.nl/url?sa=i&amp;url=https%3A%2F%2Fwww.voedingenkankerinfo.nl%2Fwat-is-sondevoeding%2F&amp;psig=AOvVaw3zeztzgqoEyCB406MZeHgC&amp;ust=1592985536692000&amp;source=images&amp;cd=vfe&amp;ved=0CAIQjRxqFwoTCLDpgeq7l-oCFQAAAAAdAAAAABAE" TargetMode="External"/><Relationship Id="rId17" Type="http://schemas.openxmlformats.org/officeDocument/2006/relationships/hyperlink" Target="http://www.tenderned.n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nderned.nl/cms/nl/voor-ondernemingen/starten-met-tenderned/eherkenning-gebruiken" TargetMode="External"/><Relationship Id="rId20" Type="http://schemas.openxmlformats.org/officeDocument/2006/relationships/hyperlink" Target="mailto:m.ramkema@amsterdamumc.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commissievanaanbestedingsexperts.nl" TargetMode="External"/><Relationship Id="rId10" Type="http://schemas.openxmlformats.org/officeDocument/2006/relationships/endnotes" Target="endnotes.xml"/><Relationship Id="rId19" Type="http://schemas.openxmlformats.org/officeDocument/2006/relationships/hyperlink" Target="https://www.tenderned.nl/cms/voor-ondernemi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n.baaddi@amsterdamumc.n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ypewijziging xmlns="aacfb5c9-e86c-48b0-a95e-6cc0ab39470a" xsi:nil="true"/>
    <Typeinformatie xmlns="aacfb5c9-e86c-48b0-a95e-6cc0ab3947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35CBC2FC8AF4AA864D180972CDAB7" ma:contentTypeVersion="6" ma:contentTypeDescription="Een nieuw document maken." ma:contentTypeScope="" ma:versionID="5dff9315a7efa99a664e149659a03bd3">
  <xsd:schema xmlns:xsd="http://www.w3.org/2001/XMLSchema" xmlns:xs="http://www.w3.org/2001/XMLSchema" xmlns:p="http://schemas.microsoft.com/office/2006/metadata/properties" xmlns:ns2="aacfb5c9-e86c-48b0-a95e-6cc0ab39470a" xmlns:ns3="7c89df11-142f-49d9-a62e-06b92b7402cc" targetNamespace="http://schemas.microsoft.com/office/2006/metadata/properties" ma:root="true" ma:fieldsID="977692f0524146dca47be929c5256b13" ns2:_="" ns3:_="">
    <xsd:import namespace="aacfb5c9-e86c-48b0-a95e-6cc0ab39470a"/>
    <xsd:import namespace="7c89df11-142f-49d9-a62e-06b92b7402cc"/>
    <xsd:element name="properties">
      <xsd:complexType>
        <xsd:sequence>
          <xsd:element name="documentManagement">
            <xsd:complexType>
              <xsd:all>
                <xsd:element ref="ns2:Typewijziging" minOccurs="0"/>
                <xsd:element ref="ns2:MediaServiceMetadata" minOccurs="0"/>
                <xsd:element ref="ns2:MediaServiceFastMetadata" minOccurs="0"/>
                <xsd:element ref="ns3:SharedWithUsers" minOccurs="0"/>
                <xsd:element ref="ns3:SharedWithDetails" minOccurs="0"/>
                <xsd:element ref="ns2:Type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fb5c9-e86c-48b0-a95e-6cc0ab39470a" elementFormDefault="qualified">
    <xsd:import namespace="http://schemas.microsoft.com/office/2006/documentManagement/types"/>
    <xsd:import namespace="http://schemas.microsoft.com/office/infopath/2007/PartnerControls"/>
    <xsd:element name="Typewijziging" ma:index="8" nillable="true" ma:displayName="Type wijziging" ma:format="Dropdown" ma:internalName="Typewijziging">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ypeinformatie" ma:index="13" nillable="true" ma:displayName="Type informatie" ma:format="Dropdown" ma:internalName="Typ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9df11-142f-49d9-a62e-06b92b7402c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32122-0AFF-4452-BA7C-ED2B8955E934}">
  <ds:schemaRefs>
    <ds:schemaRef ds:uri="http://schemas.microsoft.com/sharepoint/v3/contenttype/forms"/>
  </ds:schemaRefs>
</ds:datastoreItem>
</file>

<file path=customXml/itemProps2.xml><?xml version="1.0" encoding="utf-8"?>
<ds:datastoreItem xmlns:ds="http://schemas.openxmlformats.org/officeDocument/2006/customXml" ds:itemID="{C006A637-A742-41DF-810F-D433C33FE823}">
  <ds:schemaRefs>
    <ds:schemaRef ds:uri="http://schemas.openxmlformats.org/officeDocument/2006/bibliography"/>
  </ds:schemaRefs>
</ds:datastoreItem>
</file>

<file path=customXml/itemProps3.xml><?xml version="1.0" encoding="utf-8"?>
<ds:datastoreItem xmlns:ds="http://schemas.openxmlformats.org/officeDocument/2006/customXml" ds:itemID="{D60E61A7-8E55-44C6-8B24-36B9FB0EAD2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c89df11-142f-49d9-a62e-06b92b7402cc"/>
    <ds:schemaRef ds:uri="aacfb5c9-e86c-48b0-a95e-6cc0ab39470a"/>
    <ds:schemaRef ds:uri="http://www.w3.org/XML/1998/namespace"/>
  </ds:schemaRefs>
</ds:datastoreItem>
</file>

<file path=customXml/itemProps4.xml><?xml version="1.0" encoding="utf-8"?>
<ds:datastoreItem xmlns:ds="http://schemas.openxmlformats.org/officeDocument/2006/customXml" ds:itemID="{698A5F90-9CDD-4A9D-BF10-5FAD41E8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fb5c9-e86c-48b0-a95e-6cc0ab39470a"/>
    <ds:schemaRef ds:uri="7c89df11-142f-49d9-a62e-06b92b74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Uitgebreid rapport met inhoudsopgave</Template>
  <TotalTime>305</TotalTime>
  <Pages>18</Pages>
  <Words>6626</Words>
  <Characters>36445</Characters>
  <Application>Microsoft Office Word</Application>
  <DocSecurity>0</DocSecurity>
  <Lines>303</Lines>
  <Paragraphs>85</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42986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lastModifiedBy>Ramkema, M.D. (Marja)</cp:lastModifiedBy>
  <cp:revision>23</cp:revision>
  <cp:lastPrinted>2019-08-19T06:55:00Z</cp:lastPrinted>
  <dcterms:created xsi:type="dcterms:W3CDTF">2024-08-12T11:32:00Z</dcterms:created>
  <dcterms:modified xsi:type="dcterms:W3CDTF">2025-01-30T13:56:00Z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0x01010018535CBC2FC8AF4AA864D180972CDAB7</vt:lpwstr>
  </property>
</Properties>
</file>