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49314" w14:textId="6BD0DA0A" w:rsidR="00DF12DE" w:rsidRDefault="00DF12DE">
      <w:pPr>
        <w:suppressAutoHyphens/>
        <w:spacing w:line="360" w:lineRule="auto"/>
        <w:rPr>
          <w:rFonts w:asciiTheme="minorHAnsi" w:hAnsiTheme="minorHAnsi" w:cstheme="minorHAnsi"/>
        </w:rPr>
      </w:pPr>
    </w:p>
    <w:p w14:paraId="61749315" w14:textId="77777777" w:rsidR="00DF12DE" w:rsidRDefault="00362290">
      <w:pPr>
        <w:suppressAutoHyphens/>
        <w:spacing w:line="360" w:lineRule="auto"/>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0" locked="0" layoutInCell="1" allowOverlap="1" wp14:anchorId="617493C7" wp14:editId="617493C8">
            <wp:simplePos x="0" y="0"/>
            <wp:positionH relativeFrom="column">
              <wp:posOffset>1303020</wp:posOffset>
            </wp:positionH>
            <wp:positionV relativeFrom="paragraph">
              <wp:posOffset>62865</wp:posOffset>
            </wp:positionV>
            <wp:extent cx="2672715" cy="1950720"/>
            <wp:effectExtent l="0" t="0" r="0" b="0"/>
            <wp:wrapNone/>
            <wp:docPr id="1"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tekst, logo&#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2715" cy="1950720"/>
                    </a:xfrm>
                    <a:prstGeom prst="rect">
                      <a:avLst/>
                    </a:prstGeom>
                  </pic:spPr>
                </pic:pic>
              </a:graphicData>
            </a:graphic>
          </wp:anchor>
        </w:drawing>
      </w:r>
    </w:p>
    <w:p w14:paraId="61749316" w14:textId="77777777" w:rsidR="00DF12DE" w:rsidRDefault="00DF12DE">
      <w:pPr>
        <w:suppressAutoHyphens/>
        <w:spacing w:line="360" w:lineRule="auto"/>
        <w:rPr>
          <w:rFonts w:asciiTheme="minorHAnsi" w:hAnsiTheme="minorHAnsi" w:cstheme="minorHAnsi"/>
        </w:rPr>
      </w:pPr>
    </w:p>
    <w:p w14:paraId="61749317" w14:textId="77777777" w:rsidR="00DF12DE" w:rsidRDefault="00DF12DE">
      <w:pPr>
        <w:suppressAutoHyphens/>
        <w:spacing w:line="360" w:lineRule="auto"/>
        <w:jc w:val="center"/>
        <w:rPr>
          <w:rFonts w:asciiTheme="minorHAnsi" w:hAnsiTheme="minorHAnsi" w:cstheme="minorHAnsi"/>
        </w:rPr>
      </w:pPr>
    </w:p>
    <w:p w14:paraId="61749318" w14:textId="77777777" w:rsidR="00DF12DE" w:rsidRDefault="00DF12DE">
      <w:pPr>
        <w:suppressAutoHyphens/>
        <w:spacing w:line="360" w:lineRule="auto"/>
        <w:rPr>
          <w:rFonts w:asciiTheme="minorHAnsi" w:hAnsiTheme="minorHAnsi" w:cstheme="minorHAnsi"/>
        </w:rPr>
      </w:pPr>
    </w:p>
    <w:p w14:paraId="61749319" w14:textId="77777777" w:rsidR="00DF12DE" w:rsidRDefault="00DF12DE">
      <w:pPr>
        <w:suppressAutoHyphens/>
        <w:spacing w:line="360" w:lineRule="auto"/>
        <w:rPr>
          <w:rFonts w:asciiTheme="minorHAnsi" w:hAnsiTheme="minorHAnsi" w:cstheme="minorHAnsi"/>
        </w:rPr>
      </w:pPr>
    </w:p>
    <w:p w14:paraId="6174931A" w14:textId="77777777" w:rsidR="00DF12DE" w:rsidRDefault="00DF12DE">
      <w:pPr>
        <w:suppressAutoHyphens/>
        <w:spacing w:line="360" w:lineRule="auto"/>
        <w:rPr>
          <w:rFonts w:asciiTheme="minorHAnsi" w:hAnsiTheme="minorHAnsi" w:cstheme="minorHAnsi"/>
        </w:rPr>
      </w:pPr>
    </w:p>
    <w:p w14:paraId="6174931B" w14:textId="77777777" w:rsidR="00DF12DE" w:rsidRDefault="00DF12DE">
      <w:pPr>
        <w:suppressAutoHyphens/>
        <w:spacing w:line="360" w:lineRule="auto"/>
        <w:rPr>
          <w:rFonts w:asciiTheme="minorHAnsi" w:hAnsiTheme="minorHAnsi" w:cstheme="minorHAnsi"/>
        </w:rPr>
      </w:pPr>
    </w:p>
    <w:p w14:paraId="6174931C" w14:textId="77777777" w:rsidR="00DF12DE" w:rsidRDefault="00DF12DE">
      <w:pPr>
        <w:rPr>
          <w:rFonts w:asciiTheme="minorHAnsi" w:hAnsiTheme="minorHAnsi" w:cstheme="minorHAnsi"/>
        </w:rPr>
      </w:pPr>
    </w:p>
    <w:p w14:paraId="6174931D" w14:textId="77777777" w:rsidR="00DF12DE" w:rsidRDefault="00DF12DE">
      <w:pPr>
        <w:rPr>
          <w:rFonts w:asciiTheme="minorHAnsi" w:hAnsiTheme="minorHAnsi" w:cstheme="minorHAnsi"/>
        </w:rPr>
      </w:pPr>
    </w:p>
    <w:p w14:paraId="6174931E" w14:textId="77777777" w:rsidR="00DF12DE" w:rsidRDefault="00DF12DE">
      <w:pPr>
        <w:rPr>
          <w:rFonts w:asciiTheme="minorHAnsi" w:hAnsiTheme="minorHAnsi" w:cstheme="minorHAnsi"/>
        </w:rPr>
      </w:pPr>
    </w:p>
    <w:p w14:paraId="6174931F" w14:textId="77777777" w:rsidR="00DF12DE" w:rsidRDefault="00DF12DE">
      <w:pPr>
        <w:rPr>
          <w:rFonts w:asciiTheme="minorHAnsi" w:hAnsiTheme="minorHAnsi" w:cstheme="minorHAnsi"/>
        </w:rPr>
      </w:pPr>
    </w:p>
    <w:p w14:paraId="61749320" w14:textId="77777777" w:rsidR="00DF12DE" w:rsidRDefault="00DF12DE">
      <w:pPr>
        <w:rPr>
          <w:rFonts w:asciiTheme="minorHAnsi" w:hAnsiTheme="minorHAnsi" w:cstheme="minorHAnsi"/>
        </w:rPr>
      </w:pPr>
    </w:p>
    <w:p w14:paraId="61749321" w14:textId="77777777" w:rsidR="00DF12DE" w:rsidRDefault="00DF12DE">
      <w:pPr>
        <w:rPr>
          <w:rFonts w:asciiTheme="minorHAnsi" w:hAnsiTheme="minorHAnsi" w:cstheme="minorHAnsi"/>
        </w:rPr>
      </w:pPr>
    </w:p>
    <w:p w14:paraId="61749322" w14:textId="77777777" w:rsidR="00DF12DE" w:rsidRDefault="00DF12DE">
      <w:pPr>
        <w:rPr>
          <w:rFonts w:asciiTheme="minorHAnsi" w:hAnsiTheme="minorHAnsi" w:cstheme="minorHAnsi"/>
        </w:rPr>
      </w:pPr>
    </w:p>
    <w:p w14:paraId="61749323" w14:textId="77777777" w:rsidR="00DF12DE" w:rsidRDefault="00DF12DE">
      <w:pPr>
        <w:rPr>
          <w:rFonts w:asciiTheme="minorHAnsi" w:hAnsiTheme="minorHAnsi" w:cstheme="minorHAnsi"/>
        </w:rPr>
      </w:pPr>
    </w:p>
    <w:p w14:paraId="61749324" w14:textId="77777777" w:rsidR="00DF12DE" w:rsidRDefault="00DF12DE">
      <w:pPr>
        <w:rPr>
          <w:rFonts w:asciiTheme="minorHAnsi" w:hAnsiTheme="minorHAnsi" w:cstheme="minorHAnsi"/>
        </w:rPr>
      </w:pPr>
    </w:p>
    <w:p w14:paraId="61749325" w14:textId="2A2142C2" w:rsidR="00DF12DE" w:rsidRDefault="00270350" w:rsidP="3B570C68">
      <w:pPr>
        <w:pStyle w:val="Normal1"/>
        <w:jc w:val="center"/>
        <w:rPr>
          <w:rFonts w:asciiTheme="minorHAnsi" w:hAnsiTheme="minorHAnsi" w:cstheme="minorBidi"/>
          <w:b/>
          <w:bCs/>
        </w:rPr>
      </w:pPr>
      <w:r w:rsidRPr="3B570C68">
        <w:rPr>
          <w:rFonts w:asciiTheme="minorHAnsi" w:hAnsiTheme="minorHAnsi" w:cstheme="minorBidi"/>
          <w:b/>
          <w:bCs/>
          <w:sz w:val="44"/>
          <w:szCs w:val="44"/>
        </w:rPr>
        <w:t>Raam</w:t>
      </w:r>
      <w:r w:rsidR="00B80F39" w:rsidRPr="3B570C68">
        <w:rPr>
          <w:rFonts w:asciiTheme="minorHAnsi" w:hAnsiTheme="minorHAnsi" w:cstheme="minorBidi"/>
          <w:b/>
          <w:bCs/>
          <w:sz w:val="44"/>
          <w:szCs w:val="44"/>
        </w:rPr>
        <w:t>o</w:t>
      </w:r>
      <w:r w:rsidR="00362290" w:rsidRPr="3B570C68">
        <w:rPr>
          <w:rFonts w:asciiTheme="minorHAnsi" w:hAnsiTheme="minorHAnsi" w:cstheme="minorBidi"/>
          <w:b/>
          <w:bCs/>
          <w:sz w:val="44"/>
          <w:szCs w:val="44"/>
        </w:rPr>
        <w:t xml:space="preserve">vereenkomst inzake de levering van </w:t>
      </w:r>
      <w:r w:rsidR="2F256111" w:rsidRPr="3B570C68">
        <w:rPr>
          <w:rFonts w:asciiTheme="minorHAnsi" w:hAnsiTheme="minorHAnsi" w:cstheme="minorBidi"/>
          <w:b/>
          <w:bCs/>
          <w:sz w:val="44"/>
          <w:szCs w:val="44"/>
        </w:rPr>
        <w:t>PV systemen</w:t>
      </w:r>
      <w:r w:rsidR="00362290" w:rsidRPr="3B570C68">
        <w:rPr>
          <w:rFonts w:asciiTheme="minorHAnsi" w:hAnsiTheme="minorHAnsi" w:cstheme="minorBidi"/>
          <w:b/>
          <w:bCs/>
          <w:sz w:val="44"/>
          <w:szCs w:val="44"/>
        </w:rPr>
        <w:t xml:space="preserve"> ten behoeve van ROC Nijmegen</w:t>
      </w:r>
    </w:p>
    <w:p w14:paraId="61749326" w14:textId="77777777" w:rsidR="00DF12DE" w:rsidRDefault="00DF12DE">
      <w:pPr>
        <w:tabs>
          <w:tab w:val="left" w:pos="2616"/>
        </w:tabs>
        <w:rPr>
          <w:rFonts w:asciiTheme="minorHAnsi" w:hAnsiTheme="minorHAnsi" w:cstheme="minorHAnsi"/>
        </w:rPr>
      </w:pPr>
    </w:p>
    <w:p w14:paraId="61749327" w14:textId="77777777" w:rsidR="00DF12DE" w:rsidRDefault="00DF12DE">
      <w:pPr>
        <w:rPr>
          <w:rFonts w:asciiTheme="minorHAnsi" w:hAnsiTheme="minorHAnsi" w:cstheme="minorHAnsi"/>
        </w:rPr>
      </w:pPr>
    </w:p>
    <w:p w14:paraId="61749328" w14:textId="77777777" w:rsidR="00DF12DE" w:rsidRDefault="00DF12DE">
      <w:pPr>
        <w:rPr>
          <w:rFonts w:asciiTheme="minorHAnsi" w:hAnsiTheme="minorHAnsi" w:cstheme="minorHAnsi"/>
        </w:rPr>
      </w:pPr>
    </w:p>
    <w:p w14:paraId="61749329" w14:textId="77777777" w:rsidR="00DF12DE" w:rsidRDefault="00DF12DE">
      <w:pPr>
        <w:pStyle w:val="Normal1"/>
        <w:ind w:left="2832"/>
        <w:rPr>
          <w:rFonts w:asciiTheme="minorHAnsi" w:hAnsiTheme="minorHAnsi" w:cstheme="minorHAnsi"/>
        </w:rPr>
      </w:pPr>
    </w:p>
    <w:p w14:paraId="6174932A" w14:textId="77777777" w:rsidR="00DF12DE" w:rsidRDefault="00DF12DE">
      <w:pPr>
        <w:pStyle w:val="Normal1"/>
        <w:ind w:left="2832"/>
        <w:rPr>
          <w:rFonts w:asciiTheme="minorHAnsi" w:hAnsiTheme="minorHAnsi" w:cstheme="minorHAnsi"/>
        </w:rPr>
      </w:pPr>
    </w:p>
    <w:p w14:paraId="6174932B" w14:textId="77777777" w:rsidR="00DF12DE" w:rsidRDefault="00DF12DE">
      <w:pPr>
        <w:pStyle w:val="Normal1"/>
        <w:ind w:left="2832"/>
        <w:rPr>
          <w:rFonts w:asciiTheme="minorHAnsi" w:hAnsiTheme="minorHAnsi" w:cstheme="minorHAnsi"/>
        </w:rPr>
      </w:pPr>
    </w:p>
    <w:p w14:paraId="6174932C" w14:textId="77777777" w:rsidR="00DF12DE" w:rsidRDefault="00362290">
      <w:pPr>
        <w:pStyle w:val="Normal1"/>
        <w:jc w:val="center"/>
        <w:rPr>
          <w:rFonts w:asciiTheme="minorHAnsi" w:hAnsiTheme="minorHAnsi" w:cstheme="minorHAnsi"/>
          <w:b/>
          <w:bCs/>
          <w:sz w:val="44"/>
          <w:szCs w:val="44"/>
        </w:rPr>
      </w:pPr>
      <w:r>
        <w:rPr>
          <w:rFonts w:asciiTheme="minorHAnsi" w:hAnsiTheme="minorHAnsi" w:cstheme="minorHAnsi"/>
          <w:b/>
          <w:bCs/>
          <w:sz w:val="44"/>
          <w:szCs w:val="44"/>
        </w:rPr>
        <w:t>Tussen ROC Nijmegen</w:t>
      </w:r>
    </w:p>
    <w:p w14:paraId="6174932D" w14:textId="77777777" w:rsidR="00DF12DE" w:rsidRDefault="00DF12DE">
      <w:pPr>
        <w:pStyle w:val="Normal1"/>
        <w:jc w:val="center"/>
        <w:rPr>
          <w:rFonts w:asciiTheme="minorHAnsi" w:hAnsiTheme="minorHAnsi" w:cstheme="minorHAnsi"/>
          <w:b/>
          <w:bCs/>
          <w:sz w:val="44"/>
          <w:szCs w:val="44"/>
        </w:rPr>
      </w:pPr>
    </w:p>
    <w:p w14:paraId="6174932E" w14:textId="77777777" w:rsidR="00DF12DE" w:rsidRDefault="00362290">
      <w:pPr>
        <w:pStyle w:val="Normal1"/>
        <w:jc w:val="center"/>
        <w:rPr>
          <w:rFonts w:asciiTheme="minorHAnsi" w:hAnsiTheme="minorHAnsi" w:cstheme="minorHAnsi"/>
          <w:b/>
          <w:bCs/>
          <w:sz w:val="44"/>
          <w:szCs w:val="44"/>
        </w:rPr>
      </w:pPr>
      <w:r>
        <w:rPr>
          <w:rFonts w:asciiTheme="minorHAnsi" w:hAnsiTheme="minorHAnsi" w:cstheme="minorHAnsi"/>
          <w:b/>
          <w:bCs/>
          <w:sz w:val="44"/>
          <w:szCs w:val="44"/>
        </w:rPr>
        <w:t xml:space="preserve">en </w:t>
      </w:r>
    </w:p>
    <w:p w14:paraId="6174932F" w14:textId="77777777" w:rsidR="00DF12DE" w:rsidRDefault="00DF12DE">
      <w:pPr>
        <w:pStyle w:val="Normal1"/>
        <w:jc w:val="center"/>
        <w:rPr>
          <w:rFonts w:asciiTheme="minorHAnsi" w:hAnsiTheme="minorHAnsi" w:cstheme="minorHAnsi"/>
          <w:b/>
          <w:bCs/>
          <w:sz w:val="44"/>
          <w:szCs w:val="44"/>
        </w:rPr>
      </w:pPr>
    </w:p>
    <w:p w14:paraId="61749330" w14:textId="23B58E81" w:rsidR="00DF12DE" w:rsidRDefault="00BF7213">
      <w:pPr>
        <w:pStyle w:val="Normal1"/>
        <w:jc w:val="center"/>
        <w:rPr>
          <w:rFonts w:asciiTheme="minorHAnsi" w:hAnsiTheme="minorHAnsi" w:cstheme="minorHAnsi"/>
          <w:b/>
          <w:bCs/>
          <w:sz w:val="44"/>
          <w:szCs w:val="44"/>
        </w:rPr>
      </w:pPr>
      <w:r w:rsidRPr="00BF7213">
        <w:rPr>
          <w:rFonts w:asciiTheme="minorHAnsi" w:hAnsiTheme="minorHAnsi" w:cstheme="minorHAnsi"/>
          <w:b/>
          <w:bCs/>
          <w:sz w:val="44"/>
          <w:szCs w:val="44"/>
          <w:highlight w:val="yellow"/>
        </w:rPr>
        <w:t>&lt;bedrijfsnaam&gt;</w:t>
      </w:r>
    </w:p>
    <w:p w14:paraId="61749331" w14:textId="77777777" w:rsidR="00DF12DE" w:rsidRDefault="00DF12DE">
      <w:pPr>
        <w:pStyle w:val="Normal1"/>
        <w:ind w:left="2832"/>
        <w:rPr>
          <w:rFonts w:asciiTheme="minorHAnsi" w:hAnsiTheme="minorHAnsi" w:cstheme="minorHAnsi"/>
        </w:rPr>
      </w:pPr>
    </w:p>
    <w:p w14:paraId="61749332" w14:textId="77777777" w:rsidR="00DF12DE" w:rsidRDefault="00DF12DE">
      <w:pPr>
        <w:pStyle w:val="Normal1"/>
        <w:ind w:left="2832"/>
        <w:rPr>
          <w:rFonts w:asciiTheme="minorHAnsi" w:hAnsiTheme="minorHAnsi" w:cstheme="minorHAnsi"/>
        </w:rPr>
      </w:pPr>
    </w:p>
    <w:p w14:paraId="61749333" w14:textId="77777777" w:rsidR="00DF12DE" w:rsidRDefault="00DF12DE">
      <w:pPr>
        <w:pStyle w:val="Normal1"/>
        <w:ind w:left="2832"/>
        <w:rPr>
          <w:rFonts w:asciiTheme="minorHAnsi" w:hAnsiTheme="minorHAnsi" w:cstheme="minorHAnsi"/>
        </w:rPr>
      </w:pPr>
    </w:p>
    <w:p w14:paraId="61749334" w14:textId="77777777" w:rsidR="00DF12DE" w:rsidRDefault="00DF12DE">
      <w:pPr>
        <w:pStyle w:val="Normal1"/>
        <w:ind w:left="2832"/>
        <w:rPr>
          <w:rFonts w:asciiTheme="minorHAnsi" w:hAnsiTheme="minorHAnsi" w:cstheme="minorHAnsi"/>
        </w:rPr>
      </w:pPr>
    </w:p>
    <w:p w14:paraId="61749335" w14:textId="42D4EE6C" w:rsidR="00DF12DE" w:rsidRDefault="00362290" w:rsidP="4F1395E2">
      <w:pPr>
        <w:pStyle w:val="Normal1"/>
        <w:ind w:left="2832" w:firstLine="708"/>
        <w:rPr>
          <w:rFonts w:asciiTheme="minorHAnsi" w:eastAsia="MS Mincho" w:hAnsiTheme="minorHAnsi" w:cstheme="minorBidi"/>
          <w:b/>
          <w:bCs/>
          <w:highlight w:val="yellow"/>
        </w:rPr>
      </w:pPr>
      <w:r w:rsidRPr="4F1395E2">
        <w:rPr>
          <w:rFonts w:asciiTheme="minorHAnsi" w:eastAsia="MS Mincho" w:hAnsiTheme="minorHAnsi" w:cstheme="minorBidi"/>
        </w:rPr>
        <w:t>Kenmerk</w:t>
      </w:r>
      <w:r w:rsidRPr="4F1395E2">
        <w:rPr>
          <w:rFonts w:asciiTheme="minorHAnsi" w:eastAsia="MS Mincho" w:hAnsiTheme="minorHAnsi" w:cstheme="minorBidi"/>
          <w:b/>
          <w:bCs/>
        </w:rPr>
        <w:t xml:space="preserve"> </w:t>
      </w:r>
      <w:r w:rsidR="00610AF7" w:rsidRPr="4F1395E2">
        <w:rPr>
          <w:rFonts w:asciiTheme="minorHAnsi" w:eastAsia="MS Mincho" w:hAnsiTheme="minorHAnsi" w:cstheme="minorBidi"/>
          <w:b/>
          <w:bCs/>
          <w:highlight w:val="yellow"/>
        </w:rPr>
        <w:t>ROCN</w:t>
      </w:r>
      <w:r w:rsidR="13F58809" w:rsidRPr="4F1395E2">
        <w:rPr>
          <w:rFonts w:asciiTheme="minorHAnsi" w:eastAsia="MS Mincho" w:hAnsiTheme="minorHAnsi" w:cstheme="minorBidi"/>
          <w:b/>
          <w:bCs/>
          <w:highlight w:val="yellow"/>
        </w:rPr>
        <w:t>502</w:t>
      </w:r>
    </w:p>
    <w:p w14:paraId="61749336" w14:textId="77777777" w:rsidR="00DF12DE" w:rsidRDefault="00DF12DE">
      <w:pPr>
        <w:suppressAutoHyphens/>
        <w:spacing w:line="360" w:lineRule="auto"/>
        <w:rPr>
          <w:rFonts w:asciiTheme="minorHAnsi" w:hAnsiTheme="minorHAnsi" w:cstheme="minorHAnsi"/>
        </w:rPr>
      </w:pPr>
    </w:p>
    <w:p w14:paraId="61749337" w14:textId="77777777" w:rsidR="00DF12DE" w:rsidRDefault="00362290">
      <w:pPr>
        <w:rPr>
          <w:rFonts w:asciiTheme="minorHAnsi" w:hAnsiTheme="minorHAnsi" w:cstheme="minorHAnsi"/>
          <w:b/>
          <w:snapToGrid w:val="0"/>
          <w:szCs w:val="20"/>
        </w:rPr>
      </w:pPr>
      <w:r>
        <w:rPr>
          <w:rFonts w:asciiTheme="minorHAnsi" w:hAnsiTheme="minorHAnsi" w:cstheme="minorHAnsi"/>
          <w:smallCaps/>
        </w:rPr>
        <w:br w:type="page"/>
      </w:r>
    </w:p>
    <w:p w14:paraId="61749338" w14:textId="77777777" w:rsidR="00DF12DE" w:rsidRDefault="00362290">
      <w:pPr>
        <w:pStyle w:val="Inhoudkop"/>
        <w:spacing w:line="360" w:lineRule="auto"/>
        <w:rPr>
          <w:rFonts w:asciiTheme="minorHAnsi" w:hAnsiTheme="minorHAnsi" w:cstheme="minorHAnsi"/>
          <w:smallCaps w:val="0"/>
          <w:sz w:val="22"/>
          <w:szCs w:val="22"/>
        </w:rPr>
      </w:pPr>
      <w:r>
        <w:rPr>
          <w:rFonts w:asciiTheme="minorHAnsi" w:hAnsiTheme="minorHAnsi" w:cstheme="minorHAnsi"/>
          <w:smallCaps w:val="0"/>
          <w:sz w:val="22"/>
          <w:szCs w:val="22"/>
        </w:rPr>
        <w:lastRenderedPageBreak/>
        <w:t>Inhoudsopgave</w:t>
      </w:r>
    </w:p>
    <w:p w14:paraId="61749339"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TOC \o "1-1" \t "Artikel 1;1" </w:instrText>
      </w:r>
      <w:r>
        <w:rPr>
          <w:rFonts w:asciiTheme="minorHAnsi" w:hAnsiTheme="minorHAnsi" w:cstheme="minorHAnsi"/>
          <w:sz w:val="22"/>
          <w:szCs w:val="22"/>
        </w:rPr>
        <w:fldChar w:fldCharType="separate"/>
      </w:r>
      <w:r>
        <w:rPr>
          <w:rFonts w:asciiTheme="minorHAnsi" w:hAnsiTheme="minorHAnsi" w:cstheme="minorHAnsi"/>
        </w:rPr>
        <w:t>Artikel 1</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Algemeen</w:t>
      </w:r>
      <w:r>
        <w:tab/>
      </w:r>
      <w:r>
        <w:fldChar w:fldCharType="begin"/>
      </w:r>
      <w:r>
        <w:instrText xml:space="preserve"> PAGEREF _Toc152796249 \h </w:instrText>
      </w:r>
      <w:r>
        <w:fldChar w:fldCharType="separate"/>
      </w:r>
      <w:r>
        <w:t>3</w:t>
      </w:r>
      <w:r>
        <w:fldChar w:fldCharType="end"/>
      </w:r>
    </w:p>
    <w:p w14:paraId="6174933A"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2</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Voorwerp van de overeenkomst</w:t>
      </w:r>
      <w:r>
        <w:tab/>
      </w:r>
      <w:r>
        <w:fldChar w:fldCharType="begin"/>
      </w:r>
      <w:r>
        <w:instrText xml:space="preserve"> PAGEREF _Toc152796250 \h </w:instrText>
      </w:r>
      <w:r>
        <w:fldChar w:fldCharType="separate"/>
      </w:r>
      <w:r>
        <w:t>4</w:t>
      </w:r>
      <w:r>
        <w:fldChar w:fldCharType="end"/>
      </w:r>
    </w:p>
    <w:p w14:paraId="6174933B"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3</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Duur</w:t>
      </w:r>
      <w:r>
        <w:tab/>
      </w:r>
      <w:r>
        <w:fldChar w:fldCharType="begin"/>
      </w:r>
      <w:r>
        <w:instrText xml:space="preserve"> PAGEREF _Toc152796251 \h </w:instrText>
      </w:r>
      <w:r>
        <w:fldChar w:fldCharType="separate"/>
      </w:r>
      <w:r>
        <w:t>5</w:t>
      </w:r>
      <w:r>
        <w:fldChar w:fldCharType="end"/>
      </w:r>
    </w:p>
    <w:p w14:paraId="6174933C"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4</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Prijzen en facturatie</w:t>
      </w:r>
      <w:r>
        <w:tab/>
      </w:r>
      <w:r>
        <w:fldChar w:fldCharType="begin"/>
      </w:r>
      <w:r>
        <w:instrText xml:space="preserve"> PAGEREF _Toc152796252 \h </w:instrText>
      </w:r>
      <w:r>
        <w:fldChar w:fldCharType="separate"/>
      </w:r>
      <w:r>
        <w:t>5</w:t>
      </w:r>
      <w:r>
        <w:fldChar w:fldCharType="end"/>
      </w:r>
    </w:p>
    <w:p w14:paraId="6174933D"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5</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Informatie, voortgang en communicatie</w:t>
      </w:r>
      <w:r>
        <w:tab/>
      </w:r>
      <w:r>
        <w:fldChar w:fldCharType="begin"/>
      </w:r>
      <w:r>
        <w:instrText xml:space="preserve"> PAGEREF _Toc152796253 \h </w:instrText>
      </w:r>
      <w:r>
        <w:fldChar w:fldCharType="separate"/>
      </w:r>
      <w:r>
        <w:t>6</w:t>
      </w:r>
      <w:r>
        <w:fldChar w:fldCharType="end"/>
      </w:r>
    </w:p>
    <w:p w14:paraId="6174933E"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6</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Klachten</w:t>
      </w:r>
      <w:r>
        <w:tab/>
      </w:r>
      <w:r>
        <w:fldChar w:fldCharType="begin"/>
      </w:r>
      <w:r>
        <w:instrText xml:space="preserve"> PAGEREF _Toc152796254 \h </w:instrText>
      </w:r>
      <w:r>
        <w:fldChar w:fldCharType="separate"/>
      </w:r>
      <w:r>
        <w:t>7</w:t>
      </w:r>
      <w:r>
        <w:fldChar w:fldCharType="end"/>
      </w:r>
    </w:p>
    <w:p w14:paraId="6174933F"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7</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Geschillen en toepasselijk recht</w:t>
      </w:r>
      <w:r>
        <w:tab/>
      </w:r>
      <w:r>
        <w:fldChar w:fldCharType="begin"/>
      </w:r>
      <w:r>
        <w:instrText xml:space="preserve"> PAGEREF _Toc152796255 \h </w:instrText>
      </w:r>
      <w:r>
        <w:fldChar w:fldCharType="separate"/>
      </w:r>
      <w:r>
        <w:t>7</w:t>
      </w:r>
      <w:r>
        <w:fldChar w:fldCharType="end"/>
      </w:r>
    </w:p>
    <w:p w14:paraId="61749340"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8</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Aflevering van Zaken, goedkeuring en garanties</w:t>
      </w:r>
      <w:r>
        <w:tab/>
      </w:r>
      <w:r>
        <w:fldChar w:fldCharType="begin"/>
      </w:r>
      <w:r>
        <w:instrText xml:space="preserve"> PAGEREF _Toc152796256 \h </w:instrText>
      </w:r>
      <w:r>
        <w:fldChar w:fldCharType="separate"/>
      </w:r>
      <w:r>
        <w:t>7</w:t>
      </w:r>
      <w:r>
        <w:fldChar w:fldCharType="end"/>
      </w:r>
    </w:p>
    <w:p w14:paraId="61749341"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9</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Uitstel van Aflevering</w:t>
      </w:r>
      <w:r>
        <w:tab/>
      </w:r>
      <w:r>
        <w:fldChar w:fldCharType="begin"/>
      </w:r>
      <w:r>
        <w:instrText xml:space="preserve"> PAGEREF _Toc152796257 \h </w:instrText>
      </w:r>
      <w:r>
        <w:fldChar w:fldCharType="separate"/>
      </w:r>
      <w:r>
        <w:t>8</w:t>
      </w:r>
      <w:r>
        <w:fldChar w:fldCharType="end"/>
      </w:r>
    </w:p>
    <w:p w14:paraId="61749342"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10</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Vervanging Opdrachtnemer</w:t>
      </w:r>
      <w:r>
        <w:tab/>
      </w:r>
      <w:r>
        <w:fldChar w:fldCharType="begin"/>
      </w:r>
      <w:r>
        <w:instrText xml:space="preserve"> PAGEREF _Toc152796258 \h </w:instrText>
      </w:r>
      <w:r>
        <w:fldChar w:fldCharType="separate"/>
      </w:r>
      <w:r>
        <w:t>9</w:t>
      </w:r>
      <w:r>
        <w:fldChar w:fldCharType="end"/>
      </w:r>
    </w:p>
    <w:p w14:paraId="61749343"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11</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Integriteitsverklaring</w:t>
      </w:r>
      <w:r>
        <w:tab/>
      </w:r>
      <w:r>
        <w:fldChar w:fldCharType="begin"/>
      </w:r>
      <w:r>
        <w:instrText xml:space="preserve"> PAGEREF _Toc152796259 \h </w:instrText>
      </w:r>
      <w:r>
        <w:fldChar w:fldCharType="separate"/>
      </w:r>
      <w:r>
        <w:t>9</w:t>
      </w:r>
      <w:r>
        <w:fldChar w:fldCharType="end"/>
      </w:r>
    </w:p>
    <w:p w14:paraId="61749344" w14:textId="7777777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12</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Slotbepaling</w:t>
      </w:r>
      <w:r>
        <w:tab/>
      </w:r>
      <w:r>
        <w:fldChar w:fldCharType="begin"/>
      </w:r>
      <w:r>
        <w:instrText xml:space="preserve"> PAGEREF _Toc152796260 \h </w:instrText>
      </w:r>
      <w:r>
        <w:fldChar w:fldCharType="separate"/>
      </w:r>
      <w:r>
        <w:t>9</w:t>
      </w:r>
      <w:r>
        <w:fldChar w:fldCharType="end"/>
      </w:r>
    </w:p>
    <w:p w14:paraId="61749345"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fldChar w:fldCharType="end"/>
      </w:r>
    </w:p>
    <w:p w14:paraId="61749346"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br w:type="page"/>
      </w:r>
      <w:r>
        <w:rPr>
          <w:rFonts w:asciiTheme="minorHAnsi" w:hAnsiTheme="minorHAnsi" w:cstheme="minorHAnsi"/>
          <w:sz w:val="22"/>
          <w:szCs w:val="22"/>
        </w:rPr>
        <w:lastRenderedPageBreak/>
        <w:t>De ondergetekenden</w:t>
      </w:r>
    </w:p>
    <w:p w14:paraId="61749347" w14:textId="77777777" w:rsidR="00DF12DE" w:rsidRDefault="00DF12DE">
      <w:pPr>
        <w:spacing w:line="360" w:lineRule="auto"/>
        <w:rPr>
          <w:rFonts w:asciiTheme="minorHAnsi" w:hAnsiTheme="minorHAnsi" w:cstheme="minorHAnsi"/>
          <w:sz w:val="22"/>
          <w:szCs w:val="22"/>
        </w:rPr>
      </w:pPr>
    </w:p>
    <w:p w14:paraId="61749349" w14:textId="09E6504A" w:rsidR="00DF12DE" w:rsidRDefault="00362290" w:rsidP="4F1395E2">
      <w:pPr>
        <w:rPr>
          <w:rFonts w:asciiTheme="minorHAnsi" w:hAnsiTheme="minorHAnsi" w:cstheme="minorBidi"/>
          <w:sz w:val="22"/>
          <w:szCs w:val="22"/>
        </w:rPr>
      </w:pPr>
      <w:r w:rsidRPr="4F1395E2">
        <w:rPr>
          <w:rFonts w:asciiTheme="minorHAnsi" w:hAnsiTheme="minorHAnsi" w:cstheme="minorBidi"/>
          <w:b/>
          <w:bCs/>
          <w:sz w:val="22"/>
          <w:szCs w:val="22"/>
          <w:u w:val="single"/>
        </w:rPr>
        <w:t>Stichting ROC Nijmegen</w:t>
      </w:r>
      <w:r w:rsidRPr="4F1395E2">
        <w:rPr>
          <w:rFonts w:asciiTheme="minorHAnsi" w:hAnsiTheme="minorHAnsi" w:cstheme="minorBidi"/>
          <w:sz w:val="22"/>
          <w:szCs w:val="22"/>
        </w:rPr>
        <w:t>, statutair gevestigd te Nijmegen aan de Campusbaan 6, postcode 6512 BT, ingeschreven in het handelsregister onder nummer 41261341, hierbij vertegenwoordigd door de heer P.A.A. van Mulkom</w:t>
      </w:r>
      <w:r w:rsidR="00C75A41" w:rsidRPr="4F1395E2">
        <w:rPr>
          <w:rFonts w:asciiTheme="minorHAnsi" w:hAnsiTheme="minorHAnsi" w:cstheme="minorBidi"/>
          <w:sz w:val="22"/>
          <w:szCs w:val="22"/>
        </w:rPr>
        <w:t>, v</w:t>
      </w:r>
      <w:r w:rsidRPr="4F1395E2">
        <w:rPr>
          <w:rFonts w:asciiTheme="minorHAnsi" w:hAnsiTheme="minorHAnsi" w:cstheme="minorBidi"/>
          <w:sz w:val="22"/>
          <w:szCs w:val="22"/>
        </w:rPr>
        <w:t>oorzitter College van Bestuur, hierna te noemen “Opdrachtgever”,</w:t>
      </w:r>
    </w:p>
    <w:p w14:paraId="6174934A" w14:textId="77777777" w:rsidR="00DF12DE" w:rsidRDefault="00DF12DE">
      <w:pPr>
        <w:spacing w:line="360" w:lineRule="auto"/>
        <w:ind w:left="360"/>
        <w:rPr>
          <w:rFonts w:asciiTheme="minorHAnsi" w:hAnsiTheme="minorHAnsi" w:cstheme="minorHAnsi"/>
          <w:sz w:val="22"/>
          <w:szCs w:val="22"/>
        </w:rPr>
      </w:pPr>
    </w:p>
    <w:p w14:paraId="6174934B"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En</w:t>
      </w:r>
    </w:p>
    <w:p w14:paraId="6174934C" w14:textId="77777777" w:rsidR="00DF12DE" w:rsidRDefault="00DF12DE">
      <w:pPr>
        <w:spacing w:line="360" w:lineRule="auto"/>
        <w:ind w:left="360"/>
        <w:rPr>
          <w:rFonts w:asciiTheme="minorHAnsi" w:hAnsiTheme="minorHAnsi" w:cstheme="minorHAnsi"/>
          <w:sz w:val="22"/>
          <w:szCs w:val="22"/>
        </w:rPr>
      </w:pPr>
    </w:p>
    <w:p w14:paraId="6174934D" w14:textId="449EC716" w:rsidR="00DF12DE" w:rsidRDefault="009F00A8">
      <w:pPr>
        <w:rPr>
          <w:rFonts w:asciiTheme="minorHAnsi" w:hAnsiTheme="minorHAnsi" w:cstheme="minorHAnsi"/>
          <w:sz w:val="22"/>
          <w:szCs w:val="22"/>
        </w:rPr>
      </w:pPr>
      <w:r w:rsidRPr="009F00A8">
        <w:rPr>
          <w:rFonts w:asciiTheme="minorHAnsi" w:hAnsiTheme="minorHAnsi" w:cstheme="minorHAnsi"/>
          <w:sz w:val="22"/>
          <w:szCs w:val="22"/>
          <w:highlight w:val="yellow"/>
        </w:rPr>
        <w:t>[Naam partij]</w:t>
      </w:r>
      <w:r w:rsidRPr="009F00A8">
        <w:rPr>
          <w:rFonts w:asciiTheme="minorHAnsi" w:hAnsiTheme="minorHAnsi" w:cstheme="minorHAnsi"/>
          <w:sz w:val="22"/>
          <w:szCs w:val="22"/>
        </w:rPr>
        <w:t xml:space="preserve">, statutair gevestigd te [statutaire vestigingsplaats], aan de </w:t>
      </w:r>
      <w:r w:rsidRPr="009F00A8">
        <w:rPr>
          <w:rFonts w:asciiTheme="minorHAnsi" w:hAnsiTheme="minorHAnsi" w:cstheme="minorHAnsi"/>
          <w:sz w:val="22"/>
          <w:szCs w:val="22"/>
          <w:highlight w:val="yellow"/>
        </w:rPr>
        <w:t>[adres]</w:t>
      </w:r>
      <w:r w:rsidRPr="009F00A8">
        <w:rPr>
          <w:rFonts w:asciiTheme="minorHAnsi" w:hAnsiTheme="minorHAnsi" w:cstheme="minorHAnsi"/>
          <w:sz w:val="22"/>
          <w:szCs w:val="22"/>
        </w:rPr>
        <w:t xml:space="preserve">, postcode </w:t>
      </w:r>
      <w:r w:rsidRPr="009F00A8">
        <w:rPr>
          <w:rFonts w:asciiTheme="minorHAnsi" w:hAnsiTheme="minorHAnsi" w:cstheme="minorHAnsi"/>
          <w:sz w:val="22"/>
          <w:szCs w:val="22"/>
          <w:highlight w:val="yellow"/>
        </w:rPr>
        <w:t>[</w:t>
      </w:r>
      <w:proofErr w:type="spellStart"/>
      <w:r w:rsidRPr="009F00A8">
        <w:rPr>
          <w:rFonts w:asciiTheme="minorHAnsi" w:hAnsiTheme="minorHAnsi" w:cstheme="minorHAnsi"/>
          <w:sz w:val="22"/>
          <w:szCs w:val="22"/>
          <w:highlight w:val="yellow"/>
        </w:rPr>
        <w:t>xxxx</w:t>
      </w:r>
      <w:proofErr w:type="spellEnd"/>
      <w:r w:rsidRPr="009F00A8">
        <w:rPr>
          <w:rFonts w:asciiTheme="minorHAnsi" w:hAnsiTheme="minorHAnsi" w:cstheme="minorHAnsi"/>
          <w:sz w:val="22"/>
          <w:szCs w:val="22"/>
          <w:highlight w:val="yellow"/>
        </w:rPr>
        <w:t xml:space="preserve"> xx]</w:t>
      </w:r>
      <w:r w:rsidRPr="009F00A8">
        <w:rPr>
          <w:rFonts w:asciiTheme="minorHAnsi" w:hAnsiTheme="minorHAnsi" w:cstheme="minorHAnsi"/>
          <w:sz w:val="22"/>
          <w:szCs w:val="22"/>
        </w:rPr>
        <w:t xml:space="preserve"> ingeschreven in het handelsregister onder nummer </w:t>
      </w:r>
      <w:r w:rsidRPr="009F00A8">
        <w:rPr>
          <w:rFonts w:asciiTheme="minorHAnsi" w:hAnsiTheme="minorHAnsi" w:cstheme="minorHAnsi"/>
          <w:sz w:val="22"/>
          <w:szCs w:val="22"/>
          <w:highlight w:val="yellow"/>
        </w:rPr>
        <w:t>[nummer]</w:t>
      </w:r>
      <w:r w:rsidRPr="009F00A8">
        <w:rPr>
          <w:rFonts w:asciiTheme="minorHAnsi" w:hAnsiTheme="minorHAnsi" w:cstheme="minorHAnsi"/>
          <w:sz w:val="22"/>
          <w:szCs w:val="22"/>
        </w:rPr>
        <w:t xml:space="preserve">, hierbij vertegenwoordigd door </w:t>
      </w:r>
      <w:r w:rsidRPr="009F00A8">
        <w:rPr>
          <w:rFonts w:asciiTheme="minorHAnsi" w:hAnsiTheme="minorHAnsi" w:cstheme="minorHAnsi"/>
          <w:sz w:val="22"/>
          <w:szCs w:val="22"/>
          <w:highlight w:val="yellow"/>
        </w:rPr>
        <w:t>[naam vertegenwoordiger]</w:t>
      </w:r>
      <w:r w:rsidRPr="009F00A8">
        <w:rPr>
          <w:rFonts w:asciiTheme="minorHAnsi" w:hAnsiTheme="minorHAnsi" w:cstheme="minorHAnsi"/>
          <w:sz w:val="22"/>
          <w:szCs w:val="22"/>
        </w:rPr>
        <w:t>, hierna te noemen “Opdrachtnemer”</w:t>
      </w:r>
    </w:p>
    <w:p w14:paraId="6174934E" w14:textId="77777777" w:rsidR="00DF12DE" w:rsidRDefault="00DF12DE">
      <w:pPr>
        <w:spacing w:line="360" w:lineRule="auto"/>
        <w:rPr>
          <w:rFonts w:asciiTheme="minorHAnsi" w:hAnsiTheme="minorHAnsi" w:cstheme="minorHAnsi"/>
          <w:sz w:val="22"/>
          <w:szCs w:val="22"/>
        </w:rPr>
      </w:pPr>
    </w:p>
    <w:p w14:paraId="6174934F"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Hierna ieder afzonderlijk aangeduid als “Partij” en gezamenlijk als “Partijen”</w:t>
      </w:r>
    </w:p>
    <w:p w14:paraId="61749350" w14:textId="77777777" w:rsidR="00DF12DE" w:rsidRDefault="00DF12DE">
      <w:pPr>
        <w:spacing w:line="360" w:lineRule="auto"/>
        <w:rPr>
          <w:rFonts w:asciiTheme="minorHAnsi" w:hAnsiTheme="minorHAnsi" w:cstheme="minorHAnsi"/>
          <w:sz w:val="22"/>
          <w:szCs w:val="22"/>
        </w:rPr>
      </w:pPr>
    </w:p>
    <w:p w14:paraId="61749351"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Nemen het volgende in aanmerking:</w:t>
      </w:r>
    </w:p>
    <w:p w14:paraId="61749352" w14:textId="77777777" w:rsidR="00DF12DE" w:rsidRDefault="00DF12DE">
      <w:pPr>
        <w:spacing w:line="360" w:lineRule="auto"/>
        <w:rPr>
          <w:rFonts w:asciiTheme="minorHAnsi" w:hAnsiTheme="minorHAnsi" w:cstheme="minorHAnsi"/>
          <w:sz w:val="22"/>
          <w:szCs w:val="22"/>
        </w:rPr>
      </w:pPr>
    </w:p>
    <w:p w14:paraId="61749353" w14:textId="59050586" w:rsidR="00DF12DE" w:rsidRDefault="00362290">
      <w:pPr>
        <w:numPr>
          <w:ilvl w:val="0"/>
          <w:numId w:val="3"/>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heeft al dan niet op gezette tijden behoefte aan de </w:t>
      </w:r>
      <w:r w:rsidR="00B0585C">
        <w:rPr>
          <w:rFonts w:asciiTheme="minorHAnsi" w:hAnsiTheme="minorHAnsi" w:cstheme="minorHAnsi"/>
          <w:sz w:val="22"/>
          <w:szCs w:val="22"/>
        </w:rPr>
        <w:t>levering en installatie van een zo rendabel mogelijk werkend en duurzaam PV systeem binnen het gegeven budget voor diverse locaties van ROC Nijmegen inclusief onderhoudscontract (middels SLA)</w:t>
      </w:r>
      <w:r>
        <w:rPr>
          <w:rFonts w:asciiTheme="minorHAnsi" w:hAnsiTheme="minorHAnsi" w:cstheme="minorHAnsi"/>
          <w:sz w:val="22"/>
          <w:szCs w:val="22"/>
        </w:rPr>
        <w:t>;</w:t>
      </w:r>
    </w:p>
    <w:p w14:paraId="61749354" w14:textId="77777777" w:rsidR="00DF12DE" w:rsidRDefault="00362290">
      <w:pPr>
        <w:numPr>
          <w:ilvl w:val="0"/>
          <w:numId w:val="3"/>
        </w:numPr>
        <w:spacing w:line="360" w:lineRule="auto"/>
        <w:rPr>
          <w:rFonts w:asciiTheme="minorHAnsi" w:hAnsiTheme="minorHAnsi" w:cstheme="minorHAnsi"/>
          <w:sz w:val="22"/>
          <w:szCs w:val="22"/>
        </w:rPr>
      </w:pPr>
      <w:r>
        <w:rPr>
          <w:rFonts w:asciiTheme="minorHAnsi" w:hAnsiTheme="minorHAnsi" w:cstheme="minorHAnsi"/>
          <w:sz w:val="22"/>
          <w:szCs w:val="22"/>
        </w:rPr>
        <w:t>Opdrachtnemer is in staat deze zaken te leveren;</w:t>
      </w:r>
    </w:p>
    <w:p w14:paraId="61749355" w14:textId="77777777" w:rsidR="00DF12DE" w:rsidRDefault="00362290">
      <w:pPr>
        <w:numPr>
          <w:ilvl w:val="0"/>
          <w:numId w:val="3"/>
        </w:numPr>
        <w:spacing w:line="360" w:lineRule="auto"/>
        <w:rPr>
          <w:rFonts w:asciiTheme="minorHAnsi" w:hAnsiTheme="minorHAnsi" w:cstheme="minorHAnsi"/>
          <w:sz w:val="22"/>
          <w:szCs w:val="22"/>
        </w:rPr>
      </w:pPr>
      <w:r>
        <w:rPr>
          <w:rFonts w:asciiTheme="minorHAnsi" w:hAnsiTheme="minorHAnsi" w:cstheme="minorHAnsi"/>
          <w:sz w:val="22"/>
          <w:szCs w:val="22"/>
        </w:rPr>
        <w:t>In de onderhavige overeenkomst leggen partijen de gemaakte afspraken vast;</w:t>
      </w:r>
    </w:p>
    <w:p w14:paraId="61749356" w14:textId="7DDC769C" w:rsidR="00DF12DE" w:rsidRDefault="00362290" w:rsidP="4F1395E2">
      <w:pPr>
        <w:numPr>
          <w:ilvl w:val="0"/>
          <w:numId w:val="3"/>
        </w:numPr>
        <w:spacing w:line="360" w:lineRule="auto"/>
        <w:rPr>
          <w:rFonts w:asciiTheme="minorHAnsi" w:hAnsiTheme="minorHAnsi" w:cstheme="minorBidi"/>
          <w:sz w:val="22"/>
          <w:szCs w:val="22"/>
        </w:rPr>
      </w:pPr>
      <w:r w:rsidRPr="4F1395E2">
        <w:rPr>
          <w:rFonts w:asciiTheme="minorHAnsi" w:hAnsiTheme="minorHAnsi" w:cstheme="minorBidi"/>
          <w:sz w:val="22"/>
          <w:szCs w:val="22"/>
        </w:rPr>
        <w:t xml:space="preserve">Deze overeenkomst is tot stand gekomen naar aanleiding van de Europese openbare aanbesteding met kenmerk </w:t>
      </w:r>
      <w:r w:rsidR="009F00A8" w:rsidRPr="4F1395E2">
        <w:rPr>
          <w:rFonts w:asciiTheme="minorHAnsi" w:hAnsiTheme="minorHAnsi" w:cstheme="minorBidi"/>
          <w:sz w:val="22"/>
          <w:szCs w:val="22"/>
          <w:highlight w:val="yellow"/>
        </w:rPr>
        <w:t>ROCN</w:t>
      </w:r>
      <w:r w:rsidR="4038BBCD" w:rsidRPr="4F1395E2">
        <w:rPr>
          <w:rFonts w:asciiTheme="minorHAnsi" w:hAnsiTheme="minorHAnsi" w:cstheme="minorBidi"/>
          <w:sz w:val="22"/>
          <w:szCs w:val="22"/>
          <w:highlight w:val="yellow"/>
        </w:rPr>
        <w:t>502</w:t>
      </w:r>
      <w:r w:rsidRPr="4F1395E2">
        <w:rPr>
          <w:rFonts w:asciiTheme="minorHAnsi" w:hAnsiTheme="minorHAnsi" w:cstheme="minorBidi"/>
          <w:sz w:val="22"/>
          <w:szCs w:val="22"/>
        </w:rPr>
        <w:t xml:space="preserve"> gepubliceerd op </w:t>
      </w:r>
      <w:r w:rsidR="3076BEF0" w:rsidRPr="4F1395E2">
        <w:rPr>
          <w:rFonts w:asciiTheme="minorHAnsi" w:hAnsiTheme="minorHAnsi" w:cstheme="minorBidi"/>
          <w:sz w:val="22"/>
          <w:szCs w:val="22"/>
        </w:rPr>
        <w:t>20 september 2024</w:t>
      </w:r>
      <w:r w:rsidRPr="4F1395E2">
        <w:rPr>
          <w:rFonts w:asciiTheme="minorHAnsi" w:hAnsiTheme="minorHAnsi" w:cstheme="minorBidi"/>
          <w:sz w:val="22"/>
          <w:szCs w:val="22"/>
        </w:rPr>
        <w:t>.</w:t>
      </w:r>
    </w:p>
    <w:p w14:paraId="61749357" w14:textId="77777777" w:rsidR="00DF12DE" w:rsidRDefault="00DF12DE">
      <w:pPr>
        <w:spacing w:line="360" w:lineRule="auto"/>
        <w:rPr>
          <w:rFonts w:asciiTheme="minorHAnsi" w:hAnsiTheme="minorHAnsi" w:cstheme="minorHAnsi"/>
          <w:sz w:val="22"/>
          <w:szCs w:val="22"/>
        </w:rPr>
      </w:pPr>
    </w:p>
    <w:p w14:paraId="61749358"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En komen het volgende overeen:</w:t>
      </w:r>
    </w:p>
    <w:p w14:paraId="61749359" w14:textId="77777777" w:rsidR="00DF12DE" w:rsidRDefault="00DF12DE">
      <w:pPr>
        <w:pStyle w:val="Artikel1"/>
        <w:numPr>
          <w:ilvl w:val="0"/>
          <w:numId w:val="0"/>
        </w:numPr>
        <w:tabs>
          <w:tab w:val="clear" w:pos="851"/>
          <w:tab w:val="left" w:pos="1080"/>
        </w:tabs>
        <w:suppressAutoHyphens/>
        <w:spacing w:line="360" w:lineRule="auto"/>
        <w:ind w:left="1134"/>
        <w:rPr>
          <w:rFonts w:asciiTheme="minorHAnsi" w:hAnsiTheme="minorHAnsi" w:cstheme="minorHAnsi"/>
          <w:smallCaps w:val="0"/>
          <w:sz w:val="22"/>
          <w:szCs w:val="22"/>
        </w:rPr>
      </w:pPr>
    </w:p>
    <w:p w14:paraId="6174935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0" w:name="_Toc152796249"/>
      <w:r>
        <w:rPr>
          <w:rFonts w:asciiTheme="minorHAnsi" w:hAnsiTheme="minorHAnsi" w:cstheme="minorHAnsi"/>
          <w:smallCaps w:val="0"/>
          <w:sz w:val="22"/>
          <w:szCs w:val="22"/>
        </w:rPr>
        <w:t>Algemeen</w:t>
      </w:r>
      <w:bookmarkEnd w:id="0"/>
    </w:p>
    <w:p w14:paraId="6174935B"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Algemene Inkoopvoorwaarden FSR V4.0 (hierna ‘’Algemene Inkoopvoorwaarden’’), die als </w:t>
      </w:r>
      <w:r>
        <w:rPr>
          <w:rFonts w:asciiTheme="minorHAnsi" w:hAnsiTheme="minorHAnsi" w:cstheme="minorHAnsi"/>
          <w:b/>
          <w:sz w:val="22"/>
          <w:szCs w:val="22"/>
        </w:rPr>
        <w:t>Bijlage 1</w:t>
      </w:r>
      <w:r>
        <w:rPr>
          <w:rFonts w:asciiTheme="minorHAnsi" w:hAnsiTheme="minorHAnsi" w:cstheme="minorHAnsi"/>
          <w:sz w:val="22"/>
          <w:szCs w:val="22"/>
        </w:rPr>
        <w:t xml:space="preserve"> bij deze Overeenkomst zijn gevoegd, zijn integraal van toepassing op de Overeenkomst. Tenzij anders vermeld hebben in de Overeenkomst gebruikte begrippen dezelfde betekenis als in de Algemene Inkoopvoorwaarden.</w:t>
      </w:r>
    </w:p>
    <w:p w14:paraId="6174935C" w14:textId="77777777" w:rsidR="00DF12DE" w:rsidRDefault="00362290">
      <w:pPr>
        <w:pStyle w:val="Lijstalinea"/>
        <w:numPr>
          <w:ilvl w:val="1"/>
          <w:numId w:val="4"/>
        </w:numPr>
        <w:spacing w:before="60" w:line="360" w:lineRule="auto"/>
        <w:rPr>
          <w:rFonts w:asciiTheme="minorHAnsi" w:hAnsiTheme="minorHAnsi" w:cstheme="minorHAnsi"/>
          <w:sz w:val="22"/>
          <w:szCs w:val="22"/>
        </w:rPr>
      </w:pPr>
      <w:r>
        <w:rPr>
          <w:rFonts w:asciiTheme="minorHAnsi" w:hAnsiTheme="minorHAnsi" w:cstheme="minorHAnsi"/>
          <w:sz w:val="22"/>
          <w:szCs w:val="22"/>
        </w:rPr>
        <w:t>Bij deze overeenkomst horen de aanbestedingsdocumenten van Opdrachtgever en de Inschrijving inclusief eventuele nadere uitwerking daarvan en bijlagen van Opdrachtnemer.</w:t>
      </w:r>
    </w:p>
    <w:p w14:paraId="6174935D" w14:textId="7126E242"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lastRenderedPageBreak/>
        <w:t xml:space="preserve">Deze overeenkomst prevaleert boven alle overige documenten. De overige documenten zijn onlosmakelijk met de overeenkomst verbonden. De navolgende documenten vormen gezamenlijk de </w:t>
      </w:r>
      <w:r w:rsidR="00B80F39" w:rsidRPr="00B80F39">
        <w:rPr>
          <w:rFonts w:asciiTheme="minorHAnsi" w:hAnsiTheme="minorHAnsi" w:cstheme="minorHAnsi"/>
          <w:sz w:val="22"/>
          <w:szCs w:val="22"/>
        </w:rPr>
        <w:t>r</w:t>
      </w:r>
      <w:r w:rsidRPr="00B80F39">
        <w:rPr>
          <w:rFonts w:asciiTheme="minorHAnsi" w:hAnsiTheme="minorHAnsi" w:cstheme="minorHAnsi"/>
          <w:sz w:val="22"/>
          <w:szCs w:val="22"/>
        </w:rPr>
        <w:t>aamovereenkomst.</w:t>
      </w:r>
      <w:r>
        <w:rPr>
          <w:rFonts w:asciiTheme="minorHAnsi" w:hAnsiTheme="minorHAnsi" w:cstheme="minorHAnsi"/>
          <w:sz w:val="22"/>
          <w:szCs w:val="22"/>
        </w:rPr>
        <w:t xml:space="preserve"> Voor zover deze documenten met elkaar in tegenspraak zijn, prevaleert het eerder genoemde document boven het later genoemde:</w:t>
      </w:r>
    </w:p>
    <w:p w14:paraId="6174935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Voor deze documenten geldt de rangorde:</w:t>
      </w:r>
    </w:p>
    <w:p w14:paraId="6174935F" w14:textId="77777777" w:rsidR="00DF12DE" w:rsidRDefault="00362290">
      <w:pPr>
        <w:pStyle w:val="Artikeltekst"/>
        <w:numPr>
          <w:ilvl w:val="0"/>
          <w:numId w:val="5"/>
        </w:numPr>
        <w:spacing w:line="360" w:lineRule="auto"/>
        <w:rPr>
          <w:rFonts w:asciiTheme="minorHAnsi" w:hAnsiTheme="minorHAnsi" w:cstheme="minorHAnsi"/>
          <w:sz w:val="22"/>
          <w:szCs w:val="22"/>
        </w:rPr>
      </w:pPr>
      <w:r>
        <w:rPr>
          <w:rFonts w:asciiTheme="minorHAnsi" w:hAnsiTheme="minorHAnsi" w:cstheme="minorHAnsi"/>
          <w:sz w:val="22"/>
          <w:szCs w:val="22"/>
        </w:rPr>
        <w:t>nota’s van inlichtingen, waarbij de laatst gepubliceerde als hoogste in rangorde staat;</w:t>
      </w:r>
    </w:p>
    <w:p w14:paraId="61749360" w14:textId="77777777" w:rsidR="00DF12DE" w:rsidRDefault="00362290">
      <w:pPr>
        <w:pStyle w:val="Artikeltekst"/>
        <w:numPr>
          <w:ilvl w:val="0"/>
          <w:numId w:val="5"/>
        </w:numPr>
        <w:spacing w:line="360" w:lineRule="auto"/>
        <w:rPr>
          <w:rFonts w:asciiTheme="minorHAnsi" w:hAnsiTheme="minorHAnsi" w:cstheme="minorHAnsi"/>
          <w:sz w:val="22"/>
          <w:szCs w:val="22"/>
        </w:rPr>
      </w:pPr>
      <w:r>
        <w:rPr>
          <w:rFonts w:asciiTheme="minorHAnsi" w:hAnsiTheme="minorHAnsi" w:cstheme="minorHAnsi"/>
          <w:sz w:val="22"/>
          <w:szCs w:val="22"/>
        </w:rPr>
        <w:t>aanbestedingsdocumenten Opdrachtgever;</w:t>
      </w:r>
    </w:p>
    <w:p w14:paraId="61749361" w14:textId="77777777" w:rsidR="00DF12DE" w:rsidRDefault="00362290">
      <w:pPr>
        <w:pStyle w:val="Artikeltekst"/>
        <w:numPr>
          <w:ilvl w:val="0"/>
          <w:numId w:val="5"/>
        </w:numPr>
        <w:spacing w:line="360" w:lineRule="auto"/>
        <w:rPr>
          <w:rFonts w:asciiTheme="minorHAnsi" w:hAnsiTheme="minorHAnsi" w:cstheme="minorHAnsi"/>
          <w:sz w:val="22"/>
          <w:szCs w:val="22"/>
        </w:rPr>
      </w:pPr>
      <w:r>
        <w:rPr>
          <w:rFonts w:asciiTheme="minorHAnsi" w:hAnsiTheme="minorHAnsi" w:cstheme="minorHAnsi"/>
          <w:sz w:val="22"/>
          <w:szCs w:val="22"/>
        </w:rPr>
        <w:t>de in artikel 1.1 van toepassing verklaarde Algemene Inkoopvoorwaarden;</w:t>
      </w:r>
    </w:p>
    <w:p w14:paraId="61749362" w14:textId="77777777" w:rsidR="00DF12DE" w:rsidRDefault="00362290">
      <w:pPr>
        <w:pStyle w:val="Artikeltekst"/>
        <w:numPr>
          <w:ilvl w:val="0"/>
          <w:numId w:val="5"/>
        </w:numPr>
        <w:spacing w:line="360" w:lineRule="auto"/>
        <w:rPr>
          <w:rFonts w:asciiTheme="minorHAnsi" w:hAnsiTheme="minorHAnsi" w:cstheme="minorHAnsi"/>
          <w:sz w:val="22"/>
          <w:szCs w:val="22"/>
        </w:rPr>
      </w:pPr>
      <w:r>
        <w:rPr>
          <w:rFonts w:asciiTheme="minorHAnsi" w:hAnsiTheme="minorHAnsi" w:cstheme="minorHAnsi"/>
          <w:sz w:val="22"/>
          <w:szCs w:val="22"/>
        </w:rPr>
        <w:t>inschrijving Opdrachtnemer inclusief eventuele uitwerking daarvan en bijlagen.</w:t>
      </w:r>
    </w:p>
    <w:p w14:paraId="61749363"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toepasselijkheid van eventuele door Opdrachtnemer gehanteerde algemene voorwaarden is uitdrukkelijk uitgesloten. </w:t>
      </w:r>
    </w:p>
    <w:p w14:paraId="61749364"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65" w14:textId="246AE9C3"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1" w:name="_Toc152796250"/>
      <w:r>
        <w:rPr>
          <w:rFonts w:asciiTheme="minorHAnsi" w:hAnsiTheme="minorHAnsi" w:cstheme="minorHAnsi"/>
          <w:smallCaps w:val="0"/>
          <w:sz w:val="22"/>
          <w:szCs w:val="22"/>
        </w:rPr>
        <w:t xml:space="preserve">Voorwerp van de </w:t>
      </w:r>
      <w:r w:rsidR="007E5129">
        <w:rPr>
          <w:rFonts w:asciiTheme="minorHAnsi" w:hAnsiTheme="minorHAnsi" w:cstheme="minorHAnsi"/>
          <w:smallCaps w:val="0"/>
          <w:sz w:val="22"/>
          <w:szCs w:val="22"/>
        </w:rPr>
        <w:t>raam</w:t>
      </w:r>
      <w:r>
        <w:rPr>
          <w:rFonts w:asciiTheme="minorHAnsi" w:hAnsiTheme="minorHAnsi" w:cstheme="minorHAnsi"/>
          <w:smallCaps w:val="0"/>
          <w:sz w:val="22"/>
          <w:szCs w:val="22"/>
        </w:rPr>
        <w:t>overeenkomst</w:t>
      </w:r>
      <w:bookmarkEnd w:id="1"/>
    </w:p>
    <w:p w14:paraId="61749366" w14:textId="35A01A2C" w:rsidR="00DF12DE" w:rsidRPr="00C25498" w:rsidRDefault="00362290" w:rsidP="4F1395E2">
      <w:pPr>
        <w:pStyle w:val="Lijstalinea"/>
        <w:numPr>
          <w:ilvl w:val="1"/>
          <w:numId w:val="4"/>
        </w:numPr>
        <w:spacing w:line="360" w:lineRule="auto"/>
        <w:rPr>
          <w:rFonts w:asciiTheme="minorHAnsi" w:hAnsiTheme="minorHAnsi" w:cstheme="minorBidi"/>
          <w:sz w:val="22"/>
          <w:szCs w:val="22"/>
        </w:rPr>
      </w:pPr>
      <w:r w:rsidRPr="4F1395E2">
        <w:rPr>
          <w:rFonts w:asciiTheme="minorHAnsi" w:hAnsiTheme="minorHAnsi" w:cstheme="minorBidi"/>
          <w:sz w:val="22"/>
          <w:szCs w:val="22"/>
        </w:rPr>
        <w:t xml:space="preserve">Het onderwerp van deze </w:t>
      </w:r>
      <w:r w:rsidR="007E5129" w:rsidRPr="4F1395E2">
        <w:rPr>
          <w:rFonts w:asciiTheme="minorHAnsi" w:hAnsiTheme="minorHAnsi" w:cstheme="minorBidi"/>
          <w:sz w:val="22"/>
          <w:szCs w:val="22"/>
        </w:rPr>
        <w:t>raam</w:t>
      </w:r>
      <w:r w:rsidRPr="4F1395E2">
        <w:rPr>
          <w:rFonts w:asciiTheme="minorHAnsi" w:hAnsiTheme="minorHAnsi" w:cstheme="minorBidi"/>
          <w:sz w:val="22"/>
          <w:szCs w:val="22"/>
        </w:rPr>
        <w:t xml:space="preserve">overeenkomst is de levering </w:t>
      </w:r>
      <w:r w:rsidR="00895E63" w:rsidRPr="4F1395E2">
        <w:rPr>
          <w:rFonts w:asciiTheme="minorHAnsi" w:hAnsiTheme="minorHAnsi" w:cstheme="minorBidi"/>
          <w:sz w:val="22"/>
          <w:szCs w:val="22"/>
        </w:rPr>
        <w:t xml:space="preserve">en installatie </w:t>
      </w:r>
      <w:r w:rsidRPr="4F1395E2">
        <w:rPr>
          <w:rFonts w:asciiTheme="minorHAnsi" w:hAnsiTheme="minorHAnsi" w:cstheme="minorBidi"/>
          <w:sz w:val="22"/>
          <w:szCs w:val="22"/>
        </w:rPr>
        <w:t xml:space="preserve">van </w:t>
      </w:r>
      <w:r w:rsidR="00C13251" w:rsidRPr="4F1395E2">
        <w:rPr>
          <w:rFonts w:asciiTheme="minorHAnsi" w:hAnsiTheme="minorHAnsi" w:cstheme="minorBidi"/>
          <w:sz w:val="22"/>
          <w:szCs w:val="22"/>
        </w:rPr>
        <w:t>een zo rendabel mogeli</w:t>
      </w:r>
      <w:r w:rsidR="00E22DEB" w:rsidRPr="4F1395E2">
        <w:rPr>
          <w:rFonts w:asciiTheme="minorHAnsi" w:hAnsiTheme="minorHAnsi" w:cstheme="minorBidi"/>
          <w:sz w:val="22"/>
          <w:szCs w:val="22"/>
        </w:rPr>
        <w:t>jk werkend en duurzaam PV systeem</w:t>
      </w:r>
      <w:r w:rsidR="006368D3" w:rsidRPr="4F1395E2">
        <w:rPr>
          <w:rFonts w:asciiTheme="minorHAnsi" w:hAnsiTheme="minorHAnsi" w:cstheme="minorBidi"/>
          <w:sz w:val="22"/>
          <w:szCs w:val="22"/>
        </w:rPr>
        <w:t xml:space="preserve"> binnen het gegeven budget</w:t>
      </w:r>
      <w:r w:rsidRPr="4F1395E2">
        <w:rPr>
          <w:rFonts w:asciiTheme="minorHAnsi" w:hAnsiTheme="minorHAnsi" w:cstheme="minorBidi"/>
          <w:sz w:val="22"/>
          <w:szCs w:val="22"/>
        </w:rPr>
        <w:t xml:space="preserve"> </w:t>
      </w:r>
      <w:r w:rsidR="00F24BD5" w:rsidRPr="4F1395E2">
        <w:rPr>
          <w:rFonts w:asciiTheme="minorHAnsi" w:hAnsiTheme="minorHAnsi" w:cstheme="minorBidi"/>
          <w:sz w:val="22"/>
          <w:szCs w:val="22"/>
        </w:rPr>
        <w:t>voor diverse locaties van</w:t>
      </w:r>
      <w:r w:rsidRPr="4F1395E2">
        <w:rPr>
          <w:rFonts w:asciiTheme="minorHAnsi" w:hAnsiTheme="minorHAnsi" w:cstheme="minorBidi"/>
          <w:sz w:val="22"/>
          <w:szCs w:val="22"/>
        </w:rPr>
        <w:t xml:space="preserve"> ROC Nijmegen</w:t>
      </w:r>
      <w:r w:rsidR="00D0213C" w:rsidRPr="4F1395E2">
        <w:rPr>
          <w:rFonts w:asciiTheme="minorHAnsi" w:hAnsiTheme="minorHAnsi" w:cstheme="minorBidi"/>
          <w:sz w:val="22"/>
          <w:szCs w:val="22"/>
        </w:rPr>
        <w:t xml:space="preserve"> inclusief onderhoudscontract (middels SLA)</w:t>
      </w:r>
      <w:r w:rsidRPr="4F1395E2">
        <w:rPr>
          <w:rFonts w:asciiTheme="minorHAnsi" w:hAnsiTheme="minorHAnsi" w:cstheme="minorBidi"/>
          <w:sz w:val="22"/>
          <w:szCs w:val="22"/>
        </w:rPr>
        <w:t xml:space="preserve">. </w:t>
      </w:r>
    </w:p>
    <w:p w14:paraId="61749367" w14:textId="77777777"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verkoopt en levert aan Opdrachtgever en op afroep, overeenkomstig door Opdrachtgever geplaatste bestellingen, Producten gedurende de looptijd van deze Raamovereenkomst, een en ander overeenkomstig de op basis van de Aanbestedingsstukken door Opdrachtnemer uitgebrachte Inschrijving, tenzij in deze Raamovereenkomst anders is bepaald.</w:t>
      </w:r>
    </w:p>
    <w:p w14:paraId="61749368" w14:textId="77777777"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is niet verplicht om gedurende de looptijd van deze Raamovereenkomst opdrachten te verstrekken, maar is daartoe gerechtigd. Opdrachtnemer kan derhalve generlei aanspraak maken op het verkrijgen van opdrachten gedurende de looptijd van deze Raamovereenkomst.</w:t>
      </w:r>
    </w:p>
    <w:p w14:paraId="61749369" w14:textId="77777777" w:rsidR="00DF12DE" w:rsidRDefault="00362290">
      <w:pPr>
        <w:pStyle w:val="Lijstalinea"/>
        <w:numPr>
          <w:ilvl w:val="1"/>
          <w:numId w:val="4"/>
        </w:numPr>
        <w:spacing w:line="360" w:lineRule="auto"/>
        <w:rPr>
          <w:rFonts w:asciiTheme="minorHAnsi" w:hAnsiTheme="minorHAnsi" w:cstheme="minorHAnsi"/>
          <w:sz w:val="22"/>
          <w:szCs w:val="22"/>
        </w:rPr>
      </w:pPr>
      <w:bookmarkStart w:id="2" w:name="_Hlk121746746"/>
      <w:bookmarkEnd w:id="2"/>
      <w:r>
        <w:rPr>
          <w:rFonts w:asciiTheme="minorHAnsi" w:hAnsiTheme="minorHAnsi" w:cstheme="minorHAnsi"/>
          <w:sz w:val="22"/>
          <w:szCs w:val="22"/>
        </w:rPr>
        <w:t>De voorwaarden van deze Raamovereenkomst zijn integraal van toepassing op alle bestellingen van Producten die gedurende de looptijd van deze Raamovereenkomst door Opdrachtgever bij Opdrachtnemer worden geplaatst.</w:t>
      </w:r>
    </w:p>
    <w:p w14:paraId="6174936A" w14:textId="77777777"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ROC Nijmegen zal, indien dit noodzakelijk is voor de uitvoering van de Opdracht, faciliteiten ter beschikking stellen, alsmede personeel van de Opdrachtnemer toegang verlenen tot de locaties waar de Opdracht wordt uitgevoerd.</w:t>
      </w:r>
    </w:p>
    <w:p w14:paraId="6174936B" w14:textId="77777777" w:rsidR="00DF12DE" w:rsidRDefault="00DF12DE">
      <w:pPr>
        <w:pStyle w:val="Lijstalinea"/>
        <w:ind w:left="567"/>
        <w:rPr>
          <w:rFonts w:asciiTheme="minorHAnsi" w:hAnsiTheme="minorHAnsi" w:cstheme="minorHAnsi"/>
          <w:sz w:val="22"/>
          <w:szCs w:val="22"/>
        </w:rPr>
      </w:pPr>
    </w:p>
    <w:p w14:paraId="6174936C" w14:textId="77777777" w:rsidR="00DF12DE" w:rsidRDefault="00DF12DE">
      <w:pPr>
        <w:spacing w:before="60" w:line="360" w:lineRule="auto"/>
        <w:rPr>
          <w:rFonts w:asciiTheme="minorHAnsi" w:hAnsiTheme="minorHAnsi" w:cstheme="minorHAnsi"/>
          <w:sz w:val="22"/>
          <w:szCs w:val="22"/>
        </w:rPr>
      </w:pPr>
    </w:p>
    <w:p w14:paraId="6174936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3" w:name="_Toc152796251"/>
      <w:r>
        <w:rPr>
          <w:rFonts w:asciiTheme="minorHAnsi" w:hAnsiTheme="minorHAnsi" w:cstheme="minorHAnsi"/>
          <w:smallCaps w:val="0"/>
          <w:sz w:val="22"/>
          <w:szCs w:val="22"/>
        </w:rPr>
        <w:t>Duur</w:t>
      </w:r>
      <w:bookmarkEnd w:id="3"/>
    </w:p>
    <w:p w14:paraId="6174936E" w14:textId="22370E34" w:rsidR="00DF12DE" w:rsidRDefault="00362290" w:rsidP="4F1395E2">
      <w:pPr>
        <w:pStyle w:val="Artikeltekst"/>
        <w:numPr>
          <w:ilvl w:val="1"/>
          <w:numId w:val="4"/>
        </w:numPr>
        <w:spacing w:line="360" w:lineRule="auto"/>
        <w:rPr>
          <w:rFonts w:asciiTheme="minorHAnsi" w:hAnsiTheme="minorHAnsi" w:cstheme="minorBidi"/>
          <w:sz w:val="22"/>
          <w:szCs w:val="22"/>
        </w:rPr>
      </w:pPr>
      <w:r w:rsidRPr="4F1395E2">
        <w:rPr>
          <w:rFonts w:asciiTheme="minorHAnsi" w:hAnsiTheme="minorHAnsi" w:cstheme="minorBidi"/>
          <w:sz w:val="22"/>
          <w:szCs w:val="22"/>
        </w:rPr>
        <w:t xml:space="preserve">Deze Overeenkomst treedt in werking op </w:t>
      </w:r>
      <w:r w:rsidR="00F948AB" w:rsidRPr="4F1395E2">
        <w:rPr>
          <w:rFonts w:asciiTheme="minorHAnsi" w:hAnsiTheme="minorHAnsi" w:cstheme="minorBidi"/>
          <w:sz w:val="22"/>
          <w:szCs w:val="22"/>
          <w:highlight w:val="yellow"/>
        </w:rPr>
        <w:t>&lt;DATUM&gt;</w:t>
      </w:r>
      <w:r w:rsidR="00F948AB" w:rsidRPr="4F1395E2">
        <w:rPr>
          <w:rFonts w:asciiTheme="minorHAnsi" w:hAnsiTheme="minorHAnsi" w:cstheme="minorBidi"/>
          <w:sz w:val="22"/>
          <w:szCs w:val="22"/>
        </w:rPr>
        <w:t xml:space="preserve"> </w:t>
      </w:r>
      <w:r w:rsidRPr="4F1395E2">
        <w:rPr>
          <w:rFonts w:asciiTheme="minorHAnsi" w:hAnsiTheme="minorHAnsi" w:cstheme="minorBidi"/>
          <w:sz w:val="22"/>
          <w:szCs w:val="22"/>
        </w:rPr>
        <w:t xml:space="preserve">en wordt aangegaan voor de duur van maximaal </w:t>
      </w:r>
      <w:r w:rsidR="005B48BB" w:rsidRPr="4F1395E2">
        <w:rPr>
          <w:rFonts w:asciiTheme="minorHAnsi" w:hAnsiTheme="minorHAnsi" w:cstheme="minorBidi"/>
          <w:sz w:val="22"/>
          <w:szCs w:val="22"/>
        </w:rPr>
        <w:t>vier</w:t>
      </w:r>
      <w:r w:rsidRPr="4F1395E2">
        <w:rPr>
          <w:rFonts w:asciiTheme="minorHAnsi" w:hAnsiTheme="minorHAnsi" w:cstheme="minorBidi"/>
          <w:sz w:val="22"/>
          <w:szCs w:val="22"/>
        </w:rPr>
        <w:t xml:space="preserve"> (</w:t>
      </w:r>
      <w:r w:rsidR="000872A1" w:rsidRPr="4F1395E2">
        <w:rPr>
          <w:rFonts w:asciiTheme="minorHAnsi" w:hAnsiTheme="minorHAnsi" w:cstheme="minorBidi"/>
          <w:sz w:val="22"/>
          <w:szCs w:val="22"/>
        </w:rPr>
        <w:t>4</w:t>
      </w:r>
      <w:r w:rsidRPr="4F1395E2">
        <w:rPr>
          <w:rFonts w:asciiTheme="minorHAnsi" w:hAnsiTheme="minorHAnsi" w:cstheme="minorBidi"/>
          <w:sz w:val="22"/>
          <w:szCs w:val="22"/>
        </w:rPr>
        <w:t>) jaar</w:t>
      </w:r>
      <w:r w:rsidR="00442034" w:rsidRPr="4F1395E2">
        <w:rPr>
          <w:rFonts w:asciiTheme="minorHAnsi" w:hAnsiTheme="minorHAnsi" w:cstheme="minorBidi"/>
          <w:sz w:val="22"/>
          <w:szCs w:val="22"/>
        </w:rPr>
        <w:t xml:space="preserve"> waarbij losse opdrachten</w:t>
      </w:r>
      <w:r w:rsidR="00947A8C" w:rsidRPr="4F1395E2">
        <w:rPr>
          <w:rFonts w:asciiTheme="minorHAnsi" w:hAnsiTheme="minorHAnsi" w:cstheme="minorBidi"/>
          <w:sz w:val="22"/>
          <w:szCs w:val="22"/>
        </w:rPr>
        <w:t xml:space="preserve"> een looptijd hebben van 15 jaar vanwege het onderhoud</w:t>
      </w:r>
      <w:r w:rsidRPr="4F1395E2">
        <w:rPr>
          <w:rFonts w:asciiTheme="minorHAnsi" w:hAnsiTheme="minorHAnsi" w:cstheme="minorBidi"/>
          <w:sz w:val="22"/>
          <w:szCs w:val="22"/>
        </w:rPr>
        <w:t xml:space="preserve">. De Overeenkomst eindigt van rechtswege op </w:t>
      </w:r>
      <w:r w:rsidR="00524519" w:rsidRPr="4F1395E2">
        <w:rPr>
          <w:rFonts w:asciiTheme="minorHAnsi" w:hAnsiTheme="minorHAnsi" w:cstheme="minorBidi"/>
          <w:sz w:val="22"/>
          <w:szCs w:val="22"/>
          <w:highlight w:val="yellow"/>
        </w:rPr>
        <w:t>&lt;DATUM&gt;</w:t>
      </w:r>
      <w:r w:rsidRPr="4F1395E2">
        <w:rPr>
          <w:rFonts w:asciiTheme="minorHAnsi" w:hAnsiTheme="minorHAnsi" w:cstheme="minorBidi"/>
          <w:sz w:val="22"/>
          <w:szCs w:val="22"/>
        </w:rPr>
        <w:t xml:space="preserve">, behalve wanneer er gebruik is gemaakt van verlengingen. </w:t>
      </w:r>
    </w:p>
    <w:p w14:paraId="6174936F" w14:textId="39448056"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kan de overeenkomst tussentijds beëindigen als Opdrachtgever niet tevreden is met de uitvoering van de opdracht door Opdrachtnemer. De opzegtermijn hiervoor bedraagt maximaal </w:t>
      </w:r>
      <w:r w:rsidR="00E220F2" w:rsidRPr="00524519">
        <w:rPr>
          <w:rFonts w:asciiTheme="minorHAnsi" w:hAnsiTheme="minorHAnsi" w:cstheme="minorHAnsi"/>
          <w:sz w:val="22"/>
          <w:szCs w:val="22"/>
          <w:highlight w:val="yellow"/>
        </w:rPr>
        <w:t>&lt;AANTAL&gt;</w:t>
      </w:r>
      <w:r w:rsidR="00E220F2">
        <w:rPr>
          <w:rFonts w:asciiTheme="minorHAnsi" w:hAnsiTheme="minorHAnsi" w:cstheme="minorHAnsi"/>
          <w:sz w:val="22"/>
          <w:szCs w:val="22"/>
        </w:rPr>
        <w:t xml:space="preserve"> (</w:t>
      </w:r>
      <w:r w:rsidR="00E220F2" w:rsidRPr="00524519">
        <w:rPr>
          <w:rFonts w:asciiTheme="minorHAnsi" w:hAnsiTheme="minorHAnsi" w:cstheme="minorHAnsi"/>
          <w:sz w:val="22"/>
          <w:szCs w:val="22"/>
          <w:highlight w:val="yellow"/>
        </w:rPr>
        <w:t>X</w:t>
      </w:r>
      <w:r w:rsidR="00E220F2">
        <w:rPr>
          <w:rFonts w:asciiTheme="minorHAnsi" w:hAnsiTheme="minorHAnsi" w:cstheme="minorHAnsi"/>
          <w:sz w:val="22"/>
          <w:szCs w:val="22"/>
        </w:rPr>
        <w:t>)</w:t>
      </w:r>
      <w:r>
        <w:rPr>
          <w:rFonts w:asciiTheme="minorHAnsi" w:hAnsiTheme="minorHAnsi" w:cstheme="minorHAnsi"/>
          <w:sz w:val="22"/>
          <w:szCs w:val="22"/>
        </w:rPr>
        <w:t xml:space="preserve"> maanden.</w:t>
      </w:r>
    </w:p>
    <w:p w14:paraId="61749370" w14:textId="29A9AC1B"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Overeenkomst kan door Opdrachtgever eenzijdig </w:t>
      </w:r>
      <w:r w:rsidR="009A5F63">
        <w:rPr>
          <w:rFonts w:asciiTheme="minorHAnsi" w:hAnsiTheme="minorHAnsi" w:cstheme="minorHAnsi"/>
          <w:sz w:val="22"/>
          <w:szCs w:val="22"/>
        </w:rPr>
        <w:t>twee</w:t>
      </w:r>
      <w:r w:rsidR="00E220F2">
        <w:rPr>
          <w:rFonts w:asciiTheme="minorHAnsi" w:hAnsiTheme="minorHAnsi" w:cstheme="minorHAnsi"/>
          <w:sz w:val="22"/>
          <w:szCs w:val="22"/>
        </w:rPr>
        <w:t xml:space="preserve"> (</w:t>
      </w:r>
      <w:r w:rsidR="009A5F63">
        <w:rPr>
          <w:rFonts w:asciiTheme="minorHAnsi" w:hAnsiTheme="minorHAnsi" w:cstheme="minorHAnsi"/>
          <w:sz w:val="22"/>
          <w:szCs w:val="22"/>
        </w:rPr>
        <w:t>2</w:t>
      </w:r>
      <w:r w:rsidR="00E220F2">
        <w:rPr>
          <w:rFonts w:asciiTheme="minorHAnsi" w:hAnsiTheme="minorHAnsi" w:cstheme="minorHAnsi"/>
          <w:sz w:val="22"/>
          <w:szCs w:val="22"/>
        </w:rPr>
        <w:t>)</w:t>
      </w:r>
      <w:r>
        <w:rPr>
          <w:rFonts w:asciiTheme="minorHAnsi" w:hAnsiTheme="minorHAnsi" w:cstheme="minorHAnsi"/>
          <w:sz w:val="22"/>
          <w:szCs w:val="22"/>
        </w:rPr>
        <w:t xml:space="preserve"> keer verlengd worden met </w:t>
      </w:r>
      <w:r w:rsidR="009A5F63">
        <w:rPr>
          <w:rFonts w:asciiTheme="minorHAnsi" w:hAnsiTheme="minorHAnsi" w:cstheme="minorHAnsi"/>
          <w:sz w:val="22"/>
          <w:szCs w:val="22"/>
        </w:rPr>
        <w:t>één</w:t>
      </w:r>
      <w:r w:rsidR="00E220F2">
        <w:rPr>
          <w:rFonts w:asciiTheme="minorHAnsi" w:hAnsiTheme="minorHAnsi" w:cstheme="minorHAnsi"/>
          <w:sz w:val="22"/>
          <w:szCs w:val="22"/>
        </w:rPr>
        <w:t xml:space="preserve"> (</w:t>
      </w:r>
      <w:r w:rsidR="009A5F63">
        <w:rPr>
          <w:rFonts w:asciiTheme="minorHAnsi" w:hAnsiTheme="minorHAnsi" w:cstheme="minorHAnsi"/>
          <w:sz w:val="22"/>
          <w:szCs w:val="22"/>
        </w:rPr>
        <w:t>1</w:t>
      </w:r>
      <w:r w:rsidR="00E220F2">
        <w:rPr>
          <w:rFonts w:asciiTheme="minorHAnsi" w:hAnsiTheme="minorHAnsi" w:cstheme="minorHAnsi"/>
          <w:sz w:val="22"/>
          <w:szCs w:val="22"/>
        </w:rPr>
        <w:t>)</w:t>
      </w:r>
      <w:r>
        <w:rPr>
          <w:rFonts w:asciiTheme="minorHAnsi" w:hAnsiTheme="minorHAnsi" w:cstheme="minorHAnsi"/>
          <w:sz w:val="22"/>
          <w:szCs w:val="22"/>
        </w:rPr>
        <w:t xml:space="preserve"> jaar. Verlengingen geschieden onder dezelfde commerciële condities en worden schriftelijk gecommuniceerd en bevestigd. Wanneer gebruik wordt gemaakt van alle mogelijkheden tot verlengen, eindigt de overeenkomst van rechtswege op </w:t>
      </w:r>
      <w:r w:rsidR="00E220F2" w:rsidRPr="009F00A8">
        <w:rPr>
          <w:rFonts w:asciiTheme="minorHAnsi" w:hAnsiTheme="minorHAnsi" w:cstheme="minorHAnsi"/>
          <w:sz w:val="22"/>
          <w:szCs w:val="22"/>
          <w:highlight w:val="yellow"/>
        </w:rPr>
        <w:t>&lt;DATUM&gt;</w:t>
      </w:r>
      <w:r>
        <w:rPr>
          <w:rFonts w:asciiTheme="minorHAnsi" w:hAnsiTheme="minorHAnsi" w:cstheme="minorHAnsi"/>
          <w:sz w:val="22"/>
          <w:szCs w:val="22"/>
        </w:rPr>
        <w:t xml:space="preserve">. Het besluit tot verlenging dient uiterlijk </w:t>
      </w:r>
      <w:r w:rsidR="007C3EDC" w:rsidRPr="00524519">
        <w:rPr>
          <w:rFonts w:asciiTheme="minorHAnsi" w:hAnsiTheme="minorHAnsi" w:cstheme="minorHAnsi"/>
          <w:sz w:val="22"/>
          <w:szCs w:val="22"/>
          <w:highlight w:val="yellow"/>
        </w:rPr>
        <w:t>&lt;AANTAL&gt;</w:t>
      </w:r>
      <w:r w:rsidR="007C3EDC">
        <w:rPr>
          <w:rFonts w:asciiTheme="minorHAnsi" w:hAnsiTheme="minorHAnsi" w:cstheme="minorHAnsi"/>
          <w:sz w:val="22"/>
          <w:szCs w:val="22"/>
        </w:rPr>
        <w:t xml:space="preserve"> (</w:t>
      </w:r>
      <w:r w:rsidR="007C3EDC" w:rsidRPr="00524519">
        <w:rPr>
          <w:rFonts w:asciiTheme="minorHAnsi" w:hAnsiTheme="minorHAnsi" w:cstheme="minorHAnsi"/>
          <w:sz w:val="22"/>
          <w:szCs w:val="22"/>
          <w:highlight w:val="yellow"/>
        </w:rPr>
        <w:t>X</w:t>
      </w:r>
      <w:r w:rsidR="007C3EDC">
        <w:rPr>
          <w:rFonts w:asciiTheme="minorHAnsi" w:hAnsiTheme="minorHAnsi" w:cstheme="minorHAnsi"/>
          <w:sz w:val="22"/>
          <w:szCs w:val="22"/>
        </w:rPr>
        <w:t>)</w:t>
      </w:r>
      <w:r>
        <w:rPr>
          <w:rFonts w:asciiTheme="minorHAnsi" w:hAnsiTheme="minorHAnsi" w:cstheme="minorHAnsi"/>
          <w:sz w:val="22"/>
          <w:szCs w:val="22"/>
        </w:rPr>
        <w:t xml:space="preserve"> maanden voor het einde van de Raamovereenkomst door Opdrachtgever schriftelijk medegedeeld te worden aan Opdrachtnemer.</w:t>
      </w:r>
    </w:p>
    <w:p w14:paraId="61749371"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Indien de duur van de overeenkomst is geëindigd en Opdrachtgever verzoekt om nog diensten en/ of zaken te leveren, dan leidt dit niet tot verlenging van de Overeenkomst, maar betreft dit enkel een losse opdracht. </w:t>
      </w:r>
    </w:p>
    <w:p w14:paraId="61749372" w14:textId="77777777" w:rsidR="00DF12DE" w:rsidRDefault="00362290">
      <w:pPr>
        <w:pStyle w:val="Artikeltekst"/>
        <w:numPr>
          <w:ilvl w:val="1"/>
          <w:numId w:val="4"/>
        </w:numPr>
        <w:spacing w:line="360" w:lineRule="auto"/>
        <w:rPr>
          <w:rFonts w:asciiTheme="minorHAnsi" w:hAnsiTheme="minorHAnsi" w:cstheme="minorHAnsi"/>
          <w:sz w:val="22"/>
          <w:szCs w:val="22"/>
        </w:rPr>
      </w:pPr>
      <w:r w:rsidRPr="4F1395E2">
        <w:rPr>
          <w:rFonts w:asciiTheme="minorHAnsi" w:hAnsiTheme="minorHAnsi" w:cstheme="minorBidi"/>
          <w:sz w:val="22"/>
          <w:szCs w:val="22"/>
        </w:rPr>
        <w:t>De Overeenkomst blijft van toepassing op opdrachten die vóór de in lid 1 genoemde einddatum zijn geplaatst, ook als uitvoering van de betreffende opdracht geheel of gedeeltelijk na het einde van de Overeenkomst dient te geschieden.</w:t>
      </w:r>
    </w:p>
    <w:p w14:paraId="61749374"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75"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4" w:name="_Toc152796252"/>
      <w:r>
        <w:rPr>
          <w:rFonts w:asciiTheme="minorHAnsi" w:hAnsiTheme="minorHAnsi" w:cstheme="minorHAnsi"/>
          <w:smallCaps w:val="0"/>
          <w:sz w:val="22"/>
          <w:szCs w:val="22"/>
        </w:rPr>
        <w:t>Prijzen en facturatie</w:t>
      </w:r>
      <w:bookmarkEnd w:id="4"/>
    </w:p>
    <w:p w14:paraId="61749376" w14:textId="2B6E4B5E" w:rsidR="00DF12DE" w:rsidRDefault="00362290" w:rsidP="4F1395E2">
      <w:pPr>
        <w:pStyle w:val="Artikeltekst"/>
        <w:numPr>
          <w:ilvl w:val="1"/>
          <w:numId w:val="4"/>
        </w:numPr>
        <w:spacing w:line="360" w:lineRule="auto"/>
        <w:rPr>
          <w:rFonts w:asciiTheme="minorHAnsi" w:hAnsiTheme="minorHAnsi" w:cstheme="minorBidi"/>
          <w:sz w:val="22"/>
          <w:szCs w:val="22"/>
        </w:rPr>
      </w:pPr>
      <w:r w:rsidRPr="4F1395E2">
        <w:rPr>
          <w:rFonts w:asciiTheme="minorHAnsi" w:hAnsiTheme="minorHAnsi" w:cstheme="minorBidi"/>
          <w:sz w:val="22"/>
          <w:szCs w:val="22"/>
        </w:rPr>
        <w:t xml:space="preserve">De tussen partijen overeengekomen prijzen zijn opgenomen in </w:t>
      </w:r>
      <w:r w:rsidR="63E4896C" w:rsidRPr="4F1395E2">
        <w:rPr>
          <w:rFonts w:asciiTheme="minorHAnsi" w:hAnsiTheme="minorHAnsi" w:cstheme="minorBidi"/>
          <w:sz w:val="22"/>
          <w:szCs w:val="22"/>
        </w:rPr>
        <w:t>de bijlagen bij deze overeenkomst (bij inschrijving dient inschrijver een gespecificeerd prijsblad in voor locatie Campusbaan)</w:t>
      </w:r>
      <w:r w:rsidRPr="4F1395E2">
        <w:rPr>
          <w:rFonts w:asciiTheme="minorHAnsi" w:hAnsiTheme="minorHAnsi" w:cstheme="minorBidi"/>
          <w:sz w:val="22"/>
          <w:szCs w:val="22"/>
        </w:rPr>
        <w:t xml:space="preserve">. </w:t>
      </w:r>
    </w:p>
    <w:p w14:paraId="6174937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Facturatie van de door Opdrachtgever aan Opdrachtnemer verschuldigde bedragen vindt plaats onder vermelding van een inkoopordernummer.</w:t>
      </w:r>
    </w:p>
    <w:p w14:paraId="6174937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Specifieke eisen en informatie ten aanzien van facturatie zijn te vinden via </w:t>
      </w:r>
    </w:p>
    <w:p w14:paraId="61749379" w14:textId="77777777" w:rsidR="00DF12DE" w:rsidRDefault="00362290">
      <w:pPr>
        <w:pStyle w:val="Artikeltekst"/>
        <w:tabs>
          <w:tab w:val="clear" w:pos="113"/>
        </w:tabs>
        <w:spacing w:line="360" w:lineRule="auto"/>
        <w:ind w:left="567" w:firstLine="0"/>
        <w:rPr>
          <w:rFonts w:asciiTheme="minorHAnsi" w:hAnsiTheme="minorHAnsi" w:cstheme="minorHAnsi"/>
          <w:b/>
          <w:bCs/>
          <w:sz w:val="22"/>
          <w:szCs w:val="22"/>
        </w:rPr>
      </w:pPr>
      <w:r>
        <w:rPr>
          <w:rFonts w:asciiTheme="minorHAnsi" w:hAnsiTheme="minorHAnsi" w:cstheme="minorHAnsi"/>
          <w:b/>
          <w:bCs/>
          <w:sz w:val="22"/>
          <w:szCs w:val="22"/>
        </w:rPr>
        <w:t>www.roc-nijmegen.nl/organisatie/inkoopvoorwaarden</w:t>
      </w:r>
    </w:p>
    <w:p w14:paraId="6174937A" w14:textId="7F23EF75" w:rsidR="00DF12DE" w:rsidRDefault="00362290" w:rsidP="4F1395E2">
      <w:pPr>
        <w:pStyle w:val="Artikeltekst"/>
        <w:numPr>
          <w:ilvl w:val="1"/>
          <w:numId w:val="4"/>
        </w:numPr>
        <w:spacing w:line="360" w:lineRule="auto"/>
        <w:rPr>
          <w:rFonts w:asciiTheme="minorHAnsi" w:hAnsiTheme="minorHAnsi" w:cstheme="minorBidi"/>
          <w:sz w:val="22"/>
          <w:szCs w:val="22"/>
        </w:rPr>
      </w:pPr>
      <w:r w:rsidRPr="4F1395E2">
        <w:rPr>
          <w:rFonts w:asciiTheme="minorHAnsi" w:hAnsiTheme="minorHAnsi" w:cstheme="minorBidi"/>
          <w:sz w:val="22"/>
          <w:szCs w:val="22"/>
        </w:rPr>
        <w:lastRenderedPageBreak/>
        <w:t xml:space="preserve">ROC Nijmegen hanteert een betalingstermijn van </w:t>
      </w:r>
      <w:r w:rsidR="00A935EB" w:rsidRPr="4F1395E2">
        <w:rPr>
          <w:rFonts w:asciiTheme="minorHAnsi" w:hAnsiTheme="minorHAnsi" w:cstheme="minorBidi"/>
          <w:sz w:val="22"/>
          <w:szCs w:val="22"/>
        </w:rPr>
        <w:t xml:space="preserve">30 kalenderdagen waarbij </w:t>
      </w:r>
      <w:r w:rsidR="004A6C1F" w:rsidRPr="4F1395E2">
        <w:rPr>
          <w:rFonts w:asciiTheme="minorHAnsi" w:hAnsiTheme="minorHAnsi" w:cstheme="minorBidi"/>
          <w:sz w:val="22"/>
          <w:szCs w:val="22"/>
        </w:rPr>
        <w:t xml:space="preserve">90% </w:t>
      </w:r>
      <w:r w:rsidR="00A935EB" w:rsidRPr="4F1395E2">
        <w:rPr>
          <w:rFonts w:asciiTheme="minorHAnsi" w:hAnsiTheme="minorHAnsi" w:cstheme="minorBidi"/>
          <w:sz w:val="22"/>
          <w:szCs w:val="22"/>
        </w:rPr>
        <w:t xml:space="preserve">van de opdrachtwaarde gefactureerd mag worden </w:t>
      </w:r>
      <w:r w:rsidR="004A6C1F" w:rsidRPr="4F1395E2">
        <w:rPr>
          <w:rFonts w:asciiTheme="minorHAnsi" w:hAnsiTheme="minorHAnsi" w:cstheme="minorBidi"/>
          <w:sz w:val="22"/>
          <w:szCs w:val="22"/>
        </w:rPr>
        <w:t xml:space="preserve">na levering en 10% </w:t>
      </w:r>
      <w:r w:rsidR="00114EEA" w:rsidRPr="4F1395E2">
        <w:rPr>
          <w:rFonts w:asciiTheme="minorHAnsi" w:hAnsiTheme="minorHAnsi" w:cstheme="minorBidi"/>
          <w:sz w:val="22"/>
          <w:szCs w:val="22"/>
        </w:rPr>
        <w:t xml:space="preserve">van de opdrachtwaarde gefactureerd mag worden </w:t>
      </w:r>
      <w:r w:rsidR="004A6C1F" w:rsidRPr="4F1395E2">
        <w:rPr>
          <w:rFonts w:asciiTheme="minorHAnsi" w:hAnsiTheme="minorHAnsi" w:cstheme="minorBidi"/>
          <w:sz w:val="22"/>
          <w:szCs w:val="22"/>
        </w:rPr>
        <w:t>na (werkende installatie)</w:t>
      </w:r>
      <w:r w:rsidR="00114EEA" w:rsidRPr="4F1395E2">
        <w:rPr>
          <w:rFonts w:asciiTheme="minorHAnsi" w:hAnsiTheme="minorHAnsi" w:cstheme="minorBidi"/>
          <w:sz w:val="22"/>
          <w:szCs w:val="22"/>
        </w:rPr>
        <w:t>.</w:t>
      </w:r>
    </w:p>
    <w:p w14:paraId="6174937B" w14:textId="341B7EE0" w:rsidR="00DF12DE" w:rsidRPr="00334E6D" w:rsidRDefault="00362290" w:rsidP="4F1395E2">
      <w:pPr>
        <w:pStyle w:val="Artikeltekst"/>
        <w:numPr>
          <w:ilvl w:val="1"/>
          <w:numId w:val="4"/>
        </w:numPr>
        <w:spacing w:line="360" w:lineRule="auto"/>
        <w:rPr>
          <w:rFonts w:asciiTheme="minorHAnsi" w:hAnsiTheme="minorHAnsi" w:cstheme="minorBidi"/>
          <w:sz w:val="22"/>
          <w:szCs w:val="22"/>
        </w:rPr>
      </w:pPr>
      <w:r w:rsidRPr="4F1395E2">
        <w:rPr>
          <w:rFonts w:asciiTheme="minorHAnsi" w:hAnsiTheme="minorHAnsi" w:cstheme="minorBidi"/>
          <w:sz w:val="22"/>
          <w:szCs w:val="22"/>
        </w:rPr>
        <w:t xml:space="preserve">De opgegeven prijzen blijven ongewijzigd gedurende </w:t>
      </w:r>
      <w:r w:rsidR="00186DF1" w:rsidRPr="4F1395E2">
        <w:rPr>
          <w:rFonts w:asciiTheme="minorHAnsi" w:hAnsiTheme="minorHAnsi" w:cstheme="minorBidi"/>
          <w:sz w:val="22"/>
          <w:szCs w:val="22"/>
        </w:rPr>
        <w:t>de eerste</w:t>
      </w:r>
      <w:r w:rsidR="003F0043" w:rsidRPr="4F1395E2">
        <w:rPr>
          <w:rFonts w:asciiTheme="minorHAnsi" w:hAnsiTheme="minorHAnsi" w:cstheme="minorBidi"/>
          <w:sz w:val="22"/>
          <w:szCs w:val="22"/>
        </w:rPr>
        <w:t xml:space="preserve"> twee jaar van deze overeenkomst voor het onderhoud</w:t>
      </w:r>
      <w:r w:rsidRPr="4F1395E2">
        <w:rPr>
          <w:rFonts w:asciiTheme="minorHAnsi" w:hAnsiTheme="minorHAnsi" w:cstheme="minorBidi"/>
          <w:sz w:val="22"/>
          <w:szCs w:val="22"/>
        </w:rPr>
        <w:t>. Daarna kan Inschrijver per jaar</w:t>
      </w:r>
      <w:r w:rsidR="00C14986" w:rsidRPr="4F1395E2">
        <w:rPr>
          <w:rFonts w:asciiTheme="minorHAnsi" w:hAnsiTheme="minorHAnsi" w:cstheme="minorBidi"/>
          <w:sz w:val="22"/>
          <w:szCs w:val="22"/>
        </w:rPr>
        <w:t>, voor het eerst per 16 januari 2027, maximaal één (1) keer per jaar</w:t>
      </w:r>
      <w:r w:rsidRPr="4F1395E2">
        <w:rPr>
          <w:rFonts w:asciiTheme="minorHAnsi" w:hAnsiTheme="minorHAnsi" w:cstheme="minorBidi"/>
          <w:sz w:val="22"/>
          <w:szCs w:val="22"/>
        </w:rPr>
        <w:t xml:space="preserve"> een prijsverhoging/-verlaging voorstellen</w:t>
      </w:r>
      <w:r w:rsidR="004D18CE" w:rsidRPr="4F1395E2">
        <w:rPr>
          <w:rFonts w:asciiTheme="minorHAnsi" w:hAnsiTheme="minorHAnsi" w:cstheme="minorBidi"/>
          <w:sz w:val="22"/>
          <w:szCs w:val="22"/>
        </w:rPr>
        <w:t xml:space="preserve">. De maximale aanpassing van </w:t>
      </w:r>
      <w:r w:rsidR="00D56D01" w:rsidRPr="4F1395E2">
        <w:rPr>
          <w:rFonts w:asciiTheme="minorHAnsi" w:hAnsiTheme="minorHAnsi" w:cstheme="minorBidi"/>
          <w:sz w:val="22"/>
          <w:szCs w:val="22"/>
        </w:rPr>
        <w:t xml:space="preserve">de prijzen wordt gebaseerd op het door </w:t>
      </w:r>
      <w:r w:rsidRPr="4F1395E2">
        <w:rPr>
          <w:rFonts w:asciiTheme="minorHAnsi" w:hAnsiTheme="minorHAnsi" w:cstheme="minorBidi"/>
          <w:sz w:val="22"/>
          <w:szCs w:val="22"/>
        </w:rPr>
        <w:t xml:space="preserve">CBS </w:t>
      </w:r>
      <w:r w:rsidR="00D56D01" w:rsidRPr="4F1395E2">
        <w:rPr>
          <w:rFonts w:asciiTheme="minorHAnsi" w:hAnsiTheme="minorHAnsi" w:cstheme="minorBidi"/>
          <w:sz w:val="22"/>
          <w:szCs w:val="22"/>
        </w:rPr>
        <w:t>vastgestelde en openbaar gemaakte indexcijfer Dienstprijsindex (DPI)</w:t>
      </w:r>
      <w:r w:rsidR="00312027" w:rsidRPr="4F1395E2">
        <w:rPr>
          <w:rFonts w:asciiTheme="minorHAnsi" w:hAnsiTheme="minorHAnsi" w:cstheme="minorBidi"/>
          <w:sz w:val="22"/>
          <w:szCs w:val="22"/>
        </w:rPr>
        <w:t xml:space="preserve"> “Dienst</w:t>
      </w:r>
      <w:r w:rsidR="006A3CBB" w:rsidRPr="4F1395E2">
        <w:rPr>
          <w:rFonts w:asciiTheme="minorHAnsi" w:hAnsiTheme="minorHAnsi" w:cstheme="minorBidi"/>
          <w:sz w:val="22"/>
          <w:szCs w:val="22"/>
        </w:rPr>
        <w:t>en</w:t>
      </w:r>
      <w:r w:rsidR="00312027" w:rsidRPr="4F1395E2">
        <w:rPr>
          <w:rFonts w:asciiTheme="minorHAnsi" w:hAnsiTheme="minorHAnsi" w:cstheme="minorBidi"/>
          <w:sz w:val="22"/>
          <w:szCs w:val="22"/>
        </w:rPr>
        <w:t xml:space="preserve">prijzen; commerciële dienstverlening en transport, index 2015=100”. Zie ook </w:t>
      </w:r>
      <w:proofErr w:type="spellStart"/>
      <w:r w:rsidR="00312027" w:rsidRPr="4F1395E2">
        <w:rPr>
          <w:rFonts w:asciiTheme="minorHAnsi" w:hAnsiTheme="minorHAnsi" w:cstheme="minorBidi"/>
          <w:sz w:val="22"/>
          <w:szCs w:val="22"/>
        </w:rPr>
        <w:t>StatLine</w:t>
      </w:r>
      <w:proofErr w:type="spellEnd"/>
      <w:r w:rsidR="00312027" w:rsidRPr="4F1395E2">
        <w:rPr>
          <w:rFonts w:asciiTheme="minorHAnsi" w:hAnsiTheme="minorHAnsi" w:cstheme="minorBidi"/>
          <w:sz w:val="22"/>
          <w:szCs w:val="22"/>
        </w:rPr>
        <w:t xml:space="preserve"> – Dienst</w:t>
      </w:r>
      <w:r w:rsidR="006A3CBB" w:rsidRPr="4F1395E2">
        <w:rPr>
          <w:rFonts w:asciiTheme="minorHAnsi" w:hAnsiTheme="minorHAnsi" w:cstheme="minorBidi"/>
          <w:sz w:val="22"/>
          <w:szCs w:val="22"/>
        </w:rPr>
        <w:t>en</w:t>
      </w:r>
      <w:r w:rsidR="00312027" w:rsidRPr="4F1395E2">
        <w:rPr>
          <w:rFonts w:asciiTheme="minorHAnsi" w:hAnsiTheme="minorHAnsi" w:cstheme="minorBidi"/>
          <w:sz w:val="22"/>
          <w:szCs w:val="22"/>
        </w:rPr>
        <w:t>prijzen</w:t>
      </w:r>
      <w:r w:rsidR="006A3CBB" w:rsidRPr="4F1395E2">
        <w:rPr>
          <w:rFonts w:asciiTheme="minorHAnsi" w:hAnsiTheme="minorHAnsi" w:cstheme="minorBidi"/>
          <w:sz w:val="22"/>
          <w:szCs w:val="22"/>
        </w:rPr>
        <w:t>; commerciële dienstverlening en transport</w:t>
      </w:r>
      <w:r w:rsidR="006E7F9D" w:rsidRPr="4F1395E2">
        <w:rPr>
          <w:rFonts w:asciiTheme="minorHAnsi" w:hAnsiTheme="minorHAnsi" w:cstheme="minorBidi"/>
          <w:sz w:val="22"/>
          <w:szCs w:val="22"/>
        </w:rPr>
        <w:t>, index 2015=100 (</w:t>
      </w:r>
      <w:r w:rsidR="002A15CE" w:rsidRPr="4F1395E2">
        <w:rPr>
          <w:rFonts w:asciiTheme="minorHAnsi" w:hAnsiTheme="minorHAnsi" w:cstheme="minorBidi"/>
          <w:sz w:val="22"/>
          <w:szCs w:val="22"/>
        </w:rPr>
        <w:t>cbs.nl). De indexering is gebaseerd op het peilmoment 3</w:t>
      </w:r>
      <w:r w:rsidR="002A15CE" w:rsidRPr="4F1395E2">
        <w:rPr>
          <w:rFonts w:asciiTheme="minorHAnsi" w:hAnsiTheme="minorHAnsi" w:cstheme="minorBidi"/>
          <w:sz w:val="22"/>
          <w:szCs w:val="22"/>
          <w:vertAlign w:val="superscript"/>
        </w:rPr>
        <w:t>e</w:t>
      </w:r>
      <w:r w:rsidR="002A15CE" w:rsidRPr="4F1395E2">
        <w:rPr>
          <w:rFonts w:asciiTheme="minorHAnsi" w:hAnsiTheme="minorHAnsi" w:cstheme="minorBidi"/>
          <w:sz w:val="22"/>
          <w:szCs w:val="22"/>
        </w:rPr>
        <w:t xml:space="preserve"> kwartaal van betreffend voorafgaand jaar, en staat als percentage benoemd bij </w:t>
      </w:r>
      <w:r w:rsidR="00BB18B2" w:rsidRPr="4F1395E2">
        <w:rPr>
          <w:rFonts w:asciiTheme="minorHAnsi" w:hAnsiTheme="minorHAnsi" w:cstheme="minorBidi"/>
          <w:sz w:val="22"/>
          <w:szCs w:val="22"/>
        </w:rPr>
        <w:t>omzetontwikkeling t.o.v. een jaar eerder. Dit kan zowel een prijsdaling alsook een prijsstijging betreffen. Het eerste peilmoment betreft 2026 3</w:t>
      </w:r>
      <w:r w:rsidR="00BB18B2" w:rsidRPr="4F1395E2">
        <w:rPr>
          <w:rFonts w:asciiTheme="minorHAnsi" w:hAnsiTheme="minorHAnsi" w:cstheme="minorBidi"/>
          <w:sz w:val="22"/>
          <w:szCs w:val="22"/>
          <w:vertAlign w:val="superscript"/>
        </w:rPr>
        <w:t>e</w:t>
      </w:r>
      <w:r w:rsidR="00BB18B2" w:rsidRPr="4F1395E2">
        <w:rPr>
          <w:rFonts w:asciiTheme="minorHAnsi" w:hAnsiTheme="minorHAnsi" w:cstheme="minorBidi"/>
          <w:sz w:val="22"/>
          <w:szCs w:val="22"/>
        </w:rPr>
        <w:t xml:space="preserve"> kwartaal.</w:t>
      </w:r>
      <w:r w:rsidRPr="4F1395E2">
        <w:rPr>
          <w:rFonts w:asciiTheme="minorHAnsi" w:hAnsiTheme="minorHAnsi" w:cstheme="minorBidi"/>
          <w:sz w:val="22"/>
          <w:szCs w:val="22"/>
        </w:rPr>
        <w:t xml:space="preserve"> </w:t>
      </w:r>
    </w:p>
    <w:p w14:paraId="6174937C" w14:textId="2BB46450"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dient hiertoe uiterlijk twee (2) maanden voor gewenste indexering een schriftelijk voorstel aan ROC Nijmegen te doen. </w:t>
      </w:r>
    </w:p>
    <w:p w14:paraId="6174937D"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Na overleg met en goedkeuring door ROC Nijmegen kunnen deze tariefswijzigingen vervolgens worden doorgevoerd.</w:t>
      </w:r>
    </w:p>
    <w:p w14:paraId="6174937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Uitsluitend in de gevallen waarin sprake is van CAO en wettelijke of andere overheidsmaatregelen, evenals maatregelen van verzekeraars zijn tussentijdse tariefswijzigingen toegestaan. </w:t>
      </w:r>
    </w:p>
    <w:p w14:paraId="6174937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Indien Opdrachtnemer niet of niet tijdig een voorstel tot indexering aanlevert, vervalt het recht op indexeren voor dat jaar. </w:t>
      </w:r>
    </w:p>
    <w:p w14:paraId="61749380"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is verantwoordelijk voor het aanpassen van de prijsbladen ingeval van indexatie of tussentijdse tariefwijziging. </w:t>
      </w:r>
    </w:p>
    <w:p w14:paraId="61749381"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Indexering gaat pas in na schriftelijk akkoord van Opdrachtgever. Na akkoord voert Opdrachtnemer de wijziging door. Andere prijswijzigingen worden niet geaccepteerd.</w:t>
      </w:r>
    </w:p>
    <w:p w14:paraId="6174938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Indien er bij een levering een acceptatieprotocol is afgesproken, zal Opdrachtnemer pas kunnen factureren en Opdrachtgever pas tot betaling verplicht zijn nadat de overeenkomstig dat protocol te doorlopen procedure is doorlopen en afgesloten.</w:t>
      </w:r>
    </w:p>
    <w:p w14:paraId="61749383"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84"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5" w:name="_Toc152796253"/>
      <w:r>
        <w:rPr>
          <w:rFonts w:asciiTheme="minorHAnsi" w:hAnsiTheme="minorHAnsi" w:cstheme="minorHAnsi"/>
          <w:smallCaps w:val="0"/>
          <w:sz w:val="22"/>
          <w:szCs w:val="22"/>
        </w:rPr>
        <w:lastRenderedPageBreak/>
        <w:t>Informatie, voortgang en communicatie</w:t>
      </w:r>
      <w:bookmarkEnd w:id="5"/>
    </w:p>
    <w:p w14:paraId="61749385"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draagt er zorg voor dat hij zich voor het uitbrengen van de Offerte volledig op de hoogte heeft gesteld van de eisen, behoeften en wensen van Opdrachtgever. 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 </w:t>
      </w:r>
    </w:p>
    <w:p w14:paraId="61749386"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staat er voor in, dat hij Opdrachtgever alle inlichtingen heeft verstrekt en zal verstrekken die redelijkerwijs van belang kunnen zijn bij het aangaan en uitvoeren van de Overeenkomst.</w:t>
      </w:r>
    </w:p>
    <w:p w14:paraId="6174938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rapporteert schriftelijk aan de in het volgende lid van dit artikel genoemde contactpersoon over de voortgang van de leveringen of dienstverlening. </w:t>
      </w:r>
    </w:p>
    <w:p w14:paraId="6174938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en Opdrachtnemer wijzen ieder een contactpersoon binnen de organisatie aan. </w:t>
      </w:r>
    </w:p>
    <w:p w14:paraId="61749389"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op verzoek van Opdrachtnemer een managementrapportage ter beschikking stellen aan opdrachtgever aangaande de uitvoering van de Overeenkomst. De inhoud van de rapportage wordt in onderling overleg vastgesteld.</w:t>
      </w:r>
    </w:p>
    <w:p w14:paraId="6174938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6" w:name="_Toc152796254"/>
      <w:r>
        <w:rPr>
          <w:rFonts w:asciiTheme="minorHAnsi" w:hAnsiTheme="minorHAnsi" w:cstheme="minorHAnsi"/>
          <w:smallCaps w:val="0"/>
          <w:sz w:val="22"/>
          <w:szCs w:val="22"/>
        </w:rPr>
        <w:t>Klachten</w:t>
      </w:r>
      <w:bookmarkEnd w:id="6"/>
    </w:p>
    <w:p w14:paraId="6174938B"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reageert binnen één werkdag na ontvangst van een eventuele klacht schriftelijk naar de contactpersoon van Opdrachtgever.</w:t>
      </w:r>
    </w:p>
    <w:p w14:paraId="6174938C" w14:textId="77777777" w:rsidR="00DF12DE" w:rsidRDefault="00DF12DE">
      <w:pPr>
        <w:pStyle w:val="Artikeltekst"/>
        <w:tabs>
          <w:tab w:val="clear" w:pos="113"/>
        </w:tabs>
        <w:spacing w:line="360" w:lineRule="auto"/>
        <w:ind w:left="0" w:firstLine="0"/>
        <w:rPr>
          <w:rFonts w:asciiTheme="minorHAnsi" w:hAnsiTheme="minorHAnsi" w:cstheme="minorHAnsi"/>
          <w:sz w:val="22"/>
          <w:szCs w:val="22"/>
        </w:rPr>
      </w:pPr>
    </w:p>
    <w:p w14:paraId="6174938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7" w:name="_Toc152796255"/>
      <w:r>
        <w:rPr>
          <w:rFonts w:asciiTheme="minorHAnsi" w:hAnsiTheme="minorHAnsi" w:cstheme="minorHAnsi"/>
          <w:smallCaps w:val="0"/>
          <w:sz w:val="22"/>
          <w:szCs w:val="22"/>
        </w:rPr>
        <w:t>Geschillen en toepasselijk recht</w:t>
      </w:r>
      <w:bookmarkEnd w:id="7"/>
    </w:p>
    <w:p w14:paraId="6174938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 de Overeenkomst is Nederlands recht van toepassing. De toepasselijkheid van het Weens Koopverdrag is uitgesloten.</w:t>
      </w:r>
    </w:p>
    <w:p w14:paraId="6174938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Alle geschillen welke mochten voortvloeien uit de Overeenkomst zullen worden voorgelegd aan de bevoegde rechter te Arnhem.</w:t>
      </w:r>
    </w:p>
    <w:p w14:paraId="61749390" w14:textId="77777777" w:rsidR="00DF12DE" w:rsidRDefault="00DF12DE">
      <w:pPr>
        <w:pStyle w:val="Artikeltekst"/>
        <w:tabs>
          <w:tab w:val="clear" w:pos="113"/>
        </w:tabs>
        <w:spacing w:line="360" w:lineRule="auto"/>
        <w:ind w:left="0" w:firstLine="0"/>
        <w:rPr>
          <w:rFonts w:asciiTheme="minorHAnsi" w:hAnsiTheme="minorHAnsi" w:cstheme="minorHAnsi"/>
          <w:b/>
          <w:sz w:val="22"/>
          <w:szCs w:val="22"/>
          <w:u w:val="single"/>
        </w:rPr>
      </w:pPr>
    </w:p>
    <w:p w14:paraId="61749391"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8" w:name="_Toc152796256"/>
      <w:r>
        <w:rPr>
          <w:rFonts w:asciiTheme="minorHAnsi" w:hAnsiTheme="minorHAnsi" w:cstheme="minorHAnsi"/>
          <w:smallCaps w:val="0"/>
          <w:sz w:val="22"/>
          <w:szCs w:val="22"/>
        </w:rPr>
        <w:t>Aflevering van Zaken, goedkeuring en garanties</w:t>
      </w:r>
      <w:bookmarkEnd w:id="8"/>
    </w:p>
    <w:p w14:paraId="6174939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Aflevering van de Zaken vindt plaats op de overeengekomen plaats en het overeengekomen tijdstip, volgens de dan geldende </w:t>
      </w:r>
      <w:proofErr w:type="spellStart"/>
      <w:r>
        <w:rPr>
          <w:rFonts w:asciiTheme="minorHAnsi" w:hAnsiTheme="minorHAnsi" w:cstheme="minorHAnsi"/>
          <w:sz w:val="22"/>
          <w:szCs w:val="22"/>
        </w:rPr>
        <w:t>Incoterm</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Delivered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Duty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Paid</w:t>
      </w:r>
      <w:proofErr w:type="spellEnd"/>
      <w:r>
        <w:rPr>
          <w:rFonts w:asciiTheme="minorHAnsi" w:hAnsiTheme="minorHAnsi" w:cstheme="minorHAnsi"/>
          <w:sz w:val="22"/>
          <w:szCs w:val="22"/>
        </w:rPr>
        <w:t xml:space="preserve"> (DDP).</w:t>
      </w:r>
    </w:p>
    <w:p w14:paraId="61749393"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lastRenderedPageBreak/>
        <w:t>Opdrachtnemer zal de Zaken die door of tijdens het vervoer of tijdens het uitladen op de overeengekomen plaats van Aflevering beschadigd raken of verloren gaan, voor eigen rekening en risico, ter keuze van Opdrachtgever, herstellen of vervangen. Opdrachtnemer is als dan tevens aansprakelijk voor de schade die Opdrachtgever als gevolg hiervan lijdt.</w:t>
      </w:r>
    </w:p>
    <w:p w14:paraId="61749394"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een pakbon met de Zaken meesturen welke direct na Aflevering zal worden ondertekend.</w:t>
      </w:r>
    </w:p>
    <w:p w14:paraId="61749395"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Het risico van afgeleverde Zaken gaat pas over op Opdrachtgever nadat Opdrachtgever de Zaken conform het overeengekomen acceptatieprotocol heeft geaccepteerd. Indien er geen acceptatieprotocol is overeengekomen, dan gaat het risico van de afgeleverde Zaken over op het moment dat de pakbon wordt ondertekend.</w:t>
      </w:r>
    </w:p>
    <w:p w14:paraId="61749396"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Het ondertekenen van de pakbon, noch het acceptatieprotocol zegt niets over de status van de Zaken en kan nimmer gezien worden als goedkeuring van de Zaken als bedoeld in artikel 22.8 van de Algemene Inkoopvoorwaarden.</w:t>
      </w:r>
    </w:p>
    <w:p w14:paraId="6174939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heeft het recht de geleverde Zaken te (laten) onderzoeken. Indien blijkt dat de geleverde Zaken niet voldoen aan de in de Overeenkomst gestelde (</w:t>
      </w:r>
      <w:proofErr w:type="spellStart"/>
      <w:r>
        <w:rPr>
          <w:rFonts w:asciiTheme="minorHAnsi" w:hAnsiTheme="minorHAnsi" w:cstheme="minorHAnsi"/>
          <w:sz w:val="22"/>
          <w:szCs w:val="22"/>
        </w:rPr>
        <w:t>kwaliteits</w:t>
      </w:r>
      <w:proofErr w:type="spellEnd"/>
      <w:r>
        <w:rPr>
          <w:rFonts w:asciiTheme="minorHAnsi" w:hAnsiTheme="minorHAnsi" w:cstheme="minorHAnsi"/>
          <w:sz w:val="22"/>
          <w:szCs w:val="22"/>
        </w:rPr>
        <w:t>)eisen, zijn de kosten van deze toetsing voor rekening van Opdrachtnemer.</w:t>
      </w:r>
    </w:p>
    <w:p w14:paraId="6174939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Niet goedgekeurde Zaken dienen op eerste aanzegging van Opdrachtgever door en voor rekening van Opdrachtnemer te worden verwijderd. Indien en voor zover Opdrachtnemer niet aan deze verplichting voldoet, is Opdrachtgever gerechtigd zelf de Zaken te (laten) verwijderen op kosten van Opdrachtnemer.</w:t>
      </w:r>
    </w:p>
    <w:p w14:paraId="61749399"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garandeert dat de Zaken gedurende de Garantietermijn, die ingaat nadat de Zaken zijn goedgekeurd, door Opdrachtgever zonder gebreken kunnen worden gebruikt voor het doel waarvoor zij bestemd zijn.</w:t>
      </w:r>
    </w:p>
    <w:p w14:paraId="6174939A"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geleverde Zaken dienen ook na het verstrijken van de Garantietermijn aan de Overeenkomst te beantwoorden, conform het in artikel 7:17 BW bepaalde. </w:t>
      </w:r>
    </w:p>
    <w:p w14:paraId="6174939B" w14:textId="77777777" w:rsidR="00DF12DE" w:rsidRDefault="00362290">
      <w:pPr>
        <w:pStyle w:val="Artikeltekst"/>
        <w:numPr>
          <w:ilvl w:val="1"/>
          <w:numId w:val="4"/>
        </w:numPr>
        <w:spacing w:line="360" w:lineRule="auto"/>
        <w:rPr>
          <w:rFonts w:asciiTheme="minorHAnsi" w:hAnsiTheme="minorHAnsi" w:cstheme="minorHAnsi"/>
          <w:smallCaps/>
          <w:sz w:val="22"/>
          <w:szCs w:val="22"/>
        </w:rPr>
      </w:pPr>
      <w:r>
        <w:rPr>
          <w:rFonts w:asciiTheme="minorHAnsi" w:hAnsiTheme="minorHAnsi" w:cstheme="minorHAnsi"/>
          <w:sz w:val="22"/>
          <w:szCs w:val="22"/>
        </w:rPr>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6174939C" w14:textId="77777777" w:rsidR="00DF12DE" w:rsidRDefault="00DF12DE">
      <w:pPr>
        <w:pStyle w:val="Artikeltekst"/>
        <w:tabs>
          <w:tab w:val="clear" w:pos="113"/>
        </w:tabs>
        <w:spacing w:line="360" w:lineRule="auto"/>
        <w:rPr>
          <w:rFonts w:asciiTheme="minorHAnsi" w:hAnsiTheme="minorHAnsi" w:cstheme="minorHAnsi"/>
          <w:smallCaps/>
          <w:sz w:val="22"/>
          <w:szCs w:val="22"/>
        </w:rPr>
      </w:pPr>
    </w:p>
    <w:p w14:paraId="6174939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r>
        <w:rPr>
          <w:rFonts w:asciiTheme="minorHAnsi" w:hAnsiTheme="minorHAnsi" w:cstheme="minorHAnsi"/>
          <w:sz w:val="22"/>
          <w:szCs w:val="22"/>
        </w:rPr>
        <w:lastRenderedPageBreak/>
        <w:t xml:space="preserve"> </w:t>
      </w:r>
      <w:bookmarkStart w:id="9" w:name="_Toc152796257"/>
      <w:r>
        <w:rPr>
          <w:rFonts w:asciiTheme="minorHAnsi" w:hAnsiTheme="minorHAnsi" w:cstheme="minorHAnsi"/>
          <w:smallCaps w:val="0"/>
          <w:sz w:val="22"/>
          <w:szCs w:val="22"/>
        </w:rPr>
        <w:t>Uitstel van Aflevering</w:t>
      </w:r>
      <w:bookmarkEnd w:id="9"/>
    </w:p>
    <w:p w14:paraId="6174939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Indien Opdrachtgever aan Opdrachtnemer kenbaar maakt dat zij, om welke reden dan ook, Aflevering wenst uit te stellen, zal Opdrachtnemer voor eigen rekening en risico de Zaken bewaren, beveiligen, en alle redelijke maatregelen treffen om achteruitgang in de kwaliteit te voorkomen, tenzij dit in redelijkheid niet van Opdrachtnemer kan worden gevergd. Opdrachtgever komt niet in schuldeiserverzuim door uitstel van Aflevering.</w:t>
      </w:r>
    </w:p>
    <w:p w14:paraId="6174939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Uitstel van Aflevering, om welke reden ook, geeft Opdrachtnemer nimmer aanspraak op verhoging van de overeengekomen prijs. </w:t>
      </w:r>
    </w:p>
    <w:p w14:paraId="617493A0"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is in geval van uitstel van de Aflevering slechts verplicht tot vergoeding van door Opdrachtnemer geleden schade indien sprake is van opzet, grove schuld of grove nalatigheid van tot de directie of de bedrijfsleiding behorende leidinggevende aan de zijde van Opdrachtgever.</w:t>
      </w:r>
    </w:p>
    <w:p w14:paraId="617493A1"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A2"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0" w:name="_Toc152796258"/>
      <w:r>
        <w:rPr>
          <w:rFonts w:asciiTheme="minorHAnsi" w:hAnsiTheme="minorHAnsi" w:cstheme="minorHAnsi"/>
          <w:sz w:val="22"/>
          <w:szCs w:val="22"/>
        </w:rPr>
        <w:t>Vervanging Opdrachtnemer</w:t>
      </w:r>
      <w:bookmarkEnd w:id="10"/>
    </w:p>
    <w:p w14:paraId="617493A3" w14:textId="77777777" w:rsidR="00DF12DE" w:rsidRDefault="00362290">
      <w:pPr>
        <w:pStyle w:val="Artikeltekst"/>
        <w:tabs>
          <w:tab w:val="clear" w:pos="113"/>
        </w:tabs>
        <w:spacing w:line="360" w:lineRule="auto"/>
        <w:ind w:left="567" w:firstLine="0"/>
        <w:rPr>
          <w:rFonts w:asciiTheme="minorHAnsi" w:hAnsiTheme="minorHAnsi" w:cstheme="minorHAnsi"/>
          <w:sz w:val="22"/>
          <w:szCs w:val="22"/>
        </w:rPr>
      </w:pPr>
      <w:r>
        <w:rPr>
          <w:rFonts w:asciiTheme="minorHAnsi" w:hAnsiTheme="minorHAnsi" w:cstheme="minorHAnsi"/>
          <w:sz w:val="22"/>
          <w:szCs w:val="22"/>
        </w:rPr>
        <w:t>Opdrachtgever is gerechtigd gedurende de looptijd van de overeenkomst de aanvankelijke opdrachtnemer zonder een nieuwe (her)aanbestedingsprocedure te vervangen indien er sprake is van:</w:t>
      </w:r>
    </w:p>
    <w:p w14:paraId="617493A4" w14:textId="77777777" w:rsidR="00DF12DE" w:rsidRDefault="00362290">
      <w:pPr>
        <w:pStyle w:val="Artikeltekst"/>
        <w:numPr>
          <w:ilvl w:val="0"/>
          <w:numId w:val="6"/>
        </w:numPr>
        <w:spacing w:line="360" w:lineRule="auto"/>
        <w:rPr>
          <w:rFonts w:asciiTheme="minorHAnsi" w:hAnsiTheme="minorHAnsi" w:cstheme="minorHAnsi"/>
          <w:sz w:val="22"/>
          <w:szCs w:val="22"/>
        </w:rPr>
      </w:pPr>
      <w:r>
        <w:rPr>
          <w:rFonts w:asciiTheme="minorHAnsi" w:hAnsiTheme="minorHAnsi" w:cstheme="minorHAnsi"/>
          <w:sz w:val="22"/>
          <w:szCs w:val="22"/>
        </w:rPr>
        <w:t>rechtsopvolging onder algemene of gedeeltelijke titel ten gevolge van herstructurering van de onderneming, onder meer door overname, fusie of insolventie. De overnemende partij dient in die gevallen te voldoen aan de oorspronkelijke gestelde criteria voor kwalitatieve selectie;</w:t>
      </w:r>
    </w:p>
    <w:p w14:paraId="617493A5" w14:textId="77777777" w:rsidR="00DF12DE" w:rsidRDefault="00362290">
      <w:pPr>
        <w:pStyle w:val="Artikeltekst"/>
        <w:numPr>
          <w:ilvl w:val="0"/>
          <w:numId w:val="6"/>
        </w:numPr>
        <w:spacing w:line="360" w:lineRule="auto"/>
        <w:rPr>
          <w:rFonts w:asciiTheme="minorHAnsi" w:hAnsiTheme="minorHAnsi" w:cstheme="minorHAnsi"/>
          <w:sz w:val="22"/>
          <w:szCs w:val="22"/>
        </w:rPr>
      </w:pPr>
      <w:r>
        <w:rPr>
          <w:rFonts w:asciiTheme="minorHAnsi" w:hAnsiTheme="minorHAnsi" w:cstheme="minorHAnsi"/>
          <w:sz w:val="22"/>
          <w:szCs w:val="22"/>
        </w:rPr>
        <w:t>verandering in de inkoopkolom zoals wisseling van een door de fabrikant/exclusief distributeur verleend exclusief distributeur-/</w:t>
      </w:r>
      <w:proofErr w:type="spellStart"/>
      <w:r>
        <w:rPr>
          <w:rFonts w:asciiTheme="minorHAnsi" w:hAnsiTheme="minorHAnsi" w:cstheme="minorHAnsi"/>
          <w:sz w:val="22"/>
          <w:szCs w:val="22"/>
        </w:rPr>
        <w:t>dealerschap</w:t>
      </w:r>
      <w:proofErr w:type="spellEnd"/>
      <w:r>
        <w:rPr>
          <w:rFonts w:asciiTheme="minorHAnsi" w:hAnsiTheme="minorHAnsi" w:cstheme="minorHAnsi"/>
          <w:sz w:val="22"/>
          <w:szCs w:val="22"/>
        </w:rPr>
        <w:t>. De vervangende partij dient in die gevallen te voldoen aan de oorspronkelijke gestelde criteria voor kwalitatieve selectie.</w:t>
      </w:r>
    </w:p>
    <w:p w14:paraId="617493A6" w14:textId="77777777" w:rsidR="00DF12DE" w:rsidRDefault="00DF12DE">
      <w:pPr>
        <w:pStyle w:val="Artikeltekst"/>
        <w:tabs>
          <w:tab w:val="clear" w:pos="113"/>
        </w:tabs>
        <w:spacing w:line="360" w:lineRule="auto"/>
        <w:ind w:left="0" w:firstLine="0"/>
        <w:rPr>
          <w:rFonts w:asciiTheme="minorHAnsi" w:hAnsiTheme="minorHAnsi" w:cstheme="minorHAnsi"/>
          <w:sz w:val="22"/>
          <w:szCs w:val="22"/>
        </w:rPr>
      </w:pPr>
    </w:p>
    <w:p w14:paraId="617493A7"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1" w:name="_Toc152796259"/>
      <w:r>
        <w:rPr>
          <w:rFonts w:asciiTheme="minorHAnsi" w:hAnsiTheme="minorHAnsi" w:cstheme="minorHAnsi"/>
          <w:sz w:val="22"/>
          <w:szCs w:val="22"/>
        </w:rPr>
        <w:t>Integriteitsverklaring</w:t>
      </w:r>
      <w:bookmarkEnd w:id="11"/>
    </w:p>
    <w:p w14:paraId="617493A8" w14:textId="77777777" w:rsidR="00DF12DE" w:rsidRDefault="00362290">
      <w:pPr>
        <w:pStyle w:val="Artikeltekst"/>
        <w:tabs>
          <w:tab w:val="clear" w:pos="113"/>
        </w:tabs>
        <w:spacing w:line="360" w:lineRule="auto"/>
        <w:ind w:left="709" w:firstLine="0"/>
        <w:rPr>
          <w:rFonts w:asciiTheme="minorHAnsi" w:hAnsiTheme="minorHAnsi" w:cstheme="minorHAnsi"/>
          <w:sz w:val="22"/>
          <w:szCs w:val="22"/>
        </w:rPr>
      </w:pPr>
      <w:r>
        <w:rPr>
          <w:rFonts w:asciiTheme="minorHAnsi" w:hAnsiTheme="minorHAnsi" w:cstheme="minorHAnsi"/>
          <w:sz w:val="22"/>
          <w:szCs w:val="22"/>
        </w:rPr>
        <w:t>Eerste leverancier verklaart dat hij ter verkrijging van de opdracht Personeel van Deelnemende aanbestedende diensten generlei voordeel heeft geboden, gegeven, doen aanbieden of doen geven. Hij zal dat ook niet alsnog doen teneinde personen in dienst van Deelnemende aanbestedende diensten te bewegen enige handeling te verrichten of na te laten.</w:t>
      </w:r>
    </w:p>
    <w:p w14:paraId="617493A9" w14:textId="77777777" w:rsidR="00DF12DE" w:rsidRDefault="00DF12DE">
      <w:pPr>
        <w:pStyle w:val="Artikeltekst"/>
        <w:tabs>
          <w:tab w:val="clear" w:pos="113"/>
        </w:tabs>
        <w:spacing w:line="360" w:lineRule="auto"/>
        <w:ind w:left="709" w:firstLine="0"/>
        <w:rPr>
          <w:rFonts w:asciiTheme="minorHAnsi" w:hAnsiTheme="minorHAnsi" w:cstheme="minorHAnsi"/>
          <w:sz w:val="22"/>
          <w:szCs w:val="22"/>
        </w:rPr>
      </w:pPr>
    </w:p>
    <w:p w14:paraId="617493A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2" w:name="_Toc152796260"/>
      <w:r>
        <w:rPr>
          <w:rFonts w:asciiTheme="minorHAnsi" w:hAnsiTheme="minorHAnsi" w:cstheme="minorHAnsi"/>
          <w:sz w:val="22"/>
          <w:szCs w:val="22"/>
        </w:rPr>
        <w:lastRenderedPageBreak/>
        <w:t>Slotbepaling</w:t>
      </w:r>
      <w:bookmarkEnd w:id="12"/>
    </w:p>
    <w:p w14:paraId="617493AB" w14:textId="77777777" w:rsidR="00DF12DE" w:rsidRDefault="00362290">
      <w:pPr>
        <w:pStyle w:val="Artikeltekst"/>
        <w:tabs>
          <w:tab w:val="clear" w:pos="113"/>
        </w:tabs>
        <w:spacing w:line="360" w:lineRule="auto"/>
        <w:ind w:left="709" w:firstLine="0"/>
        <w:rPr>
          <w:rFonts w:asciiTheme="minorHAnsi" w:hAnsiTheme="minorHAnsi" w:cstheme="minorHAnsi"/>
          <w:sz w:val="22"/>
          <w:szCs w:val="22"/>
        </w:rPr>
      </w:pPr>
      <w:r>
        <w:rPr>
          <w:rFonts w:asciiTheme="minorHAnsi" w:hAnsiTheme="minorHAnsi" w:cstheme="minorHAnsi"/>
          <w:sz w:val="22"/>
          <w:szCs w:val="22"/>
        </w:rPr>
        <w:t>Afwijkingen van deze Raamovereenkomst zijn slechts bindend voor zover zij uitdrukkelijk tussen Partijen schriftelijk zijn overeengekomen</w:t>
      </w:r>
    </w:p>
    <w:p w14:paraId="617493AC" w14:textId="77777777" w:rsidR="00DF12DE" w:rsidRDefault="00DF12DE">
      <w:pPr>
        <w:rPr>
          <w:rFonts w:asciiTheme="minorHAnsi" w:hAnsiTheme="minorHAnsi" w:cstheme="minorHAnsi"/>
          <w:sz w:val="22"/>
          <w:szCs w:val="22"/>
        </w:rPr>
      </w:pPr>
    </w:p>
    <w:p w14:paraId="617493AD" w14:textId="77777777" w:rsidR="00DF12DE" w:rsidRDefault="00DF12DE">
      <w:pPr>
        <w:rPr>
          <w:rFonts w:asciiTheme="minorHAnsi" w:hAnsiTheme="minorHAnsi" w:cstheme="minorHAnsi"/>
          <w:sz w:val="22"/>
          <w:szCs w:val="22"/>
        </w:rPr>
      </w:pPr>
    </w:p>
    <w:p w14:paraId="617493AE"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Aldus overeengekomen en opgemaakt in tweevoud. De volgende documenten zijn bekend bij Opdrachtnemer en zijn integraal onderdeel van de Raamovereenkomst:</w:t>
      </w:r>
    </w:p>
    <w:p w14:paraId="617493AF" w14:textId="77777777" w:rsidR="00DF12DE" w:rsidRDefault="00362290">
      <w:pPr>
        <w:pStyle w:val="Lijstalinea"/>
        <w:numPr>
          <w:ilvl w:val="0"/>
          <w:numId w:val="7"/>
        </w:numPr>
        <w:spacing w:line="360" w:lineRule="auto"/>
        <w:rPr>
          <w:rFonts w:asciiTheme="minorHAnsi" w:hAnsiTheme="minorHAnsi" w:cstheme="minorHAnsi"/>
          <w:sz w:val="22"/>
          <w:szCs w:val="22"/>
        </w:rPr>
      </w:pPr>
      <w:r>
        <w:rPr>
          <w:rFonts w:asciiTheme="minorHAnsi" w:hAnsiTheme="minorHAnsi" w:cstheme="minorHAnsi"/>
          <w:sz w:val="22"/>
          <w:szCs w:val="22"/>
        </w:rPr>
        <w:t xml:space="preserve">Algemene Inkoopvoorwaarden </w:t>
      </w:r>
    </w:p>
    <w:p w14:paraId="617493B0" w14:textId="2368C812" w:rsidR="00DF12DE" w:rsidRDefault="00362290" w:rsidP="4F1395E2">
      <w:pPr>
        <w:pStyle w:val="Lijstalinea"/>
        <w:numPr>
          <w:ilvl w:val="0"/>
          <w:numId w:val="7"/>
        </w:numPr>
        <w:spacing w:line="360" w:lineRule="auto"/>
        <w:rPr>
          <w:rFonts w:asciiTheme="minorHAnsi" w:hAnsiTheme="minorHAnsi" w:cstheme="minorBidi"/>
          <w:sz w:val="22"/>
          <w:szCs w:val="22"/>
        </w:rPr>
      </w:pPr>
      <w:r w:rsidRPr="4F1395E2">
        <w:rPr>
          <w:rFonts w:asciiTheme="minorHAnsi" w:hAnsiTheme="minorHAnsi" w:cstheme="minorBidi"/>
          <w:sz w:val="22"/>
          <w:szCs w:val="22"/>
        </w:rPr>
        <w:t xml:space="preserve">Aanbestedingsdocumenten (kenmerk </w:t>
      </w:r>
      <w:r w:rsidR="28BAD529" w:rsidRPr="4F1395E2">
        <w:rPr>
          <w:rFonts w:asciiTheme="minorHAnsi" w:hAnsiTheme="minorHAnsi" w:cstheme="minorBidi"/>
          <w:sz w:val="22"/>
          <w:szCs w:val="22"/>
        </w:rPr>
        <w:t>ROCN502</w:t>
      </w:r>
      <w:r w:rsidRPr="4F1395E2">
        <w:rPr>
          <w:rFonts w:asciiTheme="minorHAnsi" w:hAnsiTheme="minorHAnsi" w:cstheme="minorBidi"/>
          <w:sz w:val="22"/>
          <w:szCs w:val="22"/>
        </w:rPr>
        <w:t>)</w:t>
      </w:r>
    </w:p>
    <w:p w14:paraId="617493B1" w14:textId="43242353" w:rsidR="00DF12DE" w:rsidRDefault="00362290" w:rsidP="4F1395E2">
      <w:pPr>
        <w:pStyle w:val="Lijstalinea"/>
        <w:numPr>
          <w:ilvl w:val="0"/>
          <w:numId w:val="7"/>
        </w:numPr>
        <w:spacing w:line="360" w:lineRule="auto"/>
        <w:rPr>
          <w:rFonts w:asciiTheme="minorHAnsi" w:hAnsiTheme="minorHAnsi" w:cstheme="minorBidi"/>
          <w:sz w:val="22"/>
          <w:szCs w:val="22"/>
        </w:rPr>
      </w:pPr>
      <w:r w:rsidRPr="4F1395E2">
        <w:rPr>
          <w:rFonts w:asciiTheme="minorHAnsi" w:hAnsiTheme="minorHAnsi" w:cstheme="minorBidi"/>
          <w:sz w:val="22"/>
          <w:szCs w:val="22"/>
        </w:rPr>
        <w:t>I</w:t>
      </w:r>
      <w:r w:rsidR="2DDBE58B" w:rsidRPr="4F1395E2">
        <w:rPr>
          <w:rFonts w:asciiTheme="minorHAnsi" w:hAnsiTheme="minorHAnsi" w:cstheme="minorBidi"/>
          <w:sz w:val="22"/>
          <w:szCs w:val="22"/>
        </w:rPr>
        <w:t>ngediend gespecificeerde prijsofferte</w:t>
      </w:r>
      <w:r w:rsidRPr="4F1395E2">
        <w:rPr>
          <w:rFonts w:asciiTheme="minorHAnsi" w:hAnsiTheme="minorHAnsi" w:cstheme="minorBidi"/>
          <w:sz w:val="22"/>
          <w:szCs w:val="22"/>
        </w:rPr>
        <w:t xml:space="preserve"> Opdrachtnemer</w:t>
      </w:r>
    </w:p>
    <w:p w14:paraId="617493B2" w14:textId="77777777" w:rsidR="00DF12DE" w:rsidRDefault="00362290">
      <w:pPr>
        <w:pStyle w:val="Lijstalinea"/>
        <w:numPr>
          <w:ilvl w:val="0"/>
          <w:numId w:val="7"/>
        </w:numPr>
        <w:spacing w:line="360" w:lineRule="auto"/>
        <w:rPr>
          <w:rFonts w:asciiTheme="minorHAnsi" w:hAnsiTheme="minorHAnsi" w:cstheme="minorHAnsi"/>
          <w:sz w:val="22"/>
          <w:szCs w:val="22"/>
        </w:rPr>
      </w:pPr>
      <w:r>
        <w:rPr>
          <w:rFonts w:asciiTheme="minorHAnsi" w:hAnsiTheme="minorHAnsi" w:cstheme="minorHAnsi"/>
          <w:sz w:val="22"/>
          <w:szCs w:val="22"/>
        </w:rPr>
        <w:t>Inschrijving kwaliteitscriteria Opdrachtnemer</w:t>
      </w:r>
    </w:p>
    <w:p w14:paraId="617493B3" w14:textId="77777777" w:rsidR="00DF12DE" w:rsidRDefault="00DF12DE">
      <w:pPr>
        <w:spacing w:line="360" w:lineRule="auto"/>
        <w:rPr>
          <w:rFonts w:asciiTheme="minorHAnsi" w:hAnsiTheme="minorHAnsi" w:cstheme="minorHAnsi"/>
          <w:sz w:val="22"/>
          <w:szCs w:val="22"/>
        </w:rPr>
      </w:pPr>
    </w:p>
    <w:p w14:paraId="617493B4" w14:textId="77777777" w:rsidR="00DF12DE" w:rsidRDefault="00DF12DE">
      <w:pPr>
        <w:spacing w:line="360" w:lineRule="auto"/>
        <w:rPr>
          <w:rFonts w:asciiTheme="minorHAnsi" w:hAnsiTheme="minorHAnsi" w:cstheme="minorHAnsi"/>
          <w:sz w:val="22"/>
          <w:szCs w:val="22"/>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F12DE" w14:paraId="617493B7" w14:textId="77777777">
        <w:tc>
          <w:tcPr>
            <w:tcW w:w="4582" w:type="dxa"/>
            <w:vAlign w:val="bottom"/>
          </w:tcPr>
          <w:p w14:paraId="617493B5" w14:textId="5B3A5D62"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Datum: </w:t>
            </w:r>
            <w:r w:rsidR="00ED669B" w:rsidRPr="009F00A8">
              <w:rPr>
                <w:rFonts w:asciiTheme="minorHAnsi" w:hAnsiTheme="minorHAnsi" w:cstheme="minorHAnsi"/>
                <w:sz w:val="22"/>
                <w:szCs w:val="22"/>
                <w:highlight w:val="yellow"/>
              </w:rPr>
              <w:t>&lt;DATUM&gt;</w:t>
            </w:r>
          </w:p>
        </w:tc>
        <w:tc>
          <w:tcPr>
            <w:tcW w:w="4598" w:type="dxa"/>
            <w:vAlign w:val="bottom"/>
          </w:tcPr>
          <w:p w14:paraId="617493B6" w14:textId="2477D028"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Datum: </w:t>
            </w:r>
            <w:r w:rsidR="00ED669B" w:rsidRPr="009F00A8">
              <w:rPr>
                <w:rFonts w:asciiTheme="minorHAnsi" w:hAnsiTheme="minorHAnsi" w:cstheme="minorHAnsi"/>
                <w:sz w:val="22"/>
                <w:szCs w:val="22"/>
                <w:highlight w:val="yellow"/>
              </w:rPr>
              <w:t>&lt;DATUM&gt;</w:t>
            </w:r>
          </w:p>
        </w:tc>
      </w:tr>
      <w:tr w:rsidR="00DF12DE" w14:paraId="617493BA" w14:textId="77777777">
        <w:tc>
          <w:tcPr>
            <w:tcW w:w="4582" w:type="dxa"/>
            <w:vAlign w:val="bottom"/>
          </w:tcPr>
          <w:p w14:paraId="617493B8"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Te: Nijmegen</w:t>
            </w:r>
          </w:p>
        </w:tc>
        <w:tc>
          <w:tcPr>
            <w:tcW w:w="4598" w:type="dxa"/>
            <w:vAlign w:val="bottom"/>
          </w:tcPr>
          <w:p w14:paraId="617493B9"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Te: </w:t>
            </w:r>
          </w:p>
        </w:tc>
      </w:tr>
      <w:tr w:rsidR="00DF12DE" w14:paraId="617493C5" w14:textId="77777777">
        <w:tc>
          <w:tcPr>
            <w:tcW w:w="4582" w:type="dxa"/>
          </w:tcPr>
          <w:p w14:paraId="617493BB" w14:textId="77777777" w:rsidR="00DF12DE" w:rsidRDefault="00DF12DE">
            <w:pPr>
              <w:suppressAutoHyphens/>
              <w:spacing w:line="360" w:lineRule="auto"/>
              <w:rPr>
                <w:rFonts w:asciiTheme="minorHAnsi" w:hAnsiTheme="minorHAnsi" w:cstheme="minorHAnsi"/>
                <w:sz w:val="22"/>
                <w:szCs w:val="22"/>
              </w:rPr>
            </w:pPr>
          </w:p>
          <w:p w14:paraId="617493BC"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Opdrachtgever</w:t>
            </w:r>
          </w:p>
          <w:p w14:paraId="617493BD" w14:textId="77777777" w:rsidR="00DF12DE" w:rsidRDefault="00DF12DE">
            <w:pPr>
              <w:suppressAutoHyphens/>
              <w:spacing w:line="360" w:lineRule="auto"/>
              <w:rPr>
                <w:rFonts w:asciiTheme="minorHAnsi" w:hAnsiTheme="minorHAnsi" w:cstheme="minorHAnsi"/>
                <w:sz w:val="22"/>
                <w:szCs w:val="22"/>
              </w:rPr>
            </w:pPr>
          </w:p>
          <w:p w14:paraId="617493BE" w14:textId="77777777" w:rsidR="00DF12DE" w:rsidRDefault="00DF12DE">
            <w:pPr>
              <w:suppressAutoHyphens/>
              <w:spacing w:line="360" w:lineRule="auto"/>
              <w:rPr>
                <w:rFonts w:asciiTheme="minorHAnsi" w:hAnsiTheme="minorHAnsi" w:cstheme="minorHAnsi"/>
                <w:sz w:val="22"/>
                <w:szCs w:val="22"/>
              </w:rPr>
            </w:pPr>
          </w:p>
          <w:p w14:paraId="617493BF"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Naam ondertekenaar, functie</w:t>
            </w:r>
          </w:p>
        </w:tc>
        <w:tc>
          <w:tcPr>
            <w:tcW w:w="4598" w:type="dxa"/>
          </w:tcPr>
          <w:p w14:paraId="617493C0" w14:textId="77777777" w:rsidR="00DF12DE" w:rsidRDefault="00DF12DE">
            <w:pPr>
              <w:suppressAutoHyphens/>
              <w:spacing w:line="360" w:lineRule="auto"/>
              <w:rPr>
                <w:rFonts w:asciiTheme="minorHAnsi" w:hAnsiTheme="minorHAnsi" w:cstheme="minorHAnsi"/>
                <w:sz w:val="22"/>
                <w:szCs w:val="22"/>
              </w:rPr>
            </w:pPr>
          </w:p>
          <w:p w14:paraId="617493C1"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Opdrachtnemer</w:t>
            </w:r>
          </w:p>
          <w:p w14:paraId="617493C2" w14:textId="77777777" w:rsidR="00DF12DE" w:rsidRDefault="00DF12DE">
            <w:pPr>
              <w:suppressAutoHyphens/>
              <w:spacing w:line="360" w:lineRule="auto"/>
              <w:rPr>
                <w:rFonts w:asciiTheme="minorHAnsi" w:hAnsiTheme="minorHAnsi" w:cstheme="minorHAnsi"/>
                <w:sz w:val="22"/>
                <w:szCs w:val="22"/>
              </w:rPr>
            </w:pPr>
          </w:p>
          <w:p w14:paraId="617493C3" w14:textId="77777777" w:rsidR="00DF12DE" w:rsidRDefault="00DF12DE">
            <w:pPr>
              <w:suppressAutoHyphens/>
              <w:spacing w:line="360" w:lineRule="auto"/>
              <w:rPr>
                <w:rFonts w:asciiTheme="minorHAnsi" w:hAnsiTheme="minorHAnsi" w:cstheme="minorHAnsi"/>
                <w:sz w:val="22"/>
                <w:szCs w:val="22"/>
              </w:rPr>
            </w:pPr>
          </w:p>
          <w:p w14:paraId="617493C4"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Naam ondertekenaar, functie</w:t>
            </w:r>
          </w:p>
        </w:tc>
      </w:tr>
    </w:tbl>
    <w:p w14:paraId="617493C6" w14:textId="77777777" w:rsidR="00DF12DE" w:rsidRDefault="00DF12DE">
      <w:pPr>
        <w:spacing w:line="360" w:lineRule="auto"/>
        <w:rPr>
          <w:rFonts w:asciiTheme="minorHAnsi" w:hAnsiTheme="minorHAnsi" w:cstheme="minorHAnsi"/>
          <w:sz w:val="22"/>
          <w:szCs w:val="22"/>
        </w:rPr>
      </w:pPr>
    </w:p>
    <w:sectPr w:rsidR="00DF12DE">
      <w:headerReference w:type="default" r:id="rId13"/>
      <w:footerReference w:type="default" r:id="rId14"/>
      <w:pgSz w:w="11906" w:h="16838"/>
      <w:pgMar w:top="1950"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0AADC" w14:textId="77777777" w:rsidR="0080549D" w:rsidRDefault="0080549D">
      <w:r>
        <w:separator/>
      </w:r>
    </w:p>
  </w:endnote>
  <w:endnote w:type="continuationSeparator" w:id="0">
    <w:p w14:paraId="3677A461" w14:textId="77777777" w:rsidR="0080549D" w:rsidRDefault="0080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DF12DE" w14:paraId="617493CE" w14:textId="77777777" w:rsidTr="4F1395E2">
      <w:trPr>
        <w:trHeight w:val="417"/>
      </w:trPr>
      <w:tc>
        <w:tcPr>
          <w:tcW w:w="4678" w:type="dxa"/>
        </w:tcPr>
        <w:p w14:paraId="617493C9" w14:textId="77777777" w:rsidR="00DF12DE" w:rsidRDefault="00362290">
          <w:pPr>
            <w:pStyle w:val="Koptekst"/>
            <w:rPr>
              <w:b/>
              <w:sz w:val="12"/>
              <w:szCs w:val="12"/>
            </w:rPr>
          </w:pPr>
          <w:r>
            <w:rPr>
              <w:b/>
              <w:sz w:val="12"/>
              <w:szCs w:val="12"/>
            </w:rPr>
            <w:t>Paraaf Opdrachtgever</w:t>
          </w:r>
        </w:p>
        <w:p w14:paraId="617493CA" w14:textId="77777777" w:rsidR="00DF12DE" w:rsidRDefault="00DF12DE">
          <w:pPr>
            <w:pStyle w:val="Koptekst"/>
            <w:rPr>
              <w:b/>
            </w:rPr>
          </w:pPr>
        </w:p>
        <w:p w14:paraId="617493CB" w14:textId="77777777" w:rsidR="00DF12DE" w:rsidRDefault="00DF12DE">
          <w:pPr>
            <w:pStyle w:val="Koptekst"/>
            <w:rPr>
              <w:b/>
            </w:rPr>
          </w:pPr>
        </w:p>
      </w:tc>
      <w:tc>
        <w:tcPr>
          <w:tcW w:w="4536" w:type="dxa"/>
          <w:gridSpan w:val="2"/>
        </w:tcPr>
        <w:p w14:paraId="617493CC" w14:textId="77777777" w:rsidR="00DF12DE" w:rsidRDefault="00362290">
          <w:pPr>
            <w:pStyle w:val="Koptekst"/>
            <w:jc w:val="right"/>
            <w:rPr>
              <w:b/>
              <w:sz w:val="12"/>
              <w:szCs w:val="12"/>
            </w:rPr>
          </w:pPr>
          <w:r>
            <w:rPr>
              <w:b/>
              <w:sz w:val="12"/>
              <w:szCs w:val="12"/>
            </w:rPr>
            <w:t>Paraaf Opdrachtnemer</w:t>
          </w:r>
        </w:p>
        <w:p w14:paraId="617493CD" w14:textId="77777777" w:rsidR="00DF12DE" w:rsidRDefault="00DF12DE">
          <w:pPr>
            <w:pStyle w:val="Koptekst"/>
            <w:jc w:val="right"/>
            <w:rPr>
              <w:b/>
            </w:rPr>
          </w:pPr>
        </w:p>
      </w:tc>
    </w:tr>
    <w:tr w:rsidR="00DF12DE" w14:paraId="617493D2" w14:textId="77777777" w:rsidTr="4F1395E2">
      <w:tc>
        <w:tcPr>
          <w:tcW w:w="4678" w:type="dxa"/>
        </w:tcPr>
        <w:p w14:paraId="617493CF" w14:textId="77777777" w:rsidR="00DF12DE" w:rsidRDefault="00362290">
          <w:pPr>
            <w:pStyle w:val="Koptekst"/>
            <w:rPr>
              <w:b/>
              <w:sz w:val="16"/>
              <w:szCs w:val="16"/>
            </w:rPr>
          </w:pPr>
          <w:r>
            <w:rPr>
              <w:b/>
              <w:sz w:val="16"/>
              <w:szCs w:val="16"/>
            </w:rPr>
            <w:t>Overeenkomst Leveringen</w:t>
          </w:r>
        </w:p>
      </w:tc>
      <w:tc>
        <w:tcPr>
          <w:tcW w:w="2977" w:type="dxa"/>
        </w:tcPr>
        <w:p w14:paraId="617493D0" w14:textId="1E1B8F50" w:rsidR="00DF12DE" w:rsidRDefault="4F1395E2" w:rsidP="4F1395E2">
          <w:pPr>
            <w:pStyle w:val="Koptekst"/>
            <w:rPr>
              <w:b/>
              <w:bCs/>
              <w:sz w:val="16"/>
              <w:szCs w:val="16"/>
              <w:highlight w:val="yellow"/>
            </w:rPr>
          </w:pPr>
          <w:r w:rsidRPr="4F1395E2">
            <w:rPr>
              <w:b/>
              <w:bCs/>
              <w:sz w:val="16"/>
              <w:szCs w:val="16"/>
            </w:rPr>
            <w:t xml:space="preserve">Kenmerk: </w:t>
          </w:r>
          <w:r w:rsidRPr="4F1395E2">
            <w:rPr>
              <w:b/>
              <w:bCs/>
              <w:sz w:val="16"/>
              <w:szCs w:val="16"/>
              <w:highlight w:val="yellow"/>
            </w:rPr>
            <w:t>ROCN502</w:t>
          </w:r>
        </w:p>
      </w:tc>
      <w:tc>
        <w:tcPr>
          <w:tcW w:w="1559" w:type="dxa"/>
        </w:tcPr>
        <w:p w14:paraId="617493D1" w14:textId="77777777" w:rsidR="00DF12DE" w:rsidRDefault="00362290">
          <w:pPr>
            <w:pStyle w:val="Koptekst"/>
            <w:jc w:val="right"/>
            <w:rPr>
              <w:sz w:val="16"/>
              <w:szCs w:val="16"/>
            </w:rP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Pr>
              <w:sz w:val="16"/>
              <w:szCs w:val="16"/>
            </w:rPr>
            <w:t>13</w:t>
          </w:r>
          <w:r>
            <w:rPr>
              <w:sz w:val="16"/>
              <w:szCs w:val="16"/>
            </w:rPr>
            <w:fldChar w:fldCharType="end"/>
          </w:r>
          <w:r>
            <w:rPr>
              <w:sz w:val="16"/>
              <w:szCs w:val="16"/>
            </w:rPr>
            <w:t xml:space="preserve"> van </w:t>
          </w:r>
          <w:r>
            <w:rPr>
              <w:b/>
              <w:sz w:val="16"/>
              <w:szCs w:val="16"/>
            </w:rPr>
            <w:fldChar w:fldCharType="begin"/>
          </w:r>
          <w:r>
            <w:rPr>
              <w:b/>
              <w:sz w:val="16"/>
              <w:szCs w:val="16"/>
            </w:rPr>
            <w:instrText>NUMPAGES</w:instrText>
          </w:r>
          <w:r>
            <w:rPr>
              <w:b/>
              <w:sz w:val="16"/>
              <w:szCs w:val="16"/>
            </w:rPr>
            <w:fldChar w:fldCharType="separate"/>
          </w:r>
          <w:r>
            <w:rPr>
              <w:b/>
              <w:sz w:val="16"/>
              <w:szCs w:val="16"/>
            </w:rPr>
            <w:t>13</w:t>
          </w:r>
          <w:r>
            <w:rPr>
              <w:b/>
              <w:sz w:val="16"/>
              <w:szCs w:val="16"/>
            </w:rPr>
            <w:fldChar w:fldCharType="end"/>
          </w:r>
        </w:p>
      </w:tc>
    </w:tr>
  </w:tbl>
  <w:p w14:paraId="617493D3" w14:textId="77777777" w:rsidR="00DF12DE" w:rsidRDefault="00DF12DE">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01287" w14:textId="77777777" w:rsidR="0080549D" w:rsidRDefault="0080549D">
      <w:r>
        <w:separator/>
      </w:r>
    </w:p>
  </w:footnote>
  <w:footnote w:type="continuationSeparator" w:id="0">
    <w:p w14:paraId="15C4FCE4" w14:textId="77777777" w:rsidR="0080549D" w:rsidRDefault="00805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80"/>
      <w:gridCol w:w="3080"/>
      <w:gridCol w:w="3080"/>
    </w:tblGrid>
    <w:tr w:rsidR="4F1395E2" w14:paraId="361E1F8E" w14:textId="77777777" w:rsidTr="4F1395E2">
      <w:trPr>
        <w:trHeight w:val="300"/>
      </w:trPr>
      <w:tc>
        <w:tcPr>
          <w:tcW w:w="3080" w:type="dxa"/>
        </w:tcPr>
        <w:p w14:paraId="24D7E39F" w14:textId="4C1306BE" w:rsidR="4F1395E2" w:rsidRDefault="4F1395E2" w:rsidP="4F1395E2">
          <w:pPr>
            <w:pStyle w:val="Koptekst"/>
            <w:ind w:left="-115"/>
          </w:pPr>
        </w:p>
      </w:tc>
      <w:tc>
        <w:tcPr>
          <w:tcW w:w="3080" w:type="dxa"/>
        </w:tcPr>
        <w:p w14:paraId="5DE25BB3" w14:textId="509E1A8B" w:rsidR="4F1395E2" w:rsidRDefault="4F1395E2" w:rsidP="4F1395E2">
          <w:pPr>
            <w:pStyle w:val="Koptekst"/>
            <w:jc w:val="center"/>
          </w:pPr>
        </w:p>
      </w:tc>
      <w:tc>
        <w:tcPr>
          <w:tcW w:w="3080" w:type="dxa"/>
        </w:tcPr>
        <w:p w14:paraId="03704973" w14:textId="70C8D632" w:rsidR="4F1395E2" w:rsidRDefault="4F1395E2" w:rsidP="4F1395E2">
          <w:pPr>
            <w:pStyle w:val="Koptekst"/>
            <w:ind w:right="-115"/>
            <w:jc w:val="right"/>
          </w:pPr>
        </w:p>
      </w:tc>
    </w:tr>
  </w:tbl>
  <w:p w14:paraId="331D1C40" w14:textId="2F8B09FF" w:rsidR="4F1395E2" w:rsidRDefault="4F1395E2" w:rsidP="4F1395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1825"/>
    <w:multiLevelType w:val="multilevel"/>
    <w:tmpl w:val="01501825"/>
    <w:lvl w:ilvl="0">
      <w:start w:val="1"/>
      <w:numFmt w:val="bullet"/>
      <w:lvlText w:val="-"/>
      <w:lvlJc w:val="left"/>
      <w:pPr>
        <w:ind w:left="944" w:hanging="360"/>
      </w:pPr>
      <w:rPr>
        <w:rFonts w:ascii="Calibri" w:eastAsia="Times New Roman" w:hAnsi="Calibri" w:cs="Calibri" w:hint="default"/>
        <w:b/>
        <w:u w:val="single"/>
      </w:rPr>
    </w:lvl>
    <w:lvl w:ilvl="1">
      <w:start w:val="1"/>
      <w:numFmt w:val="bullet"/>
      <w:lvlText w:val="o"/>
      <w:lvlJc w:val="left"/>
      <w:pPr>
        <w:ind w:left="1664" w:hanging="360"/>
      </w:pPr>
      <w:rPr>
        <w:rFonts w:ascii="Courier New" w:hAnsi="Courier New" w:cs="Courier New" w:hint="default"/>
      </w:rPr>
    </w:lvl>
    <w:lvl w:ilvl="2">
      <w:start w:val="1"/>
      <w:numFmt w:val="bullet"/>
      <w:lvlText w:val=""/>
      <w:lvlJc w:val="left"/>
      <w:pPr>
        <w:ind w:left="2384" w:hanging="360"/>
      </w:pPr>
      <w:rPr>
        <w:rFonts w:ascii="Wingdings" w:hAnsi="Wingdings" w:hint="default"/>
      </w:rPr>
    </w:lvl>
    <w:lvl w:ilvl="3">
      <w:start w:val="1"/>
      <w:numFmt w:val="bullet"/>
      <w:lvlText w:val=""/>
      <w:lvlJc w:val="left"/>
      <w:pPr>
        <w:ind w:left="3104" w:hanging="360"/>
      </w:pPr>
      <w:rPr>
        <w:rFonts w:ascii="Symbol" w:hAnsi="Symbol" w:hint="default"/>
      </w:rPr>
    </w:lvl>
    <w:lvl w:ilvl="4">
      <w:start w:val="1"/>
      <w:numFmt w:val="bullet"/>
      <w:lvlText w:val="o"/>
      <w:lvlJc w:val="left"/>
      <w:pPr>
        <w:ind w:left="3824" w:hanging="360"/>
      </w:pPr>
      <w:rPr>
        <w:rFonts w:ascii="Courier New" w:hAnsi="Courier New" w:cs="Courier New" w:hint="default"/>
      </w:rPr>
    </w:lvl>
    <w:lvl w:ilvl="5">
      <w:start w:val="1"/>
      <w:numFmt w:val="bullet"/>
      <w:lvlText w:val=""/>
      <w:lvlJc w:val="left"/>
      <w:pPr>
        <w:ind w:left="4544" w:hanging="360"/>
      </w:pPr>
      <w:rPr>
        <w:rFonts w:ascii="Wingdings" w:hAnsi="Wingdings" w:hint="default"/>
      </w:rPr>
    </w:lvl>
    <w:lvl w:ilvl="6">
      <w:start w:val="1"/>
      <w:numFmt w:val="bullet"/>
      <w:lvlText w:val=""/>
      <w:lvlJc w:val="left"/>
      <w:pPr>
        <w:ind w:left="5264" w:hanging="360"/>
      </w:pPr>
      <w:rPr>
        <w:rFonts w:ascii="Symbol" w:hAnsi="Symbol" w:hint="default"/>
      </w:rPr>
    </w:lvl>
    <w:lvl w:ilvl="7">
      <w:start w:val="1"/>
      <w:numFmt w:val="bullet"/>
      <w:lvlText w:val="o"/>
      <w:lvlJc w:val="left"/>
      <w:pPr>
        <w:ind w:left="5984" w:hanging="360"/>
      </w:pPr>
      <w:rPr>
        <w:rFonts w:ascii="Courier New" w:hAnsi="Courier New" w:cs="Courier New" w:hint="default"/>
      </w:rPr>
    </w:lvl>
    <w:lvl w:ilvl="8">
      <w:start w:val="1"/>
      <w:numFmt w:val="bullet"/>
      <w:lvlText w:val=""/>
      <w:lvlJc w:val="left"/>
      <w:pPr>
        <w:ind w:left="6704" w:hanging="360"/>
      </w:pPr>
      <w:rPr>
        <w:rFonts w:ascii="Wingdings" w:hAnsi="Wingdings" w:hint="default"/>
      </w:rPr>
    </w:lvl>
  </w:abstractNum>
  <w:abstractNum w:abstractNumId="1" w15:restartNumberingAfterBreak="0">
    <w:nsid w:val="0E1B650A"/>
    <w:multiLevelType w:val="multilevel"/>
    <w:tmpl w:val="0E1B650A"/>
    <w:lvl w:ilvl="0">
      <w:start w:val="1"/>
      <w:numFmt w:val="decimal"/>
      <w:lvlText w:val="%1."/>
      <w:lvlJc w:val="left"/>
      <w:pPr>
        <w:ind w:left="1340" w:hanging="360"/>
      </w:pPr>
      <w:rPr>
        <w:rFonts w:hint="default"/>
      </w:rPr>
    </w:lvl>
    <w:lvl w:ilvl="1">
      <w:start w:val="1"/>
      <w:numFmt w:val="bullet"/>
      <w:lvlText w:val="o"/>
      <w:lvlJc w:val="left"/>
      <w:pPr>
        <w:ind w:left="2060" w:hanging="360"/>
      </w:pPr>
      <w:rPr>
        <w:rFonts w:ascii="Courier New" w:hAnsi="Courier New" w:cs="Courier New" w:hint="default"/>
      </w:rPr>
    </w:lvl>
    <w:lvl w:ilvl="2">
      <w:start w:val="1"/>
      <w:numFmt w:val="bullet"/>
      <w:lvlText w:val=""/>
      <w:lvlJc w:val="left"/>
      <w:pPr>
        <w:ind w:left="2780" w:hanging="360"/>
      </w:pPr>
      <w:rPr>
        <w:rFonts w:ascii="Wingdings" w:hAnsi="Wingdings" w:hint="default"/>
      </w:rPr>
    </w:lvl>
    <w:lvl w:ilvl="3">
      <w:start w:val="1"/>
      <w:numFmt w:val="bullet"/>
      <w:lvlText w:val=""/>
      <w:lvlJc w:val="left"/>
      <w:pPr>
        <w:ind w:left="3500" w:hanging="360"/>
      </w:pPr>
      <w:rPr>
        <w:rFonts w:ascii="Symbol" w:hAnsi="Symbol" w:hint="default"/>
      </w:rPr>
    </w:lvl>
    <w:lvl w:ilvl="4">
      <w:start w:val="1"/>
      <w:numFmt w:val="bullet"/>
      <w:lvlText w:val="o"/>
      <w:lvlJc w:val="left"/>
      <w:pPr>
        <w:ind w:left="4220" w:hanging="360"/>
      </w:pPr>
      <w:rPr>
        <w:rFonts w:ascii="Courier New" w:hAnsi="Courier New" w:cs="Courier New" w:hint="default"/>
      </w:rPr>
    </w:lvl>
    <w:lvl w:ilvl="5">
      <w:start w:val="1"/>
      <w:numFmt w:val="bullet"/>
      <w:lvlText w:val=""/>
      <w:lvlJc w:val="left"/>
      <w:pPr>
        <w:ind w:left="4940" w:hanging="360"/>
      </w:pPr>
      <w:rPr>
        <w:rFonts w:ascii="Wingdings" w:hAnsi="Wingdings" w:hint="default"/>
      </w:rPr>
    </w:lvl>
    <w:lvl w:ilvl="6">
      <w:start w:val="1"/>
      <w:numFmt w:val="bullet"/>
      <w:lvlText w:val=""/>
      <w:lvlJc w:val="left"/>
      <w:pPr>
        <w:ind w:left="5660" w:hanging="360"/>
      </w:pPr>
      <w:rPr>
        <w:rFonts w:ascii="Symbol" w:hAnsi="Symbol" w:hint="default"/>
      </w:rPr>
    </w:lvl>
    <w:lvl w:ilvl="7">
      <w:start w:val="1"/>
      <w:numFmt w:val="bullet"/>
      <w:lvlText w:val="o"/>
      <w:lvlJc w:val="left"/>
      <w:pPr>
        <w:ind w:left="6380" w:hanging="360"/>
      </w:pPr>
      <w:rPr>
        <w:rFonts w:ascii="Courier New" w:hAnsi="Courier New" w:cs="Courier New" w:hint="default"/>
      </w:rPr>
    </w:lvl>
    <w:lvl w:ilvl="8">
      <w:start w:val="1"/>
      <w:numFmt w:val="bullet"/>
      <w:lvlText w:val=""/>
      <w:lvlJc w:val="left"/>
      <w:pPr>
        <w:ind w:left="7100" w:hanging="360"/>
      </w:pPr>
      <w:rPr>
        <w:rFonts w:ascii="Wingdings" w:hAnsi="Wingdings" w:hint="default"/>
      </w:rPr>
    </w:lvl>
  </w:abstractNum>
  <w:abstractNum w:abstractNumId="2" w15:restartNumberingAfterBreak="0">
    <w:nsid w:val="228623DF"/>
    <w:multiLevelType w:val="multilevel"/>
    <w:tmpl w:val="228623DF"/>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15:restartNumberingAfterBreak="0">
    <w:nsid w:val="2C2D07B5"/>
    <w:multiLevelType w:val="multilevel"/>
    <w:tmpl w:val="2C2D07B5"/>
    <w:lvl w:ilvl="0">
      <w:start w:val="1"/>
      <w:numFmt w:val="decimal"/>
      <w:pStyle w:val="Artikel1"/>
      <w:lvlText w:val="Artikel %1"/>
      <w:lvlJc w:val="right"/>
      <w:pPr>
        <w:tabs>
          <w:tab w:val="left" w:pos="113"/>
        </w:tabs>
        <w:ind w:left="113" w:hanging="113"/>
      </w:pPr>
      <w:rPr>
        <w:rFonts w:ascii="Arial" w:hAnsi="Arial" w:hint="default"/>
        <w:b/>
        <w:i w:val="0"/>
        <w:sz w:val="20"/>
      </w:rPr>
    </w:lvl>
    <w:lvl w:ilvl="1">
      <w:start w:val="1"/>
      <w:numFmt w:val="decimal"/>
      <w:lvlText w:val="%1.%2"/>
      <w:lvlJc w:val="right"/>
      <w:pPr>
        <w:tabs>
          <w:tab w:val="left" w:pos="113"/>
        </w:tabs>
        <w:ind w:left="113" w:hanging="113"/>
      </w:pPr>
      <w:rPr>
        <w:rFonts w:ascii="Arial" w:hAnsi="Arial" w:hint="default"/>
        <w:b w:val="0"/>
        <w:i w:val="0"/>
        <w:sz w:val="20"/>
        <w:szCs w:val="20"/>
      </w:rPr>
    </w:lvl>
    <w:lvl w:ilvl="2">
      <w:start w:val="1"/>
      <w:numFmt w:val="lowerLetter"/>
      <w:lvlText w:val="(%3)"/>
      <w:lvlJc w:val="right"/>
      <w:pPr>
        <w:tabs>
          <w:tab w:val="left" w:pos="113"/>
        </w:tabs>
        <w:ind w:left="113" w:hanging="113"/>
      </w:pPr>
      <w:rPr>
        <w:rFonts w:ascii="Utopia Bold" w:hAnsi="Utopia Bold" w:hint="default"/>
        <w:b w:val="0"/>
        <w:i/>
        <w:sz w:val="18"/>
      </w:rPr>
    </w:lvl>
    <w:lvl w:ilvl="3">
      <w:start w:val="1"/>
      <w:numFmt w:val="lowerRoman"/>
      <w:lvlText w:val="(%4)"/>
      <w:lvlJc w:val="right"/>
      <w:pPr>
        <w:tabs>
          <w:tab w:val="left" w:pos="977"/>
        </w:tabs>
        <w:ind w:left="977" w:hanging="144"/>
      </w:pPr>
    </w:lvl>
    <w:lvl w:ilvl="4">
      <w:start w:val="1"/>
      <w:numFmt w:val="decimal"/>
      <w:lvlText w:val="%5)"/>
      <w:lvlJc w:val="left"/>
      <w:pPr>
        <w:tabs>
          <w:tab w:val="left" w:pos="1121"/>
        </w:tabs>
        <w:ind w:left="1121" w:hanging="432"/>
      </w:pPr>
    </w:lvl>
    <w:lvl w:ilvl="5">
      <w:start w:val="1"/>
      <w:numFmt w:val="lowerLetter"/>
      <w:lvlText w:val="%6)"/>
      <w:lvlJc w:val="left"/>
      <w:pPr>
        <w:tabs>
          <w:tab w:val="left" w:pos="574"/>
        </w:tabs>
        <w:ind w:left="574" w:hanging="432"/>
      </w:pPr>
    </w:lvl>
    <w:lvl w:ilvl="6">
      <w:start w:val="1"/>
      <w:numFmt w:val="lowerRoman"/>
      <w:lvlText w:val="%7)"/>
      <w:lvlJc w:val="right"/>
      <w:pPr>
        <w:tabs>
          <w:tab w:val="left" w:pos="1409"/>
        </w:tabs>
        <w:ind w:left="1409" w:hanging="288"/>
      </w:pPr>
    </w:lvl>
    <w:lvl w:ilvl="7">
      <w:start w:val="1"/>
      <w:numFmt w:val="lowerLetter"/>
      <w:lvlText w:val="%8."/>
      <w:lvlJc w:val="left"/>
      <w:pPr>
        <w:tabs>
          <w:tab w:val="left" w:pos="1553"/>
        </w:tabs>
        <w:ind w:left="1553" w:hanging="432"/>
      </w:pPr>
    </w:lvl>
    <w:lvl w:ilvl="8">
      <w:start w:val="1"/>
      <w:numFmt w:val="lowerRoman"/>
      <w:lvlText w:val="%9."/>
      <w:lvlJc w:val="right"/>
      <w:pPr>
        <w:tabs>
          <w:tab w:val="left" w:pos="1697"/>
        </w:tabs>
        <w:ind w:left="1697" w:hanging="144"/>
      </w:pPr>
    </w:lvl>
  </w:abstractNum>
  <w:abstractNum w:abstractNumId="4" w15:restartNumberingAfterBreak="0">
    <w:nsid w:val="2E9128F2"/>
    <w:multiLevelType w:val="multilevel"/>
    <w:tmpl w:val="2E9128F2"/>
    <w:lvl w:ilvl="0">
      <w:start w:val="1"/>
      <w:numFmt w:val="decimal"/>
      <w:pStyle w:val="Kop1"/>
      <w:lvlText w:val="%1"/>
      <w:lvlJc w:val="right"/>
      <w:pPr>
        <w:tabs>
          <w:tab w:val="left" w:pos="0"/>
        </w:tabs>
        <w:ind w:left="0" w:hanging="113"/>
      </w:pPr>
      <w:rPr>
        <w:rFonts w:ascii="Utopia Bold" w:hAnsi="Utopia Bold" w:hint="default"/>
        <w:b w:val="0"/>
        <w:i/>
        <w:sz w:val="18"/>
      </w:rPr>
    </w:lvl>
    <w:lvl w:ilvl="1">
      <w:start w:val="1"/>
      <w:numFmt w:val="decimal"/>
      <w:pStyle w:val="Kop2"/>
      <w:lvlText w:val="%1.%2"/>
      <w:lvlJc w:val="right"/>
      <w:pPr>
        <w:tabs>
          <w:tab w:val="left" w:pos="0"/>
        </w:tabs>
        <w:ind w:left="0" w:hanging="113"/>
      </w:pPr>
      <w:rPr>
        <w:rFonts w:ascii="Utopia Bold" w:hAnsi="Utopia Bold" w:hint="default"/>
        <w:b w:val="0"/>
        <w:i/>
        <w:sz w:val="18"/>
      </w:rPr>
    </w:lvl>
    <w:lvl w:ilvl="2">
      <w:start w:val="1"/>
      <w:numFmt w:val="decimal"/>
      <w:pStyle w:val="Kop3"/>
      <w:lvlText w:val="%1.%2.%3"/>
      <w:lvlJc w:val="right"/>
      <w:pPr>
        <w:tabs>
          <w:tab w:val="left" w:pos="0"/>
        </w:tabs>
        <w:ind w:left="0" w:hanging="113"/>
      </w:pPr>
      <w:rPr>
        <w:rFonts w:ascii="Utopia Bold" w:hAnsi="Utopia Bold" w:hint="default"/>
        <w:b w:val="0"/>
        <w:i/>
      </w:rPr>
    </w:lvl>
    <w:lvl w:ilvl="3">
      <w:start w:val="1"/>
      <w:numFmt w:val="decimal"/>
      <w:pStyle w:val="Kop4"/>
      <w:lvlText w:val="%1.%2.%3.%4"/>
      <w:lvlJc w:val="right"/>
      <w:pPr>
        <w:tabs>
          <w:tab w:val="left" w:pos="0"/>
        </w:tabs>
        <w:ind w:left="0" w:hanging="113"/>
      </w:pPr>
      <w:rPr>
        <w:rFonts w:ascii="Utopia Bold" w:hAnsi="Utopia Bold" w:hint="default"/>
        <w:b w:val="0"/>
        <w:i/>
        <w:sz w:val="18"/>
      </w:rPr>
    </w:lvl>
    <w:lvl w:ilvl="4">
      <w:start w:val="1"/>
      <w:numFmt w:val="decimal"/>
      <w:lvlText w:val="%1.%2.%3.%4.%5."/>
      <w:lvlJc w:val="left"/>
      <w:pPr>
        <w:tabs>
          <w:tab w:val="left" w:pos="4680"/>
        </w:tabs>
        <w:ind w:left="2232" w:hanging="792"/>
      </w:pPr>
    </w:lvl>
    <w:lvl w:ilvl="5">
      <w:start w:val="1"/>
      <w:numFmt w:val="decimal"/>
      <w:lvlText w:val="%1.%2.%3.%4.%5.%6."/>
      <w:lvlJc w:val="left"/>
      <w:pPr>
        <w:tabs>
          <w:tab w:val="left" w:pos="5400"/>
        </w:tabs>
        <w:ind w:left="2736" w:hanging="936"/>
      </w:pPr>
    </w:lvl>
    <w:lvl w:ilvl="6">
      <w:start w:val="1"/>
      <w:numFmt w:val="decimal"/>
      <w:lvlText w:val="%1.%2.%3.%4.%5.%6.%7."/>
      <w:lvlJc w:val="left"/>
      <w:pPr>
        <w:tabs>
          <w:tab w:val="left" w:pos="6480"/>
        </w:tabs>
        <w:ind w:left="3240" w:hanging="1080"/>
      </w:pPr>
    </w:lvl>
    <w:lvl w:ilvl="7">
      <w:start w:val="1"/>
      <w:numFmt w:val="decimal"/>
      <w:lvlText w:val="%1.%2.%3.%4.%5.%6.%7.%8."/>
      <w:lvlJc w:val="left"/>
      <w:pPr>
        <w:tabs>
          <w:tab w:val="left" w:pos="7560"/>
        </w:tabs>
        <w:ind w:left="3744" w:hanging="1224"/>
      </w:pPr>
    </w:lvl>
    <w:lvl w:ilvl="8">
      <w:start w:val="1"/>
      <w:numFmt w:val="decimal"/>
      <w:lvlText w:val="%1.%2.%3.%4.%5.%6.%7.%8.%9."/>
      <w:lvlJc w:val="left"/>
      <w:pPr>
        <w:tabs>
          <w:tab w:val="left" w:pos="8280"/>
        </w:tabs>
        <w:ind w:left="4320" w:hanging="1440"/>
      </w:pPr>
    </w:lvl>
  </w:abstractNum>
  <w:abstractNum w:abstractNumId="5" w15:restartNumberingAfterBreak="0">
    <w:nsid w:val="39F94FD0"/>
    <w:multiLevelType w:val="multilevel"/>
    <w:tmpl w:val="39F94FD0"/>
    <w:lvl w:ilvl="0">
      <w:start w:val="1"/>
      <w:numFmt w:val="decimal"/>
      <w:lvlText w:val="Artikel %1"/>
      <w:lvlJc w:val="left"/>
      <w:pPr>
        <w:tabs>
          <w:tab w:val="left" w:pos="1134"/>
        </w:tabs>
        <w:ind w:left="1134" w:hanging="1134"/>
      </w:pPr>
      <w:rPr>
        <w:rFonts w:hint="default"/>
      </w:rPr>
    </w:lvl>
    <w:lvl w:ilvl="1">
      <w:start w:val="1"/>
      <w:numFmt w:val="decimal"/>
      <w:lvlText w:val="%1.%2"/>
      <w:lvlJc w:val="left"/>
      <w:pPr>
        <w:tabs>
          <w:tab w:val="left" w:pos="567"/>
        </w:tabs>
        <w:ind w:left="567" w:hanging="567"/>
      </w:pPr>
      <w:rPr>
        <w:rFonts w:ascii="Arial" w:hAnsi="Arial" w:cs="Arial" w:hint="default"/>
        <w:sz w:val="20"/>
        <w:szCs w:val="22"/>
      </w:rPr>
    </w:lvl>
    <w:lvl w:ilvl="2">
      <w:start w:val="1"/>
      <w:numFmt w:val="lowerLetter"/>
      <w:lvlText w:val="%3)"/>
      <w:lvlJc w:val="left"/>
      <w:pPr>
        <w:tabs>
          <w:tab w:val="left" w:pos="851"/>
        </w:tabs>
        <w:ind w:left="851" w:hanging="284"/>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7D5C088C"/>
    <w:multiLevelType w:val="multilevel"/>
    <w:tmpl w:val="7D5C088C"/>
    <w:lvl w:ilvl="0">
      <w:start w:val="1"/>
      <w:numFmt w:val="upperLetter"/>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num w:numId="1" w16cid:durableId="1957369906">
    <w:abstractNumId w:val="4"/>
  </w:num>
  <w:num w:numId="2" w16cid:durableId="1204638248">
    <w:abstractNumId w:val="3"/>
  </w:num>
  <w:num w:numId="3" w16cid:durableId="825168057">
    <w:abstractNumId w:val="6"/>
  </w:num>
  <w:num w:numId="4" w16cid:durableId="1149512603">
    <w:abstractNumId w:val="5"/>
  </w:num>
  <w:num w:numId="5" w16cid:durableId="190657134">
    <w:abstractNumId w:val="1"/>
  </w:num>
  <w:num w:numId="6" w16cid:durableId="1065184789">
    <w:abstractNumId w:val="2"/>
  </w:num>
  <w:num w:numId="7" w16cid:durableId="204120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2F"/>
    <w:rsid w:val="00002AF0"/>
    <w:rsid w:val="000231A2"/>
    <w:rsid w:val="00046B74"/>
    <w:rsid w:val="0004726A"/>
    <w:rsid w:val="00047619"/>
    <w:rsid w:val="000617C1"/>
    <w:rsid w:val="000770CC"/>
    <w:rsid w:val="000872A1"/>
    <w:rsid w:val="000873D0"/>
    <w:rsid w:val="000873D1"/>
    <w:rsid w:val="000911C4"/>
    <w:rsid w:val="00094E3B"/>
    <w:rsid w:val="00095E72"/>
    <w:rsid w:val="000B20EC"/>
    <w:rsid w:val="000C2406"/>
    <w:rsid w:val="000E1357"/>
    <w:rsid w:val="000F602C"/>
    <w:rsid w:val="00101E04"/>
    <w:rsid w:val="00114EEA"/>
    <w:rsid w:val="00131362"/>
    <w:rsid w:val="00134DB4"/>
    <w:rsid w:val="0013619C"/>
    <w:rsid w:val="0013650B"/>
    <w:rsid w:val="00136EB7"/>
    <w:rsid w:val="00146239"/>
    <w:rsid w:val="00146AD3"/>
    <w:rsid w:val="001537A3"/>
    <w:rsid w:val="0015514B"/>
    <w:rsid w:val="00155B0B"/>
    <w:rsid w:val="00163AA7"/>
    <w:rsid w:val="00165BAF"/>
    <w:rsid w:val="00182D6D"/>
    <w:rsid w:val="00186DF1"/>
    <w:rsid w:val="00190B44"/>
    <w:rsid w:val="0019692F"/>
    <w:rsid w:val="001B1F4A"/>
    <w:rsid w:val="001B27AF"/>
    <w:rsid w:val="001B4233"/>
    <w:rsid w:val="001B5B2C"/>
    <w:rsid w:val="001B5C47"/>
    <w:rsid w:val="001C2ED7"/>
    <w:rsid w:val="001C69A2"/>
    <w:rsid w:val="001D0049"/>
    <w:rsid w:val="001E5466"/>
    <w:rsid w:val="00221934"/>
    <w:rsid w:val="002247B3"/>
    <w:rsid w:val="002248D9"/>
    <w:rsid w:val="00226FC0"/>
    <w:rsid w:val="00234BB2"/>
    <w:rsid w:val="00244FA6"/>
    <w:rsid w:val="00264950"/>
    <w:rsid w:val="00270350"/>
    <w:rsid w:val="002735C1"/>
    <w:rsid w:val="00276344"/>
    <w:rsid w:val="00285BCE"/>
    <w:rsid w:val="00290A24"/>
    <w:rsid w:val="002A15CE"/>
    <w:rsid w:val="002A49C6"/>
    <w:rsid w:val="002B62F6"/>
    <w:rsid w:val="002D2B06"/>
    <w:rsid w:val="002D366D"/>
    <w:rsid w:val="002E0979"/>
    <w:rsid w:val="002E0D9A"/>
    <w:rsid w:val="002E285A"/>
    <w:rsid w:val="002E46E0"/>
    <w:rsid w:val="002F2503"/>
    <w:rsid w:val="002F63CF"/>
    <w:rsid w:val="00302446"/>
    <w:rsid w:val="00304919"/>
    <w:rsid w:val="00305965"/>
    <w:rsid w:val="00311BE8"/>
    <w:rsid w:val="00312027"/>
    <w:rsid w:val="003137C5"/>
    <w:rsid w:val="00313821"/>
    <w:rsid w:val="00313DF0"/>
    <w:rsid w:val="00320A24"/>
    <w:rsid w:val="003324ED"/>
    <w:rsid w:val="00334576"/>
    <w:rsid w:val="00334E6D"/>
    <w:rsid w:val="00342949"/>
    <w:rsid w:val="00354A08"/>
    <w:rsid w:val="00355583"/>
    <w:rsid w:val="0035578C"/>
    <w:rsid w:val="00360008"/>
    <w:rsid w:val="00362290"/>
    <w:rsid w:val="00373114"/>
    <w:rsid w:val="00383D7B"/>
    <w:rsid w:val="0039243D"/>
    <w:rsid w:val="00392E0F"/>
    <w:rsid w:val="003A36FF"/>
    <w:rsid w:val="003A3E55"/>
    <w:rsid w:val="003A467C"/>
    <w:rsid w:val="003B010A"/>
    <w:rsid w:val="003C2445"/>
    <w:rsid w:val="003D41D2"/>
    <w:rsid w:val="003E0D8C"/>
    <w:rsid w:val="003E1188"/>
    <w:rsid w:val="003E2F0C"/>
    <w:rsid w:val="003E4021"/>
    <w:rsid w:val="003F0043"/>
    <w:rsid w:val="003F6DFD"/>
    <w:rsid w:val="004077FC"/>
    <w:rsid w:val="00420C90"/>
    <w:rsid w:val="00426A9C"/>
    <w:rsid w:val="004341C9"/>
    <w:rsid w:val="004344D9"/>
    <w:rsid w:val="00436672"/>
    <w:rsid w:val="00442034"/>
    <w:rsid w:val="004467C2"/>
    <w:rsid w:val="00452752"/>
    <w:rsid w:val="00460A21"/>
    <w:rsid w:val="00467394"/>
    <w:rsid w:val="004711CA"/>
    <w:rsid w:val="00476D81"/>
    <w:rsid w:val="004824CE"/>
    <w:rsid w:val="00484FE1"/>
    <w:rsid w:val="004870D5"/>
    <w:rsid w:val="004A19AD"/>
    <w:rsid w:val="004A3795"/>
    <w:rsid w:val="004A6C1F"/>
    <w:rsid w:val="004B5B29"/>
    <w:rsid w:val="004C3F22"/>
    <w:rsid w:val="004D169E"/>
    <w:rsid w:val="004D18CE"/>
    <w:rsid w:val="004E2E8A"/>
    <w:rsid w:val="004E6B75"/>
    <w:rsid w:val="004F0194"/>
    <w:rsid w:val="004F1414"/>
    <w:rsid w:val="00504DCB"/>
    <w:rsid w:val="0051420D"/>
    <w:rsid w:val="00524519"/>
    <w:rsid w:val="005304E4"/>
    <w:rsid w:val="00531D1D"/>
    <w:rsid w:val="00556C3A"/>
    <w:rsid w:val="0056786E"/>
    <w:rsid w:val="00567F2E"/>
    <w:rsid w:val="00577DC4"/>
    <w:rsid w:val="0058482F"/>
    <w:rsid w:val="005859A4"/>
    <w:rsid w:val="00585E11"/>
    <w:rsid w:val="00587ED1"/>
    <w:rsid w:val="00590432"/>
    <w:rsid w:val="00593094"/>
    <w:rsid w:val="005A1CB4"/>
    <w:rsid w:val="005A32E0"/>
    <w:rsid w:val="005A5480"/>
    <w:rsid w:val="005A5ACE"/>
    <w:rsid w:val="005B48BB"/>
    <w:rsid w:val="005D5370"/>
    <w:rsid w:val="005E11EB"/>
    <w:rsid w:val="005E41FD"/>
    <w:rsid w:val="005E67AC"/>
    <w:rsid w:val="00600FC7"/>
    <w:rsid w:val="00606086"/>
    <w:rsid w:val="006065B5"/>
    <w:rsid w:val="00610A75"/>
    <w:rsid w:val="00610AF7"/>
    <w:rsid w:val="0061173F"/>
    <w:rsid w:val="006368D3"/>
    <w:rsid w:val="006377E8"/>
    <w:rsid w:val="00647235"/>
    <w:rsid w:val="00655C69"/>
    <w:rsid w:val="00656036"/>
    <w:rsid w:val="006570C3"/>
    <w:rsid w:val="00660FE2"/>
    <w:rsid w:val="00665592"/>
    <w:rsid w:val="0067416A"/>
    <w:rsid w:val="0068106D"/>
    <w:rsid w:val="006862C0"/>
    <w:rsid w:val="00696088"/>
    <w:rsid w:val="00697713"/>
    <w:rsid w:val="006A3CBB"/>
    <w:rsid w:val="006A721A"/>
    <w:rsid w:val="006C1E8D"/>
    <w:rsid w:val="006D65F0"/>
    <w:rsid w:val="006D7709"/>
    <w:rsid w:val="006E7F9D"/>
    <w:rsid w:val="006F425D"/>
    <w:rsid w:val="006F64C4"/>
    <w:rsid w:val="0070321D"/>
    <w:rsid w:val="00706FCE"/>
    <w:rsid w:val="00732B43"/>
    <w:rsid w:val="00741DB4"/>
    <w:rsid w:val="007617AB"/>
    <w:rsid w:val="00772635"/>
    <w:rsid w:val="00775E7C"/>
    <w:rsid w:val="00784470"/>
    <w:rsid w:val="00787EAA"/>
    <w:rsid w:val="00787FA2"/>
    <w:rsid w:val="00795285"/>
    <w:rsid w:val="007A4778"/>
    <w:rsid w:val="007A7A0C"/>
    <w:rsid w:val="007B4C5C"/>
    <w:rsid w:val="007B53C1"/>
    <w:rsid w:val="007C3EDC"/>
    <w:rsid w:val="007E5129"/>
    <w:rsid w:val="007E6F35"/>
    <w:rsid w:val="008028D7"/>
    <w:rsid w:val="00802FE1"/>
    <w:rsid w:val="0080549D"/>
    <w:rsid w:val="008337C3"/>
    <w:rsid w:val="00834BFE"/>
    <w:rsid w:val="00835713"/>
    <w:rsid w:val="008370F2"/>
    <w:rsid w:val="0083794B"/>
    <w:rsid w:val="00843F4B"/>
    <w:rsid w:val="00845DE8"/>
    <w:rsid w:val="00847C9E"/>
    <w:rsid w:val="00857EA9"/>
    <w:rsid w:val="0086165A"/>
    <w:rsid w:val="00895E63"/>
    <w:rsid w:val="008960E9"/>
    <w:rsid w:val="008B3785"/>
    <w:rsid w:val="008B72DB"/>
    <w:rsid w:val="008B7AC8"/>
    <w:rsid w:val="008C4FAF"/>
    <w:rsid w:val="008D148E"/>
    <w:rsid w:val="008D573C"/>
    <w:rsid w:val="008D5F48"/>
    <w:rsid w:val="008E4A29"/>
    <w:rsid w:val="008F48C0"/>
    <w:rsid w:val="008F4FBB"/>
    <w:rsid w:val="008F5BA2"/>
    <w:rsid w:val="009019A7"/>
    <w:rsid w:val="00901CBD"/>
    <w:rsid w:val="00907EFD"/>
    <w:rsid w:val="009121B3"/>
    <w:rsid w:val="0091613B"/>
    <w:rsid w:val="00917422"/>
    <w:rsid w:val="00920F2E"/>
    <w:rsid w:val="00921D7C"/>
    <w:rsid w:val="00925485"/>
    <w:rsid w:val="009469A9"/>
    <w:rsid w:val="00947A8C"/>
    <w:rsid w:val="00951C5B"/>
    <w:rsid w:val="009541AD"/>
    <w:rsid w:val="0095662C"/>
    <w:rsid w:val="00960634"/>
    <w:rsid w:val="00961468"/>
    <w:rsid w:val="0099732B"/>
    <w:rsid w:val="009A5F63"/>
    <w:rsid w:val="009B04F2"/>
    <w:rsid w:val="009B5894"/>
    <w:rsid w:val="009C47C8"/>
    <w:rsid w:val="009D044E"/>
    <w:rsid w:val="009D380A"/>
    <w:rsid w:val="009F00A8"/>
    <w:rsid w:val="009F2CC2"/>
    <w:rsid w:val="009F7B51"/>
    <w:rsid w:val="00A00FCB"/>
    <w:rsid w:val="00A11B88"/>
    <w:rsid w:val="00A122F7"/>
    <w:rsid w:val="00A25A00"/>
    <w:rsid w:val="00A262C2"/>
    <w:rsid w:val="00A272BE"/>
    <w:rsid w:val="00A32976"/>
    <w:rsid w:val="00A34AA4"/>
    <w:rsid w:val="00A35D3C"/>
    <w:rsid w:val="00A52861"/>
    <w:rsid w:val="00A567E4"/>
    <w:rsid w:val="00A56F60"/>
    <w:rsid w:val="00A66317"/>
    <w:rsid w:val="00A832E0"/>
    <w:rsid w:val="00A935EB"/>
    <w:rsid w:val="00A94ABF"/>
    <w:rsid w:val="00AA0ED8"/>
    <w:rsid w:val="00AA0FA9"/>
    <w:rsid w:val="00AB0D32"/>
    <w:rsid w:val="00AB78A3"/>
    <w:rsid w:val="00AF4DB5"/>
    <w:rsid w:val="00AF65EA"/>
    <w:rsid w:val="00B0585C"/>
    <w:rsid w:val="00B14C2E"/>
    <w:rsid w:val="00B1696B"/>
    <w:rsid w:val="00B36FFF"/>
    <w:rsid w:val="00B41B9D"/>
    <w:rsid w:val="00B44CC5"/>
    <w:rsid w:val="00B561AB"/>
    <w:rsid w:val="00B569E1"/>
    <w:rsid w:val="00B57152"/>
    <w:rsid w:val="00B63D6A"/>
    <w:rsid w:val="00B76976"/>
    <w:rsid w:val="00B80F39"/>
    <w:rsid w:val="00B855D8"/>
    <w:rsid w:val="00BB18B2"/>
    <w:rsid w:val="00BB769A"/>
    <w:rsid w:val="00BD0020"/>
    <w:rsid w:val="00BD1811"/>
    <w:rsid w:val="00BE2A94"/>
    <w:rsid w:val="00BF4AF6"/>
    <w:rsid w:val="00BF7213"/>
    <w:rsid w:val="00C13251"/>
    <w:rsid w:val="00C14986"/>
    <w:rsid w:val="00C15396"/>
    <w:rsid w:val="00C21591"/>
    <w:rsid w:val="00C25498"/>
    <w:rsid w:val="00C26BD0"/>
    <w:rsid w:val="00C3082D"/>
    <w:rsid w:val="00C31F04"/>
    <w:rsid w:val="00C41D1B"/>
    <w:rsid w:val="00C43FAE"/>
    <w:rsid w:val="00C45028"/>
    <w:rsid w:val="00C63114"/>
    <w:rsid w:val="00C63566"/>
    <w:rsid w:val="00C644B3"/>
    <w:rsid w:val="00C75A41"/>
    <w:rsid w:val="00C76D56"/>
    <w:rsid w:val="00C8688D"/>
    <w:rsid w:val="00C94C4F"/>
    <w:rsid w:val="00C95129"/>
    <w:rsid w:val="00CC133C"/>
    <w:rsid w:val="00CC3774"/>
    <w:rsid w:val="00CC5B05"/>
    <w:rsid w:val="00CD59B7"/>
    <w:rsid w:val="00CD5FA9"/>
    <w:rsid w:val="00CF0893"/>
    <w:rsid w:val="00CF4E52"/>
    <w:rsid w:val="00D00F9A"/>
    <w:rsid w:val="00D012AD"/>
    <w:rsid w:val="00D0213C"/>
    <w:rsid w:val="00D0215D"/>
    <w:rsid w:val="00D06503"/>
    <w:rsid w:val="00D46A6F"/>
    <w:rsid w:val="00D47F3C"/>
    <w:rsid w:val="00D56D01"/>
    <w:rsid w:val="00D604B5"/>
    <w:rsid w:val="00D64864"/>
    <w:rsid w:val="00D72FDF"/>
    <w:rsid w:val="00D80FFB"/>
    <w:rsid w:val="00D86CBF"/>
    <w:rsid w:val="00D97896"/>
    <w:rsid w:val="00D97A01"/>
    <w:rsid w:val="00DA5622"/>
    <w:rsid w:val="00DB0783"/>
    <w:rsid w:val="00DB2D1B"/>
    <w:rsid w:val="00DC3726"/>
    <w:rsid w:val="00DC4401"/>
    <w:rsid w:val="00DD5F14"/>
    <w:rsid w:val="00DD69E8"/>
    <w:rsid w:val="00DE3828"/>
    <w:rsid w:val="00DE3F11"/>
    <w:rsid w:val="00DE5D43"/>
    <w:rsid w:val="00DF12DE"/>
    <w:rsid w:val="00DF2D5B"/>
    <w:rsid w:val="00E00C1E"/>
    <w:rsid w:val="00E07AF3"/>
    <w:rsid w:val="00E220F2"/>
    <w:rsid w:val="00E22DEB"/>
    <w:rsid w:val="00E330CC"/>
    <w:rsid w:val="00E33825"/>
    <w:rsid w:val="00E3601E"/>
    <w:rsid w:val="00E56463"/>
    <w:rsid w:val="00E66C4D"/>
    <w:rsid w:val="00E775FE"/>
    <w:rsid w:val="00E87D23"/>
    <w:rsid w:val="00E9081D"/>
    <w:rsid w:val="00EA19F9"/>
    <w:rsid w:val="00EA2914"/>
    <w:rsid w:val="00EA30A9"/>
    <w:rsid w:val="00EA53E2"/>
    <w:rsid w:val="00EB2602"/>
    <w:rsid w:val="00EB32ED"/>
    <w:rsid w:val="00EC60FC"/>
    <w:rsid w:val="00EC652D"/>
    <w:rsid w:val="00ED1C6D"/>
    <w:rsid w:val="00ED5666"/>
    <w:rsid w:val="00ED669B"/>
    <w:rsid w:val="00EF66B6"/>
    <w:rsid w:val="00F0651B"/>
    <w:rsid w:val="00F13298"/>
    <w:rsid w:val="00F20920"/>
    <w:rsid w:val="00F2208B"/>
    <w:rsid w:val="00F24BD5"/>
    <w:rsid w:val="00F2623B"/>
    <w:rsid w:val="00F30AB1"/>
    <w:rsid w:val="00F5350F"/>
    <w:rsid w:val="00F70DFF"/>
    <w:rsid w:val="00F7124E"/>
    <w:rsid w:val="00F72F13"/>
    <w:rsid w:val="00F8273C"/>
    <w:rsid w:val="00F8456B"/>
    <w:rsid w:val="00F9025D"/>
    <w:rsid w:val="00F90B0D"/>
    <w:rsid w:val="00F948AB"/>
    <w:rsid w:val="00FA1403"/>
    <w:rsid w:val="00FA2EC6"/>
    <w:rsid w:val="00FA64CD"/>
    <w:rsid w:val="00FB043C"/>
    <w:rsid w:val="00FB1352"/>
    <w:rsid w:val="00FC057C"/>
    <w:rsid w:val="00FE0E7C"/>
    <w:rsid w:val="00FE2065"/>
    <w:rsid w:val="00FE29C8"/>
    <w:rsid w:val="00FE532C"/>
    <w:rsid w:val="06DE2271"/>
    <w:rsid w:val="0D326174"/>
    <w:rsid w:val="12867CD6"/>
    <w:rsid w:val="13F58809"/>
    <w:rsid w:val="1E52A1E4"/>
    <w:rsid w:val="28BAD529"/>
    <w:rsid w:val="2C2D92D2"/>
    <w:rsid w:val="2DDBE58B"/>
    <w:rsid w:val="2F256111"/>
    <w:rsid w:val="3076BEF0"/>
    <w:rsid w:val="38AC78C1"/>
    <w:rsid w:val="3B570C68"/>
    <w:rsid w:val="4038BBCD"/>
    <w:rsid w:val="46597986"/>
    <w:rsid w:val="489AE0C0"/>
    <w:rsid w:val="4F1395E2"/>
    <w:rsid w:val="51B05D7C"/>
    <w:rsid w:val="57D57D06"/>
    <w:rsid w:val="63E4896C"/>
    <w:rsid w:val="6AE8BBBE"/>
    <w:rsid w:val="6D2D8FB6"/>
    <w:rsid w:val="6F8FF05D"/>
    <w:rsid w:val="7350D427"/>
    <w:rsid w:val="7F9C145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749314"/>
  <w15:docId w15:val="{5DDF484C-0702-4F2B-BD8B-8D1F10E7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eastAsia="Times New Roman" w:hAnsi="Arial"/>
      <w:szCs w:val="24"/>
    </w:rPr>
  </w:style>
  <w:style w:type="paragraph" w:styleId="Kop1">
    <w:name w:val="heading 1"/>
    <w:basedOn w:val="Standaard"/>
    <w:next w:val="Standaard"/>
    <w:qFormat/>
    <w:pPr>
      <w:keepNext/>
      <w:pageBreakBefore/>
      <w:numPr>
        <w:numId w:val="1"/>
      </w:numPr>
      <w:spacing w:before="240" w:line="280" w:lineRule="atLeast"/>
      <w:outlineLvl w:val="0"/>
    </w:pPr>
    <w:rPr>
      <w:b/>
      <w:smallCaps/>
      <w:kern w:val="28"/>
      <w:sz w:val="28"/>
      <w:szCs w:val="20"/>
    </w:rPr>
  </w:style>
  <w:style w:type="paragraph" w:styleId="Kop2">
    <w:name w:val="heading 2"/>
    <w:basedOn w:val="Standaard"/>
    <w:next w:val="Standaard"/>
    <w:qFormat/>
    <w:pPr>
      <w:keepNext/>
      <w:numPr>
        <w:ilvl w:val="1"/>
        <w:numId w:val="1"/>
      </w:numPr>
      <w:spacing w:before="240" w:after="60" w:line="280" w:lineRule="atLeast"/>
      <w:outlineLvl w:val="1"/>
    </w:pPr>
    <w:rPr>
      <w:smallCaps/>
      <w:szCs w:val="20"/>
    </w:rPr>
  </w:style>
  <w:style w:type="paragraph" w:styleId="Kop3">
    <w:name w:val="heading 3"/>
    <w:basedOn w:val="Standaard"/>
    <w:next w:val="Standaard"/>
    <w:qFormat/>
    <w:pPr>
      <w:keepNext/>
      <w:numPr>
        <w:ilvl w:val="2"/>
        <w:numId w:val="1"/>
      </w:numPr>
      <w:spacing w:before="120" w:line="280" w:lineRule="atLeast"/>
      <w:outlineLvl w:val="2"/>
    </w:pPr>
    <w:rPr>
      <w:i/>
      <w:smallCaps/>
      <w:szCs w:val="20"/>
    </w:rPr>
  </w:style>
  <w:style w:type="paragraph" w:styleId="Kop4">
    <w:name w:val="heading 4"/>
    <w:basedOn w:val="Standaard"/>
    <w:next w:val="Standaard"/>
    <w:qFormat/>
    <w:pPr>
      <w:keepNext/>
      <w:numPr>
        <w:ilvl w:val="3"/>
        <w:numId w:val="1"/>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qFormat/>
    <w:rPr>
      <w:rFonts w:ascii="Tahoma" w:hAnsi="Tahoma" w:cs="Tahoma"/>
      <w:sz w:val="16"/>
      <w:szCs w:val="16"/>
    </w:rPr>
  </w:style>
  <w:style w:type="character" w:styleId="Verwijzingopmerking">
    <w:name w:val="annotation reference"/>
    <w:semiHidden/>
    <w:qFormat/>
    <w:rPr>
      <w:sz w:val="16"/>
      <w:szCs w:val="16"/>
    </w:rPr>
  </w:style>
  <w:style w:type="paragraph" w:styleId="Tekstopmerking">
    <w:name w:val="annotation text"/>
    <w:basedOn w:val="Standaard"/>
    <w:semiHidden/>
    <w:qFormat/>
    <w:rPr>
      <w:szCs w:val="20"/>
    </w:rPr>
  </w:style>
  <w:style w:type="paragraph" w:styleId="Onderwerpvanopmerking">
    <w:name w:val="annotation subject"/>
    <w:basedOn w:val="Tekstopmerking"/>
    <w:next w:val="Tekstopmerking"/>
    <w:semiHidden/>
    <w:qFormat/>
    <w:rPr>
      <w:b/>
      <w:bCs/>
    </w:rPr>
  </w:style>
  <w:style w:type="paragraph" w:styleId="Voettekst">
    <w:name w:val="footer"/>
    <w:basedOn w:val="Standaard"/>
    <w:pPr>
      <w:tabs>
        <w:tab w:val="center" w:pos="4536"/>
        <w:tab w:val="right" w:pos="9072"/>
      </w:tabs>
    </w:pPr>
  </w:style>
  <w:style w:type="paragraph" w:styleId="Koptekst">
    <w:name w:val="header"/>
    <w:basedOn w:val="Standaard"/>
    <w:link w:val="KoptekstChar"/>
    <w:uiPriority w:val="99"/>
    <w:qFormat/>
    <w:pPr>
      <w:tabs>
        <w:tab w:val="center" w:pos="4536"/>
        <w:tab w:val="right" w:pos="9072"/>
      </w:tabs>
    </w:pPr>
  </w:style>
  <w:style w:type="character" w:styleId="Hyperlink">
    <w:name w:val="Hyperlink"/>
    <w:basedOn w:val="Standaardalinea-lettertype"/>
    <w:unhideWhenUsed/>
    <w:rPr>
      <w:color w:val="0563C1" w:themeColor="hyperlink"/>
      <w:u w:val="single"/>
    </w:rPr>
  </w:style>
  <w:style w:type="character" w:styleId="Paginanummer">
    <w:name w:val="page number"/>
    <w:rPr>
      <w:rFonts w:ascii="Imago Book" w:hAnsi="Imago Book"/>
      <w:sz w:val="16"/>
    </w:rPr>
  </w:style>
  <w:style w:type="table" w:styleId="Tabelraster">
    <w:name w:val="Table Grid"/>
    <w:basedOn w:val="Standaardtabe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qFormat/>
    <w:pPr>
      <w:tabs>
        <w:tab w:val="right" w:leader="dot" w:pos="9072"/>
      </w:tabs>
      <w:spacing w:before="120" w:line="280" w:lineRule="atLeast"/>
      <w:ind w:left="851" w:hanging="851"/>
    </w:pPr>
    <w:rPr>
      <w:rFonts w:cs="Arial"/>
      <w:sz w:val="18"/>
      <w:szCs w:val="20"/>
    </w:rPr>
  </w:style>
  <w:style w:type="paragraph" w:customStyle="1" w:styleId="Artikel1">
    <w:name w:val="Artikel 1"/>
    <w:basedOn w:val="Standaard"/>
    <w:next w:val="Standaard"/>
    <w:qFormat/>
    <w:pPr>
      <w:keepNext/>
      <w:numPr>
        <w:numId w:val="2"/>
      </w:numPr>
      <w:tabs>
        <w:tab w:val="left" w:pos="851"/>
      </w:tabs>
      <w:spacing w:before="120"/>
    </w:pPr>
    <w:rPr>
      <w:b/>
      <w:smallCaps/>
      <w:szCs w:val="20"/>
    </w:rPr>
  </w:style>
  <w:style w:type="paragraph" w:customStyle="1" w:styleId="Artikeltekst">
    <w:name w:val="Artikeltekst"/>
    <w:basedOn w:val="Standaard"/>
    <w:qFormat/>
    <w:pPr>
      <w:keepLines/>
      <w:tabs>
        <w:tab w:val="left" w:pos="113"/>
        <w:tab w:val="left" w:pos="851"/>
      </w:tabs>
      <w:spacing w:before="60"/>
      <w:ind w:left="113" w:hanging="113"/>
    </w:pPr>
    <w:rPr>
      <w:sz w:val="18"/>
      <w:szCs w:val="20"/>
    </w:rPr>
  </w:style>
  <w:style w:type="paragraph" w:customStyle="1" w:styleId="Inhoudkop">
    <w:name w:val="Inhoud kop"/>
    <w:basedOn w:val="Standaard"/>
    <w:next w:val="Standaard"/>
    <w:qFormat/>
    <w:pPr>
      <w:spacing w:after="120"/>
    </w:pPr>
    <w:rPr>
      <w:b/>
      <w:smallCaps/>
      <w:snapToGrid w:val="0"/>
      <w:szCs w:val="20"/>
    </w:rPr>
  </w:style>
  <w:style w:type="character" w:customStyle="1" w:styleId="KoptekstChar">
    <w:name w:val="Koptekst Char"/>
    <w:link w:val="Koptekst"/>
    <w:uiPriority w:val="99"/>
    <w:rPr>
      <w:rFonts w:ascii="Arial" w:hAnsi="Arial"/>
      <w:szCs w:val="24"/>
      <w:lang w:val="nl-NL" w:eastAsia="nl-NL" w:bidi="ar-SA"/>
    </w:rPr>
  </w:style>
  <w:style w:type="paragraph" w:styleId="Lijstalinea">
    <w:name w:val="List Paragraph"/>
    <w:basedOn w:val="Standaard"/>
    <w:uiPriority w:val="34"/>
    <w:qFormat/>
    <w:pPr>
      <w:ind w:left="720"/>
      <w:contextualSpacing/>
    </w:pPr>
  </w:style>
  <w:style w:type="paragraph" w:styleId="Geenafstand">
    <w:name w:val="No Spacing"/>
    <w:uiPriority w:val="1"/>
    <w:qFormat/>
    <w:rPr>
      <w:rFonts w:ascii="Arial" w:eastAsia="Times New Roman" w:hAnsi="Arial"/>
      <w:szCs w:val="24"/>
    </w:rPr>
  </w:style>
  <w:style w:type="character" w:customStyle="1" w:styleId="Onopgelostemelding1">
    <w:name w:val="Onopgeloste melding1"/>
    <w:basedOn w:val="Standaardalinea-lettertype"/>
    <w:uiPriority w:val="99"/>
    <w:semiHidden/>
    <w:unhideWhenUsed/>
    <w:rPr>
      <w:color w:val="605E5C"/>
      <w:shd w:val="clear" w:color="auto" w:fill="E1DFDD"/>
    </w:rPr>
  </w:style>
  <w:style w:type="paragraph" w:customStyle="1" w:styleId="Normal1">
    <w:name w:val="Normal1"/>
    <w:qFormat/>
    <w:pPr>
      <w:jc w:val="both"/>
    </w:pPr>
    <w:rPr>
      <w:sz w:val="24"/>
      <w:szCs w:val="24"/>
    </w:rPr>
  </w:style>
  <w:style w:type="paragraph" w:customStyle="1" w:styleId="ListParagraph1">
    <w:name w:val="List Paragraph1"/>
    <w:basedOn w:val="Standaard"/>
    <w:qFormat/>
    <w:pPr>
      <w:spacing w:before="100" w:beforeAutospacing="1" w:after="100" w:afterAutospacing="1"/>
      <w:contextualSpacing/>
    </w:pPr>
    <w:rPr>
      <w:rFonts w:ascii="Verdana" w:eastAsia="MS Mincho" w:hAnsi="Verdana" w:cs="Arial"/>
      <w:sz w:val="24"/>
    </w:rPr>
  </w:style>
  <w:style w:type="paragraph" w:customStyle="1" w:styleId="RIVMStandaard">
    <w:name w:val="RIVM_Standaard"/>
    <w:basedOn w:val="Standaard"/>
    <w:qFormat/>
    <w:pPr>
      <w:overflowPunct w:val="0"/>
      <w:autoSpaceDE w:val="0"/>
      <w:autoSpaceDN w:val="0"/>
      <w:adjustRightInd w:val="0"/>
      <w:textAlignment w:val="baseline"/>
    </w:pPr>
    <w:rPr>
      <w:rFonts w:ascii="Verdana" w:eastAsia="MS Mincho" w:hAnsi="Verdana"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RI\ROC%20Nijmegen\Inkoop%20-%20G-schijf\10_SJABLONEN_FORMATS\ACTUELE%20FORMATS\Format%20Overeenkomsten\Overeenkomst%20Leveringen%20DEF%2028-11-2017.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A4050-03DD-4AC8-AD03-61F2B6B80F28}">
  <ds:schemaRefs>
    <ds:schemaRef ds:uri="Microsoft.SharePoint.Taxonomy.ContentTypeSync"/>
  </ds:schemaRefs>
</ds:datastoreItem>
</file>

<file path=customXml/itemProps2.xml><?xml version="1.0" encoding="utf-8"?>
<ds:datastoreItem xmlns:ds="http://schemas.openxmlformats.org/officeDocument/2006/customXml" ds:itemID="{D65B4E1E-ED1B-4879-92C3-CED6377DCE48}">
  <ds:schemaRef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6239e0f7-bd6b-405f-8af9-ae217371239b"/>
    <ds:schemaRef ds:uri="http://schemas.microsoft.com/office/infopath/2007/PartnerControls"/>
    <ds:schemaRef ds:uri="http://purl.org/dc/elements/1.1/"/>
    <ds:schemaRef ds:uri="http://www.w3.org/XML/1998/namespace"/>
    <ds:schemaRef ds:uri="791532bb-7c15-4707-81e6-af2da8e30a03"/>
    <ds:schemaRef ds:uri="4199b1a1-776b-421c-a063-909acd34718b"/>
    <ds:schemaRef ds:uri="http://purl.org/dc/terms/"/>
  </ds:schemaRefs>
</ds:datastoreItem>
</file>

<file path=customXml/itemProps3.xml><?xml version="1.0" encoding="utf-8"?>
<ds:datastoreItem xmlns:ds="http://schemas.openxmlformats.org/officeDocument/2006/customXml" ds:itemID="{F72408AD-F945-4E7C-9917-F5A8D486A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7B9FD0-1EF9-4326-BE00-2B8D0F9E5B3C}">
  <ds:schemaRefs>
    <ds:schemaRef ds:uri="http://schemas.openxmlformats.org/officeDocument/2006/bibliography"/>
  </ds:schemaRefs>
</ds:datastoreItem>
</file>

<file path=customXml/itemProps5.xml><?xml version="1.0" encoding="utf-8"?>
<ds:datastoreItem xmlns:ds="http://schemas.openxmlformats.org/officeDocument/2006/customXml" ds:itemID="{087E411F-A3B2-4BB5-AB46-C353AF929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Overeenkomst Leveringen DEF 28-11-2017</Template>
  <TotalTime>0</TotalTime>
  <Pages>10</Pages>
  <Words>2406</Words>
  <Characters>13234</Characters>
  <Application>Microsoft Office Word</Application>
  <DocSecurity>0</DocSecurity>
  <Lines>110</Lines>
  <Paragraphs>31</Paragraphs>
  <ScaleCrop>false</ScaleCrop>
  <Company>Corbijn Consultancy</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creator>Kasia Durlik</dc:creator>
  <cp:lastModifiedBy>Thalia Limburg</cp:lastModifiedBy>
  <cp:revision>2</cp:revision>
  <cp:lastPrinted>2023-12-06T22:04:00Z</cp:lastPrinted>
  <dcterms:created xsi:type="dcterms:W3CDTF">2024-09-20T06:05:00Z</dcterms:created>
  <dcterms:modified xsi:type="dcterms:W3CDTF">2024-09-20T06:05:00Z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0x0101003820261DF5FA6641BECE4217F8755B6B</vt:lpwstr>
  </property>
  <property fmtid="{D5CDD505-2E9C-101B-9397-08002B2CF9AE}" pid="7" name="KSOProductBuildVer">
    <vt:lpwstr>1033-12.2.0.13431</vt:lpwstr>
  </property>
  <property fmtid="{D5CDD505-2E9C-101B-9397-08002B2CF9AE}" pid="8" name="ICV">
    <vt:lpwstr>922F3834AD6244CB9F82BF84B8A183B4_13</vt:lpwstr>
  </property>
  <property fmtid="{D5CDD505-2E9C-101B-9397-08002B2CF9AE}" pid="9" name="MediaServiceImageTags">
    <vt:lpwstr/>
  </property>
</Properties>
</file>