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
        <w:gridCol w:w="940"/>
        <w:gridCol w:w="8304"/>
        <w:gridCol w:w="280"/>
        <w:gridCol w:w="940"/>
        <w:gridCol w:w="940"/>
        <w:gridCol w:w="940"/>
        <w:gridCol w:w="940"/>
        <w:gridCol w:w="280"/>
        <w:gridCol w:w="1531"/>
        <w:gridCol w:w="1531"/>
        <w:gridCol w:w="1531"/>
        <w:gridCol w:w="280"/>
        <w:gridCol w:w="1000"/>
      </w:tblGrid>
      <w:tr w:rsidR="001E5C2D" w:rsidRPr="003D2F95" w14:paraId="45B8C7C8" w14:textId="77777777" w:rsidTr="001E5C2D">
        <w:trPr>
          <w:trHeight w:val="2663"/>
        </w:trPr>
        <w:tc>
          <w:tcPr>
            <w:tcW w:w="940" w:type="dxa"/>
            <w:shd w:val="clear" w:color="auto" w:fill="D9D9D9" w:themeFill="background1" w:themeFillShade="D9"/>
            <w:noWrap/>
            <w:vAlign w:val="center"/>
            <w:hideMark/>
          </w:tcPr>
          <w:p w14:paraId="2E519316" w14:textId="24E2FF33" w:rsidR="003D2F95" w:rsidRPr="003D2F95" w:rsidRDefault="003D2F95" w:rsidP="003D2F95">
            <w:pPr>
              <w:spacing w:after="0" w:line="240" w:lineRule="auto"/>
              <w:rPr>
                <w:rFonts w:asciiTheme="minorHAnsi" w:hAnsiTheme="minorHAnsi" w:cstheme="minorHAnsi"/>
                <w:b/>
                <w:bCs/>
                <w:color w:val="000000"/>
                <w:sz w:val="18"/>
                <w:szCs w:val="18"/>
                <w:lang w:bidi="ar-SA"/>
              </w:rPr>
            </w:pPr>
            <w:r>
              <w:rPr>
                <w:rFonts w:asciiTheme="minorHAnsi" w:hAnsiTheme="minorHAnsi" w:cstheme="minorHAnsi"/>
                <w:b/>
                <w:bCs/>
                <w:color w:val="000000"/>
                <w:sz w:val="18"/>
                <w:szCs w:val="18"/>
                <w:lang w:bidi="ar-SA"/>
              </w:rPr>
              <w:t>FE</w:t>
            </w:r>
          </w:p>
        </w:tc>
        <w:tc>
          <w:tcPr>
            <w:tcW w:w="940" w:type="dxa"/>
            <w:shd w:val="clear" w:color="auto" w:fill="D9D9D9" w:themeFill="background1" w:themeFillShade="D9"/>
            <w:noWrap/>
            <w:vAlign w:val="center"/>
            <w:hideMark/>
          </w:tcPr>
          <w:p w14:paraId="0A8473E2" w14:textId="4476E19A" w:rsidR="003D2F95" w:rsidRPr="003D2F95" w:rsidRDefault="003D2F95" w:rsidP="003D2F95">
            <w:pPr>
              <w:spacing w:after="0" w:line="240" w:lineRule="auto"/>
              <w:rPr>
                <w:rFonts w:asciiTheme="minorHAnsi" w:hAnsiTheme="minorHAnsi" w:cstheme="minorHAnsi"/>
                <w:b/>
                <w:bCs/>
                <w:color w:val="000000"/>
                <w:sz w:val="18"/>
                <w:szCs w:val="18"/>
                <w:lang w:bidi="ar-SA"/>
              </w:rPr>
            </w:pPr>
            <w:r>
              <w:rPr>
                <w:rFonts w:asciiTheme="minorHAnsi" w:hAnsiTheme="minorHAnsi" w:cstheme="minorHAnsi"/>
                <w:b/>
                <w:bCs/>
                <w:color w:val="000000"/>
                <w:sz w:val="18"/>
                <w:szCs w:val="18"/>
                <w:lang w:bidi="ar-SA"/>
              </w:rPr>
              <w:t>TE</w:t>
            </w:r>
          </w:p>
        </w:tc>
        <w:tc>
          <w:tcPr>
            <w:tcW w:w="8304" w:type="dxa"/>
            <w:shd w:val="clear" w:color="auto" w:fill="D9D9D9" w:themeFill="background1" w:themeFillShade="D9"/>
            <w:noWrap/>
            <w:vAlign w:val="center"/>
            <w:hideMark/>
          </w:tcPr>
          <w:p w14:paraId="165E641E" w14:textId="77777777" w:rsidR="003D2F95" w:rsidRPr="003D2F95" w:rsidRDefault="003D2F95" w:rsidP="009A00BF">
            <w:pPr>
              <w:spacing w:after="0" w:line="240" w:lineRule="auto"/>
              <w:jc w:val="center"/>
              <w:rPr>
                <w:rFonts w:asciiTheme="minorHAnsi" w:hAnsiTheme="minorHAnsi" w:cstheme="minorHAnsi"/>
                <w:b/>
                <w:bCs/>
                <w:color w:val="000000"/>
                <w:lang w:bidi="ar-SA"/>
              </w:rPr>
            </w:pPr>
            <w:r w:rsidRPr="003D2F95">
              <w:rPr>
                <w:rFonts w:asciiTheme="minorHAnsi" w:hAnsiTheme="minorHAnsi" w:cstheme="minorHAnsi"/>
                <w:b/>
                <w:bCs/>
                <w:color w:val="000000"/>
                <w:lang w:bidi="ar-SA"/>
              </w:rPr>
              <w:t>Omschrijving eis</w:t>
            </w:r>
          </w:p>
        </w:tc>
        <w:tc>
          <w:tcPr>
            <w:tcW w:w="280" w:type="dxa"/>
            <w:shd w:val="clear" w:color="auto" w:fill="D9D9D9" w:themeFill="background1" w:themeFillShade="D9"/>
            <w:noWrap/>
            <w:vAlign w:val="bottom"/>
            <w:hideMark/>
          </w:tcPr>
          <w:p w14:paraId="3E33A386" w14:textId="77777777" w:rsidR="003D2F95" w:rsidRPr="003D2F95" w:rsidRDefault="003D2F95" w:rsidP="003D2F95">
            <w:pPr>
              <w:spacing w:after="0" w:line="240" w:lineRule="auto"/>
              <w:rPr>
                <w:rFonts w:cs="Calibri"/>
                <w:b/>
                <w:bCs/>
                <w:color w:val="000000"/>
                <w:lang w:bidi="ar-SA"/>
              </w:rPr>
            </w:pPr>
            <w:r w:rsidRPr="003D2F95">
              <w:rPr>
                <w:rFonts w:cs="Calibri"/>
                <w:b/>
                <w:bCs/>
                <w:color w:val="000000"/>
                <w:lang w:bidi="ar-SA"/>
              </w:rPr>
              <w:t> </w:t>
            </w:r>
          </w:p>
        </w:tc>
        <w:tc>
          <w:tcPr>
            <w:tcW w:w="940" w:type="dxa"/>
            <w:shd w:val="clear" w:color="auto" w:fill="D9D9D9" w:themeFill="background1" w:themeFillShade="D9"/>
            <w:noWrap/>
            <w:vAlign w:val="center"/>
            <w:hideMark/>
          </w:tcPr>
          <w:p w14:paraId="5E15103D" w14:textId="77777777" w:rsidR="003D2F95" w:rsidRPr="003D2F95" w:rsidRDefault="003D2F95" w:rsidP="003D2F95">
            <w:pPr>
              <w:spacing w:after="0" w:line="240" w:lineRule="auto"/>
              <w:jc w:val="center"/>
              <w:rPr>
                <w:rFonts w:cs="Calibri"/>
                <w:b/>
                <w:bCs/>
                <w:color w:val="000000"/>
                <w:lang w:bidi="ar-SA"/>
              </w:rPr>
            </w:pPr>
            <w:r w:rsidRPr="003D2F95">
              <w:rPr>
                <w:rFonts w:cs="Calibri"/>
                <w:b/>
                <w:bCs/>
                <w:color w:val="000000"/>
                <w:lang w:bidi="ar-SA"/>
              </w:rPr>
              <w:t>OVR</w:t>
            </w:r>
          </w:p>
        </w:tc>
        <w:tc>
          <w:tcPr>
            <w:tcW w:w="940" w:type="dxa"/>
            <w:shd w:val="clear" w:color="auto" w:fill="D9D9D9" w:themeFill="background1" w:themeFillShade="D9"/>
            <w:noWrap/>
            <w:vAlign w:val="center"/>
            <w:hideMark/>
          </w:tcPr>
          <w:p w14:paraId="691CD5B7" w14:textId="77777777" w:rsidR="003D2F95" w:rsidRPr="003D2F95" w:rsidRDefault="003D2F95" w:rsidP="003D2F95">
            <w:pPr>
              <w:spacing w:after="0" w:line="240" w:lineRule="auto"/>
              <w:jc w:val="center"/>
              <w:rPr>
                <w:rFonts w:cs="Calibri"/>
                <w:b/>
                <w:bCs/>
                <w:color w:val="000000"/>
                <w:lang w:bidi="ar-SA"/>
              </w:rPr>
            </w:pPr>
            <w:r w:rsidRPr="003D2F95">
              <w:rPr>
                <w:rFonts w:cs="Calibri"/>
                <w:b/>
                <w:bCs/>
                <w:color w:val="000000"/>
                <w:lang w:bidi="ar-SA"/>
              </w:rPr>
              <w:t>GVR</w:t>
            </w:r>
          </w:p>
        </w:tc>
        <w:tc>
          <w:tcPr>
            <w:tcW w:w="940" w:type="dxa"/>
            <w:shd w:val="clear" w:color="auto" w:fill="D9D9D9" w:themeFill="background1" w:themeFillShade="D9"/>
            <w:noWrap/>
            <w:vAlign w:val="center"/>
            <w:hideMark/>
          </w:tcPr>
          <w:p w14:paraId="123FBA5B" w14:textId="77777777" w:rsidR="003D2F95" w:rsidRPr="003D2F95" w:rsidRDefault="003D2F95" w:rsidP="003D2F95">
            <w:pPr>
              <w:spacing w:after="0" w:line="240" w:lineRule="auto"/>
              <w:jc w:val="center"/>
              <w:rPr>
                <w:rFonts w:cs="Calibri"/>
                <w:b/>
                <w:bCs/>
                <w:color w:val="000000"/>
                <w:lang w:bidi="ar-SA"/>
              </w:rPr>
            </w:pPr>
            <w:r w:rsidRPr="003D2F95">
              <w:rPr>
                <w:rFonts w:cs="Calibri"/>
                <w:b/>
                <w:bCs/>
                <w:color w:val="000000"/>
                <w:lang w:bidi="ar-SA"/>
              </w:rPr>
              <w:t>RKBB</w:t>
            </w:r>
          </w:p>
        </w:tc>
        <w:tc>
          <w:tcPr>
            <w:tcW w:w="940" w:type="dxa"/>
            <w:shd w:val="clear" w:color="auto" w:fill="D9D9D9" w:themeFill="background1" w:themeFillShade="D9"/>
            <w:noWrap/>
            <w:vAlign w:val="center"/>
            <w:hideMark/>
          </w:tcPr>
          <w:p w14:paraId="31DCE59D" w14:textId="77777777" w:rsidR="003D2F95" w:rsidRPr="003D2F95" w:rsidRDefault="003D2F95" w:rsidP="003D2F95">
            <w:pPr>
              <w:spacing w:after="0" w:line="240" w:lineRule="auto"/>
              <w:jc w:val="center"/>
              <w:rPr>
                <w:rFonts w:cs="Calibri"/>
                <w:b/>
                <w:bCs/>
                <w:color w:val="000000"/>
                <w:lang w:bidi="ar-SA"/>
              </w:rPr>
            </w:pPr>
            <w:r w:rsidRPr="003D2F95">
              <w:rPr>
                <w:rFonts w:cs="Calibri"/>
                <w:b/>
                <w:bCs/>
                <w:color w:val="000000"/>
                <w:lang w:bidi="ar-SA"/>
              </w:rPr>
              <w:t>LOG</w:t>
            </w:r>
          </w:p>
        </w:tc>
        <w:tc>
          <w:tcPr>
            <w:tcW w:w="280" w:type="dxa"/>
            <w:shd w:val="clear" w:color="auto" w:fill="D9D9D9" w:themeFill="background1" w:themeFillShade="D9"/>
            <w:noWrap/>
            <w:vAlign w:val="center"/>
            <w:hideMark/>
          </w:tcPr>
          <w:p w14:paraId="0261867D" w14:textId="77777777" w:rsidR="003D2F95" w:rsidRPr="003D2F95" w:rsidRDefault="003D2F95" w:rsidP="003D2F95">
            <w:pPr>
              <w:spacing w:after="0" w:line="240" w:lineRule="auto"/>
              <w:jc w:val="center"/>
              <w:rPr>
                <w:rFonts w:cs="Calibri"/>
                <w:b/>
                <w:bCs/>
                <w:color w:val="000000"/>
                <w:lang w:bidi="ar-SA"/>
              </w:rPr>
            </w:pPr>
            <w:r w:rsidRPr="003D2F95">
              <w:rPr>
                <w:rFonts w:cs="Calibri"/>
                <w:b/>
                <w:bCs/>
                <w:color w:val="000000"/>
                <w:lang w:bidi="ar-SA"/>
              </w:rPr>
              <w:t> </w:t>
            </w:r>
          </w:p>
        </w:tc>
        <w:tc>
          <w:tcPr>
            <w:tcW w:w="1531" w:type="dxa"/>
            <w:shd w:val="clear" w:color="auto" w:fill="D9D9D9" w:themeFill="background1" w:themeFillShade="D9"/>
            <w:hideMark/>
          </w:tcPr>
          <w:p w14:paraId="727123B4" w14:textId="77777777" w:rsidR="003D2F95" w:rsidRPr="003D2F95" w:rsidRDefault="003D2F95" w:rsidP="001E5C2D">
            <w:pPr>
              <w:spacing w:after="0" w:line="240" w:lineRule="auto"/>
              <w:rPr>
                <w:rFonts w:cs="Calibri"/>
                <w:b/>
                <w:bCs/>
                <w:color w:val="000000"/>
                <w:sz w:val="18"/>
                <w:szCs w:val="18"/>
                <w:lang w:bidi="ar-SA"/>
              </w:rPr>
            </w:pPr>
            <w:r w:rsidRPr="003D2F95">
              <w:rPr>
                <w:rFonts w:cs="Calibri"/>
                <w:b/>
                <w:bCs/>
                <w:color w:val="000000"/>
                <w:sz w:val="18"/>
                <w:szCs w:val="18"/>
                <w:lang w:bidi="ar-SA"/>
              </w:rPr>
              <w:t>A:</w:t>
            </w:r>
            <w:r w:rsidRPr="003D2F95">
              <w:rPr>
                <w:rFonts w:cs="Calibri"/>
                <w:b/>
                <w:bCs/>
                <w:color w:val="000000"/>
                <w:sz w:val="18"/>
                <w:szCs w:val="18"/>
                <w:lang w:bidi="ar-SA"/>
              </w:rPr>
              <w:br/>
              <w:t>Maakt in meer of mindere mate onderdeel uit van de beoordeling. Verbetering t.o.v. de minimale technische of functionele eis wordt positief beoordeeld.</w:t>
            </w:r>
          </w:p>
        </w:tc>
        <w:tc>
          <w:tcPr>
            <w:tcW w:w="1531" w:type="dxa"/>
            <w:shd w:val="clear" w:color="auto" w:fill="D9D9D9" w:themeFill="background1" w:themeFillShade="D9"/>
            <w:hideMark/>
          </w:tcPr>
          <w:p w14:paraId="7973965E" w14:textId="77777777" w:rsidR="003D2F95" w:rsidRPr="003D2F95" w:rsidRDefault="003D2F95" w:rsidP="003D2F95">
            <w:pPr>
              <w:spacing w:after="0" w:line="240" w:lineRule="auto"/>
              <w:rPr>
                <w:rFonts w:cs="Calibri"/>
                <w:b/>
                <w:bCs/>
                <w:color w:val="000000"/>
                <w:sz w:val="18"/>
                <w:szCs w:val="18"/>
                <w:lang w:bidi="ar-SA"/>
              </w:rPr>
            </w:pPr>
            <w:r w:rsidRPr="003D2F95">
              <w:rPr>
                <w:rFonts w:cs="Calibri"/>
                <w:b/>
                <w:bCs/>
                <w:color w:val="000000"/>
                <w:sz w:val="18"/>
                <w:szCs w:val="18"/>
                <w:lang w:bidi="ar-SA"/>
              </w:rPr>
              <w:t>B:</w:t>
            </w:r>
            <w:r w:rsidRPr="003D2F95">
              <w:rPr>
                <w:rFonts w:cs="Calibri"/>
                <w:b/>
                <w:bCs/>
                <w:color w:val="000000"/>
                <w:sz w:val="18"/>
                <w:szCs w:val="18"/>
                <w:lang w:bidi="ar-SA"/>
              </w:rPr>
              <w:br/>
              <w:t>Deze eis verwijst naar of hangt samen met een ander eis.</w:t>
            </w:r>
          </w:p>
        </w:tc>
        <w:tc>
          <w:tcPr>
            <w:tcW w:w="1531" w:type="dxa"/>
            <w:shd w:val="clear" w:color="auto" w:fill="D9D9D9" w:themeFill="background1" w:themeFillShade="D9"/>
            <w:hideMark/>
          </w:tcPr>
          <w:p w14:paraId="625C8D28" w14:textId="77777777" w:rsidR="003D2F95" w:rsidRPr="003D2F95" w:rsidRDefault="003D2F95" w:rsidP="003D2F95">
            <w:pPr>
              <w:spacing w:after="0" w:line="240" w:lineRule="auto"/>
              <w:rPr>
                <w:rFonts w:cs="Calibri"/>
                <w:b/>
                <w:bCs/>
                <w:color w:val="000000"/>
                <w:sz w:val="18"/>
                <w:szCs w:val="18"/>
                <w:lang w:bidi="ar-SA"/>
              </w:rPr>
            </w:pPr>
            <w:r w:rsidRPr="003D2F95">
              <w:rPr>
                <w:rFonts w:cs="Calibri"/>
                <w:b/>
                <w:bCs/>
                <w:color w:val="000000"/>
                <w:sz w:val="18"/>
                <w:szCs w:val="18"/>
                <w:lang w:bidi="ar-SA"/>
              </w:rPr>
              <w:t>C:</w:t>
            </w:r>
            <w:r w:rsidRPr="003D2F95">
              <w:rPr>
                <w:rFonts w:cs="Calibri"/>
                <w:b/>
                <w:bCs/>
                <w:color w:val="000000"/>
                <w:sz w:val="18"/>
                <w:szCs w:val="18"/>
                <w:lang w:bidi="ar-SA"/>
              </w:rPr>
              <w:br/>
              <w:t>Om deze eis te ondersteunen wordt een verklaring of rapport gevraagd.</w:t>
            </w:r>
          </w:p>
        </w:tc>
        <w:tc>
          <w:tcPr>
            <w:tcW w:w="280" w:type="dxa"/>
            <w:shd w:val="clear" w:color="auto" w:fill="D9D9D9" w:themeFill="background1" w:themeFillShade="D9"/>
            <w:noWrap/>
            <w:vAlign w:val="bottom"/>
            <w:hideMark/>
          </w:tcPr>
          <w:p w14:paraId="13A01EDC" w14:textId="77777777" w:rsidR="003D2F95" w:rsidRPr="003D2F95" w:rsidRDefault="003D2F95" w:rsidP="003D2F95">
            <w:pPr>
              <w:spacing w:after="0" w:line="240" w:lineRule="auto"/>
              <w:rPr>
                <w:rFonts w:cs="Calibri"/>
                <w:b/>
                <w:bCs/>
                <w:color w:val="000000"/>
                <w:lang w:bidi="ar-SA"/>
              </w:rPr>
            </w:pPr>
            <w:r w:rsidRPr="003D2F95">
              <w:rPr>
                <w:rFonts w:cs="Calibri"/>
                <w:b/>
                <w:bCs/>
                <w:color w:val="000000"/>
                <w:lang w:bidi="ar-SA"/>
              </w:rPr>
              <w:t> </w:t>
            </w:r>
          </w:p>
        </w:tc>
        <w:tc>
          <w:tcPr>
            <w:tcW w:w="1000" w:type="dxa"/>
            <w:shd w:val="clear" w:color="auto" w:fill="D9D9D9" w:themeFill="background1" w:themeFillShade="D9"/>
            <w:vAlign w:val="center"/>
            <w:hideMark/>
          </w:tcPr>
          <w:p w14:paraId="00CCA3E9" w14:textId="77777777" w:rsidR="003D2F95" w:rsidRPr="003D2F95" w:rsidRDefault="003D2F95" w:rsidP="003D2F95">
            <w:pPr>
              <w:spacing w:after="0" w:line="240" w:lineRule="auto"/>
              <w:jc w:val="center"/>
              <w:rPr>
                <w:rFonts w:cs="Calibri"/>
                <w:b/>
                <w:bCs/>
                <w:color w:val="000000"/>
                <w:lang w:bidi="ar-SA"/>
              </w:rPr>
            </w:pPr>
            <w:r w:rsidRPr="003D2F95">
              <w:rPr>
                <w:rFonts w:cs="Calibri"/>
                <w:b/>
                <w:bCs/>
                <w:color w:val="000000"/>
                <w:lang w:bidi="ar-SA"/>
              </w:rPr>
              <w:t>Afwijking VNOG</w:t>
            </w:r>
          </w:p>
        </w:tc>
      </w:tr>
      <w:tr w:rsidR="003D2F95" w:rsidRPr="003D2F95" w14:paraId="715FB1DE" w14:textId="77777777" w:rsidTr="001E5C2D">
        <w:trPr>
          <w:trHeight w:val="300"/>
        </w:trPr>
        <w:tc>
          <w:tcPr>
            <w:tcW w:w="940" w:type="dxa"/>
            <w:shd w:val="clear" w:color="000000" w:fill="FFC000"/>
            <w:noWrap/>
            <w:vAlign w:val="center"/>
            <w:hideMark/>
          </w:tcPr>
          <w:p w14:paraId="5CD52EF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7977302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noWrap/>
            <w:hideMark/>
          </w:tcPr>
          <w:p w14:paraId="6C7EA553" w14:textId="77777777" w:rsidR="003D2F95" w:rsidRPr="003D2F95" w:rsidRDefault="003D2F95" w:rsidP="009A00BF">
            <w:pPr>
              <w:spacing w:after="0" w:line="240" w:lineRule="auto"/>
              <w:rPr>
                <w:rFonts w:asciiTheme="minorHAnsi" w:hAnsiTheme="minorHAnsi" w:cstheme="minorHAnsi"/>
                <w:b/>
                <w:bCs/>
                <w:color w:val="000000"/>
                <w:u w:val="single"/>
                <w:lang w:bidi="ar-SA"/>
              </w:rPr>
            </w:pPr>
            <w:r w:rsidRPr="003D2F95">
              <w:rPr>
                <w:rFonts w:asciiTheme="minorHAnsi" w:hAnsiTheme="minorHAnsi" w:cstheme="minorHAnsi"/>
                <w:b/>
                <w:bCs/>
                <w:color w:val="000000"/>
                <w:u w:val="single"/>
                <w:lang w:bidi="ar-SA"/>
              </w:rPr>
              <w:t>Algemene eisen voor een personeel-materieel voertuig.</w:t>
            </w:r>
          </w:p>
        </w:tc>
        <w:tc>
          <w:tcPr>
            <w:tcW w:w="280" w:type="dxa"/>
            <w:shd w:val="clear" w:color="000000" w:fill="FFC000"/>
            <w:noWrap/>
            <w:vAlign w:val="bottom"/>
            <w:hideMark/>
          </w:tcPr>
          <w:p w14:paraId="51994FAC" w14:textId="77777777" w:rsidR="003D2F95" w:rsidRPr="003D2F95" w:rsidRDefault="003D2F95" w:rsidP="003D2F95">
            <w:pPr>
              <w:spacing w:after="0" w:line="240" w:lineRule="auto"/>
              <w:rPr>
                <w:rFonts w:cs="Calibri"/>
                <w:b/>
                <w:bCs/>
                <w:color w:val="000000"/>
                <w:u w:val="single"/>
                <w:lang w:bidi="ar-SA"/>
              </w:rPr>
            </w:pPr>
            <w:r w:rsidRPr="003D2F95">
              <w:rPr>
                <w:rFonts w:cs="Calibri"/>
                <w:b/>
                <w:bCs/>
                <w:color w:val="000000"/>
                <w:u w:val="single"/>
                <w:lang w:bidi="ar-SA"/>
              </w:rPr>
              <w:t> </w:t>
            </w:r>
          </w:p>
        </w:tc>
        <w:tc>
          <w:tcPr>
            <w:tcW w:w="940" w:type="dxa"/>
            <w:shd w:val="clear" w:color="000000" w:fill="FFC000"/>
            <w:noWrap/>
            <w:vAlign w:val="center"/>
            <w:hideMark/>
          </w:tcPr>
          <w:p w14:paraId="0192505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65206DF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2828B46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3C9E379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1CC6DFE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1488E1D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624D843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52D552B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5CD4486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56EA30D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DD348D3" w14:textId="77777777" w:rsidTr="001E5C2D">
        <w:trPr>
          <w:trHeight w:val="5772"/>
        </w:trPr>
        <w:tc>
          <w:tcPr>
            <w:tcW w:w="940" w:type="dxa"/>
            <w:shd w:val="clear" w:color="auto" w:fill="auto"/>
            <w:noWrap/>
            <w:vAlign w:val="center"/>
            <w:hideMark/>
          </w:tcPr>
          <w:p w14:paraId="7F3779B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E45939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AE.01</w:t>
            </w:r>
          </w:p>
        </w:tc>
        <w:tc>
          <w:tcPr>
            <w:tcW w:w="8304" w:type="dxa"/>
            <w:shd w:val="clear" w:color="auto" w:fill="auto"/>
            <w:hideMark/>
          </w:tcPr>
          <w:p w14:paraId="1E3BB231" w14:textId="77777777" w:rsidR="003D2F95" w:rsidRPr="003D2F95" w:rsidRDefault="003D2F95" w:rsidP="009A00BF">
            <w:pPr>
              <w:spacing w:after="240" w:line="240" w:lineRule="auto"/>
              <w:rPr>
                <w:rFonts w:asciiTheme="minorHAnsi" w:hAnsiTheme="minorHAnsi" w:cstheme="minorHAnsi"/>
                <w:lang w:bidi="ar-SA"/>
              </w:rPr>
            </w:pPr>
            <w:r w:rsidRPr="003D2F95">
              <w:rPr>
                <w:rFonts w:asciiTheme="minorHAnsi" w:hAnsiTheme="minorHAnsi" w:cstheme="minorHAnsi"/>
                <w:lang w:bidi="ar-SA"/>
              </w:rPr>
              <w:t>Elke PM dient te voldoen aan de meest recente van toepassing zijnde wettelijke eisen, hieronder vallen o.a. voertuig regelement, milieu eisen, CE-markering (o.a. Machinerichtlijn 2006/42/EG, de Laagspanningsrichtlijn 2014/35/EU, de EMC richtlijn 2004/108/EG) en (N)EN-normeringen.</w:t>
            </w:r>
            <w:r w:rsidRPr="003D2F95">
              <w:rPr>
                <w:rFonts w:asciiTheme="minorHAnsi" w:hAnsiTheme="minorHAnsi" w:cstheme="minorHAnsi"/>
                <w:lang w:bidi="ar-SA"/>
              </w:rPr>
              <w:br/>
            </w:r>
            <w:r w:rsidRPr="003D2F95">
              <w:rPr>
                <w:rFonts w:asciiTheme="minorHAnsi" w:hAnsiTheme="minorHAnsi" w:cstheme="minorHAnsi"/>
                <w:lang w:bidi="ar-SA"/>
              </w:rPr>
              <w:br/>
              <w:t>Indien de regelgeving tussentijds wordt aangepast dient de fabrikant binnen 3 maanden na ingangsdatum/harmonisatie de wijzigingen te hebben doorgevoerd.</w:t>
            </w:r>
            <w:r w:rsidRPr="003D2F95">
              <w:rPr>
                <w:rFonts w:asciiTheme="minorHAnsi" w:hAnsiTheme="minorHAnsi" w:cstheme="minorHAnsi"/>
                <w:lang w:bidi="ar-SA"/>
              </w:rPr>
              <w:br/>
            </w:r>
            <w:r w:rsidRPr="003D2F95">
              <w:rPr>
                <w:rFonts w:asciiTheme="minorHAnsi" w:hAnsiTheme="minorHAnsi" w:cstheme="minorHAnsi"/>
                <w:lang w:bidi="ar-SA"/>
              </w:rPr>
              <w:br/>
              <w:t xml:space="preserve">Eventuele ontheffingen, ten behoeve van het gebruik als brandweervoertuig, dienen bij de type- en/of kentekenkeuring vóór de aflevering van het voertuig toegekend te zijn. </w:t>
            </w:r>
            <w:r w:rsidRPr="003D2F95">
              <w:rPr>
                <w:rFonts w:asciiTheme="minorHAnsi" w:hAnsiTheme="minorHAnsi" w:cstheme="minorHAnsi"/>
                <w:lang w:bidi="ar-SA"/>
              </w:rPr>
              <w:br/>
            </w:r>
            <w:r w:rsidRPr="003D2F95">
              <w:rPr>
                <w:rFonts w:asciiTheme="minorHAnsi" w:hAnsiTheme="minorHAnsi" w:cstheme="minorHAnsi"/>
                <w:lang w:bidi="ar-SA"/>
              </w:rPr>
              <w:br/>
              <w:t xml:space="preserve">De PM dient te voldoen aan alle van toepassing zijnde normen en paragrafen genoemd in de NEN EN 1846 deel 1, 2 en 3. Het betreft hier de laatst bekende uitgave, geldig op het moment van productie en uitlevering van het voertuig. </w:t>
            </w:r>
            <w:r w:rsidRPr="003D2F95">
              <w:rPr>
                <w:rFonts w:asciiTheme="minorHAnsi" w:hAnsiTheme="minorHAnsi" w:cstheme="minorHAnsi"/>
                <w:lang w:bidi="ar-SA"/>
              </w:rPr>
              <w:br/>
            </w:r>
            <w:r w:rsidRPr="003D2F95">
              <w:rPr>
                <w:rFonts w:asciiTheme="minorHAnsi" w:hAnsiTheme="minorHAnsi" w:cstheme="minorHAnsi"/>
                <w:lang w:bidi="ar-SA"/>
              </w:rPr>
              <w:br/>
              <w:t xml:space="preserve">Het voertuig wordt voorzien van brandweer striping conform de voorschriften BZK/Instituut Fysieke Veiligheid, meest recente versie, inclusief teksten en contourmarkering. Het voertuignummer en postnaam wordt door de opdrachtgever opgegeven. Kwaliteit striping, product 3M of </w:t>
            </w:r>
            <w:proofErr w:type="spellStart"/>
            <w:r w:rsidRPr="003D2F95">
              <w:rPr>
                <w:rFonts w:asciiTheme="minorHAnsi" w:hAnsiTheme="minorHAnsi" w:cstheme="minorHAnsi"/>
                <w:lang w:bidi="ar-SA"/>
              </w:rPr>
              <w:t>Avery</w:t>
            </w:r>
            <w:proofErr w:type="spellEnd"/>
            <w:r w:rsidRPr="003D2F95">
              <w:rPr>
                <w:rFonts w:asciiTheme="minorHAnsi" w:hAnsiTheme="minorHAnsi" w:cstheme="minorHAnsi"/>
                <w:lang w:bidi="ar-SA"/>
              </w:rPr>
              <w:t xml:space="preserve">  (www.brandweerstriping.nl). Daarnaast voldoet het voertuig aan de regeling optische- en geluidsignalering conform ECE65.</w:t>
            </w:r>
            <w:r w:rsidRPr="003D2F95">
              <w:rPr>
                <w:rFonts w:asciiTheme="minorHAnsi" w:hAnsiTheme="minorHAnsi" w:cstheme="minorHAnsi"/>
                <w:lang w:bidi="ar-SA"/>
              </w:rPr>
              <w:br/>
            </w:r>
          </w:p>
        </w:tc>
        <w:tc>
          <w:tcPr>
            <w:tcW w:w="280" w:type="dxa"/>
            <w:shd w:val="clear" w:color="auto" w:fill="auto"/>
            <w:hideMark/>
          </w:tcPr>
          <w:p w14:paraId="732FCD5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BE4ECF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863139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BF3AEF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E8B560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26F20E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C4E352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F590C7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63F935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00411F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7316A9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2B001EC" w14:textId="77777777" w:rsidTr="001E5C2D">
        <w:trPr>
          <w:trHeight w:val="1200"/>
        </w:trPr>
        <w:tc>
          <w:tcPr>
            <w:tcW w:w="940" w:type="dxa"/>
            <w:shd w:val="clear" w:color="auto" w:fill="auto"/>
            <w:noWrap/>
            <w:vAlign w:val="center"/>
            <w:hideMark/>
          </w:tcPr>
          <w:p w14:paraId="7D9D86F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F4E9F8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AE.02</w:t>
            </w:r>
          </w:p>
        </w:tc>
        <w:tc>
          <w:tcPr>
            <w:tcW w:w="8304" w:type="dxa"/>
            <w:shd w:val="clear" w:color="auto" w:fill="auto"/>
            <w:hideMark/>
          </w:tcPr>
          <w:p w14:paraId="264B892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Ter aanvulling op de bovengenoemde IFV striping wordt de postnaam met brandweerlogo op de zonnekap geplakt. Letter uitvoering en grootte in overleg met Opdrachtgever. Tevens wordt een door de opdrachtgever aangeleverde VRU sticker links- en rechts op het voertuig geplakt.</w:t>
            </w:r>
          </w:p>
        </w:tc>
        <w:tc>
          <w:tcPr>
            <w:tcW w:w="280" w:type="dxa"/>
            <w:shd w:val="clear" w:color="auto" w:fill="auto"/>
            <w:hideMark/>
          </w:tcPr>
          <w:p w14:paraId="3AD9D8C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25E90A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0DF42C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010F73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5EA25E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2BBAAC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492D10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F690F3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C79D1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874715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62DB61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334DDD3" w14:textId="77777777" w:rsidTr="001E5C2D">
        <w:trPr>
          <w:trHeight w:val="600"/>
        </w:trPr>
        <w:tc>
          <w:tcPr>
            <w:tcW w:w="940" w:type="dxa"/>
            <w:shd w:val="clear" w:color="auto" w:fill="auto"/>
            <w:noWrap/>
            <w:vAlign w:val="center"/>
            <w:hideMark/>
          </w:tcPr>
          <w:p w14:paraId="6546ABF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33F74C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AE.03</w:t>
            </w:r>
          </w:p>
        </w:tc>
        <w:tc>
          <w:tcPr>
            <w:tcW w:w="8304" w:type="dxa"/>
            <w:shd w:val="clear" w:color="auto" w:fill="auto"/>
            <w:hideMark/>
          </w:tcPr>
          <w:p w14:paraId="1470A90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Alle geleverde voertuigen zijn identiek, aanpassingen/modificatie in overleg met opdrachtgever.</w:t>
            </w:r>
          </w:p>
        </w:tc>
        <w:tc>
          <w:tcPr>
            <w:tcW w:w="280" w:type="dxa"/>
            <w:shd w:val="clear" w:color="auto" w:fill="auto"/>
            <w:vAlign w:val="center"/>
            <w:hideMark/>
          </w:tcPr>
          <w:p w14:paraId="411223A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FED8B0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6FBD74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67E6DC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B461A8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B73649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4E792C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2F6E1E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444BC7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C0037B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F6650C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92C7A6A" w14:textId="77777777" w:rsidTr="001E5C2D">
        <w:trPr>
          <w:trHeight w:val="900"/>
        </w:trPr>
        <w:tc>
          <w:tcPr>
            <w:tcW w:w="940" w:type="dxa"/>
            <w:shd w:val="clear" w:color="auto" w:fill="auto"/>
            <w:noWrap/>
            <w:vAlign w:val="center"/>
            <w:hideMark/>
          </w:tcPr>
          <w:p w14:paraId="6E2E95B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C331BF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AE.04</w:t>
            </w:r>
          </w:p>
        </w:tc>
        <w:tc>
          <w:tcPr>
            <w:tcW w:w="8304" w:type="dxa"/>
            <w:shd w:val="clear" w:color="auto" w:fill="auto"/>
            <w:hideMark/>
          </w:tcPr>
          <w:p w14:paraId="1FC4EEC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Veiligheidsregio Utrecht en Noord- en Oost Gelderland hechten veel waarde aan letselpreventie voor inzittenden van voertuigen. Om die reden zal extra aandacht besteed worden aan de volgende onderwerpen:</w:t>
            </w:r>
          </w:p>
        </w:tc>
        <w:tc>
          <w:tcPr>
            <w:tcW w:w="280" w:type="dxa"/>
            <w:shd w:val="clear" w:color="auto" w:fill="auto"/>
            <w:hideMark/>
          </w:tcPr>
          <w:p w14:paraId="610A3C6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0BB7CD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3B19D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FFBA21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385F9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5C00B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374836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27E2018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4615C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61C022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B8B46E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8AF764C" w14:textId="77777777" w:rsidTr="001E5C2D">
        <w:trPr>
          <w:trHeight w:val="900"/>
        </w:trPr>
        <w:tc>
          <w:tcPr>
            <w:tcW w:w="940" w:type="dxa"/>
            <w:shd w:val="clear" w:color="auto" w:fill="auto"/>
            <w:noWrap/>
            <w:vAlign w:val="center"/>
            <w:hideMark/>
          </w:tcPr>
          <w:p w14:paraId="6A61149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95ED34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AE.05</w:t>
            </w:r>
          </w:p>
        </w:tc>
        <w:tc>
          <w:tcPr>
            <w:tcW w:w="8304" w:type="dxa"/>
            <w:shd w:val="clear" w:color="auto" w:fill="auto"/>
            <w:hideMark/>
          </w:tcPr>
          <w:p w14:paraId="35DBDAA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Veiligheidsgordel comfortabel kunnen dragen (uitgangspunt minimaal P50 figuur). Bij het comfortabel dragen hoort ook de wijze waarop de gesp (ook wel ontvanger of tegenhanger genoemd) kan worden bereikt voor insteken of ontgrendelen van de gordel.</w:t>
            </w:r>
          </w:p>
        </w:tc>
        <w:tc>
          <w:tcPr>
            <w:tcW w:w="280" w:type="dxa"/>
            <w:shd w:val="clear" w:color="auto" w:fill="auto"/>
            <w:hideMark/>
          </w:tcPr>
          <w:p w14:paraId="4E610C2B"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C1CA7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2654A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2ED0BD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AEBC24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188AD6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37033B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27BAB6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D6C28D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966F14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D4344B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2B1D9CB" w14:textId="77777777" w:rsidTr="001E5C2D">
        <w:trPr>
          <w:trHeight w:val="300"/>
        </w:trPr>
        <w:tc>
          <w:tcPr>
            <w:tcW w:w="940" w:type="dxa"/>
            <w:shd w:val="clear" w:color="auto" w:fill="auto"/>
            <w:noWrap/>
            <w:vAlign w:val="center"/>
            <w:hideMark/>
          </w:tcPr>
          <w:p w14:paraId="3E5A115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057CDE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AE.06</w:t>
            </w:r>
          </w:p>
        </w:tc>
        <w:tc>
          <w:tcPr>
            <w:tcW w:w="8304" w:type="dxa"/>
            <w:shd w:val="clear" w:color="auto" w:fill="auto"/>
            <w:hideMark/>
          </w:tcPr>
          <w:p w14:paraId="638329E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 Geen “out of </w:t>
            </w:r>
            <w:proofErr w:type="spellStart"/>
            <w:r w:rsidRPr="003D2F95">
              <w:rPr>
                <w:rFonts w:asciiTheme="minorHAnsi" w:hAnsiTheme="minorHAnsi" w:cstheme="minorHAnsi"/>
                <w:lang w:bidi="ar-SA"/>
              </w:rPr>
              <w:t>position</w:t>
            </w:r>
            <w:proofErr w:type="spellEnd"/>
            <w:r w:rsidRPr="003D2F95">
              <w:rPr>
                <w:rFonts w:asciiTheme="minorHAnsi" w:hAnsiTheme="minorHAnsi" w:cstheme="minorHAnsi"/>
                <w:lang w:bidi="ar-SA"/>
              </w:rPr>
              <w:t>” aan hoeven nemen voor het uitvoeren van neventaken.</w:t>
            </w:r>
          </w:p>
        </w:tc>
        <w:tc>
          <w:tcPr>
            <w:tcW w:w="280" w:type="dxa"/>
            <w:shd w:val="clear" w:color="auto" w:fill="auto"/>
            <w:hideMark/>
          </w:tcPr>
          <w:p w14:paraId="39EC517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9FE69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02C8A1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7BAD19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508BA5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AE2A0D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341E34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1B9D07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07F812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68AB52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2542F9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EC7439D" w14:textId="77777777" w:rsidTr="001E5C2D">
        <w:trPr>
          <w:trHeight w:val="300"/>
        </w:trPr>
        <w:tc>
          <w:tcPr>
            <w:tcW w:w="940" w:type="dxa"/>
            <w:shd w:val="clear" w:color="auto" w:fill="auto"/>
            <w:noWrap/>
            <w:vAlign w:val="center"/>
            <w:hideMark/>
          </w:tcPr>
          <w:p w14:paraId="3BFD0DD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609142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AE.07</w:t>
            </w:r>
          </w:p>
        </w:tc>
        <w:tc>
          <w:tcPr>
            <w:tcW w:w="8304" w:type="dxa"/>
            <w:shd w:val="clear" w:color="auto" w:fill="auto"/>
            <w:hideMark/>
          </w:tcPr>
          <w:p w14:paraId="5556D93C"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Bij inbouw van apparatuur wordt rekening gehouden met botsveiligheid.</w:t>
            </w:r>
          </w:p>
        </w:tc>
        <w:tc>
          <w:tcPr>
            <w:tcW w:w="280" w:type="dxa"/>
            <w:shd w:val="clear" w:color="auto" w:fill="auto"/>
            <w:hideMark/>
          </w:tcPr>
          <w:p w14:paraId="7FD8AE22"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69D38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885B5D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C9CF69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CAC7BE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01B567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3D005F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E82AC0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60F535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4FD7B5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B72663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617B3E9" w14:textId="77777777" w:rsidTr="001E5C2D">
        <w:trPr>
          <w:trHeight w:val="600"/>
        </w:trPr>
        <w:tc>
          <w:tcPr>
            <w:tcW w:w="940" w:type="dxa"/>
            <w:shd w:val="clear" w:color="auto" w:fill="auto"/>
            <w:noWrap/>
            <w:vAlign w:val="center"/>
            <w:hideMark/>
          </w:tcPr>
          <w:p w14:paraId="0D79A16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E3184D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AE.08</w:t>
            </w:r>
          </w:p>
        </w:tc>
        <w:tc>
          <w:tcPr>
            <w:tcW w:w="8304" w:type="dxa"/>
            <w:shd w:val="clear" w:color="auto" w:fill="auto"/>
            <w:hideMark/>
          </w:tcPr>
          <w:p w14:paraId="1CC2348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Er moet voldoende bewegings- en overlevingsvrijheid zijn (uitgangspunt minimaal P50 figuur).</w:t>
            </w:r>
          </w:p>
        </w:tc>
        <w:tc>
          <w:tcPr>
            <w:tcW w:w="280" w:type="dxa"/>
            <w:shd w:val="clear" w:color="auto" w:fill="auto"/>
            <w:hideMark/>
          </w:tcPr>
          <w:p w14:paraId="6166D625"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13229E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C7D477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D2ACEC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E4BBDD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ABF1CF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0C67E6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9ED07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553BB8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84EB2E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E3298A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C447BAF" w14:textId="77777777" w:rsidTr="001E5C2D">
        <w:trPr>
          <w:trHeight w:val="1500"/>
        </w:trPr>
        <w:tc>
          <w:tcPr>
            <w:tcW w:w="940" w:type="dxa"/>
            <w:shd w:val="clear" w:color="auto" w:fill="auto"/>
            <w:noWrap/>
            <w:vAlign w:val="center"/>
            <w:hideMark/>
          </w:tcPr>
          <w:p w14:paraId="265DB8A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7482A62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AE.09</w:t>
            </w:r>
          </w:p>
        </w:tc>
        <w:tc>
          <w:tcPr>
            <w:tcW w:w="8304" w:type="dxa"/>
            <w:shd w:val="clear" w:color="auto" w:fill="auto"/>
            <w:hideMark/>
          </w:tcPr>
          <w:p w14:paraId="532E0AA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3-D overzicht- en indelingstekeningen van een bepakkingsvoorstel dienen bij de offerte te worden bijgevoegd. De overzichtstekeningen zijn van het complete </w:t>
            </w:r>
            <w:proofErr w:type="spellStart"/>
            <w:r w:rsidRPr="003D2F95">
              <w:rPr>
                <w:rFonts w:asciiTheme="minorHAnsi" w:hAnsiTheme="minorHAnsi" w:cstheme="minorHAnsi"/>
                <w:lang w:bidi="ar-SA"/>
              </w:rPr>
              <w:t>voertuig.De</w:t>
            </w:r>
            <w:proofErr w:type="spellEnd"/>
            <w:r w:rsidRPr="003D2F95">
              <w:rPr>
                <w:rFonts w:asciiTheme="minorHAnsi" w:hAnsiTheme="minorHAnsi" w:cstheme="minorHAnsi"/>
                <w:lang w:bidi="ar-SA"/>
              </w:rPr>
              <w:t xml:space="preserve"> definitieve indeling en de wijze van de inbouw wordt in een speciaal daarvoor te beleggen bepakkingsgesprek in nauw overleg bepaald met de opdrachtgever middels een 3-D presentatie.</w:t>
            </w:r>
          </w:p>
        </w:tc>
        <w:tc>
          <w:tcPr>
            <w:tcW w:w="280" w:type="dxa"/>
            <w:shd w:val="clear" w:color="auto" w:fill="auto"/>
            <w:hideMark/>
          </w:tcPr>
          <w:p w14:paraId="285C724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D98E9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E31A11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0FCE11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053259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0D4DDB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14B1AC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494FD99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75BCC7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7BF3A0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E213D9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27DC934" w14:textId="77777777" w:rsidTr="001E5C2D">
        <w:trPr>
          <w:trHeight w:val="1200"/>
        </w:trPr>
        <w:tc>
          <w:tcPr>
            <w:tcW w:w="940" w:type="dxa"/>
            <w:shd w:val="clear" w:color="auto" w:fill="auto"/>
            <w:noWrap/>
            <w:vAlign w:val="center"/>
            <w:hideMark/>
          </w:tcPr>
          <w:p w14:paraId="0A49BA6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9809C0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AE.10</w:t>
            </w:r>
          </w:p>
        </w:tc>
        <w:tc>
          <w:tcPr>
            <w:tcW w:w="8304" w:type="dxa"/>
            <w:shd w:val="clear" w:color="auto" w:fill="auto"/>
            <w:hideMark/>
          </w:tcPr>
          <w:p w14:paraId="65EE31CC"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Na gunning worden alle voertuigen in opdracht gegeven. Alle voertuigen worden per regio identiek en gelijktijdig afgeleverd. Tussentijdse wijzigingen als gevolg van gewijzigde voorschriften worden van te voren ter beoordeling schriftelijk aangeboden.</w:t>
            </w:r>
          </w:p>
        </w:tc>
        <w:tc>
          <w:tcPr>
            <w:tcW w:w="280" w:type="dxa"/>
            <w:shd w:val="clear" w:color="auto" w:fill="auto"/>
            <w:hideMark/>
          </w:tcPr>
          <w:p w14:paraId="7DF951F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0CAA8C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9B8D22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262D41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46E8F5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07D6CB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6C0BB9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AE872A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2836DB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715323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3334F8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53F021D" w14:textId="77777777" w:rsidTr="001E5C2D">
        <w:trPr>
          <w:trHeight w:val="600"/>
        </w:trPr>
        <w:tc>
          <w:tcPr>
            <w:tcW w:w="940" w:type="dxa"/>
            <w:shd w:val="clear" w:color="auto" w:fill="auto"/>
            <w:noWrap/>
            <w:vAlign w:val="center"/>
            <w:hideMark/>
          </w:tcPr>
          <w:p w14:paraId="4E9C925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7A764F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AE.11</w:t>
            </w:r>
          </w:p>
        </w:tc>
        <w:tc>
          <w:tcPr>
            <w:tcW w:w="8304" w:type="dxa"/>
            <w:shd w:val="clear" w:color="auto" w:fill="auto"/>
            <w:hideMark/>
          </w:tcPr>
          <w:p w14:paraId="1BD8D1D0"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Opdrachtnemer ontvangt schriftelijke akkoordverklaring op vastgestelde wijzigingen.</w:t>
            </w:r>
          </w:p>
        </w:tc>
        <w:tc>
          <w:tcPr>
            <w:tcW w:w="280" w:type="dxa"/>
            <w:shd w:val="clear" w:color="auto" w:fill="auto"/>
            <w:hideMark/>
          </w:tcPr>
          <w:p w14:paraId="67F5E4F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F5EA23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C82E0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3E45B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A900EB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3923A1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BCC08B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D77CF7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85FDB4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06C302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17FF74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B0E91EC" w14:textId="77777777" w:rsidTr="001E5C2D">
        <w:trPr>
          <w:trHeight w:val="1800"/>
        </w:trPr>
        <w:tc>
          <w:tcPr>
            <w:tcW w:w="940" w:type="dxa"/>
            <w:shd w:val="clear" w:color="auto" w:fill="auto"/>
            <w:noWrap/>
            <w:vAlign w:val="center"/>
            <w:hideMark/>
          </w:tcPr>
          <w:p w14:paraId="1D40F4C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FFAE21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AE.12</w:t>
            </w:r>
          </w:p>
        </w:tc>
        <w:tc>
          <w:tcPr>
            <w:tcW w:w="8304" w:type="dxa"/>
            <w:shd w:val="clear" w:color="auto" w:fill="auto"/>
            <w:hideMark/>
          </w:tcPr>
          <w:p w14:paraId="36BF580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Optieprijzen dienen te worden vermeld op het prijzenblad en maken onderdeel uit van de beoordeling. Na gunning wordt door de opdrachtgever (VRU) aangegeven van welke opties in de categorie 1, gebruik wordt gemaakt. Een gekozen optie wordt op alle betreffende uitvoeringen doorgevoerd. Tussentijdse wijzigingen als gevolg van gewijzigde voorschriften worden van te voren ter beoordeling schriftelijk aangeboden. </w:t>
            </w:r>
          </w:p>
        </w:tc>
        <w:tc>
          <w:tcPr>
            <w:tcW w:w="280" w:type="dxa"/>
            <w:shd w:val="clear" w:color="auto" w:fill="auto"/>
            <w:hideMark/>
          </w:tcPr>
          <w:p w14:paraId="659FF02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3CE22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60A8F6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E2C2EE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010D8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154F62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37434C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C1A4EE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851B0C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0F6EF3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0C43408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35770ED4" w14:textId="77777777" w:rsidTr="001E5C2D">
        <w:trPr>
          <w:trHeight w:val="2100"/>
        </w:trPr>
        <w:tc>
          <w:tcPr>
            <w:tcW w:w="940" w:type="dxa"/>
            <w:shd w:val="clear" w:color="auto" w:fill="auto"/>
            <w:noWrap/>
            <w:vAlign w:val="center"/>
            <w:hideMark/>
          </w:tcPr>
          <w:p w14:paraId="4900C44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D76C4D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AE.13</w:t>
            </w:r>
          </w:p>
        </w:tc>
        <w:tc>
          <w:tcPr>
            <w:tcW w:w="8304" w:type="dxa"/>
            <w:shd w:val="clear" w:color="auto" w:fill="auto"/>
            <w:hideMark/>
          </w:tcPr>
          <w:p w14:paraId="1069446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Optieprijzen dienen te worden vermeld op het prijzenblad en maken onderdeel uit van de beoordeling. Na gunning wordt door de opdrachtgever (VRU) aangegeven van of er gebruikt gemaakt gaat worden van optie 2. Indien er voor deze optie wordt gekozen zullen alle voertuigen in deze uitvoering (</w:t>
            </w:r>
            <w:proofErr w:type="spellStart"/>
            <w:r w:rsidRPr="003D2F95">
              <w:rPr>
                <w:rFonts w:asciiTheme="minorHAnsi" w:hAnsiTheme="minorHAnsi" w:cstheme="minorHAnsi"/>
                <w:lang w:bidi="ar-SA"/>
              </w:rPr>
              <w:t>rietenkapbranbestrijding</w:t>
            </w:r>
            <w:proofErr w:type="spellEnd"/>
            <w:r w:rsidRPr="003D2F95">
              <w:rPr>
                <w:rFonts w:asciiTheme="minorHAnsi" w:hAnsiTheme="minorHAnsi" w:cstheme="minorHAnsi"/>
                <w:lang w:bidi="ar-SA"/>
              </w:rPr>
              <w:t xml:space="preserve">) </w:t>
            </w:r>
            <w:proofErr w:type="spellStart"/>
            <w:r w:rsidRPr="003D2F95">
              <w:rPr>
                <w:rFonts w:asciiTheme="minorHAnsi" w:hAnsiTheme="minorHAnsi" w:cstheme="minorHAnsi"/>
                <w:lang w:bidi="ar-SA"/>
              </w:rPr>
              <w:t>indentiek</w:t>
            </w:r>
            <w:proofErr w:type="spellEnd"/>
            <w:r w:rsidRPr="003D2F95">
              <w:rPr>
                <w:rFonts w:asciiTheme="minorHAnsi" w:hAnsiTheme="minorHAnsi" w:cstheme="minorHAnsi"/>
                <w:lang w:bidi="ar-SA"/>
              </w:rPr>
              <w:t xml:space="preserve"> worden uitgevoerd. Tussentijdse wijzigingen als gevolg van gewijzigde voorschriften worden van te voren ter beoordeling schriftelijk aangeboden.</w:t>
            </w:r>
          </w:p>
        </w:tc>
        <w:tc>
          <w:tcPr>
            <w:tcW w:w="280" w:type="dxa"/>
            <w:shd w:val="clear" w:color="auto" w:fill="auto"/>
            <w:hideMark/>
          </w:tcPr>
          <w:p w14:paraId="31728315"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11B77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65CAE06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3310480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2A8289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280" w:type="dxa"/>
            <w:shd w:val="clear" w:color="auto" w:fill="auto"/>
            <w:noWrap/>
            <w:vAlign w:val="center"/>
            <w:hideMark/>
          </w:tcPr>
          <w:p w14:paraId="582AAA0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7C8F78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3CDBA7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677EE0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1F276C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3DC4798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r>
      <w:tr w:rsidR="003D2F95" w:rsidRPr="003D2F95" w14:paraId="701B0512" w14:textId="77777777" w:rsidTr="001E5C2D">
        <w:trPr>
          <w:trHeight w:val="1800"/>
        </w:trPr>
        <w:tc>
          <w:tcPr>
            <w:tcW w:w="940" w:type="dxa"/>
            <w:shd w:val="clear" w:color="auto" w:fill="auto"/>
            <w:noWrap/>
            <w:vAlign w:val="center"/>
            <w:hideMark/>
          </w:tcPr>
          <w:p w14:paraId="3380AC3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A5C761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AE.14</w:t>
            </w:r>
          </w:p>
        </w:tc>
        <w:tc>
          <w:tcPr>
            <w:tcW w:w="8304" w:type="dxa"/>
            <w:shd w:val="clear" w:color="auto" w:fill="auto"/>
            <w:hideMark/>
          </w:tcPr>
          <w:p w14:paraId="782BAA6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Optieprijzen dienen te worden vermeld op het prijzenblad en maken onderdeel uit van de beoordeling. Na gunning wordt door de opdrachtgever (VRU) aangegeven van welke opties door VNOG in de categorie 3, gebruik wordt gemaakt. Een gekozen optie wordt op alle betreffende uitvoeringen doorgevoerd. Tussentijdse wijzigingen als gevolg van gewijzigde voorschriften worden van te voren ter beoordeling schriftelijk aangeboden.</w:t>
            </w:r>
          </w:p>
        </w:tc>
        <w:tc>
          <w:tcPr>
            <w:tcW w:w="280" w:type="dxa"/>
            <w:shd w:val="clear" w:color="auto" w:fill="auto"/>
            <w:hideMark/>
          </w:tcPr>
          <w:p w14:paraId="3E34D48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BCB532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241096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411B9C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7103A6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49DE6C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8AB13D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6251E1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900ED7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3A1D6C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72BA4CA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r>
      <w:tr w:rsidR="003D2F95" w:rsidRPr="003D2F95" w14:paraId="3FF27625" w14:textId="77777777" w:rsidTr="001E5C2D">
        <w:trPr>
          <w:trHeight w:val="2100"/>
        </w:trPr>
        <w:tc>
          <w:tcPr>
            <w:tcW w:w="940" w:type="dxa"/>
            <w:shd w:val="clear" w:color="auto" w:fill="auto"/>
            <w:noWrap/>
            <w:vAlign w:val="center"/>
            <w:hideMark/>
          </w:tcPr>
          <w:p w14:paraId="579E671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2E6D32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AE.15</w:t>
            </w:r>
          </w:p>
        </w:tc>
        <w:tc>
          <w:tcPr>
            <w:tcW w:w="8304" w:type="dxa"/>
            <w:shd w:val="clear" w:color="auto" w:fill="auto"/>
            <w:hideMark/>
          </w:tcPr>
          <w:p w14:paraId="1C4020B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Een willekeurig voertuig van elk type wordt op basis van aanbestedingseisen, gunning, wet- en regelgeving, enz. type gekeurd en getest door </w:t>
            </w:r>
            <w:proofErr w:type="spellStart"/>
            <w:r w:rsidRPr="003D2F95">
              <w:rPr>
                <w:rFonts w:asciiTheme="minorHAnsi" w:hAnsiTheme="minorHAnsi" w:cstheme="minorHAnsi"/>
                <w:lang w:bidi="ar-SA"/>
              </w:rPr>
              <w:t>Notified</w:t>
            </w:r>
            <w:proofErr w:type="spellEnd"/>
            <w:r w:rsidRPr="003D2F95">
              <w:rPr>
                <w:rFonts w:asciiTheme="minorHAnsi" w:hAnsiTheme="minorHAnsi" w:cstheme="minorHAnsi"/>
                <w:lang w:bidi="ar-SA"/>
              </w:rPr>
              <w:t xml:space="preserve"> body (Nb). De opdrachtnemer ontvangt een kopie van dit rapport. De kosten voor deze eerste keuring zijn voor de opdrachtgever. Leverancier zal complete Technisch Dossier vertrouwelijk ter inzage op locatie aan Nb aanbieden. Opdrachtgever ontvangt van Nb geen afschriften van TD tenzij de opdrachtnemer daarvoor schriftelijk toestemming geeft.</w:t>
            </w:r>
          </w:p>
        </w:tc>
        <w:tc>
          <w:tcPr>
            <w:tcW w:w="280" w:type="dxa"/>
            <w:shd w:val="clear" w:color="auto" w:fill="auto"/>
            <w:hideMark/>
          </w:tcPr>
          <w:p w14:paraId="6332FABE"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5CA401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B0875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E7DCD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B49558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762B52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0CC208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20813C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AEBE9E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778FB4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74C29F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01332CA" w14:textId="77777777" w:rsidTr="001E5C2D">
        <w:trPr>
          <w:trHeight w:val="4800"/>
        </w:trPr>
        <w:tc>
          <w:tcPr>
            <w:tcW w:w="940" w:type="dxa"/>
            <w:shd w:val="clear" w:color="auto" w:fill="auto"/>
            <w:noWrap/>
            <w:vAlign w:val="center"/>
            <w:hideMark/>
          </w:tcPr>
          <w:p w14:paraId="53AB30B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697812E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AE.16</w:t>
            </w:r>
          </w:p>
        </w:tc>
        <w:tc>
          <w:tcPr>
            <w:tcW w:w="8304" w:type="dxa"/>
            <w:shd w:val="clear" w:color="auto" w:fill="auto"/>
            <w:hideMark/>
          </w:tcPr>
          <w:p w14:paraId="3E79F38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Tot bovengenoemde testen behoren onder ander ook een:</w:t>
            </w:r>
            <w:r w:rsidRPr="003D2F95">
              <w:rPr>
                <w:rFonts w:asciiTheme="minorHAnsi" w:hAnsiTheme="minorHAnsi" w:cstheme="minorHAnsi"/>
                <w:lang w:bidi="ar-SA"/>
              </w:rPr>
              <w:br/>
              <w:t>- geluids- lichtsterktemetingen;</w:t>
            </w:r>
            <w:r w:rsidRPr="003D2F95">
              <w:rPr>
                <w:rFonts w:asciiTheme="minorHAnsi" w:hAnsiTheme="minorHAnsi" w:cstheme="minorHAnsi"/>
                <w:lang w:bidi="ar-SA"/>
              </w:rPr>
              <w:br/>
              <w:t xml:space="preserve">zoals die in NEN-EN 1846 zijn voorgeschreven. </w:t>
            </w:r>
            <w:r w:rsidRPr="003D2F95">
              <w:rPr>
                <w:rFonts w:asciiTheme="minorHAnsi" w:hAnsiTheme="minorHAnsi" w:cstheme="minorHAnsi"/>
                <w:lang w:bidi="ar-SA"/>
              </w:rPr>
              <w:br/>
              <w:t>Daarnaast zal het voertuig worden gecontroleerd op;</w:t>
            </w:r>
            <w:r w:rsidRPr="003D2F95">
              <w:rPr>
                <w:rFonts w:asciiTheme="minorHAnsi" w:hAnsiTheme="minorHAnsi" w:cstheme="minorHAnsi"/>
                <w:lang w:bidi="ar-SA"/>
              </w:rPr>
              <w:br/>
              <w:t>- wiel, as en totaallast;</w:t>
            </w:r>
            <w:r w:rsidRPr="003D2F95">
              <w:rPr>
                <w:rFonts w:asciiTheme="minorHAnsi" w:hAnsiTheme="minorHAnsi" w:cstheme="minorHAnsi"/>
                <w:lang w:bidi="ar-SA"/>
              </w:rPr>
              <w:br/>
              <w:t>- feitelijk kloppende elektrische schema's en componententekening;</w:t>
            </w:r>
            <w:r w:rsidRPr="003D2F95">
              <w:rPr>
                <w:rFonts w:asciiTheme="minorHAnsi" w:hAnsiTheme="minorHAnsi" w:cstheme="minorHAnsi"/>
                <w:lang w:bidi="ar-SA"/>
              </w:rPr>
              <w:br/>
              <w:t xml:space="preserve">- etc. </w:t>
            </w:r>
            <w:r w:rsidRPr="003D2F95">
              <w:rPr>
                <w:rFonts w:asciiTheme="minorHAnsi" w:hAnsiTheme="minorHAnsi" w:cstheme="minorHAnsi"/>
                <w:lang w:bidi="ar-SA"/>
              </w:rPr>
              <w:br/>
              <w:t xml:space="preserve">De opdrachtnemer voert deze wegingen en testen uit in het bijzijn van de opdrachtgever en Nb. De opdrachtnemer faciliteert in de testen. De kosten voor deze testen zijn m.u.v. de kosten van Nb voor de opdrachtnemer. </w:t>
            </w:r>
            <w:r w:rsidRPr="003D2F95">
              <w:rPr>
                <w:rFonts w:asciiTheme="minorHAnsi" w:hAnsiTheme="minorHAnsi" w:cstheme="minorHAnsi"/>
                <w:lang w:bidi="ar-SA"/>
              </w:rPr>
              <w:br/>
            </w:r>
            <w:r w:rsidRPr="003D2F95">
              <w:rPr>
                <w:rFonts w:asciiTheme="minorHAnsi" w:hAnsiTheme="minorHAnsi" w:cstheme="minorHAnsi"/>
                <w:lang w:bidi="ar-SA"/>
              </w:rPr>
              <w:br/>
              <w:t>De loon-, reis- en verblijfskosten tijdens de testen aan de zijde van opdrachtgever en Nb zijn voor rekening van de opdrachtgever.</w:t>
            </w:r>
            <w:r w:rsidRPr="003D2F95">
              <w:rPr>
                <w:rFonts w:asciiTheme="minorHAnsi" w:hAnsiTheme="minorHAnsi" w:cstheme="minorHAnsi"/>
                <w:lang w:bidi="ar-SA"/>
              </w:rPr>
              <w:br/>
            </w:r>
            <w:r w:rsidRPr="003D2F95">
              <w:rPr>
                <w:rFonts w:asciiTheme="minorHAnsi" w:hAnsiTheme="minorHAnsi" w:cstheme="minorHAnsi"/>
                <w:lang w:bidi="ar-SA"/>
              </w:rPr>
              <w:br/>
              <w:t>Reparatie van eventueel ontstane schade tijdens de keuring zijn voor rekening van de opdrachtnemer.</w:t>
            </w:r>
          </w:p>
        </w:tc>
        <w:tc>
          <w:tcPr>
            <w:tcW w:w="280" w:type="dxa"/>
            <w:shd w:val="clear" w:color="auto" w:fill="auto"/>
            <w:hideMark/>
          </w:tcPr>
          <w:p w14:paraId="678019B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86790F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8314DD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684F3F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590657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F9116B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C2142D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30D520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111757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5D35D2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8A9404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834C040" w14:textId="77777777" w:rsidTr="001E5C2D">
        <w:trPr>
          <w:trHeight w:val="1200"/>
        </w:trPr>
        <w:tc>
          <w:tcPr>
            <w:tcW w:w="940" w:type="dxa"/>
            <w:shd w:val="clear" w:color="auto" w:fill="auto"/>
            <w:noWrap/>
            <w:vAlign w:val="center"/>
            <w:hideMark/>
          </w:tcPr>
          <w:p w14:paraId="5B90512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A8693A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AE.17</w:t>
            </w:r>
          </w:p>
        </w:tc>
        <w:tc>
          <w:tcPr>
            <w:tcW w:w="8304" w:type="dxa"/>
            <w:shd w:val="clear" w:color="auto" w:fill="auto"/>
            <w:hideMark/>
          </w:tcPr>
          <w:p w14:paraId="27DBF80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Indien het voertuig op de overeengekomen afleverdatum niet gereed staat voor afname door de opdrachtgever of keuring door een Nb, bijbehorende keuringsdocumenten, handleidingen, schema's, etc. niet volledig en of beschikbaar zijn, zijn herkeuringskosten voor de opdrachtnemer.</w:t>
            </w:r>
          </w:p>
        </w:tc>
        <w:tc>
          <w:tcPr>
            <w:tcW w:w="280" w:type="dxa"/>
            <w:shd w:val="clear" w:color="auto" w:fill="auto"/>
            <w:hideMark/>
          </w:tcPr>
          <w:p w14:paraId="3CC76735"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8CF325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FCB4ED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59D0F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55C5F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3D90FD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94197E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46D48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F913F3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23327A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F840EB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4C01160" w14:textId="77777777" w:rsidTr="001E5C2D">
        <w:trPr>
          <w:trHeight w:val="1200"/>
        </w:trPr>
        <w:tc>
          <w:tcPr>
            <w:tcW w:w="940" w:type="dxa"/>
            <w:shd w:val="clear" w:color="auto" w:fill="auto"/>
            <w:noWrap/>
            <w:vAlign w:val="center"/>
            <w:hideMark/>
          </w:tcPr>
          <w:p w14:paraId="6AC00BE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496512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AE.18</w:t>
            </w:r>
          </w:p>
        </w:tc>
        <w:tc>
          <w:tcPr>
            <w:tcW w:w="8304" w:type="dxa"/>
            <w:shd w:val="clear" w:color="auto" w:fill="auto"/>
            <w:hideMark/>
          </w:tcPr>
          <w:p w14:paraId="75B4E92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loon-, reis- en verblijfskosten van Nb en opdrachtgever voor de eerste afname zijn voor rekening van de opdrachtgever.</w:t>
            </w:r>
            <w:r w:rsidRPr="003D2F95">
              <w:rPr>
                <w:rFonts w:asciiTheme="minorHAnsi" w:hAnsiTheme="minorHAnsi" w:cstheme="minorHAnsi"/>
                <w:lang w:bidi="ar-SA"/>
              </w:rPr>
              <w:br/>
              <w:t xml:space="preserve">Na een eerste keuring of afname heeft opdrachtnemer gelegenheid voor het oplossen van geconstateerde punten. </w:t>
            </w:r>
          </w:p>
        </w:tc>
        <w:tc>
          <w:tcPr>
            <w:tcW w:w="280" w:type="dxa"/>
            <w:shd w:val="clear" w:color="auto" w:fill="auto"/>
            <w:hideMark/>
          </w:tcPr>
          <w:p w14:paraId="3861C47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9BB5C7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3D6A9B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D3936E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6FB436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056D02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D7CC91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73BCF3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C89A36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74DD31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FA8408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EA7008A" w14:textId="77777777" w:rsidTr="001E5C2D">
        <w:trPr>
          <w:trHeight w:val="1200"/>
        </w:trPr>
        <w:tc>
          <w:tcPr>
            <w:tcW w:w="940" w:type="dxa"/>
            <w:shd w:val="clear" w:color="auto" w:fill="auto"/>
            <w:noWrap/>
            <w:vAlign w:val="center"/>
            <w:hideMark/>
          </w:tcPr>
          <w:p w14:paraId="2767484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04D5CD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AE.19</w:t>
            </w:r>
          </w:p>
        </w:tc>
        <w:tc>
          <w:tcPr>
            <w:tcW w:w="8304" w:type="dxa"/>
            <w:shd w:val="clear" w:color="auto" w:fill="auto"/>
            <w:hideMark/>
          </w:tcPr>
          <w:p w14:paraId="72EF2D5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loon-, reis- en verblijfskosten van Nb zijn vanaf de eerste </w:t>
            </w:r>
            <w:proofErr w:type="spellStart"/>
            <w:r w:rsidRPr="003D2F95">
              <w:rPr>
                <w:rFonts w:asciiTheme="minorHAnsi" w:hAnsiTheme="minorHAnsi" w:cstheme="minorHAnsi"/>
                <w:lang w:bidi="ar-SA"/>
              </w:rPr>
              <w:t>herafname</w:t>
            </w:r>
            <w:proofErr w:type="spellEnd"/>
            <w:r w:rsidRPr="003D2F95">
              <w:rPr>
                <w:rFonts w:asciiTheme="minorHAnsi" w:hAnsiTheme="minorHAnsi" w:cstheme="minorHAnsi"/>
                <w:lang w:bidi="ar-SA"/>
              </w:rPr>
              <w:t xml:space="preserve"> voor rekening van de opdrachtnemer. De loon-, reis- en verblijfskosten van opdrachtgever zijn vanaf de tweede </w:t>
            </w:r>
            <w:proofErr w:type="spellStart"/>
            <w:r w:rsidRPr="003D2F95">
              <w:rPr>
                <w:rFonts w:asciiTheme="minorHAnsi" w:hAnsiTheme="minorHAnsi" w:cstheme="minorHAnsi"/>
                <w:lang w:bidi="ar-SA"/>
              </w:rPr>
              <w:t>herafname</w:t>
            </w:r>
            <w:proofErr w:type="spellEnd"/>
            <w:r w:rsidRPr="003D2F95">
              <w:rPr>
                <w:rFonts w:asciiTheme="minorHAnsi" w:hAnsiTheme="minorHAnsi" w:cstheme="minorHAnsi"/>
                <w:lang w:bidi="ar-SA"/>
              </w:rPr>
              <w:t xml:space="preserve"> voor rekening van de opdrachtnemer.</w:t>
            </w:r>
          </w:p>
        </w:tc>
        <w:tc>
          <w:tcPr>
            <w:tcW w:w="280" w:type="dxa"/>
            <w:shd w:val="clear" w:color="auto" w:fill="auto"/>
            <w:vAlign w:val="center"/>
            <w:hideMark/>
          </w:tcPr>
          <w:p w14:paraId="5CAA89B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57307A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8FA66E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94A1A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AD4AF3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C51DD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BA34E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30F1BB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5A8257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EB1E6D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9F1070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7BE77932" w14:textId="77777777" w:rsidTr="001E5C2D">
        <w:trPr>
          <w:trHeight w:val="300"/>
        </w:trPr>
        <w:tc>
          <w:tcPr>
            <w:tcW w:w="940" w:type="dxa"/>
            <w:shd w:val="clear" w:color="auto" w:fill="auto"/>
            <w:noWrap/>
            <w:vAlign w:val="center"/>
            <w:hideMark/>
          </w:tcPr>
          <w:p w14:paraId="27CC910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DE4FD7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noWrap/>
            <w:hideMark/>
          </w:tcPr>
          <w:p w14:paraId="04DD3127"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w:t>
            </w:r>
          </w:p>
        </w:tc>
        <w:tc>
          <w:tcPr>
            <w:tcW w:w="280" w:type="dxa"/>
            <w:shd w:val="clear" w:color="auto" w:fill="auto"/>
            <w:noWrap/>
            <w:vAlign w:val="bottom"/>
            <w:hideMark/>
          </w:tcPr>
          <w:p w14:paraId="34B3542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EB00B5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2B125F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10B12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0D7964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9AC836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A38C29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E8E12B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B705E8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0E64FE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E94575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350D6D2" w14:textId="77777777" w:rsidTr="001E5C2D">
        <w:trPr>
          <w:trHeight w:val="300"/>
        </w:trPr>
        <w:tc>
          <w:tcPr>
            <w:tcW w:w="940" w:type="dxa"/>
            <w:shd w:val="clear" w:color="000000" w:fill="FFC000"/>
            <w:noWrap/>
            <w:vAlign w:val="center"/>
            <w:hideMark/>
          </w:tcPr>
          <w:p w14:paraId="7A21762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70BE0A0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4593D5B5"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Productdefinitie</w:t>
            </w:r>
          </w:p>
        </w:tc>
        <w:tc>
          <w:tcPr>
            <w:tcW w:w="280" w:type="dxa"/>
            <w:shd w:val="clear" w:color="000000" w:fill="FFC000"/>
            <w:hideMark/>
          </w:tcPr>
          <w:p w14:paraId="537A63E2"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1956BAD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2F4B30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729699B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693BE8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3D01DC3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0B69541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62CCB03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61919D2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2A46B33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75561AD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A2EC209" w14:textId="77777777" w:rsidTr="001E5C2D">
        <w:trPr>
          <w:trHeight w:val="349"/>
        </w:trPr>
        <w:tc>
          <w:tcPr>
            <w:tcW w:w="940" w:type="dxa"/>
            <w:shd w:val="clear" w:color="auto" w:fill="auto"/>
            <w:noWrap/>
            <w:vAlign w:val="center"/>
            <w:hideMark/>
          </w:tcPr>
          <w:p w14:paraId="4F4DDDA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93C2AD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PD.01</w:t>
            </w:r>
          </w:p>
        </w:tc>
        <w:tc>
          <w:tcPr>
            <w:tcW w:w="8304" w:type="dxa"/>
            <w:shd w:val="clear" w:color="auto" w:fill="auto"/>
            <w:hideMark/>
          </w:tcPr>
          <w:p w14:paraId="1443E07C"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Overeenkomstig norm EN 1846-1:2011: Materieel voertuig - EN 1846 – L-1</w:t>
            </w:r>
          </w:p>
        </w:tc>
        <w:tc>
          <w:tcPr>
            <w:tcW w:w="280" w:type="dxa"/>
            <w:shd w:val="clear" w:color="auto" w:fill="auto"/>
            <w:hideMark/>
          </w:tcPr>
          <w:p w14:paraId="0B07A40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F2C761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7BBFAA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18B6A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C7053F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C51B2B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54333E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E2C3CE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229451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44CF8D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7F26C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6CE4A75" w14:textId="77777777" w:rsidTr="001E5C2D">
        <w:trPr>
          <w:trHeight w:val="349"/>
        </w:trPr>
        <w:tc>
          <w:tcPr>
            <w:tcW w:w="940" w:type="dxa"/>
            <w:shd w:val="clear" w:color="auto" w:fill="auto"/>
            <w:noWrap/>
            <w:vAlign w:val="center"/>
            <w:hideMark/>
          </w:tcPr>
          <w:p w14:paraId="6ED6D2B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25EDBF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4C2AA8E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1B9F0CB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FB6F3E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8B7228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4B497C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F301F2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4284E9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95D04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08B1AA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38B473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138308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3AA496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81BF366" w14:textId="77777777" w:rsidTr="001E5C2D">
        <w:trPr>
          <w:trHeight w:val="349"/>
        </w:trPr>
        <w:tc>
          <w:tcPr>
            <w:tcW w:w="940" w:type="dxa"/>
            <w:shd w:val="clear" w:color="000000" w:fill="FFC000"/>
            <w:noWrap/>
            <w:vAlign w:val="center"/>
            <w:hideMark/>
          </w:tcPr>
          <w:p w14:paraId="430B4F2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23E7A30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0865BE3A"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Uitgangspunten</w:t>
            </w:r>
          </w:p>
        </w:tc>
        <w:tc>
          <w:tcPr>
            <w:tcW w:w="280" w:type="dxa"/>
            <w:shd w:val="clear" w:color="000000" w:fill="FFC000"/>
            <w:hideMark/>
          </w:tcPr>
          <w:p w14:paraId="423F6E84"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167FA7A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3A507D0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3CD84B1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50C5358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38A442A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109DF81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1743EBD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23BA79C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43DDD0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2F8A4F9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BBA9350" w14:textId="77777777" w:rsidTr="001E5C2D">
        <w:trPr>
          <w:trHeight w:val="300"/>
        </w:trPr>
        <w:tc>
          <w:tcPr>
            <w:tcW w:w="940" w:type="dxa"/>
            <w:shd w:val="clear" w:color="auto" w:fill="auto"/>
            <w:noWrap/>
            <w:vAlign w:val="center"/>
            <w:hideMark/>
          </w:tcPr>
          <w:p w14:paraId="13557BF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18108B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UP.01</w:t>
            </w:r>
          </w:p>
        </w:tc>
        <w:tc>
          <w:tcPr>
            <w:tcW w:w="8304" w:type="dxa"/>
            <w:shd w:val="clear" w:color="auto" w:fill="auto"/>
            <w:hideMark/>
          </w:tcPr>
          <w:p w14:paraId="5E37725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dient over 3 zitplaatsen te beschikken. (enkele cabine)</w:t>
            </w:r>
          </w:p>
        </w:tc>
        <w:tc>
          <w:tcPr>
            <w:tcW w:w="280" w:type="dxa"/>
            <w:shd w:val="clear" w:color="auto" w:fill="auto"/>
            <w:hideMark/>
          </w:tcPr>
          <w:p w14:paraId="1029B5F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B35A59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41E267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53B654D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4E152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32CEA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D35801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87EE33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6E09DE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216CC0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F9F422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239591A" w14:textId="77777777" w:rsidTr="001E5C2D">
        <w:trPr>
          <w:trHeight w:val="300"/>
        </w:trPr>
        <w:tc>
          <w:tcPr>
            <w:tcW w:w="940" w:type="dxa"/>
            <w:shd w:val="clear" w:color="auto" w:fill="auto"/>
            <w:noWrap/>
            <w:vAlign w:val="center"/>
            <w:hideMark/>
          </w:tcPr>
          <w:p w14:paraId="5FB22B5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134B8A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UP.02</w:t>
            </w:r>
          </w:p>
        </w:tc>
        <w:tc>
          <w:tcPr>
            <w:tcW w:w="8304" w:type="dxa"/>
            <w:shd w:val="clear" w:color="auto" w:fill="auto"/>
            <w:hideMark/>
          </w:tcPr>
          <w:p w14:paraId="6E9D1D5C"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dient over 5 zitplaatsen te beschikken (2+1+2).</w:t>
            </w:r>
          </w:p>
        </w:tc>
        <w:tc>
          <w:tcPr>
            <w:tcW w:w="280" w:type="dxa"/>
            <w:shd w:val="clear" w:color="auto" w:fill="auto"/>
            <w:hideMark/>
          </w:tcPr>
          <w:p w14:paraId="1C7C36D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45025C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1C6170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76F9D7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FFA057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5B1DCB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36D0A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9370A4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F918B9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DA45B1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546A51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89FB057" w14:textId="77777777" w:rsidTr="001E5C2D">
        <w:trPr>
          <w:trHeight w:val="300"/>
        </w:trPr>
        <w:tc>
          <w:tcPr>
            <w:tcW w:w="940" w:type="dxa"/>
            <w:shd w:val="clear" w:color="auto" w:fill="auto"/>
            <w:noWrap/>
            <w:vAlign w:val="center"/>
            <w:hideMark/>
          </w:tcPr>
          <w:p w14:paraId="6D1BEED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3A5C6D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UP.03</w:t>
            </w:r>
          </w:p>
        </w:tc>
        <w:tc>
          <w:tcPr>
            <w:tcW w:w="8304" w:type="dxa"/>
            <w:shd w:val="clear" w:color="auto" w:fill="auto"/>
            <w:hideMark/>
          </w:tcPr>
          <w:p w14:paraId="69CAA4E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dient over 6 zitplaatsen te beschikken (2+4).</w:t>
            </w:r>
          </w:p>
        </w:tc>
        <w:tc>
          <w:tcPr>
            <w:tcW w:w="280" w:type="dxa"/>
            <w:shd w:val="clear" w:color="auto" w:fill="auto"/>
            <w:hideMark/>
          </w:tcPr>
          <w:p w14:paraId="1E265BD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09CFF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1F429D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EF523C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D6B200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1B87AF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D5342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E3B8A7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D3ACCB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3CB929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3C49BF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1D225F1" w14:textId="77777777" w:rsidTr="001E5C2D">
        <w:trPr>
          <w:trHeight w:val="300"/>
        </w:trPr>
        <w:tc>
          <w:tcPr>
            <w:tcW w:w="940" w:type="dxa"/>
            <w:shd w:val="clear" w:color="auto" w:fill="auto"/>
            <w:noWrap/>
            <w:vAlign w:val="center"/>
            <w:hideMark/>
          </w:tcPr>
          <w:p w14:paraId="613CC52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36386C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UP.04</w:t>
            </w:r>
          </w:p>
        </w:tc>
        <w:tc>
          <w:tcPr>
            <w:tcW w:w="8304" w:type="dxa"/>
            <w:shd w:val="clear" w:color="auto" w:fill="auto"/>
            <w:hideMark/>
          </w:tcPr>
          <w:p w14:paraId="4C36BA44"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dient over 7 zitplaatsen te beschikken (3+4).</w:t>
            </w:r>
          </w:p>
        </w:tc>
        <w:tc>
          <w:tcPr>
            <w:tcW w:w="280" w:type="dxa"/>
            <w:shd w:val="clear" w:color="auto" w:fill="auto"/>
            <w:hideMark/>
          </w:tcPr>
          <w:p w14:paraId="6A94963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154DD0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FB0563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AE7914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0BD5E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BD301A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8F214B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A11962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FBA690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D5C0BF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F447F3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2CEFC5A" w14:textId="77777777" w:rsidTr="001E5C2D">
        <w:trPr>
          <w:trHeight w:val="2100"/>
        </w:trPr>
        <w:tc>
          <w:tcPr>
            <w:tcW w:w="940" w:type="dxa"/>
            <w:shd w:val="clear" w:color="auto" w:fill="auto"/>
            <w:noWrap/>
            <w:vAlign w:val="center"/>
            <w:hideMark/>
          </w:tcPr>
          <w:p w14:paraId="5606862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354C2A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UP.05</w:t>
            </w:r>
          </w:p>
        </w:tc>
        <w:tc>
          <w:tcPr>
            <w:tcW w:w="8304" w:type="dxa"/>
            <w:shd w:val="clear" w:color="auto" w:fill="auto"/>
            <w:hideMark/>
          </w:tcPr>
          <w:p w14:paraId="75BC8DF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dient over voldoende kastruimte te beschikken om volgens de VRU of VNOG bepakkingslijst PM - Type.. te kunnen worden bepakt. Daarnaast dient er vrije functionele ruimte over te blijven voor minimaal twee Euronormbakken van 600 x 400 x 320 met deksel. Het inbouwen van de complete bepakking en de daartoe behorende uitrustingsstukken behoort tot de levering. Benodigde kunststofbakken met deksel worden door de opdrachtgever aangeleverd. Zie de eisen in bijlage 09.</w:t>
            </w:r>
          </w:p>
        </w:tc>
        <w:tc>
          <w:tcPr>
            <w:tcW w:w="280" w:type="dxa"/>
            <w:shd w:val="clear" w:color="auto" w:fill="auto"/>
            <w:hideMark/>
          </w:tcPr>
          <w:p w14:paraId="5D9FC60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57DC1E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484AB4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0ACE1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34914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59C006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CC914A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center"/>
            <w:hideMark/>
          </w:tcPr>
          <w:p w14:paraId="7929F49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599923A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2F91BE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09AF3D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06BFC4B8" w14:textId="77777777" w:rsidTr="001E5C2D">
        <w:trPr>
          <w:trHeight w:val="1200"/>
        </w:trPr>
        <w:tc>
          <w:tcPr>
            <w:tcW w:w="940" w:type="dxa"/>
            <w:shd w:val="clear" w:color="auto" w:fill="auto"/>
            <w:noWrap/>
            <w:vAlign w:val="center"/>
            <w:hideMark/>
          </w:tcPr>
          <w:p w14:paraId="79B3D29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02A22EF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UP.06</w:t>
            </w:r>
          </w:p>
        </w:tc>
        <w:tc>
          <w:tcPr>
            <w:tcW w:w="8304" w:type="dxa"/>
            <w:shd w:val="clear" w:color="auto" w:fill="auto"/>
            <w:hideMark/>
          </w:tcPr>
          <w:p w14:paraId="22F174C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kastruimte dient volgens de laatste ergonomie, inzichten/uitgangspunten te worden ingedeeld. De leverancier dient bij de offerte een voorstel in, inclusief tekening, voor bepakking op basis van de gestelde eisen. Zie ook EN 1846 deel 2 o.a. hoofdstuk 4 en </w:t>
            </w:r>
            <w:proofErr w:type="spellStart"/>
            <w:r w:rsidRPr="003D2F95">
              <w:rPr>
                <w:rFonts w:asciiTheme="minorHAnsi" w:hAnsiTheme="minorHAnsi" w:cstheme="minorHAnsi"/>
                <w:lang w:bidi="ar-SA"/>
              </w:rPr>
              <w:t>EN</w:t>
            </w:r>
            <w:proofErr w:type="spellEnd"/>
            <w:r w:rsidRPr="003D2F95">
              <w:rPr>
                <w:rFonts w:asciiTheme="minorHAnsi" w:hAnsiTheme="minorHAnsi" w:cstheme="minorHAnsi"/>
                <w:lang w:bidi="ar-SA"/>
              </w:rPr>
              <w:t xml:space="preserve"> 1846 deel 3 hoofdstuk 4 en eis AE.09</w:t>
            </w:r>
          </w:p>
        </w:tc>
        <w:tc>
          <w:tcPr>
            <w:tcW w:w="280" w:type="dxa"/>
            <w:shd w:val="clear" w:color="auto" w:fill="auto"/>
            <w:hideMark/>
          </w:tcPr>
          <w:p w14:paraId="241AD4F6"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468AED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F08674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06E6A8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6F99A2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09CA82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4EBF16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center"/>
            <w:hideMark/>
          </w:tcPr>
          <w:p w14:paraId="7A97F0D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31FEBFA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50AF37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02BAE0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36FA533" w14:textId="77777777" w:rsidTr="001E5C2D">
        <w:trPr>
          <w:trHeight w:val="600"/>
        </w:trPr>
        <w:tc>
          <w:tcPr>
            <w:tcW w:w="940" w:type="dxa"/>
            <w:shd w:val="clear" w:color="auto" w:fill="auto"/>
            <w:noWrap/>
            <w:vAlign w:val="center"/>
            <w:hideMark/>
          </w:tcPr>
          <w:p w14:paraId="05EA849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0ED3BB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UP.07</w:t>
            </w:r>
          </w:p>
        </w:tc>
        <w:tc>
          <w:tcPr>
            <w:tcW w:w="8304" w:type="dxa"/>
            <w:shd w:val="clear" w:color="auto" w:fill="auto"/>
            <w:hideMark/>
          </w:tcPr>
          <w:p w14:paraId="7819CC4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Coderingen worden duurzaam uitgevoerd volgens geldende ISO-normen en in de Nederlandse taal.</w:t>
            </w:r>
          </w:p>
        </w:tc>
        <w:tc>
          <w:tcPr>
            <w:tcW w:w="280" w:type="dxa"/>
            <w:shd w:val="clear" w:color="auto" w:fill="auto"/>
            <w:hideMark/>
          </w:tcPr>
          <w:p w14:paraId="10BE9AF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B4C6B4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DBC18F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416D9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B9B5EC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290B3D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44F2E7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CB7823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70C9FF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A629A3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3C3A3C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027C886" w14:textId="77777777" w:rsidTr="001E5C2D">
        <w:trPr>
          <w:trHeight w:val="1500"/>
        </w:trPr>
        <w:tc>
          <w:tcPr>
            <w:tcW w:w="940" w:type="dxa"/>
            <w:shd w:val="clear" w:color="auto" w:fill="auto"/>
            <w:noWrap/>
            <w:vAlign w:val="center"/>
            <w:hideMark/>
          </w:tcPr>
          <w:p w14:paraId="3D21521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2564D6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UP.08</w:t>
            </w:r>
          </w:p>
        </w:tc>
        <w:tc>
          <w:tcPr>
            <w:tcW w:w="8304" w:type="dxa"/>
            <w:shd w:val="clear" w:color="auto" w:fill="auto"/>
            <w:hideMark/>
          </w:tcPr>
          <w:p w14:paraId="03E3A86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wordt in de kleur brandweerrood RAL 3000 geleverd, de velgen zijn in de kleur grijs metallic. De kleur van ten minste de voorbumper en voorspatborden zijn in de kleur wit. De kleur van de spiegels, rolluiken, kleppen, deuren, etc. maken onderdeel uit van het totale design. Zie ook eis AV.05 en UP.09</w:t>
            </w:r>
          </w:p>
        </w:tc>
        <w:tc>
          <w:tcPr>
            <w:tcW w:w="280" w:type="dxa"/>
            <w:shd w:val="clear" w:color="auto" w:fill="auto"/>
            <w:hideMark/>
          </w:tcPr>
          <w:p w14:paraId="4FC1592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7861B2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ECCE69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5B7CC0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71B355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9D9E35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6F30B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center"/>
            <w:hideMark/>
          </w:tcPr>
          <w:p w14:paraId="250BE1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53D5A17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5A1440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56BA9D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3EDFEF77" w14:textId="77777777" w:rsidTr="001E5C2D">
        <w:trPr>
          <w:trHeight w:val="900"/>
        </w:trPr>
        <w:tc>
          <w:tcPr>
            <w:tcW w:w="940" w:type="dxa"/>
            <w:shd w:val="clear" w:color="auto" w:fill="auto"/>
            <w:noWrap/>
            <w:vAlign w:val="center"/>
            <w:hideMark/>
          </w:tcPr>
          <w:p w14:paraId="21449D7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05A91F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UP.09</w:t>
            </w:r>
          </w:p>
        </w:tc>
        <w:tc>
          <w:tcPr>
            <w:tcW w:w="8304" w:type="dxa"/>
            <w:shd w:val="clear" w:color="auto" w:fill="auto"/>
            <w:hideMark/>
          </w:tcPr>
          <w:p w14:paraId="0D9E642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VRU streeft naar een eenduidige uitstraling van haar voertuigen. Het design van de voertuigen dient afgestemd te zijn op de recent geleverde tankautospuiten aan de VRU. Zie ook eis AV.05 en UP.08</w:t>
            </w:r>
          </w:p>
        </w:tc>
        <w:tc>
          <w:tcPr>
            <w:tcW w:w="280" w:type="dxa"/>
            <w:shd w:val="clear" w:color="auto" w:fill="auto"/>
            <w:hideMark/>
          </w:tcPr>
          <w:p w14:paraId="1074370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570F19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8F1486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B74999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335632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22A214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54B13D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C449BF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7F20051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A6FD2D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7EF9593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56AA1893" w14:textId="77777777" w:rsidTr="001E5C2D">
        <w:trPr>
          <w:trHeight w:val="4200"/>
        </w:trPr>
        <w:tc>
          <w:tcPr>
            <w:tcW w:w="940" w:type="dxa"/>
            <w:shd w:val="clear" w:color="auto" w:fill="auto"/>
            <w:noWrap/>
            <w:vAlign w:val="center"/>
            <w:hideMark/>
          </w:tcPr>
          <w:p w14:paraId="2FF27E7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4EAC46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UP.10</w:t>
            </w:r>
          </w:p>
        </w:tc>
        <w:tc>
          <w:tcPr>
            <w:tcW w:w="8304" w:type="dxa"/>
            <w:shd w:val="clear" w:color="auto" w:fill="auto"/>
            <w:hideMark/>
          </w:tcPr>
          <w:p w14:paraId="3D7E1C4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aanbieder/inschrijver respecteert de in- en opbouwvoorschriften van chassis</w:t>
            </w:r>
            <w:r w:rsidRPr="003D2F95">
              <w:rPr>
                <w:rFonts w:asciiTheme="minorHAnsi" w:hAnsiTheme="minorHAnsi" w:cstheme="minorHAnsi"/>
                <w:lang w:bidi="ar-SA"/>
              </w:rPr>
              <w:softHyphen/>
              <w:t xml:space="preserve">leverancier en alle afzonderlijke onderdelen- en componentenleveranciers. Bij aflevering van het voertuig wordt een schriftelijke verklaring meegeleverd van de chassisleverancier met daarin de bevestiging dat het voorstaande voertuig met verwijzing naar kenteken of chassisnummer is gebouwd conform voorschrift. Bij elk voertuig wordt een EG-verklaring van overeenstemming afgegeven. Alle van toepassing zijnde Europese Richtlijnen dienen daarop vermeld te zijn. Deze verklaring dient alle EG-verklaringen van overeenstemming van de toeleveranciers en de onderaannemers te overkoepelen. </w:t>
            </w:r>
            <w:r w:rsidRPr="003D2F95">
              <w:rPr>
                <w:rFonts w:asciiTheme="minorHAnsi" w:hAnsiTheme="minorHAnsi" w:cstheme="minorHAnsi"/>
                <w:i/>
                <w:iCs/>
                <w:lang w:bidi="ar-SA"/>
              </w:rPr>
              <w:t>Het is toegestaan om een separate EG verklaring af te geven voor zowel het chassis als de opbouw. Er dient een verklaring te worden meegeleverd waarin de chassis leverancier verklaart dat bij de inschrijving vermelde chassis specificaties en de opbouw voldoet aan de in-en opbouw voorschriften van de chassis leverancier.</w:t>
            </w:r>
          </w:p>
        </w:tc>
        <w:tc>
          <w:tcPr>
            <w:tcW w:w="280" w:type="dxa"/>
            <w:shd w:val="clear" w:color="auto" w:fill="auto"/>
            <w:hideMark/>
          </w:tcPr>
          <w:p w14:paraId="2A0ECC3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4BD5BA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F730C2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BA654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707FA9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824AB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1D230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7A3E9C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64D009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31D7F2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DA38EC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ED45D99" w14:textId="77777777" w:rsidTr="001E5C2D">
        <w:trPr>
          <w:trHeight w:val="600"/>
        </w:trPr>
        <w:tc>
          <w:tcPr>
            <w:tcW w:w="940" w:type="dxa"/>
            <w:shd w:val="clear" w:color="auto" w:fill="auto"/>
            <w:noWrap/>
            <w:vAlign w:val="center"/>
            <w:hideMark/>
          </w:tcPr>
          <w:p w14:paraId="567DB1E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F1E66A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UP.11</w:t>
            </w:r>
          </w:p>
        </w:tc>
        <w:tc>
          <w:tcPr>
            <w:tcW w:w="8304" w:type="dxa"/>
            <w:shd w:val="clear" w:color="auto" w:fill="auto"/>
            <w:hideMark/>
          </w:tcPr>
          <w:p w14:paraId="3C54BA9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dient met Nederlands kenteken geleverd te worden, tenaamstelling kenteken volgens opgave van de opdrachtgever.</w:t>
            </w:r>
          </w:p>
        </w:tc>
        <w:tc>
          <w:tcPr>
            <w:tcW w:w="280" w:type="dxa"/>
            <w:shd w:val="clear" w:color="auto" w:fill="auto"/>
            <w:hideMark/>
          </w:tcPr>
          <w:p w14:paraId="1986BC86"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0FB24B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DBC57A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D7A521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8AD1D3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445C7E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412C05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E6A624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24974B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70E92E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526714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2E1A1CD" w14:textId="77777777" w:rsidTr="001E5C2D">
        <w:trPr>
          <w:trHeight w:val="900"/>
        </w:trPr>
        <w:tc>
          <w:tcPr>
            <w:tcW w:w="940" w:type="dxa"/>
            <w:shd w:val="clear" w:color="auto" w:fill="auto"/>
            <w:noWrap/>
            <w:vAlign w:val="center"/>
            <w:hideMark/>
          </w:tcPr>
          <w:p w14:paraId="1417A86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AA4278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UP.12</w:t>
            </w:r>
          </w:p>
        </w:tc>
        <w:tc>
          <w:tcPr>
            <w:tcW w:w="8304" w:type="dxa"/>
            <w:shd w:val="clear" w:color="auto" w:fill="auto"/>
            <w:hideMark/>
          </w:tcPr>
          <w:p w14:paraId="368D0AA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Het voertuig wordt aan de binnen- en buitenzijde voorzien aanvullende stickers, </w:t>
            </w:r>
            <w:proofErr w:type="spellStart"/>
            <w:r w:rsidRPr="003D2F95">
              <w:rPr>
                <w:rFonts w:asciiTheme="minorHAnsi" w:hAnsiTheme="minorHAnsi" w:cstheme="minorHAnsi"/>
                <w:lang w:bidi="ar-SA"/>
              </w:rPr>
              <w:t>resopalplaatjes</w:t>
            </w:r>
            <w:proofErr w:type="spellEnd"/>
            <w:r w:rsidRPr="003D2F95">
              <w:rPr>
                <w:rFonts w:asciiTheme="minorHAnsi" w:hAnsiTheme="minorHAnsi" w:cstheme="minorHAnsi"/>
                <w:lang w:bidi="ar-SA"/>
              </w:rPr>
              <w:t>, indelingstekeningen, etc. conform bijlage 11 '</w:t>
            </w:r>
            <w:proofErr w:type="spellStart"/>
            <w:r w:rsidRPr="003D2F95">
              <w:rPr>
                <w:rFonts w:asciiTheme="minorHAnsi" w:hAnsiTheme="minorHAnsi" w:cstheme="minorHAnsi"/>
                <w:lang w:bidi="ar-SA"/>
              </w:rPr>
              <w:t>Resopals</w:t>
            </w:r>
            <w:proofErr w:type="spellEnd"/>
            <w:r w:rsidRPr="003D2F95">
              <w:rPr>
                <w:rFonts w:asciiTheme="minorHAnsi" w:hAnsiTheme="minorHAnsi" w:cstheme="minorHAnsi"/>
                <w:lang w:bidi="ar-SA"/>
              </w:rPr>
              <w:t xml:space="preserve"> &amp; stickers'. De toegepaste stickers zijn van de kwaliteit 'outdoor' en 'machine'.</w:t>
            </w:r>
          </w:p>
        </w:tc>
        <w:tc>
          <w:tcPr>
            <w:tcW w:w="280" w:type="dxa"/>
            <w:shd w:val="clear" w:color="auto" w:fill="auto"/>
            <w:hideMark/>
          </w:tcPr>
          <w:p w14:paraId="5BDFAE9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F39E0F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A779B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984143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B0881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062F7A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FC391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CB34D1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35A19C7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3FD2A2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247ADC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47DEFDB" w14:textId="77777777" w:rsidTr="001E5C2D">
        <w:trPr>
          <w:trHeight w:val="349"/>
        </w:trPr>
        <w:tc>
          <w:tcPr>
            <w:tcW w:w="940" w:type="dxa"/>
            <w:shd w:val="clear" w:color="auto" w:fill="auto"/>
            <w:noWrap/>
            <w:vAlign w:val="center"/>
            <w:hideMark/>
          </w:tcPr>
          <w:p w14:paraId="6509037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5D7162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477A47F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3927882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C9E12B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74096D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3E7EEA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3BB65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72311A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76A1BA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CB293A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9D849C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9937A4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9C638C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D18FB3C" w14:textId="77777777" w:rsidTr="001E5C2D">
        <w:trPr>
          <w:trHeight w:val="349"/>
        </w:trPr>
        <w:tc>
          <w:tcPr>
            <w:tcW w:w="940" w:type="dxa"/>
            <w:shd w:val="clear" w:color="000000" w:fill="FFC000"/>
            <w:noWrap/>
            <w:vAlign w:val="center"/>
            <w:hideMark/>
          </w:tcPr>
          <w:p w14:paraId="4E67872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74B9319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7FB07E2A"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 xml:space="preserve">Gelijkwaardigheid en/of innovatie </w:t>
            </w:r>
          </w:p>
        </w:tc>
        <w:tc>
          <w:tcPr>
            <w:tcW w:w="280" w:type="dxa"/>
            <w:shd w:val="clear" w:color="000000" w:fill="FFC000"/>
            <w:hideMark/>
          </w:tcPr>
          <w:p w14:paraId="30E50B78"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5DF5B7F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369F292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2FA1C9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20270CB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280" w:type="dxa"/>
            <w:shd w:val="clear" w:color="000000" w:fill="FFC000"/>
            <w:noWrap/>
            <w:vAlign w:val="center"/>
            <w:hideMark/>
          </w:tcPr>
          <w:p w14:paraId="151FB61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7C99D3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344CBC6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7EE42CC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1297CAE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6450DC1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CBE5B41" w14:textId="77777777" w:rsidTr="001E5C2D">
        <w:trPr>
          <w:trHeight w:val="3000"/>
        </w:trPr>
        <w:tc>
          <w:tcPr>
            <w:tcW w:w="940" w:type="dxa"/>
            <w:shd w:val="clear" w:color="auto" w:fill="auto"/>
            <w:noWrap/>
            <w:vAlign w:val="center"/>
            <w:hideMark/>
          </w:tcPr>
          <w:p w14:paraId="126AF73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C9A478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GI.01</w:t>
            </w:r>
          </w:p>
        </w:tc>
        <w:tc>
          <w:tcPr>
            <w:tcW w:w="8304" w:type="dxa"/>
            <w:shd w:val="clear" w:color="auto" w:fill="auto"/>
            <w:hideMark/>
          </w:tcPr>
          <w:p w14:paraId="35B6E46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Alle onderstaande onderwerpen dienen te worden gezien als aanvulling en/of ter verduidelijking van hetgeen in de van toepassing zijnde normen en/of publicaties staat geschreven. Daar waar het mogelijk is om op basis van gelijkwaardigheid of innovatie een andere oplossing aan te bieden binnen de in dit bestek gestelde specificaties is dit toegestaan. U dient dit dan in de prebidfase door middel van onderbouwing en eventueel voorzien van rapportage of schriftelijke verklaring aan te tonen. De aanbestedende instantie beoordeelt aan de hand van deze onderbouwing en rapportage/verklaring de verdere deelname aan de offerteprocedure. Innovatieve oplossingen worden op verzoek vertrouwelijk behandeld.</w:t>
            </w:r>
          </w:p>
        </w:tc>
        <w:tc>
          <w:tcPr>
            <w:tcW w:w="280" w:type="dxa"/>
            <w:shd w:val="clear" w:color="auto" w:fill="auto"/>
            <w:hideMark/>
          </w:tcPr>
          <w:p w14:paraId="44642B0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1D300C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6D0F7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9A77E5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9A6DF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1DD8E9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BB3D05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6C4C1D6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F11C2A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76460D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0E42DD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72C6931" w14:textId="77777777" w:rsidTr="001E5C2D">
        <w:trPr>
          <w:trHeight w:val="349"/>
        </w:trPr>
        <w:tc>
          <w:tcPr>
            <w:tcW w:w="940" w:type="dxa"/>
            <w:shd w:val="clear" w:color="000000" w:fill="FFC000"/>
            <w:noWrap/>
            <w:vAlign w:val="center"/>
            <w:hideMark/>
          </w:tcPr>
          <w:p w14:paraId="31DAD7C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000000" w:fill="FFC000"/>
            <w:noWrap/>
            <w:vAlign w:val="center"/>
            <w:hideMark/>
          </w:tcPr>
          <w:p w14:paraId="339465B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5F0F5D25"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Onderscheid Functionele en technische eis</w:t>
            </w:r>
          </w:p>
        </w:tc>
        <w:tc>
          <w:tcPr>
            <w:tcW w:w="280" w:type="dxa"/>
            <w:shd w:val="clear" w:color="000000" w:fill="FFC000"/>
            <w:hideMark/>
          </w:tcPr>
          <w:p w14:paraId="6B7546B4"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0D2667A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563E3C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3425851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E7051C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55FDE12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07B3BF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15CB663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371E41C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1ECF10D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08C4F66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B9F3173" w14:textId="77777777" w:rsidTr="001E5C2D">
        <w:trPr>
          <w:trHeight w:val="2400"/>
        </w:trPr>
        <w:tc>
          <w:tcPr>
            <w:tcW w:w="940" w:type="dxa"/>
            <w:shd w:val="clear" w:color="auto" w:fill="auto"/>
            <w:noWrap/>
            <w:vAlign w:val="center"/>
            <w:hideMark/>
          </w:tcPr>
          <w:p w14:paraId="4DCC25A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FE.01</w:t>
            </w:r>
          </w:p>
        </w:tc>
        <w:tc>
          <w:tcPr>
            <w:tcW w:w="940" w:type="dxa"/>
            <w:shd w:val="clear" w:color="auto" w:fill="auto"/>
            <w:noWrap/>
            <w:vAlign w:val="center"/>
            <w:hideMark/>
          </w:tcPr>
          <w:p w14:paraId="2BCCB7D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67B5232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In het verdere programma van eisen wordt er een onderscheid gemaakt tussen functionele en technische eisen. Bij technische eisen volstaat het dat u aangeeft hieraan te voldoen, u dient dit ook in de rechtsgeldige ondertekende </w:t>
            </w:r>
            <w:proofErr w:type="spellStart"/>
            <w:r w:rsidRPr="003D2F95">
              <w:rPr>
                <w:rFonts w:asciiTheme="minorHAnsi" w:hAnsiTheme="minorHAnsi" w:cstheme="minorHAnsi"/>
                <w:lang w:bidi="ar-SA"/>
              </w:rPr>
              <w:t>conformiteitenlijst</w:t>
            </w:r>
            <w:proofErr w:type="spellEnd"/>
            <w:r w:rsidRPr="003D2F95">
              <w:rPr>
                <w:rFonts w:asciiTheme="minorHAnsi" w:hAnsiTheme="minorHAnsi" w:cstheme="minorHAnsi"/>
                <w:lang w:bidi="ar-SA"/>
              </w:rPr>
              <w:t xml:space="preserve"> aan te geven. Bij functionele eisen wordt van u een beschrijving verwacht op welke wijze u aan de functionele eis voldoet. Waar nodig vult u dit aan met een tekening. In de </w:t>
            </w:r>
            <w:proofErr w:type="spellStart"/>
            <w:r w:rsidRPr="003D2F95">
              <w:rPr>
                <w:rFonts w:asciiTheme="minorHAnsi" w:hAnsiTheme="minorHAnsi" w:cstheme="minorHAnsi"/>
                <w:lang w:bidi="ar-SA"/>
              </w:rPr>
              <w:t>conformiteitenlijst</w:t>
            </w:r>
            <w:proofErr w:type="spellEnd"/>
            <w:r w:rsidRPr="003D2F95">
              <w:rPr>
                <w:rFonts w:asciiTheme="minorHAnsi" w:hAnsiTheme="minorHAnsi" w:cstheme="minorHAnsi"/>
                <w:lang w:bidi="ar-SA"/>
              </w:rPr>
              <w:t xml:space="preserve"> verwijst u naar de plek in de offerte waar deze beschrijving te vinden is. Het beoordelingsteam beoordeelt of daadwerkelijk aan de eis wordt voldaan.</w:t>
            </w:r>
          </w:p>
        </w:tc>
        <w:tc>
          <w:tcPr>
            <w:tcW w:w="280" w:type="dxa"/>
            <w:shd w:val="clear" w:color="auto" w:fill="auto"/>
            <w:hideMark/>
          </w:tcPr>
          <w:p w14:paraId="2B122832"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29CD34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561AE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F5DD94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E6421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25891C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ADDA3D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3E31E1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B061E8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4CF5BB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1FE80C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C77CBCC" w14:textId="77777777" w:rsidTr="001E5C2D">
        <w:trPr>
          <w:trHeight w:val="349"/>
        </w:trPr>
        <w:tc>
          <w:tcPr>
            <w:tcW w:w="940" w:type="dxa"/>
            <w:shd w:val="clear" w:color="auto" w:fill="auto"/>
            <w:noWrap/>
            <w:vAlign w:val="center"/>
            <w:hideMark/>
          </w:tcPr>
          <w:p w14:paraId="5538FCD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648ABE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2CF6C688"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122B298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CE5A70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14619E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95C82A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D0CB19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B0673F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19B400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BF3B44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F57743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913125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BB366B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83A19A6" w14:textId="77777777" w:rsidTr="001E5C2D">
        <w:trPr>
          <w:trHeight w:val="349"/>
        </w:trPr>
        <w:tc>
          <w:tcPr>
            <w:tcW w:w="940" w:type="dxa"/>
            <w:shd w:val="clear" w:color="000000" w:fill="FFC000"/>
            <w:noWrap/>
            <w:vAlign w:val="center"/>
            <w:hideMark/>
          </w:tcPr>
          <w:p w14:paraId="7AD24B2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709A865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732089A6"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 xml:space="preserve">Compleet voertuig </w:t>
            </w:r>
          </w:p>
        </w:tc>
        <w:tc>
          <w:tcPr>
            <w:tcW w:w="280" w:type="dxa"/>
            <w:shd w:val="clear" w:color="000000" w:fill="FFC000"/>
            <w:hideMark/>
          </w:tcPr>
          <w:p w14:paraId="424DA19C"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373DC4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57AFD78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0FEB267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4B304CD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1700E69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189B0CD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0F477F3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44E88A9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281AB2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23344B5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706423C" w14:textId="77777777" w:rsidTr="001E5C2D">
        <w:trPr>
          <w:trHeight w:val="1140"/>
        </w:trPr>
        <w:tc>
          <w:tcPr>
            <w:tcW w:w="940" w:type="dxa"/>
            <w:shd w:val="clear" w:color="auto" w:fill="auto"/>
            <w:noWrap/>
            <w:vAlign w:val="center"/>
            <w:hideMark/>
          </w:tcPr>
          <w:p w14:paraId="57F6CA1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FE.02</w:t>
            </w:r>
          </w:p>
        </w:tc>
        <w:tc>
          <w:tcPr>
            <w:tcW w:w="940" w:type="dxa"/>
            <w:shd w:val="clear" w:color="auto" w:fill="auto"/>
            <w:noWrap/>
            <w:vAlign w:val="center"/>
            <w:hideMark/>
          </w:tcPr>
          <w:p w14:paraId="31B4F8C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06B8CB4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Het voertuig is met een bezetting van vijf personen geschikt voor oppervlakteredding. De PM is met een beperkte breedte, korte wielbasis en korte </w:t>
            </w:r>
            <w:proofErr w:type="spellStart"/>
            <w:r w:rsidRPr="003D2F95">
              <w:rPr>
                <w:rFonts w:asciiTheme="minorHAnsi" w:hAnsiTheme="minorHAnsi" w:cstheme="minorHAnsi"/>
                <w:lang w:bidi="ar-SA"/>
              </w:rPr>
              <w:t>achteroverbouw</w:t>
            </w:r>
            <w:proofErr w:type="spellEnd"/>
            <w:r w:rsidRPr="003D2F95">
              <w:rPr>
                <w:rFonts w:asciiTheme="minorHAnsi" w:hAnsiTheme="minorHAnsi" w:cstheme="minorHAnsi"/>
                <w:lang w:bidi="ar-SA"/>
              </w:rPr>
              <w:t xml:space="preserve"> (wat de manoeuvreerbaarheid ten goede komt) een voertuig wat in het verzorgingsgebied uitstekend inzetbaar is.  </w:t>
            </w:r>
          </w:p>
        </w:tc>
        <w:tc>
          <w:tcPr>
            <w:tcW w:w="280" w:type="dxa"/>
            <w:shd w:val="clear" w:color="auto" w:fill="auto"/>
            <w:hideMark/>
          </w:tcPr>
          <w:p w14:paraId="7A5A31B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132F12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A5B638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F06089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58434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BDD882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CBC3E1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6CA6EBF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AB76D5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9EACAA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F6DEC1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EC23579" w14:textId="77777777" w:rsidTr="001E5C2D">
        <w:trPr>
          <w:trHeight w:val="600"/>
        </w:trPr>
        <w:tc>
          <w:tcPr>
            <w:tcW w:w="940" w:type="dxa"/>
            <w:shd w:val="clear" w:color="auto" w:fill="auto"/>
            <w:noWrap/>
            <w:vAlign w:val="center"/>
            <w:hideMark/>
          </w:tcPr>
          <w:p w14:paraId="5627CD8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FE.03</w:t>
            </w:r>
          </w:p>
        </w:tc>
        <w:tc>
          <w:tcPr>
            <w:tcW w:w="940" w:type="dxa"/>
            <w:shd w:val="clear" w:color="auto" w:fill="auto"/>
            <w:noWrap/>
            <w:vAlign w:val="center"/>
            <w:hideMark/>
          </w:tcPr>
          <w:p w14:paraId="5004130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4759BCD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Het voertuig is met een bezetting van zeven personen geschikt voor grootveeredding. </w:t>
            </w:r>
          </w:p>
        </w:tc>
        <w:tc>
          <w:tcPr>
            <w:tcW w:w="280" w:type="dxa"/>
            <w:shd w:val="clear" w:color="auto" w:fill="auto"/>
            <w:hideMark/>
          </w:tcPr>
          <w:p w14:paraId="58AF70A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D80C47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FFE5D0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C44A8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10786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8ACC50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7108B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0B5EBD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E260C9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4BD18F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57403C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21EDC36" w14:textId="77777777" w:rsidTr="001E5C2D">
        <w:trPr>
          <w:trHeight w:val="600"/>
        </w:trPr>
        <w:tc>
          <w:tcPr>
            <w:tcW w:w="940" w:type="dxa"/>
            <w:shd w:val="clear" w:color="auto" w:fill="auto"/>
            <w:noWrap/>
            <w:vAlign w:val="center"/>
            <w:hideMark/>
          </w:tcPr>
          <w:p w14:paraId="6B8A3BA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FE.04</w:t>
            </w:r>
          </w:p>
        </w:tc>
        <w:tc>
          <w:tcPr>
            <w:tcW w:w="940" w:type="dxa"/>
            <w:shd w:val="clear" w:color="auto" w:fill="auto"/>
            <w:noWrap/>
            <w:vAlign w:val="center"/>
            <w:hideMark/>
          </w:tcPr>
          <w:p w14:paraId="312011B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3654B0C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is met een bezetting van minimaal zes personen geschikt voor rietenkapbrandbestrijding.</w:t>
            </w:r>
          </w:p>
        </w:tc>
        <w:tc>
          <w:tcPr>
            <w:tcW w:w="280" w:type="dxa"/>
            <w:shd w:val="clear" w:color="auto" w:fill="auto"/>
            <w:vAlign w:val="center"/>
            <w:hideMark/>
          </w:tcPr>
          <w:p w14:paraId="6A0DF86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4FFD09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4F272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41E4D3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9853F3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7D66A1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7AF95D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61360F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07CE9F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328353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388F724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591F0FA" w14:textId="77777777" w:rsidTr="001E5C2D">
        <w:trPr>
          <w:trHeight w:val="600"/>
        </w:trPr>
        <w:tc>
          <w:tcPr>
            <w:tcW w:w="940" w:type="dxa"/>
            <w:shd w:val="clear" w:color="auto" w:fill="auto"/>
            <w:noWrap/>
            <w:vAlign w:val="center"/>
            <w:hideMark/>
          </w:tcPr>
          <w:p w14:paraId="24F3081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FE.05</w:t>
            </w:r>
          </w:p>
        </w:tc>
        <w:tc>
          <w:tcPr>
            <w:tcW w:w="940" w:type="dxa"/>
            <w:shd w:val="clear" w:color="auto" w:fill="auto"/>
            <w:noWrap/>
            <w:vAlign w:val="center"/>
            <w:hideMark/>
          </w:tcPr>
          <w:p w14:paraId="1A8A399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43D02A8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is met een bezetting van drie personen geschikt voor logistiek klasse 1 middelen.</w:t>
            </w:r>
          </w:p>
        </w:tc>
        <w:tc>
          <w:tcPr>
            <w:tcW w:w="280" w:type="dxa"/>
            <w:shd w:val="clear" w:color="auto" w:fill="auto"/>
            <w:hideMark/>
          </w:tcPr>
          <w:p w14:paraId="23FC3A4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E53DF2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2A59C1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661D08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18ACC4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4CA860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88549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3C556D3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44B81F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FC6AAC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392E61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DA149BC" w14:textId="77777777" w:rsidTr="001E5C2D">
        <w:trPr>
          <w:trHeight w:val="900"/>
        </w:trPr>
        <w:tc>
          <w:tcPr>
            <w:tcW w:w="940" w:type="dxa"/>
            <w:shd w:val="clear" w:color="auto" w:fill="auto"/>
            <w:noWrap/>
            <w:vAlign w:val="center"/>
            <w:hideMark/>
          </w:tcPr>
          <w:p w14:paraId="4AD65A8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FE.06</w:t>
            </w:r>
          </w:p>
        </w:tc>
        <w:tc>
          <w:tcPr>
            <w:tcW w:w="940" w:type="dxa"/>
            <w:shd w:val="clear" w:color="auto" w:fill="auto"/>
            <w:noWrap/>
            <w:vAlign w:val="center"/>
            <w:hideMark/>
          </w:tcPr>
          <w:p w14:paraId="1C5B86E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7E52CC3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is zodanig ontworpen en geconstrueerd dat gedurende de afschrijvingstermijn van 15 jaar het geen nadelige gevolgen ondervindt van de repressieve taakstelling. Bijv. het veelvuldig rijden over verkeersdrempels.</w:t>
            </w:r>
          </w:p>
        </w:tc>
        <w:tc>
          <w:tcPr>
            <w:tcW w:w="280" w:type="dxa"/>
            <w:shd w:val="clear" w:color="auto" w:fill="auto"/>
            <w:hideMark/>
          </w:tcPr>
          <w:p w14:paraId="49714FB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B0B20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4FB05F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D20440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9DE609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32D36F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8A3341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813432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605253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E7158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D6B04B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23514CA" w14:textId="77777777" w:rsidTr="001E5C2D">
        <w:trPr>
          <w:trHeight w:val="900"/>
        </w:trPr>
        <w:tc>
          <w:tcPr>
            <w:tcW w:w="940" w:type="dxa"/>
            <w:shd w:val="clear" w:color="auto" w:fill="auto"/>
            <w:noWrap/>
            <w:vAlign w:val="center"/>
            <w:hideMark/>
          </w:tcPr>
          <w:p w14:paraId="6F96760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FE.07</w:t>
            </w:r>
          </w:p>
        </w:tc>
        <w:tc>
          <w:tcPr>
            <w:tcW w:w="940" w:type="dxa"/>
            <w:shd w:val="clear" w:color="auto" w:fill="auto"/>
            <w:noWrap/>
            <w:vAlign w:val="center"/>
            <w:hideMark/>
          </w:tcPr>
          <w:p w14:paraId="7A39F3D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1C4CFD3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Gelet op TCO is het aantal verschillende chassis merken en opbouwfabrikanten beperkt tot één. Daar waar mogelijk wordt gebruik gemaakt van een zo groot mogelijk aantal gelijke onderdelen, componenten en bedieningsinstrumenten. </w:t>
            </w:r>
          </w:p>
        </w:tc>
        <w:tc>
          <w:tcPr>
            <w:tcW w:w="280" w:type="dxa"/>
            <w:shd w:val="clear" w:color="auto" w:fill="auto"/>
            <w:hideMark/>
          </w:tcPr>
          <w:p w14:paraId="5099F22E"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CEC9D1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C532EA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E32B3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A15BF5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F59ED6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7F66EC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3405802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211E4D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3848D9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F393F0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E486748" w14:textId="77777777" w:rsidTr="001E5C2D">
        <w:trPr>
          <w:trHeight w:val="900"/>
        </w:trPr>
        <w:tc>
          <w:tcPr>
            <w:tcW w:w="940" w:type="dxa"/>
            <w:shd w:val="clear" w:color="auto" w:fill="auto"/>
            <w:noWrap/>
            <w:vAlign w:val="center"/>
            <w:hideMark/>
          </w:tcPr>
          <w:p w14:paraId="396B6A4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FE.08</w:t>
            </w:r>
          </w:p>
        </w:tc>
        <w:tc>
          <w:tcPr>
            <w:tcW w:w="940" w:type="dxa"/>
            <w:shd w:val="clear" w:color="auto" w:fill="auto"/>
            <w:noWrap/>
            <w:vAlign w:val="center"/>
            <w:hideMark/>
          </w:tcPr>
          <w:p w14:paraId="68D8873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55C86B5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cabine dient geschikt te zijn om met volledige bemanning met natte (uitruk)kleding te vervoeren zonder dat daarbij zichtbelemmering voor de chauffeur optreedt.</w:t>
            </w:r>
          </w:p>
        </w:tc>
        <w:tc>
          <w:tcPr>
            <w:tcW w:w="280" w:type="dxa"/>
            <w:shd w:val="clear" w:color="auto" w:fill="auto"/>
            <w:hideMark/>
          </w:tcPr>
          <w:p w14:paraId="04CB26C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09B53E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1EF3DF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229975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09F725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FF1707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C74FD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F2CC16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30574E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362708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2839DC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1DE0D89" w14:textId="77777777" w:rsidTr="001E5C2D">
        <w:trPr>
          <w:trHeight w:val="1200"/>
        </w:trPr>
        <w:tc>
          <w:tcPr>
            <w:tcW w:w="940" w:type="dxa"/>
            <w:shd w:val="clear" w:color="auto" w:fill="auto"/>
            <w:noWrap/>
            <w:vAlign w:val="center"/>
            <w:hideMark/>
          </w:tcPr>
          <w:p w14:paraId="4AAF116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FE.09</w:t>
            </w:r>
          </w:p>
        </w:tc>
        <w:tc>
          <w:tcPr>
            <w:tcW w:w="940" w:type="dxa"/>
            <w:shd w:val="clear" w:color="auto" w:fill="auto"/>
            <w:noWrap/>
            <w:vAlign w:val="center"/>
            <w:hideMark/>
          </w:tcPr>
          <w:p w14:paraId="393B1A2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2B67D29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Binnen de VRU is er veel aandacht voor veiligheid en arbeidshygiëne. Bij het ontwerp en inrichting is hier sterk rekening mee gehouden. U geeft aan hoeverre u rekening houdt met de aanbevelingen uit het rapport van het IFV 'Risico’s inzittenden brandweervoertuigen bij ongevallen' d.d. 10 juli 2013.</w:t>
            </w:r>
          </w:p>
        </w:tc>
        <w:tc>
          <w:tcPr>
            <w:tcW w:w="280" w:type="dxa"/>
            <w:shd w:val="clear" w:color="auto" w:fill="auto"/>
            <w:hideMark/>
          </w:tcPr>
          <w:p w14:paraId="4906C512"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3C311B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D8A781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42DB41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862B6D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E0E145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D2E9E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407F9EA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AF5255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9A70DF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8CFAAF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A170314" w14:textId="77777777" w:rsidTr="001E5C2D">
        <w:trPr>
          <w:trHeight w:val="1500"/>
        </w:trPr>
        <w:tc>
          <w:tcPr>
            <w:tcW w:w="940" w:type="dxa"/>
            <w:shd w:val="clear" w:color="auto" w:fill="auto"/>
            <w:noWrap/>
            <w:vAlign w:val="center"/>
            <w:hideMark/>
          </w:tcPr>
          <w:p w14:paraId="5EBA11C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FE.10</w:t>
            </w:r>
          </w:p>
        </w:tc>
        <w:tc>
          <w:tcPr>
            <w:tcW w:w="940" w:type="dxa"/>
            <w:shd w:val="clear" w:color="auto" w:fill="auto"/>
            <w:noWrap/>
            <w:vAlign w:val="center"/>
            <w:hideMark/>
          </w:tcPr>
          <w:p w14:paraId="2348739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2D87CE4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VRU hecht veel waarde aan het eenduidig en consistent bouwen van voertuigen. Onderdeel daarvan is hard- en software. Voor wat betreft hardware ziet de VRU graag consequent doorgevoerde bekabeling, (positie van) stekkerblokken, penbezettingen, verzameldozen, etc. U geeft aan in hoeverre configuratiemanagement is doorgevoerd op de productielocatie. </w:t>
            </w:r>
          </w:p>
        </w:tc>
        <w:tc>
          <w:tcPr>
            <w:tcW w:w="280" w:type="dxa"/>
            <w:shd w:val="clear" w:color="auto" w:fill="auto"/>
            <w:hideMark/>
          </w:tcPr>
          <w:p w14:paraId="4E00A8B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A55868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E1650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919CF4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E30CB4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0F334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D2DB2C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1D2F421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907847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071725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B3D4F4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9C304A8" w14:textId="77777777" w:rsidTr="001E5C2D">
        <w:trPr>
          <w:trHeight w:val="300"/>
        </w:trPr>
        <w:tc>
          <w:tcPr>
            <w:tcW w:w="940" w:type="dxa"/>
            <w:shd w:val="clear" w:color="auto" w:fill="auto"/>
            <w:noWrap/>
            <w:vAlign w:val="center"/>
            <w:hideMark/>
          </w:tcPr>
          <w:p w14:paraId="2FDDD72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C93D88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7EE7437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0914B09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9C80BF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A7EEA0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1E4E17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4AB552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BEF4DE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68B82D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1280EC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8CB045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F724B9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ECB568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2833706" w14:textId="77777777" w:rsidTr="001E5C2D">
        <w:trPr>
          <w:trHeight w:val="300"/>
        </w:trPr>
        <w:tc>
          <w:tcPr>
            <w:tcW w:w="940" w:type="dxa"/>
            <w:shd w:val="clear" w:color="auto" w:fill="auto"/>
            <w:noWrap/>
            <w:vAlign w:val="center"/>
            <w:hideMark/>
          </w:tcPr>
          <w:p w14:paraId="799680C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DD7A47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74CD5666"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Technische eis</w:t>
            </w:r>
          </w:p>
        </w:tc>
        <w:tc>
          <w:tcPr>
            <w:tcW w:w="280" w:type="dxa"/>
            <w:shd w:val="clear" w:color="auto" w:fill="auto"/>
            <w:hideMark/>
          </w:tcPr>
          <w:p w14:paraId="047879D9"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1CE737C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D546F4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B3D5B9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BEFB29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5A3BCB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58BEBE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3E70AC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195AE7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653D9B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9D3EEF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5585B3E" w14:textId="77777777" w:rsidTr="001E5C2D">
        <w:trPr>
          <w:trHeight w:val="300"/>
        </w:trPr>
        <w:tc>
          <w:tcPr>
            <w:tcW w:w="940" w:type="dxa"/>
            <w:shd w:val="clear" w:color="auto" w:fill="auto"/>
            <w:noWrap/>
            <w:vAlign w:val="center"/>
            <w:hideMark/>
          </w:tcPr>
          <w:p w14:paraId="3EE2AAF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8C65C2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TE.01</w:t>
            </w:r>
          </w:p>
        </w:tc>
        <w:tc>
          <w:tcPr>
            <w:tcW w:w="8304" w:type="dxa"/>
            <w:shd w:val="clear" w:color="auto" w:fill="auto"/>
            <w:hideMark/>
          </w:tcPr>
          <w:p w14:paraId="0CCA903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chassis is van het type 4 x 4.</w:t>
            </w:r>
          </w:p>
        </w:tc>
        <w:tc>
          <w:tcPr>
            <w:tcW w:w="280" w:type="dxa"/>
            <w:shd w:val="clear" w:color="auto" w:fill="auto"/>
            <w:hideMark/>
          </w:tcPr>
          <w:p w14:paraId="520ABF4E"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159F7D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384D6A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A2BBAA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AA58DE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C410DC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6BACD6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767E70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815D66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8CDDF8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D049F1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0206B0A" w14:textId="77777777" w:rsidTr="001E5C2D">
        <w:trPr>
          <w:trHeight w:val="300"/>
        </w:trPr>
        <w:tc>
          <w:tcPr>
            <w:tcW w:w="940" w:type="dxa"/>
            <w:shd w:val="clear" w:color="auto" w:fill="auto"/>
            <w:noWrap/>
            <w:vAlign w:val="center"/>
            <w:hideMark/>
          </w:tcPr>
          <w:p w14:paraId="59B15F9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4AC3C3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TE.02</w:t>
            </w:r>
          </w:p>
        </w:tc>
        <w:tc>
          <w:tcPr>
            <w:tcW w:w="8304" w:type="dxa"/>
            <w:shd w:val="clear" w:color="auto" w:fill="auto"/>
            <w:hideMark/>
          </w:tcPr>
          <w:p w14:paraId="5E8F754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chassis is van het type 4 x 2.</w:t>
            </w:r>
          </w:p>
        </w:tc>
        <w:tc>
          <w:tcPr>
            <w:tcW w:w="280" w:type="dxa"/>
            <w:shd w:val="clear" w:color="auto" w:fill="auto"/>
            <w:hideMark/>
          </w:tcPr>
          <w:p w14:paraId="409225F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1C6548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0A5D84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566BA5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1085FD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950D38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CD0C78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08350D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8C06CC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9198B4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401B24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A943ADD" w14:textId="77777777" w:rsidTr="001E5C2D">
        <w:trPr>
          <w:trHeight w:val="300"/>
        </w:trPr>
        <w:tc>
          <w:tcPr>
            <w:tcW w:w="940" w:type="dxa"/>
            <w:shd w:val="clear" w:color="auto" w:fill="auto"/>
            <w:noWrap/>
            <w:vAlign w:val="center"/>
            <w:hideMark/>
          </w:tcPr>
          <w:p w14:paraId="16B7290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BAE264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TE.03</w:t>
            </w:r>
          </w:p>
        </w:tc>
        <w:tc>
          <w:tcPr>
            <w:tcW w:w="8304" w:type="dxa"/>
            <w:shd w:val="clear" w:color="auto" w:fill="auto"/>
            <w:hideMark/>
          </w:tcPr>
          <w:p w14:paraId="32FF036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Uitvoering als bestelbus met scheidingswand.</w:t>
            </w:r>
          </w:p>
        </w:tc>
        <w:tc>
          <w:tcPr>
            <w:tcW w:w="280" w:type="dxa"/>
            <w:shd w:val="clear" w:color="auto" w:fill="auto"/>
            <w:hideMark/>
          </w:tcPr>
          <w:p w14:paraId="7C32543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1D4CA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B68425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9C71C1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68E6A1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087C67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3D4ED0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A975D0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BD7947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866FC9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1F5B7A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10FB166" w14:textId="77777777" w:rsidTr="001E5C2D">
        <w:trPr>
          <w:trHeight w:val="300"/>
        </w:trPr>
        <w:tc>
          <w:tcPr>
            <w:tcW w:w="940" w:type="dxa"/>
            <w:shd w:val="clear" w:color="auto" w:fill="auto"/>
            <w:noWrap/>
            <w:vAlign w:val="center"/>
            <w:hideMark/>
          </w:tcPr>
          <w:p w14:paraId="23A33A6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48036C1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TE.04</w:t>
            </w:r>
          </w:p>
        </w:tc>
        <w:tc>
          <w:tcPr>
            <w:tcW w:w="8304" w:type="dxa"/>
            <w:shd w:val="clear" w:color="auto" w:fill="auto"/>
            <w:hideMark/>
          </w:tcPr>
          <w:p w14:paraId="4656617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Uitvoering als chassis/enkele cabine/bakwagen.</w:t>
            </w:r>
          </w:p>
        </w:tc>
        <w:tc>
          <w:tcPr>
            <w:tcW w:w="280" w:type="dxa"/>
            <w:shd w:val="clear" w:color="auto" w:fill="auto"/>
            <w:hideMark/>
          </w:tcPr>
          <w:p w14:paraId="7AE59AB2"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56C8CA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05CFBB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A32ABB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4F3A4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200E54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7688E4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126866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DFE934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A65DD2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0E29F8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962B2C0" w14:textId="77777777" w:rsidTr="001E5C2D">
        <w:trPr>
          <w:trHeight w:val="300"/>
        </w:trPr>
        <w:tc>
          <w:tcPr>
            <w:tcW w:w="940" w:type="dxa"/>
            <w:shd w:val="clear" w:color="auto" w:fill="auto"/>
            <w:noWrap/>
            <w:vAlign w:val="center"/>
            <w:hideMark/>
          </w:tcPr>
          <w:p w14:paraId="6215735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BF6AFE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TE.05</w:t>
            </w:r>
          </w:p>
        </w:tc>
        <w:tc>
          <w:tcPr>
            <w:tcW w:w="8304" w:type="dxa"/>
            <w:shd w:val="clear" w:color="auto" w:fill="auto"/>
            <w:hideMark/>
          </w:tcPr>
          <w:p w14:paraId="71C77FA4"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complete voertuig is maximaal 8.000 mm lang.</w:t>
            </w:r>
          </w:p>
        </w:tc>
        <w:tc>
          <w:tcPr>
            <w:tcW w:w="280" w:type="dxa"/>
            <w:shd w:val="clear" w:color="auto" w:fill="auto"/>
            <w:hideMark/>
          </w:tcPr>
          <w:p w14:paraId="0D78BC7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BE35E9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CB007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81B46F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97DFFF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1D1943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02F50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23CA8D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C26E39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AF56EB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4A56D6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0A9CB1A" w14:textId="77777777" w:rsidTr="001E5C2D">
        <w:trPr>
          <w:trHeight w:val="300"/>
        </w:trPr>
        <w:tc>
          <w:tcPr>
            <w:tcW w:w="940" w:type="dxa"/>
            <w:shd w:val="clear" w:color="auto" w:fill="auto"/>
            <w:noWrap/>
            <w:vAlign w:val="center"/>
            <w:hideMark/>
          </w:tcPr>
          <w:p w14:paraId="0A7061A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45EAE0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TE.06</w:t>
            </w:r>
          </w:p>
        </w:tc>
        <w:tc>
          <w:tcPr>
            <w:tcW w:w="8304" w:type="dxa"/>
            <w:shd w:val="clear" w:color="auto" w:fill="auto"/>
            <w:hideMark/>
          </w:tcPr>
          <w:p w14:paraId="0F46965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complete voertuig is maximaal 7.000 mm lang.</w:t>
            </w:r>
          </w:p>
        </w:tc>
        <w:tc>
          <w:tcPr>
            <w:tcW w:w="280" w:type="dxa"/>
            <w:shd w:val="clear" w:color="auto" w:fill="auto"/>
            <w:hideMark/>
          </w:tcPr>
          <w:p w14:paraId="220234A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9AA316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136DEC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10CD99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503A41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7BB997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2FC50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49669B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963720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719F50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9DA8EE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76F6006" w14:textId="77777777" w:rsidTr="001E5C2D">
        <w:trPr>
          <w:trHeight w:val="900"/>
        </w:trPr>
        <w:tc>
          <w:tcPr>
            <w:tcW w:w="940" w:type="dxa"/>
            <w:shd w:val="clear" w:color="auto" w:fill="auto"/>
            <w:noWrap/>
            <w:vAlign w:val="center"/>
            <w:hideMark/>
          </w:tcPr>
          <w:p w14:paraId="7CE1765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085D5E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TE.07</w:t>
            </w:r>
          </w:p>
        </w:tc>
        <w:tc>
          <w:tcPr>
            <w:tcW w:w="8304" w:type="dxa"/>
            <w:shd w:val="clear" w:color="auto" w:fill="auto"/>
            <w:hideMark/>
          </w:tcPr>
          <w:p w14:paraId="596BC0C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breedte over de achter spatschermen bedraagt maximaal 2.100 mm (spiegels, handgrepen, breedte lampjes, knipperlichten en regenlijsten niet inbegrepen) (tolerantie van +3% toegestaan).</w:t>
            </w:r>
          </w:p>
        </w:tc>
        <w:tc>
          <w:tcPr>
            <w:tcW w:w="280" w:type="dxa"/>
            <w:shd w:val="clear" w:color="auto" w:fill="auto"/>
            <w:hideMark/>
          </w:tcPr>
          <w:p w14:paraId="15CF859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5457A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568306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9156D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60B4DE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AB8E4A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2296C3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A29F3C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67A7C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414835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1FECF9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0ADAC7B" w14:textId="77777777" w:rsidTr="001E5C2D">
        <w:trPr>
          <w:trHeight w:val="300"/>
        </w:trPr>
        <w:tc>
          <w:tcPr>
            <w:tcW w:w="940" w:type="dxa"/>
            <w:shd w:val="clear" w:color="auto" w:fill="auto"/>
            <w:noWrap/>
            <w:vAlign w:val="center"/>
            <w:hideMark/>
          </w:tcPr>
          <w:p w14:paraId="46C3A38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A65CB6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TE.08</w:t>
            </w:r>
          </w:p>
        </w:tc>
        <w:tc>
          <w:tcPr>
            <w:tcW w:w="8304" w:type="dxa"/>
            <w:shd w:val="clear" w:color="auto" w:fill="auto"/>
            <w:hideMark/>
          </w:tcPr>
          <w:p w14:paraId="0E3952A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complete voertuig is maximaal 3.500 mm hoog.</w:t>
            </w:r>
          </w:p>
        </w:tc>
        <w:tc>
          <w:tcPr>
            <w:tcW w:w="280" w:type="dxa"/>
            <w:shd w:val="clear" w:color="auto" w:fill="auto"/>
            <w:hideMark/>
          </w:tcPr>
          <w:p w14:paraId="4824FD3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E1380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D270E3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E59FFF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DBE98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3E1D01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8F7F97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C2A032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2C8B0F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83A930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A2676E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3054D3C" w14:textId="77777777" w:rsidTr="001E5C2D">
        <w:trPr>
          <w:trHeight w:val="300"/>
        </w:trPr>
        <w:tc>
          <w:tcPr>
            <w:tcW w:w="940" w:type="dxa"/>
            <w:shd w:val="clear" w:color="auto" w:fill="auto"/>
            <w:noWrap/>
            <w:vAlign w:val="center"/>
            <w:hideMark/>
          </w:tcPr>
          <w:p w14:paraId="11BEB5B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C4CF3F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TE.09</w:t>
            </w:r>
          </w:p>
        </w:tc>
        <w:tc>
          <w:tcPr>
            <w:tcW w:w="8304" w:type="dxa"/>
            <w:shd w:val="clear" w:color="auto" w:fill="auto"/>
            <w:hideMark/>
          </w:tcPr>
          <w:p w14:paraId="0F37E1B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complete voertuig is maximaal 3.100 mm hoog.</w:t>
            </w:r>
          </w:p>
        </w:tc>
        <w:tc>
          <w:tcPr>
            <w:tcW w:w="280" w:type="dxa"/>
            <w:shd w:val="clear" w:color="auto" w:fill="auto"/>
            <w:hideMark/>
          </w:tcPr>
          <w:p w14:paraId="6DDBBA1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17E170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D468DA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6B55A9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662518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4DE00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3D68B5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8AC837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D3D280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E366C2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8E0616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3659348" w14:textId="77777777" w:rsidTr="001E5C2D">
        <w:trPr>
          <w:trHeight w:val="900"/>
        </w:trPr>
        <w:tc>
          <w:tcPr>
            <w:tcW w:w="940" w:type="dxa"/>
            <w:shd w:val="clear" w:color="auto" w:fill="auto"/>
            <w:noWrap/>
            <w:vAlign w:val="center"/>
            <w:hideMark/>
          </w:tcPr>
          <w:p w14:paraId="0D70E63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F3CA9A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TE.10</w:t>
            </w:r>
          </w:p>
        </w:tc>
        <w:tc>
          <w:tcPr>
            <w:tcW w:w="8304" w:type="dxa"/>
            <w:shd w:val="clear" w:color="auto" w:fill="auto"/>
            <w:hideMark/>
          </w:tcPr>
          <w:p w14:paraId="1544D45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GVW bedraagt maximaal 5.000 kg.*</w:t>
            </w:r>
            <w:r w:rsidRPr="003D2F95">
              <w:rPr>
                <w:rFonts w:asciiTheme="minorHAnsi" w:hAnsiTheme="minorHAnsi" w:cstheme="minorHAnsi"/>
                <w:lang w:bidi="ar-SA"/>
              </w:rPr>
              <w:br/>
              <w:t xml:space="preserve">*Afhankelijk van het uiteindelijke totaalgewicht wordt het voertuig </w:t>
            </w:r>
            <w:proofErr w:type="spellStart"/>
            <w:r w:rsidRPr="003D2F95">
              <w:rPr>
                <w:rFonts w:asciiTheme="minorHAnsi" w:hAnsiTheme="minorHAnsi" w:cstheme="minorHAnsi"/>
                <w:lang w:bidi="ar-SA"/>
              </w:rPr>
              <w:t>teruggekeurd</w:t>
            </w:r>
            <w:proofErr w:type="spellEnd"/>
            <w:r w:rsidRPr="003D2F95">
              <w:rPr>
                <w:rFonts w:asciiTheme="minorHAnsi" w:hAnsiTheme="minorHAnsi" w:cstheme="minorHAnsi"/>
                <w:lang w:bidi="ar-SA"/>
              </w:rPr>
              <w:t xml:space="preserve"> naar &lt; 3.500 kg. Zie ook eis AM.02 en AM.03</w:t>
            </w:r>
          </w:p>
        </w:tc>
        <w:tc>
          <w:tcPr>
            <w:tcW w:w="280" w:type="dxa"/>
            <w:shd w:val="clear" w:color="auto" w:fill="auto"/>
            <w:hideMark/>
          </w:tcPr>
          <w:p w14:paraId="0C93E12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03283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CDA14F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56304A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2B621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03508B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D9C05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57FB87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3FD45F4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15833E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FCB401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9AEB000" w14:textId="77777777" w:rsidTr="001E5C2D">
        <w:trPr>
          <w:trHeight w:val="900"/>
        </w:trPr>
        <w:tc>
          <w:tcPr>
            <w:tcW w:w="940" w:type="dxa"/>
            <w:shd w:val="clear" w:color="auto" w:fill="auto"/>
            <w:noWrap/>
            <w:vAlign w:val="center"/>
            <w:hideMark/>
          </w:tcPr>
          <w:p w14:paraId="1AD0197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C6D715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TE.11</w:t>
            </w:r>
          </w:p>
        </w:tc>
        <w:tc>
          <w:tcPr>
            <w:tcW w:w="8304" w:type="dxa"/>
            <w:shd w:val="clear" w:color="auto" w:fill="auto"/>
            <w:hideMark/>
          </w:tcPr>
          <w:p w14:paraId="4DA246FC"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GVW bedraagt minimaal 6.000 kg en maximaal 7.500 kg.*</w:t>
            </w:r>
            <w:r w:rsidRPr="003D2F95">
              <w:rPr>
                <w:rFonts w:asciiTheme="minorHAnsi" w:hAnsiTheme="minorHAnsi" w:cstheme="minorHAnsi"/>
                <w:lang w:bidi="ar-SA"/>
              </w:rPr>
              <w:br/>
              <w:t xml:space="preserve">*Afhankelijk van het uiteindelijke totaalgewicht wordt het voertuig </w:t>
            </w:r>
            <w:proofErr w:type="spellStart"/>
            <w:r w:rsidRPr="003D2F95">
              <w:rPr>
                <w:rFonts w:asciiTheme="minorHAnsi" w:hAnsiTheme="minorHAnsi" w:cstheme="minorHAnsi"/>
                <w:lang w:bidi="ar-SA"/>
              </w:rPr>
              <w:t>teruggekeurd</w:t>
            </w:r>
            <w:proofErr w:type="spellEnd"/>
            <w:r w:rsidRPr="003D2F95">
              <w:rPr>
                <w:rFonts w:asciiTheme="minorHAnsi" w:hAnsiTheme="minorHAnsi" w:cstheme="minorHAnsi"/>
                <w:lang w:bidi="ar-SA"/>
              </w:rPr>
              <w:t xml:space="preserve"> naar &lt; 5.000 kg. Zie ook eis AM.04 en AM.05</w:t>
            </w:r>
          </w:p>
        </w:tc>
        <w:tc>
          <w:tcPr>
            <w:tcW w:w="280" w:type="dxa"/>
            <w:shd w:val="clear" w:color="auto" w:fill="auto"/>
            <w:hideMark/>
          </w:tcPr>
          <w:p w14:paraId="658A21B6"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F3C401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573D8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833290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DBA035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41F7F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771932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B26CB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5A6C385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4BA71D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FAE383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723A030" w14:textId="77777777" w:rsidTr="001E5C2D">
        <w:trPr>
          <w:trHeight w:val="1200"/>
        </w:trPr>
        <w:tc>
          <w:tcPr>
            <w:tcW w:w="940" w:type="dxa"/>
            <w:shd w:val="clear" w:color="auto" w:fill="auto"/>
            <w:noWrap/>
            <w:vAlign w:val="center"/>
            <w:hideMark/>
          </w:tcPr>
          <w:p w14:paraId="1DA2E81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DAF5A8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TE.12</w:t>
            </w:r>
          </w:p>
        </w:tc>
        <w:tc>
          <w:tcPr>
            <w:tcW w:w="8304" w:type="dxa"/>
            <w:shd w:val="clear" w:color="auto" w:fill="auto"/>
            <w:hideMark/>
          </w:tcPr>
          <w:p w14:paraId="1B30DD8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heeft in bepakte toestand, alle vloeistoftanks gevuld en maximale bezetting een positief verschil van minimaal 1000 kg met een tolerantie van 20% t.o.v. het toegestane GVW. Er blijft een reserve van 10% t.o.v. technisch toelaatbaar gewicht. Een gewichtsberekening wordt toegevoegd. Zie bijlage 10.</w:t>
            </w:r>
          </w:p>
        </w:tc>
        <w:tc>
          <w:tcPr>
            <w:tcW w:w="280" w:type="dxa"/>
            <w:shd w:val="clear" w:color="auto" w:fill="auto"/>
            <w:hideMark/>
          </w:tcPr>
          <w:p w14:paraId="3CAEB6B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5A479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1CE4B3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229ACA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3D0F9F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312C2F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1CE3A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FAF9F8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F86D89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330636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261A5D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18EB06E" w14:textId="77777777" w:rsidTr="001E5C2D">
        <w:trPr>
          <w:trHeight w:val="300"/>
        </w:trPr>
        <w:tc>
          <w:tcPr>
            <w:tcW w:w="940" w:type="dxa"/>
            <w:shd w:val="clear" w:color="auto" w:fill="auto"/>
            <w:noWrap/>
            <w:vAlign w:val="center"/>
            <w:hideMark/>
          </w:tcPr>
          <w:p w14:paraId="0CC53A0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5505AF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TE.13</w:t>
            </w:r>
          </w:p>
        </w:tc>
        <w:tc>
          <w:tcPr>
            <w:tcW w:w="8304" w:type="dxa"/>
            <w:shd w:val="clear" w:color="auto" w:fill="auto"/>
            <w:hideMark/>
          </w:tcPr>
          <w:p w14:paraId="76BF6F14"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(standaard) voertuig is voorzien van:</w:t>
            </w:r>
          </w:p>
        </w:tc>
        <w:tc>
          <w:tcPr>
            <w:tcW w:w="280" w:type="dxa"/>
            <w:shd w:val="clear" w:color="auto" w:fill="auto"/>
            <w:hideMark/>
          </w:tcPr>
          <w:p w14:paraId="291543E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FDBF06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3A3862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35F3A7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75405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D5B91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CEE3AE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A56AE5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A6A6A1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F75AAB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022C93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2A37415" w14:textId="77777777" w:rsidTr="001E5C2D">
        <w:trPr>
          <w:trHeight w:val="300"/>
        </w:trPr>
        <w:tc>
          <w:tcPr>
            <w:tcW w:w="940" w:type="dxa"/>
            <w:shd w:val="clear" w:color="auto" w:fill="auto"/>
            <w:noWrap/>
            <w:vAlign w:val="center"/>
            <w:hideMark/>
          </w:tcPr>
          <w:p w14:paraId="7A13373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E39145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TE.14</w:t>
            </w:r>
          </w:p>
        </w:tc>
        <w:tc>
          <w:tcPr>
            <w:tcW w:w="8304" w:type="dxa"/>
            <w:shd w:val="clear" w:color="auto" w:fill="auto"/>
            <w:hideMark/>
          </w:tcPr>
          <w:p w14:paraId="7ECF0B3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 </w:t>
            </w:r>
            <w:proofErr w:type="spellStart"/>
            <w:r w:rsidRPr="003D2F95">
              <w:rPr>
                <w:rFonts w:asciiTheme="minorHAnsi" w:hAnsiTheme="minorHAnsi" w:cstheme="minorHAnsi"/>
                <w:lang w:bidi="ar-SA"/>
              </w:rPr>
              <w:t>climacontrol</w:t>
            </w:r>
            <w:proofErr w:type="spellEnd"/>
            <w:r w:rsidRPr="003D2F95">
              <w:rPr>
                <w:rFonts w:asciiTheme="minorHAnsi" w:hAnsiTheme="minorHAnsi" w:cstheme="minorHAnsi"/>
                <w:lang w:bidi="ar-SA"/>
              </w:rPr>
              <w:t xml:space="preserve"> (minimaal airco) in cabine/manschappenruimte</w:t>
            </w:r>
          </w:p>
        </w:tc>
        <w:tc>
          <w:tcPr>
            <w:tcW w:w="280" w:type="dxa"/>
            <w:shd w:val="clear" w:color="auto" w:fill="auto"/>
            <w:hideMark/>
          </w:tcPr>
          <w:p w14:paraId="67EE88E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508232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43938F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24BB6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D9D558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7E706A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4F7AAC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C60951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045C2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F519B3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8BB406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4109AD1" w14:textId="77777777" w:rsidTr="001E5C2D">
        <w:trPr>
          <w:trHeight w:val="300"/>
        </w:trPr>
        <w:tc>
          <w:tcPr>
            <w:tcW w:w="940" w:type="dxa"/>
            <w:shd w:val="clear" w:color="auto" w:fill="auto"/>
            <w:noWrap/>
            <w:vAlign w:val="center"/>
            <w:hideMark/>
          </w:tcPr>
          <w:p w14:paraId="33A9255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B0A610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TE.15</w:t>
            </w:r>
          </w:p>
        </w:tc>
        <w:tc>
          <w:tcPr>
            <w:tcW w:w="8304" w:type="dxa"/>
            <w:shd w:val="clear" w:color="auto" w:fill="auto"/>
            <w:hideMark/>
          </w:tcPr>
          <w:p w14:paraId="5839555C"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in de cabine is rechtsboven naast de bijrijder een extra handgreep geplaatst</w:t>
            </w:r>
          </w:p>
        </w:tc>
        <w:tc>
          <w:tcPr>
            <w:tcW w:w="280" w:type="dxa"/>
            <w:shd w:val="clear" w:color="auto" w:fill="auto"/>
            <w:hideMark/>
          </w:tcPr>
          <w:p w14:paraId="2A8C822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B6A53A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91747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D20634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E8E8FF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E34B3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6D8AE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1B1A16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68A9B2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E6E143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00B142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BF49224" w14:textId="77777777" w:rsidTr="001E5C2D">
        <w:trPr>
          <w:trHeight w:val="300"/>
        </w:trPr>
        <w:tc>
          <w:tcPr>
            <w:tcW w:w="940" w:type="dxa"/>
            <w:shd w:val="clear" w:color="auto" w:fill="auto"/>
            <w:noWrap/>
            <w:vAlign w:val="center"/>
            <w:hideMark/>
          </w:tcPr>
          <w:p w14:paraId="6C1039C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585C98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TE.16</w:t>
            </w:r>
          </w:p>
        </w:tc>
        <w:tc>
          <w:tcPr>
            <w:tcW w:w="8304" w:type="dxa"/>
            <w:shd w:val="clear" w:color="auto" w:fill="auto"/>
            <w:hideMark/>
          </w:tcPr>
          <w:p w14:paraId="389052E0"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een DAB+-radio met bluetooth, USB-aansluiting en stuurbediening</w:t>
            </w:r>
          </w:p>
        </w:tc>
        <w:tc>
          <w:tcPr>
            <w:tcW w:w="280" w:type="dxa"/>
            <w:shd w:val="clear" w:color="auto" w:fill="auto"/>
            <w:hideMark/>
          </w:tcPr>
          <w:p w14:paraId="13C81C4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EF11BB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2C132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8B9EA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F58BBB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A26AC1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8A46F7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75590F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8A6E79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60F448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2C3C8A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17071FE" w14:textId="77777777" w:rsidTr="001E5C2D">
        <w:trPr>
          <w:trHeight w:val="300"/>
        </w:trPr>
        <w:tc>
          <w:tcPr>
            <w:tcW w:w="940" w:type="dxa"/>
            <w:shd w:val="clear" w:color="auto" w:fill="auto"/>
            <w:noWrap/>
            <w:vAlign w:val="center"/>
            <w:hideMark/>
          </w:tcPr>
          <w:p w14:paraId="20975E2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A02AC9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TE.17</w:t>
            </w:r>
          </w:p>
        </w:tc>
        <w:tc>
          <w:tcPr>
            <w:tcW w:w="8304" w:type="dxa"/>
            <w:shd w:val="clear" w:color="auto" w:fill="auto"/>
            <w:hideMark/>
          </w:tcPr>
          <w:p w14:paraId="03A41B30"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tenminste 2 doeltreffende zonnekleppen nabij de voorruit</w:t>
            </w:r>
          </w:p>
        </w:tc>
        <w:tc>
          <w:tcPr>
            <w:tcW w:w="280" w:type="dxa"/>
            <w:shd w:val="clear" w:color="auto" w:fill="auto"/>
            <w:hideMark/>
          </w:tcPr>
          <w:p w14:paraId="49B3BD5B"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F7419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3FEAFD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CAC08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ED7576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6400A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1E3215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182E25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53123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93947A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57E82E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3E93E98" w14:textId="77777777" w:rsidTr="001E5C2D">
        <w:trPr>
          <w:trHeight w:val="300"/>
        </w:trPr>
        <w:tc>
          <w:tcPr>
            <w:tcW w:w="940" w:type="dxa"/>
            <w:shd w:val="clear" w:color="auto" w:fill="auto"/>
            <w:noWrap/>
            <w:vAlign w:val="center"/>
            <w:hideMark/>
          </w:tcPr>
          <w:p w14:paraId="31D1FF3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038573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TE.18</w:t>
            </w:r>
          </w:p>
        </w:tc>
        <w:tc>
          <w:tcPr>
            <w:tcW w:w="8304" w:type="dxa"/>
            <w:shd w:val="clear" w:color="auto" w:fill="auto"/>
            <w:hideMark/>
          </w:tcPr>
          <w:p w14:paraId="6C77A7D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centrale portier vergrendeling op alle (schuif)deuren met afstandsbediening</w:t>
            </w:r>
          </w:p>
        </w:tc>
        <w:tc>
          <w:tcPr>
            <w:tcW w:w="280" w:type="dxa"/>
            <w:shd w:val="clear" w:color="auto" w:fill="auto"/>
            <w:hideMark/>
          </w:tcPr>
          <w:p w14:paraId="456E8D1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D2694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C1140C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CEDCAC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988597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280" w:type="dxa"/>
            <w:shd w:val="clear" w:color="auto" w:fill="auto"/>
            <w:noWrap/>
            <w:vAlign w:val="center"/>
            <w:hideMark/>
          </w:tcPr>
          <w:p w14:paraId="1EDD97D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616792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733B96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65C2FC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9A2E30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8ED552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C8C012F" w14:textId="77777777" w:rsidTr="001E5C2D">
        <w:trPr>
          <w:trHeight w:val="300"/>
        </w:trPr>
        <w:tc>
          <w:tcPr>
            <w:tcW w:w="940" w:type="dxa"/>
            <w:shd w:val="clear" w:color="auto" w:fill="auto"/>
            <w:noWrap/>
            <w:vAlign w:val="center"/>
            <w:hideMark/>
          </w:tcPr>
          <w:p w14:paraId="36131D3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655AD1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TE.19</w:t>
            </w:r>
          </w:p>
        </w:tc>
        <w:tc>
          <w:tcPr>
            <w:tcW w:w="8304" w:type="dxa"/>
            <w:shd w:val="clear" w:color="auto" w:fill="auto"/>
            <w:hideMark/>
          </w:tcPr>
          <w:p w14:paraId="6FDD1AF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centrale portier vergrendeling op de cabine met afstandsbediening</w:t>
            </w:r>
          </w:p>
        </w:tc>
        <w:tc>
          <w:tcPr>
            <w:tcW w:w="280" w:type="dxa"/>
            <w:shd w:val="clear" w:color="auto" w:fill="auto"/>
            <w:hideMark/>
          </w:tcPr>
          <w:p w14:paraId="1060AC55"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7C005A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CA6C50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4E11E5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B56D5E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D593CB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37AEFA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E47C15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1D0F5E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875995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287BDD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A900C0F" w14:textId="77777777" w:rsidTr="001E5C2D">
        <w:trPr>
          <w:trHeight w:val="300"/>
        </w:trPr>
        <w:tc>
          <w:tcPr>
            <w:tcW w:w="940" w:type="dxa"/>
            <w:shd w:val="clear" w:color="auto" w:fill="auto"/>
            <w:noWrap/>
            <w:vAlign w:val="center"/>
            <w:hideMark/>
          </w:tcPr>
          <w:p w14:paraId="6216348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8E8F6D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TE.20</w:t>
            </w:r>
          </w:p>
        </w:tc>
        <w:tc>
          <w:tcPr>
            <w:tcW w:w="8304" w:type="dxa"/>
            <w:shd w:val="clear" w:color="auto" w:fill="auto"/>
            <w:hideMark/>
          </w:tcPr>
          <w:p w14:paraId="6C52052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automatische regendetectie en verlichting</w:t>
            </w:r>
          </w:p>
        </w:tc>
        <w:tc>
          <w:tcPr>
            <w:tcW w:w="280" w:type="dxa"/>
            <w:shd w:val="clear" w:color="auto" w:fill="auto"/>
            <w:hideMark/>
          </w:tcPr>
          <w:p w14:paraId="219D40E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8CEADC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BECEA4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AE3A65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A71329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3ADD24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E697D7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FFFC9A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2E7C9B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1320DE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84B448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701C428" w14:textId="77777777" w:rsidTr="001E5C2D">
        <w:trPr>
          <w:trHeight w:val="300"/>
        </w:trPr>
        <w:tc>
          <w:tcPr>
            <w:tcW w:w="940" w:type="dxa"/>
            <w:shd w:val="clear" w:color="auto" w:fill="auto"/>
            <w:noWrap/>
            <w:vAlign w:val="center"/>
            <w:hideMark/>
          </w:tcPr>
          <w:p w14:paraId="332B9DA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B4CC3D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TE.21</w:t>
            </w:r>
          </w:p>
        </w:tc>
        <w:tc>
          <w:tcPr>
            <w:tcW w:w="8304" w:type="dxa"/>
            <w:shd w:val="clear" w:color="auto" w:fill="auto"/>
            <w:hideMark/>
          </w:tcPr>
          <w:p w14:paraId="3B02390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elektrische ramen en spiegels L+R</w:t>
            </w:r>
          </w:p>
        </w:tc>
        <w:tc>
          <w:tcPr>
            <w:tcW w:w="280" w:type="dxa"/>
            <w:shd w:val="clear" w:color="auto" w:fill="auto"/>
            <w:hideMark/>
          </w:tcPr>
          <w:p w14:paraId="5F533356"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5E54A0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854C11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6802FB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EB3B8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FA7CCF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3700E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CDDCA3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3A46EF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64297C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3C6A70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50D5C59" w14:textId="77777777" w:rsidTr="001E5C2D">
        <w:trPr>
          <w:trHeight w:val="300"/>
        </w:trPr>
        <w:tc>
          <w:tcPr>
            <w:tcW w:w="940" w:type="dxa"/>
            <w:shd w:val="clear" w:color="auto" w:fill="auto"/>
            <w:noWrap/>
            <w:vAlign w:val="center"/>
            <w:hideMark/>
          </w:tcPr>
          <w:p w14:paraId="39CEF07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2ED1A4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TE.22</w:t>
            </w:r>
          </w:p>
        </w:tc>
        <w:tc>
          <w:tcPr>
            <w:tcW w:w="8304" w:type="dxa"/>
            <w:shd w:val="clear" w:color="auto" w:fill="auto"/>
            <w:hideMark/>
          </w:tcPr>
          <w:p w14:paraId="6D16872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 geïntegreerde voertuig navigatie </w:t>
            </w:r>
          </w:p>
        </w:tc>
        <w:tc>
          <w:tcPr>
            <w:tcW w:w="280" w:type="dxa"/>
            <w:shd w:val="clear" w:color="auto" w:fill="auto"/>
            <w:hideMark/>
          </w:tcPr>
          <w:p w14:paraId="144B260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1FEABF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218F3C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24C341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0763AC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2BAC76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27FA63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618348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9A3900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2DA5CB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E23234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114A0C3" w14:textId="77777777" w:rsidTr="001E5C2D">
        <w:trPr>
          <w:trHeight w:val="900"/>
        </w:trPr>
        <w:tc>
          <w:tcPr>
            <w:tcW w:w="940" w:type="dxa"/>
            <w:shd w:val="clear" w:color="auto" w:fill="auto"/>
            <w:noWrap/>
            <w:vAlign w:val="center"/>
            <w:hideMark/>
          </w:tcPr>
          <w:p w14:paraId="3C9C77F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9B3B41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TE.23</w:t>
            </w:r>
          </w:p>
        </w:tc>
        <w:tc>
          <w:tcPr>
            <w:tcW w:w="8304" w:type="dxa"/>
            <w:shd w:val="clear" w:color="auto" w:fill="auto"/>
            <w:hideMark/>
          </w:tcPr>
          <w:p w14:paraId="5E11DE3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schuifdeur links- en rechts voorzien van raam. De binnenzijde van de schuifdeuren worden met grijze Alucobond, of gelijkwaardig, uitgevoerd. Dit materiaal is vloeistof dicht en voorkomt deukvorming.</w:t>
            </w:r>
          </w:p>
        </w:tc>
        <w:tc>
          <w:tcPr>
            <w:tcW w:w="280" w:type="dxa"/>
            <w:shd w:val="clear" w:color="auto" w:fill="auto"/>
            <w:hideMark/>
          </w:tcPr>
          <w:p w14:paraId="6E875685"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90F2B6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6009D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0B77DF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A674F2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8548BB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E81EC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95C2EE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080BD7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5F1851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D8C0E7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1F7FEF1" w14:textId="77777777" w:rsidTr="001E5C2D">
        <w:trPr>
          <w:trHeight w:val="300"/>
        </w:trPr>
        <w:tc>
          <w:tcPr>
            <w:tcW w:w="940" w:type="dxa"/>
            <w:shd w:val="clear" w:color="auto" w:fill="auto"/>
            <w:noWrap/>
            <w:vAlign w:val="center"/>
            <w:hideMark/>
          </w:tcPr>
          <w:p w14:paraId="0F681A1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7BE394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TE.24</w:t>
            </w:r>
          </w:p>
        </w:tc>
        <w:tc>
          <w:tcPr>
            <w:tcW w:w="8304" w:type="dxa"/>
            <w:shd w:val="clear" w:color="auto" w:fill="auto"/>
            <w:hideMark/>
          </w:tcPr>
          <w:p w14:paraId="47A92CD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RVS sitebars met opstap</w:t>
            </w:r>
          </w:p>
        </w:tc>
        <w:tc>
          <w:tcPr>
            <w:tcW w:w="280" w:type="dxa"/>
            <w:shd w:val="clear" w:color="auto" w:fill="auto"/>
            <w:hideMark/>
          </w:tcPr>
          <w:p w14:paraId="402AA2A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EAE3DE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D8995F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24B16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5B56EF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C6DD23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C2575F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42A9E1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1FF44F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904F66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E6D4B8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8783EC0" w14:textId="77777777" w:rsidTr="001E5C2D">
        <w:trPr>
          <w:trHeight w:val="600"/>
        </w:trPr>
        <w:tc>
          <w:tcPr>
            <w:tcW w:w="940" w:type="dxa"/>
            <w:shd w:val="clear" w:color="auto" w:fill="auto"/>
            <w:noWrap/>
            <w:vAlign w:val="center"/>
            <w:hideMark/>
          </w:tcPr>
          <w:p w14:paraId="51FC4FA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789578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TE.25</w:t>
            </w:r>
          </w:p>
        </w:tc>
        <w:tc>
          <w:tcPr>
            <w:tcW w:w="8304" w:type="dxa"/>
            <w:shd w:val="clear" w:color="auto" w:fill="auto"/>
            <w:hideMark/>
          </w:tcPr>
          <w:p w14:paraId="4AEF619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ESP met Crosswind waarbij het ESP softwarematig is afgestemd op het zwaartepunt van het voertuig.</w:t>
            </w:r>
          </w:p>
        </w:tc>
        <w:tc>
          <w:tcPr>
            <w:tcW w:w="280" w:type="dxa"/>
            <w:shd w:val="clear" w:color="auto" w:fill="auto"/>
            <w:hideMark/>
          </w:tcPr>
          <w:p w14:paraId="5C7F69EB"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F0F3F9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706D72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C77AF9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698A40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8D873E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2E378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B8B06D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F91B93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47BA11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5E0B47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26074F99" w14:textId="77777777" w:rsidTr="001E5C2D">
        <w:trPr>
          <w:trHeight w:val="300"/>
        </w:trPr>
        <w:tc>
          <w:tcPr>
            <w:tcW w:w="940" w:type="dxa"/>
            <w:shd w:val="clear" w:color="auto" w:fill="auto"/>
            <w:noWrap/>
            <w:vAlign w:val="center"/>
            <w:hideMark/>
          </w:tcPr>
          <w:p w14:paraId="380C3FD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8F8F65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TE.26</w:t>
            </w:r>
          </w:p>
        </w:tc>
        <w:tc>
          <w:tcPr>
            <w:tcW w:w="8304" w:type="dxa"/>
            <w:shd w:val="clear" w:color="auto" w:fill="auto"/>
            <w:noWrap/>
            <w:hideMark/>
          </w:tcPr>
          <w:p w14:paraId="120F310A"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 afneembare trekhaak/vangmuil. </w:t>
            </w:r>
            <w:proofErr w:type="spellStart"/>
            <w:r w:rsidRPr="003D2F95">
              <w:rPr>
                <w:rFonts w:asciiTheme="minorHAnsi" w:hAnsiTheme="minorHAnsi" w:cstheme="minorHAnsi"/>
                <w:color w:val="000000"/>
                <w:lang w:bidi="ar-SA"/>
              </w:rPr>
              <w:t>Rockinger</w:t>
            </w:r>
            <w:proofErr w:type="spellEnd"/>
            <w:r w:rsidRPr="003D2F95">
              <w:rPr>
                <w:rFonts w:asciiTheme="minorHAnsi" w:hAnsiTheme="minorHAnsi" w:cstheme="minorHAnsi"/>
                <w:color w:val="000000"/>
                <w:lang w:bidi="ar-SA"/>
              </w:rPr>
              <w:t xml:space="preserve"> </w:t>
            </w:r>
            <w:proofErr w:type="spellStart"/>
            <w:r w:rsidRPr="003D2F95">
              <w:rPr>
                <w:rFonts w:asciiTheme="minorHAnsi" w:hAnsiTheme="minorHAnsi" w:cstheme="minorHAnsi"/>
                <w:color w:val="000000"/>
                <w:lang w:bidi="ar-SA"/>
              </w:rPr>
              <w:t>varioblock</w:t>
            </w:r>
            <w:proofErr w:type="spellEnd"/>
            <w:r w:rsidRPr="003D2F95">
              <w:rPr>
                <w:rFonts w:asciiTheme="minorHAnsi" w:hAnsiTheme="minorHAnsi" w:cstheme="minorHAnsi"/>
                <w:color w:val="000000"/>
                <w:lang w:bidi="ar-SA"/>
              </w:rPr>
              <w:t>.</w:t>
            </w:r>
          </w:p>
        </w:tc>
        <w:tc>
          <w:tcPr>
            <w:tcW w:w="280" w:type="dxa"/>
            <w:shd w:val="clear" w:color="auto" w:fill="auto"/>
            <w:noWrap/>
            <w:vAlign w:val="bottom"/>
            <w:hideMark/>
          </w:tcPr>
          <w:p w14:paraId="6BD9006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EF183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247F69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DCB1CC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41BBAB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6D5B4F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F8D8A4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3FEB85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DF370D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F3CFCF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1C24CC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2C0A344E" w14:textId="77777777" w:rsidTr="001E5C2D">
        <w:trPr>
          <w:trHeight w:val="300"/>
        </w:trPr>
        <w:tc>
          <w:tcPr>
            <w:tcW w:w="940" w:type="dxa"/>
            <w:shd w:val="clear" w:color="auto" w:fill="auto"/>
            <w:noWrap/>
            <w:vAlign w:val="center"/>
            <w:hideMark/>
          </w:tcPr>
          <w:p w14:paraId="01855F0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49A423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TE.27</w:t>
            </w:r>
          </w:p>
        </w:tc>
        <w:tc>
          <w:tcPr>
            <w:tcW w:w="8304" w:type="dxa"/>
            <w:shd w:val="clear" w:color="auto" w:fill="auto"/>
            <w:noWrap/>
            <w:hideMark/>
          </w:tcPr>
          <w:p w14:paraId="5CEC03B0"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achteruitrijcamera i.c.m. parkeersensoren. De zichthoek van de camera is zo groot mogelijk</w:t>
            </w:r>
          </w:p>
        </w:tc>
        <w:tc>
          <w:tcPr>
            <w:tcW w:w="280" w:type="dxa"/>
            <w:shd w:val="clear" w:color="auto" w:fill="auto"/>
            <w:noWrap/>
            <w:vAlign w:val="bottom"/>
            <w:hideMark/>
          </w:tcPr>
          <w:p w14:paraId="6556611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DD857C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FAC10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6F993B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FA3B89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6EDDAE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DF41D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911E1D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E1279B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5D3E4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CFF5FC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9A00BF" w:rsidRPr="003D2F95" w14:paraId="7BD308FA" w14:textId="77777777" w:rsidTr="001E5C2D">
        <w:trPr>
          <w:trHeight w:val="900"/>
        </w:trPr>
        <w:tc>
          <w:tcPr>
            <w:tcW w:w="940" w:type="dxa"/>
            <w:shd w:val="clear" w:color="auto" w:fill="auto"/>
            <w:noWrap/>
            <w:vAlign w:val="center"/>
            <w:hideMark/>
          </w:tcPr>
          <w:p w14:paraId="1E85541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BF8330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TE.28</w:t>
            </w:r>
          </w:p>
        </w:tc>
        <w:tc>
          <w:tcPr>
            <w:tcW w:w="8304" w:type="dxa"/>
            <w:shd w:val="clear" w:color="auto" w:fill="auto"/>
            <w:hideMark/>
          </w:tcPr>
          <w:p w14:paraId="7BCA5540"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gesloten laadruimte en achterdeuren. De binnenzijde van de achterdeuren worden met grijze Alucobond, of gelijkwaardig, uitgevoerd. Dit materiaal is vloeistof dicht en voorkomt deukvorming.</w:t>
            </w:r>
          </w:p>
        </w:tc>
        <w:tc>
          <w:tcPr>
            <w:tcW w:w="280" w:type="dxa"/>
            <w:shd w:val="clear" w:color="auto" w:fill="auto"/>
            <w:noWrap/>
            <w:vAlign w:val="bottom"/>
            <w:hideMark/>
          </w:tcPr>
          <w:p w14:paraId="1C3583F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C1577F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EA856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B1DDE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400308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6519F3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456502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E4DF17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F34268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EB72F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49BE5F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9A00BF" w:rsidRPr="003D2F95" w14:paraId="03E083A8" w14:textId="77777777" w:rsidTr="001E5C2D">
        <w:trPr>
          <w:trHeight w:val="600"/>
        </w:trPr>
        <w:tc>
          <w:tcPr>
            <w:tcW w:w="940" w:type="dxa"/>
            <w:shd w:val="clear" w:color="auto" w:fill="auto"/>
            <w:noWrap/>
            <w:vAlign w:val="center"/>
            <w:hideMark/>
          </w:tcPr>
          <w:p w14:paraId="6A0C588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6AC261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TE.29</w:t>
            </w:r>
          </w:p>
        </w:tc>
        <w:tc>
          <w:tcPr>
            <w:tcW w:w="8304" w:type="dxa"/>
            <w:shd w:val="clear" w:color="auto" w:fill="auto"/>
            <w:hideMark/>
          </w:tcPr>
          <w:p w14:paraId="453E9A19"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verstelbare chauffeursstoel waarbij de chauffeursstoel is uitgerust met armleuningen.</w:t>
            </w:r>
          </w:p>
        </w:tc>
        <w:tc>
          <w:tcPr>
            <w:tcW w:w="280" w:type="dxa"/>
            <w:shd w:val="clear" w:color="auto" w:fill="auto"/>
            <w:noWrap/>
            <w:vAlign w:val="bottom"/>
            <w:hideMark/>
          </w:tcPr>
          <w:p w14:paraId="0DAA85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1C5DB3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7E786C7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CE682C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234BD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C5004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4D02D6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16B7A8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3475A6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3646D2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EBC2B9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03D0106E" w14:textId="77777777" w:rsidTr="001E5C2D">
        <w:trPr>
          <w:trHeight w:val="300"/>
        </w:trPr>
        <w:tc>
          <w:tcPr>
            <w:tcW w:w="940" w:type="dxa"/>
            <w:shd w:val="clear" w:color="auto" w:fill="auto"/>
            <w:noWrap/>
            <w:vAlign w:val="center"/>
            <w:hideMark/>
          </w:tcPr>
          <w:p w14:paraId="5727664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D8CD59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TE.30</w:t>
            </w:r>
          </w:p>
        </w:tc>
        <w:tc>
          <w:tcPr>
            <w:tcW w:w="8304" w:type="dxa"/>
            <w:shd w:val="clear" w:color="auto" w:fill="auto"/>
            <w:noWrap/>
            <w:hideMark/>
          </w:tcPr>
          <w:p w14:paraId="3EEA6E13"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 </w:t>
            </w:r>
            <w:proofErr w:type="spellStart"/>
            <w:r w:rsidRPr="003D2F95">
              <w:rPr>
                <w:rFonts w:asciiTheme="minorHAnsi" w:hAnsiTheme="minorHAnsi" w:cstheme="minorHAnsi"/>
                <w:color w:val="000000"/>
                <w:lang w:bidi="ar-SA"/>
              </w:rPr>
              <w:t>Traction</w:t>
            </w:r>
            <w:proofErr w:type="spellEnd"/>
            <w:r w:rsidRPr="003D2F95">
              <w:rPr>
                <w:rFonts w:asciiTheme="minorHAnsi" w:hAnsiTheme="minorHAnsi" w:cstheme="minorHAnsi"/>
                <w:color w:val="000000"/>
                <w:lang w:bidi="ar-SA"/>
              </w:rPr>
              <w:t xml:space="preserve"> Control</w:t>
            </w:r>
          </w:p>
        </w:tc>
        <w:tc>
          <w:tcPr>
            <w:tcW w:w="280" w:type="dxa"/>
            <w:shd w:val="clear" w:color="auto" w:fill="auto"/>
            <w:noWrap/>
            <w:vAlign w:val="bottom"/>
            <w:hideMark/>
          </w:tcPr>
          <w:p w14:paraId="428DAA8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FD44F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EFE3D6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A877C2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AB3B4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B26FA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16AE68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D19DD2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445BF1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2BFB4D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F8A32E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49091428" w14:textId="77777777" w:rsidTr="001E5C2D">
        <w:trPr>
          <w:trHeight w:val="300"/>
        </w:trPr>
        <w:tc>
          <w:tcPr>
            <w:tcW w:w="940" w:type="dxa"/>
            <w:shd w:val="clear" w:color="auto" w:fill="auto"/>
            <w:noWrap/>
            <w:vAlign w:val="center"/>
            <w:hideMark/>
          </w:tcPr>
          <w:p w14:paraId="6013022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445B8B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TE.31</w:t>
            </w:r>
          </w:p>
        </w:tc>
        <w:tc>
          <w:tcPr>
            <w:tcW w:w="8304" w:type="dxa"/>
            <w:shd w:val="clear" w:color="auto" w:fill="auto"/>
            <w:noWrap/>
            <w:hideMark/>
          </w:tcPr>
          <w:p w14:paraId="11CBAFE1"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elektrische parkeerrem</w:t>
            </w:r>
          </w:p>
        </w:tc>
        <w:tc>
          <w:tcPr>
            <w:tcW w:w="280" w:type="dxa"/>
            <w:shd w:val="clear" w:color="auto" w:fill="auto"/>
            <w:noWrap/>
            <w:vAlign w:val="bottom"/>
            <w:hideMark/>
          </w:tcPr>
          <w:p w14:paraId="4E27001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93B326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F0A185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153FFB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E8702E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C871A7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60EB95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DEA343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CE1555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B93585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EB035B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57FDB4B7" w14:textId="77777777" w:rsidTr="001E5C2D">
        <w:trPr>
          <w:trHeight w:val="300"/>
        </w:trPr>
        <w:tc>
          <w:tcPr>
            <w:tcW w:w="940" w:type="dxa"/>
            <w:shd w:val="clear" w:color="auto" w:fill="auto"/>
            <w:noWrap/>
            <w:vAlign w:val="center"/>
            <w:hideMark/>
          </w:tcPr>
          <w:p w14:paraId="7C570D6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2A9540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TE.32</w:t>
            </w:r>
          </w:p>
        </w:tc>
        <w:tc>
          <w:tcPr>
            <w:tcW w:w="8304" w:type="dxa"/>
            <w:shd w:val="clear" w:color="auto" w:fill="auto"/>
            <w:noWrap/>
            <w:hideMark/>
          </w:tcPr>
          <w:p w14:paraId="250A3C7C"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 </w:t>
            </w:r>
            <w:proofErr w:type="spellStart"/>
            <w:r w:rsidRPr="003D2F95">
              <w:rPr>
                <w:rFonts w:asciiTheme="minorHAnsi" w:hAnsiTheme="minorHAnsi" w:cstheme="minorHAnsi"/>
                <w:color w:val="000000"/>
                <w:lang w:bidi="ar-SA"/>
              </w:rPr>
              <w:t>Tyre</w:t>
            </w:r>
            <w:proofErr w:type="spellEnd"/>
            <w:r w:rsidRPr="003D2F95">
              <w:rPr>
                <w:rFonts w:asciiTheme="minorHAnsi" w:hAnsiTheme="minorHAnsi" w:cstheme="minorHAnsi"/>
                <w:color w:val="000000"/>
                <w:lang w:bidi="ar-SA"/>
              </w:rPr>
              <w:t xml:space="preserve"> </w:t>
            </w:r>
            <w:proofErr w:type="spellStart"/>
            <w:r w:rsidRPr="003D2F95">
              <w:rPr>
                <w:rFonts w:asciiTheme="minorHAnsi" w:hAnsiTheme="minorHAnsi" w:cstheme="minorHAnsi"/>
                <w:color w:val="000000"/>
                <w:lang w:bidi="ar-SA"/>
              </w:rPr>
              <w:t>Pressure</w:t>
            </w:r>
            <w:proofErr w:type="spellEnd"/>
            <w:r w:rsidRPr="003D2F95">
              <w:rPr>
                <w:rFonts w:asciiTheme="minorHAnsi" w:hAnsiTheme="minorHAnsi" w:cstheme="minorHAnsi"/>
                <w:color w:val="000000"/>
                <w:lang w:bidi="ar-SA"/>
              </w:rPr>
              <w:t xml:space="preserve"> Monitoring System (TPMS)</w:t>
            </w:r>
          </w:p>
        </w:tc>
        <w:tc>
          <w:tcPr>
            <w:tcW w:w="280" w:type="dxa"/>
            <w:shd w:val="clear" w:color="auto" w:fill="auto"/>
            <w:noWrap/>
            <w:vAlign w:val="bottom"/>
            <w:hideMark/>
          </w:tcPr>
          <w:p w14:paraId="14BF18A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221433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11D581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DC88D5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1E4566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FD3354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4B00E2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11AF54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241B21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D58EBE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75EB97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629142C7" w14:textId="77777777" w:rsidTr="001E5C2D">
        <w:trPr>
          <w:trHeight w:val="300"/>
        </w:trPr>
        <w:tc>
          <w:tcPr>
            <w:tcW w:w="940" w:type="dxa"/>
            <w:shd w:val="clear" w:color="auto" w:fill="auto"/>
            <w:noWrap/>
            <w:vAlign w:val="center"/>
            <w:hideMark/>
          </w:tcPr>
          <w:p w14:paraId="3B0AA9F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23267E1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TE.33</w:t>
            </w:r>
          </w:p>
        </w:tc>
        <w:tc>
          <w:tcPr>
            <w:tcW w:w="8304" w:type="dxa"/>
            <w:shd w:val="clear" w:color="auto" w:fill="auto"/>
            <w:noWrap/>
            <w:hideMark/>
          </w:tcPr>
          <w:p w14:paraId="16C0BFCE"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mogelijkheid tot uitlezen van TPMS, olie, accuspanning, etc. op dashboard</w:t>
            </w:r>
          </w:p>
        </w:tc>
        <w:tc>
          <w:tcPr>
            <w:tcW w:w="280" w:type="dxa"/>
            <w:shd w:val="clear" w:color="auto" w:fill="auto"/>
            <w:noWrap/>
            <w:vAlign w:val="bottom"/>
            <w:hideMark/>
          </w:tcPr>
          <w:p w14:paraId="7B8B0E2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0AC24C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70C8C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77849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C9DE7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0BF356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270DF1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F2AC54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6DE10E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03C3B6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1C08A9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830B39D" w14:textId="77777777" w:rsidTr="001E5C2D">
        <w:trPr>
          <w:trHeight w:val="600"/>
        </w:trPr>
        <w:tc>
          <w:tcPr>
            <w:tcW w:w="940" w:type="dxa"/>
            <w:shd w:val="clear" w:color="auto" w:fill="auto"/>
            <w:noWrap/>
            <w:vAlign w:val="center"/>
            <w:hideMark/>
          </w:tcPr>
          <w:p w14:paraId="79BBC58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395A1D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TE.34</w:t>
            </w:r>
          </w:p>
        </w:tc>
        <w:tc>
          <w:tcPr>
            <w:tcW w:w="8304" w:type="dxa"/>
            <w:shd w:val="clear" w:color="auto" w:fill="auto"/>
            <w:hideMark/>
          </w:tcPr>
          <w:p w14:paraId="0E6E67D6"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verstelbare chauffeurs- en passagiersstoel waarbij de chauffeursstoel is uitgerust met armleuningen</w:t>
            </w:r>
          </w:p>
        </w:tc>
        <w:tc>
          <w:tcPr>
            <w:tcW w:w="280" w:type="dxa"/>
            <w:shd w:val="clear" w:color="auto" w:fill="auto"/>
            <w:vAlign w:val="bottom"/>
            <w:hideMark/>
          </w:tcPr>
          <w:p w14:paraId="3C922F1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F2587F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DDD8C7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76339A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4A795F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C30AD2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26E65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030985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351B80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10E67C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0B0C2D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035547A" w14:textId="77777777" w:rsidTr="001E5C2D">
        <w:trPr>
          <w:trHeight w:val="300"/>
        </w:trPr>
        <w:tc>
          <w:tcPr>
            <w:tcW w:w="940" w:type="dxa"/>
            <w:shd w:val="clear" w:color="auto" w:fill="auto"/>
            <w:noWrap/>
            <w:vAlign w:val="center"/>
            <w:hideMark/>
          </w:tcPr>
          <w:p w14:paraId="6F67564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A654C7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TE.35</w:t>
            </w:r>
          </w:p>
        </w:tc>
        <w:tc>
          <w:tcPr>
            <w:tcW w:w="8304" w:type="dxa"/>
            <w:shd w:val="clear" w:color="auto" w:fill="auto"/>
            <w:hideMark/>
          </w:tcPr>
          <w:p w14:paraId="4B324784"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verstelbaar stuur</w:t>
            </w:r>
          </w:p>
        </w:tc>
        <w:tc>
          <w:tcPr>
            <w:tcW w:w="280" w:type="dxa"/>
            <w:shd w:val="clear" w:color="auto" w:fill="auto"/>
            <w:vAlign w:val="bottom"/>
            <w:hideMark/>
          </w:tcPr>
          <w:p w14:paraId="62EE833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32BF2B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80C849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346A03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77C58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868C5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67A702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22D074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47CB50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F3910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B48501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F09849D" w14:textId="77777777" w:rsidTr="001E5C2D">
        <w:trPr>
          <w:trHeight w:val="600"/>
        </w:trPr>
        <w:tc>
          <w:tcPr>
            <w:tcW w:w="940" w:type="dxa"/>
            <w:shd w:val="clear" w:color="auto" w:fill="auto"/>
            <w:noWrap/>
            <w:vAlign w:val="center"/>
            <w:hideMark/>
          </w:tcPr>
          <w:p w14:paraId="78F6A92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9C43F6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TE.36</w:t>
            </w:r>
          </w:p>
        </w:tc>
        <w:tc>
          <w:tcPr>
            <w:tcW w:w="8304" w:type="dxa"/>
            <w:shd w:val="clear" w:color="auto" w:fill="auto"/>
            <w:hideMark/>
          </w:tcPr>
          <w:p w14:paraId="68C0D3D7"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achterdeuren kunnen in twee standen open (90 en 270 gr.) en hierbij een borging dat deuren niet kunnen dichtwaaien.</w:t>
            </w:r>
          </w:p>
        </w:tc>
        <w:tc>
          <w:tcPr>
            <w:tcW w:w="280" w:type="dxa"/>
            <w:shd w:val="clear" w:color="auto" w:fill="auto"/>
            <w:hideMark/>
          </w:tcPr>
          <w:p w14:paraId="488BCA4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5DAEFB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B2AF9A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AB7472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432008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D4A446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5301B8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19E107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7EB9FE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562D4A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B852C8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1E6BC1F" w14:textId="77777777" w:rsidTr="001E5C2D">
        <w:trPr>
          <w:trHeight w:val="300"/>
        </w:trPr>
        <w:tc>
          <w:tcPr>
            <w:tcW w:w="940" w:type="dxa"/>
            <w:shd w:val="clear" w:color="auto" w:fill="auto"/>
            <w:noWrap/>
            <w:vAlign w:val="center"/>
            <w:hideMark/>
          </w:tcPr>
          <w:p w14:paraId="5B3171F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2ED34F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TE.37</w:t>
            </w:r>
          </w:p>
        </w:tc>
        <w:tc>
          <w:tcPr>
            <w:tcW w:w="8304" w:type="dxa"/>
            <w:shd w:val="clear" w:color="auto" w:fill="auto"/>
            <w:hideMark/>
          </w:tcPr>
          <w:p w14:paraId="3114EE33"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achterdeuren zijn ook van binnenuit te openen</w:t>
            </w:r>
          </w:p>
        </w:tc>
        <w:tc>
          <w:tcPr>
            <w:tcW w:w="280" w:type="dxa"/>
            <w:shd w:val="clear" w:color="auto" w:fill="auto"/>
            <w:hideMark/>
          </w:tcPr>
          <w:p w14:paraId="0B02DC8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7D374F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63A477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4D3D0F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D041A1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16A1BC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EB8944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A1E6D9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C5E4FD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929776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6D62F7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4D81FC5B" w14:textId="77777777" w:rsidTr="001E5C2D">
        <w:trPr>
          <w:trHeight w:val="300"/>
        </w:trPr>
        <w:tc>
          <w:tcPr>
            <w:tcW w:w="940" w:type="dxa"/>
            <w:shd w:val="clear" w:color="auto" w:fill="auto"/>
            <w:noWrap/>
            <w:vAlign w:val="center"/>
            <w:hideMark/>
          </w:tcPr>
          <w:p w14:paraId="2BCBC25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2EB254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TE.38</w:t>
            </w:r>
          </w:p>
        </w:tc>
        <w:tc>
          <w:tcPr>
            <w:tcW w:w="8304" w:type="dxa"/>
            <w:shd w:val="clear" w:color="auto" w:fill="auto"/>
            <w:noWrap/>
            <w:hideMark/>
          </w:tcPr>
          <w:p w14:paraId="5200D114"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Donker glas in manschappenruimte</w:t>
            </w:r>
          </w:p>
        </w:tc>
        <w:tc>
          <w:tcPr>
            <w:tcW w:w="280" w:type="dxa"/>
            <w:shd w:val="clear" w:color="auto" w:fill="auto"/>
            <w:noWrap/>
            <w:vAlign w:val="bottom"/>
            <w:hideMark/>
          </w:tcPr>
          <w:p w14:paraId="0461DB6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92A26C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11D80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3C52BB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E2AD48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C28696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5617CC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7FB98C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A2111F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1BBEEE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1C7EAA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0B7B3FF" w14:textId="77777777" w:rsidTr="001E5C2D">
        <w:trPr>
          <w:trHeight w:val="2100"/>
        </w:trPr>
        <w:tc>
          <w:tcPr>
            <w:tcW w:w="940" w:type="dxa"/>
            <w:shd w:val="clear" w:color="auto" w:fill="auto"/>
            <w:noWrap/>
            <w:vAlign w:val="center"/>
            <w:hideMark/>
          </w:tcPr>
          <w:p w14:paraId="0EBB1A4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AEC133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TE.39</w:t>
            </w:r>
          </w:p>
        </w:tc>
        <w:tc>
          <w:tcPr>
            <w:tcW w:w="8304" w:type="dxa"/>
            <w:shd w:val="clear" w:color="auto" w:fill="auto"/>
            <w:hideMark/>
          </w:tcPr>
          <w:p w14:paraId="0DAA4E19"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Opstap nabij beide achterdeuren.</w:t>
            </w:r>
            <w:r w:rsidRPr="003D2F95">
              <w:rPr>
                <w:rFonts w:asciiTheme="minorHAnsi" w:hAnsiTheme="minorHAnsi" w:cstheme="minorHAnsi"/>
                <w:color w:val="000000"/>
                <w:lang w:bidi="ar-SA"/>
              </w:rPr>
              <w:br/>
              <w:t xml:space="preserve">Onder de achterdeuren dient een ruim bemeten opstap over de gehele deurbreedte te worden aangebracht, hierbij rekening houdend met voldoende bodemvrijheid van het passeren van verkeersdrempels. Tevens dient rekening gehouden te worden met de 13 polige stekerdoos en trekhaak. De opstaptrede is van het merk/type </w:t>
            </w:r>
            <w:proofErr w:type="spellStart"/>
            <w:r w:rsidRPr="003D2F95">
              <w:rPr>
                <w:rFonts w:asciiTheme="minorHAnsi" w:hAnsiTheme="minorHAnsi" w:cstheme="minorHAnsi"/>
                <w:color w:val="000000"/>
                <w:lang w:bidi="ar-SA"/>
              </w:rPr>
              <w:t>Rhino</w:t>
            </w:r>
            <w:proofErr w:type="spellEnd"/>
            <w:r w:rsidRPr="003D2F95">
              <w:rPr>
                <w:rFonts w:asciiTheme="minorHAnsi" w:hAnsiTheme="minorHAnsi" w:cstheme="minorHAnsi"/>
                <w:color w:val="000000"/>
                <w:lang w:bidi="ar-SA"/>
              </w:rPr>
              <w:t xml:space="preserve"> </w:t>
            </w:r>
            <w:proofErr w:type="spellStart"/>
            <w:r w:rsidRPr="003D2F95">
              <w:rPr>
                <w:rFonts w:asciiTheme="minorHAnsi" w:hAnsiTheme="minorHAnsi" w:cstheme="minorHAnsi"/>
                <w:color w:val="000000"/>
                <w:lang w:bidi="ar-SA"/>
              </w:rPr>
              <w:t>Towstep</w:t>
            </w:r>
            <w:proofErr w:type="spellEnd"/>
            <w:r w:rsidRPr="003D2F95">
              <w:rPr>
                <w:rFonts w:asciiTheme="minorHAnsi" w:hAnsiTheme="minorHAnsi" w:cstheme="minorHAnsi"/>
                <w:color w:val="000000"/>
                <w:lang w:bidi="ar-SA"/>
              </w:rPr>
              <w:t xml:space="preserve"> of vergelijkbaar en heeft in het midden een uitneembaar deel.</w:t>
            </w:r>
          </w:p>
        </w:tc>
        <w:tc>
          <w:tcPr>
            <w:tcW w:w="280" w:type="dxa"/>
            <w:shd w:val="clear" w:color="auto" w:fill="auto"/>
            <w:vAlign w:val="bottom"/>
            <w:hideMark/>
          </w:tcPr>
          <w:p w14:paraId="5982C72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91E4A1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A0CBC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59DEA8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63B987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753AE2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04D8B4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9E4EC9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E55803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123FD7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CBFAF6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AAB33D0" w14:textId="77777777" w:rsidTr="001E5C2D">
        <w:trPr>
          <w:trHeight w:val="600"/>
        </w:trPr>
        <w:tc>
          <w:tcPr>
            <w:tcW w:w="940" w:type="dxa"/>
            <w:shd w:val="clear" w:color="auto" w:fill="auto"/>
            <w:noWrap/>
            <w:vAlign w:val="center"/>
            <w:hideMark/>
          </w:tcPr>
          <w:p w14:paraId="2280E10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544B30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TE.40</w:t>
            </w:r>
          </w:p>
        </w:tc>
        <w:tc>
          <w:tcPr>
            <w:tcW w:w="8304" w:type="dxa"/>
            <w:shd w:val="clear" w:color="auto" w:fill="auto"/>
            <w:hideMark/>
          </w:tcPr>
          <w:p w14:paraId="779462A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Het voertuig is voorzien van een A-merk vierseizoenenbanden. Bij acceptatie van het voertuig mogen de banden niet ouder zijn dan 1,5 jaar. </w:t>
            </w:r>
          </w:p>
        </w:tc>
        <w:tc>
          <w:tcPr>
            <w:tcW w:w="280" w:type="dxa"/>
            <w:shd w:val="clear" w:color="auto" w:fill="auto"/>
            <w:hideMark/>
          </w:tcPr>
          <w:p w14:paraId="129979B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4DE00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3BF2A2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7C0BDE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8425FD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563D74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245C72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9F53A3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FC657A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71D39B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73C2D8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FF88085" w14:textId="77777777" w:rsidTr="001E5C2D">
        <w:trPr>
          <w:trHeight w:val="300"/>
        </w:trPr>
        <w:tc>
          <w:tcPr>
            <w:tcW w:w="940" w:type="dxa"/>
            <w:shd w:val="clear" w:color="auto" w:fill="auto"/>
            <w:noWrap/>
            <w:vAlign w:val="center"/>
            <w:hideMark/>
          </w:tcPr>
          <w:p w14:paraId="24EF8D0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5011C0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TE.41</w:t>
            </w:r>
          </w:p>
        </w:tc>
        <w:tc>
          <w:tcPr>
            <w:tcW w:w="8304" w:type="dxa"/>
            <w:shd w:val="clear" w:color="auto" w:fill="auto"/>
            <w:hideMark/>
          </w:tcPr>
          <w:p w14:paraId="669E23D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Achter alle wielen zijn antispray spatlappen gemonteerd.</w:t>
            </w:r>
          </w:p>
        </w:tc>
        <w:tc>
          <w:tcPr>
            <w:tcW w:w="280" w:type="dxa"/>
            <w:shd w:val="clear" w:color="auto" w:fill="auto"/>
            <w:hideMark/>
          </w:tcPr>
          <w:p w14:paraId="5BD2F33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6CA1AB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270AB9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7746F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8E7E23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2DF279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5FE6E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CEC6E2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549DDC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DCDE37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E9B898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01AE4F9" w14:textId="77777777" w:rsidTr="001E5C2D">
        <w:trPr>
          <w:trHeight w:val="2018"/>
        </w:trPr>
        <w:tc>
          <w:tcPr>
            <w:tcW w:w="940" w:type="dxa"/>
            <w:shd w:val="clear" w:color="auto" w:fill="auto"/>
            <w:noWrap/>
            <w:vAlign w:val="center"/>
            <w:hideMark/>
          </w:tcPr>
          <w:p w14:paraId="7B67652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8A0664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TE.42</w:t>
            </w:r>
          </w:p>
        </w:tc>
        <w:tc>
          <w:tcPr>
            <w:tcW w:w="8304" w:type="dxa"/>
            <w:shd w:val="clear" w:color="auto" w:fill="auto"/>
            <w:hideMark/>
          </w:tcPr>
          <w:p w14:paraId="4C818FC8"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dient zowel aan de voorzijde alsmede aan de achterzijde voorzien te worden van 2 stuks bergingsogen, gemonteerd aan de kopse kant van de chassisbalken. Deze harpsluitingen dienen geschikt te zijn om de krachten te kunnen verwerken om het/een voertuig uit slecht/zwaar terrein te kunnen bergen. Bij de harpsluitingen wordt de maximaal toegestane horizontale en verticale trekhoek weergegeven. In transporttoestand kunnen de harpsluitingen zodanig worden gepositioneerd dat deze niet trillen, draaien, enz. Naast deze voorziening is er een afsleepinrichting aanwezig of te monteren.</w:t>
            </w:r>
          </w:p>
        </w:tc>
        <w:tc>
          <w:tcPr>
            <w:tcW w:w="280" w:type="dxa"/>
            <w:shd w:val="clear" w:color="auto" w:fill="auto"/>
            <w:hideMark/>
          </w:tcPr>
          <w:p w14:paraId="2175D682"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0B2ED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B4C45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81D6D1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BEF9D2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26C635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32BE4B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5F1E76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C45FC6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3F0F3E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DC9C1C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34E0FB7" w14:textId="77777777" w:rsidTr="001E5C2D">
        <w:trPr>
          <w:trHeight w:val="1163"/>
        </w:trPr>
        <w:tc>
          <w:tcPr>
            <w:tcW w:w="940" w:type="dxa"/>
            <w:shd w:val="clear" w:color="auto" w:fill="auto"/>
            <w:noWrap/>
            <w:vAlign w:val="center"/>
            <w:hideMark/>
          </w:tcPr>
          <w:p w14:paraId="52CF18F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DFDCD5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TE.43</w:t>
            </w:r>
          </w:p>
        </w:tc>
        <w:tc>
          <w:tcPr>
            <w:tcW w:w="8304" w:type="dxa"/>
            <w:shd w:val="clear" w:color="auto" w:fill="auto"/>
            <w:hideMark/>
          </w:tcPr>
          <w:p w14:paraId="3CBA737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totale voertuig, met uitzondering van het chassis, is vrij van blindklinknagels (popnagels). Alle inbouw bevestigingsmaterialen zijn uitgevoerd in RVS. Opdrachtgever staat ook toe dat aluminium of kunststof gebruikt mag worden als bevestigingsmaterialen. Elektrostatische corrosie dient zo goed mogelijk voorkomen te worden.</w:t>
            </w:r>
          </w:p>
        </w:tc>
        <w:tc>
          <w:tcPr>
            <w:tcW w:w="280" w:type="dxa"/>
            <w:shd w:val="clear" w:color="auto" w:fill="auto"/>
            <w:hideMark/>
          </w:tcPr>
          <w:p w14:paraId="57ED854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E200E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EC7E73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5FDB7F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187652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24094F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2A05F2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D6EA88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943C8E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87E5EB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305745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4470EAC" w14:textId="77777777" w:rsidTr="001E5C2D">
        <w:trPr>
          <w:trHeight w:val="300"/>
        </w:trPr>
        <w:tc>
          <w:tcPr>
            <w:tcW w:w="940" w:type="dxa"/>
            <w:shd w:val="clear" w:color="auto" w:fill="auto"/>
            <w:noWrap/>
            <w:vAlign w:val="center"/>
            <w:hideMark/>
          </w:tcPr>
          <w:p w14:paraId="44BDC9F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FF973C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TE.44</w:t>
            </w:r>
          </w:p>
        </w:tc>
        <w:tc>
          <w:tcPr>
            <w:tcW w:w="8304" w:type="dxa"/>
            <w:shd w:val="clear" w:color="auto" w:fill="auto"/>
            <w:hideMark/>
          </w:tcPr>
          <w:p w14:paraId="5FDA6BF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Krattenstelling(en) worden samengesteld uit verstelbare aluminium profielen. </w:t>
            </w:r>
          </w:p>
        </w:tc>
        <w:tc>
          <w:tcPr>
            <w:tcW w:w="280" w:type="dxa"/>
            <w:shd w:val="clear" w:color="auto" w:fill="auto"/>
            <w:hideMark/>
          </w:tcPr>
          <w:p w14:paraId="596D773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7835C8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582C32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48563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C48A40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9CAC81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36BD35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A9732B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581008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0FE0C6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D2F226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64560669" w14:textId="77777777" w:rsidTr="001E5C2D">
        <w:trPr>
          <w:trHeight w:val="278"/>
        </w:trPr>
        <w:tc>
          <w:tcPr>
            <w:tcW w:w="940" w:type="dxa"/>
            <w:shd w:val="clear" w:color="auto" w:fill="auto"/>
            <w:noWrap/>
            <w:vAlign w:val="center"/>
            <w:hideMark/>
          </w:tcPr>
          <w:p w14:paraId="150ACD1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A6B388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TE.45</w:t>
            </w:r>
          </w:p>
        </w:tc>
        <w:tc>
          <w:tcPr>
            <w:tcW w:w="8304" w:type="dxa"/>
            <w:shd w:val="clear" w:color="auto" w:fill="auto"/>
            <w:noWrap/>
            <w:hideMark/>
          </w:tcPr>
          <w:p w14:paraId="5E63B9CD"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Dubbele cabine, stoelopstelling 3 + 4.</w:t>
            </w:r>
          </w:p>
        </w:tc>
        <w:tc>
          <w:tcPr>
            <w:tcW w:w="280" w:type="dxa"/>
            <w:shd w:val="clear" w:color="auto" w:fill="auto"/>
            <w:noWrap/>
            <w:vAlign w:val="bottom"/>
            <w:hideMark/>
          </w:tcPr>
          <w:p w14:paraId="32DBE0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84E4DA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F0527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3C575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93217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1C9592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46E73C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C5D6D9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74320D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54F94C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90C34E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9A00BF" w:rsidRPr="003D2F95" w14:paraId="2B65D5F5" w14:textId="77777777" w:rsidTr="001E5C2D">
        <w:trPr>
          <w:trHeight w:val="600"/>
        </w:trPr>
        <w:tc>
          <w:tcPr>
            <w:tcW w:w="940" w:type="dxa"/>
            <w:shd w:val="clear" w:color="auto" w:fill="auto"/>
            <w:noWrap/>
            <w:vAlign w:val="center"/>
            <w:hideMark/>
          </w:tcPr>
          <w:p w14:paraId="5340E67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BD5B0B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TE.46</w:t>
            </w:r>
          </w:p>
        </w:tc>
        <w:tc>
          <w:tcPr>
            <w:tcW w:w="8304" w:type="dxa"/>
            <w:shd w:val="clear" w:color="auto" w:fill="auto"/>
            <w:hideMark/>
          </w:tcPr>
          <w:p w14:paraId="4FE9BF70"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Enkele cabine, stoelopstelling 2 + 4 (vier losse stoelen met in rug geïntegreerde ademluchttoestellen in manschappenruimte). Zie eis TE.65</w:t>
            </w:r>
          </w:p>
        </w:tc>
        <w:tc>
          <w:tcPr>
            <w:tcW w:w="280" w:type="dxa"/>
            <w:shd w:val="clear" w:color="auto" w:fill="auto"/>
            <w:noWrap/>
            <w:vAlign w:val="bottom"/>
            <w:hideMark/>
          </w:tcPr>
          <w:p w14:paraId="55620C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D94910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78D182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AE4831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B86951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511D3D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7F7D19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92F7CF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DD91E8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D74762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7E6C6C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135D2B99" w14:textId="77777777" w:rsidTr="001E5C2D">
        <w:trPr>
          <w:trHeight w:val="300"/>
        </w:trPr>
        <w:tc>
          <w:tcPr>
            <w:tcW w:w="940" w:type="dxa"/>
            <w:shd w:val="clear" w:color="auto" w:fill="auto"/>
            <w:noWrap/>
            <w:vAlign w:val="center"/>
            <w:hideMark/>
          </w:tcPr>
          <w:p w14:paraId="7CCDDAE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05424B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TE.47</w:t>
            </w:r>
          </w:p>
        </w:tc>
        <w:tc>
          <w:tcPr>
            <w:tcW w:w="8304" w:type="dxa"/>
            <w:shd w:val="clear" w:color="auto" w:fill="auto"/>
            <w:noWrap/>
            <w:hideMark/>
          </w:tcPr>
          <w:p w14:paraId="371154ED"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Scheidingswand dubbel cabine / laadruimte zonder ruit.</w:t>
            </w:r>
          </w:p>
        </w:tc>
        <w:tc>
          <w:tcPr>
            <w:tcW w:w="280" w:type="dxa"/>
            <w:shd w:val="clear" w:color="auto" w:fill="auto"/>
            <w:noWrap/>
            <w:vAlign w:val="bottom"/>
            <w:hideMark/>
          </w:tcPr>
          <w:p w14:paraId="2EF3D6C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B83478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65B67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BA8E21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8F6209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54CF5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4856FB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E1B3E3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62E4DB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9687D5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89E137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98B0546" w14:textId="77777777" w:rsidTr="001E5C2D">
        <w:trPr>
          <w:trHeight w:val="2100"/>
        </w:trPr>
        <w:tc>
          <w:tcPr>
            <w:tcW w:w="940" w:type="dxa"/>
            <w:shd w:val="clear" w:color="auto" w:fill="auto"/>
            <w:noWrap/>
            <w:vAlign w:val="center"/>
            <w:hideMark/>
          </w:tcPr>
          <w:p w14:paraId="785E59F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6AEE46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TE.48</w:t>
            </w:r>
          </w:p>
        </w:tc>
        <w:tc>
          <w:tcPr>
            <w:tcW w:w="8304" w:type="dxa"/>
            <w:shd w:val="clear" w:color="auto" w:fill="auto"/>
            <w:hideMark/>
          </w:tcPr>
          <w:p w14:paraId="0E7C09D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Enkele cabine met drie zitplaatsen. De cabine is voorzien van een verdiepte achterwand zodat de stoelen verder naar achteren kunnen kantelen en er een comfortabele zitpositie ingesteld kan worden. Een </w:t>
            </w:r>
            <w:proofErr w:type="spellStart"/>
            <w:r w:rsidRPr="003D2F95">
              <w:rPr>
                <w:rFonts w:asciiTheme="minorHAnsi" w:hAnsiTheme="minorHAnsi" w:cstheme="minorHAnsi"/>
                <w:lang w:bidi="ar-SA"/>
              </w:rPr>
              <w:t>aftermarket</w:t>
            </w:r>
            <w:proofErr w:type="spellEnd"/>
            <w:r w:rsidRPr="003D2F95">
              <w:rPr>
                <w:rFonts w:asciiTheme="minorHAnsi" w:hAnsiTheme="minorHAnsi" w:cstheme="minorHAnsi"/>
                <w:lang w:bidi="ar-SA"/>
              </w:rPr>
              <w:t xml:space="preserve"> geplaatste verdiepte achterwand volstaat mits er niet de fabriekscabine wordt geslepen (de fabriekscabine wordt zonder achterwand geleverd). De achterwand is aan de binnenzijde voorzien van stoffering. De verdiepte achterwand is van het merk </w:t>
            </w:r>
            <w:proofErr w:type="spellStart"/>
            <w:r w:rsidRPr="003D2F95">
              <w:rPr>
                <w:rFonts w:asciiTheme="minorHAnsi" w:hAnsiTheme="minorHAnsi" w:cstheme="minorHAnsi"/>
                <w:lang w:bidi="ar-SA"/>
              </w:rPr>
              <w:t>Veap</w:t>
            </w:r>
            <w:proofErr w:type="spellEnd"/>
            <w:r w:rsidRPr="003D2F95">
              <w:rPr>
                <w:rFonts w:asciiTheme="minorHAnsi" w:hAnsiTheme="minorHAnsi" w:cstheme="minorHAnsi"/>
                <w:lang w:bidi="ar-SA"/>
              </w:rPr>
              <w:t xml:space="preserve"> of gelijkwaardig. Zie ook eis TE.83</w:t>
            </w:r>
          </w:p>
        </w:tc>
        <w:tc>
          <w:tcPr>
            <w:tcW w:w="280" w:type="dxa"/>
            <w:shd w:val="clear" w:color="auto" w:fill="auto"/>
            <w:hideMark/>
          </w:tcPr>
          <w:p w14:paraId="47919A0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7CFB9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710B48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6EA2F2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11FC70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B234BE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423E07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F681A1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07BEAA4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897DE7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53EE95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55309E5E" w14:textId="77777777" w:rsidTr="001E5C2D">
        <w:trPr>
          <w:trHeight w:val="300"/>
        </w:trPr>
        <w:tc>
          <w:tcPr>
            <w:tcW w:w="940" w:type="dxa"/>
            <w:shd w:val="clear" w:color="auto" w:fill="auto"/>
            <w:noWrap/>
            <w:vAlign w:val="center"/>
            <w:hideMark/>
          </w:tcPr>
          <w:p w14:paraId="755637A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7A0F63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TE.49</w:t>
            </w:r>
          </w:p>
        </w:tc>
        <w:tc>
          <w:tcPr>
            <w:tcW w:w="8304" w:type="dxa"/>
            <w:shd w:val="clear" w:color="auto" w:fill="auto"/>
            <w:noWrap/>
            <w:hideMark/>
          </w:tcPr>
          <w:p w14:paraId="4512E7B6"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Minimaal 1.900 mm stahoogte.</w:t>
            </w:r>
          </w:p>
        </w:tc>
        <w:tc>
          <w:tcPr>
            <w:tcW w:w="280" w:type="dxa"/>
            <w:shd w:val="clear" w:color="auto" w:fill="auto"/>
            <w:noWrap/>
            <w:vAlign w:val="bottom"/>
            <w:hideMark/>
          </w:tcPr>
          <w:p w14:paraId="0150066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611D29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4C7CCE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00CC98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59D2E4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A05C7B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ACA9FF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A68090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42EDE8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51AE50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3D172D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7B155A7E" w14:textId="77777777" w:rsidTr="001E5C2D">
        <w:trPr>
          <w:trHeight w:val="300"/>
        </w:trPr>
        <w:tc>
          <w:tcPr>
            <w:tcW w:w="940" w:type="dxa"/>
            <w:shd w:val="clear" w:color="auto" w:fill="auto"/>
            <w:noWrap/>
            <w:vAlign w:val="center"/>
            <w:hideMark/>
          </w:tcPr>
          <w:p w14:paraId="45384F5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C47C81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TE.50</w:t>
            </w:r>
          </w:p>
        </w:tc>
        <w:tc>
          <w:tcPr>
            <w:tcW w:w="8304" w:type="dxa"/>
            <w:shd w:val="clear" w:color="auto" w:fill="auto"/>
            <w:noWrap/>
            <w:hideMark/>
          </w:tcPr>
          <w:p w14:paraId="08D40941"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Minimaal 2.100 mm stahoogte.</w:t>
            </w:r>
          </w:p>
        </w:tc>
        <w:tc>
          <w:tcPr>
            <w:tcW w:w="280" w:type="dxa"/>
            <w:shd w:val="clear" w:color="auto" w:fill="auto"/>
            <w:noWrap/>
            <w:vAlign w:val="bottom"/>
            <w:hideMark/>
          </w:tcPr>
          <w:p w14:paraId="4973AF7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6206D6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512198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26B304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5280FE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CF5D66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E2FC31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95C9C9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0EFB56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70F0FE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7E0EDF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CD4CAB2" w14:textId="77777777" w:rsidTr="001E5C2D">
        <w:trPr>
          <w:trHeight w:val="600"/>
        </w:trPr>
        <w:tc>
          <w:tcPr>
            <w:tcW w:w="940" w:type="dxa"/>
            <w:shd w:val="clear" w:color="auto" w:fill="auto"/>
            <w:noWrap/>
            <w:vAlign w:val="center"/>
            <w:hideMark/>
          </w:tcPr>
          <w:p w14:paraId="7D3D7E1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B1B555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TE.51</w:t>
            </w:r>
          </w:p>
        </w:tc>
        <w:tc>
          <w:tcPr>
            <w:tcW w:w="8304" w:type="dxa"/>
            <w:shd w:val="clear" w:color="auto" w:fill="auto"/>
            <w:hideMark/>
          </w:tcPr>
          <w:p w14:paraId="22A56609"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De laadbak is opgebouwd middels aluminium sandwich panelen, of vergelijkbaar, en bestaan per wand en dak uit één deel.</w:t>
            </w:r>
          </w:p>
        </w:tc>
        <w:tc>
          <w:tcPr>
            <w:tcW w:w="280" w:type="dxa"/>
            <w:shd w:val="clear" w:color="auto" w:fill="auto"/>
            <w:vAlign w:val="bottom"/>
            <w:hideMark/>
          </w:tcPr>
          <w:p w14:paraId="3E483E0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480C62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B3E625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34F88D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D413C6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AB814E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3071D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2FF4AA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6DF29B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A50AE9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446D7E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67A784D" w14:textId="77777777" w:rsidTr="001E5C2D">
        <w:trPr>
          <w:trHeight w:val="600"/>
        </w:trPr>
        <w:tc>
          <w:tcPr>
            <w:tcW w:w="940" w:type="dxa"/>
            <w:shd w:val="clear" w:color="auto" w:fill="auto"/>
            <w:noWrap/>
            <w:vAlign w:val="center"/>
            <w:hideMark/>
          </w:tcPr>
          <w:p w14:paraId="6A71078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0D3A78F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TE.52</w:t>
            </w:r>
          </w:p>
        </w:tc>
        <w:tc>
          <w:tcPr>
            <w:tcW w:w="8304" w:type="dxa"/>
            <w:shd w:val="clear" w:color="auto" w:fill="auto"/>
            <w:hideMark/>
          </w:tcPr>
          <w:p w14:paraId="174095E5"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De wanden, dak en vloer zijn geïsoleerd. Daarbij zijn de wanden en dak ca. 35 mm dik en de vloer ca. 60 mm dik.</w:t>
            </w:r>
          </w:p>
        </w:tc>
        <w:tc>
          <w:tcPr>
            <w:tcW w:w="280" w:type="dxa"/>
            <w:shd w:val="clear" w:color="auto" w:fill="auto"/>
            <w:vAlign w:val="bottom"/>
            <w:hideMark/>
          </w:tcPr>
          <w:p w14:paraId="23C3421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4CA51C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0B023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0564CC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9CCB5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D4E760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611E0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6D3DF3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927527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4947B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F60FA9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66D62FE" w14:textId="77777777" w:rsidTr="001E5C2D">
        <w:trPr>
          <w:trHeight w:val="1800"/>
        </w:trPr>
        <w:tc>
          <w:tcPr>
            <w:tcW w:w="940" w:type="dxa"/>
            <w:shd w:val="clear" w:color="auto" w:fill="auto"/>
            <w:noWrap/>
            <w:vAlign w:val="center"/>
            <w:hideMark/>
          </w:tcPr>
          <w:p w14:paraId="63660F2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D5FCAD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TE.53</w:t>
            </w:r>
          </w:p>
        </w:tc>
        <w:tc>
          <w:tcPr>
            <w:tcW w:w="8304" w:type="dxa"/>
            <w:shd w:val="clear" w:color="auto" w:fill="auto"/>
            <w:hideMark/>
          </w:tcPr>
          <w:p w14:paraId="3EF68AFA"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De netto lengte in de laadruimte is minimaal 3.000mm. Gemeten tussen een verticale lijn achter de tussenwand en de verticale lijn binnenzijde gesloten achterdeuren. </w:t>
            </w:r>
            <w:r w:rsidRPr="003D2F95">
              <w:rPr>
                <w:rFonts w:asciiTheme="minorHAnsi" w:hAnsiTheme="minorHAnsi" w:cstheme="minorHAnsi"/>
                <w:color w:val="000000"/>
                <w:lang w:bidi="ar-SA"/>
              </w:rPr>
              <w:br/>
              <w:t xml:space="preserve">De afwerking van de binnenwanden is uitgevoerd met grijze gladde aluminium sandwichpanelen (alucobond of gelijkwaardig) waarbij het materiaal voldoende hardheid heeft en goed bestand is tegen puntbelasting. </w:t>
            </w:r>
          </w:p>
        </w:tc>
        <w:tc>
          <w:tcPr>
            <w:tcW w:w="280" w:type="dxa"/>
            <w:shd w:val="clear" w:color="auto" w:fill="auto"/>
            <w:vAlign w:val="bottom"/>
            <w:hideMark/>
          </w:tcPr>
          <w:p w14:paraId="133E7AF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F00A0B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622426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5B5B476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7CF4BA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6953A1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5E1DBE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4BDB6B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D181C4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10151F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AB254D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6912BCF" w14:textId="77777777" w:rsidTr="001E5C2D">
        <w:trPr>
          <w:trHeight w:val="1800"/>
        </w:trPr>
        <w:tc>
          <w:tcPr>
            <w:tcW w:w="940" w:type="dxa"/>
            <w:shd w:val="clear" w:color="auto" w:fill="auto"/>
            <w:noWrap/>
            <w:vAlign w:val="center"/>
            <w:hideMark/>
          </w:tcPr>
          <w:p w14:paraId="3D7B8E8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817AC3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TE.54</w:t>
            </w:r>
          </w:p>
        </w:tc>
        <w:tc>
          <w:tcPr>
            <w:tcW w:w="8304" w:type="dxa"/>
            <w:shd w:val="clear" w:color="auto" w:fill="auto"/>
            <w:hideMark/>
          </w:tcPr>
          <w:p w14:paraId="4F372F72"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De netto lengte in de laadruimte is minimaal 3.200mm. Gemeten tussen een verticale lijn achter de tussenwand en de verticale lijn binnenzijde gesloten achterdeuren. </w:t>
            </w:r>
            <w:r w:rsidRPr="003D2F95">
              <w:rPr>
                <w:rFonts w:asciiTheme="minorHAnsi" w:hAnsiTheme="minorHAnsi" w:cstheme="minorHAnsi"/>
                <w:color w:val="000000"/>
                <w:lang w:bidi="ar-SA"/>
              </w:rPr>
              <w:br/>
              <w:t xml:space="preserve">De afwerking van de binnenwanden is uitgevoerd met grijze gladde aluminium sandwichpanelen (alucobond of gelijkwaardig)  waarbij het materiaal voldoende hardheid heeft en goed bestand is tegen puntbelasting. </w:t>
            </w:r>
          </w:p>
        </w:tc>
        <w:tc>
          <w:tcPr>
            <w:tcW w:w="280" w:type="dxa"/>
            <w:shd w:val="clear" w:color="auto" w:fill="auto"/>
            <w:vAlign w:val="bottom"/>
            <w:hideMark/>
          </w:tcPr>
          <w:p w14:paraId="1324045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7C7C5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5F6E3D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B8FD48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7D9DB1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BB7188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A36151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7D3156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7E8DD4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B7E6E0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C4FA59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A7A8232" w14:textId="77777777" w:rsidTr="001E5C2D">
        <w:trPr>
          <w:trHeight w:val="300"/>
        </w:trPr>
        <w:tc>
          <w:tcPr>
            <w:tcW w:w="940" w:type="dxa"/>
            <w:shd w:val="clear" w:color="auto" w:fill="auto"/>
            <w:noWrap/>
            <w:vAlign w:val="center"/>
            <w:hideMark/>
          </w:tcPr>
          <w:p w14:paraId="6A4A91B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9C6154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TE.55</w:t>
            </w:r>
          </w:p>
        </w:tc>
        <w:tc>
          <w:tcPr>
            <w:tcW w:w="8304" w:type="dxa"/>
            <w:shd w:val="clear" w:color="auto" w:fill="auto"/>
            <w:hideMark/>
          </w:tcPr>
          <w:p w14:paraId="4F2BADF8"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De laadbak is minimaal 4.200 mm lang.</w:t>
            </w:r>
          </w:p>
        </w:tc>
        <w:tc>
          <w:tcPr>
            <w:tcW w:w="280" w:type="dxa"/>
            <w:shd w:val="clear" w:color="auto" w:fill="auto"/>
            <w:vAlign w:val="bottom"/>
            <w:hideMark/>
          </w:tcPr>
          <w:p w14:paraId="59BDE71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5587CE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EBCB8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904DFD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B0C410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0268D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213C07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ACB557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599C37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6EB956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6CF519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5345F4E" w14:textId="77777777" w:rsidTr="001E5C2D">
        <w:trPr>
          <w:trHeight w:val="5700"/>
        </w:trPr>
        <w:tc>
          <w:tcPr>
            <w:tcW w:w="940" w:type="dxa"/>
            <w:shd w:val="clear" w:color="auto" w:fill="auto"/>
            <w:noWrap/>
            <w:vAlign w:val="center"/>
            <w:hideMark/>
          </w:tcPr>
          <w:p w14:paraId="28E19EA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290CC2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TE.56</w:t>
            </w:r>
          </w:p>
        </w:tc>
        <w:tc>
          <w:tcPr>
            <w:tcW w:w="8304" w:type="dxa"/>
            <w:shd w:val="clear" w:color="auto" w:fill="auto"/>
            <w:hideMark/>
          </w:tcPr>
          <w:p w14:paraId="37F5D42F"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In de manschappencabine en laadruimte wordt een hoogwaardige 2-componenten coating gebaseerd op </w:t>
            </w:r>
            <w:proofErr w:type="spellStart"/>
            <w:r w:rsidRPr="003D2F95">
              <w:rPr>
                <w:rFonts w:asciiTheme="minorHAnsi" w:hAnsiTheme="minorHAnsi" w:cstheme="minorHAnsi"/>
                <w:color w:val="000000"/>
                <w:lang w:bidi="ar-SA"/>
              </w:rPr>
              <w:t>polyurea</w:t>
            </w:r>
            <w:proofErr w:type="spellEnd"/>
            <w:r w:rsidRPr="003D2F95">
              <w:rPr>
                <w:rFonts w:asciiTheme="minorHAnsi" w:hAnsiTheme="minorHAnsi" w:cstheme="minorHAnsi"/>
                <w:color w:val="000000"/>
                <w:lang w:bidi="ar-SA"/>
              </w:rPr>
              <w:t xml:space="preserve"> op een houten ondervloer gespoten. Met de coating worden de vloeren vloeistof dicht, duurzaam en permanent beschermd. De coating wordt (in hoeken en naden, tegen stoelen en stellingen, etc.) naadloos aangebracht. Een kitnaad is niet toegestaan. De vloer in de manschappenruimte wordt op een nader te bepalen punt voorzien van een afvoerputje.</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 xml:space="preserve">De instap van de linker en rechter schuifdeur worden eveneens voorzien van deze naadloze </w:t>
            </w:r>
            <w:proofErr w:type="spellStart"/>
            <w:r w:rsidRPr="003D2F95">
              <w:rPr>
                <w:rFonts w:asciiTheme="minorHAnsi" w:hAnsiTheme="minorHAnsi" w:cstheme="minorHAnsi"/>
                <w:color w:val="000000"/>
                <w:lang w:bidi="ar-SA"/>
              </w:rPr>
              <w:t>polyurea</w:t>
            </w:r>
            <w:proofErr w:type="spellEnd"/>
            <w:r w:rsidRPr="003D2F95">
              <w:rPr>
                <w:rFonts w:asciiTheme="minorHAnsi" w:hAnsiTheme="minorHAnsi" w:cstheme="minorHAnsi"/>
                <w:color w:val="000000"/>
                <w:lang w:bidi="ar-SA"/>
              </w:rPr>
              <w:t xml:space="preserve"> spuitvloer.</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De vloer dient als een kuipvorm met opstaande kanten van 150mm in de manschappenruimte en ca. 500mm in de laadruimte te worden aangebracht.</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De  vloer is voorzien van een antislip laag.</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De afwerking van de binnenwanden is uitgevoerd met grijze gladde aluminium sandwichpanelen (alucobond of gelijkwaardig) waarbij het materiaal voldoende hardheid heeft en goed bestand is tegen puntbelasting.</w:t>
            </w:r>
          </w:p>
        </w:tc>
        <w:tc>
          <w:tcPr>
            <w:tcW w:w="280" w:type="dxa"/>
            <w:shd w:val="clear" w:color="auto" w:fill="auto"/>
            <w:vAlign w:val="bottom"/>
            <w:hideMark/>
          </w:tcPr>
          <w:p w14:paraId="6CD9D00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B0ED59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325DB0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E5154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12A00E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370C9F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9022B0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733A95D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9927C0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3AD9B6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630478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A399534" w14:textId="77777777" w:rsidTr="001E5C2D">
        <w:trPr>
          <w:trHeight w:val="4200"/>
        </w:trPr>
        <w:tc>
          <w:tcPr>
            <w:tcW w:w="940" w:type="dxa"/>
            <w:shd w:val="clear" w:color="auto" w:fill="auto"/>
            <w:noWrap/>
            <w:vAlign w:val="center"/>
            <w:hideMark/>
          </w:tcPr>
          <w:p w14:paraId="253910B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194262F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TE.57</w:t>
            </w:r>
          </w:p>
        </w:tc>
        <w:tc>
          <w:tcPr>
            <w:tcW w:w="8304" w:type="dxa"/>
            <w:shd w:val="clear" w:color="auto" w:fill="auto"/>
            <w:hideMark/>
          </w:tcPr>
          <w:p w14:paraId="22DA8F12"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In de laadruimte wordt een hoogwaardige 2-componenten coating gebaseerd op </w:t>
            </w:r>
            <w:proofErr w:type="spellStart"/>
            <w:r w:rsidRPr="003D2F95">
              <w:rPr>
                <w:rFonts w:asciiTheme="minorHAnsi" w:hAnsiTheme="minorHAnsi" w:cstheme="minorHAnsi"/>
                <w:color w:val="000000"/>
                <w:lang w:bidi="ar-SA"/>
              </w:rPr>
              <w:t>polyurea</w:t>
            </w:r>
            <w:proofErr w:type="spellEnd"/>
            <w:r w:rsidRPr="003D2F95">
              <w:rPr>
                <w:rFonts w:asciiTheme="minorHAnsi" w:hAnsiTheme="minorHAnsi" w:cstheme="minorHAnsi"/>
                <w:color w:val="000000"/>
                <w:lang w:bidi="ar-SA"/>
              </w:rPr>
              <w:t xml:space="preserve"> op een houten ondervloer gespoten. Met de coating worden de vloeren vloeistof dicht, duurzaam en permanent beschermd. De coating wordt (in hoeken en naden, tegen stoelen en stellingen, etc.) naadloos aangebracht. Een kitnaad is niet toegestaan.</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De vloer dient als een kuipvorm met opstaande kanten van ca. 500mm in de laadruimte te worden aangebracht.</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 xml:space="preserve">De  vloer is voorzien van een antislip laag. </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De afwerking van de binnenwanden is uitgevoerd met grijze gladde aluminium sandwichpanelen (alucobond of gelijkwaardig) waarbij het materiaal voldoende hardheid heeft en goed bestand is tegen puntbelasting.</w:t>
            </w:r>
          </w:p>
        </w:tc>
        <w:tc>
          <w:tcPr>
            <w:tcW w:w="280" w:type="dxa"/>
            <w:shd w:val="clear" w:color="auto" w:fill="auto"/>
            <w:vAlign w:val="bottom"/>
            <w:hideMark/>
          </w:tcPr>
          <w:p w14:paraId="35AF5F0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3DCB5C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5367C4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64A28E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60FE47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ABD364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7D8E5D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66F72A9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32AFFB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3A0BCD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8784D4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131A967" w14:textId="77777777" w:rsidTr="001E5C2D">
        <w:trPr>
          <w:trHeight w:val="3458"/>
        </w:trPr>
        <w:tc>
          <w:tcPr>
            <w:tcW w:w="940" w:type="dxa"/>
            <w:shd w:val="clear" w:color="auto" w:fill="auto"/>
            <w:noWrap/>
            <w:vAlign w:val="center"/>
            <w:hideMark/>
          </w:tcPr>
          <w:p w14:paraId="6E1DC1C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69F0F7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TE.58</w:t>
            </w:r>
          </w:p>
        </w:tc>
        <w:tc>
          <w:tcPr>
            <w:tcW w:w="8304" w:type="dxa"/>
            <w:shd w:val="clear" w:color="auto" w:fill="auto"/>
            <w:hideMark/>
          </w:tcPr>
          <w:p w14:paraId="1F20EF92"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In de uitgifte- en laadruimte wordt een hoogwaardige 2-componenten coating gebaseerd op </w:t>
            </w:r>
            <w:proofErr w:type="spellStart"/>
            <w:r w:rsidRPr="003D2F95">
              <w:rPr>
                <w:rFonts w:asciiTheme="minorHAnsi" w:hAnsiTheme="minorHAnsi" w:cstheme="minorHAnsi"/>
                <w:color w:val="000000"/>
                <w:lang w:bidi="ar-SA"/>
              </w:rPr>
              <w:t>polyurea</w:t>
            </w:r>
            <w:proofErr w:type="spellEnd"/>
            <w:r w:rsidRPr="003D2F95">
              <w:rPr>
                <w:rFonts w:asciiTheme="minorHAnsi" w:hAnsiTheme="minorHAnsi" w:cstheme="minorHAnsi"/>
                <w:color w:val="000000"/>
                <w:lang w:bidi="ar-SA"/>
              </w:rPr>
              <w:t xml:space="preserve"> op de ondervloer gespoten. Met de coating worden de vloeren vloeistof dicht, duurzaam en permanent beschermd. De coating wordt (in hoeken en naden, tegen kasten en stellingen, etc.) naadloos aangebracht. Een kitnaad is niet toegestaan.</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 xml:space="preserve">De instap van de linker toegangsdeur naar de uitgifteruimte wordt eveneens voorzien van deze naadloze </w:t>
            </w:r>
            <w:proofErr w:type="spellStart"/>
            <w:r w:rsidRPr="003D2F95">
              <w:rPr>
                <w:rFonts w:asciiTheme="minorHAnsi" w:hAnsiTheme="minorHAnsi" w:cstheme="minorHAnsi"/>
                <w:color w:val="000000"/>
                <w:lang w:bidi="ar-SA"/>
              </w:rPr>
              <w:t>polyurea</w:t>
            </w:r>
            <w:proofErr w:type="spellEnd"/>
            <w:r w:rsidRPr="003D2F95">
              <w:rPr>
                <w:rFonts w:asciiTheme="minorHAnsi" w:hAnsiTheme="minorHAnsi" w:cstheme="minorHAnsi"/>
                <w:color w:val="000000"/>
                <w:lang w:bidi="ar-SA"/>
              </w:rPr>
              <w:t xml:space="preserve"> spuitvloer.</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De vloer dient als een kuipvorm met opstaande kanten van 150mm in de uitgifteruimte en ca. 500mm in de laadruimte te worden aangebracht.</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 xml:space="preserve">De  vloer is voorzien van een antislip laag. </w:t>
            </w:r>
          </w:p>
        </w:tc>
        <w:tc>
          <w:tcPr>
            <w:tcW w:w="280" w:type="dxa"/>
            <w:shd w:val="clear" w:color="auto" w:fill="auto"/>
            <w:vAlign w:val="bottom"/>
            <w:hideMark/>
          </w:tcPr>
          <w:p w14:paraId="4D93756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D0ACC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25BCD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6DF56B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10D90B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07613E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CE640B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584D5E0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B1C4F1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813E3F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E1CC80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A859223" w14:textId="77777777" w:rsidTr="001E5C2D">
        <w:trPr>
          <w:trHeight w:val="1800"/>
        </w:trPr>
        <w:tc>
          <w:tcPr>
            <w:tcW w:w="940" w:type="dxa"/>
            <w:shd w:val="clear" w:color="auto" w:fill="auto"/>
            <w:noWrap/>
            <w:vAlign w:val="center"/>
            <w:hideMark/>
          </w:tcPr>
          <w:p w14:paraId="093CA27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6329FF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TE.59</w:t>
            </w:r>
          </w:p>
        </w:tc>
        <w:tc>
          <w:tcPr>
            <w:tcW w:w="8304" w:type="dxa"/>
            <w:shd w:val="clear" w:color="auto" w:fill="auto"/>
            <w:hideMark/>
          </w:tcPr>
          <w:p w14:paraId="0F2F27DD"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Tussenwand en wanden in laadruimte zijn vanaf dak tot vloer met water te spoelen. Wanden zijn waterdicht op elkaar- en op de vloer aangesloten.</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De afwerking van alle tussenwanden is uitgevoerd met grijze gladde aluminium sandwichpanelen (alucobond of gelijkwaardig) waarbij het materiaal voldoende hardheid heeft en goed bestand is tegen puntbelasting.</w:t>
            </w:r>
          </w:p>
        </w:tc>
        <w:tc>
          <w:tcPr>
            <w:tcW w:w="280" w:type="dxa"/>
            <w:shd w:val="clear" w:color="auto" w:fill="auto"/>
            <w:vAlign w:val="bottom"/>
            <w:hideMark/>
          </w:tcPr>
          <w:p w14:paraId="1F19030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D970BA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6A6B7C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4E5D47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013C9E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2351D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AC0344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center"/>
            <w:hideMark/>
          </w:tcPr>
          <w:p w14:paraId="5AA1E19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0F588A7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2C5CA6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8F3C2D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1F6DD0DD" w14:textId="77777777" w:rsidTr="001E5C2D">
        <w:trPr>
          <w:trHeight w:val="300"/>
        </w:trPr>
        <w:tc>
          <w:tcPr>
            <w:tcW w:w="940" w:type="dxa"/>
            <w:shd w:val="clear" w:color="auto" w:fill="auto"/>
            <w:noWrap/>
            <w:vAlign w:val="center"/>
            <w:hideMark/>
          </w:tcPr>
          <w:p w14:paraId="414403C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951086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TE.60</w:t>
            </w:r>
          </w:p>
        </w:tc>
        <w:tc>
          <w:tcPr>
            <w:tcW w:w="8304" w:type="dxa"/>
            <w:shd w:val="clear" w:color="auto" w:fill="auto"/>
            <w:noWrap/>
            <w:hideMark/>
          </w:tcPr>
          <w:p w14:paraId="64BC834D"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Eerste rij twee stoelen (chauffeur en bijrijder).</w:t>
            </w:r>
          </w:p>
        </w:tc>
        <w:tc>
          <w:tcPr>
            <w:tcW w:w="280" w:type="dxa"/>
            <w:shd w:val="clear" w:color="auto" w:fill="auto"/>
            <w:noWrap/>
            <w:vAlign w:val="bottom"/>
            <w:hideMark/>
          </w:tcPr>
          <w:p w14:paraId="2F06150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761E1F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126CFE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90348A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E0635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F4560D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3A03C9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5425B8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DBF2EA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A6C9A5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36B1E1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1C522C04" w14:textId="77777777" w:rsidTr="001E5C2D">
        <w:trPr>
          <w:trHeight w:val="300"/>
        </w:trPr>
        <w:tc>
          <w:tcPr>
            <w:tcW w:w="940" w:type="dxa"/>
            <w:shd w:val="clear" w:color="auto" w:fill="auto"/>
            <w:noWrap/>
            <w:vAlign w:val="center"/>
            <w:hideMark/>
          </w:tcPr>
          <w:p w14:paraId="52F281D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C6B902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TE.61</w:t>
            </w:r>
          </w:p>
        </w:tc>
        <w:tc>
          <w:tcPr>
            <w:tcW w:w="8304" w:type="dxa"/>
            <w:shd w:val="clear" w:color="auto" w:fill="auto"/>
            <w:noWrap/>
            <w:hideMark/>
          </w:tcPr>
          <w:p w14:paraId="05864F30"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Eerste rij één stoel en tweepersoons- bijrijdersbank.</w:t>
            </w:r>
          </w:p>
        </w:tc>
        <w:tc>
          <w:tcPr>
            <w:tcW w:w="280" w:type="dxa"/>
            <w:shd w:val="clear" w:color="auto" w:fill="auto"/>
            <w:noWrap/>
            <w:vAlign w:val="bottom"/>
            <w:hideMark/>
          </w:tcPr>
          <w:p w14:paraId="0C98933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453A5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80D867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9ED466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EB27A7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011F98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C9EB45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F7A4B9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1B2F12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8D9D3B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79BBA9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C3A3A1D" w14:textId="77777777" w:rsidTr="001E5C2D">
        <w:trPr>
          <w:trHeight w:val="300"/>
        </w:trPr>
        <w:tc>
          <w:tcPr>
            <w:tcW w:w="940" w:type="dxa"/>
            <w:shd w:val="clear" w:color="auto" w:fill="auto"/>
            <w:noWrap/>
            <w:vAlign w:val="center"/>
            <w:hideMark/>
          </w:tcPr>
          <w:p w14:paraId="176F644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766D4E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TE.62</w:t>
            </w:r>
          </w:p>
        </w:tc>
        <w:tc>
          <w:tcPr>
            <w:tcW w:w="8304" w:type="dxa"/>
            <w:shd w:val="clear" w:color="auto" w:fill="auto"/>
            <w:hideMark/>
          </w:tcPr>
          <w:p w14:paraId="2F037FD6"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Tweede rij één klapstoel (tegen de rijrichting en gecentreerd in het midden). </w:t>
            </w:r>
          </w:p>
        </w:tc>
        <w:tc>
          <w:tcPr>
            <w:tcW w:w="280" w:type="dxa"/>
            <w:shd w:val="clear" w:color="auto" w:fill="auto"/>
            <w:vAlign w:val="bottom"/>
            <w:hideMark/>
          </w:tcPr>
          <w:p w14:paraId="344BF24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099ACA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282A63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92E7FD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7EC27D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9C22D5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95142B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D79024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659468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9F419C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48E255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9A00BF" w:rsidRPr="003D2F95" w14:paraId="7557BD50" w14:textId="77777777" w:rsidTr="001E5C2D">
        <w:trPr>
          <w:trHeight w:val="1200"/>
        </w:trPr>
        <w:tc>
          <w:tcPr>
            <w:tcW w:w="940" w:type="dxa"/>
            <w:shd w:val="clear" w:color="auto" w:fill="auto"/>
            <w:noWrap/>
            <w:vAlign w:val="center"/>
            <w:hideMark/>
          </w:tcPr>
          <w:p w14:paraId="60D4526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C69708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TE.63</w:t>
            </w:r>
          </w:p>
        </w:tc>
        <w:tc>
          <w:tcPr>
            <w:tcW w:w="8304" w:type="dxa"/>
            <w:shd w:val="clear" w:color="auto" w:fill="auto"/>
            <w:hideMark/>
          </w:tcPr>
          <w:p w14:paraId="040E358C"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Derde rij twee duikstoelen (zonder toestelhouders). In de rijrichting. Onder de stoel is ruimte voor een kunststofbak van 600 x 400 t.b.v. persoonlijke uitrusting. In transporttoestand bevindt de bak zich volledig en geborgd onder de stoel. De bak kan via de voorzijde van de stoel gewisseld worden.</w:t>
            </w:r>
          </w:p>
        </w:tc>
        <w:tc>
          <w:tcPr>
            <w:tcW w:w="280" w:type="dxa"/>
            <w:shd w:val="clear" w:color="auto" w:fill="auto"/>
            <w:noWrap/>
            <w:vAlign w:val="bottom"/>
            <w:hideMark/>
          </w:tcPr>
          <w:p w14:paraId="3028FB2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F38B37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D4A502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6F0985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7103A3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495FAD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8C4E0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3D4135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9F5ADB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116348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BE9D9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5853C80" w14:textId="77777777" w:rsidTr="001E5C2D">
        <w:trPr>
          <w:trHeight w:val="900"/>
        </w:trPr>
        <w:tc>
          <w:tcPr>
            <w:tcW w:w="940" w:type="dxa"/>
            <w:shd w:val="clear" w:color="auto" w:fill="auto"/>
            <w:noWrap/>
            <w:vAlign w:val="center"/>
            <w:hideMark/>
          </w:tcPr>
          <w:p w14:paraId="4206919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10BF42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TE.64</w:t>
            </w:r>
          </w:p>
        </w:tc>
        <w:tc>
          <w:tcPr>
            <w:tcW w:w="8304" w:type="dxa"/>
            <w:shd w:val="clear" w:color="auto" w:fill="auto"/>
            <w:hideMark/>
          </w:tcPr>
          <w:p w14:paraId="12A20251"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Alle zitplaatsen zijn RDW goedgekeurd en staan vermeld op kenteken. (Afhankelijk van het totaal gewicht volgens voertuigcategorie M1, N1 of N2 gekeurd).</w:t>
            </w:r>
          </w:p>
        </w:tc>
        <w:tc>
          <w:tcPr>
            <w:tcW w:w="280" w:type="dxa"/>
            <w:shd w:val="clear" w:color="auto" w:fill="auto"/>
            <w:vAlign w:val="bottom"/>
            <w:hideMark/>
          </w:tcPr>
          <w:p w14:paraId="6C3F8C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D0B869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E3687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CEB9D2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5F91E5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10EA1E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96656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60FDF8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9FE54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bottom"/>
            <w:hideMark/>
          </w:tcPr>
          <w:p w14:paraId="0D011BE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E97181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6B59386" w14:textId="77777777" w:rsidTr="001E5C2D">
        <w:trPr>
          <w:trHeight w:val="1718"/>
        </w:trPr>
        <w:tc>
          <w:tcPr>
            <w:tcW w:w="940" w:type="dxa"/>
            <w:shd w:val="clear" w:color="auto" w:fill="auto"/>
            <w:noWrap/>
            <w:vAlign w:val="center"/>
            <w:hideMark/>
          </w:tcPr>
          <w:p w14:paraId="636EA8E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2751AA4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TE.65</w:t>
            </w:r>
          </w:p>
        </w:tc>
        <w:tc>
          <w:tcPr>
            <w:tcW w:w="8304" w:type="dxa"/>
            <w:shd w:val="clear" w:color="auto" w:fill="auto"/>
            <w:hideMark/>
          </w:tcPr>
          <w:p w14:paraId="02FE979A"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De manschappenruimte wordt voorzien van 4 zitplaatsen met geïntegreerd ademluchttoestel. Alle zitplaatsen zijn RDW goedgekeurd en staan vermeld op kenteken. (Afhankelijk van het totaal gewicht volgens voertuigcategorie M1, N1 of N2 gekeurd).</w:t>
            </w:r>
            <w:r w:rsidRPr="003D2F95">
              <w:rPr>
                <w:rFonts w:asciiTheme="minorHAnsi" w:hAnsiTheme="minorHAnsi" w:cstheme="minorHAnsi"/>
                <w:color w:val="000000"/>
                <w:lang w:bidi="ar-SA"/>
              </w:rPr>
              <w:br/>
              <w:t xml:space="preserve">Het toestel is elektrisch of handmatig te ontgrendelen. In dat laatste worden </w:t>
            </w:r>
            <w:proofErr w:type="spellStart"/>
            <w:r w:rsidRPr="003D2F95">
              <w:rPr>
                <w:rFonts w:asciiTheme="minorHAnsi" w:hAnsiTheme="minorHAnsi" w:cstheme="minorHAnsi"/>
                <w:color w:val="000000"/>
                <w:lang w:bidi="ar-SA"/>
              </w:rPr>
              <w:t>Bostrom</w:t>
            </w:r>
            <w:proofErr w:type="spellEnd"/>
            <w:r w:rsidRPr="003D2F95">
              <w:rPr>
                <w:rFonts w:asciiTheme="minorHAnsi" w:hAnsiTheme="minorHAnsi" w:cstheme="minorHAnsi"/>
                <w:color w:val="000000"/>
                <w:lang w:bidi="ar-SA"/>
              </w:rPr>
              <w:t xml:space="preserve"> stoelen, of gelijkwaardig toegepast. De VRU maakt gebruik van: merk Dräger, Type PSS7000 met een 6L/300bar cilinder.</w:t>
            </w:r>
          </w:p>
        </w:tc>
        <w:tc>
          <w:tcPr>
            <w:tcW w:w="280" w:type="dxa"/>
            <w:shd w:val="clear" w:color="auto" w:fill="auto"/>
            <w:vAlign w:val="bottom"/>
            <w:hideMark/>
          </w:tcPr>
          <w:p w14:paraId="7C0AA3B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F36B8B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158EED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BCE93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EFBA69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73242A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E33ADD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FA14BF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9EC904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bottom"/>
            <w:hideMark/>
          </w:tcPr>
          <w:p w14:paraId="5367170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4EB6CB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9A00BF" w:rsidRPr="003D2F95" w14:paraId="72170254" w14:textId="77777777" w:rsidTr="001E5C2D">
        <w:trPr>
          <w:trHeight w:val="300"/>
        </w:trPr>
        <w:tc>
          <w:tcPr>
            <w:tcW w:w="940" w:type="dxa"/>
            <w:shd w:val="clear" w:color="auto" w:fill="auto"/>
            <w:noWrap/>
            <w:vAlign w:val="center"/>
            <w:hideMark/>
          </w:tcPr>
          <w:p w14:paraId="3EE9519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7ED27B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TE.66</w:t>
            </w:r>
          </w:p>
        </w:tc>
        <w:tc>
          <w:tcPr>
            <w:tcW w:w="8304" w:type="dxa"/>
            <w:shd w:val="clear" w:color="auto" w:fill="auto"/>
            <w:hideMark/>
          </w:tcPr>
          <w:p w14:paraId="001960FD"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Ladderrek (handbediend) voor ladder 2 x 11 </w:t>
            </w:r>
            <w:proofErr w:type="spellStart"/>
            <w:r w:rsidRPr="003D2F95">
              <w:rPr>
                <w:rFonts w:asciiTheme="minorHAnsi" w:hAnsiTheme="minorHAnsi" w:cstheme="minorHAnsi"/>
                <w:color w:val="000000"/>
                <w:lang w:bidi="ar-SA"/>
              </w:rPr>
              <w:t>sports</w:t>
            </w:r>
            <w:proofErr w:type="spellEnd"/>
            <w:r w:rsidRPr="003D2F95">
              <w:rPr>
                <w:rFonts w:asciiTheme="minorHAnsi" w:hAnsiTheme="minorHAnsi" w:cstheme="minorHAnsi"/>
                <w:color w:val="000000"/>
                <w:lang w:bidi="ar-SA"/>
              </w:rPr>
              <w:t>, type duikladder.</w:t>
            </w:r>
          </w:p>
        </w:tc>
        <w:tc>
          <w:tcPr>
            <w:tcW w:w="280" w:type="dxa"/>
            <w:shd w:val="clear" w:color="auto" w:fill="auto"/>
            <w:noWrap/>
            <w:vAlign w:val="bottom"/>
            <w:hideMark/>
          </w:tcPr>
          <w:p w14:paraId="68AA84A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0AFE41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6CE43A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20592A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AD8646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A911C7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BFEA3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2C21A0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B6DD62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FBEC02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3DDE14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9A00BF" w:rsidRPr="003D2F95" w14:paraId="0BE91D51" w14:textId="77777777" w:rsidTr="001E5C2D">
        <w:trPr>
          <w:trHeight w:val="900"/>
        </w:trPr>
        <w:tc>
          <w:tcPr>
            <w:tcW w:w="940" w:type="dxa"/>
            <w:shd w:val="clear" w:color="auto" w:fill="auto"/>
            <w:noWrap/>
            <w:vAlign w:val="center"/>
            <w:hideMark/>
          </w:tcPr>
          <w:p w14:paraId="77C1458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C9627E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TE.67</w:t>
            </w:r>
          </w:p>
        </w:tc>
        <w:tc>
          <w:tcPr>
            <w:tcW w:w="8304" w:type="dxa"/>
            <w:shd w:val="clear" w:color="auto" w:fill="auto"/>
            <w:hideMark/>
          </w:tcPr>
          <w:p w14:paraId="3786E373"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Handbediend rek op het dak ten behoeve van de </w:t>
            </w:r>
            <w:proofErr w:type="spellStart"/>
            <w:r w:rsidRPr="003D2F95">
              <w:rPr>
                <w:rFonts w:asciiTheme="minorHAnsi" w:hAnsiTheme="minorHAnsi" w:cstheme="minorHAnsi"/>
                <w:color w:val="000000"/>
                <w:lang w:bidi="ar-SA"/>
              </w:rPr>
              <w:t>HansaBoard</w:t>
            </w:r>
            <w:proofErr w:type="spellEnd"/>
            <w:r w:rsidRPr="003D2F95">
              <w:rPr>
                <w:rFonts w:asciiTheme="minorHAnsi" w:hAnsiTheme="minorHAnsi" w:cstheme="minorHAnsi"/>
                <w:color w:val="000000"/>
                <w:lang w:bidi="ar-SA"/>
              </w:rPr>
              <w:t xml:space="preserve"> en brancard. Waar de ruimte het toelaat mogen deze delen ook in de laadruimte worden ondergebracht.</w:t>
            </w:r>
          </w:p>
        </w:tc>
        <w:tc>
          <w:tcPr>
            <w:tcW w:w="280" w:type="dxa"/>
            <w:shd w:val="clear" w:color="auto" w:fill="auto"/>
            <w:noWrap/>
            <w:vAlign w:val="bottom"/>
            <w:hideMark/>
          </w:tcPr>
          <w:p w14:paraId="4CD094A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8E2ED3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4B3DD3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33AF06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724B22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5D4226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63933F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B8A92E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E33309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CDAF36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6B9AB3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9A00BF" w:rsidRPr="003D2F95" w14:paraId="785B3B2D" w14:textId="77777777" w:rsidTr="001E5C2D">
        <w:trPr>
          <w:trHeight w:val="900"/>
        </w:trPr>
        <w:tc>
          <w:tcPr>
            <w:tcW w:w="940" w:type="dxa"/>
            <w:shd w:val="clear" w:color="auto" w:fill="auto"/>
            <w:noWrap/>
            <w:vAlign w:val="center"/>
            <w:hideMark/>
          </w:tcPr>
          <w:p w14:paraId="09166DD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C809A8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TE.68</w:t>
            </w:r>
          </w:p>
        </w:tc>
        <w:tc>
          <w:tcPr>
            <w:tcW w:w="8304" w:type="dxa"/>
            <w:shd w:val="clear" w:color="auto" w:fill="auto"/>
            <w:hideMark/>
          </w:tcPr>
          <w:p w14:paraId="2CB553E9"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Ladderrek (handbediend) voor ladder 2 x 10 sports.*</w:t>
            </w:r>
            <w:r w:rsidRPr="003D2F95">
              <w:rPr>
                <w:rFonts w:asciiTheme="minorHAnsi" w:hAnsiTheme="minorHAnsi" w:cstheme="minorHAnsi"/>
                <w:color w:val="000000"/>
                <w:lang w:bidi="ar-SA"/>
              </w:rPr>
              <w:br/>
              <w:t>*Indien mogelijk heeft het bij het rietenkapvoertuig de voorkeur om de ladder in de laadruimte te plaatsen.</w:t>
            </w:r>
          </w:p>
        </w:tc>
        <w:tc>
          <w:tcPr>
            <w:tcW w:w="280" w:type="dxa"/>
            <w:shd w:val="clear" w:color="auto" w:fill="auto"/>
            <w:noWrap/>
            <w:vAlign w:val="bottom"/>
            <w:hideMark/>
          </w:tcPr>
          <w:p w14:paraId="4360D8D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56B05E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5CEFE7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104B28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C41F8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9D5F31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FDBE0F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152709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2B663A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A195E0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A39D98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0BCEABD0" w14:textId="77777777" w:rsidTr="001E5C2D">
        <w:trPr>
          <w:trHeight w:val="300"/>
        </w:trPr>
        <w:tc>
          <w:tcPr>
            <w:tcW w:w="940" w:type="dxa"/>
            <w:shd w:val="clear" w:color="auto" w:fill="auto"/>
            <w:noWrap/>
            <w:vAlign w:val="center"/>
            <w:hideMark/>
          </w:tcPr>
          <w:p w14:paraId="5EFA287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DEED4C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TE.69</w:t>
            </w:r>
          </w:p>
        </w:tc>
        <w:tc>
          <w:tcPr>
            <w:tcW w:w="8304" w:type="dxa"/>
            <w:shd w:val="clear" w:color="auto" w:fill="auto"/>
            <w:noWrap/>
            <w:hideMark/>
          </w:tcPr>
          <w:p w14:paraId="0E6528E4"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Mechanische (dak)ventilatie in laadruimte.</w:t>
            </w:r>
          </w:p>
        </w:tc>
        <w:tc>
          <w:tcPr>
            <w:tcW w:w="280" w:type="dxa"/>
            <w:shd w:val="clear" w:color="auto" w:fill="auto"/>
            <w:noWrap/>
            <w:vAlign w:val="bottom"/>
            <w:hideMark/>
          </w:tcPr>
          <w:p w14:paraId="59DE637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39A54E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2B8BE4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468436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EEF3E5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B3804C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F1BDFF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B6CF8C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E91AF0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5F4A89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5F464E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72372150" w14:textId="77777777" w:rsidTr="001E5C2D">
        <w:trPr>
          <w:trHeight w:val="300"/>
        </w:trPr>
        <w:tc>
          <w:tcPr>
            <w:tcW w:w="940" w:type="dxa"/>
            <w:shd w:val="clear" w:color="auto" w:fill="auto"/>
            <w:noWrap/>
            <w:vAlign w:val="center"/>
            <w:hideMark/>
          </w:tcPr>
          <w:p w14:paraId="12A1F42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A20286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TE.70</w:t>
            </w:r>
          </w:p>
        </w:tc>
        <w:tc>
          <w:tcPr>
            <w:tcW w:w="8304" w:type="dxa"/>
            <w:shd w:val="clear" w:color="auto" w:fill="auto"/>
            <w:noWrap/>
            <w:hideMark/>
          </w:tcPr>
          <w:p w14:paraId="6EB9CB28"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Luchtdichte afsluiting tussen laadruimte en manschappencabine.</w:t>
            </w:r>
          </w:p>
        </w:tc>
        <w:tc>
          <w:tcPr>
            <w:tcW w:w="280" w:type="dxa"/>
            <w:shd w:val="clear" w:color="auto" w:fill="auto"/>
            <w:noWrap/>
            <w:vAlign w:val="bottom"/>
            <w:hideMark/>
          </w:tcPr>
          <w:p w14:paraId="68B3A70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F1BAE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3F4FC9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88BE2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989F0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BDA5B4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2EC4A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0DFA665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A34924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DDCD85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C63F83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2C62203" w14:textId="77777777" w:rsidTr="001E5C2D">
        <w:trPr>
          <w:trHeight w:val="600"/>
        </w:trPr>
        <w:tc>
          <w:tcPr>
            <w:tcW w:w="940" w:type="dxa"/>
            <w:shd w:val="clear" w:color="auto" w:fill="auto"/>
            <w:noWrap/>
            <w:vAlign w:val="center"/>
            <w:hideMark/>
          </w:tcPr>
          <w:p w14:paraId="4805DC2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3DB487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TE.71</w:t>
            </w:r>
          </w:p>
        </w:tc>
        <w:tc>
          <w:tcPr>
            <w:tcW w:w="8304" w:type="dxa"/>
            <w:shd w:val="clear" w:color="auto" w:fill="auto"/>
            <w:hideMark/>
          </w:tcPr>
          <w:p w14:paraId="2E76D817"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De laadruimte wordt op het laagste punt voorzien van een afvoerputje. Het afvoerwater loopt niet over chassisdelen.</w:t>
            </w:r>
          </w:p>
        </w:tc>
        <w:tc>
          <w:tcPr>
            <w:tcW w:w="280" w:type="dxa"/>
            <w:shd w:val="clear" w:color="auto" w:fill="auto"/>
            <w:vAlign w:val="bottom"/>
            <w:hideMark/>
          </w:tcPr>
          <w:p w14:paraId="204CB74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A211A1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2F25CF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6E43D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D1FE6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BC95B6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6C3B69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D3F84B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8D3F2A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6106F5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F8B6C4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BB92C28" w14:textId="77777777" w:rsidTr="001E5C2D">
        <w:trPr>
          <w:trHeight w:val="2700"/>
        </w:trPr>
        <w:tc>
          <w:tcPr>
            <w:tcW w:w="940" w:type="dxa"/>
            <w:shd w:val="clear" w:color="auto" w:fill="auto"/>
            <w:noWrap/>
            <w:vAlign w:val="center"/>
            <w:hideMark/>
          </w:tcPr>
          <w:p w14:paraId="0613796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42418C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TE.72</w:t>
            </w:r>
          </w:p>
        </w:tc>
        <w:tc>
          <w:tcPr>
            <w:tcW w:w="8304" w:type="dxa"/>
            <w:shd w:val="clear" w:color="auto" w:fill="auto"/>
            <w:hideMark/>
          </w:tcPr>
          <w:p w14:paraId="67D6ED36"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In de laadruimte wordt direct achter de deuren een lichtgewicht opvouwbare oprijplaat geplaatst. De plaat is voorzien van antislip en opstaande randen aan de zijkant. De plaat is permanent gemonteerd en kan eenvoudig in positie worden gebracht. De (breedte) afmetingen zijn afgestemd op de maximale spoorbreedte van de kruiwagens. Zie ook bijlage 09 bepakking.</w:t>
            </w:r>
            <w:r w:rsidRPr="003D2F95">
              <w:rPr>
                <w:rFonts w:asciiTheme="minorHAnsi" w:hAnsiTheme="minorHAnsi" w:cstheme="minorHAnsi"/>
                <w:color w:val="000000"/>
                <w:lang w:bidi="ar-SA"/>
              </w:rPr>
              <w:br/>
              <w:t xml:space="preserve">De minimaal </w:t>
            </w:r>
            <w:proofErr w:type="spellStart"/>
            <w:r w:rsidRPr="003D2F95">
              <w:rPr>
                <w:rFonts w:asciiTheme="minorHAnsi" w:hAnsiTheme="minorHAnsi" w:cstheme="minorHAnsi"/>
                <w:color w:val="000000"/>
                <w:lang w:bidi="ar-SA"/>
              </w:rPr>
              <w:t>benodige</w:t>
            </w:r>
            <w:proofErr w:type="spellEnd"/>
            <w:r w:rsidRPr="003D2F95">
              <w:rPr>
                <w:rFonts w:asciiTheme="minorHAnsi" w:hAnsiTheme="minorHAnsi" w:cstheme="minorHAnsi"/>
                <w:color w:val="000000"/>
                <w:lang w:bidi="ar-SA"/>
              </w:rPr>
              <w:t xml:space="preserve"> lengt voor deze kruiwagens is 2.850mm. Alleen bij aantoonbaar ruimte te kort (te weinig lengte in laadruimte tussen kopschot en vast gemonteerde oprijplaat) wordt volstaan met losse oprijplaten met opstaande rand.</w:t>
            </w:r>
          </w:p>
        </w:tc>
        <w:tc>
          <w:tcPr>
            <w:tcW w:w="280" w:type="dxa"/>
            <w:shd w:val="clear" w:color="auto" w:fill="auto"/>
            <w:vAlign w:val="bottom"/>
            <w:hideMark/>
          </w:tcPr>
          <w:p w14:paraId="3B570F4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5F263C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EEB61C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711D80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299066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397FF2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925460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5FD565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42E6E80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F5F4D6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6281BA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8C1C373" w14:textId="77777777" w:rsidTr="001E5C2D">
        <w:trPr>
          <w:trHeight w:val="600"/>
        </w:trPr>
        <w:tc>
          <w:tcPr>
            <w:tcW w:w="940" w:type="dxa"/>
            <w:shd w:val="clear" w:color="auto" w:fill="auto"/>
            <w:noWrap/>
            <w:vAlign w:val="center"/>
            <w:hideMark/>
          </w:tcPr>
          <w:p w14:paraId="09DFE2C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D0AF96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TE.73</w:t>
            </w:r>
          </w:p>
        </w:tc>
        <w:tc>
          <w:tcPr>
            <w:tcW w:w="8304" w:type="dxa"/>
            <w:shd w:val="clear" w:color="auto" w:fill="auto"/>
            <w:hideMark/>
          </w:tcPr>
          <w:p w14:paraId="590FB957"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Werk/uitgifteruimte geschieden van laadruimte. De uitgifteruimte voldoet aan gedachtegoed HACCP richtlijnen.</w:t>
            </w:r>
          </w:p>
        </w:tc>
        <w:tc>
          <w:tcPr>
            <w:tcW w:w="280" w:type="dxa"/>
            <w:shd w:val="clear" w:color="auto" w:fill="auto"/>
            <w:vAlign w:val="bottom"/>
            <w:hideMark/>
          </w:tcPr>
          <w:p w14:paraId="4B462A6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DD680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8FB2E2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725F67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66E0A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68F081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836309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1F33A1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B09774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530B0B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7F90F0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082E1D0" w14:textId="77777777" w:rsidTr="001E5C2D">
        <w:trPr>
          <w:trHeight w:val="2003"/>
        </w:trPr>
        <w:tc>
          <w:tcPr>
            <w:tcW w:w="940" w:type="dxa"/>
            <w:shd w:val="clear" w:color="auto" w:fill="auto"/>
            <w:noWrap/>
            <w:vAlign w:val="center"/>
            <w:hideMark/>
          </w:tcPr>
          <w:p w14:paraId="4C73F90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826659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TE.74</w:t>
            </w:r>
          </w:p>
        </w:tc>
        <w:tc>
          <w:tcPr>
            <w:tcW w:w="8304" w:type="dxa"/>
            <w:shd w:val="clear" w:color="auto" w:fill="auto"/>
            <w:hideMark/>
          </w:tcPr>
          <w:p w14:paraId="1414A4C8"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De uitgifteruimte is toegankelijk via een zijdeur in linkerzijde van de laadbak. De deur is voorzien van een schuifraam. De toegangstrap is deels geïntegreerd, voor het overige deel wordt er een uitklapbare trap toegepast. Aan de binnenzijde van de bak en aan de deur zijn ruim bemeten handgrepen in de kleur geel aangebracht. De deur kan in gepende stand op 90 en 180 graden worden vastgezet. </w:t>
            </w:r>
            <w:proofErr w:type="spellStart"/>
            <w:r w:rsidRPr="003D2F95">
              <w:rPr>
                <w:rFonts w:asciiTheme="minorHAnsi" w:hAnsiTheme="minorHAnsi" w:cstheme="minorHAnsi"/>
                <w:color w:val="000000"/>
                <w:lang w:bidi="ar-SA"/>
              </w:rPr>
              <w:t>T.h.v</w:t>
            </w:r>
            <w:proofErr w:type="spellEnd"/>
            <w:r w:rsidRPr="003D2F95">
              <w:rPr>
                <w:rFonts w:asciiTheme="minorHAnsi" w:hAnsiTheme="minorHAnsi" w:cstheme="minorHAnsi"/>
                <w:color w:val="000000"/>
                <w:lang w:bidi="ar-SA"/>
              </w:rPr>
              <w:t>. de deur zijn er geen dorpels, rubbers, etc. aanwezig zodat vuil water direct naar buiten kan lopen. De deur heeft een dagmaat van 1.900 x 900 mm en is ook vanaf de binnenzijde te openen.</w:t>
            </w:r>
          </w:p>
        </w:tc>
        <w:tc>
          <w:tcPr>
            <w:tcW w:w="280" w:type="dxa"/>
            <w:shd w:val="clear" w:color="auto" w:fill="auto"/>
            <w:vAlign w:val="bottom"/>
            <w:hideMark/>
          </w:tcPr>
          <w:p w14:paraId="77024C5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E37B4F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A256DD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8F2FD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CE7E37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70F368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DAAFB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391B57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7EB2B4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3E86AE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65B1D6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48F9CEA" w14:textId="77777777" w:rsidTr="001E5C2D">
        <w:trPr>
          <w:trHeight w:val="1500"/>
        </w:trPr>
        <w:tc>
          <w:tcPr>
            <w:tcW w:w="940" w:type="dxa"/>
            <w:shd w:val="clear" w:color="auto" w:fill="auto"/>
            <w:noWrap/>
            <w:vAlign w:val="center"/>
            <w:hideMark/>
          </w:tcPr>
          <w:p w14:paraId="581DBEC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82DC14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TE.75</w:t>
            </w:r>
          </w:p>
        </w:tc>
        <w:tc>
          <w:tcPr>
            <w:tcW w:w="8304" w:type="dxa"/>
            <w:shd w:val="clear" w:color="auto" w:fill="auto"/>
            <w:hideMark/>
          </w:tcPr>
          <w:p w14:paraId="5E5D5FFE"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De uitgifteruimte is aan de rechterzijde voorzien van een zo breed mogelijk naar boven scharnierende klep. Na openen van de klep ontstaat er een uitgifte opening. De klep is voorzien van gasdempers zodat die altijd in geopende positie blijft staan. De klep is van binnen uit te openen en te sluiten. De dagmaat is minimaal 1.200 x 900 mm.</w:t>
            </w:r>
          </w:p>
        </w:tc>
        <w:tc>
          <w:tcPr>
            <w:tcW w:w="280" w:type="dxa"/>
            <w:shd w:val="clear" w:color="auto" w:fill="auto"/>
            <w:vAlign w:val="bottom"/>
            <w:hideMark/>
          </w:tcPr>
          <w:p w14:paraId="3F3875E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40F141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18206D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44DAD0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2F43C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EB9B8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5DD5EA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8847DB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DD6A70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ED3569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CADD9F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BE2FAC2" w14:textId="77777777" w:rsidTr="001E5C2D">
        <w:trPr>
          <w:trHeight w:val="1500"/>
        </w:trPr>
        <w:tc>
          <w:tcPr>
            <w:tcW w:w="940" w:type="dxa"/>
            <w:shd w:val="clear" w:color="auto" w:fill="auto"/>
            <w:noWrap/>
            <w:vAlign w:val="center"/>
            <w:hideMark/>
          </w:tcPr>
          <w:p w14:paraId="7483A23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8F3C0D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TE.76</w:t>
            </w:r>
          </w:p>
        </w:tc>
        <w:tc>
          <w:tcPr>
            <w:tcW w:w="8304" w:type="dxa"/>
            <w:shd w:val="clear" w:color="auto" w:fill="auto"/>
            <w:hideMark/>
          </w:tcPr>
          <w:p w14:paraId="3A3A11C9"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Er is een voorziening aanwezig die na het openen van de uitgifte klep naar buiten kan worden gekanteld zodat bekers, thermoskannen, etc. daar veilig en op de juiste (pak)hoogte op geplaatst kunnen worden.  Direct naast of onder de bekers en thermoskannen is er voldoende ruimte voor uitstalling van koek, snoep, etc. Er kan geen koffie of thee over de koek of snoep lekken.</w:t>
            </w:r>
          </w:p>
        </w:tc>
        <w:tc>
          <w:tcPr>
            <w:tcW w:w="280" w:type="dxa"/>
            <w:shd w:val="clear" w:color="auto" w:fill="auto"/>
            <w:vAlign w:val="bottom"/>
            <w:hideMark/>
          </w:tcPr>
          <w:p w14:paraId="60C9147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D23589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00ABBF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6DA29D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A848D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A3CEF6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EB856E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00EA764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DC8F2B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11322C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62B081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F408AE7" w14:textId="77777777" w:rsidTr="001E5C2D">
        <w:trPr>
          <w:trHeight w:val="1500"/>
        </w:trPr>
        <w:tc>
          <w:tcPr>
            <w:tcW w:w="940" w:type="dxa"/>
            <w:shd w:val="clear" w:color="auto" w:fill="auto"/>
            <w:noWrap/>
            <w:vAlign w:val="center"/>
            <w:hideMark/>
          </w:tcPr>
          <w:p w14:paraId="3DBA9D1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3B2A946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TE.77</w:t>
            </w:r>
          </w:p>
        </w:tc>
        <w:tc>
          <w:tcPr>
            <w:tcW w:w="8304" w:type="dxa"/>
            <w:shd w:val="clear" w:color="auto" w:fill="auto"/>
            <w:hideMark/>
          </w:tcPr>
          <w:p w14:paraId="6B8B89E8"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In de uitgifte ruimte is over de hele hoogte een afsluitbare en zelfstandige koelunit geplaatst, </w:t>
            </w:r>
            <w:proofErr w:type="spellStart"/>
            <w:r w:rsidRPr="003D2F95">
              <w:rPr>
                <w:rFonts w:asciiTheme="minorHAnsi" w:hAnsiTheme="minorHAnsi" w:cstheme="minorHAnsi"/>
                <w:color w:val="000000"/>
                <w:lang w:bidi="ar-SA"/>
              </w:rPr>
              <w:t>Vebabox</w:t>
            </w:r>
            <w:proofErr w:type="spellEnd"/>
            <w:r w:rsidRPr="003D2F95">
              <w:rPr>
                <w:rFonts w:asciiTheme="minorHAnsi" w:hAnsiTheme="minorHAnsi" w:cstheme="minorHAnsi"/>
                <w:color w:val="000000"/>
                <w:lang w:bidi="ar-SA"/>
              </w:rPr>
              <w:t xml:space="preserve"> </w:t>
            </w:r>
            <w:proofErr w:type="spellStart"/>
            <w:r w:rsidRPr="003D2F95">
              <w:rPr>
                <w:rFonts w:asciiTheme="minorHAnsi" w:hAnsiTheme="minorHAnsi" w:cstheme="minorHAnsi"/>
                <w:color w:val="000000"/>
                <w:lang w:bidi="ar-SA"/>
              </w:rPr>
              <w:t>Custom</w:t>
            </w:r>
            <w:proofErr w:type="spellEnd"/>
            <w:r w:rsidRPr="003D2F95">
              <w:rPr>
                <w:rFonts w:asciiTheme="minorHAnsi" w:hAnsiTheme="minorHAnsi" w:cstheme="minorHAnsi"/>
                <w:color w:val="000000"/>
                <w:lang w:bidi="ar-SA"/>
              </w:rPr>
              <w:t xml:space="preserve"> Line of gelijkwaardig. De unit kan tot ca. 4 graden gekoeld houden en voldoet aan HACCP richtlijnen. De unit maakt onderdeel uit van de levering, is vast ingebouwd, wordt gekoeld door 230V walstroom en of generator en is ingericht voor rvs dienbladen.</w:t>
            </w:r>
          </w:p>
        </w:tc>
        <w:tc>
          <w:tcPr>
            <w:tcW w:w="280" w:type="dxa"/>
            <w:shd w:val="clear" w:color="auto" w:fill="auto"/>
            <w:vAlign w:val="bottom"/>
            <w:hideMark/>
          </w:tcPr>
          <w:p w14:paraId="6336715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AA7957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A1CBA4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B24539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BA8DC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818FC4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193C68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D33F77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DAA7D6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09ACB1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D6DFAE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4A7BCE9" w14:textId="77777777" w:rsidTr="001E5C2D">
        <w:trPr>
          <w:trHeight w:val="600"/>
        </w:trPr>
        <w:tc>
          <w:tcPr>
            <w:tcW w:w="940" w:type="dxa"/>
            <w:shd w:val="clear" w:color="auto" w:fill="auto"/>
            <w:noWrap/>
            <w:vAlign w:val="center"/>
            <w:hideMark/>
          </w:tcPr>
          <w:p w14:paraId="5A1D7EE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89B677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TE.78</w:t>
            </w:r>
          </w:p>
        </w:tc>
        <w:tc>
          <w:tcPr>
            <w:tcW w:w="8304" w:type="dxa"/>
            <w:shd w:val="clear" w:color="auto" w:fill="auto"/>
            <w:hideMark/>
          </w:tcPr>
          <w:p w14:paraId="3CDC6B56"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De opslagruimte wordt aan de achterzijde afgesloten door middel van twee deuren. </w:t>
            </w:r>
          </w:p>
        </w:tc>
        <w:tc>
          <w:tcPr>
            <w:tcW w:w="280" w:type="dxa"/>
            <w:shd w:val="clear" w:color="auto" w:fill="auto"/>
            <w:vAlign w:val="bottom"/>
            <w:hideMark/>
          </w:tcPr>
          <w:p w14:paraId="6F0EA3C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FAEB5F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C88352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06CD4C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A2B3FB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8391C0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1F47D9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B824C3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0B1BAD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D595EB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893441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E9B5359" w14:textId="77777777" w:rsidTr="001E5C2D">
        <w:trPr>
          <w:trHeight w:val="863"/>
        </w:trPr>
        <w:tc>
          <w:tcPr>
            <w:tcW w:w="940" w:type="dxa"/>
            <w:shd w:val="clear" w:color="auto" w:fill="auto"/>
            <w:noWrap/>
            <w:vAlign w:val="center"/>
            <w:hideMark/>
          </w:tcPr>
          <w:p w14:paraId="520703F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2302C5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TE.79</w:t>
            </w:r>
          </w:p>
        </w:tc>
        <w:tc>
          <w:tcPr>
            <w:tcW w:w="8304" w:type="dxa"/>
            <w:shd w:val="clear" w:color="auto" w:fill="auto"/>
            <w:hideMark/>
          </w:tcPr>
          <w:p w14:paraId="3D20F67E"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Naast de deuren is de opslagruimte voorzien van een halve laadklep. In </w:t>
            </w:r>
            <w:proofErr w:type="spellStart"/>
            <w:r w:rsidRPr="003D2F95">
              <w:rPr>
                <w:rFonts w:asciiTheme="minorHAnsi" w:hAnsiTheme="minorHAnsi" w:cstheme="minorHAnsi"/>
                <w:color w:val="000000"/>
                <w:lang w:bidi="ar-SA"/>
              </w:rPr>
              <w:t>tranporttoestand</w:t>
            </w:r>
            <w:proofErr w:type="spellEnd"/>
            <w:r w:rsidRPr="003D2F95">
              <w:rPr>
                <w:rFonts w:asciiTheme="minorHAnsi" w:hAnsiTheme="minorHAnsi" w:cstheme="minorHAnsi"/>
                <w:color w:val="000000"/>
                <w:lang w:bidi="ar-SA"/>
              </w:rPr>
              <w:t xml:space="preserve"> zit de klep tegen de linker achterdeur. De rechterdeur is altijd de gebruiken voor toegang naar de laadruimte. De deur is ook vanaf de binnenzijde te openen.</w:t>
            </w:r>
          </w:p>
        </w:tc>
        <w:tc>
          <w:tcPr>
            <w:tcW w:w="280" w:type="dxa"/>
            <w:shd w:val="clear" w:color="auto" w:fill="auto"/>
            <w:vAlign w:val="bottom"/>
            <w:hideMark/>
          </w:tcPr>
          <w:p w14:paraId="349D1C5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A53E90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020763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863AAF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2A2AC2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5B35F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D761E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774CB4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6A67CA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C096F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115063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8DC0005" w14:textId="77777777" w:rsidTr="001E5C2D">
        <w:trPr>
          <w:trHeight w:val="600"/>
        </w:trPr>
        <w:tc>
          <w:tcPr>
            <w:tcW w:w="940" w:type="dxa"/>
            <w:shd w:val="clear" w:color="auto" w:fill="auto"/>
            <w:noWrap/>
            <w:vAlign w:val="center"/>
            <w:hideMark/>
          </w:tcPr>
          <w:p w14:paraId="57D97D7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DAEE2B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TE.80</w:t>
            </w:r>
          </w:p>
        </w:tc>
        <w:tc>
          <w:tcPr>
            <w:tcW w:w="8304" w:type="dxa"/>
            <w:shd w:val="clear" w:color="auto" w:fill="auto"/>
            <w:hideMark/>
          </w:tcPr>
          <w:p w14:paraId="493C984A"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Over de hele breedte van de rechter- achterdeur is een voorziening aanwezig die betreden en verlaten van de bak veilig en eenvoudig maakt.</w:t>
            </w:r>
          </w:p>
        </w:tc>
        <w:tc>
          <w:tcPr>
            <w:tcW w:w="280" w:type="dxa"/>
            <w:shd w:val="clear" w:color="auto" w:fill="auto"/>
            <w:vAlign w:val="bottom"/>
            <w:hideMark/>
          </w:tcPr>
          <w:p w14:paraId="34AB3AD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7FDB39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ADF34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FF4604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D1E940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921C3B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F5DD79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E237C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27A040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DFA316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247001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C68B1C3" w14:textId="77777777" w:rsidTr="001E5C2D">
        <w:trPr>
          <w:trHeight w:val="1800"/>
        </w:trPr>
        <w:tc>
          <w:tcPr>
            <w:tcW w:w="940" w:type="dxa"/>
            <w:shd w:val="clear" w:color="auto" w:fill="auto"/>
            <w:noWrap/>
            <w:vAlign w:val="center"/>
            <w:hideMark/>
          </w:tcPr>
          <w:p w14:paraId="5AF9B57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8B303B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TE.81</w:t>
            </w:r>
          </w:p>
        </w:tc>
        <w:tc>
          <w:tcPr>
            <w:tcW w:w="8304" w:type="dxa"/>
            <w:shd w:val="clear" w:color="auto" w:fill="auto"/>
            <w:hideMark/>
          </w:tcPr>
          <w:p w14:paraId="46A2AF37"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Aan de linkerzijde wordt een, middels een deur afgesloten, kast gemaakt t.b.v. een handenwasbak. De deur kan in geopende toestand worden vastgezet op 180 graden. In de ruimte is naast een wasbak met warm en koudwaterkraan ook een zeep dispenser, spiegel en papierautomaat aanwezig. De afvoer van de wasbak wordt gekoppeld aan de afvoer van de wasbak in de uitgifte ruimte. Eventueel inkomend regenwater wordt afgevoerd naar buiten.</w:t>
            </w:r>
          </w:p>
        </w:tc>
        <w:tc>
          <w:tcPr>
            <w:tcW w:w="280" w:type="dxa"/>
            <w:shd w:val="clear" w:color="auto" w:fill="auto"/>
            <w:vAlign w:val="bottom"/>
            <w:hideMark/>
          </w:tcPr>
          <w:p w14:paraId="6A28B71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70576C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7A98BD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E6602F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A8C3AA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0B32E2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4FE4FF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B4E2FE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7190E98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F5C428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171F8F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283129D" w14:textId="77777777" w:rsidTr="001E5C2D">
        <w:trPr>
          <w:trHeight w:val="600"/>
        </w:trPr>
        <w:tc>
          <w:tcPr>
            <w:tcW w:w="940" w:type="dxa"/>
            <w:shd w:val="clear" w:color="auto" w:fill="auto"/>
            <w:noWrap/>
            <w:vAlign w:val="center"/>
            <w:hideMark/>
          </w:tcPr>
          <w:p w14:paraId="177848E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C918F3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TE.82</w:t>
            </w:r>
          </w:p>
        </w:tc>
        <w:tc>
          <w:tcPr>
            <w:tcW w:w="8304" w:type="dxa"/>
            <w:shd w:val="clear" w:color="auto" w:fill="auto"/>
            <w:hideMark/>
          </w:tcPr>
          <w:p w14:paraId="772F63BA"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Het voertuig wordt over de volle lengte voorzien van een luifel. Bij voorkeur in de opbouw geïntegreerd. </w:t>
            </w:r>
          </w:p>
        </w:tc>
        <w:tc>
          <w:tcPr>
            <w:tcW w:w="280" w:type="dxa"/>
            <w:shd w:val="clear" w:color="auto" w:fill="auto"/>
            <w:vAlign w:val="bottom"/>
            <w:hideMark/>
          </w:tcPr>
          <w:p w14:paraId="7011CC6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5DC8D8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92E275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AA92B5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6EFD1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940B2A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213B6D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959688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60D20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0B2ECA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B2D437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CE7DB1D" w14:textId="77777777" w:rsidTr="001E5C2D">
        <w:trPr>
          <w:trHeight w:val="1140"/>
        </w:trPr>
        <w:tc>
          <w:tcPr>
            <w:tcW w:w="940" w:type="dxa"/>
            <w:shd w:val="clear" w:color="auto" w:fill="auto"/>
            <w:noWrap/>
            <w:vAlign w:val="center"/>
            <w:hideMark/>
          </w:tcPr>
          <w:p w14:paraId="696DE2B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79F132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TE.83</w:t>
            </w:r>
          </w:p>
        </w:tc>
        <w:tc>
          <w:tcPr>
            <w:tcW w:w="8304" w:type="dxa"/>
            <w:shd w:val="clear" w:color="auto" w:fill="auto"/>
            <w:hideMark/>
          </w:tcPr>
          <w:p w14:paraId="6CAE40AA"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Het </w:t>
            </w:r>
            <w:proofErr w:type="spellStart"/>
            <w:r w:rsidRPr="003D2F95">
              <w:rPr>
                <w:rFonts w:asciiTheme="minorHAnsi" w:hAnsiTheme="minorHAnsi" w:cstheme="minorHAnsi"/>
                <w:color w:val="000000"/>
                <w:lang w:bidi="ar-SA"/>
              </w:rPr>
              <w:t>cabinedak</w:t>
            </w:r>
            <w:proofErr w:type="spellEnd"/>
            <w:r w:rsidRPr="003D2F95">
              <w:rPr>
                <w:rFonts w:asciiTheme="minorHAnsi" w:hAnsiTheme="minorHAnsi" w:cstheme="minorHAnsi"/>
                <w:color w:val="000000"/>
                <w:lang w:bidi="ar-SA"/>
              </w:rPr>
              <w:t xml:space="preserve"> of de voorzijde van de laadbak is voorzien van een 3D spoiler. Eventueel gecombineerd met de airco. Naast de spoiler wordt de cabine voorzien van een bijpassende en aansluitende </w:t>
            </w:r>
            <w:proofErr w:type="spellStart"/>
            <w:r w:rsidRPr="003D2F95">
              <w:rPr>
                <w:rFonts w:asciiTheme="minorHAnsi" w:hAnsiTheme="minorHAnsi" w:cstheme="minorHAnsi"/>
                <w:color w:val="000000"/>
                <w:lang w:bidi="ar-SA"/>
              </w:rPr>
              <w:t>zijfenderset</w:t>
            </w:r>
            <w:proofErr w:type="spellEnd"/>
            <w:r w:rsidRPr="003D2F95">
              <w:rPr>
                <w:rFonts w:asciiTheme="minorHAnsi" w:hAnsiTheme="minorHAnsi" w:cstheme="minorHAnsi"/>
                <w:color w:val="000000"/>
                <w:lang w:bidi="ar-SA"/>
              </w:rPr>
              <w:t xml:space="preserve">. Spoiler en fenders zijn van het merk </w:t>
            </w:r>
            <w:proofErr w:type="spellStart"/>
            <w:r w:rsidRPr="003D2F95">
              <w:rPr>
                <w:rFonts w:asciiTheme="minorHAnsi" w:hAnsiTheme="minorHAnsi" w:cstheme="minorHAnsi"/>
                <w:color w:val="000000"/>
                <w:lang w:bidi="ar-SA"/>
              </w:rPr>
              <w:t>Veap</w:t>
            </w:r>
            <w:proofErr w:type="spellEnd"/>
            <w:r w:rsidRPr="003D2F95">
              <w:rPr>
                <w:rFonts w:asciiTheme="minorHAnsi" w:hAnsiTheme="minorHAnsi" w:cstheme="minorHAnsi"/>
                <w:color w:val="000000"/>
                <w:lang w:bidi="ar-SA"/>
              </w:rPr>
              <w:t xml:space="preserve"> of gelijkwaardig. Zie ook eis TE.48</w:t>
            </w:r>
          </w:p>
        </w:tc>
        <w:tc>
          <w:tcPr>
            <w:tcW w:w="280" w:type="dxa"/>
            <w:shd w:val="clear" w:color="auto" w:fill="auto"/>
            <w:vAlign w:val="bottom"/>
            <w:hideMark/>
          </w:tcPr>
          <w:p w14:paraId="73F3ABD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6157C6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153498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33871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755AB4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C97CAE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6500E8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8495E2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51AED31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AE5050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EFEB80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FC10405" w14:textId="77777777" w:rsidTr="001E5C2D">
        <w:trPr>
          <w:trHeight w:val="6300"/>
        </w:trPr>
        <w:tc>
          <w:tcPr>
            <w:tcW w:w="940" w:type="dxa"/>
            <w:shd w:val="clear" w:color="auto" w:fill="auto"/>
            <w:noWrap/>
            <w:vAlign w:val="center"/>
            <w:hideMark/>
          </w:tcPr>
          <w:p w14:paraId="35CD9BE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BE3123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TE.84</w:t>
            </w:r>
          </w:p>
        </w:tc>
        <w:tc>
          <w:tcPr>
            <w:tcW w:w="8304" w:type="dxa"/>
            <w:shd w:val="clear" w:color="auto" w:fill="auto"/>
            <w:hideMark/>
          </w:tcPr>
          <w:p w14:paraId="413E6FEB"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De uitgifteruimte is naast de toegangsdeur, uitgifteloket en zelfstandige </w:t>
            </w:r>
            <w:proofErr w:type="spellStart"/>
            <w:r w:rsidRPr="003D2F95">
              <w:rPr>
                <w:rFonts w:asciiTheme="minorHAnsi" w:hAnsiTheme="minorHAnsi" w:cstheme="minorHAnsi"/>
                <w:color w:val="000000"/>
                <w:lang w:bidi="ar-SA"/>
              </w:rPr>
              <w:t>koelunt</w:t>
            </w:r>
            <w:proofErr w:type="spellEnd"/>
            <w:r w:rsidRPr="003D2F95">
              <w:rPr>
                <w:rFonts w:asciiTheme="minorHAnsi" w:hAnsiTheme="minorHAnsi" w:cstheme="minorHAnsi"/>
                <w:color w:val="000000"/>
                <w:lang w:bidi="ar-SA"/>
              </w:rPr>
              <w:t xml:space="preserve"> t.b.v. opslag lunch, tenminste voorzien van:</w:t>
            </w:r>
            <w:r w:rsidRPr="003D2F95">
              <w:rPr>
                <w:rFonts w:asciiTheme="minorHAnsi" w:hAnsiTheme="minorHAnsi" w:cstheme="minorHAnsi"/>
                <w:color w:val="000000"/>
                <w:lang w:bidi="ar-SA"/>
              </w:rPr>
              <w:br/>
              <w:t>- 1x wasbakje met koud en warmwater kraan en afvoer</w:t>
            </w:r>
            <w:r w:rsidRPr="003D2F95">
              <w:rPr>
                <w:rFonts w:asciiTheme="minorHAnsi" w:hAnsiTheme="minorHAnsi" w:cstheme="minorHAnsi"/>
                <w:color w:val="000000"/>
                <w:lang w:bidi="ar-SA"/>
              </w:rPr>
              <w:br/>
              <w:t xml:space="preserve">- 1x </w:t>
            </w:r>
            <w:proofErr w:type="spellStart"/>
            <w:r w:rsidRPr="003D2F95">
              <w:rPr>
                <w:rFonts w:asciiTheme="minorHAnsi" w:hAnsiTheme="minorHAnsi" w:cstheme="minorHAnsi"/>
                <w:color w:val="000000"/>
                <w:lang w:bidi="ar-SA"/>
              </w:rPr>
              <w:t>heetwaterapparaat</w:t>
            </w:r>
            <w:proofErr w:type="spellEnd"/>
            <w:r w:rsidRPr="003D2F95">
              <w:rPr>
                <w:rFonts w:asciiTheme="minorHAnsi" w:hAnsiTheme="minorHAnsi" w:cstheme="minorHAnsi"/>
                <w:color w:val="000000"/>
                <w:lang w:bidi="ar-SA"/>
              </w:rPr>
              <w:t xml:space="preserve"> HWA 20 (zie ook bijlage 09)</w:t>
            </w:r>
            <w:r w:rsidRPr="003D2F95">
              <w:rPr>
                <w:rFonts w:asciiTheme="minorHAnsi" w:hAnsiTheme="minorHAnsi" w:cstheme="minorHAnsi"/>
                <w:color w:val="000000"/>
                <w:lang w:bidi="ar-SA"/>
              </w:rPr>
              <w:br/>
              <w:t>- 2x koffiezetapparaat THA 10 (zie ook bijlage 09)</w:t>
            </w:r>
            <w:r w:rsidRPr="003D2F95">
              <w:rPr>
                <w:rFonts w:asciiTheme="minorHAnsi" w:hAnsiTheme="minorHAnsi" w:cstheme="minorHAnsi"/>
                <w:color w:val="000000"/>
                <w:lang w:bidi="ar-SA"/>
              </w:rPr>
              <w:br/>
              <w:t>- 1x elektrische warm houdplaat (zie ook bijlage 09)</w:t>
            </w:r>
            <w:r w:rsidRPr="003D2F95">
              <w:rPr>
                <w:rFonts w:asciiTheme="minorHAnsi" w:hAnsiTheme="minorHAnsi" w:cstheme="minorHAnsi"/>
                <w:color w:val="000000"/>
                <w:lang w:bidi="ar-SA"/>
              </w:rPr>
              <w:br/>
              <w:t xml:space="preserve">- 2 koelunit </w:t>
            </w:r>
            <w:proofErr w:type="spellStart"/>
            <w:r w:rsidRPr="003D2F95">
              <w:rPr>
                <w:rFonts w:asciiTheme="minorHAnsi" w:hAnsiTheme="minorHAnsi" w:cstheme="minorHAnsi"/>
                <w:color w:val="000000"/>
                <w:lang w:bidi="ar-SA"/>
              </w:rPr>
              <w:t>Vitrifrigo</w:t>
            </w:r>
            <w:proofErr w:type="spellEnd"/>
            <w:r w:rsidRPr="003D2F95">
              <w:rPr>
                <w:rFonts w:asciiTheme="minorHAnsi" w:hAnsiTheme="minorHAnsi" w:cstheme="minorHAnsi"/>
                <w:color w:val="000000"/>
                <w:lang w:bidi="ar-SA"/>
              </w:rPr>
              <w:t xml:space="preserve"> RF-Serie met dubbel koellade (de koellade 's staan altijd onder 12V spanning)</w:t>
            </w:r>
            <w:r w:rsidRPr="003D2F95">
              <w:rPr>
                <w:rFonts w:asciiTheme="minorHAnsi" w:hAnsiTheme="minorHAnsi" w:cstheme="minorHAnsi"/>
                <w:color w:val="000000"/>
                <w:lang w:bidi="ar-SA"/>
              </w:rPr>
              <w:br/>
              <w:t xml:space="preserve">- 230V koelunit, </w:t>
            </w:r>
            <w:proofErr w:type="spellStart"/>
            <w:r w:rsidRPr="003D2F95">
              <w:rPr>
                <w:rFonts w:asciiTheme="minorHAnsi" w:hAnsiTheme="minorHAnsi" w:cstheme="minorHAnsi"/>
                <w:color w:val="000000"/>
                <w:lang w:bidi="ar-SA"/>
              </w:rPr>
              <w:t>Vebabox</w:t>
            </w:r>
            <w:proofErr w:type="spellEnd"/>
            <w:r w:rsidRPr="003D2F95">
              <w:rPr>
                <w:rFonts w:asciiTheme="minorHAnsi" w:hAnsiTheme="minorHAnsi" w:cstheme="minorHAnsi"/>
                <w:color w:val="000000"/>
                <w:lang w:bidi="ar-SA"/>
              </w:rPr>
              <w:t xml:space="preserve"> </w:t>
            </w:r>
            <w:proofErr w:type="spellStart"/>
            <w:r w:rsidRPr="003D2F95">
              <w:rPr>
                <w:rFonts w:asciiTheme="minorHAnsi" w:hAnsiTheme="minorHAnsi" w:cstheme="minorHAnsi"/>
                <w:color w:val="000000"/>
                <w:lang w:bidi="ar-SA"/>
              </w:rPr>
              <w:t>Custom</w:t>
            </w:r>
            <w:proofErr w:type="spellEnd"/>
            <w:r w:rsidRPr="003D2F95">
              <w:rPr>
                <w:rFonts w:asciiTheme="minorHAnsi" w:hAnsiTheme="minorHAnsi" w:cstheme="minorHAnsi"/>
                <w:color w:val="000000"/>
                <w:lang w:bidi="ar-SA"/>
              </w:rPr>
              <w:t xml:space="preserve"> Line of gelijkwaardig. De unit kan tot ca. 4 graden gekoeld houden en voldoet aan HACCP richtlijnen. </w:t>
            </w:r>
            <w:r w:rsidRPr="003D2F95">
              <w:rPr>
                <w:rFonts w:asciiTheme="minorHAnsi" w:hAnsiTheme="minorHAnsi" w:cstheme="minorHAnsi"/>
                <w:color w:val="000000"/>
                <w:lang w:bidi="ar-SA"/>
              </w:rPr>
              <w:br/>
              <w:t>- voldoende afsluitbare kasten</w:t>
            </w:r>
            <w:r w:rsidRPr="003D2F95">
              <w:rPr>
                <w:rFonts w:asciiTheme="minorHAnsi" w:hAnsiTheme="minorHAnsi" w:cstheme="minorHAnsi"/>
                <w:color w:val="000000"/>
                <w:lang w:bidi="ar-SA"/>
              </w:rPr>
              <w:br/>
              <w:t>- werkblad(en)</w:t>
            </w:r>
            <w:r w:rsidRPr="003D2F95">
              <w:rPr>
                <w:rFonts w:asciiTheme="minorHAnsi" w:hAnsiTheme="minorHAnsi" w:cstheme="minorHAnsi"/>
                <w:color w:val="000000"/>
                <w:lang w:bidi="ar-SA"/>
              </w:rPr>
              <w:br/>
              <w:t>- (enigszins) comfortabele zitplaats (wordt niet gebruikt tijdens rijden)</w:t>
            </w:r>
            <w:r w:rsidRPr="003D2F95">
              <w:rPr>
                <w:rFonts w:asciiTheme="minorHAnsi" w:hAnsiTheme="minorHAnsi" w:cstheme="minorHAnsi"/>
                <w:color w:val="000000"/>
                <w:lang w:bidi="ar-SA"/>
              </w:rPr>
              <w:br/>
              <w:t>- 2 extra dubbele 230V contactdozen</w:t>
            </w:r>
            <w:r w:rsidRPr="003D2F95">
              <w:rPr>
                <w:rFonts w:asciiTheme="minorHAnsi" w:hAnsiTheme="minorHAnsi" w:cstheme="minorHAnsi"/>
                <w:color w:val="000000"/>
                <w:lang w:bidi="ar-SA"/>
              </w:rPr>
              <w:br/>
              <w:t>- voldoende LED/werkverlichting, ook in de kasten</w:t>
            </w:r>
            <w:r w:rsidRPr="003D2F95">
              <w:rPr>
                <w:rFonts w:asciiTheme="minorHAnsi" w:hAnsiTheme="minorHAnsi" w:cstheme="minorHAnsi"/>
                <w:color w:val="000000"/>
                <w:lang w:bidi="ar-SA"/>
              </w:rPr>
              <w:br/>
              <w:t>- een DAB+-radio met bluetooth, USB-aansluiting  (mee schakelen op LED binnenverlichting?), met buitenantenne</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Alle materialen, kasten, machines, enz. maken onderdeel uit van de levering en zijn zodanig aangebracht en ingebouwd dat ze bedrijfsklaar zijn maar tijdens rijden niet open gaan, spontaan verplaatsen, etc.</w:t>
            </w:r>
          </w:p>
        </w:tc>
        <w:tc>
          <w:tcPr>
            <w:tcW w:w="280" w:type="dxa"/>
            <w:shd w:val="clear" w:color="auto" w:fill="auto"/>
            <w:vAlign w:val="bottom"/>
            <w:hideMark/>
          </w:tcPr>
          <w:p w14:paraId="13585D1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FF8299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E5FCD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C619D6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7DFECB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4898EE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C3B62D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center"/>
            <w:hideMark/>
          </w:tcPr>
          <w:p w14:paraId="1D4BE42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037C139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A0871E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1059F6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9D407B0" w14:textId="77777777" w:rsidTr="001E5C2D">
        <w:trPr>
          <w:trHeight w:val="900"/>
        </w:trPr>
        <w:tc>
          <w:tcPr>
            <w:tcW w:w="940" w:type="dxa"/>
            <w:shd w:val="clear" w:color="auto" w:fill="auto"/>
            <w:noWrap/>
            <w:vAlign w:val="center"/>
            <w:hideMark/>
          </w:tcPr>
          <w:p w14:paraId="7AC3DFD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477066B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TE.85</w:t>
            </w:r>
          </w:p>
        </w:tc>
        <w:tc>
          <w:tcPr>
            <w:tcW w:w="8304" w:type="dxa"/>
            <w:shd w:val="clear" w:color="auto" w:fill="auto"/>
            <w:hideMark/>
          </w:tcPr>
          <w:p w14:paraId="3E2192A9"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De afvoeren van wasbakjes op elkaar aansluiten. De centrale afvoer is voorzien van een koppeling zodat koppelen van een tenminste 10 meter lange afvoerslang is mogelijk. De koppeling is goed bereikbaar en de slang behoort de levering.</w:t>
            </w:r>
          </w:p>
        </w:tc>
        <w:tc>
          <w:tcPr>
            <w:tcW w:w="280" w:type="dxa"/>
            <w:shd w:val="clear" w:color="auto" w:fill="auto"/>
            <w:vAlign w:val="bottom"/>
            <w:hideMark/>
          </w:tcPr>
          <w:p w14:paraId="290433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14670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64E99E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07316A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A38AF1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BA164C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9A366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C92D3C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7D3BC5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0ECDB7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9ABAB3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F160F71" w14:textId="77777777" w:rsidTr="001E5C2D">
        <w:trPr>
          <w:trHeight w:val="1200"/>
        </w:trPr>
        <w:tc>
          <w:tcPr>
            <w:tcW w:w="940" w:type="dxa"/>
            <w:shd w:val="clear" w:color="auto" w:fill="auto"/>
            <w:noWrap/>
            <w:vAlign w:val="center"/>
            <w:hideMark/>
          </w:tcPr>
          <w:p w14:paraId="5637D94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798749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TE.86</w:t>
            </w:r>
          </w:p>
        </w:tc>
        <w:tc>
          <w:tcPr>
            <w:tcW w:w="8304" w:type="dxa"/>
            <w:shd w:val="clear" w:color="auto" w:fill="auto"/>
            <w:hideMark/>
          </w:tcPr>
          <w:p w14:paraId="6EBE2E08"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De laadbak/uitgifte ruimte is voorzien van een 230V airco voor koelen en verwarmen van de ruimte(s). De airco wordt bi voorkeur tegen de voorzijde achter of i.c.m.. een </w:t>
            </w:r>
            <w:proofErr w:type="spellStart"/>
            <w:r w:rsidRPr="003D2F95">
              <w:rPr>
                <w:rFonts w:asciiTheme="minorHAnsi" w:hAnsiTheme="minorHAnsi" w:cstheme="minorHAnsi"/>
                <w:color w:val="000000"/>
                <w:lang w:bidi="ar-SA"/>
              </w:rPr>
              <w:t>dakspoiler</w:t>
            </w:r>
            <w:proofErr w:type="spellEnd"/>
            <w:r w:rsidRPr="003D2F95">
              <w:rPr>
                <w:rFonts w:asciiTheme="minorHAnsi" w:hAnsiTheme="minorHAnsi" w:cstheme="minorHAnsi"/>
                <w:color w:val="000000"/>
                <w:lang w:bidi="ar-SA"/>
              </w:rPr>
              <w:t xml:space="preserve"> geplaatst. De airco werkt uitsluitend wanneer het voertuig aan walspanning is aangesloten of wordt gevoed door de generator.</w:t>
            </w:r>
          </w:p>
        </w:tc>
        <w:tc>
          <w:tcPr>
            <w:tcW w:w="280" w:type="dxa"/>
            <w:shd w:val="clear" w:color="auto" w:fill="auto"/>
            <w:vAlign w:val="bottom"/>
            <w:hideMark/>
          </w:tcPr>
          <w:p w14:paraId="10F8CCF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3DAD98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DD898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96C46C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9E4E01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C75C65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D46FE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7A605F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73FFF7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D395D0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CB3216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99CC3AE" w14:textId="77777777" w:rsidTr="001E5C2D">
        <w:trPr>
          <w:trHeight w:val="600"/>
        </w:trPr>
        <w:tc>
          <w:tcPr>
            <w:tcW w:w="940" w:type="dxa"/>
            <w:shd w:val="clear" w:color="auto" w:fill="auto"/>
            <w:noWrap/>
            <w:vAlign w:val="center"/>
            <w:hideMark/>
          </w:tcPr>
          <w:p w14:paraId="7C5B286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02A0D2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TE.87</w:t>
            </w:r>
          </w:p>
        </w:tc>
        <w:tc>
          <w:tcPr>
            <w:tcW w:w="8304" w:type="dxa"/>
            <w:shd w:val="clear" w:color="auto" w:fill="auto"/>
            <w:hideMark/>
          </w:tcPr>
          <w:p w14:paraId="78465B77"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De generator kan als externe voeding worden aangesloten zonder dat hiervoor een deur niet volledig gesloten kan worden.</w:t>
            </w:r>
          </w:p>
        </w:tc>
        <w:tc>
          <w:tcPr>
            <w:tcW w:w="280" w:type="dxa"/>
            <w:shd w:val="clear" w:color="auto" w:fill="auto"/>
            <w:vAlign w:val="bottom"/>
            <w:hideMark/>
          </w:tcPr>
          <w:p w14:paraId="3E2FD21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B9B07D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588438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7947BE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660F9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1499A6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FB6270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A052DA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3B5839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586E1F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298C3D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AFC3A0A" w14:textId="77777777" w:rsidTr="001E5C2D">
        <w:trPr>
          <w:trHeight w:val="600"/>
        </w:trPr>
        <w:tc>
          <w:tcPr>
            <w:tcW w:w="940" w:type="dxa"/>
            <w:shd w:val="clear" w:color="auto" w:fill="auto"/>
            <w:noWrap/>
            <w:vAlign w:val="center"/>
            <w:hideMark/>
          </w:tcPr>
          <w:p w14:paraId="5E0B97C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DCA24D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TE.88</w:t>
            </w:r>
          </w:p>
        </w:tc>
        <w:tc>
          <w:tcPr>
            <w:tcW w:w="8304" w:type="dxa"/>
            <w:shd w:val="clear" w:color="auto" w:fill="auto"/>
            <w:hideMark/>
          </w:tcPr>
          <w:p w14:paraId="4EF39EB3"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In de laadruimte is naast opslag van een aantal kunststofbakken en 6 cilinders bronwater à 19 liter, ook ruimte voor tenminste drie trolleys.</w:t>
            </w:r>
          </w:p>
        </w:tc>
        <w:tc>
          <w:tcPr>
            <w:tcW w:w="280" w:type="dxa"/>
            <w:shd w:val="clear" w:color="auto" w:fill="auto"/>
            <w:vAlign w:val="bottom"/>
            <w:hideMark/>
          </w:tcPr>
          <w:p w14:paraId="731C102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6A524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8885F4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2BB826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E85926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54FAC4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C9200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81DC85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99C87F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518725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5E706C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9B66C04" w14:textId="77777777" w:rsidTr="001E5C2D">
        <w:trPr>
          <w:trHeight w:val="900"/>
        </w:trPr>
        <w:tc>
          <w:tcPr>
            <w:tcW w:w="940" w:type="dxa"/>
            <w:shd w:val="clear" w:color="auto" w:fill="auto"/>
            <w:noWrap/>
            <w:vAlign w:val="center"/>
            <w:hideMark/>
          </w:tcPr>
          <w:p w14:paraId="494B767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F0D5F9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TE.89</w:t>
            </w:r>
          </w:p>
        </w:tc>
        <w:tc>
          <w:tcPr>
            <w:tcW w:w="8304" w:type="dxa"/>
            <w:shd w:val="clear" w:color="auto" w:fill="auto"/>
            <w:hideMark/>
          </w:tcPr>
          <w:p w14:paraId="6F1A11CD"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Tenminste twee van de zes cilinders bronwater kunnen eenvoudig worden voorzien van een pomp t.b.v. koffie- en </w:t>
            </w:r>
            <w:proofErr w:type="spellStart"/>
            <w:r w:rsidRPr="003D2F95">
              <w:rPr>
                <w:rFonts w:asciiTheme="minorHAnsi" w:hAnsiTheme="minorHAnsi" w:cstheme="minorHAnsi"/>
                <w:color w:val="000000"/>
                <w:lang w:bidi="ar-SA"/>
              </w:rPr>
              <w:t>heetwatermachines</w:t>
            </w:r>
            <w:proofErr w:type="spellEnd"/>
            <w:r w:rsidRPr="003D2F95">
              <w:rPr>
                <w:rFonts w:asciiTheme="minorHAnsi" w:hAnsiTheme="minorHAnsi" w:cstheme="minorHAnsi"/>
                <w:color w:val="000000"/>
                <w:lang w:bidi="ar-SA"/>
              </w:rPr>
              <w:t xml:space="preserve"> en handwaskranen. De cilinders zijn eenvoudig te wisselen.</w:t>
            </w:r>
          </w:p>
        </w:tc>
        <w:tc>
          <w:tcPr>
            <w:tcW w:w="280" w:type="dxa"/>
            <w:shd w:val="clear" w:color="auto" w:fill="auto"/>
            <w:vAlign w:val="bottom"/>
            <w:hideMark/>
          </w:tcPr>
          <w:p w14:paraId="5629EAC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12066C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3149B2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89097A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E16F1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1341F1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79A9D5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191D09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1FD0CF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3E7828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38829B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395697B" w14:textId="77777777" w:rsidTr="001E5C2D">
        <w:trPr>
          <w:trHeight w:val="1440"/>
        </w:trPr>
        <w:tc>
          <w:tcPr>
            <w:tcW w:w="940" w:type="dxa"/>
            <w:shd w:val="clear" w:color="auto" w:fill="auto"/>
            <w:noWrap/>
            <w:vAlign w:val="center"/>
            <w:hideMark/>
          </w:tcPr>
          <w:p w14:paraId="565A90F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B77764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TE.90</w:t>
            </w:r>
          </w:p>
        </w:tc>
        <w:tc>
          <w:tcPr>
            <w:tcW w:w="8304" w:type="dxa"/>
            <w:shd w:val="clear" w:color="auto" w:fill="auto"/>
            <w:hideMark/>
          </w:tcPr>
          <w:p w14:paraId="6102080A"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De levering en inrichting van de trolleys maakt onderdeel uit van de opdracht.</w:t>
            </w:r>
            <w:r w:rsidRPr="003D2F95">
              <w:rPr>
                <w:rFonts w:asciiTheme="minorHAnsi" w:hAnsiTheme="minorHAnsi" w:cstheme="minorHAnsi"/>
                <w:color w:val="000000"/>
                <w:lang w:bidi="ar-SA"/>
              </w:rPr>
              <w:br/>
              <w:t>- 1 trolley t.b.v. de generator en toebehoren (generator blijft tijdens bedrijf in de trolley staan);</w:t>
            </w:r>
            <w:r w:rsidRPr="003D2F95">
              <w:rPr>
                <w:rFonts w:asciiTheme="minorHAnsi" w:hAnsiTheme="minorHAnsi" w:cstheme="minorHAnsi"/>
                <w:color w:val="000000"/>
                <w:lang w:bidi="ar-SA"/>
              </w:rPr>
              <w:br/>
              <w:t xml:space="preserve">- 1 trolley t.b.v. door opdrachtgever aan te leveren </w:t>
            </w:r>
            <w:proofErr w:type="spellStart"/>
            <w:r w:rsidRPr="003D2F95">
              <w:rPr>
                <w:rFonts w:asciiTheme="minorHAnsi" w:hAnsiTheme="minorHAnsi" w:cstheme="minorHAnsi"/>
                <w:color w:val="000000"/>
                <w:lang w:bidi="ar-SA"/>
              </w:rPr>
              <w:t>leveren</w:t>
            </w:r>
            <w:proofErr w:type="spellEnd"/>
            <w:r w:rsidRPr="003D2F95">
              <w:rPr>
                <w:rFonts w:asciiTheme="minorHAnsi" w:hAnsiTheme="minorHAnsi" w:cstheme="minorHAnsi"/>
                <w:color w:val="000000"/>
                <w:lang w:bidi="ar-SA"/>
              </w:rPr>
              <w:t xml:space="preserve"> tenten, 2 stuks (3x3 meter);</w:t>
            </w:r>
            <w:r w:rsidRPr="003D2F95">
              <w:rPr>
                <w:rFonts w:asciiTheme="minorHAnsi" w:hAnsiTheme="minorHAnsi" w:cstheme="minorHAnsi"/>
                <w:color w:val="000000"/>
                <w:lang w:bidi="ar-SA"/>
              </w:rPr>
              <w:br/>
              <w:t>- 1 trolley t.b.v. door opdrachtgever aan te leveren tafels en banken, 2 tafels en 4 banken.</w:t>
            </w:r>
          </w:p>
        </w:tc>
        <w:tc>
          <w:tcPr>
            <w:tcW w:w="280" w:type="dxa"/>
            <w:shd w:val="clear" w:color="auto" w:fill="auto"/>
            <w:vAlign w:val="bottom"/>
            <w:hideMark/>
          </w:tcPr>
          <w:p w14:paraId="25FB5DF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74FDF7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E3D785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73E18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42C21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C15BE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938F7C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985921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644324B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EE3A96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EE71EC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6E50856" w14:textId="77777777" w:rsidTr="001E5C2D">
        <w:trPr>
          <w:trHeight w:val="863"/>
        </w:trPr>
        <w:tc>
          <w:tcPr>
            <w:tcW w:w="940" w:type="dxa"/>
            <w:shd w:val="clear" w:color="auto" w:fill="auto"/>
            <w:noWrap/>
            <w:vAlign w:val="center"/>
            <w:hideMark/>
          </w:tcPr>
          <w:p w14:paraId="15FC406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9400D3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TE.91</w:t>
            </w:r>
          </w:p>
        </w:tc>
        <w:tc>
          <w:tcPr>
            <w:tcW w:w="8304" w:type="dxa"/>
            <w:shd w:val="clear" w:color="auto" w:fill="auto"/>
            <w:hideMark/>
          </w:tcPr>
          <w:p w14:paraId="794776E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trolleys zijn voorzien van een grotere diameter vol rubber of luchtbanden zodat ook verplaatsen op minder vlak terrein geen probleem is. Tijdens transport staan de trolleys d.m.v. stangen gezekerd in de laadruimte van het voertuig. </w:t>
            </w:r>
          </w:p>
        </w:tc>
        <w:tc>
          <w:tcPr>
            <w:tcW w:w="280" w:type="dxa"/>
            <w:shd w:val="clear" w:color="auto" w:fill="auto"/>
            <w:hideMark/>
          </w:tcPr>
          <w:p w14:paraId="45A9752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1002F1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F1C2C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6D5912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A2D801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E98022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8970E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61C9B6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282DA9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107DB3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570E3E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7B2C4C3" w14:textId="77777777" w:rsidTr="001E5C2D">
        <w:trPr>
          <w:trHeight w:val="852"/>
        </w:trPr>
        <w:tc>
          <w:tcPr>
            <w:tcW w:w="940" w:type="dxa"/>
            <w:shd w:val="clear" w:color="auto" w:fill="auto"/>
            <w:noWrap/>
            <w:vAlign w:val="center"/>
            <w:hideMark/>
          </w:tcPr>
          <w:p w14:paraId="5B7DB42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074AE4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TE.92</w:t>
            </w:r>
          </w:p>
        </w:tc>
        <w:tc>
          <w:tcPr>
            <w:tcW w:w="8304" w:type="dxa"/>
            <w:shd w:val="clear" w:color="auto" w:fill="auto"/>
            <w:hideMark/>
          </w:tcPr>
          <w:p w14:paraId="174FCF6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Alle holle metalen delen, tot ca. 1,5 meter boven het maaiveld, worden nadat het complete voertuig uit de productie is gekomen voorzien van een wax of </w:t>
            </w:r>
            <w:proofErr w:type="spellStart"/>
            <w:r w:rsidRPr="003D2F95">
              <w:rPr>
                <w:rFonts w:asciiTheme="minorHAnsi" w:hAnsiTheme="minorHAnsi" w:cstheme="minorHAnsi"/>
                <w:lang w:bidi="ar-SA"/>
              </w:rPr>
              <w:t>Dinitrol</w:t>
            </w:r>
            <w:proofErr w:type="spellEnd"/>
            <w:r w:rsidRPr="003D2F95">
              <w:rPr>
                <w:rFonts w:asciiTheme="minorHAnsi" w:hAnsiTheme="minorHAnsi" w:cstheme="minorHAnsi"/>
                <w:lang w:bidi="ar-SA"/>
              </w:rPr>
              <w:t xml:space="preserve"> nabehandeling. Delen die achteraf niet mee bereikbaar zijn worden tijdens de productie behandeld.  </w:t>
            </w:r>
          </w:p>
        </w:tc>
        <w:tc>
          <w:tcPr>
            <w:tcW w:w="280" w:type="dxa"/>
            <w:shd w:val="clear" w:color="auto" w:fill="auto"/>
            <w:hideMark/>
          </w:tcPr>
          <w:p w14:paraId="6BD3D5C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8BCAC8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932F9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3A7047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96444B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6AE075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D5B5D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51294B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4E0E72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30FE05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31E2D0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66DB228" w14:textId="77777777" w:rsidTr="001E5C2D">
        <w:trPr>
          <w:trHeight w:val="900"/>
        </w:trPr>
        <w:tc>
          <w:tcPr>
            <w:tcW w:w="940" w:type="dxa"/>
            <w:shd w:val="clear" w:color="auto" w:fill="auto"/>
            <w:noWrap/>
            <w:vAlign w:val="center"/>
            <w:hideMark/>
          </w:tcPr>
          <w:p w14:paraId="7033151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2BC687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TE.93</w:t>
            </w:r>
          </w:p>
        </w:tc>
        <w:tc>
          <w:tcPr>
            <w:tcW w:w="8304" w:type="dxa"/>
            <w:shd w:val="clear" w:color="auto" w:fill="auto"/>
            <w:hideMark/>
          </w:tcPr>
          <w:p w14:paraId="4101ADD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uitmonding van de uitlaat zit aan de linkerzijde van het voertuig. Mocht dit niet leverbaar of (aantoonbaar) niet uitvoerbaar zijn dan kan worden volstaan met een uitmonding aan de achterzijde.</w:t>
            </w:r>
          </w:p>
        </w:tc>
        <w:tc>
          <w:tcPr>
            <w:tcW w:w="280" w:type="dxa"/>
            <w:shd w:val="clear" w:color="auto" w:fill="auto"/>
            <w:hideMark/>
          </w:tcPr>
          <w:p w14:paraId="787826D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476F65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2D5921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65178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E992BB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52FAD0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10CD3D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4267AD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344B29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D83967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C30C7C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14D11BF" w14:textId="77777777" w:rsidTr="001E5C2D">
        <w:trPr>
          <w:trHeight w:val="1200"/>
        </w:trPr>
        <w:tc>
          <w:tcPr>
            <w:tcW w:w="940" w:type="dxa"/>
            <w:shd w:val="clear" w:color="auto" w:fill="auto"/>
            <w:noWrap/>
            <w:vAlign w:val="center"/>
            <w:hideMark/>
          </w:tcPr>
          <w:p w14:paraId="5958624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EBFFF8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TE.94</w:t>
            </w:r>
          </w:p>
        </w:tc>
        <w:tc>
          <w:tcPr>
            <w:tcW w:w="8304" w:type="dxa"/>
            <w:shd w:val="clear" w:color="auto" w:fill="auto"/>
            <w:hideMark/>
          </w:tcPr>
          <w:p w14:paraId="16BB034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T.b.v. de warmwatervoorziening wordt een </w:t>
            </w:r>
            <w:proofErr w:type="spellStart"/>
            <w:r w:rsidRPr="003D2F95">
              <w:rPr>
                <w:rFonts w:asciiTheme="minorHAnsi" w:hAnsiTheme="minorHAnsi" w:cstheme="minorHAnsi"/>
                <w:lang w:bidi="ar-SA"/>
              </w:rPr>
              <w:t>Truma</w:t>
            </w:r>
            <w:proofErr w:type="spellEnd"/>
            <w:r w:rsidRPr="003D2F95">
              <w:rPr>
                <w:rFonts w:asciiTheme="minorHAnsi" w:hAnsiTheme="minorHAnsi" w:cstheme="minorHAnsi"/>
                <w:lang w:bidi="ar-SA"/>
              </w:rPr>
              <w:t xml:space="preserve"> elektro boiler, inhoud 14 liter, geplaatst. De boiler wordt gevoed door opdrachtnemer te leveren pompen. Aan/uit schakelen van het systeem, controlelampen en aftapmogelijkheid is in een kast in de uitgifteruimte geplaatst. Zie ook TE.89 </w:t>
            </w:r>
          </w:p>
        </w:tc>
        <w:tc>
          <w:tcPr>
            <w:tcW w:w="280" w:type="dxa"/>
            <w:shd w:val="clear" w:color="auto" w:fill="auto"/>
            <w:hideMark/>
          </w:tcPr>
          <w:p w14:paraId="1F78E8A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C82E5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4A48EF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80EB19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6BED4D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1F88C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737E9B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70EA4B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47D0FA9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72A0FA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3A663B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8617A22" w14:textId="77777777" w:rsidTr="001E5C2D">
        <w:trPr>
          <w:trHeight w:val="600"/>
        </w:trPr>
        <w:tc>
          <w:tcPr>
            <w:tcW w:w="940" w:type="dxa"/>
            <w:shd w:val="clear" w:color="auto" w:fill="auto"/>
            <w:noWrap/>
            <w:vAlign w:val="center"/>
            <w:hideMark/>
          </w:tcPr>
          <w:p w14:paraId="04AE75D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3EAE44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TE.95</w:t>
            </w:r>
          </w:p>
        </w:tc>
        <w:tc>
          <w:tcPr>
            <w:tcW w:w="8304" w:type="dxa"/>
            <w:shd w:val="clear" w:color="auto" w:fill="auto"/>
            <w:hideMark/>
          </w:tcPr>
          <w:p w14:paraId="5544B88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hemelbekleding van de bestuurdersruimte loopt door tot en met de manschappenruimte.</w:t>
            </w:r>
          </w:p>
        </w:tc>
        <w:tc>
          <w:tcPr>
            <w:tcW w:w="280" w:type="dxa"/>
            <w:shd w:val="clear" w:color="auto" w:fill="auto"/>
            <w:hideMark/>
          </w:tcPr>
          <w:p w14:paraId="486875E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A7F6F4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5DC497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EFB11D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0E7C35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63CB0F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15E23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37C97C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DD6F16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9F8B76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5A14F0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EDEE979" w14:textId="77777777" w:rsidTr="001E5C2D">
        <w:trPr>
          <w:trHeight w:val="600"/>
        </w:trPr>
        <w:tc>
          <w:tcPr>
            <w:tcW w:w="940" w:type="dxa"/>
            <w:shd w:val="clear" w:color="auto" w:fill="auto"/>
            <w:noWrap/>
            <w:vAlign w:val="center"/>
            <w:hideMark/>
          </w:tcPr>
          <w:p w14:paraId="7E976C3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21ED86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TE.96</w:t>
            </w:r>
          </w:p>
        </w:tc>
        <w:tc>
          <w:tcPr>
            <w:tcW w:w="8304" w:type="dxa"/>
            <w:shd w:val="clear" w:color="auto" w:fill="auto"/>
            <w:hideMark/>
          </w:tcPr>
          <w:p w14:paraId="446125F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Waar wettelijk toegestaan worden General Safety </w:t>
            </w:r>
            <w:proofErr w:type="spellStart"/>
            <w:r w:rsidRPr="003D2F95">
              <w:rPr>
                <w:rFonts w:asciiTheme="minorHAnsi" w:hAnsiTheme="minorHAnsi" w:cstheme="minorHAnsi"/>
                <w:lang w:bidi="ar-SA"/>
              </w:rPr>
              <w:t>Regulation</w:t>
            </w:r>
            <w:proofErr w:type="spellEnd"/>
            <w:r w:rsidRPr="003D2F95">
              <w:rPr>
                <w:rFonts w:asciiTheme="minorHAnsi" w:hAnsiTheme="minorHAnsi" w:cstheme="minorHAnsi"/>
                <w:lang w:bidi="ar-SA"/>
              </w:rPr>
              <w:t xml:space="preserve"> systemen uitgeschakeld bij gebruik van optische- en geluidsignalen.</w:t>
            </w:r>
          </w:p>
        </w:tc>
        <w:tc>
          <w:tcPr>
            <w:tcW w:w="280" w:type="dxa"/>
            <w:shd w:val="clear" w:color="auto" w:fill="auto"/>
            <w:hideMark/>
          </w:tcPr>
          <w:p w14:paraId="5DFA24D5"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063F0B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517A26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6BE538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E96996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28937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515A88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AEE7F2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A910C0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986607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32FE13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E46800D" w14:textId="77777777" w:rsidTr="001E5C2D">
        <w:trPr>
          <w:trHeight w:val="289"/>
        </w:trPr>
        <w:tc>
          <w:tcPr>
            <w:tcW w:w="940" w:type="dxa"/>
            <w:shd w:val="clear" w:color="auto" w:fill="auto"/>
            <w:noWrap/>
            <w:vAlign w:val="center"/>
            <w:hideMark/>
          </w:tcPr>
          <w:p w14:paraId="68AF842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06E752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189266D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437F122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CE74A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019CB9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8A4C12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393498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4781DF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F21DA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0CF122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2F89DB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6C741C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53285D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15E0C6E" w14:textId="77777777" w:rsidTr="001E5C2D">
        <w:trPr>
          <w:trHeight w:val="300"/>
        </w:trPr>
        <w:tc>
          <w:tcPr>
            <w:tcW w:w="940" w:type="dxa"/>
            <w:shd w:val="clear" w:color="000000" w:fill="FFC000"/>
            <w:noWrap/>
            <w:vAlign w:val="center"/>
            <w:hideMark/>
          </w:tcPr>
          <w:p w14:paraId="11AB238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6D7DC8D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0D8F4DDB"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Voertuigcabine</w:t>
            </w:r>
          </w:p>
        </w:tc>
        <w:tc>
          <w:tcPr>
            <w:tcW w:w="280" w:type="dxa"/>
            <w:shd w:val="clear" w:color="000000" w:fill="FFC000"/>
            <w:hideMark/>
          </w:tcPr>
          <w:p w14:paraId="4DAA8B5F"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22B199E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26AC77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25737DD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5AB092B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42F9C4A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02FB429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7C37877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7954681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362A7AB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16B1E2F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92E63A3" w14:textId="77777777" w:rsidTr="001E5C2D">
        <w:trPr>
          <w:trHeight w:val="300"/>
        </w:trPr>
        <w:tc>
          <w:tcPr>
            <w:tcW w:w="940" w:type="dxa"/>
            <w:shd w:val="clear" w:color="auto" w:fill="auto"/>
            <w:noWrap/>
            <w:vAlign w:val="center"/>
            <w:hideMark/>
          </w:tcPr>
          <w:p w14:paraId="500FAFD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4DA1A8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3E37BEA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Ter info vooraf:</w:t>
            </w:r>
          </w:p>
        </w:tc>
        <w:tc>
          <w:tcPr>
            <w:tcW w:w="280" w:type="dxa"/>
            <w:shd w:val="clear" w:color="auto" w:fill="auto"/>
            <w:hideMark/>
          </w:tcPr>
          <w:p w14:paraId="7B9AB75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97812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E6950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93A513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D49BF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156F1B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F8340F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960DF0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4592DC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C3E903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72ECAF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E9E9E8C" w14:textId="77777777" w:rsidTr="001E5C2D">
        <w:trPr>
          <w:trHeight w:val="300"/>
        </w:trPr>
        <w:tc>
          <w:tcPr>
            <w:tcW w:w="940" w:type="dxa"/>
            <w:shd w:val="clear" w:color="auto" w:fill="auto"/>
            <w:noWrap/>
            <w:vAlign w:val="center"/>
            <w:hideMark/>
          </w:tcPr>
          <w:p w14:paraId="03B15D9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6609A5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030CBFD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Voertuigcabine : het deel van het voertuig waar de chauffeur en bijrijder zitten.</w:t>
            </w:r>
          </w:p>
        </w:tc>
        <w:tc>
          <w:tcPr>
            <w:tcW w:w="280" w:type="dxa"/>
            <w:shd w:val="clear" w:color="auto" w:fill="auto"/>
            <w:hideMark/>
          </w:tcPr>
          <w:p w14:paraId="1B28473E"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341C8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DB4CE9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C65F11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DDEB35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393862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D8E1C5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FE2532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89DE54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C70A46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8603A0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00CF5F7" w14:textId="77777777" w:rsidTr="001E5C2D">
        <w:trPr>
          <w:trHeight w:val="300"/>
        </w:trPr>
        <w:tc>
          <w:tcPr>
            <w:tcW w:w="940" w:type="dxa"/>
            <w:shd w:val="clear" w:color="auto" w:fill="auto"/>
            <w:noWrap/>
            <w:vAlign w:val="center"/>
            <w:hideMark/>
          </w:tcPr>
          <w:p w14:paraId="7635145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D59F8E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2FAF028C"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Voertuigcabine met twee zitplaatsen</w:t>
            </w:r>
          </w:p>
        </w:tc>
        <w:tc>
          <w:tcPr>
            <w:tcW w:w="280" w:type="dxa"/>
            <w:shd w:val="clear" w:color="auto" w:fill="auto"/>
            <w:hideMark/>
          </w:tcPr>
          <w:p w14:paraId="6801911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F28369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4C1FAE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0C3E3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5FEBFA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90AE1B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182783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54A68B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29FF7B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DEE188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22F6A4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1C90DF1" w14:textId="77777777" w:rsidTr="001E5C2D">
        <w:trPr>
          <w:trHeight w:val="300"/>
        </w:trPr>
        <w:tc>
          <w:tcPr>
            <w:tcW w:w="940" w:type="dxa"/>
            <w:shd w:val="clear" w:color="auto" w:fill="auto"/>
            <w:noWrap/>
            <w:vAlign w:val="center"/>
            <w:hideMark/>
          </w:tcPr>
          <w:p w14:paraId="4C44EC3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B26812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5F365F9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Voertuigcabine met drie zitplaatsen</w:t>
            </w:r>
          </w:p>
        </w:tc>
        <w:tc>
          <w:tcPr>
            <w:tcW w:w="280" w:type="dxa"/>
            <w:shd w:val="clear" w:color="auto" w:fill="auto"/>
            <w:hideMark/>
          </w:tcPr>
          <w:p w14:paraId="43FEA95B"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BB3DF0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E80CB2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DFE00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46A6D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1F34D7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DEF107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75871D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714043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5F1C9C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7D5D7E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85ECA7C" w14:textId="77777777" w:rsidTr="001E5C2D">
        <w:trPr>
          <w:trHeight w:val="300"/>
        </w:trPr>
        <w:tc>
          <w:tcPr>
            <w:tcW w:w="940" w:type="dxa"/>
            <w:shd w:val="clear" w:color="auto" w:fill="auto"/>
            <w:noWrap/>
            <w:vAlign w:val="center"/>
            <w:hideMark/>
          </w:tcPr>
          <w:p w14:paraId="0928998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597057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3DB8B6B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72473FB5"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263F4C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FB2FB4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05E52A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D954FD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424EB6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766E73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1C20A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C27BC3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B6C747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ABC644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7667C13" w14:textId="77777777" w:rsidTr="001E5C2D">
        <w:trPr>
          <w:trHeight w:val="300"/>
        </w:trPr>
        <w:tc>
          <w:tcPr>
            <w:tcW w:w="940" w:type="dxa"/>
            <w:shd w:val="clear" w:color="auto" w:fill="auto"/>
            <w:noWrap/>
            <w:vAlign w:val="center"/>
            <w:hideMark/>
          </w:tcPr>
          <w:p w14:paraId="278ACBB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2B60F1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6D6C9BA5"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Technische eis</w:t>
            </w:r>
          </w:p>
        </w:tc>
        <w:tc>
          <w:tcPr>
            <w:tcW w:w="280" w:type="dxa"/>
            <w:shd w:val="clear" w:color="auto" w:fill="auto"/>
            <w:hideMark/>
          </w:tcPr>
          <w:p w14:paraId="7A9C0A0A"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4F3A20A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402E29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DBA5D8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1A27B6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165E2C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CB9F8E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58FC05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6D2B4E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C72DFF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E066BE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7998B54" w14:textId="77777777" w:rsidTr="001E5C2D">
        <w:trPr>
          <w:trHeight w:val="3600"/>
        </w:trPr>
        <w:tc>
          <w:tcPr>
            <w:tcW w:w="940" w:type="dxa"/>
            <w:shd w:val="clear" w:color="auto" w:fill="auto"/>
            <w:noWrap/>
            <w:vAlign w:val="center"/>
            <w:hideMark/>
          </w:tcPr>
          <w:p w14:paraId="01B2A1D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3CF6C29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VC.01</w:t>
            </w:r>
          </w:p>
        </w:tc>
        <w:tc>
          <w:tcPr>
            <w:tcW w:w="8304" w:type="dxa"/>
            <w:shd w:val="clear" w:color="auto" w:fill="auto"/>
            <w:hideMark/>
          </w:tcPr>
          <w:p w14:paraId="6194EC4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Boven de achterbank/stoelen worden, eventueel verdiept in de tussenwand, portofoons, handlampen, meetapparatuur, pleisterautomaat, boeken, etc. ingebouwd. Het is ook toegestaan om deze materialen in de manschappenruimte tegen een half hoog te plaatsen tussenschot tussen bestuurderscompartiment en manschappenruimte te plaatsen. De vrije ruimte tussen voorzijde zitting van de achterbank/stoel en ingebouwde materialen dient te voldoen aan de EN1846.</w:t>
            </w:r>
            <w:r w:rsidRPr="003D2F95">
              <w:rPr>
                <w:rFonts w:asciiTheme="minorHAnsi" w:hAnsiTheme="minorHAnsi" w:cstheme="minorHAnsi"/>
                <w:lang w:bidi="ar-SA"/>
              </w:rPr>
              <w:br/>
              <w:t>Een eventuele toegepaste kunststof boeken- en kaartenbak wordt afgesloten met een aluminium rolluik of klep. Als alternatief voor de kunststof boeken – en kaartenbak mag ook een kaartenbak van watervaste hout met een slijtvaste HPL toplaag in de kleur grijs of zwart. De kopse kanten van het watervaste hout dient dan wel voorzien te worden van een afwerk kantenbies in dezelfde kleurstelling.</w:t>
            </w:r>
            <w:r w:rsidRPr="003D2F95">
              <w:rPr>
                <w:rFonts w:asciiTheme="minorHAnsi" w:hAnsiTheme="minorHAnsi" w:cstheme="minorHAnsi"/>
                <w:lang w:bidi="ar-SA"/>
              </w:rPr>
              <w:br/>
              <w:t>De leverancier doet een voorstel.</w:t>
            </w:r>
          </w:p>
        </w:tc>
        <w:tc>
          <w:tcPr>
            <w:tcW w:w="280" w:type="dxa"/>
            <w:shd w:val="clear" w:color="auto" w:fill="auto"/>
            <w:hideMark/>
          </w:tcPr>
          <w:p w14:paraId="29388E0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9AE35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B4E2D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1327B8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8B8DE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749324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E1A77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185FB6F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AF9F99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2E8FEF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F8AB6F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39C7607" w14:textId="77777777" w:rsidTr="001E5C2D">
        <w:trPr>
          <w:trHeight w:val="1800"/>
        </w:trPr>
        <w:tc>
          <w:tcPr>
            <w:tcW w:w="940" w:type="dxa"/>
            <w:shd w:val="clear" w:color="auto" w:fill="auto"/>
            <w:noWrap/>
            <w:vAlign w:val="center"/>
            <w:hideMark/>
          </w:tcPr>
          <w:p w14:paraId="7882E37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05C3C4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VC.02</w:t>
            </w:r>
          </w:p>
        </w:tc>
        <w:tc>
          <w:tcPr>
            <w:tcW w:w="8304" w:type="dxa"/>
            <w:shd w:val="clear" w:color="auto" w:fill="auto"/>
            <w:hideMark/>
          </w:tcPr>
          <w:p w14:paraId="7D81E5C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T.b.v. de bestuurder en bijrijder dient in de omgeving ervan een aparte opbergruimte of steun te zijn voor een helm. De VRU kent twee maatvoeringen in deze helmen; Dräger HPS 7000 H1 en H2. </w:t>
            </w:r>
            <w:r w:rsidRPr="003D2F95">
              <w:rPr>
                <w:rFonts w:asciiTheme="minorHAnsi" w:hAnsiTheme="minorHAnsi" w:cstheme="minorHAnsi"/>
                <w:lang w:bidi="ar-SA"/>
              </w:rPr>
              <w:br/>
              <w:t>Beide dienen geborgen te kunnen worden. De locatie wordt aangegeven op de bij de offerte meegeleverde indelingstekening van de cabine.</w:t>
            </w:r>
            <w:r w:rsidRPr="003D2F95">
              <w:rPr>
                <w:rFonts w:asciiTheme="minorHAnsi" w:hAnsiTheme="minorHAnsi" w:cstheme="minorHAnsi"/>
                <w:lang w:bidi="ar-SA"/>
              </w:rPr>
              <w:br/>
              <w:t>Deze eis voor is voor VNOG niet van toepassing.</w:t>
            </w:r>
          </w:p>
        </w:tc>
        <w:tc>
          <w:tcPr>
            <w:tcW w:w="280" w:type="dxa"/>
            <w:shd w:val="clear" w:color="auto" w:fill="auto"/>
            <w:hideMark/>
          </w:tcPr>
          <w:p w14:paraId="7B59100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2C7FB5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D02E22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2AA8A9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393CB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7F0D9A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DDA1A6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333D99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72FD04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055D36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379C56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4CC19C4A" w14:textId="77777777" w:rsidTr="001E5C2D">
        <w:trPr>
          <w:trHeight w:val="2100"/>
        </w:trPr>
        <w:tc>
          <w:tcPr>
            <w:tcW w:w="940" w:type="dxa"/>
            <w:shd w:val="clear" w:color="auto" w:fill="auto"/>
            <w:noWrap/>
            <w:vAlign w:val="center"/>
            <w:hideMark/>
          </w:tcPr>
          <w:p w14:paraId="2468A23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D23F03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VC.03</w:t>
            </w:r>
          </w:p>
        </w:tc>
        <w:tc>
          <w:tcPr>
            <w:tcW w:w="8304" w:type="dxa"/>
            <w:shd w:val="clear" w:color="auto" w:fill="auto"/>
            <w:hideMark/>
          </w:tcPr>
          <w:p w14:paraId="46C479A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Boeken en A3 kaartenmappen worden ingebouwd in de cabine. Een eventuele toegepaste kunststof boeken- en kaartenbak wordt afgesloten met een aluminium rolluik of klep. Als alternatief voor de kunststof boeken – en kaartenbak mag ook een kaartenbak van watervaste hout met een slijtvaste HPL toplaag in de kleur grijs of zwart. De kopse kanten van het watervaste hout dient dan wel voorzien te worden van een afwerk kantenbies in dezelfde kleurstelling.</w:t>
            </w:r>
            <w:r w:rsidRPr="003D2F95">
              <w:rPr>
                <w:rFonts w:asciiTheme="minorHAnsi" w:hAnsiTheme="minorHAnsi" w:cstheme="minorHAnsi"/>
                <w:lang w:bidi="ar-SA"/>
              </w:rPr>
              <w:br/>
              <w:t>De leverancier doet een voorstel. Zie VC.01 en bijlage 12.</w:t>
            </w:r>
          </w:p>
        </w:tc>
        <w:tc>
          <w:tcPr>
            <w:tcW w:w="280" w:type="dxa"/>
            <w:shd w:val="clear" w:color="auto" w:fill="auto"/>
            <w:hideMark/>
          </w:tcPr>
          <w:p w14:paraId="7A7CC50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FA0707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9068E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B946F4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87CEC6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B85F27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CB3071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B24953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257D22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CAF67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03001C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E89CC05" w14:textId="77777777" w:rsidTr="001E5C2D">
        <w:trPr>
          <w:trHeight w:val="1500"/>
        </w:trPr>
        <w:tc>
          <w:tcPr>
            <w:tcW w:w="940" w:type="dxa"/>
            <w:shd w:val="clear" w:color="auto" w:fill="auto"/>
            <w:noWrap/>
            <w:vAlign w:val="center"/>
            <w:hideMark/>
          </w:tcPr>
          <w:p w14:paraId="3A95B10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BB5423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VC.04</w:t>
            </w:r>
          </w:p>
        </w:tc>
        <w:tc>
          <w:tcPr>
            <w:tcW w:w="8304" w:type="dxa"/>
            <w:shd w:val="clear" w:color="auto" w:fill="auto"/>
            <w:hideMark/>
          </w:tcPr>
          <w:p w14:paraId="13BA2EA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Het </w:t>
            </w:r>
            <w:proofErr w:type="spellStart"/>
            <w:r w:rsidRPr="003D2F95">
              <w:rPr>
                <w:rFonts w:asciiTheme="minorHAnsi" w:hAnsiTheme="minorHAnsi" w:cstheme="minorHAnsi"/>
                <w:lang w:bidi="ar-SA"/>
              </w:rPr>
              <w:t>cabinedak</w:t>
            </w:r>
            <w:proofErr w:type="spellEnd"/>
            <w:r w:rsidRPr="003D2F95">
              <w:rPr>
                <w:rFonts w:asciiTheme="minorHAnsi" w:hAnsiTheme="minorHAnsi" w:cstheme="minorHAnsi"/>
                <w:lang w:bidi="ar-SA"/>
              </w:rPr>
              <w:t xml:space="preserve"> is geschikt voor de plaatsing van antennes. De uitvoering van het </w:t>
            </w:r>
            <w:proofErr w:type="spellStart"/>
            <w:r w:rsidRPr="003D2F95">
              <w:rPr>
                <w:rFonts w:asciiTheme="minorHAnsi" w:hAnsiTheme="minorHAnsi" w:cstheme="minorHAnsi"/>
                <w:lang w:bidi="ar-SA"/>
              </w:rPr>
              <w:t>cabinedak</w:t>
            </w:r>
            <w:proofErr w:type="spellEnd"/>
            <w:r w:rsidRPr="003D2F95">
              <w:rPr>
                <w:rFonts w:asciiTheme="minorHAnsi" w:hAnsiTheme="minorHAnsi" w:cstheme="minorHAnsi"/>
                <w:lang w:bidi="ar-SA"/>
              </w:rPr>
              <w:t xml:space="preserve"> verstoort de goede werking van de antennes niet. Bij meerdere antennes dienen de antennes geplaatst te worden conform een aan te leveren antenneplan. Het aantal en soort antennes wordt conform bijlage 2, 3, 4 en 5 geplaatst. Alle antennes worden door de opdrachtgever aangeleverd.</w:t>
            </w:r>
          </w:p>
        </w:tc>
        <w:tc>
          <w:tcPr>
            <w:tcW w:w="280" w:type="dxa"/>
            <w:shd w:val="clear" w:color="auto" w:fill="auto"/>
            <w:hideMark/>
          </w:tcPr>
          <w:p w14:paraId="689D252B"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FA7D4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49642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38C3E4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63E2B4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A0ECB1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492D13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F71990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4087E2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4DC8B7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BE014C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09238FF" w14:textId="77777777" w:rsidTr="001E5C2D">
        <w:trPr>
          <w:trHeight w:val="900"/>
        </w:trPr>
        <w:tc>
          <w:tcPr>
            <w:tcW w:w="940" w:type="dxa"/>
            <w:shd w:val="clear" w:color="auto" w:fill="auto"/>
            <w:noWrap/>
            <w:vAlign w:val="center"/>
            <w:hideMark/>
          </w:tcPr>
          <w:p w14:paraId="7764985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935D24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VC.05</w:t>
            </w:r>
          </w:p>
        </w:tc>
        <w:tc>
          <w:tcPr>
            <w:tcW w:w="8304" w:type="dxa"/>
            <w:shd w:val="clear" w:color="auto" w:fill="auto"/>
            <w:hideMark/>
          </w:tcPr>
          <w:p w14:paraId="50D07A9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Achter de voorruit, aan de linkerzijde, is een onuitwisbaar vast gemonteerd plaatje aangebracht met daarop vermeld het chassisnummer. De cijfers en letters zijn minimaal 0,7 cm hoog. Zie ook bijlage 11.</w:t>
            </w:r>
          </w:p>
        </w:tc>
        <w:tc>
          <w:tcPr>
            <w:tcW w:w="280" w:type="dxa"/>
            <w:shd w:val="clear" w:color="auto" w:fill="auto"/>
            <w:hideMark/>
          </w:tcPr>
          <w:p w14:paraId="68FC687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640AD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A4BA1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278A0A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8B7122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240886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0BEE67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69D0CE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0205867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90436B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1B38F6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C4DE751" w14:textId="77777777" w:rsidTr="001E5C2D">
        <w:trPr>
          <w:trHeight w:val="2400"/>
        </w:trPr>
        <w:tc>
          <w:tcPr>
            <w:tcW w:w="940" w:type="dxa"/>
            <w:shd w:val="clear" w:color="auto" w:fill="auto"/>
            <w:noWrap/>
            <w:vAlign w:val="center"/>
            <w:hideMark/>
          </w:tcPr>
          <w:p w14:paraId="04A12D7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658C7E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VC.06</w:t>
            </w:r>
          </w:p>
        </w:tc>
        <w:tc>
          <w:tcPr>
            <w:tcW w:w="8304" w:type="dxa"/>
            <w:shd w:val="clear" w:color="auto" w:fill="auto"/>
            <w:hideMark/>
          </w:tcPr>
          <w:p w14:paraId="06F9C052"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Inbouwen van door opdrachtgeven toe te leveren VRU en VNOG communicatie en navigatieapparatuur.</w:t>
            </w:r>
            <w:r w:rsidRPr="003D2F95">
              <w:rPr>
                <w:rFonts w:asciiTheme="minorHAnsi" w:hAnsiTheme="minorHAnsi" w:cstheme="minorHAnsi"/>
                <w:i/>
                <w:iCs/>
                <w:color w:val="000000"/>
                <w:lang w:bidi="ar-SA"/>
              </w:rPr>
              <w:t xml:space="preserve"> </w:t>
            </w:r>
            <w:r w:rsidRPr="003D2F95">
              <w:rPr>
                <w:rFonts w:asciiTheme="minorHAnsi" w:hAnsiTheme="minorHAnsi" w:cstheme="minorHAnsi"/>
                <w:i/>
                <w:iCs/>
                <w:color w:val="000000"/>
                <w:lang w:bidi="ar-SA"/>
              </w:rPr>
              <w:br/>
            </w:r>
            <w:r w:rsidRPr="003D2F95">
              <w:rPr>
                <w:rFonts w:asciiTheme="minorHAnsi" w:hAnsiTheme="minorHAnsi" w:cstheme="minorHAnsi"/>
                <w:color w:val="000000"/>
                <w:lang w:bidi="ar-SA"/>
              </w:rPr>
              <w:t>VRU. Op dit moment loopt er een aanbesteding voor vervanging van de MOI en navigatieapparatuur, afhankelijk van de uitkomsten dient er een alternatief voor Tomtom en MOI te worden ingebouwd.</w:t>
            </w:r>
            <w:r w:rsidRPr="003D2F95">
              <w:rPr>
                <w:rFonts w:asciiTheme="minorHAnsi" w:hAnsiTheme="minorHAnsi" w:cstheme="minorHAnsi"/>
                <w:color w:val="000000"/>
                <w:lang w:bidi="ar-SA"/>
              </w:rPr>
              <w:br/>
              <w:t>VNOG. Inbouwen door opdrachtgever toe te leveren MDT apparatuur nabij de bijrijder.</w:t>
            </w:r>
            <w:r w:rsidRPr="003D2F95">
              <w:rPr>
                <w:rFonts w:asciiTheme="minorHAnsi" w:hAnsiTheme="minorHAnsi" w:cstheme="minorHAnsi"/>
                <w:color w:val="000000"/>
                <w:lang w:bidi="ar-SA"/>
              </w:rPr>
              <w:br/>
              <w:t>Positie in overleg met opdrachtgever bepalen.</w:t>
            </w:r>
          </w:p>
        </w:tc>
        <w:tc>
          <w:tcPr>
            <w:tcW w:w="280" w:type="dxa"/>
            <w:shd w:val="clear" w:color="auto" w:fill="auto"/>
            <w:vAlign w:val="bottom"/>
            <w:hideMark/>
          </w:tcPr>
          <w:p w14:paraId="3653C46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6A1BF1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62CA6E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A0AD13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C081B4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E0AF11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4CF129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707DBA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38372F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4DF000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2A117F5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53191E24" w14:textId="77777777" w:rsidTr="001E5C2D">
        <w:trPr>
          <w:trHeight w:val="600"/>
        </w:trPr>
        <w:tc>
          <w:tcPr>
            <w:tcW w:w="940" w:type="dxa"/>
            <w:shd w:val="clear" w:color="auto" w:fill="auto"/>
            <w:noWrap/>
            <w:vAlign w:val="center"/>
            <w:hideMark/>
          </w:tcPr>
          <w:p w14:paraId="53B004A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2AFB98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VC.07</w:t>
            </w:r>
          </w:p>
        </w:tc>
        <w:tc>
          <w:tcPr>
            <w:tcW w:w="8304" w:type="dxa"/>
            <w:shd w:val="clear" w:color="auto" w:fill="auto"/>
            <w:hideMark/>
          </w:tcPr>
          <w:p w14:paraId="4A6CA29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Het voertuig is aan de voorzijde boven de voorruit voorzien van stevige acrylaat zonneklep met </w:t>
            </w:r>
            <w:proofErr w:type="spellStart"/>
            <w:r w:rsidRPr="003D2F95">
              <w:rPr>
                <w:rFonts w:asciiTheme="minorHAnsi" w:hAnsiTheme="minorHAnsi" w:cstheme="minorHAnsi"/>
                <w:lang w:bidi="ar-SA"/>
              </w:rPr>
              <w:t>smoke</w:t>
            </w:r>
            <w:proofErr w:type="spellEnd"/>
            <w:r w:rsidRPr="003D2F95">
              <w:rPr>
                <w:rFonts w:asciiTheme="minorHAnsi" w:hAnsiTheme="minorHAnsi" w:cstheme="minorHAnsi"/>
                <w:lang w:bidi="ar-SA"/>
              </w:rPr>
              <w:t xml:space="preserve"> kleur.</w:t>
            </w:r>
          </w:p>
        </w:tc>
        <w:tc>
          <w:tcPr>
            <w:tcW w:w="280" w:type="dxa"/>
            <w:shd w:val="clear" w:color="auto" w:fill="auto"/>
            <w:hideMark/>
          </w:tcPr>
          <w:p w14:paraId="44A5758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A9BC3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4A6A83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890F73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C69B9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EF0C66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5F8A1A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E5E790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955067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DE4BFE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BA2796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C67DC7B" w14:textId="77777777" w:rsidTr="001E5C2D">
        <w:trPr>
          <w:trHeight w:val="2100"/>
        </w:trPr>
        <w:tc>
          <w:tcPr>
            <w:tcW w:w="940" w:type="dxa"/>
            <w:shd w:val="clear" w:color="auto" w:fill="auto"/>
            <w:noWrap/>
            <w:vAlign w:val="center"/>
            <w:hideMark/>
          </w:tcPr>
          <w:p w14:paraId="05A6394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54F0F9D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VC.08</w:t>
            </w:r>
          </w:p>
        </w:tc>
        <w:tc>
          <w:tcPr>
            <w:tcW w:w="8304" w:type="dxa"/>
            <w:shd w:val="clear" w:color="auto" w:fill="auto"/>
            <w:hideMark/>
          </w:tcPr>
          <w:p w14:paraId="3BAE8AA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bijrijdersstoel is voorzien van een in de rug </w:t>
            </w:r>
            <w:proofErr w:type="spellStart"/>
            <w:r w:rsidRPr="003D2F95">
              <w:rPr>
                <w:rFonts w:asciiTheme="minorHAnsi" w:hAnsiTheme="minorHAnsi" w:cstheme="minorHAnsi"/>
                <w:lang w:bidi="ar-SA"/>
              </w:rPr>
              <w:t>geintergreerd</w:t>
            </w:r>
            <w:proofErr w:type="spellEnd"/>
            <w:r w:rsidRPr="003D2F95">
              <w:rPr>
                <w:rFonts w:asciiTheme="minorHAnsi" w:hAnsiTheme="minorHAnsi" w:cstheme="minorHAnsi"/>
                <w:lang w:bidi="ar-SA"/>
              </w:rPr>
              <w:t xml:space="preserve"> ademluchttoestel. Alle zitplaatsen zijn RDW goedgekeurd en staan vermeld op kenteken. (Afhankelijk van het totaal gewicht volgens voertuigcategorie M1, N1 of N2 gekeurd).</w:t>
            </w:r>
            <w:r w:rsidRPr="003D2F95">
              <w:rPr>
                <w:rFonts w:asciiTheme="minorHAnsi" w:hAnsiTheme="minorHAnsi" w:cstheme="minorHAnsi"/>
                <w:lang w:bidi="ar-SA"/>
              </w:rPr>
              <w:br/>
              <w:t xml:space="preserve">Het toestel is elektrisch of handmatig te ontgrendelen. In dat laatste worden </w:t>
            </w:r>
            <w:proofErr w:type="spellStart"/>
            <w:r w:rsidRPr="003D2F95">
              <w:rPr>
                <w:rFonts w:asciiTheme="minorHAnsi" w:hAnsiTheme="minorHAnsi" w:cstheme="minorHAnsi"/>
                <w:lang w:bidi="ar-SA"/>
              </w:rPr>
              <w:t>Bostrom</w:t>
            </w:r>
            <w:proofErr w:type="spellEnd"/>
            <w:r w:rsidRPr="003D2F95">
              <w:rPr>
                <w:rFonts w:asciiTheme="minorHAnsi" w:hAnsiTheme="minorHAnsi" w:cstheme="minorHAnsi"/>
                <w:lang w:bidi="ar-SA"/>
              </w:rPr>
              <w:t xml:space="preserve"> stoelen, of gelijkwaardig toegepast. De VRU maakt gebruik van: merk Dräger, Type PSS7000 met een 6L/300bar cilinder.</w:t>
            </w:r>
          </w:p>
        </w:tc>
        <w:tc>
          <w:tcPr>
            <w:tcW w:w="280" w:type="dxa"/>
            <w:shd w:val="clear" w:color="auto" w:fill="auto"/>
            <w:hideMark/>
          </w:tcPr>
          <w:p w14:paraId="3209C35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B97D3E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AA9CD1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F2EBD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F1D74C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8156D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90C24C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1ECF1C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A03BA8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C16B9A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EDD573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41CD0147" w14:textId="77777777" w:rsidTr="001E5C2D">
        <w:trPr>
          <w:trHeight w:val="300"/>
        </w:trPr>
        <w:tc>
          <w:tcPr>
            <w:tcW w:w="940" w:type="dxa"/>
            <w:shd w:val="clear" w:color="auto" w:fill="auto"/>
            <w:noWrap/>
            <w:vAlign w:val="center"/>
            <w:hideMark/>
          </w:tcPr>
          <w:p w14:paraId="47822C0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7E0F8F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noWrap/>
            <w:hideMark/>
          </w:tcPr>
          <w:p w14:paraId="3CBBFA71"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w:t>
            </w:r>
          </w:p>
        </w:tc>
        <w:tc>
          <w:tcPr>
            <w:tcW w:w="280" w:type="dxa"/>
            <w:shd w:val="clear" w:color="auto" w:fill="auto"/>
            <w:noWrap/>
            <w:vAlign w:val="bottom"/>
            <w:hideMark/>
          </w:tcPr>
          <w:p w14:paraId="12838B4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B84096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36974A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FAC37E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CE8821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ED36D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01E48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4D17DE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3D88B8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56D3D9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ADFABC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85C58B9" w14:textId="77777777" w:rsidTr="001E5C2D">
        <w:trPr>
          <w:trHeight w:val="300"/>
        </w:trPr>
        <w:tc>
          <w:tcPr>
            <w:tcW w:w="940" w:type="dxa"/>
            <w:shd w:val="clear" w:color="000000" w:fill="FFC000"/>
            <w:noWrap/>
            <w:vAlign w:val="center"/>
            <w:hideMark/>
          </w:tcPr>
          <w:p w14:paraId="70B6C56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2EC0CF2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35D6C116"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Aandrijfmotor</w:t>
            </w:r>
          </w:p>
        </w:tc>
        <w:tc>
          <w:tcPr>
            <w:tcW w:w="280" w:type="dxa"/>
            <w:shd w:val="clear" w:color="000000" w:fill="FFC000"/>
            <w:hideMark/>
          </w:tcPr>
          <w:p w14:paraId="0ABA4741"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274C4F6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358FAEA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642C6D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77A345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4637AB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60C1E82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09F43E5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7A087A7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324E8EB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0AC666A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90F8551" w14:textId="77777777" w:rsidTr="001E5C2D">
        <w:trPr>
          <w:trHeight w:val="300"/>
        </w:trPr>
        <w:tc>
          <w:tcPr>
            <w:tcW w:w="940" w:type="dxa"/>
            <w:shd w:val="clear" w:color="auto" w:fill="auto"/>
            <w:noWrap/>
            <w:vAlign w:val="center"/>
            <w:hideMark/>
          </w:tcPr>
          <w:p w14:paraId="09C4A56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80AEF9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36960EAE"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Functionele eis</w:t>
            </w:r>
          </w:p>
        </w:tc>
        <w:tc>
          <w:tcPr>
            <w:tcW w:w="280" w:type="dxa"/>
            <w:shd w:val="clear" w:color="auto" w:fill="auto"/>
            <w:hideMark/>
          </w:tcPr>
          <w:p w14:paraId="35BE041A"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55B0199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FD2558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328D5B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09ACE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DEFFCB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ABF66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BD2E57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4BA18B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253027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5917A5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1B74DBE" w14:textId="77777777" w:rsidTr="001E5C2D">
        <w:trPr>
          <w:trHeight w:val="900"/>
        </w:trPr>
        <w:tc>
          <w:tcPr>
            <w:tcW w:w="940" w:type="dxa"/>
            <w:shd w:val="clear" w:color="auto" w:fill="auto"/>
            <w:noWrap/>
            <w:vAlign w:val="center"/>
            <w:hideMark/>
          </w:tcPr>
          <w:p w14:paraId="137A5E4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FE.11</w:t>
            </w:r>
          </w:p>
        </w:tc>
        <w:tc>
          <w:tcPr>
            <w:tcW w:w="940" w:type="dxa"/>
            <w:shd w:val="clear" w:color="auto" w:fill="auto"/>
            <w:noWrap/>
            <w:vAlign w:val="center"/>
            <w:hideMark/>
          </w:tcPr>
          <w:p w14:paraId="58807CB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543CB8D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Er dient een mogelijkheid te zijn om het motormanagement te resetten waarbij fabrieksinstellingen worden teruggezet. Storingen en opgeslagen data kan alleen door de TD van opdrachtgever worden gereset.</w:t>
            </w:r>
          </w:p>
        </w:tc>
        <w:tc>
          <w:tcPr>
            <w:tcW w:w="280" w:type="dxa"/>
            <w:shd w:val="clear" w:color="auto" w:fill="auto"/>
            <w:hideMark/>
          </w:tcPr>
          <w:p w14:paraId="388CEE52"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19F99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2C447F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F088DF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63A228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F4B75E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CF7D9B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B6737E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1D8D2F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622281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768FCC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12BA336" w14:textId="77777777" w:rsidTr="001E5C2D">
        <w:trPr>
          <w:trHeight w:val="300"/>
        </w:trPr>
        <w:tc>
          <w:tcPr>
            <w:tcW w:w="940" w:type="dxa"/>
            <w:shd w:val="clear" w:color="auto" w:fill="auto"/>
            <w:noWrap/>
            <w:vAlign w:val="center"/>
            <w:hideMark/>
          </w:tcPr>
          <w:p w14:paraId="302E42D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FE.12</w:t>
            </w:r>
          </w:p>
        </w:tc>
        <w:tc>
          <w:tcPr>
            <w:tcW w:w="940" w:type="dxa"/>
            <w:shd w:val="clear" w:color="auto" w:fill="auto"/>
            <w:noWrap/>
            <w:vAlign w:val="center"/>
            <w:hideMark/>
          </w:tcPr>
          <w:p w14:paraId="79C83E7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1211A384"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motorkoppel van het voertuig is afgestemd op het GVW van het voertuig.</w:t>
            </w:r>
          </w:p>
        </w:tc>
        <w:tc>
          <w:tcPr>
            <w:tcW w:w="280" w:type="dxa"/>
            <w:shd w:val="clear" w:color="auto" w:fill="auto"/>
            <w:hideMark/>
          </w:tcPr>
          <w:p w14:paraId="49BAC6A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D6414B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37B89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55F3E7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1ED622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ADA7D9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B107EB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2D923A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F3A290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5446CC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D0CDA9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BE1BF48" w14:textId="77777777" w:rsidTr="001E5C2D">
        <w:trPr>
          <w:trHeight w:val="900"/>
        </w:trPr>
        <w:tc>
          <w:tcPr>
            <w:tcW w:w="940" w:type="dxa"/>
            <w:shd w:val="clear" w:color="auto" w:fill="auto"/>
            <w:noWrap/>
            <w:vAlign w:val="center"/>
            <w:hideMark/>
          </w:tcPr>
          <w:p w14:paraId="722110D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FE.13</w:t>
            </w:r>
          </w:p>
        </w:tc>
        <w:tc>
          <w:tcPr>
            <w:tcW w:w="940" w:type="dxa"/>
            <w:shd w:val="clear" w:color="auto" w:fill="auto"/>
            <w:noWrap/>
            <w:vAlign w:val="center"/>
            <w:hideMark/>
          </w:tcPr>
          <w:p w14:paraId="79906AE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3462664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motor heeft een zo groot mogelijk koppel bij een zo laag mogelijk toerental. Aan te tonen d.m.v. de koppelkromme. Af te geven door de fabrikant van de motor.</w:t>
            </w:r>
          </w:p>
        </w:tc>
        <w:tc>
          <w:tcPr>
            <w:tcW w:w="280" w:type="dxa"/>
            <w:shd w:val="clear" w:color="auto" w:fill="auto"/>
            <w:hideMark/>
          </w:tcPr>
          <w:p w14:paraId="3DF99DF6"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C2DB1B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008BBE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A1CC2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C61ED8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3E12EC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0CB612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559FF9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8AFEE9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0611E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8E95EA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9B1CC2C" w14:textId="77777777" w:rsidTr="001E5C2D">
        <w:trPr>
          <w:trHeight w:val="900"/>
        </w:trPr>
        <w:tc>
          <w:tcPr>
            <w:tcW w:w="940" w:type="dxa"/>
            <w:shd w:val="clear" w:color="auto" w:fill="auto"/>
            <w:noWrap/>
            <w:vAlign w:val="center"/>
            <w:hideMark/>
          </w:tcPr>
          <w:p w14:paraId="2E73FBF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FE.14</w:t>
            </w:r>
          </w:p>
        </w:tc>
        <w:tc>
          <w:tcPr>
            <w:tcW w:w="940" w:type="dxa"/>
            <w:shd w:val="clear" w:color="auto" w:fill="auto"/>
            <w:noWrap/>
            <w:vAlign w:val="center"/>
            <w:hideMark/>
          </w:tcPr>
          <w:p w14:paraId="3296A95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58EA802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Gelet op TCO is de toegepaste motor bij zo veel mogelijk voertuigvarianten van hetzelfde merk en type. Waar mogelijk wordt gebruik gemaakt van een zo groot mogelijk aantal gelijke onderdelen, componenten en bedieningsinstrumenten. </w:t>
            </w:r>
          </w:p>
        </w:tc>
        <w:tc>
          <w:tcPr>
            <w:tcW w:w="280" w:type="dxa"/>
            <w:shd w:val="clear" w:color="auto" w:fill="auto"/>
            <w:hideMark/>
          </w:tcPr>
          <w:p w14:paraId="374388C6"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4E2F2A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18347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467907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41D25A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D396A0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EA4F97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1A0298C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0ABE8A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E08364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C16972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34AB167" w14:textId="77777777" w:rsidTr="001E5C2D">
        <w:trPr>
          <w:trHeight w:val="300"/>
        </w:trPr>
        <w:tc>
          <w:tcPr>
            <w:tcW w:w="940" w:type="dxa"/>
            <w:shd w:val="clear" w:color="auto" w:fill="auto"/>
            <w:noWrap/>
            <w:vAlign w:val="center"/>
            <w:hideMark/>
          </w:tcPr>
          <w:p w14:paraId="74F28A8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7B92F0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364D7B8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5587CF8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631CC8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F7F55D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30DF9C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A34B9E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3CCFF5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A6C11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EED3EB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E8B6AD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58E7FB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6C65F8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1DEC90D" w14:textId="77777777" w:rsidTr="001E5C2D">
        <w:trPr>
          <w:trHeight w:val="300"/>
        </w:trPr>
        <w:tc>
          <w:tcPr>
            <w:tcW w:w="940" w:type="dxa"/>
            <w:shd w:val="clear" w:color="auto" w:fill="auto"/>
            <w:noWrap/>
            <w:vAlign w:val="center"/>
            <w:hideMark/>
          </w:tcPr>
          <w:p w14:paraId="2384989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0DE4FA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5BA2134E"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Technische eis</w:t>
            </w:r>
          </w:p>
        </w:tc>
        <w:tc>
          <w:tcPr>
            <w:tcW w:w="280" w:type="dxa"/>
            <w:shd w:val="clear" w:color="auto" w:fill="auto"/>
            <w:hideMark/>
          </w:tcPr>
          <w:p w14:paraId="73CB712C"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5EC19D0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4B1A25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DAE593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4A1A33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7FF682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C4B343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C2048C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D95BA5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41960C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CA3C58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4EBD762" w14:textId="77777777" w:rsidTr="001E5C2D">
        <w:trPr>
          <w:trHeight w:val="600"/>
        </w:trPr>
        <w:tc>
          <w:tcPr>
            <w:tcW w:w="940" w:type="dxa"/>
            <w:shd w:val="clear" w:color="auto" w:fill="auto"/>
            <w:noWrap/>
            <w:vAlign w:val="center"/>
            <w:hideMark/>
          </w:tcPr>
          <w:p w14:paraId="0AD3EA3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ECD086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AM.01</w:t>
            </w:r>
          </w:p>
        </w:tc>
        <w:tc>
          <w:tcPr>
            <w:tcW w:w="8304" w:type="dxa"/>
            <w:shd w:val="clear" w:color="auto" w:fill="auto"/>
            <w:hideMark/>
          </w:tcPr>
          <w:p w14:paraId="1AC97CF8"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dient te zijn voorzien van snelheidsbegrenzing (dit zijn tevens de haalbare snelheden) met de volgende instelling:</w:t>
            </w:r>
          </w:p>
        </w:tc>
        <w:tc>
          <w:tcPr>
            <w:tcW w:w="280" w:type="dxa"/>
            <w:shd w:val="clear" w:color="auto" w:fill="auto"/>
            <w:hideMark/>
          </w:tcPr>
          <w:p w14:paraId="3ECBE646"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F4DDD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93387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8DB128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762B8A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152E9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4CC70D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2126B8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7B32DE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FF58C7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A1A103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6727B73" w14:textId="77777777" w:rsidTr="001E5C2D">
        <w:trPr>
          <w:trHeight w:val="600"/>
        </w:trPr>
        <w:tc>
          <w:tcPr>
            <w:tcW w:w="940" w:type="dxa"/>
            <w:shd w:val="clear" w:color="auto" w:fill="auto"/>
            <w:noWrap/>
            <w:vAlign w:val="center"/>
            <w:hideMark/>
          </w:tcPr>
          <w:p w14:paraId="06B28B3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A92A04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AM.02</w:t>
            </w:r>
          </w:p>
        </w:tc>
        <w:tc>
          <w:tcPr>
            <w:tcW w:w="8304" w:type="dxa"/>
            <w:shd w:val="clear" w:color="auto" w:fill="auto"/>
            <w:hideMark/>
          </w:tcPr>
          <w:p w14:paraId="361CB17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Bij niet spoedeisende verkeersdeelname: 90 km/h*</w:t>
            </w:r>
            <w:r w:rsidRPr="003D2F95">
              <w:rPr>
                <w:rFonts w:asciiTheme="minorHAnsi" w:hAnsiTheme="minorHAnsi" w:cstheme="minorHAnsi"/>
                <w:lang w:bidi="ar-SA"/>
              </w:rPr>
              <w:br/>
              <w:t>*Afhankelijk van het uiteindelijke totaalgewicht. Zie ook eis TE.11</w:t>
            </w:r>
          </w:p>
        </w:tc>
        <w:tc>
          <w:tcPr>
            <w:tcW w:w="280" w:type="dxa"/>
            <w:shd w:val="clear" w:color="auto" w:fill="auto"/>
            <w:hideMark/>
          </w:tcPr>
          <w:p w14:paraId="05D0257B"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D3A829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8B11A2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D44F3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933E69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72205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F416B8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BC63F0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2F6BEEF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ABB5F4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142458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91009D3" w14:textId="77777777" w:rsidTr="001E5C2D">
        <w:trPr>
          <w:trHeight w:val="600"/>
        </w:trPr>
        <w:tc>
          <w:tcPr>
            <w:tcW w:w="940" w:type="dxa"/>
            <w:shd w:val="clear" w:color="auto" w:fill="auto"/>
            <w:noWrap/>
            <w:vAlign w:val="center"/>
            <w:hideMark/>
          </w:tcPr>
          <w:p w14:paraId="30F6CD1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726847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AM.03</w:t>
            </w:r>
          </w:p>
        </w:tc>
        <w:tc>
          <w:tcPr>
            <w:tcW w:w="8304" w:type="dxa"/>
            <w:shd w:val="clear" w:color="auto" w:fill="auto"/>
            <w:hideMark/>
          </w:tcPr>
          <w:p w14:paraId="6BB4509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Bij spoedeisende verkeersdeelname: 130 km/h</w:t>
            </w:r>
            <w:r w:rsidRPr="003D2F95">
              <w:rPr>
                <w:rFonts w:asciiTheme="minorHAnsi" w:hAnsiTheme="minorHAnsi" w:cstheme="minorHAnsi"/>
                <w:lang w:bidi="ar-SA"/>
              </w:rPr>
              <w:br/>
              <w:t>*Afhankelijk van het uiteindelijke totaalgewicht. Zie ook eis TE.11</w:t>
            </w:r>
          </w:p>
        </w:tc>
        <w:tc>
          <w:tcPr>
            <w:tcW w:w="280" w:type="dxa"/>
            <w:shd w:val="clear" w:color="auto" w:fill="auto"/>
            <w:hideMark/>
          </w:tcPr>
          <w:p w14:paraId="7F83E99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2A576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0BE6BA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434B6E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55935C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A70CAD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4217E4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3F564A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5822F06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F6D467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E34C25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C4796A0" w14:textId="77777777" w:rsidTr="001E5C2D">
        <w:trPr>
          <w:trHeight w:val="552"/>
        </w:trPr>
        <w:tc>
          <w:tcPr>
            <w:tcW w:w="940" w:type="dxa"/>
            <w:shd w:val="clear" w:color="auto" w:fill="auto"/>
            <w:noWrap/>
            <w:vAlign w:val="center"/>
            <w:hideMark/>
          </w:tcPr>
          <w:p w14:paraId="3755C06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FC3776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AM.04</w:t>
            </w:r>
          </w:p>
        </w:tc>
        <w:tc>
          <w:tcPr>
            <w:tcW w:w="8304" w:type="dxa"/>
            <w:shd w:val="clear" w:color="auto" w:fill="auto"/>
            <w:hideMark/>
          </w:tcPr>
          <w:p w14:paraId="38C87C8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Bij niet spoedeisende verkeersdeelname: 90 km/h*</w:t>
            </w:r>
            <w:r w:rsidRPr="003D2F95">
              <w:rPr>
                <w:rFonts w:asciiTheme="minorHAnsi" w:hAnsiTheme="minorHAnsi" w:cstheme="minorHAnsi"/>
                <w:lang w:bidi="ar-SA"/>
              </w:rPr>
              <w:br/>
              <w:t>*Afhankelijk van het uiteindelijke totaalgewicht. Zie ook eis TE.12</w:t>
            </w:r>
          </w:p>
        </w:tc>
        <w:tc>
          <w:tcPr>
            <w:tcW w:w="280" w:type="dxa"/>
            <w:shd w:val="clear" w:color="auto" w:fill="auto"/>
            <w:hideMark/>
          </w:tcPr>
          <w:p w14:paraId="7E5E96F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DD283F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01D1C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7CDEF5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262C68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266E3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026807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01BB2A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11A1343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05C03E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50DC4E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F43BCE0" w14:textId="77777777" w:rsidTr="001E5C2D">
        <w:trPr>
          <w:trHeight w:val="600"/>
        </w:trPr>
        <w:tc>
          <w:tcPr>
            <w:tcW w:w="940" w:type="dxa"/>
            <w:shd w:val="clear" w:color="auto" w:fill="auto"/>
            <w:noWrap/>
            <w:vAlign w:val="center"/>
            <w:hideMark/>
          </w:tcPr>
          <w:p w14:paraId="716A679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A15FD0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AM.05</w:t>
            </w:r>
          </w:p>
        </w:tc>
        <w:tc>
          <w:tcPr>
            <w:tcW w:w="8304" w:type="dxa"/>
            <w:shd w:val="clear" w:color="auto" w:fill="auto"/>
            <w:hideMark/>
          </w:tcPr>
          <w:p w14:paraId="5898CD48"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Bij spoedeisende verkeersdeelname: 110 km/h*</w:t>
            </w:r>
            <w:r w:rsidRPr="003D2F95">
              <w:rPr>
                <w:rFonts w:asciiTheme="minorHAnsi" w:hAnsiTheme="minorHAnsi" w:cstheme="minorHAnsi"/>
                <w:lang w:bidi="ar-SA"/>
              </w:rPr>
              <w:br/>
              <w:t xml:space="preserve">*Afhankelijk van het </w:t>
            </w:r>
            <w:proofErr w:type="spellStart"/>
            <w:r w:rsidRPr="003D2F95">
              <w:rPr>
                <w:rFonts w:asciiTheme="minorHAnsi" w:hAnsiTheme="minorHAnsi" w:cstheme="minorHAnsi"/>
                <w:lang w:bidi="ar-SA"/>
              </w:rPr>
              <w:t>uitendelijke</w:t>
            </w:r>
            <w:proofErr w:type="spellEnd"/>
            <w:r w:rsidRPr="003D2F95">
              <w:rPr>
                <w:rFonts w:asciiTheme="minorHAnsi" w:hAnsiTheme="minorHAnsi" w:cstheme="minorHAnsi"/>
                <w:lang w:bidi="ar-SA"/>
              </w:rPr>
              <w:t xml:space="preserve"> totaalgewicht. Zie ook eis TE.12</w:t>
            </w:r>
          </w:p>
        </w:tc>
        <w:tc>
          <w:tcPr>
            <w:tcW w:w="280" w:type="dxa"/>
            <w:shd w:val="clear" w:color="auto" w:fill="auto"/>
            <w:hideMark/>
          </w:tcPr>
          <w:p w14:paraId="790837E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B5525E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C9B12E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4315D4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4D3033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E3034B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A625C1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A74C15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5C2AFE4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86AB0E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01275F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39229A17" w14:textId="77777777" w:rsidTr="001E5C2D">
        <w:trPr>
          <w:trHeight w:val="300"/>
        </w:trPr>
        <w:tc>
          <w:tcPr>
            <w:tcW w:w="940" w:type="dxa"/>
            <w:shd w:val="clear" w:color="auto" w:fill="auto"/>
            <w:noWrap/>
            <w:vAlign w:val="center"/>
            <w:hideMark/>
          </w:tcPr>
          <w:p w14:paraId="74B1AFC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FB1F77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AM.06</w:t>
            </w:r>
          </w:p>
        </w:tc>
        <w:tc>
          <w:tcPr>
            <w:tcW w:w="8304" w:type="dxa"/>
            <w:shd w:val="clear" w:color="auto" w:fill="auto"/>
            <w:noWrap/>
            <w:hideMark/>
          </w:tcPr>
          <w:p w14:paraId="496F0EF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Brandstof: diesel</w:t>
            </w:r>
          </w:p>
        </w:tc>
        <w:tc>
          <w:tcPr>
            <w:tcW w:w="280" w:type="dxa"/>
            <w:shd w:val="clear" w:color="auto" w:fill="auto"/>
            <w:noWrap/>
            <w:hideMark/>
          </w:tcPr>
          <w:p w14:paraId="449DA37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E9523F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A9167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73824B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FE4916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EAC48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25A0C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39CFF7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900F74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51A6B0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188D36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F7AAAAB" w14:textId="77777777" w:rsidTr="001E5C2D">
        <w:trPr>
          <w:trHeight w:val="600"/>
        </w:trPr>
        <w:tc>
          <w:tcPr>
            <w:tcW w:w="940" w:type="dxa"/>
            <w:shd w:val="clear" w:color="auto" w:fill="auto"/>
            <w:noWrap/>
            <w:vAlign w:val="center"/>
            <w:hideMark/>
          </w:tcPr>
          <w:p w14:paraId="7F7E3A5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8923C6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AM.07</w:t>
            </w:r>
          </w:p>
        </w:tc>
        <w:tc>
          <w:tcPr>
            <w:tcW w:w="8304" w:type="dxa"/>
            <w:shd w:val="clear" w:color="auto" w:fill="auto"/>
            <w:hideMark/>
          </w:tcPr>
          <w:p w14:paraId="0D2533C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motorvermogen is onder alle bedrijfsomstandigheden ruimschoots voldoende om alle functies uit te kunnen voeren.</w:t>
            </w:r>
          </w:p>
        </w:tc>
        <w:tc>
          <w:tcPr>
            <w:tcW w:w="280" w:type="dxa"/>
            <w:shd w:val="clear" w:color="auto" w:fill="auto"/>
            <w:hideMark/>
          </w:tcPr>
          <w:p w14:paraId="6740681B"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CE6B5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9D13D4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B284A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3C3855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EDF0A5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D9C53C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1466DD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5F03FF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CD2105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1C9A2E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38103A0" w14:textId="77777777" w:rsidTr="001E5C2D">
        <w:trPr>
          <w:trHeight w:val="900"/>
        </w:trPr>
        <w:tc>
          <w:tcPr>
            <w:tcW w:w="940" w:type="dxa"/>
            <w:shd w:val="clear" w:color="auto" w:fill="auto"/>
            <w:noWrap/>
            <w:vAlign w:val="center"/>
            <w:hideMark/>
          </w:tcPr>
          <w:p w14:paraId="0FF2318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963A70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AM.08</w:t>
            </w:r>
          </w:p>
        </w:tc>
        <w:tc>
          <w:tcPr>
            <w:tcW w:w="8304" w:type="dxa"/>
            <w:shd w:val="clear" w:color="auto" w:fill="auto"/>
            <w:hideMark/>
          </w:tcPr>
          <w:p w14:paraId="5F0B3884"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Een eventueel ingekomen regeneratieproces mag het functioneren niet belemmeren. Indien nodig volgt er een duidelijke optische signalering die zichtbaar blijft op het dashboard/schakelaar.</w:t>
            </w:r>
          </w:p>
        </w:tc>
        <w:tc>
          <w:tcPr>
            <w:tcW w:w="280" w:type="dxa"/>
            <w:shd w:val="clear" w:color="auto" w:fill="auto"/>
            <w:hideMark/>
          </w:tcPr>
          <w:p w14:paraId="4C8407A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0267A7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F36120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85EAA1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2AF9C1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6038AC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0F0A4A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AE96DC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824BC8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461C6C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613DFE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8E7F9EA" w14:textId="77777777" w:rsidTr="001E5C2D">
        <w:trPr>
          <w:trHeight w:val="600"/>
        </w:trPr>
        <w:tc>
          <w:tcPr>
            <w:tcW w:w="940" w:type="dxa"/>
            <w:shd w:val="clear" w:color="auto" w:fill="auto"/>
            <w:noWrap/>
            <w:vAlign w:val="center"/>
            <w:hideMark/>
          </w:tcPr>
          <w:p w14:paraId="5774C3C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5877B0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AM.09</w:t>
            </w:r>
          </w:p>
        </w:tc>
        <w:tc>
          <w:tcPr>
            <w:tcW w:w="8304" w:type="dxa"/>
            <w:shd w:val="clear" w:color="auto" w:fill="auto"/>
            <w:hideMark/>
          </w:tcPr>
          <w:p w14:paraId="29880EF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Bij te weinig additieven (zoals </w:t>
            </w:r>
            <w:proofErr w:type="spellStart"/>
            <w:r w:rsidRPr="003D2F95">
              <w:rPr>
                <w:rFonts w:asciiTheme="minorHAnsi" w:hAnsiTheme="minorHAnsi" w:cstheme="minorHAnsi"/>
                <w:lang w:bidi="ar-SA"/>
              </w:rPr>
              <w:t>AdBlue</w:t>
            </w:r>
            <w:proofErr w:type="spellEnd"/>
            <w:r w:rsidRPr="003D2F95">
              <w:rPr>
                <w:rFonts w:asciiTheme="minorHAnsi" w:hAnsiTheme="minorHAnsi" w:cstheme="minorHAnsi"/>
                <w:lang w:bidi="ar-SA"/>
              </w:rPr>
              <w:t>) blijft de motor het volle vermogen leveren.</w:t>
            </w:r>
          </w:p>
        </w:tc>
        <w:tc>
          <w:tcPr>
            <w:tcW w:w="280" w:type="dxa"/>
            <w:shd w:val="clear" w:color="auto" w:fill="auto"/>
            <w:hideMark/>
          </w:tcPr>
          <w:p w14:paraId="63B3F06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919855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31E2F9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815199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C8365E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7E8797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C89FAA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46148E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337CD1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EC4DF0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1ABDA7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7994FC5" w14:textId="77777777" w:rsidTr="001E5C2D">
        <w:trPr>
          <w:trHeight w:val="300"/>
        </w:trPr>
        <w:tc>
          <w:tcPr>
            <w:tcW w:w="940" w:type="dxa"/>
            <w:shd w:val="clear" w:color="auto" w:fill="auto"/>
            <w:noWrap/>
            <w:vAlign w:val="center"/>
            <w:hideMark/>
          </w:tcPr>
          <w:p w14:paraId="766B702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2BB7D6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3DC60F5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724838C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7B7FE6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8A72E2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0A2504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DEDAF6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26E911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6C1835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8D9565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4D2DD8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888DF7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5F232F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9AB9564" w14:textId="77777777" w:rsidTr="001E5C2D">
        <w:trPr>
          <w:trHeight w:val="300"/>
        </w:trPr>
        <w:tc>
          <w:tcPr>
            <w:tcW w:w="940" w:type="dxa"/>
            <w:shd w:val="clear" w:color="000000" w:fill="FFC000"/>
            <w:noWrap/>
            <w:vAlign w:val="center"/>
            <w:hideMark/>
          </w:tcPr>
          <w:p w14:paraId="7F961B1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3C9A627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09BFC400"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Transmissie en aandrijving</w:t>
            </w:r>
          </w:p>
        </w:tc>
        <w:tc>
          <w:tcPr>
            <w:tcW w:w="280" w:type="dxa"/>
            <w:shd w:val="clear" w:color="000000" w:fill="FFC000"/>
            <w:hideMark/>
          </w:tcPr>
          <w:p w14:paraId="1CCEEEE5"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49AF983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706E50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5320150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0D4A8E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4960988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19C97C5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61B4000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5170FD8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76BA213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5D9935A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91C5879" w14:textId="77777777" w:rsidTr="001E5C2D">
        <w:trPr>
          <w:trHeight w:val="300"/>
        </w:trPr>
        <w:tc>
          <w:tcPr>
            <w:tcW w:w="940" w:type="dxa"/>
            <w:shd w:val="clear" w:color="auto" w:fill="auto"/>
            <w:noWrap/>
            <w:vAlign w:val="center"/>
            <w:hideMark/>
          </w:tcPr>
          <w:p w14:paraId="268EFBB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65C566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2F6B97F8"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Functionele eis</w:t>
            </w:r>
          </w:p>
        </w:tc>
        <w:tc>
          <w:tcPr>
            <w:tcW w:w="280" w:type="dxa"/>
            <w:shd w:val="clear" w:color="auto" w:fill="auto"/>
            <w:hideMark/>
          </w:tcPr>
          <w:p w14:paraId="4DB1C3CF"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37B1B75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7D24D1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9E4E4D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D2CED3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F96402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22745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7A8B1D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DBBADE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40C0A4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CF333F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C389F63" w14:textId="77777777" w:rsidTr="001E5C2D">
        <w:trPr>
          <w:trHeight w:val="1200"/>
        </w:trPr>
        <w:tc>
          <w:tcPr>
            <w:tcW w:w="940" w:type="dxa"/>
            <w:shd w:val="clear" w:color="auto" w:fill="auto"/>
            <w:noWrap/>
            <w:vAlign w:val="center"/>
            <w:hideMark/>
          </w:tcPr>
          <w:p w14:paraId="4F7B157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FE.15</w:t>
            </w:r>
          </w:p>
        </w:tc>
        <w:tc>
          <w:tcPr>
            <w:tcW w:w="940" w:type="dxa"/>
            <w:shd w:val="clear" w:color="auto" w:fill="auto"/>
            <w:noWrap/>
            <w:vAlign w:val="center"/>
            <w:hideMark/>
          </w:tcPr>
          <w:p w14:paraId="3FF250B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4E0F4CF4"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Gelet op TCO is de toegepaste transmissie bij zo veel mogelijk voertuigvarianten van hetzelfde merk en type. Daar waar mogelijk wordt gebruik gemaakt van een zo groot mogelijk aantal gelijke onderdelen, componenten en bedieningsinstrumenten. </w:t>
            </w:r>
          </w:p>
        </w:tc>
        <w:tc>
          <w:tcPr>
            <w:tcW w:w="280" w:type="dxa"/>
            <w:shd w:val="clear" w:color="auto" w:fill="auto"/>
            <w:hideMark/>
          </w:tcPr>
          <w:p w14:paraId="3C0809A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B6628E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93CD1D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D4B9C8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8C06B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8ED430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13100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6FF1732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CDBA37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11BEA3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6F5513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3847160" w14:textId="77777777" w:rsidTr="001E5C2D">
        <w:trPr>
          <w:trHeight w:val="300"/>
        </w:trPr>
        <w:tc>
          <w:tcPr>
            <w:tcW w:w="940" w:type="dxa"/>
            <w:shd w:val="clear" w:color="auto" w:fill="auto"/>
            <w:noWrap/>
            <w:vAlign w:val="center"/>
            <w:hideMark/>
          </w:tcPr>
          <w:p w14:paraId="034789F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A84528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715F96D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7B2A4F4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130583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6B4445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CAD9C3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B4E93B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085B3F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456C8F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067FC8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04F904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75DAC7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FAEE49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3808C7C" w14:textId="77777777" w:rsidTr="001E5C2D">
        <w:trPr>
          <w:trHeight w:val="300"/>
        </w:trPr>
        <w:tc>
          <w:tcPr>
            <w:tcW w:w="940" w:type="dxa"/>
            <w:shd w:val="clear" w:color="auto" w:fill="auto"/>
            <w:noWrap/>
            <w:vAlign w:val="center"/>
            <w:hideMark/>
          </w:tcPr>
          <w:p w14:paraId="6AFE5C7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B2ED2B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0E56B663"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Technische eis</w:t>
            </w:r>
          </w:p>
        </w:tc>
        <w:tc>
          <w:tcPr>
            <w:tcW w:w="280" w:type="dxa"/>
            <w:shd w:val="clear" w:color="auto" w:fill="auto"/>
            <w:hideMark/>
          </w:tcPr>
          <w:p w14:paraId="2F9FA9C4"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1B4087B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5A3443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37C7F1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A248D6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7510EB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BAE771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F1AB94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F433E4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1B9D18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0A84C3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E87B938" w14:textId="77777777" w:rsidTr="001E5C2D">
        <w:trPr>
          <w:trHeight w:val="323"/>
        </w:trPr>
        <w:tc>
          <w:tcPr>
            <w:tcW w:w="940" w:type="dxa"/>
            <w:shd w:val="clear" w:color="auto" w:fill="auto"/>
            <w:noWrap/>
            <w:vAlign w:val="center"/>
            <w:hideMark/>
          </w:tcPr>
          <w:p w14:paraId="559A4BD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B5D167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TA.01</w:t>
            </w:r>
          </w:p>
        </w:tc>
        <w:tc>
          <w:tcPr>
            <w:tcW w:w="8304" w:type="dxa"/>
            <w:shd w:val="clear" w:color="auto" w:fill="auto"/>
            <w:hideMark/>
          </w:tcPr>
          <w:p w14:paraId="5D3350AE"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Het voertuig is voorzien van een automatische of vol automatisch schakelende transmissie.</w:t>
            </w:r>
          </w:p>
        </w:tc>
        <w:tc>
          <w:tcPr>
            <w:tcW w:w="280" w:type="dxa"/>
            <w:shd w:val="clear" w:color="auto" w:fill="auto"/>
            <w:vAlign w:val="center"/>
            <w:hideMark/>
          </w:tcPr>
          <w:p w14:paraId="14AB1CA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377B6D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2AD62F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0B98A6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900270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5E610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618EF9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5AB69E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C0B007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D1E840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6BB67B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9A00BF" w:rsidRPr="003D2F95" w14:paraId="1EEC92DE" w14:textId="77777777" w:rsidTr="001E5C2D">
        <w:trPr>
          <w:trHeight w:val="600"/>
        </w:trPr>
        <w:tc>
          <w:tcPr>
            <w:tcW w:w="940" w:type="dxa"/>
            <w:shd w:val="clear" w:color="auto" w:fill="auto"/>
            <w:noWrap/>
            <w:vAlign w:val="center"/>
            <w:hideMark/>
          </w:tcPr>
          <w:p w14:paraId="27D960F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96A232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TA.02</w:t>
            </w:r>
          </w:p>
        </w:tc>
        <w:tc>
          <w:tcPr>
            <w:tcW w:w="8304" w:type="dxa"/>
            <w:shd w:val="clear" w:color="auto" w:fill="auto"/>
            <w:hideMark/>
          </w:tcPr>
          <w:p w14:paraId="57D42C58"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4 x 4 uitvoering met inschakelbare </w:t>
            </w:r>
            <w:proofErr w:type="spellStart"/>
            <w:r w:rsidRPr="003D2F95">
              <w:rPr>
                <w:rFonts w:asciiTheme="minorHAnsi" w:hAnsiTheme="minorHAnsi" w:cstheme="minorHAnsi"/>
                <w:color w:val="000000"/>
                <w:lang w:bidi="ar-SA"/>
              </w:rPr>
              <w:t>langssper</w:t>
            </w:r>
            <w:proofErr w:type="spellEnd"/>
            <w:r w:rsidRPr="003D2F95">
              <w:rPr>
                <w:rFonts w:asciiTheme="minorHAnsi" w:hAnsiTheme="minorHAnsi" w:cstheme="minorHAnsi"/>
                <w:color w:val="000000"/>
                <w:lang w:bidi="ar-SA"/>
              </w:rPr>
              <w:t xml:space="preserve">, </w:t>
            </w:r>
            <w:proofErr w:type="spellStart"/>
            <w:r w:rsidRPr="003D2F95">
              <w:rPr>
                <w:rFonts w:asciiTheme="minorHAnsi" w:hAnsiTheme="minorHAnsi" w:cstheme="minorHAnsi"/>
                <w:color w:val="000000"/>
                <w:lang w:bidi="ar-SA"/>
              </w:rPr>
              <w:t>dwarssper</w:t>
            </w:r>
            <w:proofErr w:type="spellEnd"/>
            <w:r w:rsidRPr="003D2F95">
              <w:rPr>
                <w:rFonts w:asciiTheme="minorHAnsi" w:hAnsiTheme="minorHAnsi" w:cstheme="minorHAnsi"/>
                <w:color w:val="000000"/>
                <w:lang w:bidi="ar-SA"/>
              </w:rPr>
              <w:t xml:space="preserve"> achter, </w:t>
            </w:r>
            <w:proofErr w:type="spellStart"/>
            <w:r w:rsidRPr="003D2F95">
              <w:rPr>
                <w:rFonts w:asciiTheme="minorHAnsi" w:hAnsiTheme="minorHAnsi" w:cstheme="minorHAnsi"/>
                <w:color w:val="000000"/>
                <w:lang w:bidi="ar-SA"/>
              </w:rPr>
              <w:t>dwarssper</w:t>
            </w:r>
            <w:proofErr w:type="spellEnd"/>
            <w:r w:rsidRPr="003D2F95">
              <w:rPr>
                <w:rFonts w:asciiTheme="minorHAnsi" w:hAnsiTheme="minorHAnsi" w:cstheme="minorHAnsi"/>
                <w:color w:val="000000"/>
                <w:lang w:bidi="ar-SA"/>
              </w:rPr>
              <w:t xml:space="preserve"> voor, terreinreductie en voldoende bodemvrijheid.</w:t>
            </w:r>
          </w:p>
        </w:tc>
        <w:tc>
          <w:tcPr>
            <w:tcW w:w="280" w:type="dxa"/>
            <w:shd w:val="clear" w:color="auto" w:fill="auto"/>
            <w:noWrap/>
            <w:vAlign w:val="bottom"/>
            <w:hideMark/>
          </w:tcPr>
          <w:p w14:paraId="01B6124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0E6D2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222994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45E29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B63755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198986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61BFB3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A82401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1E229B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C665BF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DE4004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81BB0EE" w14:textId="77777777" w:rsidTr="001E5C2D">
        <w:trPr>
          <w:trHeight w:val="300"/>
        </w:trPr>
        <w:tc>
          <w:tcPr>
            <w:tcW w:w="940" w:type="dxa"/>
            <w:shd w:val="clear" w:color="auto" w:fill="auto"/>
            <w:noWrap/>
            <w:vAlign w:val="center"/>
            <w:hideMark/>
          </w:tcPr>
          <w:p w14:paraId="74CB230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00B3E8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3A6A6E1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200DAF1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803A7B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F4578C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736988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487062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B04EBF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6DCAF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B56117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FE880B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59F6DD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046684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7301583" w14:textId="77777777" w:rsidTr="001E5C2D">
        <w:trPr>
          <w:trHeight w:val="300"/>
        </w:trPr>
        <w:tc>
          <w:tcPr>
            <w:tcW w:w="940" w:type="dxa"/>
            <w:shd w:val="clear" w:color="000000" w:fill="FFC000"/>
            <w:noWrap/>
            <w:vAlign w:val="center"/>
            <w:hideMark/>
          </w:tcPr>
          <w:p w14:paraId="495F705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6D6534E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5EAAB14B"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Acculader</w:t>
            </w:r>
          </w:p>
        </w:tc>
        <w:tc>
          <w:tcPr>
            <w:tcW w:w="280" w:type="dxa"/>
            <w:shd w:val="clear" w:color="000000" w:fill="FFC000"/>
            <w:hideMark/>
          </w:tcPr>
          <w:p w14:paraId="5560795D"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711CCCE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78EED91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7E0B59B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47CAB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0DC848A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5797743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685294D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43249F5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6F00F4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12BEA79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E762BE1" w14:textId="77777777" w:rsidTr="001E5C2D">
        <w:trPr>
          <w:trHeight w:val="300"/>
        </w:trPr>
        <w:tc>
          <w:tcPr>
            <w:tcW w:w="940" w:type="dxa"/>
            <w:shd w:val="clear" w:color="auto" w:fill="auto"/>
            <w:noWrap/>
            <w:vAlign w:val="center"/>
            <w:hideMark/>
          </w:tcPr>
          <w:p w14:paraId="4AB60B4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4DB374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28E35C48"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Functionele eis</w:t>
            </w:r>
          </w:p>
        </w:tc>
        <w:tc>
          <w:tcPr>
            <w:tcW w:w="280" w:type="dxa"/>
            <w:shd w:val="clear" w:color="auto" w:fill="auto"/>
            <w:hideMark/>
          </w:tcPr>
          <w:p w14:paraId="3557FB51"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0B511F0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21F354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24B4B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DA0C50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BB3E5E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F879D8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0B2BF9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46E1B7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F2082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D49420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4F0FC0B" w14:textId="77777777" w:rsidTr="001E5C2D">
        <w:trPr>
          <w:trHeight w:val="600"/>
        </w:trPr>
        <w:tc>
          <w:tcPr>
            <w:tcW w:w="940" w:type="dxa"/>
            <w:shd w:val="clear" w:color="auto" w:fill="auto"/>
            <w:noWrap/>
            <w:vAlign w:val="center"/>
            <w:hideMark/>
          </w:tcPr>
          <w:p w14:paraId="767E38D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FE.16</w:t>
            </w:r>
          </w:p>
        </w:tc>
        <w:tc>
          <w:tcPr>
            <w:tcW w:w="940" w:type="dxa"/>
            <w:shd w:val="clear" w:color="auto" w:fill="auto"/>
            <w:noWrap/>
            <w:vAlign w:val="center"/>
            <w:hideMark/>
          </w:tcPr>
          <w:p w14:paraId="6356A13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xml:space="preserve"> </w:t>
            </w:r>
          </w:p>
        </w:tc>
        <w:tc>
          <w:tcPr>
            <w:tcW w:w="8304" w:type="dxa"/>
            <w:shd w:val="clear" w:color="auto" w:fill="auto"/>
            <w:hideMark/>
          </w:tcPr>
          <w:p w14:paraId="0D73750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capaciteit van de acculader is in overeenstemming met de benodigde capaciteit aan stroomverbruik tijdens het laden. Zie ook bijlage 13.</w:t>
            </w:r>
          </w:p>
        </w:tc>
        <w:tc>
          <w:tcPr>
            <w:tcW w:w="280" w:type="dxa"/>
            <w:shd w:val="clear" w:color="auto" w:fill="auto"/>
            <w:hideMark/>
          </w:tcPr>
          <w:p w14:paraId="215E44C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8820E1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0645DB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56C97B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204232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3C5CF2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6A8332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DBE426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706DD0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D59834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1E0DDD5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4801B78C" w14:textId="77777777" w:rsidTr="001E5C2D">
        <w:trPr>
          <w:trHeight w:val="300"/>
        </w:trPr>
        <w:tc>
          <w:tcPr>
            <w:tcW w:w="940" w:type="dxa"/>
            <w:shd w:val="clear" w:color="auto" w:fill="auto"/>
            <w:noWrap/>
            <w:vAlign w:val="center"/>
            <w:hideMark/>
          </w:tcPr>
          <w:p w14:paraId="7C01F6A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25F670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50FFC6E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7F7EDD5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0FE46B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5ECD5D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9D48BC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A01F4E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81E207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6CF11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0D49BC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76A47D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351DAD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6445F1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FAC2AD6" w14:textId="77777777" w:rsidTr="001E5C2D">
        <w:trPr>
          <w:trHeight w:val="300"/>
        </w:trPr>
        <w:tc>
          <w:tcPr>
            <w:tcW w:w="940" w:type="dxa"/>
            <w:shd w:val="clear" w:color="auto" w:fill="auto"/>
            <w:noWrap/>
            <w:vAlign w:val="center"/>
            <w:hideMark/>
          </w:tcPr>
          <w:p w14:paraId="04EB51C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2ADD41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71ADDC5A"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Technische eis</w:t>
            </w:r>
          </w:p>
        </w:tc>
        <w:tc>
          <w:tcPr>
            <w:tcW w:w="280" w:type="dxa"/>
            <w:shd w:val="clear" w:color="auto" w:fill="auto"/>
            <w:hideMark/>
          </w:tcPr>
          <w:p w14:paraId="35EB67C6"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22F8F32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395831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9D345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90CDDF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DAB0E5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651E46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EB3A06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C1E561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2DA21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5516C1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1D6AE89" w14:textId="77777777" w:rsidTr="001E5C2D">
        <w:trPr>
          <w:trHeight w:val="600"/>
        </w:trPr>
        <w:tc>
          <w:tcPr>
            <w:tcW w:w="940" w:type="dxa"/>
            <w:shd w:val="clear" w:color="auto" w:fill="auto"/>
            <w:noWrap/>
            <w:vAlign w:val="center"/>
            <w:hideMark/>
          </w:tcPr>
          <w:p w14:paraId="7AF418F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16F025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AL.01</w:t>
            </w:r>
          </w:p>
        </w:tc>
        <w:tc>
          <w:tcPr>
            <w:tcW w:w="8304" w:type="dxa"/>
            <w:shd w:val="clear" w:color="auto" w:fill="auto"/>
            <w:hideMark/>
          </w:tcPr>
          <w:p w14:paraId="1ABA980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Voertuig is voorzien van een ingebouwde druppellader, merk Mastervolt of </w:t>
            </w:r>
            <w:proofErr w:type="spellStart"/>
            <w:r w:rsidRPr="003D2F95">
              <w:rPr>
                <w:rFonts w:asciiTheme="minorHAnsi" w:hAnsiTheme="minorHAnsi" w:cstheme="minorHAnsi"/>
                <w:lang w:bidi="ar-SA"/>
              </w:rPr>
              <w:t>Victron</w:t>
            </w:r>
            <w:proofErr w:type="spellEnd"/>
            <w:r w:rsidRPr="003D2F95">
              <w:rPr>
                <w:rFonts w:asciiTheme="minorHAnsi" w:hAnsiTheme="minorHAnsi" w:cstheme="minorHAnsi"/>
                <w:lang w:bidi="ar-SA"/>
              </w:rPr>
              <w:t>.</w:t>
            </w:r>
          </w:p>
        </w:tc>
        <w:tc>
          <w:tcPr>
            <w:tcW w:w="280" w:type="dxa"/>
            <w:shd w:val="clear" w:color="auto" w:fill="auto"/>
            <w:hideMark/>
          </w:tcPr>
          <w:p w14:paraId="03663FA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4A3934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255410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BAC76E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25A7DC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499300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3D5A2B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5CF21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652F2A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733C29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7BBFC9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373ED65" w14:textId="77777777" w:rsidTr="001E5C2D">
        <w:trPr>
          <w:trHeight w:val="900"/>
        </w:trPr>
        <w:tc>
          <w:tcPr>
            <w:tcW w:w="940" w:type="dxa"/>
            <w:shd w:val="clear" w:color="auto" w:fill="auto"/>
            <w:noWrap/>
            <w:vAlign w:val="center"/>
            <w:hideMark/>
          </w:tcPr>
          <w:p w14:paraId="13F28AA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ABDC3B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AL.02</w:t>
            </w:r>
          </w:p>
        </w:tc>
        <w:tc>
          <w:tcPr>
            <w:tcW w:w="8304" w:type="dxa"/>
            <w:shd w:val="clear" w:color="auto" w:fill="auto"/>
            <w:hideMark/>
          </w:tcPr>
          <w:p w14:paraId="3D0A334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acculader wordt gevoed door de walaansluiting en generator en schakelt uit bij afkoppeling van de walaansluiting en of generator. Bij aangekoppelde walaansluiting of generator is starten van het voertuig niet mogelijk.</w:t>
            </w:r>
          </w:p>
        </w:tc>
        <w:tc>
          <w:tcPr>
            <w:tcW w:w="280" w:type="dxa"/>
            <w:shd w:val="clear" w:color="auto" w:fill="auto"/>
            <w:hideMark/>
          </w:tcPr>
          <w:p w14:paraId="4B5DDE9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B304E3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735A99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0B8BB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A0AC56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A42DC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20E1DC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29A3F2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2749FE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F27C66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3F4051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FA444EB" w14:textId="77777777" w:rsidTr="001E5C2D">
        <w:trPr>
          <w:trHeight w:val="300"/>
        </w:trPr>
        <w:tc>
          <w:tcPr>
            <w:tcW w:w="940" w:type="dxa"/>
            <w:shd w:val="clear" w:color="auto" w:fill="auto"/>
            <w:noWrap/>
            <w:vAlign w:val="center"/>
            <w:hideMark/>
          </w:tcPr>
          <w:p w14:paraId="6166EB5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45F7CE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1E46FC3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2446851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06CF5F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F259F9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1680B9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F909DD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A04AEC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0B1E86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42E792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5EAF28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167471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21FF91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60CC7EF" w14:textId="77777777" w:rsidTr="001E5C2D">
        <w:trPr>
          <w:trHeight w:val="300"/>
        </w:trPr>
        <w:tc>
          <w:tcPr>
            <w:tcW w:w="940" w:type="dxa"/>
            <w:shd w:val="clear" w:color="000000" w:fill="FFC000"/>
            <w:noWrap/>
            <w:vAlign w:val="center"/>
            <w:hideMark/>
          </w:tcPr>
          <w:p w14:paraId="3BF4C97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38E252E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5D93D60A"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Elektrische installatie</w:t>
            </w:r>
          </w:p>
        </w:tc>
        <w:tc>
          <w:tcPr>
            <w:tcW w:w="280" w:type="dxa"/>
            <w:shd w:val="clear" w:color="000000" w:fill="FFC000"/>
            <w:hideMark/>
          </w:tcPr>
          <w:p w14:paraId="0B872137"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5A11FDD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7F4315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4BA2F3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455D859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2FDB459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0A0A0AE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3E51E1B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664DFFF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5961FE5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1F68799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A62619D" w14:textId="77777777" w:rsidTr="001E5C2D">
        <w:trPr>
          <w:trHeight w:val="300"/>
        </w:trPr>
        <w:tc>
          <w:tcPr>
            <w:tcW w:w="940" w:type="dxa"/>
            <w:shd w:val="clear" w:color="auto" w:fill="auto"/>
            <w:noWrap/>
            <w:vAlign w:val="center"/>
            <w:hideMark/>
          </w:tcPr>
          <w:p w14:paraId="335ED2E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7CD887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02F80416"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Functionele eis</w:t>
            </w:r>
          </w:p>
        </w:tc>
        <w:tc>
          <w:tcPr>
            <w:tcW w:w="280" w:type="dxa"/>
            <w:shd w:val="clear" w:color="auto" w:fill="auto"/>
            <w:hideMark/>
          </w:tcPr>
          <w:p w14:paraId="7FC179D5"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3C6BE94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2E10DC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EDB56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F915A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648606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1A6E26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A4754F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D945F2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0123A1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64AB08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59B8D17" w14:textId="77777777" w:rsidTr="001E5C2D">
        <w:trPr>
          <w:trHeight w:val="600"/>
        </w:trPr>
        <w:tc>
          <w:tcPr>
            <w:tcW w:w="940" w:type="dxa"/>
            <w:shd w:val="clear" w:color="auto" w:fill="auto"/>
            <w:noWrap/>
            <w:vAlign w:val="center"/>
            <w:hideMark/>
          </w:tcPr>
          <w:p w14:paraId="1B479D9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FE.17</w:t>
            </w:r>
          </w:p>
        </w:tc>
        <w:tc>
          <w:tcPr>
            <w:tcW w:w="940" w:type="dxa"/>
            <w:shd w:val="clear" w:color="auto" w:fill="auto"/>
            <w:noWrap/>
            <w:vAlign w:val="center"/>
            <w:hideMark/>
          </w:tcPr>
          <w:p w14:paraId="2574EC9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11A43A30"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Alle laadapparatuur, adapters, omvormers, enz. worden zodanig gemonteerd dat geen schade kan optreden door warmte ontwikkeling.</w:t>
            </w:r>
          </w:p>
        </w:tc>
        <w:tc>
          <w:tcPr>
            <w:tcW w:w="280" w:type="dxa"/>
            <w:shd w:val="clear" w:color="auto" w:fill="auto"/>
            <w:hideMark/>
          </w:tcPr>
          <w:p w14:paraId="6459102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7CDF51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34091C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F24728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4498D1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4B6771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70439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81147B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9F7FF7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A10012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308D9E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7FCF147" w14:textId="77777777" w:rsidTr="001E5C2D">
        <w:trPr>
          <w:trHeight w:val="1500"/>
        </w:trPr>
        <w:tc>
          <w:tcPr>
            <w:tcW w:w="940" w:type="dxa"/>
            <w:shd w:val="clear" w:color="auto" w:fill="auto"/>
            <w:noWrap/>
            <w:vAlign w:val="center"/>
            <w:hideMark/>
          </w:tcPr>
          <w:p w14:paraId="2B808B0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FE.18</w:t>
            </w:r>
          </w:p>
        </w:tc>
        <w:tc>
          <w:tcPr>
            <w:tcW w:w="940" w:type="dxa"/>
            <w:shd w:val="clear" w:color="auto" w:fill="auto"/>
            <w:noWrap/>
            <w:vAlign w:val="center"/>
            <w:hideMark/>
          </w:tcPr>
          <w:p w14:paraId="7D62D6B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53D54E9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capaciteit van dynamo, acculader, voertuigaccu en tweede accu is afgestemd op het (langdurig) gebruik en het opgenomen vermogen van de stroomafnemers. De capaciteit van de (tweede) accu is zo groot mogelijk zodat het voertuig langdurig spanning heeft zonder dat de motor loopt of het voertuig aan de walspanning staat. </w:t>
            </w:r>
          </w:p>
        </w:tc>
        <w:tc>
          <w:tcPr>
            <w:tcW w:w="280" w:type="dxa"/>
            <w:shd w:val="clear" w:color="auto" w:fill="auto"/>
            <w:hideMark/>
          </w:tcPr>
          <w:p w14:paraId="3935557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E1CA92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C92C8E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631866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4FD0FE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B57000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3A81B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32D2DB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740D61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D63460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481F0B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92C3192" w14:textId="77777777" w:rsidTr="001E5C2D">
        <w:trPr>
          <w:trHeight w:val="900"/>
        </w:trPr>
        <w:tc>
          <w:tcPr>
            <w:tcW w:w="940" w:type="dxa"/>
            <w:shd w:val="clear" w:color="auto" w:fill="auto"/>
            <w:noWrap/>
            <w:vAlign w:val="center"/>
            <w:hideMark/>
          </w:tcPr>
          <w:p w14:paraId="7DC1053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FE.19</w:t>
            </w:r>
          </w:p>
        </w:tc>
        <w:tc>
          <w:tcPr>
            <w:tcW w:w="940" w:type="dxa"/>
            <w:shd w:val="clear" w:color="auto" w:fill="auto"/>
            <w:noWrap/>
            <w:vAlign w:val="center"/>
            <w:hideMark/>
          </w:tcPr>
          <w:p w14:paraId="70F2C3D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2C4FB818"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Gelet op TCO is de toegepaste wijze van installatie, schema's, toegepaste onderdelen en componenten bij de opbouw van zo veel mogelijk voertuigvarianten gelijk respectievelijk van hetzelfde merk en type. </w:t>
            </w:r>
          </w:p>
        </w:tc>
        <w:tc>
          <w:tcPr>
            <w:tcW w:w="280" w:type="dxa"/>
            <w:shd w:val="clear" w:color="auto" w:fill="auto"/>
            <w:hideMark/>
          </w:tcPr>
          <w:p w14:paraId="095631F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AC84C0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119FE0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D32A5E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B12C56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A2C518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14119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2989068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8CB3B9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7B9B03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9AA668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5C036E4" w14:textId="77777777" w:rsidTr="001E5C2D">
        <w:trPr>
          <w:trHeight w:val="300"/>
        </w:trPr>
        <w:tc>
          <w:tcPr>
            <w:tcW w:w="940" w:type="dxa"/>
            <w:shd w:val="clear" w:color="auto" w:fill="auto"/>
            <w:noWrap/>
            <w:vAlign w:val="center"/>
            <w:hideMark/>
          </w:tcPr>
          <w:p w14:paraId="7F76706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DC3DCE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5DFDE1D4"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6FCD7B7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906BBA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259E8A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E40547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4F46F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05B1D4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27EB1D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17858E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0F81FD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9EA47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BBB914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A27752D" w14:textId="77777777" w:rsidTr="001E5C2D">
        <w:trPr>
          <w:trHeight w:val="300"/>
        </w:trPr>
        <w:tc>
          <w:tcPr>
            <w:tcW w:w="940" w:type="dxa"/>
            <w:shd w:val="clear" w:color="auto" w:fill="auto"/>
            <w:noWrap/>
            <w:vAlign w:val="center"/>
            <w:hideMark/>
          </w:tcPr>
          <w:p w14:paraId="7A069F3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B1711B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6F107D2A"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Technische eis</w:t>
            </w:r>
          </w:p>
        </w:tc>
        <w:tc>
          <w:tcPr>
            <w:tcW w:w="280" w:type="dxa"/>
            <w:shd w:val="clear" w:color="auto" w:fill="auto"/>
            <w:hideMark/>
          </w:tcPr>
          <w:p w14:paraId="669E97B0"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6D2E164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C19656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5530E1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E501F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2CCFD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D1F2FC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078718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7A7530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92831D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60CF53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65DA097" w14:textId="77777777" w:rsidTr="001E5C2D">
        <w:trPr>
          <w:trHeight w:val="1500"/>
        </w:trPr>
        <w:tc>
          <w:tcPr>
            <w:tcW w:w="940" w:type="dxa"/>
            <w:shd w:val="clear" w:color="auto" w:fill="auto"/>
            <w:noWrap/>
            <w:vAlign w:val="center"/>
            <w:hideMark/>
          </w:tcPr>
          <w:p w14:paraId="16C71C6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F99B28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TI.01</w:t>
            </w:r>
          </w:p>
        </w:tc>
        <w:tc>
          <w:tcPr>
            <w:tcW w:w="8304" w:type="dxa"/>
            <w:shd w:val="clear" w:color="auto" w:fill="auto"/>
            <w:hideMark/>
          </w:tcPr>
          <w:p w14:paraId="76638CD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delen van de elektrische installatie in de cabine en in de materieelruimte zijn minimaal uitgevoerd in IP 54 conform NEN-EN-IEC 60529:1992/A2:2013. Alle componenten buiten de cabine en materieelruimte moeten worden uitgevoerd in IP 55 conform NEN-EN-IEC 60529:1992/A2:2013. De installatie dient ook minimaal te voldoen aan HD 60364-7-717:2010 en aan de EN IEC60204-1:2018.</w:t>
            </w:r>
          </w:p>
        </w:tc>
        <w:tc>
          <w:tcPr>
            <w:tcW w:w="280" w:type="dxa"/>
            <w:shd w:val="clear" w:color="auto" w:fill="auto"/>
            <w:hideMark/>
          </w:tcPr>
          <w:p w14:paraId="641FB24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F065B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1FDA34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A6E2E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FF96A3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E6D8C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BABBC7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669E31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739DCA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1D37A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91D5BF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26AA7AA" w14:textId="77777777" w:rsidTr="001E5C2D">
        <w:trPr>
          <w:trHeight w:val="900"/>
        </w:trPr>
        <w:tc>
          <w:tcPr>
            <w:tcW w:w="940" w:type="dxa"/>
            <w:shd w:val="clear" w:color="auto" w:fill="auto"/>
            <w:noWrap/>
            <w:vAlign w:val="center"/>
            <w:hideMark/>
          </w:tcPr>
          <w:p w14:paraId="60E6B1D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D41A86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TI.02</w:t>
            </w:r>
          </w:p>
        </w:tc>
        <w:tc>
          <w:tcPr>
            <w:tcW w:w="8304" w:type="dxa"/>
            <w:shd w:val="clear" w:color="auto" w:fill="auto"/>
            <w:hideMark/>
          </w:tcPr>
          <w:p w14:paraId="2AE53CD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aanduidingen van de zekeringen en installatieautomaten dienen duidelijk en onuitwisbaar in de Nederlandse taal te zijn uitgevoerd. Zwevende zekeringen zijn niet toegestaan.</w:t>
            </w:r>
          </w:p>
        </w:tc>
        <w:tc>
          <w:tcPr>
            <w:tcW w:w="280" w:type="dxa"/>
            <w:shd w:val="clear" w:color="auto" w:fill="auto"/>
            <w:hideMark/>
          </w:tcPr>
          <w:p w14:paraId="375C1FBB"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43A2D0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6DEA5E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68EB35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B83853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F9B9DE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0055C7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8BA22B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7D3AC1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E7EBB1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EDD148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1C1EB3F" w14:textId="77777777" w:rsidTr="001E5C2D">
        <w:trPr>
          <w:trHeight w:val="900"/>
        </w:trPr>
        <w:tc>
          <w:tcPr>
            <w:tcW w:w="940" w:type="dxa"/>
            <w:shd w:val="clear" w:color="auto" w:fill="auto"/>
            <w:noWrap/>
            <w:vAlign w:val="center"/>
            <w:hideMark/>
          </w:tcPr>
          <w:p w14:paraId="50AEE60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60BB2FA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TI.03</w:t>
            </w:r>
          </w:p>
        </w:tc>
        <w:tc>
          <w:tcPr>
            <w:tcW w:w="8304" w:type="dxa"/>
            <w:shd w:val="clear" w:color="auto" w:fill="auto"/>
            <w:hideMark/>
          </w:tcPr>
          <w:p w14:paraId="0820D2D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Elektrische circuits zijn zodanig ontstoord dat zij geen storing veroorzaken ten gevolge van elektromagnetische interferentie (conform ECM-richtlijn 2004/108/EG en bijbehorende EN-normen).</w:t>
            </w:r>
          </w:p>
        </w:tc>
        <w:tc>
          <w:tcPr>
            <w:tcW w:w="280" w:type="dxa"/>
            <w:shd w:val="clear" w:color="auto" w:fill="auto"/>
            <w:hideMark/>
          </w:tcPr>
          <w:p w14:paraId="6E46726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F9EC4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8D279B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D95088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975C83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68F9CC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E7E8F9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857025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D00F0A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81D5A5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91E7D8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12B414F" w14:textId="77777777" w:rsidTr="001E5C2D">
        <w:trPr>
          <w:trHeight w:val="1200"/>
        </w:trPr>
        <w:tc>
          <w:tcPr>
            <w:tcW w:w="940" w:type="dxa"/>
            <w:shd w:val="clear" w:color="auto" w:fill="auto"/>
            <w:noWrap/>
            <w:vAlign w:val="center"/>
            <w:hideMark/>
          </w:tcPr>
          <w:p w14:paraId="676AB5D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3CFC14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TI.04</w:t>
            </w:r>
          </w:p>
        </w:tc>
        <w:tc>
          <w:tcPr>
            <w:tcW w:w="8304" w:type="dxa"/>
            <w:shd w:val="clear" w:color="auto" w:fill="auto"/>
            <w:hideMark/>
          </w:tcPr>
          <w:p w14:paraId="5437243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Elke elektrische verbruikseenheid is afzonderlijk gezekerd. Toelaatbare belastingen te berekenen conform NEN-EN-IEC 60204-1. De gehele elektrische installatie van het voertuig voldoet waar van toepassing aan de laatste versies van de EN-IEC 60204-1 en </w:t>
            </w:r>
            <w:proofErr w:type="spellStart"/>
            <w:r w:rsidRPr="003D2F95">
              <w:rPr>
                <w:rFonts w:asciiTheme="minorHAnsi" w:hAnsiTheme="minorHAnsi" w:cstheme="minorHAnsi"/>
                <w:lang w:bidi="ar-SA"/>
              </w:rPr>
              <w:t>EN</w:t>
            </w:r>
            <w:proofErr w:type="spellEnd"/>
            <w:r w:rsidRPr="003D2F95">
              <w:rPr>
                <w:rFonts w:asciiTheme="minorHAnsi" w:hAnsiTheme="minorHAnsi" w:cstheme="minorHAnsi"/>
                <w:lang w:bidi="ar-SA"/>
              </w:rPr>
              <w:t xml:space="preserve"> 61439-1 </w:t>
            </w:r>
            <w:proofErr w:type="spellStart"/>
            <w:r w:rsidRPr="003D2F95">
              <w:rPr>
                <w:rFonts w:asciiTheme="minorHAnsi" w:hAnsiTheme="minorHAnsi" w:cstheme="minorHAnsi"/>
                <w:lang w:bidi="ar-SA"/>
              </w:rPr>
              <w:t>tm</w:t>
            </w:r>
            <w:proofErr w:type="spellEnd"/>
            <w:r w:rsidRPr="003D2F95">
              <w:rPr>
                <w:rFonts w:asciiTheme="minorHAnsi" w:hAnsiTheme="minorHAnsi" w:cstheme="minorHAnsi"/>
                <w:lang w:bidi="ar-SA"/>
              </w:rPr>
              <w:t xml:space="preserve"> 5</w:t>
            </w:r>
          </w:p>
        </w:tc>
        <w:tc>
          <w:tcPr>
            <w:tcW w:w="280" w:type="dxa"/>
            <w:shd w:val="clear" w:color="auto" w:fill="auto"/>
            <w:hideMark/>
          </w:tcPr>
          <w:p w14:paraId="62749D1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EBAFF5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6E2050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7E8546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6FBED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9C7DDA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38F098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16CC92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1531" w:type="dxa"/>
            <w:shd w:val="clear" w:color="auto" w:fill="auto"/>
            <w:noWrap/>
            <w:vAlign w:val="bottom"/>
            <w:hideMark/>
          </w:tcPr>
          <w:p w14:paraId="156C7EA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E42D48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4E1454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C223C7C" w14:textId="77777777" w:rsidTr="001E5C2D">
        <w:trPr>
          <w:trHeight w:val="900"/>
        </w:trPr>
        <w:tc>
          <w:tcPr>
            <w:tcW w:w="940" w:type="dxa"/>
            <w:shd w:val="clear" w:color="auto" w:fill="auto"/>
            <w:noWrap/>
            <w:vAlign w:val="center"/>
            <w:hideMark/>
          </w:tcPr>
          <w:p w14:paraId="637533F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25844E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TI.05</w:t>
            </w:r>
          </w:p>
        </w:tc>
        <w:tc>
          <w:tcPr>
            <w:tcW w:w="8304" w:type="dxa"/>
            <w:shd w:val="clear" w:color="auto" w:fill="auto"/>
            <w:hideMark/>
          </w:tcPr>
          <w:p w14:paraId="2F58438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plaats van de elektra kasten, stekkerblokken, centraaldozen, etc. is op een componenten tekening van het voertuig aangegeven. De kasten zijn benoemd en op de schema's en componententekeningen eenvoudig terug te vinden.</w:t>
            </w:r>
          </w:p>
        </w:tc>
        <w:tc>
          <w:tcPr>
            <w:tcW w:w="280" w:type="dxa"/>
            <w:shd w:val="clear" w:color="auto" w:fill="auto"/>
            <w:vAlign w:val="center"/>
            <w:hideMark/>
          </w:tcPr>
          <w:p w14:paraId="6822BA26"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74C41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37AF6A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F55C6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89BC8F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B78DF3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718A2D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72AF1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575654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3BC71B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F63A0F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E436B01" w14:textId="77777777" w:rsidTr="001E5C2D">
        <w:trPr>
          <w:trHeight w:val="2100"/>
        </w:trPr>
        <w:tc>
          <w:tcPr>
            <w:tcW w:w="940" w:type="dxa"/>
            <w:shd w:val="clear" w:color="auto" w:fill="auto"/>
            <w:noWrap/>
            <w:vAlign w:val="center"/>
            <w:hideMark/>
          </w:tcPr>
          <w:p w14:paraId="187708F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9A07E4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TI.06</w:t>
            </w:r>
          </w:p>
        </w:tc>
        <w:tc>
          <w:tcPr>
            <w:tcW w:w="8304" w:type="dxa"/>
            <w:shd w:val="clear" w:color="auto" w:fill="auto"/>
            <w:hideMark/>
          </w:tcPr>
          <w:p w14:paraId="0D18E4E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Het voertuig is voorzien van een tweede accu met scheidingsrelais. Alle achteraf in te bouwen elektrische apparatuur wordt aangesloten op deze tweede accu. De capaciteit van de accu is ruim voldoende om alle gebruikers langdurig van stroom te voorzien, zie ook FE.18. De accuspanning van de voertuigaccu en de tweede accu zijn separaat af te lezen op het centrale bedienpaneel nabij de bestuurder. Daarnaast zijn in noodgevallen de accu's </w:t>
            </w:r>
            <w:proofErr w:type="spellStart"/>
            <w:r w:rsidRPr="003D2F95">
              <w:rPr>
                <w:rFonts w:asciiTheme="minorHAnsi" w:hAnsiTheme="minorHAnsi" w:cstheme="minorHAnsi"/>
                <w:lang w:bidi="ar-SA"/>
              </w:rPr>
              <w:t>koppelbaar</w:t>
            </w:r>
            <w:proofErr w:type="spellEnd"/>
            <w:r w:rsidRPr="003D2F95">
              <w:rPr>
                <w:rFonts w:asciiTheme="minorHAnsi" w:hAnsiTheme="minorHAnsi" w:cstheme="minorHAnsi"/>
                <w:lang w:bidi="ar-SA"/>
              </w:rPr>
              <w:t xml:space="preserve"> vanaf het bedienpaneel. Zie ook eis TI.21</w:t>
            </w:r>
          </w:p>
        </w:tc>
        <w:tc>
          <w:tcPr>
            <w:tcW w:w="280" w:type="dxa"/>
            <w:shd w:val="clear" w:color="auto" w:fill="auto"/>
            <w:vAlign w:val="center"/>
            <w:hideMark/>
          </w:tcPr>
          <w:p w14:paraId="0F1312F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9CC6B4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23C1D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743518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C9C303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EF37F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E7BE8E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2A25CD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39D0F1D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FDB568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C92FEB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2DA0175" w14:textId="77777777" w:rsidTr="001E5C2D">
        <w:trPr>
          <w:trHeight w:val="300"/>
        </w:trPr>
        <w:tc>
          <w:tcPr>
            <w:tcW w:w="940" w:type="dxa"/>
            <w:shd w:val="clear" w:color="auto" w:fill="auto"/>
            <w:noWrap/>
            <w:vAlign w:val="center"/>
            <w:hideMark/>
          </w:tcPr>
          <w:p w14:paraId="2B6CF71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E50967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TI.07</w:t>
            </w:r>
          </w:p>
        </w:tc>
        <w:tc>
          <w:tcPr>
            <w:tcW w:w="8304" w:type="dxa"/>
            <w:shd w:val="clear" w:color="auto" w:fill="auto"/>
            <w:hideMark/>
          </w:tcPr>
          <w:p w14:paraId="44A8E39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laadvermogen van de dynamo is afgestemd op de accu's en verbruikers.</w:t>
            </w:r>
          </w:p>
        </w:tc>
        <w:tc>
          <w:tcPr>
            <w:tcW w:w="280" w:type="dxa"/>
            <w:shd w:val="clear" w:color="auto" w:fill="auto"/>
            <w:vAlign w:val="center"/>
            <w:hideMark/>
          </w:tcPr>
          <w:p w14:paraId="1E2EFC15"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B89734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317D60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47B0B6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F71837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0CCB77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8A7C8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7BCB52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D7E580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30413F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E7E6AF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934D3FB" w14:textId="77777777" w:rsidTr="001E5C2D">
        <w:trPr>
          <w:trHeight w:val="3458"/>
        </w:trPr>
        <w:tc>
          <w:tcPr>
            <w:tcW w:w="940" w:type="dxa"/>
            <w:shd w:val="clear" w:color="auto" w:fill="auto"/>
            <w:noWrap/>
            <w:vAlign w:val="center"/>
            <w:hideMark/>
          </w:tcPr>
          <w:p w14:paraId="1076D83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A51B9B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TI.08</w:t>
            </w:r>
          </w:p>
        </w:tc>
        <w:tc>
          <w:tcPr>
            <w:tcW w:w="8304" w:type="dxa"/>
            <w:shd w:val="clear" w:color="auto" w:fill="auto"/>
            <w:hideMark/>
          </w:tcPr>
          <w:p w14:paraId="6C4E14A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is voorzien van een functie die, wanneer het contact wordt uitgeschakeld, het voertuig automatisch na enkele minuten in een zogenaamde “slaap” stand gaat. In de slaapstand is:</w:t>
            </w:r>
            <w:r w:rsidRPr="003D2F95">
              <w:rPr>
                <w:rFonts w:asciiTheme="minorHAnsi" w:hAnsiTheme="minorHAnsi" w:cstheme="minorHAnsi"/>
                <w:lang w:bidi="ar-SA"/>
              </w:rPr>
              <w:br/>
              <w:t>- de rondom en werkverlichting uit geschakeld;</w:t>
            </w:r>
            <w:r w:rsidRPr="003D2F95">
              <w:rPr>
                <w:rFonts w:asciiTheme="minorHAnsi" w:hAnsiTheme="minorHAnsi" w:cstheme="minorHAnsi"/>
                <w:lang w:bidi="ar-SA"/>
              </w:rPr>
              <w:br/>
              <w:t>- de voertuigverlichting is uit;</w:t>
            </w:r>
            <w:r w:rsidRPr="003D2F95">
              <w:rPr>
                <w:rFonts w:asciiTheme="minorHAnsi" w:hAnsiTheme="minorHAnsi" w:cstheme="minorHAnsi"/>
                <w:lang w:bidi="ar-SA"/>
              </w:rPr>
              <w:br/>
              <w:t>- beeldschermen zijn uit en/of niet verlicht;</w:t>
            </w:r>
            <w:r w:rsidRPr="003D2F95">
              <w:rPr>
                <w:rFonts w:asciiTheme="minorHAnsi" w:hAnsiTheme="minorHAnsi" w:cstheme="minorHAnsi"/>
                <w:lang w:bidi="ar-SA"/>
              </w:rPr>
              <w:br/>
              <w:t>- functies van chassis worden afgeschakeld.</w:t>
            </w:r>
            <w:r w:rsidRPr="003D2F95">
              <w:rPr>
                <w:rFonts w:asciiTheme="minorHAnsi" w:hAnsiTheme="minorHAnsi" w:cstheme="minorHAnsi"/>
                <w:lang w:bidi="ar-SA"/>
              </w:rPr>
              <w:br/>
              <w:t>Het doel van deze functie is dat wanneer het voertuig in de voertuigstalling wordt geparkeerd functies automatisch worden uitgeschakeld om te voorkomen dat deze langere tijd ongebruikt ingeschakeld blijven en daarmee voor onnodig stroomverbruik zorgen. Deze functie mag ook gerealiseerd worden door het toepassen van een hoofdstroomschakeling, al dan niet geschakeld over het contactslot of manueel bedient.</w:t>
            </w:r>
          </w:p>
        </w:tc>
        <w:tc>
          <w:tcPr>
            <w:tcW w:w="280" w:type="dxa"/>
            <w:shd w:val="clear" w:color="auto" w:fill="auto"/>
            <w:hideMark/>
          </w:tcPr>
          <w:p w14:paraId="0A7BBBA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7DA3C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A3E7E6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A846B1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50E4A1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03D5FA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D8B308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FD29BD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DB1624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914B34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A2DC6E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F3308C3" w14:textId="77777777" w:rsidTr="001E5C2D">
        <w:trPr>
          <w:trHeight w:val="900"/>
        </w:trPr>
        <w:tc>
          <w:tcPr>
            <w:tcW w:w="940" w:type="dxa"/>
            <w:shd w:val="clear" w:color="auto" w:fill="auto"/>
            <w:noWrap/>
            <w:vAlign w:val="center"/>
            <w:hideMark/>
          </w:tcPr>
          <w:p w14:paraId="1AB4F6E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B71215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TI.09</w:t>
            </w:r>
          </w:p>
        </w:tc>
        <w:tc>
          <w:tcPr>
            <w:tcW w:w="8304" w:type="dxa"/>
            <w:shd w:val="clear" w:color="auto" w:fill="auto"/>
            <w:hideMark/>
          </w:tcPr>
          <w:p w14:paraId="2E19A2A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Voertuig alarmverlichting plus de voeding van het toegeleverde navigatiesysteem en laadspanning van de MOI dient buiten de hoofdschakelaar om te worden gemonteerd (permanente voeding).</w:t>
            </w:r>
          </w:p>
        </w:tc>
        <w:tc>
          <w:tcPr>
            <w:tcW w:w="280" w:type="dxa"/>
            <w:shd w:val="clear" w:color="auto" w:fill="auto"/>
            <w:hideMark/>
          </w:tcPr>
          <w:p w14:paraId="2881F7E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D0F14F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6A4BB6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8B606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A18E40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7F123B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8F49D7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B48D01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6363EC9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B78BFA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25DAFE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10A6588" w14:textId="77777777" w:rsidTr="001E5C2D">
        <w:trPr>
          <w:trHeight w:val="900"/>
        </w:trPr>
        <w:tc>
          <w:tcPr>
            <w:tcW w:w="940" w:type="dxa"/>
            <w:shd w:val="clear" w:color="auto" w:fill="auto"/>
            <w:noWrap/>
            <w:vAlign w:val="center"/>
            <w:hideMark/>
          </w:tcPr>
          <w:p w14:paraId="73E40FB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F3C728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TI.10</w:t>
            </w:r>
          </w:p>
        </w:tc>
        <w:tc>
          <w:tcPr>
            <w:tcW w:w="8304" w:type="dxa"/>
            <w:shd w:val="clear" w:color="auto" w:fill="auto"/>
            <w:hideMark/>
          </w:tcPr>
          <w:p w14:paraId="1D0310D8"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In de DEFA aansluiting dient een afvalrelais te worden gemonteerd, zodat bij het aansluiten op de DEFA aansluiting er nog 8 seconden voeding op het elektrische circuit aanwezig is. (mobilofoon heeft tijd nodig om af te kunnen melden).</w:t>
            </w:r>
          </w:p>
        </w:tc>
        <w:tc>
          <w:tcPr>
            <w:tcW w:w="280" w:type="dxa"/>
            <w:shd w:val="clear" w:color="auto" w:fill="auto"/>
            <w:hideMark/>
          </w:tcPr>
          <w:p w14:paraId="19A9F9D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8E2C95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F52910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D91A60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79A81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D79393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E942A2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521DEB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1F6A672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003237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2375960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2745CD7D" w14:textId="77777777" w:rsidTr="001E5C2D">
        <w:trPr>
          <w:trHeight w:val="900"/>
        </w:trPr>
        <w:tc>
          <w:tcPr>
            <w:tcW w:w="940" w:type="dxa"/>
            <w:shd w:val="clear" w:color="auto" w:fill="auto"/>
            <w:noWrap/>
            <w:vAlign w:val="center"/>
            <w:hideMark/>
          </w:tcPr>
          <w:p w14:paraId="36E6196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46A50B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TI.11</w:t>
            </w:r>
          </w:p>
        </w:tc>
        <w:tc>
          <w:tcPr>
            <w:tcW w:w="8304" w:type="dxa"/>
            <w:shd w:val="clear" w:color="auto" w:fill="auto"/>
            <w:hideMark/>
          </w:tcPr>
          <w:p w14:paraId="6DA7B92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Voertuig is voorzien van 230 Volt wisselspanning (DEFA) walaansluiting met LED-indicator met startbeveiliging gepositioneerd nabij de bestuurdersdeur. Positie in overleg opdrachtgever. Een </w:t>
            </w:r>
            <w:proofErr w:type="spellStart"/>
            <w:r w:rsidRPr="003D2F95">
              <w:rPr>
                <w:rFonts w:asciiTheme="minorHAnsi" w:hAnsiTheme="minorHAnsi" w:cstheme="minorHAnsi"/>
                <w:lang w:bidi="ar-SA"/>
              </w:rPr>
              <w:t>Defa</w:t>
            </w:r>
            <w:proofErr w:type="spellEnd"/>
            <w:r w:rsidRPr="003D2F95">
              <w:rPr>
                <w:rFonts w:asciiTheme="minorHAnsi" w:hAnsiTheme="minorHAnsi" w:cstheme="minorHAnsi"/>
                <w:lang w:bidi="ar-SA"/>
              </w:rPr>
              <w:t xml:space="preserve"> laadkabel van 10 meter wordt meegeleverd.</w:t>
            </w:r>
          </w:p>
        </w:tc>
        <w:tc>
          <w:tcPr>
            <w:tcW w:w="280" w:type="dxa"/>
            <w:shd w:val="clear" w:color="auto" w:fill="auto"/>
            <w:hideMark/>
          </w:tcPr>
          <w:p w14:paraId="5676CEE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6EB731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1AC168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1E8D73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C9620B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671F95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D77C89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757FD7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5A45EB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DD2055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D24C92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F94235D" w14:textId="77777777" w:rsidTr="001E5C2D">
        <w:trPr>
          <w:trHeight w:val="3180"/>
        </w:trPr>
        <w:tc>
          <w:tcPr>
            <w:tcW w:w="940" w:type="dxa"/>
            <w:shd w:val="clear" w:color="auto" w:fill="auto"/>
            <w:noWrap/>
            <w:vAlign w:val="center"/>
            <w:hideMark/>
          </w:tcPr>
          <w:p w14:paraId="3BE8F29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72AFCEA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TI.12</w:t>
            </w:r>
          </w:p>
        </w:tc>
        <w:tc>
          <w:tcPr>
            <w:tcW w:w="8304" w:type="dxa"/>
            <w:shd w:val="clear" w:color="auto" w:fill="auto"/>
            <w:hideMark/>
          </w:tcPr>
          <w:p w14:paraId="5D975B78"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In de bestuurderscabine worden 2 wandcontactdozen met randaarde gemonteerd op een door de opdrachtgever te bepalen plaats. Positiebepaling  van contactdozen zodanig dat deze niet zichtbaar zijn, maar wel toegankelijk zijn voor de bestemde doeleinde. Alle bedrading in de cabine is niet zichtbaar weggewerkt en er wordt een kabelgoot van minimaal 16mm opgenomen voor mogelijke toekomstige uitbreidingen. Vullingsgraad van de goten is maximaal 2/3 en dient minimaal te voldoen aan NEN-EN-IEC 60204-1 of de daarin genoemde van toepassing zijnde normering. Voertuig specifieke bedrading dient aan voorschriften voor het voertuig te voldoen.</w:t>
            </w:r>
            <w:r w:rsidRPr="003D2F95">
              <w:rPr>
                <w:rFonts w:asciiTheme="minorHAnsi" w:hAnsiTheme="minorHAnsi" w:cstheme="minorHAnsi"/>
                <w:lang w:bidi="ar-SA"/>
              </w:rPr>
              <w:br/>
              <w:t>De kabelgoot loopt vanaf de zekeringkast tot aan een nader te bepalen plaats in het midden van de cabine. De wandcontactdozen worden gevoed door de 230V wisselspanning DEFA walaansluiting.</w:t>
            </w:r>
          </w:p>
        </w:tc>
        <w:tc>
          <w:tcPr>
            <w:tcW w:w="280" w:type="dxa"/>
            <w:shd w:val="clear" w:color="auto" w:fill="auto"/>
            <w:hideMark/>
          </w:tcPr>
          <w:p w14:paraId="129CE80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87E41C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EAEB5C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F80738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DDBD80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5FB7F4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C4E8E8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CBD97D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0762C8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0971DB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05B09C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6B6E684" w14:textId="77777777" w:rsidTr="001E5C2D">
        <w:trPr>
          <w:trHeight w:val="2603"/>
        </w:trPr>
        <w:tc>
          <w:tcPr>
            <w:tcW w:w="940" w:type="dxa"/>
            <w:shd w:val="clear" w:color="auto" w:fill="auto"/>
            <w:noWrap/>
            <w:vAlign w:val="center"/>
            <w:hideMark/>
          </w:tcPr>
          <w:p w14:paraId="711D91E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6744E1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TI.13</w:t>
            </w:r>
          </w:p>
        </w:tc>
        <w:tc>
          <w:tcPr>
            <w:tcW w:w="8304" w:type="dxa"/>
            <w:shd w:val="clear" w:color="auto" w:fill="auto"/>
            <w:hideMark/>
          </w:tcPr>
          <w:p w14:paraId="06E3F710"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In de manschappencabine worden 2 wandcontactdozen met randaarde gemonteerd op een door de opdrachtgever te bepalen plaats. Positiebepaling  van contactdozen zodanig dat deze niet zichtbaar zijn, maar wel toegankelijk zijn voor de bestemde doeleinde. Alle bedrading in de cabine is niet zichtbaar weggewerkt en er wordt een kabelgoot van minimaal 16mm opgenomen voor mogelijke toekomstige uitbreidingen. Vullingsgraad van de goten is maximaal 2/3 en dient minimaal te voldoen aan NEN-EN-IEC 60204-1 of de daarin genoemde van toepassing zijnde normering. Voertuig specifieke bedrading dient aan voorschriften voor het voertuig te voldoen.</w:t>
            </w:r>
            <w:r w:rsidRPr="003D2F95">
              <w:rPr>
                <w:rFonts w:asciiTheme="minorHAnsi" w:hAnsiTheme="minorHAnsi" w:cstheme="minorHAnsi"/>
                <w:lang w:bidi="ar-SA"/>
              </w:rPr>
              <w:br/>
              <w:t>De wandcontactdozen worden gevoed door de 230V wisselspanning DEFA walaansluiting.</w:t>
            </w:r>
          </w:p>
        </w:tc>
        <w:tc>
          <w:tcPr>
            <w:tcW w:w="280" w:type="dxa"/>
            <w:shd w:val="clear" w:color="auto" w:fill="auto"/>
            <w:hideMark/>
          </w:tcPr>
          <w:p w14:paraId="7289D13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C2C11D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1B5E78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A80389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40850E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E136E8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A84F48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9A4FE8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9C5A96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F00DA3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EC13FB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5D3884B" w14:textId="77777777" w:rsidTr="001E5C2D">
        <w:trPr>
          <w:trHeight w:val="2352"/>
        </w:trPr>
        <w:tc>
          <w:tcPr>
            <w:tcW w:w="940" w:type="dxa"/>
            <w:shd w:val="clear" w:color="auto" w:fill="auto"/>
            <w:noWrap/>
            <w:vAlign w:val="center"/>
            <w:hideMark/>
          </w:tcPr>
          <w:p w14:paraId="31B619E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20CF62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TI.14</w:t>
            </w:r>
          </w:p>
        </w:tc>
        <w:tc>
          <w:tcPr>
            <w:tcW w:w="8304" w:type="dxa"/>
            <w:shd w:val="clear" w:color="auto" w:fill="auto"/>
            <w:hideMark/>
          </w:tcPr>
          <w:p w14:paraId="364D2A30"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In de uitgifteruimte worden, afhankelijk van de inrichtingsvoorstellen, op een logische plaats en in overleg met de opdrachtgever minimaal 4 CEE extra wandcontactdozen geplaatst t.b.v. extra keukenapparatuur, telefoons, enz. Er wordt een kabelgoot van minimaal 16 mm opgenomen voor mogelijke toekomstige uitbreidingen. Vullingsgraad van de goten is maximaal 2/3 en dient minimaal te voldoen aan NEN-EN-IEC 60204-1 of de daarin genoemde van toepassing zijnde normering. Voertuig specifieke bedrading dient aan voorschriften voor het voertuig te voldoen.</w:t>
            </w:r>
            <w:r w:rsidRPr="003D2F95">
              <w:rPr>
                <w:rFonts w:asciiTheme="minorHAnsi" w:hAnsiTheme="minorHAnsi" w:cstheme="minorHAnsi"/>
                <w:lang w:bidi="ar-SA"/>
              </w:rPr>
              <w:br/>
              <w:t>De wandcontactdozen worden gevoed door de 230 V wisselspanning DEFA walaansluiting.</w:t>
            </w:r>
          </w:p>
        </w:tc>
        <w:tc>
          <w:tcPr>
            <w:tcW w:w="280" w:type="dxa"/>
            <w:shd w:val="clear" w:color="auto" w:fill="auto"/>
            <w:vAlign w:val="center"/>
            <w:hideMark/>
          </w:tcPr>
          <w:p w14:paraId="4958475B"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AB658A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074F74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23E75F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140808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28EFE2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2B7F8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6B3F02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011C5F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4E36F1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428A1C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0B48DE2" w14:textId="77777777" w:rsidTr="001E5C2D">
        <w:trPr>
          <w:trHeight w:val="2378"/>
        </w:trPr>
        <w:tc>
          <w:tcPr>
            <w:tcW w:w="940" w:type="dxa"/>
            <w:shd w:val="clear" w:color="auto" w:fill="auto"/>
            <w:noWrap/>
            <w:vAlign w:val="center"/>
            <w:hideMark/>
          </w:tcPr>
          <w:p w14:paraId="0F206AC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9AD43B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TI.15</w:t>
            </w:r>
          </w:p>
        </w:tc>
        <w:tc>
          <w:tcPr>
            <w:tcW w:w="8304" w:type="dxa"/>
            <w:shd w:val="clear" w:color="auto" w:fill="auto"/>
            <w:hideMark/>
          </w:tcPr>
          <w:p w14:paraId="370B7AC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In de laadruimte worden, afhankelijk van de inrichtingsvoorstellen, op een logische plaats en in overleg met de opdrachtgever minimaal 4 CEE wandcontactdozen geplaatst t.b.v. opladen accugereedschappen, verlichting, overdrukventilator, enz. er wordt een kabelgoot van minimaal 16 mm opgenomen voor mogelijke toekomstige uitbreidingen. Vullingsgraad van de goten is maximaal 2/3 en dient minimaal te voldoen aan NEN-EN-IEC 60204-1 of de daarin genoemde van toepassing zijnde normering. Voertuig specifieke bedrading dient aan voorschriften voor het voertuig te voldoen.</w:t>
            </w:r>
            <w:r w:rsidRPr="003D2F95">
              <w:rPr>
                <w:rFonts w:asciiTheme="minorHAnsi" w:hAnsiTheme="minorHAnsi" w:cstheme="minorHAnsi"/>
                <w:lang w:bidi="ar-SA"/>
              </w:rPr>
              <w:br/>
              <w:t>De wandcontactdozen worden gevoed door de 230 V wisselspanning DEFA walaansluiting.</w:t>
            </w:r>
          </w:p>
        </w:tc>
        <w:tc>
          <w:tcPr>
            <w:tcW w:w="280" w:type="dxa"/>
            <w:shd w:val="clear" w:color="auto" w:fill="auto"/>
            <w:vAlign w:val="center"/>
            <w:hideMark/>
          </w:tcPr>
          <w:p w14:paraId="4E72001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679ECA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E78F0B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0B7E78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A3A56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B03FE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335FD9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94E144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36C7E6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43AC98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E52272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5AF198F" w14:textId="77777777" w:rsidTr="001E5C2D">
        <w:trPr>
          <w:trHeight w:val="2292"/>
        </w:trPr>
        <w:tc>
          <w:tcPr>
            <w:tcW w:w="940" w:type="dxa"/>
            <w:shd w:val="clear" w:color="auto" w:fill="auto"/>
            <w:noWrap/>
            <w:vAlign w:val="center"/>
            <w:hideMark/>
          </w:tcPr>
          <w:p w14:paraId="09B3F00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70CA0C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TI.16</w:t>
            </w:r>
          </w:p>
        </w:tc>
        <w:tc>
          <w:tcPr>
            <w:tcW w:w="8304" w:type="dxa"/>
            <w:shd w:val="clear" w:color="auto" w:fill="auto"/>
            <w:hideMark/>
          </w:tcPr>
          <w:p w14:paraId="1A80B06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Naast de 230 V wisselspanning wandcontactdozen worden op een centrale plaats in de (manschappen)cabine en of opbouw meerdere afzonderlijk gezekerde 12V gelijkspanning aansluitkabels aangebracht t.b.v. opladen portofoons, handlampen, warmtebeeldcamera, meetapparatuur, koelbox, enz. Er staat uitsluitend spanning op de aansluitingen als het voertuig op contact en of aan de walspanning staat. Alle laadkabels zijn ca. 15 cm voor de laders voorzien van een aansluitstekker </w:t>
            </w:r>
            <w:proofErr w:type="spellStart"/>
            <w:r w:rsidRPr="003D2F95">
              <w:rPr>
                <w:rFonts w:asciiTheme="minorHAnsi" w:hAnsiTheme="minorHAnsi" w:cstheme="minorHAnsi"/>
                <w:lang w:bidi="ar-SA"/>
              </w:rPr>
              <w:t>merk:Wurth</w:t>
            </w:r>
            <w:proofErr w:type="spellEnd"/>
            <w:r w:rsidRPr="003D2F95">
              <w:rPr>
                <w:rFonts w:asciiTheme="minorHAnsi" w:hAnsiTheme="minorHAnsi" w:cstheme="minorHAnsi"/>
                <w:lang w:bidi="ar-SA"/>
              </w:rPr>
              <w:t>, klasse IP67, artikel 05551032 en 05551022.</w:t>
            </w:r>
            <w:r w:rsidRPr="003D2F95">
              <w:rPr>
                <w:rFonts w:asciiTheme="minorHAnsi" w:hAnsiTheme="minorHAnsi" w:cstheme="minorHAnsi"/>
                <w:lang w:bidi="ar-SA"/>
              </w:rPr>
              <w:br/>
              <w:t>Zie ook bijlage 13 en eis TI.19</w:t>
            </w:r>
          </w:p>
        </w:tc>
        <w:tc>
          <w:tcPr>
            <w:tcW w:w="280" w:type="dxa"/>
            <w:shd w:val="clear" w:color="auto" w:fill="auto"/>
            <w:hideMark/>
          </w:tcPr>
          <w:p w14:paraId="55FC75D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142E2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DE5DD3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6655DE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9D1351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9EEDE6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BD77CA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4D5B49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357EA96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734A68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9E4B2E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8EF6CB5" w14:textId="77777777" w:rsidTr="001E5C2D">
        <w:trPr>
          <w:trHeight w:val="600"/>
        </w:trPr>
        <w:tc>
          <w:tcPr>
            <w:tcW w:w="940" w:type="dxa"/>
            <w:shd w:val="clear" w:color="auto" w:fill="auto"/>
            <w:noWrap/>
            <w:vAlign w:val="center"/>
            <w:hideMark/>
          </w:tcPr>
          <w:p w14:paraId="5974692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1F2CDB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TI.17</w:t>
            </w:r>
          </w:p>
        </w:tc>
        <w:tc>
          <w:tcPr>
            <w:tcW w:w="8304" w:type="dxa"/>
            <w:shd w:val="clear" w:color="auto" w:fill="auto"/>
            <w:hideMark/>
          </w:tcPr>
          <w:p w14:paraId="3ACAC96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Het elektrische 12 volt hoofdsysteem is beschermd door een </w:t>
            </w:r>
            <w:proofErr w:type="spellStart"/>
            <w:r w:rsidRPr="003D2F95">
              <w:rPr>
                <w:rFonts w:asciiTheme="minorHAnsi" w:hAnsiTheme="minorHAnsi" w:cstheme="minorHAnsi"/>
                <w:lang w:bidi="ar-SA"/>
              </w:rPr>
              <w:t>onderspannings</w:t>
            </w:r>
            <w:proofErr w:type="spellEnd"/>
            <w:r w:rsidRPr="003D2F95">
              <w:rPr>
                <w:rFonts w:asciiTheme="minorHAnsi" w:hAnsiTheme="minorHAnsi" w:cstheme="minorHAnsi"/>
                <w:lang w:bidi="ar-SA"/>
              </w:rPr>
              <w:t xml:space="preserve"> beveiliging zodat starten altijd mogelijk is.</w:t>
            </w:r>
          </w:p>
        </w:tc>
        <w:tc>
          <w:tcPr>
            <w:tcW w:w="280" w:type="dxa"/>
            <w:shd w:val="clear" w:color="auto" w:fill="auto"/>
            <w:hideMark/>
          </w:tcPr>
          <w:p w14:paraId="109E8D0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D94257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76F539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4E611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93894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A9DAC2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DE33DA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1BFDF9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8F1941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6CB60A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34854F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8CED937" w14:textId="77777777" w:rsidTr="001E5C2D">
        <w:trPr>
          <w:trHeight w:val="900"/>
        </w:trPr>
        <w:tc>
          <w:tcPr>
            <w:tcW w:w="940" w:type="dxa"/>
            <w:shd w:val="clear" w:color="auto" w:fill="auto"/>
            <w:noWrap/>
            <w:vAlign w:val="center"/>
            <w:hideMark/>
          </w:tcPr>
          <w:p w14:paraId="342A165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4DA82FD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TI.18</w:t>
            </w:r>
          </w:p>
        </w:tc>
        <w:tc>
          <w:tcPr>
            <w:tcW w:w="8304" w:type="dxa"/>
            <w:shd w:val="clear" w:color="auto" w:fill="auto"/>
            <w:hideMark/>
          </w:tcPr>
          <w:p w14:paraId="483F5CD0"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laadruimte is voorzien van een </w:t>
            </w:r>
            <w:proofErr w:type="spellStart"/>
            <w:r w:rsidRPr="003D2F95">
              <w:rPr>
                <w:rFonts w:asciiTheme="minorHAnsi" w:hAnsiTheme="minorHAnsi" w:cstheme="minorHAnsi"/>
                <w:lang w:bidi="ar-SA"/>
              </w:rPr>
              <w:t>compressorkoellade</w:t>
            </w:r>
            <w:proofErr w:type="spellEnd"/>
            <w:r w:rsidRPr="003D2F95">
              <w:rPr>
                <w:rFonts w:asciiTheme="minorHAnsi" w:hAnsiTheme="minorHAnsi" w:cstheme="minorHAnsi"/>
                <w:lang w:bidi="ar-SA"/>
              </w:rPr>
              <w:t xml:space="preserve">. Merk: </w:t>
            </w:r>
            <w:proofErr w:type="spellStart"/>
            <w:r w:rsidRPr="003D2F95">
              <w:rPr>
                <w:rFonts w:asciiTheme="minorHAnsi" w:hAnsiTheme="minorHAnsi" w:cstheme="minorHAnsi"/>
                <w:lang w:bidi="ar-SA"/>
              </w:rPr>
              <w:t>Waeco</w:t>
            </w:r>
            <w:proofErr w:type="spellEnd"/>
            <w:r w:rsidRPr="003D2F95">
              <w:rPr>
                <w:rFonts w:asciiTheme="minorHAnsi" w:hAnsiTheme="minorHAnsi" w:cstheme="minorHAnsi"/>
                <w:lang w:bidi="ar-SA"/>
              </w:rPr>
              <w:t xml:space="preserve">. Type: </w:t>
            </w:r>
            <w:proofErr w:type="spellStart"/>
            <w:r w:rsidRPr="003D2F95">
              <w:rPr>
                <w:rFonts w:asciiTheme="minorHAnsi" w:hAnsiTheme="minorHAnsi" w:cstheme="minorHAnsi"/>
                <w:lang w:bidi="ar-SA"/>
              </w:rPr>
              <w:t>Coolmatic</w:t>
            </w:r>
            <w:proofErr w:type="spellEnd"/>
            <w:r w:rsidRPr="003D2F95">
              <w:rPr>
                <w:rFonts w:asciiTheme="minorHAnsi" w:hAnsiTheme="minorHAnsi" w:cstheme="minorHAnsi"/>
                <w:lang w:bidi="ar-SA"/>
              </w:rPr>
              <w:t xml:space="preserve"> CD 30 </w:t>
            </w:r>
            <w:proofErr w:type="spellStart"/>
            <w:r w:rsidRPr="003D2F95">
              <w:rPr>
                <w:rFonts w:asciiTheme="minorHAnsi" w:hAnsiTheme="minorHAnsi" w:cstheme="minorHAnsi"/>
                <w:lang w:bidi="ar-SA"/>
              </w:rPr>
              <w:t>Art.Nr</w:t>
            </w:r>
            <w:proofErr w:type="spellEnd"/>
            <w:r w:rsidRPr="003D2F95">
              <w:rPr>
                <w:rFonts w:asciiTheme="minorHAnsi" w:hAnsiTheme="minorHAnsi" w:cstheme="minorHAnsi"/>
                <w:lang w:bidi="ar-SA"/>
              </w:rPr>
              <w:t>.: CD-030DC, of gelijkwaardig. Plaatsbepaling in overleg opdrachtgever.  Plaatsbepaling in overleg opdrachtgever.</w:t>
            </w:r>
          </w:p>
        </w:tc>
        <w:tc>
          <w:tcPr>
            <w:tcW w:w="280" w:type="dxa"/>
            <w:shd w:val="clear" w:color="auto" w:fill="auto"/>
            <w:hideMark/>
          </w:tcPr>
          <w:p w14:paraId="41D8630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55B66E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E8836B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AA8C3A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767CDF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280" w:type="dxa"/>
            <w:shd w:val="clear" w:color="auto" w:fill="auto"/>
            <w:noWrap/>
            <w:vAlign w:val="center"/>
            <w:hideMark/>
          </w:tcPr>
          <w:p w14:paraId="345467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50CADA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26E929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6FBA50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EF680C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1B6B1C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4A78CCA" w14:textId="77777777" w:rsidTr="001E5C2D">
        <w:trPr>
          <w:trHeight w:val="600"/>
        </w:trPr>
        <w:tc>
          <w:tcPr>
            <w:tcW w:w="940" w:type="dxa"/>
            <w:shd w:val="clear" w:color="auto" w:fill="auto"/>
            <w:noWrap/>
            <w:vAlign w:val="center"/>
            <w:hideMark/>
          </w:tcPr>
          <w:p w14:paraId="726FD61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7760D2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TI.19</w:t>
            </w:r>
          </w:p>
        </w:tc>
        <w:tc>
          <w:tcPr>
            <w:tcW w:w="8304" w:type="dxa"/>
            <w:shd w:val="clear" w:color="auto" w:fill="auto"/>
            <w:hideMark/>
          </w:tcPr>
          <w:p w14:paraId="16E332F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koellade treed alleen in werking bij aansluiting op de 230V walaansluiting en bij een draaiende motor.</w:t>
            </w:r>
          </w:p>
        </w:tc>
        <w:tc>
          <w:tcPr>
            <w:tcW w:w="280" w:type="dxa"/>
            <w:shd w:val="clear" w:color="auto" w:fill="auto"/>
            <w:vAlign w:val="center"/>
            <w:hideMark/>
          </w:tcPr>
          <w:p w14:paraId="2526DE2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F24A5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BE38AF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35731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30BFFD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E62A7E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9D0501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79D4FE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690F510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BA5043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49F771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AB0DAAF" w14:textId="77777777" w:rsidTr="001E5C2D">
        <w:trPr>
          <w:trHeight w:val="3169"/>
        </w:trPr>
        <w:tc>
          <w:tcPr>
            <w:tcW w:w="940" w:type="dxa"/>
            <w:shd w:val="clear" w:color="auto" w:fill="auto"/>
            <w:noWrap/>
            <w:vAlign w:val="center"/>
            <w:hideMark/>
          </w:tcPr>
          <w:p w14:paraId="2AD0CB0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70A3E8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TI.20</w:t>
            </w:r>
          </w:p>
        </w:tc>
        <w:tc>
          <w:tcPr>
            <w:tcW w:w="8304" w:type="dxa"/>
            <w:shd w:val="clear" w:color="auto" w:fill="auto"/>
            <w:hideMark/>
          </w:tcPr>
          <w:p w14:paraId="4F0DE9E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aansturing van alle in de opbouw aanwezige componenten geschiedt door middel van een CAN-systeem. Deze voldoet aan de in de bijlage 01 CAN-besturing genoemde eisen.</w:t>
            </w:r>
            <w:r w:rsidRPr="003D2F95">
              <w:rPr>
                <w:rFonts w:asciiTheme="minorHAnsi" w:hAnsiTheme="minorHAnsi" w:cstheme="minorHAnsi"/>
                <w:lang w:bidi="ar-SA"/>
              </w:rPr>
              <w:br/>
              <w:t xml:space="preserve">De uitvoering van de besturing dient minimaal aan  NEN-EN-ISO 13849-1:2016 en - Veiligheid van machines - </w:t>
            </w:r>
            <w:proofErr w:type="spellStart"/>
            <w:r w:rsidRPr="003D2F95">
              <w:rPr>
                <w:rFonts w:asciiTheme="minorHAnsi" w:hAnsiTheme="minorHAnsi" w:cstheme="minorHAnsi"/>
                <w:lang w:bidi="ar-SA"/>
              </w:rPr>
              <w:t>Veiligheidsgerelateerde</w:t>
            </w:r>
            <w:proofErr w:type="spellEnd"/>
            <w:r w:rsidRPr="003D2F95">
              <w:rPr>
                <w:rFonts w:asciiTheme="minorHAnsi" w:hAnsiTheme="minorHAnsi" w:cstheme="minorHAnsi"/>
                <w:lang w:bidi="ar-SA"/>
              </w:rPr>
              <w:t xml:space="preserve"> delen van besturingssystemen - Deel 1: Algemene beginselen voor het ontwerp Safety of </w:t>
            </w:r>
            <w:proofErr w:type="spellStart"/>
            <w:r w:rsidRPr="003D2F95">
              <w:rPr>
                <w:rFonts w:asciiTheme="minorHAnsi" w:hAnsiTheme="minorHAnsi" w:cstheme="minorHAnsi"/>
                <w:lang w:bidi="ar-SA"/>
              </w:rPr>
              <w:t>machinery</w:t>
            </w:r>
            <w:proofErr w:type="spellEnd"/>
            <w:r w:rsidRPr="003D2F95">
              <w:rPr>
                <w:rFonts w:asciiTheme="minorHAnsi" w:hAnsiTheme="minorHAnsi" w:cstheme="minorHAnsi"/>
                <w:lang w:bidi="ar-SA"/>
              </w:rPr>
              <w:t xml:space="preserve"> -</w:t>
            </w:r>
            <w:proofErr w:type="spellStart"/>
            <w:r w:rsidRPr="003D2F95">
              <w:rPr>
                <w:rFonts w:asciiTheme="minorHAnsi" w:hAnsiTheme="minorHAnsi" w:cstheme="minorHAnsi"/>
                <w:lang w:bidi="ar-SA"/>
              </w:rPr>
              <w:t>Functional</w:t>
            </w:r>
            <w:proofErr w:type="spellEnd"/>
            <w:r w:rsidRPr="003D2F95">
              <w:rPr>
                <w:rFonts w:asciiTheme="minorHAnsi" w:hAnsiTheme="minorHAnsi" w:cstheme="minorHAnsi"/>
                <w:lang w:bidi="ar-SA"/>
              </w:rPr>
              <w:t xml:space="preserve"> </w:t>
            </w:r>
            <w:proofErr w:type="spellStart"/>
            <w:r w:rsidRPr="003D2F95">
              <w:rPr>
                <w:rFonts w:asciiTheme="minorHAnsi" w:hAnsiTheme="minorHAnsi" w:cstheme="minorHAnsi"/>
                <w:lang w:bidi="ar-SA"/>
              </w:rPr>
              <w:t>safety</w:t>
            </w:r>
            <w:proofErr w:type="spellEnd"/>
            <w:r w:rsidRPr="003D2F95">
              <w:rPr>
                <w:rFonts w:asciiTheme="minorHAnsi" w:hAnsiTheme="minorHAnsi" w:cstheme="minorHAnsi"/>
                <w:lang w:bidi="ar-SA"/>
              </w:rPr>
              <w:t xml:space="preserve"> of </w:t>
            </w:r>
            <w:proofErr w:type="spellStart"/>
            <w:r w:rsidRPr="003D2F95">
              <w:rPr>
                <w:rFonts w:asciiTheme="minorHAnsi" w:hAnsiTheme="minorHAnsi" w:cstheme="minorHAnsi"/>
                <w:lang w:bidi="ar-SA"/>
              </w:rPr>
              <w:t>safety-related</w:t>
            </w:r>
            <w:proofErr w:type="spellEnd"/>
            <w:r w:rsidRPr="003D2F95">
              <w:rPr>
                <w:rFonts w:asciiTheme="minorHAnsi" w:hAnsiTheme="minorHAnsi" w:cstheme="minorHAnsi"/>
                <w:lang w:bidi="ar-SA"/>
              </w:rPr>
              <w:t xml:space="preserve"> </w:t>
            </w:r>
            <w:proofErr w:type="spellStart"/>
            <w:r w:rsidRPr="003D2F95">
              <w:rPr>
                <w:rFonts w:asciiTheme="minorHAnsi" w:hAnsiTheme="minorHAnsi" w:cstheme="minorHAnsi"/>
                <w:lang w:bidi="ar-SA"/>
              </w:rPr>
              <w:t>electrical</w:t>
            </w:r>
            <w:proofErr w:type="spellEnd"/>
            <w:r w:rsidRPr="003D2F95">
              <w:rPr>
                <w:rFonts w:asciiTheme="minorHAnsi" w:hAnsiTheme="minorHAnsi" w:cstheme="minorHAnsi"/>
                <w:lang w:bidi="ar-SA"/>
              </w:rPr>
              <w:t xml:space="preserve">, </w:t>
            </w:r>
            <w:proofErr w:type="spellStart"/>
            <w:r w:rsidRPr="003D2F95">
              <w:rPr>
                <w:rFonts w:asciiTheme="minorHAnsi" w:hAnsiTheme="minorHAnsi" w:cstheme="minorHAnsi"/>
                <w:lang w:bidi="ar-SA"/>
              </w:rPr>
              <w:t>electronic</w:t>
            </w:r>
            <w:proofErr w:type="spellEnd"/>
            <w:r w:rsidRPr="003D2F95">
              <w:rPr>
                <w:rFonts w:asciiTheme="minorHAnsi" w:hAnsiTheme="minorHAnsi" w:cstheme="minorHAnsi"/>
                <w:lang w:bidi="ar-SA"/>
              </w:rPr>
              <w:t xml:space="preserve"> </w:t>
            </w:r>
            <w:proofErr w:type="spellStart"/>
            <w:r w:rsidRPr="003D2F95">
              <w:rPr>
                <w:rFonts w:asciiTheme="minorHAnsi" w:hAnsiTheme="minorHAnsi" w:cstheme="minorHAnsi"/>
                <w:lang w:bidi="ar-SA"/>
              </w:rPr>
              <w:t>and</w:t>
            </w:r>
            <w:proofErr w:type="spellEnd"/>
            <w:r w:rsidRPr="003D2F95">
              <w:rPr>
                <w:rFonts w:asciiTheme="minorHAnsi" w:hAnsiTheme="minorHAnsi" w:cstheme="minorHAnsi"/>
                <w:lang w:bidi="ar-SA"/>
              </w:rPr>
              <w:t xml:space="preserve"> </w:t>
            </w:r>
            <w:proofErr w:type="spellStart"/>
            <w:r w:rsidRPr="003D2F95">
              <w:rPr>
                <w:rFonts w:asciiTheme="minorHAnsi" w:hAnsiTheme="minorHAnsi" w:cstheme="minorHAnsi"/>
                <w:lang w:bidi="ar-SA"/>
              </w:rPr>
              <w:t>programmable</w:t>
            </w:r>
            <w:proofErr w:type="spellEnd"/>
            <w:r w:rsidRPr="003D2F95">
              <w:rPr>
                <w:rFonts w:asciiTheme="minorHAnsi" w:hAnsiTheme="minorHAnsi" w:cstheme="minorHAnsi"/>
                <w:lang w:bidi="ar-SA"/>
              </w:rPr>
              <w:t xml:space="preserve"> </w:t>
            </w:r>
            <w:proofErr w:type="spellStart"/>
            <w:r w:rsidRPr="003D2F95">
              <w:rPr>
                <w:rFonts w:asciiTheme="minorHAnsi" w:hAnsiTheme="minorHAnsi" w:cstheme="minorHAnsi"/>
                <w:lang w:bidi="ar-SA"/>
              </w:rPr>
              <w:t>electronic</w:t>
            </w:r>
            <w:proofErr w:type="spellEnd"/>
            <w:r w:rsidRPr="003D2F95">
              <w:rPr>
                <w:rFonts w:asciiTheme="minorHAnsi" w:hAnsiTheme="minorHAnsi" w:cstheme="minorHAnsi"/>
                <w:lang w:bidi="ar-SA"/>
              </w:rPr>
              <w:t xml:space="preserve"> control systems te voldoen. Door de fabrikant is dit aan te tonen d.m.v. berekening aan de hand van </w:t>
            </w:r>
            <w:proofErr w:type="spellStart"/>
            <w:r w:rsidRPr="003D2F95">
              <w:rPr>
                <w:rFonts w:asciiTheme="minorHAnsi" w:hAnsiTheme="minorHAnsi" w:cstheme="minorHAnsi"/>
                <w:lang w:bidi="ar-SA"/>
              </w:rPr>
              <w:t>Sistema</w:t>
            </w:r>
            <w:proofErr w:type="spellEnd"/>
            <w:r w:rsidRPr="003D2F95">
              <w:rPr>
                <w:rFonts w:asciiTheme="minorHAnsi" w:hAnsiTheme="minorHAnsi" w:cstheme="minorHAnsi"/>
                <w:lang w:bidi="ar-SA"/>
              </w:rPr>
              <w:t xml:space="preserve">-tool over vergelijkbare methode. </w:t>
            </w:r>
            <w:r w:rsidRPr="003D2F95">
              <w:rPr>
                <w:rFonts w:asciiTheme="minorHAnsi" w:hAnsiTheme="minorHAnsi" w:cstheme="minorHAnsi"/>
                <w:lang w:bidi="ar-SA"/>
              </w:rPr>
              <w:br/>
              <w:t xml:space="preserve">Op onderdelen van de besturing kan van deze eis worden afgeweken, in die gevallen dat het een besturingssysteem betreft waar geen levensbedreigende situaties mee gemoeid zullen zijn. Te overleggen met opdrachtgever. </w:t>
            </w:r>
          </w:p>
        </w:tc>
        <w:tc>
          <w:tcPr>
            <w:tcW w:w="280" w:type="dxa"/>
            <w:shd w:val="clear" w:color="auto" w:fill="auto"/>
            <w:hideMark/>
          </w:tcPr>
          <w:p w14:paraId="63D43955"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FA864F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A3657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1D83D7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FBC0A8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BECAB5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17621B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center"/>
            <w:hideMark/>
          </w:tcPr>
          <w:p w14:paraId="2BF74B2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490B1EC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AA907E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1A038D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817AF7C" w14:textId="77777777" w:rsidTr="001E5C2D">
        <w:trPr>
          <w:trHeight w:val="2700"/>
        </w:trPr>
        <w:tc>
          <w:tcPr>
            <w:tcW w:w="940" w:type="dxa"/>
            <w:shd w:val="clear" w:color="auto" w:fill="auto"/>
            <w:noWrap/>
            <w:vAlign w:val="center"/>
            <w:hideMark/>
          </w:tcPr>
          <w:p w14:paraId="3DC231D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DFF86E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TI.21</w:t>
            </w:r>
          </w:p>
        </w:tc>
        <w:tc>
          <w:tcPr>
            <w:tcW w:w="8304" w:type="dxa"/>
            <w:shd w:val="clear" w:color="auto" w:fill="auto"/>
            <w:hideMark/>
          </w:tcPr>
          <w:p w14:paraId="2EE859A4"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separate bedienpaneel/dashboard t.b.v. optische- en geluidsignalering, kast- en werkverlichting,  reset waarschuwingssignalen, etc. is niet middels een scrol menu of touchscreen bediening. Alle functies zijn middels enkelvoudige schakelaars/druktoetsen in en of uit te schakelen (schakelaars hebben maar één functie) en zijn voorzien nacht- en functieverlichting. Het bedienpaneel is voorzien van digitale pictogrammen waarbij de functionaliteiten digitaal worden weergegeven. Het display met een hoog resolutie kleurenscherm en het feitelijke voertuig zichtbaar zorgt voor een  unieke visualisatie van (ingeschakelde)verlichting, signaleringen, etc.</w:t>
            </w:r>
          </w:p>
        </w:tc>
        <w:tc>
          <w:tcPr>
            <w:tcW w:w="280" w:type="dxa"/>
            <w:shd w:val="clear" w:color="auto" w:fill="auto"/>
            <w:hideMark/>
          </w:tcPr>
          <w:p w14:paraId="22C3A1C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6210C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CF9D98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81C07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650482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0ED92D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527B15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center"/>
            <w:hideMark/>
          </w:tcPr>
          <w:p w14:paraId="1ECBA2B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052DF1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EA48BA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98E030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2037E59" w14:textId="77777777" w:rsidTr="001E5C2D">
        <w:trPr>
          <w:trHeight w:val="900"/>
        </w:trPr>
        <w:tc>
          <w:tcPr>
            <w:tcW w:w="940" w:type="dxa"/>
            <w:shd w:val="clear" w:color="auto" w:fill="auto"/>
            <w:noWrap/>
            <w:vAlign w:val="center"/>
            <w:hideMark/>
          </w:tcPr>
          <w:p w14:paraId="3FB416D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ADE0EF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TI.22</w:t>
            </w:r>
          </w:p>
        </w:tc>
        <w:tc>
          <w:tcPr>
            <w:tcW w:w="8304" w:type="dxa"/>
            <w:shd w:val="clear" w:color="auto" w:fill="auto"/>
            <w:hideMark/>
          </w:tcPr>
          <w:p w14:paraId="33F2505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In het display zijn in het direct zichtveld van de bestuurder minimaal de volgende controlelichten met pictogrammen volgens Europese richtlijn/ISO norm geplaatst, afleesbaar via het display:</w:t>
            </w:r>
          </w:p>
        </w:tc>
        <w:tc>
          <w:tcPr>
            <w:tcW w:w="280" w:type="dxa"/>
            <w:shd w:val="clear" w:color="auto" w:fill="auto"/>
            <w:hideMark/>
          </w:tcPr>
          <w:p w14:paraId="7201BFD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829CD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6B5414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29575B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AD1C72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CD2A6C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855A26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5844D98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45B11F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4CE55A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AB9B93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1C1B1B11" w14:textId="77777777" w:rsidTr="001E5C2D">
        <w:trPr>
          <w:trHeight w:val="300"/>
        </w:trPr>
        <w:tc>
          <w:tcPr>
            <w:tcW w:w="940" w:type="dxa"/>
            <w:shd w:val="clear" w:color="auto" w:fill="auto"/>
            <w:noWrap/>
            <w:vAlign w:val="center"/>
            <w:hideMark/>
          </w:tcPr>
          <w:p w14:paraId="6B12F07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0A0517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noWrap/>
            <w:hideMark/>
          </w:tcPr>
          <w:p w14:paraId="3162E1E2" w14:textId="77777777" w:rsidR="003D2F95" w:rsidRPr="003D2F95" w:rsidRDefault="003D2F95" w:rsidP="009A00BF">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ingeschakeld zijn van blauwe signaalverlichting;</w:t>
            </w:r>
          </w:p>
        </w:tc>
        <w:tc>
          <w:tcPr>
            <w:tcW w:w="280" w:type="dxa"/>
            <w:shd w:val="clear" w:color="auto" w:fill="auto"/>
            <w:noWrap/>
            <w:vAlign w:val="bottom"/>
            <w:hideMark/>
          </w:tcPr>
          <w:p w14:paraId="39805ACB" w14:textId="77777777" w:rsidR="003D2F95" w:rsidRPr="003D2F95" w:rsidRDefault="003D2F95" w:rsidP="003D2F95">
            <w:pPr>
              <w:spacing w:after="0" w:line="240" w:lineRule="auto"/>
              <w:rPr>
                <w:rFonts w:ascii="Verdana" w:hAnsi="Verdana" w:cs="Calibri"/>
                <w:color w:val="000000"/>
                <w:sz w:val="18"/>
                <w:szCs w:val="18"/>
                <w:lang w:bidi="ar-SA"/>
              </w:rPr>
            </w:pPr>
            <w:r w:rsidRPr="003D2F95">
              <w:rPr>
                <w:rFonts w:ascii="Verdana" w:hAnsi="Verdana" w:cs="Calibri"/>
                <w:color w:val="000000"/>
                <w:sz w:val="18"/>
                <w:szCs w:val="18"/>
                <w:lang w:bidi="ar-SA"/>
              </w:rPr>
              <w:t> </w:t>
            </w:r>
          </w:p>
        </w:tc>
        <w:tc>
          <w:tcPr>
            <w:tcW w:w="940" w:type="dxa"/>
            <w:shd w:val="clear" w:color="auto" w:fill="auto"/>
            <w:noWrap/>
            <w:vAlign w:val="center"/>
            <w:hideMark/>
          </w:tcPr>
          <w:p w14:paraId="0C27E05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0D6EF4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0A5758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69B22B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890DDA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893C33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7B5826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959813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9BDF65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7A1252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686E52EC" w14:textId="77777777" w:rsidTr="001E5C2D">
        <w:trPr>
          <w:trHeight w:val="300"/>
        </w:trPr>
        <w:tc>
          <w:tcPr>
            <w:tcW w:w="940" w:type="dxa"/>
            <w:shd w:val="clear" w:color="auto" w:fill="auto"/>
            <w:noWrap/>
            <w:vAlign w:val="center"/>
            <w:hideMark/>
          </w:tcPr>
          <w:p w14:paraId="56EA231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F51AB0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noWrap/>
            <w:hideMark/>
          </w:tcPr>
          <w:p w14:paraId="2B1B4526" w14:textId="77777777" w:rsidR="003D2F95" w:rsidRPr="003D2F95" w:rsidRDefault="003D2F95" w:rsidP="009A00BF">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ingeschakeld zijn van gele signaalverlichting;</w:t>
            </w:r>
          </w:p>
        </w:tc>
        <w:tc>
          <w:tcPr>
            <w:tcW w:w="280" w:type="dxa"/>
            <w:shd w:val="clear" w:color="auto" w:fill="auto"/>
            <w:noWrap/>
            <w:vAlign w:val="bottom"/>
            <w:hideMark/>
          </w:tcPr>
          <w:p w14:paraId="5038845E" w14:textId="77777777" w:rsidR="003D2F95" w:rsidRPr="003D2F95" w:rsidRDefault="003D2F95" w:rsidP="003D2F95">
            <w:pPr>
              <w:spacing w:after="0" w:line="240" w:lineRule="auto"/>
              <w:rPr>
                <w:rFonts w:ascii="Verdana" w:hAnsi="Verdana" w:cs="Calibri"/>
                <w:color w:val="000000"/>
                <w:sz w:val="18"/>
                <w:szCs w:val="18"/>
                <w:lang w:bidi="ar-SA"/>
              </w:rPr>
            </w:pPr>
            <w:r w:rsidRPr="003D2F95">
              <w:rPr>
                <w:rFonts w:ascii="Verdana" w:hAnsi="Verdana" w:cs="Calibri"/>
                <w:color w:val="000000"/>
                <w:sz w:val="18"/>
                <w:szCs w:val="18"/>
                <w:lang w:bidi="ar-SA"/>
              </w:rPr>
              <w:t> </w:t>
            </w:r>
          </w:p>
        </w:tc>
        <w:tc>
          <w:tcPr>
            <w:tcW w:w="940" w:type="dxa"/>
            <w:shd w:val="clear" w:color="auto" w:fill="auto"/>
            <w:noWrap/>
            <w:vAlign w:val="center"/>
            <w:hideMark/>
          </w:tcPr>
          <w:p w14:paraId="233AE18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4EA56D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D12B12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12200D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087781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81632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69516E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09D899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6B3691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BD3D3B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5232571E" w14:textId="77777777" w:rsidTr="001E5C2D">
        <w:trPr>
          <w:trHeight w:val="300"/>
        </w:trPr>
        <w:tc>
          <w:tcPr>
            <w:tcW w:w="940" w:type="dxa"/>
            <w:shd w:val="clear" w:color="auto" w:fill="auto"/>
            <w:noWrap/>
            <w:vAlign w:val="center"/>
            <w:hideMark/>
          </w:tcPr>
          <w:p w14:paraId="6B70051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3804FF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noWrap/>
            <w:hideMark/>
          </w:tcPr>
          <w:p w14:paraId="2C89C13B" w14:textId="77777777" w:rsidR="003D2F95" w:rsidRPr="003D2F95" w:rsidRDefault="003D2F95" w:rsidP="009A00BF">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ingeschakeld zijn van alternerende koplampen;</w:t>
            </w:r>
          </w:p>
        </w:tc>
        <w:tc>
          <w:tcPr>
            <w:tcW w:w="280" w:type="dxa"/>
            <w:shd w:val="clear" w:color="auto" w:fill="auto"/>
            <w:noWrap/>
            <w:vAlign w:val="bottom"/>
            <w:hideMark/>
          </w:tcPr>
          <w:p w14:paraId="3BC6B4DF" w14:textId="77777777" w:rsidR="003D2F95" w:rsidRPr="003D2F95" w:rsidRDefault="003D2F95" w:rsidP="003D2F95">
            <w:pPr>
              <w:spacing w:after="0" w:line="240" w:lineRule="auto"/>
              <w:rPr>
                <w:rFonts w:ascii="Verdana" w:hAnsi="Verdana" w:cs="Calibri"/>
                <w:color w:val="000000"/>
                <w:sz w:val="18"/>
                <w:szCs w:val="18"/>
                <w:lang w:bidi="ar-SA"/>
              </w:rPr>
            </w:pPr>
            <w:r w:rsidRPr="003D2F95">
              <w:rPr>
                <w:rFonts w:ascii="Verdana" w:hAnsi="Verdana" w:cs="Calibri"/>
                <w:color w:val="000000"/>
                <w:sz w:val="18"/>
                <w:szCs w:val="18"/>
                <w:lang w:bidi="ar-SA"/>
              </w:rPr>
              <w:t> </w:t>
            </w:r>
          </w:p>
        </w:tc>
        <w:tc>
          <w:tcPr>
            <w:tcW w:w="940" w:type="dxa"/>
            <w:shd w:val="clear" w:color="auto" w:fill="auto"/>
            <w:noWrap/>
            <w:vAlign w:val="center"/>
            <w:hideMark/>
          </w:tcPr>
          <w:p w14:paraId="5115B0F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831F6E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FD9BE3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F63ADC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E0DBA8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FB998B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E24B63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16F410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41FB79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FD1E45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412FBA9D" w14:textId="77777777" w:rsidTr="001E5C2D">
        <w:trPr>
          <w:trHeight w:val="300"/>
        </w:trPr>
        <w:tc>
          <w:tcPr>
            <w:tcW w:w="940" w:type="dxa"/>
            <w:shd w:val="clear" w:color="auto" w:fill="auto"/>
            <w:noWrap/>
            <w:vAlign w:val="center"/>
            <w:hideMark/>
          </w:tcPr>
          <w:p w14:paraId="7044EE7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F7E346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noWrap/>
            <w:hideMark/>
          </w:tcPr>
          <w:p w14:paraId="47AC80EC" w14:textId="77777777" w:rsidR="003D2F95" w:rsidRPr="003D2F95" w:rsidRDefault="003D2F95" w:rsidP="009A00BF">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ingeschakeld zijn van blauwe frontflitsers;</w:t>
            </w:r>
          </w:p>
        </w:tc>
        <w:tc>
          <w:tcPr>
            <w:tcW w:w="280" w:type="dxa"/>
            <w:shd w:val="clear" w:color="auto" w:fill="auto"/>
            <w:noWrap/>
            <w:vAlign w:val="bottom"/>
            <w:hideMark/>
          </w:tcPr>
          <w:p w14:paraId="3FDAB819" w14:textId="77777777" w:rsidR="003D2F95" w:rsidRPr="003D2F95" w:rsidRDefault="003D2F95" w:rsidP="003D2F95">
            <w:pPr>
              <w:spacing w:after="0" w:line="240" w:lineRule="auto"/>
              <w:rPr>
                <w:rFonts w:ascii="Verdana" w:hAnsi="Verdana" w:cs="Calibri"/>
                <w:color w:val="000000"/>
                <w:sz w:val="18"/>
                <w:szCs w:val="18"/>
                <w:lang w:bidi="ar-SA"/>
              </w:rPr>
            </w:pPr>
            <w:r w:rsidRPr="003D2F95">
              <w:rPr>
                <w:rFonts w:ascii="Verdana" w:hAnsi="Verdana" w:cs="Calibri"/>
                <w:color w:val="000000"/>
                <w:sz w:val="18"/>
                <w:szCs w:val="18"/>
                <w:lang w:bidi="ar-SA"/>
              </w:rPr>
              <w:t> </w:t>
            </w:r>
          </w:p>
        </w:tc>
        <w:tc>
          <w:tcPr>
            <w:tcW w:w="940" w:type="dxa"/>
            <w:shd w:val="clear" w:color="auto" w:fill="auto"/>
            <w:noWrap/>
            <w:vAlign w:val="center"/>
            <w:hideMark/>
          </w:tcPr>
          <w:p w14:paraId="44D5732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BB01B8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E1CDAE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40636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D5DB07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E46A6C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77833C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967F25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3C9271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6EC456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441672CE" w14:textId="77777777" w:rsidTr="001E5C2D">
        <w:trPr>
          <w:trHeight w:val="300"/>
        </w:trPr>
        <w:tc>
          <w:tcPr>
            <w:tcW w:w="940" w:type="dxa"/>
            <w:shd w:val="clear" w:color="auto" w:fill="auto"/>
            <w:noWrap/>
            <w:vAlign w:val="center"/>
            <w:hideMark/>
          </w:tcPr>
          <w:p w14:paraId="5F17015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09B141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xml:space="preserve"> </w:t>
            </w:r>
          </w:p>
        </w:tc>
        <w:tc>
          <w:tcPr>
            <w:tcW w:w="8304" w:type="dxa"/>
            <w:shd w:val="clear" w:color="auto" w:fill="auto"/>
            <w:noWrap/>
            <w:hideMark/>
          </w:tcPr>
          <w:p w14:paraId="285E73A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openstaande opstapplateaus/luiken, neer gelaten ladderrek, deuren, etc.;</w:t>
            </w:r>
          </w:p>
        </w:tc>
        <w:tc>
          <w:tcPr>
            <w:tcW w:w="280" w:type="dxa"/>
            <w:shd w:val="clear" w:color="auto" w:fill="auto"/>
            <w:noWrap/>
            <w:hideMark/>
          </w:tcPr>
          <w:p w14:paraId="4A87711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90B15C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494FBF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136B9DE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229697F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280" w:type="dxa"/>
            <w:shd w:val="clear" w:color="auto" w:fill="auto"/>
            <w:noWrap/>
            <w:vAlign w:val="center"/>
            <w:hideMark/>
          </w:tcPr>
          <w:p w14:paraId="064FC2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CDD13C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84DA2E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56F1BF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2906E0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9D8FAB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5915E373" w14:textId="77777777" w:rsidTr="001E5C2D">
        <w:trPr>
          <w:trHeight w:val="300"/>
        </w:trPr>
        <w:tc>
          <w:tcPr>
            <w:tcW w:w="940" w:type="dxa"/>
            <w:shd w:val="clear" w:color="auto" w:fill="auto"/>
            <w:noWrap/>
            <w:vAlign w:val="center"/>
            <w:hideMark/>
          </w:tcPr>
          <w:p w14:paraId="2C3F112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A8176C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xml:space="preserve"> </w:t>
            </w:r>
          </w:p>
        </w:tc>
        <w:tc>
          <w:tcPr>
            <w:tcW w:w="8304" w:type="dxa"/>
            <w:shd w:val="clear" w:color="auto" w:fill="auto"/>
            <w:noWrap/>
            <w:hideMark/>
          </w:tcPr>
          <w:p w14:paraId="23B6B54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niet deugdelijk afgesloten inventariskasten en uitgeschoven treeplanken;</w:t>
            </w:r>
          </w:p>
        </w:tc>
        <w:tc>
          <w:tcPr>
            <w:tcW w:w="280" w:type="dxa"/>
            <w:shd w:val="clear" w:color="auto" w:fill="auto"/>
            <w:noWrap/>
            <w:hideMark/>
          </w:tcPr>
          <w:p w14:paraId="3355C18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BEE5C9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0262F31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2913570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65FD58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280" w:type="dxa"/>
            <w:shd w:val="clear" w:color="auto" w:fill="auto"/>
            <w:noWrap/>
            <w:vAlign w:val="center"/>
            <w:hideMark/>
          </w:tcPr>
          <w:p w14:paraId="433C958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6418C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BAC5BC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E4A375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03AC29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948634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DB71499" w14:textId="77777777" w:rsidTr="001E5C2D">
        <w:trPr>
          <w:trHeight w:val="300"/>
        </w:trPr>
        <w:tc>
          <w:tcPr>
            <w:tcW w:w="940" w:type="dxa"/>
            <w:shd w:val="clear" w:color="auto" w:fill="auto"/>
            <w:noWrap/>
            <w:vAlign w:val="center"/>
            <w:hideMark/>
          </w:tcPr>
          <w:p w14:paraId="37C39D4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6747E5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xml:space="preserve"> </w:t>
            </w:r>
          </w:p>
        </w:tc>
        <w:tc>
          <w:tcPr>
            <w:tcW w:w="8304" w:type="dxa"/>
            <w:shd w:val="clear" w:color="auto" w:fill="auto"/>
            <w:hideMark/>
          </w:tcPr>
          <w:p w14:paraId="1E206EA8"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ingeschakeld zijn van de werk-, kast-, grondverlichting, etc.</w:t>
            </w:r>
          </w:p>
        </w:tc>
        <w:tc>
          <w:tcPr>
            <w:tcW w:w="280" w:type="dxa"/>
            <w:shd w:val="clear" w:color="auto" w:fill="auto"/>
            <w:hideMark/>
          </w:tcPr>
          <w:p w14:paraId="5D41F7B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6C8719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12BB308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3240C5F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79F76D4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280" w:type="dxa"/>
            <w:shd w:val="clear" w:color="auto" w:fill="auto"/>
            <w:noWrap/>
            <w:vAlign w:val="center"/>
            <w:hideMark/>
          </w:tcPr>
          <w:p w14:paraId="2428CAE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BFD1F7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8AC00E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9AA6E8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A5E68F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2ED893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71DEC7C" w14:textId="77777777" w:rsidTr="001E5C2D">
        <w:trPr>
          <w:trHeight w:val="589"/>
        </w:trPr>
        <w:tc>
          <w:tcPr>
            <w:tcW w:w="940" w:type="dxa"/>
            <w:shd w:val="clear" w:color="auto" w:fill="auto"/>
            <w:noWrap/>
            <w:vAlign w:val="center"/>
            <w:hideMark/>
          </w:tcPr>
          <w:p w14:paraId="639DFBD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ED31AC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TI.23</w:t>
            </w:r>
          </w:p>
        </w:tc>
        <w:tc>
          <w:tcPr>
            <w:tcW w:w="8304" w:type="dxa"/>
            <w:shd w:val="clear" w:color="auto" w:fill="auto"/>
            <w:hideMark/>
          </w:tcPr>
          <w:p w14:paraId="43B8376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Naast de controlelichten klinkt er een akoestisch signaal bij het lossen van de handrem en geopende kasten, kleppen, niet ingepakt ladderrek, luiken, etc. Het signaal is te resetten.</w:t>
            </w:r>
          </w:p>
        </w:tc>
        <w:tc>
          <w:tcPr>
            <w:tcW w:w="280" w:type="dxa"/>
            <w:shd w:val="clear" w:color="auto" w:fill="auto"/>
            <w:hideMark/>
          </w:tcPr>
          <w:p w14:paraId="0D32AA8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BC5191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3617B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DC9C5D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0B6B10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BB131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7B885E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CF6DB9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55331C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3A99E4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D2A9EE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371E572" w14:textId="77777777" w:rsidTr="001E5C2D">
        <w:trPr>
          <w:trHeight w:val="900"/>
        </w:trPr>
        <w:tc>
          <w:tcPr>
            <w:tcW w:w="940" w:type="dxa"/>
            <w:shd w:val="clear" w:color="auto" w:fill="auto"/>
            <w:noWrap/>
            <w:vAlign w:val="center"/>
            <w:hideMark/>
          </w:tcPr>
          <w:p w14:paraId="52064D9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6DAFC6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TI.24</w:t>
            </w:r>
          </w:p>
        </w:tc>
        <w:tc>
          <w:tcPr>
            <w:tcW w:w="8304" w:type="dxa"/>
            <w:shd w:val="clear" w:color="auto" w:fill="auto"/>
            <w:hideMark/>
          </w:tcPr>
          <w:p w14:paraId="2A12133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Een extra gezekerde aansluiting met +30, +15 en -31 is voorbereid. De aansluiting is vermeld op de schema's en is middels een stekkerblok op een centrale technische plaats in de cabine aangebracht.</w:t>
            </w:r>
          </w:p>
        </w:tc>
        <w:tc>
          <w:tcPr>
            <w:tcW w:w="280" w:type="dxa"/>
            <w:shd w:val="clear" w:color="auto" w:fill="auto"/>
            <w:hideMark/>
          </w:tcPr>
          <w:p w14:paraId="12784BB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BFCCB4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C0F0D9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888B5B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FB0FEB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4293B6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CD9A93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53DEDB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3D6333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B77B0B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9C3B13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E498298" w14:textId="77777777" w:rsidTr="001E5C2D">
        <w:trPr>
          <w:trHeight w:val="900"/>
        </w:trPr>
        <w:tc>
          <w:tcPr>
            <w:tcW w:w="940" w:type="dxa"/>
            <w:shd w:val="clear" w:color="auto" w:fill="auto"/>
            <w:noWrap/>
            <w:vAlign w:val="center"/>
            <w:hideMark/>
          </w:tcPr>
          <w:p w14:paraId="637BF9D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62B91A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TI.25</w:t>
            </w:r>
          </w:p>
        </w:tc>
        <w:tc>
          <w:tcPr>
            <w:tcW w:w="8304" w:type="dxa"/>
            <w:shd w:val="clear" w:color="auto" w:fill="auto"/>
            <w:hideMark/>
          </w:tcPr>
          <w:p w14:paraId="707EAAF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MOI en MDT worden gevoed middels:</w:t>
            </w:r>
            <w:r w:rsidRPr="003D2F95">
              <w:rPr>
                <w:rFonts w:asciiTheme="minorHAnsi" w:hAnsiTheme="minorHAnsi" w:cstheme="minorHAnsi"/>
                <w:lang w:bidi="ar-SA"/>
              </w:rPr>
              <w:br/>
              <w:t>USB-A   5V / 3A (minimaal per poort)</w:t>
            </w:r>
            <w:r w:rsidRPr="003D2F95">
              <w:rPr>
                <w:rFonts w:asciiTheme="minorHAnsi" w:hAnsiTheme="minorHAnsi" w:cstheme="minorHAnsi"/>
                <w:lang w:bidi="ar-SA"/>
              </w:rPr>
              <w:br/>
              <w:t>USB-C   9V / 3A (minimaal per poort) met Power Delivery</w:t>
            </w:r>
          </w:p>
        </w:tc>
        <w:tc>
          <w:tcPr>
            <w:tcW w:w="280" w:type="dxa"/>
            <w:shd w:val="clear" w:color="auto" w:fill="auto"/>
            <w:hideMark/>
          </w:tcPr>
          <w:p w14:paraId="4672ECD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1F5368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73A5A0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49D594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375AC7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4661E4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CA399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B3DECB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1AE904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0E1DA4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3805BA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83DF803" w14:textId="77777777" w:rsidTr="001E5C2D">
        <w:trPr>
          <w:trHeight w:val="1500"/>
        </w:trPr>
        <w:tc>
          <w:tcPr>
            <w:tcW w:w="940" w:type="dxa"/>
            <w:shd w:val="clear" w:color="auto" w:fill="auto"/>
            <w:noWrap/>
            <w:vAlign w:val="center"/>
            <w:hideMark/>
          </w:tcPr>
          <w:p w14:paraId="0523CD9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4992376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TI.26</w:t>
            </w:r>
          </w:p>
        </w:tc>
        <w:tc>
          <w:tcPr>
            <w:tcW w:w="8304" w:type="dxa"/>
            <w:shd w:val="clear" w:color="auto" w:fill="auto"/>
            <w:hideMark/>
          </w:tcPr>
          <w:p w14:paraId="09642A5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Tussen de stoelen, in de kaartenbak of ergens in het midden van het dashboard, is een extra vrij te gebruiken USB A/C aansluiting aanwezig (niet zijnde de opbouw USB aansluiting voor de MOI).</w:t>
            </w:r>
            <w:r w:rsidRPr="003D2F95">
              <w:rPr>
                <w:rFonts w:asciiTheme="minorHAnsi" w:hAnsiTheme="minorHAnsi" w:cstheme="minorHAnsi"/>
                <w:lang w:bidi="ar-SA"/>
              </w:rPr>
              <w:br/>
              <w:t>USB-A   5V / 3A (minimaal per poort)</w:t>
            </w:r>
            <w:r w:rsidRPr="003D2F95">
              <w:rPr>
                <w:rFonts w:asciiTheme="minorHAnsi" w:hAnsiTheme="minorHAnsi" w:cstheme="minorHAnsi"/>
                <w:lang w:bidi="ar-SA"/>
              </w:rPr>
              <w:br/>
              <w:t>USB-C   9V / 3A (minimaal per poort) met Power Delivery</w:t>
            </w:r>
          </w:p>
        </w:tc>
        <w:tc>
          <w:tcPr>
            <w:tcW w:w="280" w:type="dxa"/>
            <w:shd w:val="clear" w:color="auto" w:fill="auto"/>
            <w:hideMark/>
          </w:tcPr>
          <w:p w14:paraId="62B8D665"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805C08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FB7BAB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68380E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DF530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2519D4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00A6D8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B17ABC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xml:space="preserve"> </w:t>
            </w:r>
          </w:p>
        </w:tc>
        <w:tc>
          <w:tcPr>
            <w:tcW w:w="1531" w:type="dxa"/>
            <w:shd w:val="clear" w:color="auto" w:fill="auto"/>
            <w:noWrap/>
            <w:vAlign w:val="bottom"/>
            <w:hideMark/>
          </w:tcPr>
          <w:p w14:paraId="1624E64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0A3F3F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CD3E67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A547D2B" w14:textId="77777777" w:rsidTr="001E5C2D">
        <w:trPr>
          <w:trHeight w:val="1200"/>
        </w:trPr>
        <w:tc>
          <w:tcPr>
            <w:tcW w:w="940" w:type="dxa"/>
            <w:shd w:val="clear" w:color="auto" w:fill="auto"/>
            <w:noWrap/>
            <w:vAlign w:val="center"/>
            <w:hideMark/>
          </w:tcPr>
          <w:p w14:paraId="7C608A8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EAFCF4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TI.27</w:t>
            </w:r>
          </w:p>
        </w:tc>
        <w:tc>
          <w:tcPr>
            <w:tcW w:w="8304" w:type="dxa"/>
            <w:shd w:val="clear" w:color="auto" w:fill="auto"/>
            <w:hideMark/>
          </w:tcPr>
          <w:p w14:paraId="59B006CC"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is voertuig is voorzien van een akoestische achteruitrijsignalering welke automatisch inschakelt bij achteruitrijden. De signalering is uit te schakelen via het bedienpaneel genoemd onder eis TE.21 maar komt automatisch weer in bij het vooruitrijden. (eventuele originele chassis schakelaar vervalt)</w:t>
            </w:r>
          </w:p>
        </w:tc>
        <w:tc>
          <w:tcPr>
            <w:tcW w:w="280" w:type="dxa"/>
            <w:shd w:val="clear" w:color="auto" w:fill="auto"/>
            <w:hideMark/>
          </w:tcPr>
          <w:p w14:paraId="5101B3C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95B845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6F087F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49C2B4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63601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0E019B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046764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A33D5F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01A40E3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DC32C2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380AC0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5F47B5E" w14:textId="77777777" w:rsidTr="001E5C2D">
        <w:trPr>
          <w:trHeight w:val="300"/>
        </w:trPr>
        <w:tc>
          <w:tcPr>
            <w:tcW w:w="940" w:type="dxa"/>
            <w:shd w:val="clear" w:color="auto" w:fill="auto"/>
            <w:noWrap/>
            <w:vAlign w:val="center"/>
            <w:hideMark/>
          </w:tcPr>
          <w:p w14:paraId="2652BD0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F2B05B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4086481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7A879C2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F7F48A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1142F6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E6C37D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8A8469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AA914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379DB3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4DAFD1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02CDCE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422AF6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1AFF27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9DE2543" w14:textId="77777777" w:rsidTr="001E5C2D">
        <w:trPr>
          <w:trHeight w:val="300"/>
        </w:trPr>
        <w:tc>
          <w:tcPr>
            <w:tcW w:w="940" w:type="dxa"/>
            <w:shd w:val="clear" w:color="000000" w:fill="FFC000"/>
            <w:noWrap/>
            <w:vAlign w:val="center"/>
            <w:hideMark/>
          </w:tcPr>
          <w:p w14:paraId="1F2DA65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3552EBE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49312C1A" w14:textId="77777777" w:rsidR="003D2F95" w:rsidRPr="003D2F95" w:rsidRDefault="003D2F95" w:rsidP="009A00BF">
            <w:pPr>
              <w:spacing w:after="0" w:line="240" w:lineRule="auto"/>
              <w:rPr>
                <w:rFonts w:asciiTheme="minorHAnsi" w:hAnsiTheme="minorHAnsi" w:cstheme="minorHAnsi"/>
                <w:b/>
                <w:bCs/>
                <w:lang w:bidi="ar-SA"/>
              </w:rPr>
            </w:pPr>
            <w:r w:rsidRPr="003D2F95">
              <w:rPr>
                <w:rFonts w:asciiTheme="minorHAnsi" w:hAnsiTheme="minorHAnsi" w:cstheme="minorHAnsi"/>
                <w:b/>
                <w:bCs/>
                <w:lang w:bidi="ar-SA"/>
              </w:rPr>
              <w:t>Verlichting</w:t>
            </w:r>
          </w:p>
        </w:tc>
        <w:tc>
          <w:tcPr>
            <w:tcW w:w="280" w:type="dxa"/>
            <w:shd w:val="clear" w:color="000000" w:fill="FFC000"/>
            <w:hideMark/>
          </w:tcPr>
          <w:p w14:paraId="7E75AED8" w14:textId="77777777" w:rsidR="003D2F95" w:rsidRPr="003D2F95" w:rsidRDefault="003D2F95" w:rsidP="003D2F95">
            <w:pPr>
              <w:spacing w:after="0" w:line="240" w:lineRule="auto"/>
              <w:rPr>
                <w:rFonts w:cs="Calibri"/>
                <w:b/>
                <w:bCs/>
                <w:lang w:bidi="ar-SA"/>
              </w:rPr>
            </w:pPr>
            <w:r w:rsidRPr="003D2F95">
              <w:rPr>
                <w:rFonts w:cs="Calibri"/>
                <w:b/>
                <w:bCs/>
                <w:lang w:bidi="ar-SA"/>
              </w:rPr>
              <w:t> </w:t>
            </w:r>
          </w:p>
        </w:tc>
        <w:tc>
          <w:tcPr>
            <w:tcW w:w="940" w:type="dxa"/>
            <w:shd w:val="clear" w:color="000000" w:fill="FFC000"/>
            <w:noWrap/>
            <w:vAlign w:val="center"/>
            <w:hideMark/>
          </w:tcPr>
          <w:p w14:paraId="03C186A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3257D45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6E79EA5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5620ED0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4832913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56F8E89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26005A0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768B731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5ECB5FC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3B25F2B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894C5A3" w14:textId="77777777" w:rsidTr="001E5C2D">
        <w:trPr>
          <w:trHeight w:val="300"/>
        </w:trPr>
        <w:tc>
          <w:tcPr>
            <w:tcW w:w="940" w:type="dxa"/>
            <w:shd w:val="clear" w:color="auto" w:fill="auto"/>
            <w:noWrap/>
            <w:vAlign w:val="center"/>
            <w:hideMark/>
          </w:tcPr>
          <w:p w14:paraId="1A4844B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18033D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0E51640C"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Functionele eis</w:t>
            </w:r>
          </w:p>
        </w:tc>
        <w:tc>
          <w:tcPr>
            <w:tcW w:w="280" w:type="dxa"/>
            <w:shd w:val="clear" w:color="auto" w:fill="auto"/>
            <w:hideMark/>
          </w:tcPr>
          <w:p w14:paraId="6377E8E3"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0A2E461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C43192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52997C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7AFC11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C8FAAD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E99838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258675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481CB4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26025A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D906C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F6C738C" w14:textId="77777777" w:rsidTr="001E5C2D">
        <w:trPr>
          <w:trHeight w:val="600"/>
        </w:trPr>
        <w:tc>
          <w:tcPr>
            <w:tcW w:w="940" w:type="dxa"/>
            <w:shd w:val="clear" w:color="auto" w:fill="auto"/>
            <w:noWrap/>
            <w:vAlign w:val="center"/>
            <w:hideMark/>
          </w:tcPr>
          <w:p w14:paraId="0E6ECC8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FE.20</w:t>
            </w:r>
          </w:p>
        </w:tc>
        <w:tc>
          <w:tcPr>
            <w:tcW w:w="940" w:type="dxa"/>
            <w:shd w:val="clear" w:color="auto" w:fill="auto"/>
            <w:noWrap/>
            <w:vAlign w:val="center"/>
            <w:hideMark/>
          </w:tcPr>
          <w:p w14:paraId="4BA8B6A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2274D2B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Alle verlichting, opbouw en extra naast originele cabineverlichting aangebrachte verlichting is van het type LED.</w:t>
            </w:r>
          </w:p>
        </w:tc>
        <w:tc>
          <w:tcPr>
            <w:tcW w:w="280" w:type="dxa"/>
            <w:shd w:val="clear" w:color="auto" w:fill="auto"/>
            <w:hideMark/>
          </w:tcPr>
          <w:p w14:paraId="76C424A5"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DBEC5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AA4027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0FEC9B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98C9C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254889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008052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EB9B6C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5A4D60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FB3317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87C9BA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F5DCF5D" w14:textId="77777777" w:rsidTr="001E5C2D">
        <w:trPr>
          <w:trHeight w:val="600"/>
        </w:trPr>
        <w:tc>
          <w:tcPr>
            <w:tcW w:w="940" w:type="dxa"/>
            <w:shd w:val="clear" w:color="auto" w:fill="auto"/>
            <w:noWrap/>
            <w:vAlign w:val="center"/>
            <w:hideMark/>
          </w:tcPr>
          <w:p w14:paraId="4E996A7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FE.21</w:t>
            </w:r>
          </w:p>
        </w:tc>
        <w:tc>
          <w:tcPr>
            <w:tcW w:w="940" w:type="dxa"/>
            <w:shd w:val="clear" w:color="auto" w:fill="auto"/>
            <w:noWrap/>
            <w:vAlign w:val="center"/>
            <w:hideMark/>
          </w:tcPr>
          <w:p w14:paraId="6E9668A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1B3A3141"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In of op de zijwanden of op het dak gemonteerde ruim bemeten werk/</w:t>
            </w:r>
            <w:proofErr w:type="spellStart"/>
            <w:r w:rsidRPr="003D2F95">
              <w:rPr>
                <w:rFonts w:asciiTheme="minorHAnsi" w:hAnsiTheme="minorHAnsi" w:cstheme="minorHAnsi"/>
                <w:color w:val="000000"/>
                <w:lang w:bidi="ar-SA"/>
              </w:rPr>
              <w:t>rondomverlichting</w:t>
            </w:r>
            <w:proofErr w:type="spellEnd"/>
            <w:r w:rsidRPr="003D2F95">
              <w:rPr>
                <w:rFonts w:asciiTheme="minorHAnsi" w:hAnsiTheme="minorHAnsi" w:cstheme="minorHAnsi"/>
                <w:color w:val="000000"/>
                <w:lang w:bidi="ar-SA"/>
              </w:rPr>
              <w:t>. De armaturen zijn niet kwetsbaar gemonteerd.</w:t>
            </w:r>
          </w:p>
        </w:tc>
        <w:tc>
          <w:tcPr>
            <w:tcW w:w="280" w:type="dxa"/>
            <w:shd w:val="clear" w:color="auto" w:fill="auto"/>
            <w:vAlign w:val="bottom"/>
            <w:hideMark/>
          </w:tcPr>
          <w:p w14:paraId="228048E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E78B76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820D83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F12873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4DB659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FD5F6D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E6ADEB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4EFA33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8557BC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27A525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9B6A82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7C6DEE8" w14:textId="77777777" w:rsidTr="001E5C2D">
        <w:trPr>
          <w:trHeight w:val="900"/>
        </w:trPr>
        <w:tc>
          <w:tcPr>
            <w:tcW w:w="940" w:type="dxa"/>
            <w:shd w:val="clear" w:color="auto" w:fill="auto"/>
            <w:noWrap/>
            <w:vAlign w:val="center"/>
            <w:hideMark/>
          </w:tcPr>
          <w:p w14:paraId="1CE8EB8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FE.22</w:t>
            </w:r>
          </w:p>
        </w:tc>
        <w:tc>
          <w:tcPr>
            <w:tcW w:w="940" w:type="dxa"/>
            <w:shd w:val="clear" w:color="auto" w:fill="auto"/>
            <w:noWrap/>
            <w:vAlign w:val="center"/>
            <w:hideMark/>
          </w:tcPr>
          <w:p w14:paraId="2EA0F54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6FEEB76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Gelet op TCO is de toegepaste wijze van installatie, schema's, toegepaste onderdelen en componenten bij de opbouw van zo veel mogelijk voertuigvarianten gelijk respectievelijk van hetzelfde merk en type. </w:t>
            </w:r>
          </w:p>
        </w:tc>
        <w:tc>
          <w:tcPr>
            <w:tcW w:w="280" w:type="dxa"/>
            <w:shd w:val="clear" w:color="auto" w:fill="auto"/>
            <w:hideMark/>
          </w:tcPr>
          <w:p w14:paraId="33FFBC7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4EF1D3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43FBE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C7A90C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51203C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F28CF1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B9CF28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3F12059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16CF05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B4DBAF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00B2CE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37FF0C3" w14:textId="77777777" w:rsidTr="001E5C2D">
        <w:trPr>
          <w:trHeight w:val="300"/>
        </w:trPr>
        <w:tc>
          <w:tcPr>
            <w:tcW w:w="940" w:type="dxa"/>
            <w:shd w:val="clear" w:color="auto" w:fill="auto"/>
            <w:noWrap/>
            <w:vAlign w:val="center"/>
            <w:hideMark/>
          </w:tcPr>
          <w:p w14:paraId="6362323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92D29D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64AB1058"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119EE7B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82D53D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DF5531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7807A5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6E2E45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95E3A3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EED1A3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912901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82E5E2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5DEE6E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34D9CA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CBE5276" w14:textId="77777777" w:rsidTr="001E5C2D">
        <w:trPr>
          <w:trHeight w:val="300"/>
        </w:trPr>
        <w:tc>
          <w:tcPr>
            <w:tcW w:w="940" w:type="dxa"/>
            <w:shd w:val="clear" w:color="auto" w:fill="auto"/>
            <w:noWrap/>
            <w:vAlign w:val="center"/>
            <w:hideMark/>
          </w:tcPr>
          <w:p w14:paraId="6E443BD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AB961A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44E431E3"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Technische eis</w:t>
            </w:r>
          </w:p>
        </w:tc>
        <w:tc>
          <w:tcPr>
            <w:tcW w:w="280" w:type="dxa"/>
            <w:shd w:val="clear" w:color="auto" w:fill="auto"/>
            <w:hideMark/>
          </w:tcPr>
          <w:p w14:paraId="015AB2BA"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0F87343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0EA964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29493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8F3111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FE3A21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ACEBE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864776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146B84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118B5F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C0A933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602C155" w14:textId="77777777" w:rsidTr="001E5C2D">
        <w:trPr>
          <w:trHeight w:val="300"/>
        </w:trPr>
        <w:tc>
          <w:tcPr>
            <w:tcW w:w="940" w:type="dxa"/>
            <w:shd w:val="clear" w:color="auto" w:fill="auto"/>
            <w:noWrap/>
            <w:vAlign w:val="center"/>
            <w:hideMark/>
          </w:tcPr>
          <w:p w14:paraId="0C6E5C8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0E04A7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VL.01</w:t>
            </w:r>
          </w:p>
        </w:tc>
        <w:tc>
          <w:tcPr>
            <w:tcW w:w="8304" w:type="dxa"/>
            <w:shd w:val="clear" w:color="auto" w:fill="auto"/>
            <w:hideMark/>
          </w:tcPr>
          <w:p w14:paraId="37964DA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Bij draaiende motor brandt automatisch gedimd-grootlicht.</w:t>
            </w:r>
          </w:p>
        </w:tc>
        <w:tc>
          <w:tcPr>
            <w:tcW w:w="280" w:type="dxa"/>
            <w:shd w:val="clear" w:color="auto" w:fill="auto"/>
            <w:hideMark/>
          </w:tcPr>
          <w:p w14:paraId="1C2E4BB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71AE84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E4D7B8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D88C96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3A43D3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ECCCF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236CE0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B8A69A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8045C0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A4C288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6BB99A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B264A48" w14:textId="77777777" w:rsidTr="001E5C2D">
        <w:trPr>
          <w:trHeight w:val="600"/>
        </w:trPr>
        <w:tc>
          <w:tcPr>
            <w:tcW w:w="940" w:type="dxa"/>
            <w:shd w:val="clear" w:color="auto" w:fill="auto"/>
            <w:noWrap/>
            <w:vAlign w:val="center"/>
            <w:hideMark/>
          </w:tcPr>
          <w:p w14:paraId="62BFCB0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2DC637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VL.02</w:t>
            </w:r>
          </w:p>
        </w:tc>
        <w:tc>
          <w:tcPr>
            <w:tcW w:w="8304" w:type="dxa"/>
            <w:shd w:val="clear" w:color="auto" w:fill="auto"/>
            <w:hideMark/>
          </w:tcPr>
          <w:p w14:paraId="0BDFE41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Naast de voorgeschreven LED verlichting zijn aan de voorzijde van het voertuig mistlampen aanwezig.</w:t>
            </w:r>
          </w:p>
        </w:tc>
        <w:tc>
          <w:tcPr>
            <w:tcW w:w="280" w:type="dxa"/>
            <w:shd w:val="clear" w:color="auto" w:fill="auto"/>
            <w:hideMark/>
          </w:tcPr>
          <w:p w14:paraId="273DC13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72913D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DEA40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EC3AB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395F5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AFD15E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A3F094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F53BD0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A86FC3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786F24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F09198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C5C1C31" w14:textId="77777777" w:rsidTr="001E5C2D">
        <w:trPr>
          <w:trHeight w:val="1200"/>
        </w:trPr>
        <w:tc>
          <w:tcPr>
            <w:tcW w:w="940" w:type="dxa"/>
            <w:shd w:val="clear" w:color="auto" w:fill="auto"/>
            <w:noWrap/>
            <w:vAlign w:val="center"/>
            <w:hideMark/>
          </w:tcPr>
          <w:p w14:paraId="46FC82F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03A5E7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VL.03</w:t>
            </w:r>
          </w:p>
        </w:tc>
        <w:tc>
          <w:tcPr>
            <w:tcW w:w="8304" w:type="dxa"/>
            <w:shd w:val="clear" w:color="auto" w:fill="auto"/>
            <w:hideMark/>
          </w:tcPr>
          <w:p w14:paraId="3A47797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Het voertuig is links en rechts onder de spiegel voorzien van verlichting die de bestreken baan van de achteras verlicht en welke automatisch inschakelt bij het inschakelen van de achteruitrijdversnelling. Tevens is deze verlichting in- en </w:t>
            </w:r>
            <w:proofErr w:type="spellStart"/>
            <w:r w:rsidRPr="003D2F95">
              <w:rPr>
                <w:rFonts w:asciiTheme="minorHAnsi" w:hAnsiTheme="minorHAnsi" w:cstheme="minorHAnsi"/>
                <w:lang w:bidi="ar-SA"/>
              </w:rPr>
              <w:t>uitschakelbaar</w:t>
            </w:r>
            <w:proofErr w:type="spellEnd"/>
            <w:r w:rsidRPr="003D2F95">
              <w:rPr>
                <w:rFonts w:asciiTheme="minorHAnsi" w:hAnsiTheme="minorHAnsi" w:cstheme="minorHAnsi"/>
                <w:lang w:bidi="ar-SA"/>
              </w:rPr>
              <w:t xml:space="preserve"> vanaf het centrale bedienpaneel nabij de bestuurder. Zie eis TI.21</w:t>
            </w:r>
          </w:p>
        </w:tc>
        <w:tc>
          <w:tcPr>
            <w:tcW w:w="280" w:type="dxa"/>
            <w:shd w:val="clear" w:color="auto" w:fill="auto"/>
            <w:hideMark/>
          </w:tcPr>
          <w:p w14:paraId="630B897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CA5A6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9E2D1D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D9847F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60DD7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C0D49E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4D8372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5C9652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A3B798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xml:space="preserve"> </w:t>
            </w:r>
          </w:p>
        </w:tc>
        <w:tc>
          <w:tcPr>
            <w:tcW w:w="280" w:type="dxa"/>
            <w:shd w:val="clear" w:color="auto" w:fill="auto"/>
            <w:noWrap/>
            <w:vAlign w:val="bottom"/>
            <w:hideMark/>
          </w:tcPr>
          <w:p w14:paraId="56B194B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5A23F1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815FCDF" w14:textId="77777777" w:rsidTr="001E5C2D">
        <w:trPr>
          <w:trHeight w:val="1200"/>
        </w:trPr>
        <w:tc>
          <w:tcPr>
            <w:tcW w:w="940" w:type="dxa"/>
            <w:shd w:val="clear" w:color="auto" w:fill="auto"/>
            <w:noWrap/>
            <w:vAlign w:val="center"/>
            <w:hideMark/>
          </w:tcPr>
          <w:p w14:paraId="24B269E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B96991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VL.04</w:t>
            </w:r>
          </w:p>
        </w:tc>
        <w:tc>
          <w:tcPr>
            <w:tcW w:w="8304" w:type="dxa"/>
            <w:shd w:val="clear" w:color="auto" w:fill="auto"/>
            <w:hideMark/>
          </w:tcPr>
          <w:p w14:paraId="0B7CDC9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Het voertuig is aan de achterzijde voorzien van extra achteruitrijverlichting welke automatisch inschakelt bij het inschakelen van de achteruitrijversnelling. Tevens is deze verlichting in- en </w:t>
            </w:r>
            <w:proofErr w:type="spellStart"/>
            <w:r w:rsidRPr="003D2F95">
              <w:rPr>
                <w:rFonts w:asciiTheme="minorHAnsi" w:hAnsiTheme="minorHAnsi" w:cstheme="minorHAnsi"/>
                <w:lang w:bidi="ar-SA"/>
              </w:rPr>
              <w:t>uitschakelbaar</w:t>
            </w:r>
            <w:proofErr w:type="spellEnd"/>
            <w:r w:rsidRPr="003D2F95">
              <w:rPr>
                <w:rFonts w:asciiTheme="minorHAnsi" w:hAnsiTheme="minorHAnsi" w:cstheme="minorHAnsi"/>
                <w:lang w:bidi="ar-SA"/>
              </w:rPr>
              <w:t xml:space="preserve"> vanaf het centrale bedienpaneel nabij de bestuurder. Zie eis TI.21</w:t>
            </w:r>
          </w:p>
        </w:tc>
        <w:tc>
          <w:tcPr>
            <w:tcW w:w="280" w:type="dxa"/>
            <w:shd w:val="clear" w:color="auto" w:fill="auto"/>
            <w:hideMark/>
          </w:tcPr>
          <w:p w14:paraId="5026FB1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27BC6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1699DA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BD169E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BD8C52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60FEA7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BA1CE4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972B8A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123CAF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xml:space="preserve"> </w:t>
            </w:r>
          </w:p>
        </w:tc>
        <w:tc>
          <w:tcPr>
            <w:tcW w:w="280" w:type="dxa"/>
            <w:shd w:val="clear" w:color="auto" w:fill="auto"/>
            <w:noWrap/>
            <w:vAlign w:val="bottom"/>
            <w:hideMark/>
          </w:tcPr>
          <w:p w14:paraId="752E6B2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0D28A7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661712D" w14:textId="77777777" w:rsidTr="001E5C2D">
        <w:trPr>
          <w:trHeight w:val="878"/>
        </w:trPr>
        <w:tc>
          <w:tcPr>
            <w:tcW w:w="940" w:type="dxa"/>
            <w:shd w:val="clear" w:color="auto" w:fill="auto"/>
            <w:noWrap/>
            <w:vAlign w:val="center"/>
            <w:hideMark/>
          </w:tcPr>
          <w:p w14:paraId="7E92DF7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39393C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VL.05</w:t>
            </w:r>
          </w:p>
        </w:tc>
        <w:tc>
          <w:tcPr>
            <w:tcW w:w="8304" w:type="dxa"/>
            <w:shd w:val="clear" w:color="auto" w:fill="auto"/>
            <w:hideMark/>
          </w:tcPr>
          <w:p w14:paraId="2F99E28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Aan de achterzijde worden op het dak twee werklampen met LED techniek gemonteerd. In- en </w:t>
            </w:r>
            <w:proofErr w:type="spellStart"/>
            <w:r w:rsidRPr="003D2F95">
              <w:rPr>
                <w:rFonts w:asciiTheme="minorHAnsi" w:hAnsiTheme="minorHAnsi" w:cstheme="minorHAnsi"/>
                <w:lang w:bidi="ar-SA"/>
              </w:rPr>
              <w:t>uitschakelbaar</w:t>
            </w:r>
            <w:proofErr w:type="spellEnd"/>
            <w:r w:rsidRPr="003D2F95">
              <w:rPr>
                <w:rFonts w:asciiTheme="minorHAnsi" w:hAnsiTheme="minorHAnsi" w:cstheme="minorHAnsi"/>
                <w:lang w:bidi="ar-SA"/>
              </w:rPr>
              <w:t xml:space="preserve"> vanaf het centrale bedienpaneel bij de bestuurder en  via een schakelaar in de materiaalruimte. Daarnaast schakelen de lampen automatisch in bij achteruitrijden.</w:t>
            </w:r>
          </w:p>
        </w:tc>
        <w:tc>
          <w:tcPr>
            <w:tcW w:w="280" w:type="dxa"/>
            <w:shd w:val="clear" w:color="auto" w:fill="auto"/>
            <w:hideMark/>
          </w:tcPr>
          <w:p w14:paraId="3D946B0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1DB9D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1465C8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35848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CEF278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DCBAA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954F4C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B3F5B7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8A4067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79A071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B0DAAE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079B8CA" w14:textId="77777777" w:rsidTr="001E5C2D">
        <w:trPr>
          <w:trHeight w:val="1178"/>
        </w:trPr>
        <w:tc>
          <w:tcPr>
            <w:tcW w:w="940" w:type="dxa"/>
            <w:shd w:val="clear" w:color="auto" w:fill="auto"/>
            <w:noWrap/>
            <w:vAlign w:val="center"/>
            <w:hideMark/>
          </w:tcPr>
          <w:p w14:paraId="333F935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904D2E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VL.06</w:t>
            </w:r>
          </w:p>
        </w:tc>
        <w:tc>
          <w:tcPr>
            <w:tcW w:w="8304" w:type="dxa"/>
            <w:shd w:val="clear" w:color="auto" w:fill="auto"/>
            <w:hideMark/>
          </w:tcPr>
          <w:p w14:paraId="391B3D9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Aan de linker-en rechterkant van het voertuig is grondvlakverlichting met LED gemonteerd met een lichtopbrengst van minimaal 60 LUX op 1 meter hoogte op een afstand van 3 meter van het voertuig. De verlichting in- en </w:t>
            </w:r>
            <w:proofErr w:type="spellStart"/>
            <w:r w:rsidRPr="003D2F95">
              <w:rPr>
                <w:rFonts w:asciiTheme="minorHAnsi" w:hAnsiTheme="minorHAnsi" w:cstheme="minorHAnsi"/>
                <w:lang w:bidi="ar-SA"/>
              </w:rPr>
              <w:t>uitschakelbaar</w:t>
            </w:r>
            <w:proofErr w:type="spellEnd"/>
            <w:r w:rsidRPr="003D2F95">
              <w:rPr>
                <w:rFonts w:asciiTheme="minorHAnsi" w:hAnsiTheme="minorHAnsi" w:cstheme="minorHAnsi"/>
                <w:lang w:bidi="ar-SA"/>
              </w:rPr>
              <w:t xml:space="preserve"> vanaf het centrale bedienpaneel nabij de bestuurder waarbij links en rechts apart in-en uit schakelbaar zijn. Zie eis TI.21</w:t>
            </w:r>
          </w:p>
        </w:tc>
        <w:tc>
          <w:tcPr>
            <w:tcW w:w="280" w:type="dxa"/>
            <w:shd w:val="clear" w:color="auto" w:fill="auto"/>
            <w:hideMark/>
          </w:tcPr>
          <w:p w14:paraId="6516654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738411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424EEB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7E6852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18FC6A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3C483B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4FE63F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E4DDC1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center"/>
            <w:hideMark/>
          </w:tcPr>
          <w:p w14:paraId="4C0029C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D4F9A9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1E9C6B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65A254E" w14:textId="77777777" w:rsidTr="001E5C2D">
        <w:trPr>
          <w:trHeight w:val="600"/>
        </w:trPr>
        <w:tc>
          <w:tcPr>
            <w:tcW w:w="940" w:type="dxa"/>
            <w:shd w:val="clear" w:color="auto" w:fill="auto"/>
            <w:noWrap/>
            <w:vAlign w:val="center"/>
            <w:hideMark/>
          </w:tcPr>
          <w:p w14:paraId="08B31AD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A187A1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VL.07</w:t>
            </w:r>
          </w:p>
        </w:tc>
        <w:tc>
          <w:tcPr>
            <w:tcW w:w="8304" w:type="dxa"/>
            <w:shd w:val="clear" w:color="auto" w:fill="auto"/>
            <w:hideMark/>
          </w:tcPr>
          <w:p w14:paraId="7810F76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Alle werk- en </w:t>
            </w:r>
            <w:proofErr w:type="spellStart"/>
            <w:r w:rsidRPr="003D2F95">
              <w:rPr>
                <w:rFonts w:asciiTheme="minorHAnsi" w:hAnsiTheme="minorHAnsi" w:cstheme="minorHAnsi"/>
                <w:lang w:bidi="ar-SA"/>
              </w:rPr>
              <w:t>rondomverlichting</w:t>
            </w:r>
            <w:proofErr w:type="spellEnd"/>
            <w:r w:rsidRPr="003D2F95">
              <w:rPr>
                <w:rFonts w:asciiTheme="minorHAnsi" w:hAnsiTheme="minorHAnsi" w:cstheme="minorHAnsi"/>
                <w:lang w:bidi="ar-SA"/>
              </w:rPr>
              <w:t xml:space="preserve"> schakelt automatische uit bij een snelheid van 20 km/h (+ of - 2 km/h)</w:t>
            </w:r>
          </w:p>
        </w:tc>
        <w:tc>
          <w:tcPr>
            <w:tcW w:w="280" w:type="dxa"/>
            <w:shd w:val="clear" w:color="auto" w:fill="auto"/>
            <w:hideMark/>
          </w:tcPr>
          <w:p w14:paraId="3DF13BC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A904FF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D5963F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95BF5E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7F4B71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21FEA7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D7257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6A04B3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E733A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5907F5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3718DD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5F3B69B" w14:textId="77777777" w:rsidTr="001E5C2D">
        <w:trPr>
          <w:trHeight w:val="900"/>
        </w:trPr>
        <w:tc>
          <w:tcPr>
            <w:tcW w:w="940" w:type="dxa"/>
            <w:shd w:val="clear" w:color="auto" w:fill="auto"/>
            <w:noWrap/>
            <w:vAlign w:val="center"/>
            <w:hideMark/>
          </w:tcPr>
          <w:p w14:paraId="4B55D26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676056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VL.08</w:t>
            </w:r>
          </w:p>
        </w:tc>
        <w:tc>
          <w:tcPr>
            <w:tcW w:w="8304" w:type="dxa"/>
            <w:shd w:val="clear" w:color="auto" w:fill="auto"/>
            <w:hideMark/>
          </w:tcPr>
          <w:p w14:paraId="68B8F7A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zijkanten van de achterbumper worden zodanig verlicht dat deze goed zichtbaar zijn vanuit de spiegels. Staaklichten of een alternatief zijn toegestaan en vallen buiten de maximale breedtemaat van 2.100mm. Zo smal mogelijk.</w:t>
            </w:r>
          </w:p>
        </w:tc>
        <w:tc>
          <w:tcPr>
            <w:tcW w:w="280" w:type="dxa"/>
            <w:shd w:val="clear" w:color="auto" w:fill="auto"/>
            <w:hideMark/>
          </w:tcPr>
          <w:p w14:paraId="1B02DD2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7EBD0B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CB25C9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195CB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AB134E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B4861B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2D92F0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0EDE3F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14EDB4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93E7F1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D9E88D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CFDAEF2" w14:textId="77777777" w:rsidTr="001E5C2D">
        <w:trPr>
          <w:trHeight w:val="1500"/>
        </w:trPr>
        <w:tc>
          <w:tcPr>
            <w:tcW w:w="940" w:type="dxa"/>
            <w:shd w:val="clear" w:color="auto" w:fill="auto"/>
            <w:noWrap/>
            <w:vAlign w:val="center"/>
            <w:hideMark/>
          </w:tcPr>
          <w:p w14:paraId="51B13BB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174D9CE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VL.09</w:t>
            </w:r>
          </w:p>
        </w:tc>
        <w:tc>
          <w:tcPr>
            <w:tcW w:w="8304" w:type="dxa"/>
            <w:shd w:val="clear" w:color="auto" w:fill="auto"/>
            <w:hideMark/>
          </w:tcPr>
          <w:p w14:paraId="631552BC" w14:textId="77777777" w:rsid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lichtsterkte op de volgende plaatsen is tenminste:</w:t>
            </w:r>
            <w:r w:rsidRPr="003D2F95">
              <w:rPr>
                <w:rFonts w:asciiTheme="minorHAnsi" w:hAnsiTheme="minorHAnsi" w:cstheme="minorHAnsi"/>
                <w:lang w:bidi="ar-SA"/>
              </w:rPr>
              <w:br/>
              <w:t>- 60 LUX voor de cabinevloer, de in-en uitstap cabine;</w:t>
            </w:r>
            <w:r w:rsidRPr="003D2F95">
              <w:rPr>
                <w:rFonts w:asciiTheme="minorHAnsi" w:hAnsiTheme="minorHAnsi" w:cstheme="minorHAnsi"/>
                <w:lang w:bidi="ar-SA"/>
              </w:rPr>
              <w:br/>
              <w:t>- 100 LUX voor het zoeken en aantrekken/omdoen van persoonlijke beschermingsmiddelen;</w:t>
            </w:r>
            <w:r w:rsidRPr="003D2F95">
              <w:rPr>
                <w:rFonts w:asciiTheme="minorHAnsi" w:hAnsiTheme="minorHAnsi" w:cstheme="minorHAnsi"/>
                <w:lang w:bidi="ar-SA"/>
              </w:rPr>
              <w:br/>
              <w:t>- 100 LUX 20cm boven de zitplaatsen in de bestuurdersruimte voor het lezen van kaarten;</w:t>
            </w:r>
            <w:r w:rsidRPr="003D2F95">
              <w:rPr>
                <w:rFonts w:asciiTheme="minorHAnsi" w:hAnsiTheme="minorHAnsi" w:cstheme="minorHAnsi"/>
                <w:lang w:bidi="ar-SA"/>
              </w:rPr>
              <w:br/>
              <w:t>- 100 LUX in de materiaalruimte.</w:t>
            </w:r>
          </w:p>
          <w:p w14:paraId="1789ECB8" w14:textId="77777777" w:rsidR="009A00BF" w:rsidRPr="003D2F95" w:rsidRDefault="009A00BF" w:rsidP="009A00BF">
            <w:pPr>
              <w:pStyle w:val="BasistekstVRU"/>
              <w:rPr>
                <w:lang w:bidi="ar-SA"/>
              </w:rPr>
            </w:pPr>
          </w:p>
        </w:tc>
        <w:tc>
          <w:tcPr>
            <w:tcW w:w="280" w:type="dxa"/>
            <w:shd w:val="clear" w:color="auto" w:fill="auto"/>
            <w:hideMark/>
          </w:tcPr>
          <w:p w14:paraId="214B004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55738F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E30BE3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EFDE1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CC97AA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874447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F729E2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1B2A4F1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128977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D48A5D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70E5C7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8E6F469" w14:textId="77777777" w:rsidTr="001E5C2D">
        <w:trPr>
          <w:trHeight w:val="600"/>
        </w:trPr>
        <w:tc>
          <w:tcPr>
            <w:tcW w:w="940" w:type="dxa"/>
            <w:shd w:val="clear" w:color="auto" w:fill="auto"/>
            <w:noWrap/>
            <w:vAlign w:val="center"/>
            <w:hideMark/>
          </w:tcPr>
          <w:p w14:paraId="2B2D6DD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8DB37D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VL.10</w:t>
            </w:r>
          </w:p>
        </w:tc>
        <w:tc>
          <w:tcPr>
            <w:tcW w:w="8304" w:type="dxa"/>
            <w:shd w:val="clear" w:color="auto" w:fill="auto"/>
            <w:hideMark/>
          </w:tcPr>
          <w:p w14:paraId="5CFA9E3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Alle (schuif)deuren zijn voorzien van instapverlichting. De verlichting schakelt automatisch mee op het open- en sluiten van de (schuif)deuren.</w:t>
            </w:r>
          </w:p>
        </w:tc>
        <w:tc>
          <w:tcPr>
            <w:tcW w:w="280" w:type="dxa"/>
            <w:shd w:val="clear" w:color="auto" w:fill="auto"/>
            <w:hideMark/>
          </w:tcPr>
          <w:p w14:paraId="159516D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3996AE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FA6057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F2D7EC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F646CC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AAE171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3B980F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E94430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8DBC36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1E3FCD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266B2D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56E54FE" w14:textId="77777777" w:rsidTr="001E5C2D">
        <w:trPr>
          <w:trHeight w:val="2700"/>
        </w:trPr>
        <w:tc>
          <w:tcPr>
            <w:tcW w:w="940" w:type="dxa"/>
            <w:shd w:val="clear" w:color="auto" w:fill="auto"/>
            <w:noWrap/>
            <w:vAlign w:val="center"/>
            <w:hideMark/>
          </w:tcPr>
          <w:p w14:paraId="2F3B53F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211BD5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VL.11</w:t>
            </w:r>
          </w:p>
        </w:tc>
        <w:tc>
          <w:tcPr>
            <w:tcW w:w="8304" w:type="dxa"/>
            <w:shd w:val="clear" w:color="auto" w:fill="auto"/>
            <w:hideMark/>
          </w:tcPr>
          <w:p w14:paraId="4D99A7C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In het manschappencompartiment dienen boven elke stoel een LED spot/armatuur die witlicht/roodlicht/uit schakelbaar is. Deze schakeling dient zowel in de manschappencompartiment (stoelen in de rijrichting) als in de bestuurderscabine schakelbaar te zijn. De schakelaars bedienen alle spots in een keer. Deze spots zijn bij aangesloten 230V walstroom ook </w:t>
            </w:r>
            <w:proofErr w:type="spellStart"/>
            <w:r w:rsidRPr="003D2F95">
              <w:rPr>
                <w:rFonts w:asciiTheme="minorHAnsi" w:hAnsiTheme="minorHAnsi" w:cstheme="minorHAnsi"/>
                <w:lang w:bidi="ar-SA"/>
              </w:rPr>
              <w:t>inschakelbaar</w:t>
            </w:r>
            <w:proofErr w:type="spellEnd"/>
            <w:r w:rsidRPr="003D2F95">
              <w:rPr>
                <w:rFonts w:asciiTheme="minorHAnsi" w:hAnsiTheme="minorHAnsi" w:cstheme="minorHAnsi"/>
                <w:lang w:bidi="ar-SA"/>
              </w:rPr>
              <w:t xml:space="preserve"> maar vallen dan na 10 minuten automatisch uit (na inschakelen zonder walstroom en met voertuig op contact blijven de lampen gewoon branden tot ze handmatig worden uitgeschakeld). De verlichting schakelt ook in bij het openen van de deuren.</w:t>
            </w:r>
          </w:p>
        </w:tc>
        <w:tc>
          <w:tcPr>
            <w:tcW w:w="280" w:type="dxa"/>
            <w:shd w:val="clear" w:color="auto" w:fill="auto"/>
            <w:hideMark/>
          </w:tcPr>
          <w:p w14:paraId="1AC6F3E2"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D86F6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DAA63D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CC4E7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8F0176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DBE57C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A396DB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831EC5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E4421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6D402D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E7DA6A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5745370" w14:textId="77777777" w:rsidTr="001E5C2D">
        <w:trPr>
          <w:trHeight w:val="1500"/>
        </w:trPr>
        <w:tc>
          <w:tcPr>
            <w:tcW w:w="940" w:type="dxa"/>
            <w:shd w:val="clear" w:color="auto" w:fill="auto"/>
            <w:noWrap/>
            <w:vAlign w:val="center"/>
            <w:hideMark/>
          </w:tcPr>
          <w:p w14:paraId="64BF5A5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BF9425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VL.12</w:t>
            </w:r>
          </w:p>
        </w:tc>
        <w:tc>
          <w:tcPr>
            <w:tcW w:w="8304" w:type="dxa"/>
            <w:shd w:val="clear" w:color="auto" w:fill="auto"/>
            <w:hideMark/>
          </w:tcPr>
          <w:p w14:paraId="4473378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Nabij de, in rijrichting geplaatste stoelen, is bij elke stoel een schakeltableau aangebracht die direct wordt aangesloten op het CAN-systeem van de voertuig opbouw. Hiermee kan de compartiment verlichting worden bediend.</w:t>
            </w:r>
            <w:r w:rsidRPr="003D2F95">
              <w:rPr>
                <w:rFonts w:asciiTheme="minorHAnsi" w:hAnsiTheme="minorHAnsi" w:cstheme="minorHAnsi"/>
                <w:lang w:bidi="ar-SA"/>
              </w:rPr>
              <w:br/>
              <w:t>De bekleding rond het bedienpaneel is afgewerkt met “</w:t>
            </w:r>
            <w:proofErr w:type="spellStart"/>
            <w:r w:rsidRPr="003D2F95">
              <w:rPr>
                <w:rFonts w:asciiTheme="minorHAnsi" w:hAnsiTheme="minorHAnsi" w:cstheme="minorHAnsi"/>
                <w:lang w:bidi="ar-SA"/>
              </w:rPr>
              <w:t>lederblech</w:t>
            </w:r>
            <w:proofErr w:type="spellEnd"/>
            <w:r w:rsidRPr="003D2F95">
              <w:rPr>
                <w:rFonts w:asciiTheme="minorHAnsi" w:hAnsiTheme="minorHAnsi" w:cstheme="minorHAnsi"/>
                <w:lang w:bidi="ar-SA"/>
              </w:rPr>
              <w:t>” (RVS met een reliëf structuur) zodat de bekleding niet beschadigd en goed is te reinigen.</w:t>
            </w:r>
          </w:p>
        </w:tc>
        <w:tc>
          <w:tcPr>
            <w:tcW w:w="280" w:type="dxa"/>
            <w:shd w:val="clear" w:color="auto" w:fill="auto"/>
            <w:hideMark/>
          </w:tcPr>
          <w:p w14:paraId="132554A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A2CC5F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2B3328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FA7304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BF4D51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A9F820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44C73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3F4120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565828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24DF81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432A1C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5629ADB" w14:textId="77777777" w:rsidTr="001E5C2D">
        <w:trPr>
          <w:trHeight w:val="900"/>
        </w:trPr>
        <w:tc>
          <w:tcPr>
            <w:tcW w:w="940" w:type="dxa"/>
            <w:shd w:val="clear" w:color="auto" w:fill="auto"/>
            <w:noWrap/>
            <w:vAlign w:val="center"/>
            <w:hideMark/>
          </w:tcPr>
          <w:p w14:paraId="2AB1BFD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01A426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VL.13</w:t>
            </w:r>
          </w:p>
        </w:tc>
        <w:tc>
          <w:tcPr>
            <w:tcW w:w="8304" w:type="dxa"/>
            <w:shd w:val="clear" w:color="auto" w:fill="auto"/>
            <w:hideMark/>
          </w:tcPr>
          <w:p w14:paraId="0A7216FA"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Aan de voorzijde op het dak is een minimaal 50Watt zoekschijnwerper gemonteerd. Deze is middels een joystick elektrisch bedienbaar vanuit de cabine. Type AR220-LED searchlight joystick of vergelijkbaar.</w:t>
            </w:r>
          </w:p>
        </w:tc>
        <w:tc>
          <w:tcPr>
            <w:tcW w:w="280" w:type="dxa"/>
            <w:shd w:val="clear" w:color="auto" w:fill="auto"/>
            <w:vAlign w:val="bottom"/>
            <w:hideMark/>
          </w:tcPr>
          <w:p w14:paraId="55E8391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8E2AEB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B547F3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3A11C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6C8709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2946C4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309EF2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F296AF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2F9427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F78E7E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C64E2E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E57DE30" w14:textId="77777777" w:rsidTr="001E5C2D">
        <w:trPr>
          <w:trHeight w:val="600"/>
        </w:trPr>
        <w:tc>
          <w:tcPr>
            <w:tcW w:w="940" w:type="dxa"/>
            <w:shd w:val="clear" w:color="auto" w:fill="auto"/>
            <w:noWrap/>
            <w:vAlign w:val="center"/>
            <w:hideMark/>
          </w:tcPr>
          <w:p w14:paraId="02DB879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AEDA95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VL.14</w:t>
            </w:r>
          </w:p>
        </w:tc>
        <w:tc>
          <w:tcPr>
            <w:tcW w:w="8304" w:type="dxa"/>
            <w:shd w:val="clear" w:color="auto" w:fill="auto"/>
            <w:hideMark/>
          </w:tcPr>
          <w:p w14:paraId="4A8711C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cabine is nabij/boven de bijrijder voorzien van een (geïntegreerd) kaartleeslampje.</w:t>
            </w:r>
          </w:p>
        </w:tc>
        <w:tc>
          <w:tcPr>
            <w:tcW w:w="280" w:type="dxa"/>
            <w:shd w:val="clear" w:color="auto" w:fill="auto"/>
            <w:hideMark/>
          </w:tcPr>
          <w:p w14:paraId="3AC1EA9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C5180E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DCA831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D14088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497467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A75D6A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5B9C08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21CDE4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88829B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AB4A50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F2CA23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2544E21" w14:textId="77777777" w:rsidTr="001E5C2D">
        <w:trPr>
          <w:trHeight w:val="900"/>
        </w:trPr>
        <w:tc>
          <w:tcPr>
            <w:tcW w:w="940" w:type="dxa"/>
            <w:shd w:val="clear" w:color="auto" w:fill="auto"/>
            <w:noWrap/>
            <w:vAlign w:val="center"/>
            <w:hideMark/>
          </w:tcPr>
          <w:p w14:paraId="1BF3B8D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007156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VL.15</w:t>
            </w:r>
          </w:p>
        </w:tc>
        <w:tc>
          <w:tcPr>
            <w:tcW w:w="8304" w:type="dxa"/>
            <w:shd w:val="clear" w:color="auto" w:fill="auto"/>
            <w:hideMark/>
          </w:tcPr>
          <w:p w14:paraId="5ACCEF9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In de manschappencabine is cabineverlichting aanwezig. Deze wordt door de deurschakelaars in werking gesteld. Tevens is deze verlichting in- en </w:t>
            </w:r>
            <w:proofErr w:type="spellStart"/>
            <w:r w:rsidRPr="003D2F95">
              <w:rPr>
                <w:rFonts w:asciiTheme="minorHAnsi" w:hAnsiTheme="minorHAnsi" w:cstheme="minorHAnsi"/>
                <w:lang w:bidi="ar-SA"/>
              </w:rPr>
              <w:t>uitschakelbaar</w:t>
            </w:r>
            <w:proofErr w:type="spellEnd"/>
            <w:r w:rsidRPr="003D2F95">
              <w:rPr>
                <w:rFonts w:asciiTheme="minorHAnsi" w:hAnsiTheme="minorHAnsi" w:cstheme="minorHAnsi"/>
                <w:lang w:bidi="ar-SA"/>
              </w:rPr>
              <w:t xml:space="preserve"> vanaf het centrale bedienpaneel nabij de bestuurder.</w:t>
            </w:r>
          </w:p>
        </w:tc>
        <w:tc>
          <w:tcPr>
            <w:tcW w:w="280" w:type="dxa"/>
            <w:shd w:val="clear" w:color="auto" w:fill="auto"/>
            <w:hideMark/>
          </w:tcPr>
          <w:p w14:paraId="030FCE9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07652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64E711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A548F3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906018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67455E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81066E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84923B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8EBA49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3169D9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5A83DB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FD7DEA4" w14:textId="77777777" w:rsidTr="001E5C2D">
        <w:trPr>
          <w:trHeight w:val="1500"/>
        </w:trPr>
        <w:tc>
          <w:tcPr>
            <w:tcW w:w="940" w:type="dxa"/>
            <w:shd w:val="clear" w:color="auto" w:fill="auto"/>
            <w:noWrap/>
            <w:vAlign w:val="center"/>
            <w:hideMark/>
          </w:tcPr>
          <w:p w14:paraId="474607C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4A440B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VL.16</w:t>
            </w:r>
          </w:p>
        </w:tc>
        <w:tc>
          <w:tcPr>
            <w:tcW w:w="8304" w:type="dxa"/>
            <w:shd w:val="clear" w:color="auto" w:fill="auto"/>
            <w:hideMark/>
          </w:tcPr>
          <w:p w14:paraId="0C52AE61"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De laadruimte is ruim voorzien van verlichting. De verlichting is in- en </w:t>
            </w:r>
            <w:proofErr w:type="spellStart"/>
            <w:r w:rsidRPr="003D2F95">
              <w:rPr>
                <w:rFonts w:asciiTheme="minorHAnsi" w:hAnsiTheme="minorHAnsi" w:cstheme="minorHAnsi"/>
                <w:color w:val="000000"/>
                <w:lang w:bidi="ar-SA"/>
              </w:rPr>
              <w:t>uitschakelbaar</w:t>
            </w:r>
            <w:proofErr w:type="spellEnd"/>
            <w:r w:rsidRPr="003D2F95">
              <w:rPr>
                <w:rFonts w:asciiTheme="minorHAnsi" w:hAnsiTheme="minorHAnsi" w:cstheme="minorHAnsi"/>
                <w:color w:val="000000"/>
                <w:lang w:bidi="ar-SA"/>
              </w:rPr>
              <w:t xml:space="preserve"> vanaf het centrale bedienpaneel nabij de bestuurder, schakelt automatisch in bij het openen van een deur, daarnaast kan de verlichting in- en uitgeschakeld worden middels een in de laadruimte, nabij de deur geplaatste (</w:t>
            </w:r>
            <w:proofErr w:type="spellStart"/>
            <w:r w:rsidRPr="003D2F95">
              <w:rPr>
                <w:rFonts w:asciiTheme="minorHAnsi" w:hAnsiTheme="minorHAnsi" w:cstheme="minorHAnsi"/>
                <w:color w:val="000000"/>
                <w:lang w:bidi="ar-SA"/>
              </w:rPr>
              <w:t>veerbelaste</w:t>
            </w:r>
            <w:proofErr w:type="spellEnd"/>
            <w:r w:rsidRPr="003D2F95">
              <w:rPr>
                <w:rFonts w:asciiTheme="minorHAnsi" w:hAnsiTheme="minorHAnsi" w:cstheme="minorHAnsi"/>
                <w:color w:val="000000"/>
                <w:lang w:bidi="ar-SA"/>
              </w:rPr>
              <w:t xml:space="preserve">) schakelaar. </w:t>
            </w:r>
          </w:p>
        </w:tc>
        <w:tc>
          <w:tcPr>
            <w:tcW w:w="280" w:type="dxa"/>
            <w:shd w:val="clear" w:color="auto" w:fill="auto"/>
            <w:vAlign w:val="bottom"/>
            <w:hideMark/>
          </w:tcPr>
          <w:p w14:paraId="5AF87E2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A0D745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13602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017603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BD24E8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E1C891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7C4C3B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29668A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F39A89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20534C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CC655D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BF1A546" w14:textId="77777777" w:rsidTr="001E5C2D">
        <w:trPr>
          <w:trHeight w:val="540"/>
        </w:trPr>
        <w:tc>
          <w:tcPr>
            <w:tcW w:w="940" w:type="dxa"/>
            <w:shd w:val="clear" w:color="auto" w:fill="auto"/>
            <w:noWrap/>
            <w:vAlign w:val="center"/>
            <w:hideMark/>
          </w:tcPr>
          <w:p w14:paraId="578502A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4C2DE8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VL.17</w:t>
            </w:r>
          </w:p>
        </w:tc>
        <w:tc>
          <w:tcPr>
            <w:tcW w:w="8304" w:type="dxa"/>
            <w:shd w:val="clear" w:color="auto" w:fill="auto"/>
            <w:hideMark/>
          </w:tcPr>
          <w:p w14:paraId="62DF2360"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De handenwasruimte is ruim voorzien van verlichting. De verlichting schakelt automatisch in- en uit bij het openen resp. sluiten van de deur. De verlichting is niet verblindend.</w:t>
            </w:r>
          </w:p>
        </w:tc>
        <w:tc>
          <w:tcPr>
            <w:tcW w:w="280" w:type="dxa"/>
            <w:shd w:val="clear" w:color="auto" w:fill="auto"/>
            <w:vAlign w:val="bottom"/>
            <w:hideMark/>
          </w:tcPr>
          <w:p w14:paraId="255D074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CECC36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210F8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007BB4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3A73B2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19503C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CBF1B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A8DC88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C53952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D8CC68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CA974C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5B381CE8" w14:textId="77777777" w:rsidTr="001E5C2D">
        <w:trPr>
          <w:trHeight w:val="300"/>
        </w:trPr>
        <w:tc>
          <w:tcPr>
            <w:tcW w:w="940" w:type="dxa"/>
            <w:shd w:val="clear" w:color="auto" w:fill="auto"/>
            <w:noWrap/>
            <w:vAlign w:val="center"/>
            <w:hideMark/>
          </w:tcPr>
          <w:p w14:paraId="705E43F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B63781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noWrap/>
            <w:hideMark/>
          </w:tcPr>
          <w:p w14:paraId="6203A85B"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w:t>
            </w:r>
          </w:p>
        </w:tc>
        <w:tc>
          <w:tcPr>
            <w:tcW w:w="280" w:type="dxa"/>
            <w:shd w:val="clear" w:color="auto" w:fill="auto"/>
            <w:noWrap/>
            <w:vAlign w:val="bottom"/>
            <w:hideMark/>
          </w:tcPr>
          <w:p w14:paraId="415E915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3FA67C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86B5D5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9E785C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202FF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819486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CFB7C5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6DE2F9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4D44B7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F5FA9A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3FC904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E14E401" w14:textId="77777777" w:rsidTr="001E5C2D">
        <w:trPr>
          <w:trHeight w:val="300"/>
        </w:trPr>
        <w:tc>
          <w:tcPr>
            <w:tcW w:w="940" w:type="dxa"/>
            <w:shd w:val="clear" w:color="000000" w:fill="FFC000"/>
            <w:noWrap/>
            <w:vAlign w:val="center"/>
            <w:hideMark/>
          </w:tcPr>
          <w:p w14:paraId="12B9C8B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7C553B6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6CD4464A" w14:textId="77777777" w:rsidR="003D2F95" w:rsidRPr="003D2F95" w:rsidRDefault="003D2F95" w:rsidP="009A00BF">
            <w:pPr>
              <w:spacing w:after="0" w:line="240" w:lineRule="auto"/>
              <w:rPr>
                <w:rFonts w:asciiTheme="minorHAnsi" w:hAnsiTheme="minorHAnsi" w:cstheme="minorHAnsi"/>
                <w:b/>
                <w:bCs/>
                <w:lang w:bidi="ar-SA"/>
              </w:rPr>
            </w:pPr>
            <w:r w:rsidRPr="003D2F95">
              <w:rPr>
                <w:rFonts w:asciiTheme="minorHAnsi" w:hAnsiTheme="minorHAnsi" w:cstheme="minorHAnsi"/>
                <w:b/>
                <w:bCs/>
                <w:lang w:bidi="ar-SA"/>
              </w:rPr>
              <w:t>Schema’s en tekeningen voor chassis en opbouw</w:t>
            </w:r>
          </w:p>
        </w:tc>
        <w:tc>
          <w:tcPr>
            <w:tcW w:w="280" w:type="dxa"/>
            <w:shd w:val="clear" w:color="000000" w:fill="FFC000"/>
            <w:hideMark/>
          </w:tcPr>
          <w:p w14:paraId="26997281" w14:textId="77777777" w:rsidR="003D2F95" w:rsidRPr="003D2F95" w:rsidRDefault="003D2F95" w:rsidP="003D2F95">
            <w:pPr>
              <w:spacing w:after="0" w:line="240" w:lineRule="auto"/>
              <w:rPr>
                <w:rFonts w:cs="Calibri"/>
                <w:b/>
                <w:bCs/>
                <w:lang w:bidi="ar-SA"/>
              </w:rPr>
            </w:pPr>
            <w:r w:rsidRPr="003D2F95">
              <w:rPr>
                <w:rFonts w:cs="Calibri"/>
                <w:b/>
                <w:bCs/>
                <w:lang w:bidi="ar-SA"/>
              </w:rPr>
              <w:t> </w:t>
            </w:r>
          </w:p>
        </w:tc>
        <w:tc>
          <w:tcPr>
            <w:tcW w:w="940" w:type="dxa"/>
            <w:shd w:val="clear" w:color="000000" w:fill="FFC000"/>
            <w:noWrap/>
            <w:vAlign w:val="center"/>
            <w:hideMark/>
          </w:tcPr>
          <w:p w14:paraId="67CA8EC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60D5942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7CA0BC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3D717C5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45BC58F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65AD03F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397F1D7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5C99165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77FA305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541C55D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88287A3" w14:textId="77777777" w:rsidTr="001E5C2D">
        <w:trPr>
          <w:trHeight w:val="1800"/>
        </w:trPr>
        <w:tc>
          <w:tcPr>
            <w:tcW w:w="940" w:type="dxa"/>
            <w:shd w:val="clear" w:color="auto" w:fill="auto"/>
            <w:noWrap/>
            <w:vAlign w:val="center"/>
            <w:hideMark/>
          </w:tcPr>
          <w:p w14:paraId="627BD33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363423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ST.01</w:t>
            </w:r>
          </w:p>
        </w:tc>
        <w:tc>
          <w:tcPr>
            <w:tcW w:w="8304" w:type="dxa"/>
            <w:shd w:val="clear" w:color="auto" w:fill="auto"/>
            <w:hideMark/>
          </w:tcPr>
          <w:p w14:paraId="51F12D1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volledige werking-, stroomkring- en leidingschema’s van het gehele voertuig, onder vermelding van de kleur- en/of alfanumerieke codering, voldoen aan de eisen gesteld in NEN-EN-IEC-60204-1 en NEN-EN-IEC 61082-1:2015 en de daarin genoemde relevante normen  vormen een onderdeel van de levering.</w:t>
            </w:r>
            <w:r w:rsidRPr="003D2F95">
              <w:rPr>
                <w:rFonts w:asciiTheme="minorHAnsi" w:hAnsiTheme="minorHAnsi" w:cstheme="minorHAnsi"/>
                <w:lang w:bidi="ar-SA"/>
              </w:rPr>
              <w:br/>
              <w:t>Voertuig specifieke installaties / bedrading dient aan voorschriften voor voertuig te voldoen.</w:t>
            </w:r>
          </w:p>
        </w:tc>
        <w:tc>
          <w:tcPr>
            <w:tcW w:w="280" w:type="dxa"/>
            <w:shd w:val="clear" w:color="auto" w:fill="auto"/>
            <w:hideMark/>
          </w:tcPr>
          <w:p w14:paraId="2C5CEDFB"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422895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BFC335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54B3F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2C8D9A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E536DC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1A66FE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91F2B1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BC4B9B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516844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BDD012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CEA038C" w14:textId="77777777" w:rsidTr="001E5C2D">
        <w:trPr>
          <w:trHeight w:val="600"/>
        </w:trPr>
        <w:tc>
          <w:tcPr>
            <w:tcW w:w="940" w:type="dxa"/>
            <w:shd w:val="clear" w:color="auto" w:fill="auto"/>
            <w:noWrap/>
            <w:vAlign w:val="center"/>
            <w:hideMark/>
          </w:tcPr>
          <w:p w14:paraId="429A812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3C5AC36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ST.02</w:t>
            </w:r>
          </w:p>
        </w:tc>
        <w:tc>
          <w:tcPr>
            <w:tcW w:w="8304" w:type="dxa"/>
            <w:shd w:val="clear" w:color="auto" w:fill="auto"/>
            <w:hideMark/>
          </w:tcPr>
          <w:p w14:paraId="01077D1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Van alle toegevoegde elektrische schakelingen worden werkings- en stroomkringschema’s meegeleverd.</w:t>
            </w:r>
          </w:p>
        </w:tc>
        <w:tc>
          <w:tcPr>
            <w:tcW w:w="280" w:type="dxa"/>
            <w:shd w:val="clear" w:color="auto" w:fill="auto"/>
            <w:vAlign w:val="bottom"/>
            <w:hideMark/>
          </w:tcPr>
          <w:p w14:paraId="1756D56B"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946193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142A39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48BC90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1ABE93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B1E840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CBBB7F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88E4EA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66B820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567427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56CE06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E53A5EA" w14:textId="77777777" w:rsidTr="001E5C2D">
        <w:trPr>
          <w:trHeight w:val="1163"/>
        </w:trPr>
        <w:tc>
          <w:tcPr>
            <w:tcW w:w="940" w:type="dxa"/>
            <w:shd w:val="clear" w:color="auto" w:fill="auto"/>
            <w:noWrap/>
            <w:vAlign w:val="center"/>
            <w:hideMark/>
          </w:tcPr>
          <w:p w14:paraId="2896DED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EEE99F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ST.03</w:t>
            </w:r>
          </w:p>
        </w:tc>
        <w:tc>
          <w:tcPr>
            <w:tcW w:w="8304" w:type="dxa"/>
            <w:shd w:val="clear" w:color="auto" w:fill="auto"/>
            <w:hideMark/>
          </w:tcPr>
          <w:p w14:paraId="62949E3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Een componententekening waarop alle zekeringkasten, schakelkasten, bedieningstableaus, schakelaars en dergelijke van het voertuig zijn aangegeven vormt een onderdeel van de levering. De posities in het voertuig en hun benoemingen zijn duidelijk aangegeven op de tekeningen.</w:t>
            </w:r>
          </w:p>
        </w:tc>
        <w:tc>
          <w:tcPr>
            <w:tcW w:w="280" w:type="dxa"/>
            <w:shd w:val="clear" w:color="auto" w:fill="auto"/>
            <w:hideMark/>
          </w:tcPr>
          <w:p w14:paraId="7A86CB3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02F0D5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820A9E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822420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54BFB3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EF0F2F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CA628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D73561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CBB1AC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100383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07A491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D69E9CF" w14:textId="77777777" w:rsidTr="001E5C2D">
        <w:trPr>
          <w:trHeight w:val="300"/>
        </w:trPr>
        <w:tc>
          <w:tcPr>
            <w:tcW w:w="940" w:type="dxa"/>
            <w:shd w:val="clear" w:color="auto" w:fill="auto"/>
            <w:noWrap/>
            <w:vAlign w:val="center"/>
            <w:hideMark/>
          </w:tcPr>
          <w:p w14:paraId="7A10EDA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67B06B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68BDD13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55109F2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9B7338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441768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E6CC5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DE0A82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E9F709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5AEAF2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981B5B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02626A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2A6567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25120F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5F211BA" w14:textId="77777777" w:rsidTr="001E5C2D">
        <w:trPr>
          <w:trHeight w:val="300"/>
        </w:trPr>
        <w:tc>
          <w:tcPr>
            <w:tcW w:w="940" w:type="dxa"/>
            <w:shd w:val="clear" w:color="000000" w:fill="FFC000"/>
            <w:noWrap/>
            <w:vAlign w:val="center"/>
            <w:hideMark/>
          </w:tcPr>
          <w:p w14:paraId="133B9AB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70AC3E4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noWrap/>
            <w:hideMark/>
          </w:tcPr>
          <w:p w14:paraId="1ADDAF57" w14:textId="77777777" w:rsidR="003D2F95" w:rsidRPr="003D2F95" w:rsidRDefault="003D2F95" w:rsidP="009A00BF">
            <w:pPr>
              <w:spacing w:after="0" w:line="240" w:lineRule="auto"/>
              <w:rPr>
                <w:rFonts w:asciiTheme="minorHAnsi" w:hAnsiTheme="minorHAnsi" w:cstheme="minorHAnsi"/>
                <w:b/>
                <w:bCs/>
                <w:lang w:bidi="ar-SA"/>
              </w:rPr>
            </w:pPr>
            <w:r w:rsidRPr="003D2F95">
              <w:rPr>
                <w:rFonts w:asciiTheme="minorHAnsi" w:hAnsiTheme="minorHAnsi" w:cstheme="minorHAnsi"/>
                <w:b/>
                <w:bCs/>
                <w:lang w:bidi="ar-SA"/>
              </w:rPr>
              <w:t>Bedrading</w:t>
            </w:r>
          </w:p>
        </w:tc>
        <w:tc>
          <w:tcPr>
            <w:tcW w:w="280" w:type="dxa"/>
            <w:shd w:val="clear" w:color="000000" w:fill="FFC000"/>
            <w:noWrap/>
            <w:hideMark/>
          </w:tcPr>
          <w:p w14:paraId="459C612A" w14:textId="77777777" w:rsidR="003D2F95" w:rsidRPr="003D2F95" w:rsidRDefault="003D2F95" w:rsidP="003D2F95">
            <w:pPr>
              <w:spacing w:after="0" w:line="240" w:lineRule="auto"/>
              <w:rPr>
                <w:rFonts w:cs="Calibri"/>
                <w:b/>
                <w:bCs/>
                <w:lang w:bidi="ar-SA"/>
              </w:rPr>
            </w:pPr>
            <w:r w:rsidRPr="003D2F95">
              <w:rPr>
                <w:rFonts w:cs="Calibri"/>
                <w:b/>
                <w:bCs/>
                <w:lang w:bidi="ar-SA"/>
              </w:rPr>
              <w:t> </w:t>
            </w:r>
          </w:p>
        </w:tc>
        <w:tc>
          <w:tcPr>
            <w:tcW w:w="940" w:type="dxa"/>
            <w:shd w:val="clear" w:color="000000" w:fill="FFC000"/>
            <w:noWrap/>
            <w:vAlign w:val="center"/>
            <w:hideMark/>
          </w:tcPr>
          <w:p w14:paraId="1B4869D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44103D6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3E11A23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4589F2F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583B1B1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6E8C0D8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0DEF3C9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2DF4838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1867035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42F757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510E712" w14:textId="77777777" w:rsidTr="001E5C2D">
        <w:trPr>
          <w:trHeight w:val="1800"/>
        </w:trPr>
        <w:tc>
          <w:tcPr>
            <w:tcW w:w="940" w:type="dxa"/>
            <w:shd w:val="clear" w:color="auto" w:fill="auto"/>
            <w:noWrap/>
            <w:vAlign w:val="center"/>
            <w:hideMark/>
          </w:tcPr>
          <w:p w14:paraId="529EC3A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FC457D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BD.01</w:t>
            </w:r>
          </w:p>
        </w:tc>
        <w:tc>
          <w:tcPr>
            <w:tcW w:w="8304" w:type="dxa"/>
            <w:shd w:val="clear" w:color="auto" w:fill="auto"/>
            <w:hideMark/>
          </w:tcPr>
          <w:p w14:paraId="1A6A0D0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Teneinde overbelasting van de elektrische bedrading van het chassis te voorkomen dienen elektrische installaties die toegevoegd worden aan het elektrische systeem van het chassis te worden opgebouwd volgens de opbouwrichtlijnen van de chassisleverancier. Zie ook eis UP.09</w:t>
            </w:r>
            <w:r w:rsidRPr="003D2F95">
              <w:rPr>
                <w:rFonts w:asciiTheme="minorHAnsi" w:hAnsiTheme="minorHAnsi" w:cstheme="minorHAnsi"/>
                <w:lang w:bidi="ar-SA"/>
              </w:rPr>
              <w:br/>
              <w:t>Toelaatbare belasting te berekenen conform NEN-EN-IEC 60204-1. Voertuig specifieke bedrading dient aan voorschriften voor voertuig te voldoen.</w:t>
            </w:r>
          </w:p>
        </w:tc>
        <w:tc>
          <w:tcPr>
            <w:tcW w:w="280" w:type="dxa"/>
            <w:shd w:val="clear" w:color="auto" w:fill="auto"/>
            <w:hideMark/>
          </w:tcPr>
          <w:p w14:paraId="7183659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8DC4E3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6B11B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38070B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170789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2CF12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D0468B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D3266F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01A4B89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74B69A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32106D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A1BA200" w14:textId="77777777" w:rsidTr="001E5C2D">
        <w:trPr>
          <w:trHeight w:val="300"/>
        </w:trPr>
        <w:tc>
          <w:tcPr>
            <w:tcW w:w="940" w:type="dxa"/>
            <w:shd w:val="clear" w:color="auto" w:fill="auto"/>
            <w:noWrap/>
            <w:vAlign w:val="center"/>
            <w:hideMark/>
          </w:tcPr>
          <w:p w14:paraId="247D882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EDC091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BD.02</w:t>
            </w:r>
          </w:p>
        </w:tc>
        <w:tc>
          <w:tcPr>
            <w:tcW w:w="8304" w:type="dxa"/>
            <w:shd w:val="clear" w:color="auto" w:fill="auto"/>
            <w:hideMark/>
          </w:tcPr>
          <w:p w14:paraId="5A56A76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Elektrisch leidingnet en componenten zijn overzichtelijk geplaatst.</w:t>
            </w:r>
          </w:p>
        </w:tc>
        <w:tc>
          <w:tcPr>
            <w:tcW w:w="280" w:type="dxa"/>
            <w:shd w:val="clear" w:color="auto" w:fill="auto"/>
            <w:hideMark/>
          </w:tcPr>
          <w:p w14:paraId="4960FCA6"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8C94B2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D55627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FAEA79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A607FE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317D3A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41E93F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4203C4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3B57B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44587E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A7BCAB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080115A" w14:textId="77777777" w:rsidTr="001E5C2D">
        <w:trPr>
          <w:trHeight w:val="600"/>
        </w:trPr>
        <w:tc>
          <w:tcPr>
            <w:tcW w:w="940" w:type="dxa"/>
            <w:shd w:val="clear" w:color="auto" w:fill="auto"/>
            <w:noWrap/>
            <w:vAlign w:val="center"/>
            <w:hideMark/>
          </w:tcPr>
          <w:p w14:paraId="6122883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4D11C0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BD.03</w:t>
            </w:r>
          </w:p>
        </w:tc>
        <w:tc>
          <w:tcPr>
            <w:tcW w:w="8304" w:type="dxa"/>
            <w:shd w:val="clear" w:color="auto" w:fill="auto"/>
            <w:hideMark/>
          </w:tcPr>
          <w:p w14:paraId="652DBF5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leidingen zijn zo gemonteerd dat er geen mechanische beschadigingen kunnen optreden ten gevolge van trillingen en/of mechanische belastingen.</w:t>
            </w:r>
          </w:p>
        </w:tc>
        <w:tc>
          <w:tcPr>
            <w:tcW w:w="280" w:type="dxa"/>
            <w:shd w:val="clear" w:color="auto" w:fill="auto"/>
            <w:hideMark/>
          </w:tcPr>
          <w:p w14:paraId="271160CB"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0BB01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1343B8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BDB6E5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C2525C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827E3C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D59BC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69512C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FFEC6A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C186E8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0560EB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8A0D33D" w14:textId="77777777" w:rsidTr="001E5C2D">
        <w:trPr>
          <w:trHeight w:val="1500"/>
        </w:trPr>
        <w:tc>
          <w:tcPr>
            <w:tcW w:w="940" w:type="dxa"/>
            <w:shd w:val="clear" w:color="auto" w:fill="auto"/>
            <w:noWrap/>
            <w:vAlign w:val="center"/>
            <w:hideMark/>
          </w:tcPr>
          <w:p w14:paraId="4C264F0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4B1F97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BD.04</w:t>
            </w:r>
          </w:p>
        </w:tc>
        <w:tc>
          <w:tcPr>
            <w:tcW w:w="8304" w:type="dxa"/>
            <w:shd w:val="clear" w:color="auto" w:fill="auto"/>
            <w:hideMark/>
          </w:tcPr>
          <w:p w14:paraId="6ABC6BC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Verbindingen tussen leidingen en stroomverbruikers/schakelmaterialen, alsmede tussenleidingen onderling, zijn tot stand gebracht met behulp van klemkabelschoenen, klemkabelogen en/of klemblokken. Voorstaande dient bij alle voertuigen identiek te worden uitgevoerd. Snijblokken en zwevende zekeringen worden niet toegepast.</w:t>
            </w:r>
          </w:p>
        </w:tc>
        <w:tc>
          <w:tcPr>
            <w:tcW w:w="280" w:type="dxa"/>
            <w:shd w:val="clear" w:color="auto" w:fill="auto"/>
            <w:hideMark/>
          </w:tcPr>
          <w:p w14:paraId="597F7C72"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AD6026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F25D20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8F61B8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48AAF2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76D81E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F1D002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69C1A2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DA454A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44FBE7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24ABF7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4F82F2B" w14:textId="77777777" w:rsidTr="001E5C2D">
        <w:trPr>
          <w:trHeight w:val="600"/>
        </w:trPr>
        <w:tc>
          <w:tcPr>
            <w:tcW w:w="940" w:type="dxa"/>
            <w:shd w:val="clear" w:color="auto" w:fill="auto"/>
            <w:noWrap/>
            <w:vAlign w:val="center"/>
            <w:hideMark/>
          </w:tcPr>
          <w:p w14:paraId="6CD480C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F5E612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BD.05</w:t>
            </w:r>
          </w:p>
        </w:tc>
        <w:tc>
          <w:tcPr>
            <w:tcW w:w="8304" w:type="dxa"/>
            <w:shd w:val="clear" w:color="auto" w:fill="auto"/>
            <w:hideMark/>
          </w:tcPr>
          <w:p w14:paraId="52C150C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Kabels veroorzaken bij de </w:t>
            </w:r>
            <w:proofErr w:type="spellStart"/>
            <w:r w:rsidRPr="003D2F95">
              <w:rPr>
                <w:rFonts w:asciiTheme="minorHAnsi" w:hAnsiTheme="minorHAnsi" w:cstheme="minorHAnsi"/>
                <w:lang w:bidi="ar-SA"/>
              </w:rPr>
              <w:t>afmontage</w:t>
            </w:r>
            <w:proofErr w:type="spellEnd"/>
            <w:r w:rsidRPr="003D2F95">
              <w:rPr>
                <w:rFonts w:asciiTheme="minorHAnsi" w:hAnsiTheme="minorHAnsi" w:cstheme="minorHAnsi"/>
                <w:lang w:bidi="ar-SA"/>
              </w:rPr>
              <w:t xml:space="preserve"> op kasten/armaturen geen trek op de doorvoerwartels/klemkabelschoenen/klemblokken.</w:t>
            </w:r>
          </w:p>
        </w:tc>
        <w:tc>
          <w:tcPr>
            <w:tcW w:w="280" w:type="dxa"/>
            <w:shd w:val="clear" w:color="auto" w:fill="auto"/>
            <w:hideMark/>
          </w:tcPr>
          <w:p w14:paraId="5D44028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522165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7C0CA6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A21720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01FB77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BCDB93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E47C8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2F5EFA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FF84C9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39EEBD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2CA465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21C8725" w14:textId="77777777" w:rsidTr="001E5C2D">
        <w:trPr>
          <w:trHeight w:val="600"/>
        </w:trPr>
        <w:tc>
          <w:tcPr>
            <w:tcW w:w="940" w:type="dxa"/>
            <w:shd w:val="clear" w:color="auto" w:fill="auto"/>
            <w:noWrap/>
            <w:vAlign w:val="center"/>
            <w:hideMark/>
          </w:tcPr>
          <w:p w14:paraId="7036891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7363CF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BD.06</w:t>
            </w:r>
          </w:p>
        </w:tc>
        <w:tc>
          <w:tcPr>
            <w:tcW w:w="8304" w:type="dxa"/>
            <w:shd w:val="clear" w:color="auto" w:fill="auto"/>
            <w:hideMark/>
          </w:tcPr>
          <w:p w14:paraId="76CD316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Alle elektrische bedrading in het voertuig is met kleur en/of alfanumeriek gecodeerd overeenkomstig de installatietekeningen en werkschema’s.</w:t>
            </w:r>
          </w:p>
        </w:tc>
        <w:tc>
          <w:tcPr>
            <w:tcW w:w="280" w:type="dxa"/>
            <w:shd w:val="clear" w:color="auto" w:fill="auto"/>
            <w:hideMark/>
          </w:tcPr>
          <w:p w14:paraId="38EC673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040E1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4245FF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282CB1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EB71AD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18C5A0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066AEC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E4C32C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C43F8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6AF461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D20104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AD3AA51" w14:textId="77777777" w:rsidTr="001E5C2D">
        <w:trPr>
          <w:trHeight w:val="300"/>
        </w:trPr>
        <w:tc>
          <w:tcPr>
            <w:tcW w:w="940" w:type="dxa"/>
            <w:shd w:val="clear" w:color="auto" w:fill="auto"/>
            <w:noWrap/>
            <w:vAlign w:val="center"/>
            <w:hideMark/>
          </w:tcPr>
          <w:p w14:paraId="4B79881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06762C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BD.07</w:t>
            </w:r>
          </w:p>
        </w:tc>
        <w:tc>
          <w:tcPr>
            <w:tcW w:w="8304" w:type="dxa"/>
            <w:shd w:val="clear" w:color="auto" w:fill="auto"/>
            <w:hideMark/>
          </w:tcPr>
          <w:p w14:paraId="6945468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leidingen worden niet op trek belast.</w:t>
            </w:r>
          </w:p>
        </w:tc>
        <w:tc>
          <w:tcPr>
            <w:tcW w:w="280" w:type="dxa"/>
            <w:shd w:val="clear" w:color="auto" w:fill="auto"/>
            <w:hideMark/>
          </w:tcPr>
          <w:p w14:paraId="21AEB76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6BDC9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9D5BB4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77E73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91A29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BA4425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791CCC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F6B0CC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8D6C1A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1D011D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64832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7FF47F8" w14:textId="77777777" w:rsidTr="001E5C2D">
        <w:trPr>
          <w:trHeight w:val="900"/>
        </w:trPr>
        <w:tc>
          <w:tcPr>
            <w:tcW w:w="940" w:type="dxa"/>
            <w:shd w:val="clear" w:color="auto" w:fill="auto"/>
            <w:noWrap/>
            <w:vAlign w:val="center"/>
            <w:hideMark/>
          </w:tcPr>
          <w:p w14:paraId="6539BD1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318091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BD.08</w:t>
            </w:r>
          </w:p>
        </w:tc>
        <w:tc>
          <w:tcPr>
            <w:tcW w:w="8304" w:type="dxa"/>
            <w:shd w:val="clear" w:color="auto" w:fill="auto"/>
            <w:hideMark/>
          </w:tcPr>
          <w:p w14:paraId="7C22EE6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Alle verbindingen naar massa zijn door middel van massaleidingen tot stand gebracht, uitgezonderd CAN verbindingen. Verbindingen naar massa voldoen aan specificaties van NEN-EN-IEC 60204-1 als ook NEN-EN-IEC 60529:1992/A2:2013.</w:t>
            </w:r>
          </w:p>
        </w:tc>
        <w:tc>
          <w:tcPr>
            <w:tcW w:w="280" w:type="dxa"/>
            <w:shd w:val="clear" w:color="auto" w:fill="auto"/>
            <w:hideMark/>
          </w:tcPr>
          <w:p w14:paraId="6322020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AB56B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CED428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51E9B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238936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F7C3D6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C4D320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8840BB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CC1F33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79BBA3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C432C1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83901A8" w14:textId="77777777" w:rsidTr="001E5C2D">
        <w:trPr>
          <w:trHeight w:val="300"/>
        </w:trPr>
        <w:tc>
          <w:tcPr>
            <w:tcW w:w="940" w:type="dxa"/>
            <w:shd w:val="clear" w:color="auto" w:fill="auto"/>
            <w:noWrap/>
            <w:vAlign w:val="center"/>
            <w:hideMark/>
          </w:tcPr>
          <w:p w14:paraId="7778D83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20BE87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BD.09</w:t>
            </w:r>
          </w:p>
        </w:tc>
        <w:tc>
          <w:tcPr>
            <w:tcW w:w="8304" w:type="dxa"/>
            <w:shd w:val="clear" w:color="auto" w:fill="auto"/>
            <w:hideMark/>
          </w:tcPr>
          <w:p w14:paraId="4DE1C41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Alle bedrading in de cabine is uit het zicht weggewerkt.</w:t>
            </w:r>
          </w:p>
        </w:tc>
        <w:tc>
          <w:tcPr>
            <w:tcW w:w="280" w:type="dxa"/>
            <w:shd w:val="clear" w:color="auto" w:fill="auto"/>
            <w:hideMark/>
          </w:tcPr>
          <w:p w14:paraId="692D973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50F6E3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C047EF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3877FA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03A07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D44A2E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D296C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92D9D3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5F54AE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E48614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9C8D24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4270BBF" w14:textId="77777777" w:rsidTr="001E5C2D">
        <w:trPr>
          <w:trHeight w:val="300"/>
        </w:trPr>
        <w:tc>
          <w:tcPr>
            <w:tcW w:w="940" w:type="dxa"/>
            <w:shd w:val="clear" w:color="auto" w:fill="auto"/>
            <w:noWrap/>
            <w:vAlign w:val="center"/>
            <w:hideMark/>
          </w:tcPr>
          <w:p w14:paraId="7E01658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6A070D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2415B38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6F964B6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3D812D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358EE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5C15C5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60155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C44355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FBE3A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FDAAEB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36D5FB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5FD18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9AFB10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1128A7B" w14:textId="77777777" w:rsidTr="001E5C2D">
        <w:trPr>
          <w:trHeight w:val="300"/>
        </w:trPr>
        <w:tc>
          <w:tcPr>
            <w:tcW w:w="940" w:type="dxa"/>
            <w:shd w:val="clear" w:color="000000" w:fill="FFC000"/>
            <w:noWrap/>
            <w:vAlign w:val="center"/>
            <w:hideMark/>
          </w:tcPr>
          <w:p w14:paraId="38FA6CB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7A286EA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7C2A113F"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Lier</w:t>
            </w:r>
          </w:p>
        </w:tc>
        <w:tc>
          <w:tcPr>
            <w:tcW w:w="280" w:type="dxa"/>
            <w:shd w:val="clear" w:color="000000" w:fill="FFC000"/>
            <w:hideMark/>
          </w:tcPr>
          <w:p w14:paraId="74E4A594"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02B11D2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5FB8E4F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5333E81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095B927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190EF6D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6E1F4EA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4218FBE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5385101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32C7BC5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3390477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B2561C7" w14:textId="77777777" w:rsidTr="001E5C2D">
        <w:trPr>
          <w:trHeight w:val="600"/>
        </w:trPr>
        <w:tc>
          <w:tcPr>
            <w:tcW w:w="940" w:type="dxa"/>
            <w:shd w:val="clear" w:color="auto" w:fill="auto"/>
            <w:noWrap/>
            <w:vAlign w:val="center"/>
            <w:hideMark/>
          </w:tcPr>
          <w:p w14:paraId="7F5759E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520451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LI.01</w:t>
            </w:r>
          </w:p>
        </w:tc>
        <w:tc>
          <w:tcPr>
            <w:tcW w:w="8304" w:type="dxa"/>
            <w:shd w:val="clear" w:color="auto" w:fill="auto"/>
            <w:hideMark/>
          </w:tcPr>
          <w:p w14:paraId="52064A5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Het voertuig is aan de voorzijde voorzien van een elektrische 12V lier met ca. 15 meter </w:t>
            </w:r>
            <w:proofErr w:type="spellStart"/>
            <w:r w:rsidRPr="003D2F95">
              <w:rPr>
                <w:rFonts w:asciiTheme="minorHAnsi" w:hAnsiTheme="minorHAnsi" w:cstheme="minorHAnsi"/>
                <w:lang w:bidi="ar-SA"/>
              </w:rPr>
              <w:t>liertouw</w:t>
            </w:r>
            <w:proofErr w:type="spellEnd"/>
            <w:r w:rsidRPr="003D2F95">
              <w:rPr>
                <w:rFonts w:asciiTheme="minorHAnsi" w:hAnsiTheme="minorHAnsi" w:cstheme="minorHAnsi"/>
                <w:lang w:bidi="ar-SA"/>
              </w:rPr>
              <w:t>. Trekkracht minimaal 1.000 kg.</w:t>
            </w:r>
          </w:p>
        </w:tc>
        <w:tc>
          <w:tcPr>
            <w:tcW w:w="280" w:type="dxa"/>
            <w:shd w:val="clear" w:color="auto" w:fill="auto"/>
            <w:hideMark/>
          </w:tcPr>
          <w:p w14:paraId="565F733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6D36C2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7E9F5D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588AD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7634F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7EC8B9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8B3969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CA3FE7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A64C65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71A8FA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1072BB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1F181F0" w14:textId="77777777" w:rsidTr="001E5C2D">
        <w:trPr>
          <w:trHeight w:val="300"/>
        </w:trPr>
        <w:tc>
          <w:tcPr>
            <w:tcW w:w="940" w:type="dxa"/>
            <w:shd w:val="clear" w:color="auto" w:fill="auto"/>
            <w:noWrap/>
            <w:vAlign w:val="center"/>
            <w:hideMark/>
          </w:tcPr>
          <w:p w14:paraId="3424D5A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4253C2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LI.02</w:t>
            </w:r>
          </w:p>
        </w:tc>
        <w:tc>
          <w:tcPr>
            <w:tcW w:w="8304" w:type="dxa"/>
            <w:shd w:val="clear" w:color="auto" w:fill="auto"/>
            <w:hideMark/>
          </w:tcPr>
          <w:p w14:paraId="2381632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lier is zoveel mogelijk achter de bumper/onder het voertuig gemonteerd.</w:t>
            </w:r>
          </w:p>
        </w:tc>
        <w:tc>
          <w:tcPr>
            <w:tcW w:w="280" w:type="dxa"/>
            <w:shd w:val="clear" w:color="auto" w:fill="auto"/>
            <w:hideMark/>
          </w:tcPr>
          <w:p w14:paraId="35C562C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06AACA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76DF0F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FC2D27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01197D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DFB072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24EE4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79A069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AFC934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6AB916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EF6824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3E3C860" w14:textId="77777777" w:rsidTr="001E5C2D">
        <w:trPr>
          <w:trHeight w:val="2040"/>
        </w:trPr>
        <w:tc>
          <w:tcPr>
            <w:tcW w:w="940" w:type="dxa"/>
            <w:shd w:val="clear" w:color="auto" w:fill="auto"/>
            <w:noWrap/>
            <w:vAlign w:val="center"/>
            <w:hideMark/>
          </w:tcPr>
          <w:p w14:paraId="0912B65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DEA25D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LI.03</w:t>
            </w:r>
          </w:p>
        </w:tc>
        <w:tc>
          <w:tcPr>
            <w:tcW w:w="8304" w:type="dxa"/>
            <w:shd w:val="clear" w:color="auto" w:fill="auto"/>
            <w:hideMark/>
          </w:tcPr>
          <w:p w14:paraId="0ABB453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lier is tenminste voorzien van:</w:t>
            </w:r>
            <w:r w:rsidRPr="003D2F95">
              <w:rPr>
                <w:rFonts w:asciiTheme="minorHAnsi" w:hAnsiTheme="minorHAnsi" w:cstheme="minorHAnsi"/>
                <w:lang w:bidi="ar-SA"/>
              </w:rPr>
              <w:br/>
              <w:t>- 4weg rollenvenster, voor een goede kabelgeleiding;</w:t>
            </w:r>
            <w:r w:rsidRPr="003D2F95">
              <w:rPr>
                <w:rFonts w:asciiTheme="minorHAnsi" w:hAnsiTheme="minorHAnsi" w:cstheme="minorHAnsi"/>
                <w:lang w:bidi="ar-SA"/>
              </w:rPr>
              <w:br/>
              <w:t>- afstandsbediening, voor het elektrisch voor en achteruit bedienen van de lier. De bediening is voorzien van 3mtr kabel;</w:t>
            </w:r>
            <w:r w:rsidRPr="003D2F95">
              <w:rPr>
                <w:rFonts w:asciiTheme="minorHAnsi" w:hAnsiTheme="minorHAnsi" w:cstheme="minorHAnsi"/>
                <w:lang w:bidi="ar-SA"/>
              </w:rPr>
              <w:br/>
              <w:t>- bevestigingshaak incl. lip;</w:t>
            </w:r>
            <w:r w:rsidRPr="003D2F95">
              <w:rPr>
                <w:rFonts w:asciiTheme="minorHAnsi" w:hAnsiTheme="minorHAnsi" w:cstheme="minorHAnsi"/>
                <w:lang w:bidi="ar-SA"/>
              </w:rPr>
              <w:br/>
              <w:t>- handmatige vrijloop;</w:t>
            </w:r>
            <w:r w:rsidRPr="003D2F95">
              <w:rPr>
                <w:rFonts w:asciiTheme="minorHAnsi" w:hAnsiTheme="minorHAnsi" w:cstheme="minorHAnsi"/>
                <w:lang w:bidi="ar-SA"/>
              </w:rPr>
              <w:br/>
              <w:t>- automatische rem bij uitvallen van de spanning.</w:t>
            </w:r>
          </w:p>
        </w:tc>
        <w:tc>
          <w:tcPr>
            <w:tcW w:w="280" w:type="dxa"/>
            <w:shd w:val="clear" w:color="auto" w:fill="auto"/>
            <w:hideMark/>
          </w:tcPr>
          <w:p w14:paraId="4D5BE03E"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8B6955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F8D381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7AE081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A78977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F56C2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E6C1ED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4E8E86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628119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A373F0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4797E0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785D02C7" w14:textId="77777777" w:rsidTr="001E5C2D">
        <w:trPr>
          <w:trHeight w:val="300"/>
        </w:trPr>
        <w:tc>
          <w:tcPr>
            <w:tcW w:w="940" w:type="dxa"/>
            <w:shd w:val="clear" w:color="auto" w:fill="auto"/>
            <w:noWrap/>
            <w:vAlign w:val="center"/>
            <w:hideMark/>
          </w:tcPr>
          <w:p w14:paraId="648AE6C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FC58E8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noWrap/>
            <w:hideMark/>
          </w:tcPr>
          <w:p w14:paraId="18F9D080"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w:t>
            </w:r>
          </w:p>
        </w:tc>
        <w:tc>
          <w:tcPr>
            <w:tcW w:w="280" w:type="dxa"/>
            <w:shd w:val="clear" w:color="auto" w:fill="auto"/>
            <w:noWrap/>
            <w:vAlign w:val="bottom"/>
            <w:hideMark/>
          </w:tcPr>
          <w:p w14:paraId="42C070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BB6376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87967C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49012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626130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DB3F9C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C82677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1C90D9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91B11E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E8A9FA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71C00F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5F8965E" w14:textId="77777777" w:rsidTr="001E5C2D">
        <w:trPr>
          <w:trHeight w:val="300"/>
        </w:trPr>
        <w:tc>
          <w:tcPr>
            <w:tcW w:w="940" w:type="dxa"/>
            <w:shd w:val="clear" w:color="000000" w:fill="FFC000"/>
            <w:noWrap/>
            <w:vAlign w:val="center"/>
            <w:hideMark/>
          </w:tcPr>
          <w:p w14:paraId="2340755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7AE27DE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5E058F1D"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Generator</w:t>
            </w:r>
          </w:p>
        </w:tc>
        <w:tc>
          <w:tcPr>
            <w:tcW w:w="280" w:type="dxa"/>
            <w:shd w:val="clear" w:color="000000" w:fill="FFC000"/>
            <w:hideMark/>
          </w:tcPr>
          <w:p w14:paraId="1650375C"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1E68868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2AFD0B0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489C272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29965A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081FC86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4658D3B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58BDFBD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0B72B54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4AA146A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282030B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5D86513" w14:textId="77777777" w:rsidTr="001E5C2D">
        <w:trPr>
          <w:trHeight w:val="300"/>
        </w:trPr>
        <w:tc>
          <w:tcPr>
            <w:tcW w:w="940" w:type="dxa"/>
            <w:shd w:val="clear" w:color="auto" w:fill="auto"/>
            <w:noWrap/>
            <w:vAlign w:val="center"/>
            <w:hideMark/>
          </w:tcPr>
          <w:p w14:paraId="5CAD8A7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08A5A38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557EBFD7"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Functionele eis</w:t>
            </w:r>
          </w:p>
        </w:tc>
        <w:tc>
          <w:tcPr>
            <w:tcW w:w="280" w:type="dxa"/>
            <w:shd w:val="clear" w:color="auto" w:fill="auto"/>
            <w:hideMark/>
          </w:tcPr>
          <w:p w14:paraId="7A92807B"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6157E5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412BC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DC4D38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2F4B51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0D430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75AABA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C78796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4D6BD7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D30202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A4D62E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64D8411" w14:textId="77777777" w:rsidTr="001E5C2D">
        <w:trPr>
          <w:trHeight w:val="2400"/>
        </w:trPr>
        <w:tc>
          <w:tcPr>
            <w:tcW w:w="940" w:type="dxa"/>
            <w:shd w:val="clear" w:color="auto" w:fill="auto"/>
            <w:noWrap/>
            <w:vAlign w:val="center"/>
            <w:hideMark/>
          </w:tcPr>
          <w:p w14:paraId="09AA815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FE.23</w:t>
            </w:r>
          </w:p>
        </w:tc>
        <w:tc>
          <w:tcPr>
            <w:tcW w:w="940" w:type="dxa"/>
            <w:shd w:val="clear" w:color="auto" w:fill="auto"/>
            <w:noWrap/>
            <w:vAlign w:val="center"/>
            <w:hideMark/>
          </w:tcPr>
          <w:p w14:paraId="6D30AEC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7FAD459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Ten behoeve van voeding van de elektrische (keuken) apparatuur, koeling, warmwatervoorziening, airco, etc. wordt door de opdrachtnemer een elektrisch startende </w:t>
            </w:r>
            <w:proofErr w:type="spellStart"/>
            <w:r w:rsidRPr="003D2F95">
              <w:rPr>
                <w:rFonts w:asciiTheme="minorHAnsi" w:hAnsiTheme="minorHAnsi" w:cstheme="minorHAnsi"/>
                <w:lang w:bidi="ar-SA"/>
              </w:rPr>
              <w:t>silent</w:t>
            </w:r>
            <w:proofErr w:type="spellEnd"/>
            <w:r w:rsidRPr="003D2F95">
              <w:rPr>
                <w:rFonts w:asciiTheme="minorHAnsi" w:hAnsiTheme="minorHAnsi" w:cstheme="minorHAnsi"/>
                <w:lang w:bidi="ar-SA"/>
              </w:rPr>
              <w:t xml:space="preserve"> generator geleverd. Naast elektrisch starten is de generator ook voorzien van een repeteer starter. De generator is voorzien van een eigen startaccu en laadinrichting t.b.v. deze accu. De accu wordt geladen tijdens het in bedrijf zijn van de generator en wanneer het voertuig wordt aangesloten op de walstroom (zie eis TI.11), tijdens transport wordt de generator middels een stekkerverbinding aangesloten. Het vermogen is afgestemd op de gebruikers.</w:t>
            </w:r>
          </w:p>
        </w:tc>
        <w:tc>
          <w:tcPr>
            <w:tcW w:w="280" w:type="dxa"/>
            <w:shd w:val="clear" w:color="auto" w:fill="auto"/>
            <w:hideMark/>
          </w:tcPr>
          <w:p w14:paraId="35543256"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A1BDDC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A18725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6E7331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E9F0D9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6D9EBD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13A87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D6B44E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173E607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F08022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147B09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76EB55D" w14:textId="77777777" w:rsidTr="001E5C2D">
        <w:trPr>
          <w:trHeight w:val="300"/>
        </w:trPr>
        <w:tc>
          <w:tcPr>
            <w:tcW w:w="940" w:type="dxa"/>
            <w:shd w:val="clear" w:color="auto" w:fill="auto"/>
            <w:noWrap/>
            <w:vAlign w:val="center"/>
            <w:hideMark/>
          </w:tcPr>
          <w:p w14:paraId="56D04E6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05C9CA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4BF1DD2D"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 </w:t>
            </w:r>
          </w:p>
        </w:tc>
        <w:tc>
          <w:tcPr>
            <w:tcW w:w="280" w:type="dxa"/>
            <w:shd w:val="clear" w:color="auto" w:fill="auto"/>
            <w:hideMark/>
          </w:tcPr>
          <w:p w14:paraId="18BED786"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6C5EF0C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1486F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2F0B76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7B7F0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689F78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5E9320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E30534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EF717B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854BFC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64E5DB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BE6DF8C" w14:textId="77777777" w:rsidTr="001E5C2D">
        <w:trPr>
          <w:trHeight w:val="300"/>
        </w:trPr>
        <w:tc>
          <w:tcPr>
            <w:tcW w:w="940" w:type="dxa"/>
            <w:shd w:val="clear" w:color="auto" w:fill="auto"/>
            <w:noWrap/>
            <w:vAlign w:val="center"/>
            <w:hideMark/>
          </w:tcPr>
          <w:p w14:paraId="2D306FF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6439BD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5ABE436C"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Technische eis</w:t>
            </w:r>
          </w:p>
        </w:tc>
        <w:tc>
          <w:tcPr>
            <w:tcW w:w="280" w:type="dxa"/>
            <w:shd w:val="clear" w:color="auto" w:fill="auto"/>
            <w:hideMark/>
          </w:tcPr>
          <w:p w14:paraId="502D688A"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79105BF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3A4C07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2775B0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7EC33A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B8636C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6F14BF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1FBEF0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90D2D5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99147F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5835F2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AEB83B9" w14:textId="77777777" w:rsidTr="001E5C2D">
        <w:trPr>
          <w:trHeight w:val="2400"/>
        </w:trPr>
        <w:tc>
          <w:tcPr>
            <w:tcW w:w="940" w:type="dxa"/>
            <w:shd w:val="clear" w:color="auto" w:fill="auto"/>
            <w:noWrap/>
            <w:vAlign w:val="center"/>
            <w:hideMark/>
          </w:tcPr>
          <w:p w14:paraId="531AB90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33A149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GE.01</w:t>
            </w:r>
          </w:p>
        </w:tc>
        <w:tc>
          <w:tcPr>
            <w:tcW w:w="8304" w:type="dxa"/>
            <w:shd w:val="clear" w:color="auto" w:fill="auto"/>
            <w:hideMark/>
          </w:tcPr>
          <w:p w14:paraId="2634E22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generator is op of in een trolley/transportkar gebouwd. Tijdens bedrijf blijft de generator in de trolley of op de kar staan. De trolley of kar is voorzien van een grotere diameter vol rubber of luchtbanden zodat ook verplaatsen op minder vlak terrein geen probleem is. De generator kan, </w:t>
            </w:r>
            <w:proofErr w:type="spellStart"/>
            <w:r w:rsidRPr="003D2F95">
              <w:rPr>
                <w:rFonts w:asciiTheme="minorHAnsi" w:hAnsiTheme="minorHAnsi" w:cstheme="minorHAnsi"/>
                <w:lang w:bidi="ar-SA"/>
              </w:rPr>
              <w:t>gepostioneerd</w:t>
            </w:r>
            <w:proofErr w:type="spellEnd"/>
            <w:r w:rsidRPr="003D2F95">
              <w:rPr>
                <w:rFonts w:asciiTheme="minorHAnsi" w:hAnsiTheme="minorHAnsi" w:cstheme="minorHAnsi"/>
                <w:lang w:bidi="ar-SA"/>
              </w:rPr>
              <w:t xml:space="preserve"> in de </w:t>
            </w:r>
            <w:proofErr w:type="spellStart"/>
            <w:r w:rsidRPr="003D2F95">
              <w:rPr>
                <w:rFonts w:asciiTheme="minorHAnsi" w:hAnsiTheme="minorHAnsi" w:cstheme="minorHAnsi"/>
                <w:lang w:bidi="ar-SA"/>
              </w:rPr>
              <w:t>tolley</w:t>
            </w:r>
            <w:proofErr w:type="spellEnd"/>
            <w:r w:rsidRPr="003D2F95">
              <w:rPr>
                <w:rFonts w:asciiTheme="minorHAnsi" w:hAnsiTheme="minorHAnsi" w:cstheme="minorHAnsi"/>
                <w:lang w:bidi="ar-SA"/>
              </w:rPr>
              <w:t xml:space="preserve"> of kar, worden voorzien van brandstof. Ook moet het niet nodig zijn om overige bepakking uit de trolley of kar te verwijderen voor het bijvullen van brandstof. Tijdens transport staat generator in deze trolley gezekerd in de laadruimte van het voertuig. </w:t>
            </w:r>
          </w:p>
        </w:tc>
        <w:tc>
          <w:tcPr>
            <w:tcW w:w="280" w:type="dxa"/>
            <w:shd w:val="clear" w:color="auto" w:fill="auto"/>
            <w:hideMark/>
          </w:tcPr>
          <w:p w14:paraId="55D4272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6EF56E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6E634F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88B898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C28D68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5BB50B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E1340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3A378B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415BEE7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ED7EBB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C7BF82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43304F7" w14:textId="77777777" w:rsidTr="001E5C2D">
        <w:trPr>
          <w:trHeight w:val="300"/>
        </w:trPr>
        <w:tc>
          <w:tcPr>
            <w:tcW w:w="940" w:type="dxa"/>
            <w:shd w:val="clear" w:color="auto" w:fill="auto"/>
            <w:noWrap/>
            <w:vAlign w:val="center"/>
            <w:hideMark/>
          </w:tcPr>
          <w:p w14:paraId="382939B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097A50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GE.02</w:t>
            </w:r>
          </w:p>
        </w:tc>
        <w:tc>
          <w:tcPr>
            <w:tcW w:w="8304" w:type="dxa"/>
            <w:shd w:val="clear" w:color="auto" w:fill="auto"/>
            <w:hideMark/>
          </w:tcPr>
          <w:p w14:paraId="74A1DF7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trolley of kar is eenvoudig te duwen of trekken, ook op minder vlak terrein.</w:t>
            </w:r>
          </w:p>
        </w:tc>
        <w:tc>
          <w:tcPr>
            <w:tcW w:w="280" w:type="dxa"/>
            <w:shd w:val="clear" w:color="auto" w:fill="auto"/>
            <w:hideMark/>
          </w:tcPr>
          <w:p w14:paraId="0105E83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AAA4AB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200316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C7539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81A9DB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022126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629FD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3F6798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1A1A83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1BEC38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E5F2C4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53DEA03" w14:textId="77777777" w:rsidTr="001E5C2D">
        <w:trPr>
          <w:trHeight w:val="600"/>
        </w:trPr>
        <w:tc>
          <w:tcPr>
            <w:tcW w:w="940" w:type="dxa"/>
            <w:shd w:val="clear" w:color="auto" w:fill="auto"/>
            <w:noWrap/>
            <w:vAlign w:val="center"/>
            <w:hideMark/>
          </w:tcPr>
          <w:p w14:paraId="54522D2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F9B1E9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GE.03</w:t>
            </w:r>
          </w:p>
        </w:tc>
        <w:tc>
          <w:tcPr>
            <w:tcW w:w="8304" w:type="dxa"/>
            <w:shd w:val="clear" w:color="auto" w:fill="auto"/>
            <w:hideMark/>
          </w:tcPr>
          <w:p w14:paraId="2CF05BA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generator neemt na aangesloten te zijn de </w:t>
            </w:r>
            <w:r w:rsidRPr="003D2F95">
              <w:rPr>
                <w:rFonts w:asciiTheme="minorHAnsi" w:hAnsiTheme="minorHAnsi" w:cstheme="minorHAnsi"/>
                <w:u w:val="single"/>
                <w:lang w:bidi="ar-SA"/>
              </w:rPr>
              <w:t>complete</w:t>
            </w:r>
            <w:r w:rsidRPr="003D2F95">
              <w:rPr>
                <w:rFonts w:asciiTheme="minorHAnsi" w:hAnsiTheme="minorHAnsi" w:cstheme="minorHAnsi"/>
                <w:lang w:bidi="ar-SA"/>
              </w:rPr>
              <w:t xml:space="preserve"> voeding van het voertuig over, incl. de voertuiglading, 230V contactdozen, koelinstallaties, etc.</w:t>
            </w:r>
          </w:p>
        </w:tc>
        <w:tc>
          <w:tcPr>
            <w:tcW w:w="280" w:type="dxa"/>
            <w:shd w:val="clear" w:color="auto" w:fill="auto"/>
            <w:hideMark/>
          </w:tcPr>
          <w:p w14:paraId="1BF8A0F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C44A76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0D8168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CE524A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DBB7B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C6F42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3536A1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21909B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59738E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56FCED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D5DDEE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2AC65FB" w14:textId="77777777" w:rsidTr="001E5C2D">
        <w:trPr>
          <w:trHeight w:val="600"/>
        </w:trPr>
        <w:tc>
          <w:tcPr>
            <w:tcW w:w="940" w:type="dxa"/>
            <w:shd w:val="clear" w:color="auto" w:fill="auto"/>
            <w:noWrap/>
            <w:vAlign w:val="center"/>
            <w:hideMark/>
          </w:tcPr>
          <w:p w14:paraId="53474C9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152B62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GE.04</w:t>
            </w:r>
          </w:p>
        </w:tc>
        <w:tc>
          <w:tcPr>
            <w:tcW w:w="8304" w:type="dxa"/>
            <w:shd w:val="clear" w:color="auto" w:fill="auto"/>
            <w:hideMark/>
          </w:tcPr>
          <w:p w14:paraId="0D22692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Het vermogen van de generator is afgestemd alle aanwezige gebruikers en kan het gehele voertuig van stroom voorzien. </w:t>
            </w:r>
          </w:p>
        </w:tc>
        <w:tc>
          <w:tcPr>
            <w:tcW w:w="280" w:type="dxa"/>
            <w:shd w:val="clear" w:color="auto" w:fill="auto"/>
            <w:hideMark/>
          </w:tcPr>
          <w:p w14:paraId="7C28001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5992C4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045892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6AC38D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80DAA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F5F98F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17C26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2D9A6A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2DAB30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B12D80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CF65F2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5186812" w14:textId="77777777" w:rsidTr="001E5C2D">
        <w:trPr>
          <w:trHeight w:val="300"/>
        </w:trPr>
        <w:tc>
          <w:tcPr>
            <w:tcW w:w="940" w:type="dxa"/>
            <w:shd w:val="clear" w:color="auto" w:fill="auto"/>
            <w:noWrap/>
            <w:vAlign w:val="center"/>
            <w:hideMark/>
          </w:tcPr>
          <w:p w14:paraId="6AD124B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47AC58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GE.05</w:t>
            </w:r>
          </w:p>
        </w:tc>
        <w:tc>
          <w:tcPr>
            <w:tcW w:w="8304" w:type="dxa"/>
            <w:shd w:val="clear" w:color="auto" w:fill="auto"/>
            <w:hideMark/>
          </w:tcPr>
          <w:p w14:paraId="24F9348C"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Bij een aangesloten generator is starten van het voertuig niet mogelijk.</w:t>
            </w:r>
          </w:p>
        </w:tc>
        <w:tc>
          <w:tcPr>
            <w:tcW w:w="280" w:type="dxa"/>
            <w:shd w:val="clear" w:color="auto" w:fill="auto"/>
            <w:hideMark/>
          </w:tcPr>
          <w:p w14:paraId="0761AA9E"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8DB15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7C1F4F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6DFC8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22DF47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808444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03164B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1F0938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559330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A06B11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DC40C4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C7FEF79" w14:textId="77777777" w:rsidTr="001E5C2D">
        <w:trPr>
          <w:trHeight w:val="300"/>
        </w:trPr>
        <w:tc>
          <w:tcPr>
            <w:tcW w:w="940" w:type="dxa"/>
            <w:shd w:val="clear" w:color="auto" w:fill="auto"/>
            <w:noWrap/>
            <w:vAlign w:val="center"/>
            <w:hideMark/>
          </w:tcPr>
          <w:p w14:paraId="745D57A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BF9593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67E09D5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vAlign w:val="center"/>
            <w:hideMark/>
          </w:tcPr>
          <w:p w14:paraId="2F02322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24B10E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4D46F1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4B6CB4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3A05DC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A3B252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A0C9B3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0AC3FB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B16018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646CB3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4EF544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EF48854" w14:textId="77777777" w:rsidTr="001E5C2D">
        <w:trPr>
          <w:trHeight w:val="300"/>
        </w:trPr>
        <w:tc>
          <w:tcPr>
            <w:tcW w:w="940" w:type="dxa"/>
            <w:shd w:val="clear" w:color="000000" w:fill="FFC000"/>
            <w:noWrap/>
            <w:vAlign w:val="center"/>
            <w:hideMark/>
          </w:tcPr>
          <w:p w14:paraId="2312AEB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1EC5F12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2AC07DD8"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Communicatie en navigatie apparatuur</w:t>
            </w:r>
          </w:p>
        </w:tc>
        <w:tc>
          <w:tcPr>
            <w:tcW w:w="280" w:type="dxa"/>
            <w:shd w:val="clear" w:color="000000" w:fill="FFC000"/>
            <w:hideMark/>
          </w:tcPr>
          <w:p w14:paraId="35A88ECD"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1E7B25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75535BE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9F9B81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C16FD2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38F9A1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5BA6FC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3039421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1FA8FE6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3134F9B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585D50E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7A6DB86" w14:textId="77777777" w:rsidTr="001E5C2D">
        <w:trPr>
          <w:trHeight w:val="300"/>
        </w:trPr>
        <w:tc>
          <w:tcPr>
            <w:tcW w:w="940" w:type="dxa"/>
            <w:shd w:val="clear" w:color="auto" w:fill="auto"/>
            <w:noWrap/>
            <w:vAlign w:val="center"/>
            <w:hideMark/>
          </w:tcPr>
          <w:p w14:paraId="561EC80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5EC48E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04B66F2A"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Functionele eis</w:t>
            </w:r>
          </w:p>
        </w:tc>
        <w:tc>
          <w:tcPr>
            <w:tcW w:w="280" w:type="dxa"/>
            <w:shd w:val="clear" w:color="auto" w:fill="auto"/>
            <w:hideMark/>
          </w:tcPr>
          <w:p w14:paraId="65D3413F"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747B076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ED885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387C7B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B0677E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2319A8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401F1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9A7221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BD4930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519E50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D74748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A5D75B3" w14:textId="77777777" w:rsidTr="001E5C2D">
        <w:trPr>
          <w:trHeight w:val="1800"/>
        </w:trPr>
        <w:tc>
          <w:tcPr>
            <w:tcW w:w="940" w:type="dxa"/>
            <w:shd w:val="clear" w:color="auto" w:fill="auto"/>
            <w:noWrap/>
            <w:vAlign w:val="center"/>
            <w:hideMark/>
          </w:tcPr>
          <w:p w14:paraId="174068E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FE.24</w:t>
            </w:r>
          </w:p>
        </w:tc>
        <w:tc>
          <w:tcPr>
            <w:tcW w:w="940" w:type="dxa"/>
            <w:shd w:val="clear" w:color="auto" w:fill="auto"/>
            <w:noWrap/>
            <w:vAlign w:val="center"/>
            <w:hideMark/>
          </w:tcPr>
          <w:p w14:paraId="1D05AC8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7DB98B5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Alle apparatuur wordt op een logische wijze gepositioneerd hierbij wordt rekening gehouden met positie van de speakers t.o.v. omgevingsgeluid, weerspiegeling en lichtopbrengst monitoren en schermen, bereikbaarheid voor gebruik en onderhoud, etc. Locatie in overleg met de opdrachtgever. De leverancier doet een voorstel. Voor specificatie in te bouwen apparatuur zie ook bijlage 13. </w:t>
            </w:r>
          </w:p>
        </w:tc>
        <w:tc>
          <w:tcPr>
            <w:tcW w:w="280" w:type="dxa"/>
            <w:shd w:val="clear" w:color="auto" w:fill="auto"/>
            <w:hideMark/>
          </w:tcPr>
          <w:p w14:paraId="52246F7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AD3F0E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FCCD5B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03059A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9EC12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094EA0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BE332C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center"/>
            <w:hideMark/>
          </w:tcPr>
          <w:p w14:paraId="162028D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6ACC193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2F16E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336DA3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9A00BF" w:rsidRPr="003D2F95" w14:paraId="5271AEE6" w14:textId="77777777" w:rsidTr="001E5C2D">
        <w:trPr>
          <w:trHeight w:val="300"/>
        </w:trPr>
        <w:tc>
          <w:tcPr>
            <w:tcW w:w="940" w:type="dxa"/>
            <w:shd w:val="clear" w:color="auto" w:fill="auto"/>
            <w:noWrap/>
            <w:vAlign w:val="center"/>
          </w:tcPr>
          <w:p w14:paraId="67CDBA68" w14:textId="77777777" w:rsidR="009A00BF" w:rsidRPr="003D2F95" w:rsidRDefault="009A00BF" w:rsidP="003D2F95">
            <w:pPr>
              <w:spacing w:after="0" w:line="240" w:lineRule="auto"/>
              <w:rPr>
                <w:rFonts w:asciiTheme="minorHAnsi" w:hAnsiTheme="minorHAnsi" w:cstheme="minorHAnsi"/>
                <w:color w:val="000000"/>
                <w:sz w:val="18"/>
                <w:szCs w:val="18"/>
                <w:lang w:bidi="ar-SA"/>
              </w:rPr>
            </w:pPr>
          </w:p>
        </w:tc>
        <w:tc>
          <w:tcPr>
            <w:tcW w:w="940" w:type="dxa"/>
            <w:shd w:val="clear" w:color="auto" w:fill="auto"/>
            <w:noWrap/>
            <w:vAlign w:val="center"/>
          </w:tcPr>
          <w:p w14:paraId="5A7526A2" w14:textId="77777777" w:rsidR="009A00BF" w:rsidRPr="003D2F95" w:rsidRDefault="009A00BF" w:rsidP="003D2F95">
            <w:pPr>
              <w:spacing w:after="0" w:line="240" w:lineRule="auto"/>
              <w:rPr>
                <w:rFonts w:asciiTheme="minorHAnsi" w:hAnsiTheme="minorHAnsi" w:cstheme="minorHAnsi"/>
                <w:color w:val="000000"/>
                <w:sz w:val="18"/>
                <w:szCs w:val="18"/>
                <w:lang w:bidi="ar-SA"/>
              </w:rPr>
            </w:pPr>
          </w:p>
        </w:tc>
        <w:tc>
          <w:tcPr>
            <w:tcW w:w="8304" w:type="dxa"/>
            <w:shd w:val="clear" w:color="auto" w:fill="auto"/>
          </w:tcPr>
          <w:p w14:paraId="5B58028C" w14:textId="77777777" w:rsidR="009A00BF" w:rsidRPr="003D2F95" w:rsidRDefault="009A00BF" w:rsidP="009A00BF">
            <w:pPr>
              <w:spacing w:after="0" w:line="240" w:lineRule="auto"/>
              <w:rPr>
                <w:rFonts w:asciiTheme="minorHAnsi" w:hAnsiTheme="minorHAnsi" w:cstheme="minorHAnsi"/>
                <w:lang w:bidi="ar-SA"/>
              </w:rPr>
            </w:pPr>
          </w:p>
        </w:tc>
        <w:tc>
          <w:tcPr>
            <w:tcW w:w="280" w:type="dxa"/>
            <w:shd w:val="clear" w:color="auto" w:fill="auto"/>
          </w:tcPr>
          <w:p w14:paraId="5A668BB3" w14:textId="77777777" w:rsidR="009A00BF" w:rsidRPr="003D2F95" w:rsidRDefault="009A00BF" w:rsidP="003D2F95">
            <w:pPr>
              <w:spacing w:after="0" w:line="240" w:lineRule="auto"/>
              <w:rPr>
                <w:rFonts w:cs="Calibri"/>
                <w:lang w:bidi="ar-SA"/>
              </w:rPr>
            </w:pPr>
          </w:p>
        </w:tc>
        <w:tc>
          <w:tcPr>
            <w:tcW w:w="940" w:type="dxa"/>
            <w:shd w:val="clear" w:color="auto" w:fill="auto"/>
            <w:noWrap/>
            <w:vAlign w:val="center"/>
          </w:tcPr>
          <w:p w14:paraId="2B0A3FE0" w14:textId="77777777" w:rsidR="009A00BF" w:rsidRPr="003D2F95" w:rsidRDefault="009A00BF" w:rsidP="003D2F95">
            <w:pPr>
              <w:spacing w:after="0" w:line="240" w:lineRule="auto"/>
              <w:jc w:val="center"/>
              <w:rPr>
                <w:rFonts w:cs="Calibri"/>
                <w:color w:val="000000"/>
                <w:lang w:bidi="ar-SA"/>
              </w:rPr>
            </w:pPr>
          </w:p>
        </w:tc>
        <w:tc>
          <w:tcPr>
            <w:tcW w:w="940" w:type="dxa"/>
            <w:shd w:val="clear" w:color="auto" w:fill="auto"/>
            <w:noWrap/>
            <w:vAlign w:val="center"/>
          </w:tcPr>
          <w:p w14:paraId="434132CA" w14:textId="77777777" w:rsidR="009A00BF" w:rsidRPr="003D2F95" w:rsidRDefault="009A00BF" w:rsidP="003D2F95">
            <w:pPr>
              <w:spacing w:after="0" w:line="240" w:lineRule="auto"/>
              <w:jc w:val="center"/>
              <w:rPr>
                <w:rFonts w:cs="Calibri"/>
                <w:color w:val="000000"/>
                <w:lang w:bidi="ar-SA"/>
              </w:rPr>
            </w:pPr>
          </w:p>
        </w:tc>
        <w:tc>
          <w:tcPr>
            <w:tcW w:w="940" w:type="dxa"/>
            <w:shd w:val="clear" w:color="auto" w:fill="auto"/>
            <w:noWrap/>
            <w:vAlign w:val="center"/>
          </w:tcPr>
          <w:p w14:paraId="374654FD" w14:textId="77777777" w:rsidR="009A00BF" w:rsidRPr="003D2F95" w:rsidRDefault="009A00BF" w:rsidP="003D2F95">
            <w:pPr>
              <w:spacing w:after="0" w:line="240" w:lineRule="auto"/>
              <w:jc w:val="center"/>
              <w:rPr>
                <w:rFonts w:cs="Calibri"/>
                <w:color w:val="000000"/>
                <w:lang w:bidi="ar-SA"/>
              </w:rPr>
            </w:pPr>
          </w:p>
        </w:tc>
        <w:tc>
          <w:tcPr>
            <w:tcW w:w="940" w:type="dxa"/>
            <w:shd w:val="clear" w:color="auto" w:fill="auto"/>
            <w:noWrap/>
            <w:vAlign w:val="center"/>
          </w:tcPr>
          <w:p w14:paraId="20372D14" w14:textId="77777777" w:rsidR="009A00BF" w:rsidRPr="003D2F95" w:rsidRDefault="009A00BF" w:rsidP="003D2F95">
            <w:pPr>
              <w:spacing w:after="0" w:line="240" w:lineRule="auto"/>
              <w:jc w:val="center"/>
              <w:rPr>
                <w:rFonts w:cs="Calibri"/>
                <w:color w:val="000000"/>
                <w:lang w:bidi="ar-SA"/>
              </w:rPr>
            </w:pPr>
          </w:p>
        </w:tc>
        <w:tc>
          <w:tcPr>
            <w:tcW w:w="280" w:type="dxa"/>
            <w:shd w:val="clear" w:color="auto" w:fill="auto"/>
            <w:noWrap/>
            <w:vAlign w:val="center"/>
          </w:tcPr>
          <w:p w14:paraId="7FC91075" w14:textId="77777777" w:rsidR="009A00BF" w:rsidRPr="003D2F95" w:rsidRDefault="009A00BF" w:rsidP="003D2F95">
            <w:pPr>
              <w:spacing w:after="0" w:line="240" w:lineRule="auto"/>
              <w:jc w:val="center"/>
              <w:rPr>
                <w:rFonts w:cs="Calibri"/>
                <w:color w:val="000000"/>
                <w:lang w:bidi="ar-SA"/>
              </w:rPr>
            </w:pPr>
          </w:p>
        </w:tc>
        <w:tc>
          <w:tcPr>
            <w:tcW w:w="1531" w:type="dxa"/>
            <w:shd w:val="clear" w:color="auto" w:fill="auto"/>
            <w:noWrap/>
            <w:vAlign w:val="center"/>
          </w:tcPr>
          <w:p w14:paraId="5F89618C" w14:textId="77777777" w:rsidR="009A00BF" w:rsidRPr="003D2F95" w:rsidRDefault="009A00BF" w:rsidP="003D2F95">
            <w:pPr>
              <w:spacing w:after="0" w:line="240" w:lineRule="auto"/>
              <w:jc w:val="center"/>
              <w:rPr>
                <w:rFonts w:cs="Calibri"/>
                <w:color w:val="000000"/>
                <w:lang w:bidi="ar-SA"/>
              </w:rPr>
            </w:pPr>
          </w:p>
        </w:tc>
        <w:tc>
          <w:tcPr>
            <w:tcW w:w="1531" w:type="dxa"/>
            <w:shd w:val="clear" w:color="auto" w:fill="auto"/>
            <w:noWrap/>
            <w:vAlign w:val="bottom"/>
          </w:tcPr>
          <w:p w14:paraId="34701A3E" w14:textId="77777777" w:rsidR="009A00BF" w:rsidRPr="003D2F95" w:rsidRDefault="009A00BF" w:rsidP="003D2F95">
            <w:pPr>
              <w:spacing w:after="0" w:line="240" w:lineRule="auto"/>
              <w:rPr>
                <w:rFonts w:cs="Calibri"/>
                <w:color w:val="000000"/>
                <w:lang w:bidi="ar-SA"/>
              </w:rPr>
            </w:pPr>
          </w:p>
        </w:tc>
        <w:tc>
          <w:tcPr>
            <w:tcW w:w="1531" w:type="dxa"/>
            <w:shd w:val="clear" w:color="auto" w:fill="auto"/>
            <w:noWrap/>
            <w:vAlign w:val="bottom"/>
          </w:tcPr>
          <w:p w14:paraId="4BAB82F5" w14:textId="77777777" w:rsidR="009A00BF" w:rsidRPr="003D2F95" w:rsidRDefault="009A00BF" w:rsidP="003D2F95">
            <w:pPr>
              <w:spacing w:after="0" w:line="240" w:lineRule="auto"/>
              <w:rPr>
                <w:rFonts w:cs="Calibri"/>
                <w:color w:val="000000"/>
                <w:lang w:bidi="ar-SA"/>
              </w:rPr>
            </w:pPr>
          </w:p>
        </w:tc>
        <w:tc>
          <w:tcPr>
            <w:tcW w:w="280" w:type="dxa"/>
            <w:shd w:val="clear" w:color="auto" w:fill="auto"/>
            <w:noWrap/>
            <w:vAlign w:val="bottom"/>
          </w:tcPr>
          <w:p w14:paraId="0DCBC0F5" w14:textId="77777777" w:rsidR="009A00BF" w:rsidRPr="003D2F95" w:rsidRDefault="009A00BF" w:rsidP="003D2F95">
            <w:pPr>
              <w:spacing w:after="0" w:line="240" w:lineRule="auto"/>
              <w:rPr>
                <w:rFonts w:cs="Calibri"/>
                <w:color w:val="000000"/>
                <w:lang w:bidi="ar-SA"/>
              </w:rPr>
            </w:pPr>
          </w:p>
        </w:tc>
        <w:tc>
          <w:tcPr>
            <w:tcW w:w="1000" w:type="dxa"/>
            <w:shd w:val="clear" w:color="auto" w:fill="auto"/>
            <w:noWrap/>
            <w:vAlign w:val="bottom"/>
          </w:tcPr>
          <w:p w14:paraId="5CB62336" w14:textId="77777777" w:rsidR="009A00BF" w:rsidRPr="003D2F95" w:rsidRDefault="009A00BF" w:rsidP="003D2F95">
            <w:pPr>
              <w:spacing w:after="0" w:line="240" w:lineRule="auto"/>
              <w:rPr>
                <w:rFonts w:cs="Calibri"/>
                <w:color w:val="000000"/>
                <w:lang w:bidi="ar-SA"/>
              </w:rPr>
            </w:pPr>
          </w:p>
        </w:tc>
      </w:tr>
      <w:tr w:rsidR="003D2F95" w:rsidRPr="003D2F95" w14:paraId="07218288" w14:textId="77777777" w:rsidTr="001E5C2D">
        <w:trPr>
          <w:trHeight w:val="300"/>
        </w:trPr>
        <w:tc>
          <w:tcPr>
            <w:tcW w:w="940" w:type="dxa"/>
            <w:shd w:val="clear" w:color="auto" w:fill="auto"/>
            <w:noWrap/>
            <w:vAlign w:val="center"/>
            <w:hideMark/>
          </w:tcPr>
          <w:p w14:paraId="0E791D1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75D8C4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3ADBCEAC"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1D946385"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0BAA0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2A3E87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51AC05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E5123E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9DBBA3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D83097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70F43B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FA5BEB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4932AD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CDFF75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DA90068" w14:textId="77777777" w:rsidTr="001E5C2D">
        <w:trPr>
          <w:trHeight w:val="300"/>
        </w:trPr>
        <w:tc>
          <w:tcPr>
            <w:tcW w:w="940" w:type="dxa"/>
            <w:shd w:val="clear" w:color="auto" w:fill="auto"/>
            <w:noWrap/>
            <w:vAlign w:val="center"/>
            <w:hideMark/>
          </w:tcPr>
          <w:p w14:paraId="2B99436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1BC399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1CF90D0D"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Technische eis</w:t>
            </w:r>
          </w:p>
        </w:tc>
        <w:tc>
          <w:tcPr>
            <w:tcW w:w="280" w:type="dxa"/>
            <w:shd w:val="clear" w:color="auto" w:fill="auto"/>
            <w:hideMark/>
          </w:tcPr>
          <w:p w14:paraId="197666FE"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6E59EBB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AB5F78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1E684C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37FEA9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D57236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2F53B7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4F7ED3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655649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50226B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E9322B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FB1101F" w14:textId="77777777" w:rsidTr="001E5C2D">
        <w:trPr>
          <w:trHeight w:val="1500"/>
        </w:trPr>
        <w:tc>
          <w:tcPr>
            <w:tcW w:w="940" w:type="dxa"/>
            <w:shd w:val="clear" w:color="auto" w:fill="auto"/>
            <w:noWrap/>
            <w:vAlign w:val="center"/>
            <w:hideMark/>
          </w:tcPr>
          <w:p w14:paraId="07817BE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D7B634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CA.01</w:t>
            </w:r>
          </w:p>
        </w:tc>
        <w:tc>
          <w:tcPr>
            <w:tcW w:w="8304" w:type="dxa"/>
            <w:shd w:val="clear" w:color="auto" w:fill="auto"/>
            <w:hideMark/>
          </w:tcPr>
          <w:p w14:paraId="519D49A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door de opdrachtgever aangeleverde mobilofoon, exclusief bekabeling (antenne kabels worden wel meegeleverd), (eventuele extra) speakers, volumeregelaar en overige toebehoren dienen volgens C2000 protocol ingebouwd te worden. Zie ook bijlage 4a. Het aansluitschema zoals weergegeven in bijlage 04b dient te worden gehanteerd. </w:t>
            </w:r>
          </w:p>
        </w:tc>
        <w:tc>
          <w:tcPr>
            <w:tcW w:w="280" w:type="dxa"/>
            <w:shd w:val="clear" w:color="auto" w:fill="auto"/>
            <w:hideMark/>
          </w:tcPr>
          <w:p w14:paraId="1A1F6CD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29FB1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35EC33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5747B0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09FEDF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27A033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DD9211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DD6D18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3531435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DF25BD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15B945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2D9B6A3E" w14:textId="77777777" w:rsidTr="001E5C2D">
        <w:trPr>
          <w:trHeight w:val="2029"/>
        </w:trPr>
        <w:tc>
          <w:tcPr>
            <w:tcW w:w="940" w:type="dxa"/>
            <w:shd w:val="clear" w:color="auto" w:fill="auto"/>
            <w:noWrap/>
            <w:vAlign w:val="center"/>
            <w:hideMark/>
          </w:tcPr>
          <w:p w14:paraId="46C45EE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7679EEF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CA.02</w:t>
            </w:r>
          </w:p>
        </w:tc>
        <w:tc>
          <w:tcPr>
            <w:tcW w:w="8304" w:type="dxa"/>
            <w:shd w:val="clear" w:color="auto" w:fill="auto"/>
            <w:hideMark/>
          </w:tcPr>
          <w:p w14:paraId="3ED1E0F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Het voertuig moet worden voorzien van een door de opdrachtgever toegeleverd navigatie en fleet-managementsysteem, voorzien van een persoonsregistratie. Het systeem dient door de opdrachtnemer te worden ingebouwd. Naast de standaard registratie wordt ook het gebruik van optische en geluidsignalering geregistreerd. Het systeem wordt voorzien van een toegeleverd navigatiescherm.  </w:t>
            </w:r>
            <w:r w:rsidRPr="003D2F95">
              <w:rPr>
                <w:rFonts w:asciiTheme="minorHAnsi" w:hAnsiTheme="minorHAnsi" w:cstheme="minorHAnsi"/>
                <w:i/>
                <w:iCs/>
                <w:lang w:bidi="ar-SA"/>
              </w:rPr>
              <w:t>(Op dit moment loopt er een aanbesteding voor vervanging van de MOI en navigatieapparatuur, afhankelijk van de uitkomsten dient er een alternatief voor Tomtom en MOI te worden ingebouwd).</w:t>
            </w:r>
          </w:p>
        </w:tc>
        <w:tc>
          <w:tcPr>
            <w:tcW w:w="280" w:type="dxa"/>
            <w:shd w:val="clear" w:color="auto" w:fill="auto"/>
            <w:hideMark/>
          </w:tcPr>
          <w:p w14:paraId="14B005D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FDC3B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EF3EFD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F4568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4CA665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3C5BAD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39E187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31D23A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FECE39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280" w:type="dxa"/>
            <w:shd w:val="clear" w:color="auto" w:fill="auto"/>
            <w:noWrap/>
            <w:vAlign w:val="bottom"/>
            <w:hideMark/>
          </w:tcPr>
          <w:p w14:paraId="6DE47E6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71D2588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4C5CA07E" w14:textId="77777777" w:rsidTr="001E5C2D">
        <w:trPr>
          <w:trHeight w:val="900"/>
        </w:trPr>
        <w:tc>
          <w:tcPr>
            <w:tcW w:w="940" w:type="dxa"/>
            <w:shd w:val="clear" w:color="auto" w:fill="auto"/>
            <w:noWrap/>
            <w:vAlign w:val="center"/>
            <w:hideMark/>
          </w:tcPr>
          <w:p w14:paraId="3E47AAB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E6CC7F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CA.03</w:t>
            </w:r>
          </w:p>
        </w:tc>
        <w:tc>
          <w:tcPr>
            <w:tcW w:w="8304" w:type="dxa"/>
            <w:shd w:val="clear" w:color="auto" w:fill="auto"/>
            <w:hideMark/>
          </w:tcPr>
          <w:p w14:paraId="0E3FD28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opdrachtnemer bouwt de door de opdrachtgever toegeleverde telefooninstallatie in. De telefoon wordt niet gekoppeld aan de radio en schakelt via het contact aan/uit.</w:t>
            </w:r>
          </w:p>
        </w:tc>
        <w:tc>
          <w:tcPr>
            <w:tcW w:w="280" w:type="dxa"/>
            <w:shd w:val="clear" w:color="auto" w:fill="auto"/>
            <w:hideMark/>
          </w:tcPr>
          <w:p w14:paraId="417D4F2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F5357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B3E6D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50260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734B39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BD9ED3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26D1BA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ECAF85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1BA5E23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5E361A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3F26BE3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6D1AC69C" w14:textId="77777777" w:rsidTr="001E5C2D">
        <w:trPr>
          <w:trHeight w:val="900"/>
        </w:trPr>
        <w:tc>
          <w:tcPr>
            <w:tcW w:w="940" w:type="dxa"/>
            <w:shd w:val="clear" w:color="auto" w:fill="auto"/>
            <w:noWrap/>
            <w:vAlign w:val="center"/>
            <w:hideMark/>
          </w:tcPr>
          <w:p w14:paraId="1885F16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58B621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CA.04</w:t>
            </w:r>
          </w:p>
        </w:tc>
        <w:tc>
          <w:tcPr>
            <w:tcW w:w="8304" w:type="dxa"/>
            <w:shd w:val="clear" w:color="auto" w:fill="auto"/>
            <w:hideMark/>
          </w:tcPr>
          <w:p w14:paraId="2F3E4254"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De communicatie via de mobilofoon dient zowel in de cabine als in het manschappencompartiment verstaanbaar te zijn. Ook tijdens gebruik van geluidsignalen.</w:t>
            </w:r>
          </w:p>
        </w:tc>
        <w:tc>
          <w:tcPr>
            <w:tcW w:w="280" w:type="dxa"/>
            <w:shd w:val="clear" w:color="auto" w:fill="auto"/>
            <w:vAlign w:val="bottom"/>
            <w:hideMark/>
          </w:tcPr>
          <w:p w14:paraId="028358A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3ED954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C839F2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07C8E8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574513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A5BACB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9FE330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7F7D2F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964C4F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9E507E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26D106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6982622" w14:textId="77777777" w:rsidTr="001E5C2D">
        <w:trPr>
          <w:trHeight w:val="900"/>
        </w:trPr>
        <w:tc>
          <w:tcPr>
            <w:tcW w:w="940" w:type="dxa"/>
            <w:shd w:val="clear" w:color="auto" w:fill="auto"/>
            <w:noWrap/>
            <w:vAlign w:val="center"/>
            <w:hideMark/>
          </w:tcPr>
          <w:p w14:paraId="3742394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29CDE5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CA.05</w:t>
            </w:r>
          </w:p>
        </w:tc>
        <w:tc>
          <w:tcPr>
            <w:tcW w:w="8304" w:type="dxa"/>
            <w:shd w:val="clear" w:color="auto" w:fill="auto"/>
            <w:hideMark/>
          </w:tcPr>
          <w:p w14:paraId="570B9A1C"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In het voertuig wordt een 230 V wisselspanning walstroomvoeding aangebracht (TI.11). Tijdens het (los)koppelen van de walaansluiting mag de stroomvoorziening naar de TomTom en mobilofoon niet onderbroken worden.</w:t>
            </w:r>
          </w:p>
        </w:tc>
        <w:tc>
          <w:tcPr>
            <w:tcW w:w="280" w:type="dxa"/>
            <w:shd w:val="clear" w:color="auto" w:fill="auto"/>
            <w:hideMark/>
          </w:tcPr>
          <w:p w14:paraId="7323F57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58CF08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AF3851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B44AED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4F4943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5E71D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E50A87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75B0B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0ADA271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E1B2E2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23C70F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08A8EAB2" w14:textId="77777777" w:rsidTr="001E5C2D">
        <w:trPr>
          <w:trHeight w:val="2700"/>
        </w:trPr>
        <w:tc>
          <w:tcPr>
            <w:tcW w:w="940" w:type="dxa"/>
            <w:shd w:val="clear" w:color="auto" w:fill="auto"/>
            <w:noWrap/>
            <w:vAlign w:val="center"/>
            <w:hideMark/>
          </w:tcPr>
          <w:p w14:paraId="35FBAEB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36B279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CA.06</w:t>
            </w:r>
          </w:p>
        </w:tc>
        <w:tc>
          <w:tcPr>
            <w:tcW w:w="8304" w:type="dxa"/>
            <w:shd w:val="clear" w:color="auto" w:fill="auto"/>
            <w:hideMark/>
          </w:tcPr>
          <w:p w14:paraId="10DB3FD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dak van de cabine moet geschikt zijn en voldoende plaats bieden voor het plaatsen van de antennes voor Mobilofoon, MOI, portofoon en KAR (UMTS / GPRS, GPS), etc. Hierbij rekening houdend met de volgende punten:</w:t>
            </w:r>
            <w:r w:rsidRPr="003D2F95">
              <w:rPr>
                <w:rFonts w:asciiTheme="minorHAnsi" w:hAnsiTheme="minorHAnsi" w:cstheme="minorHAnsi"/>
                <w:lang w:bidi="ar-SA"/>
              </w:rPr>
              <w:br/>
              <w:t>- Er moet voldoende vrije ruimte zijn rondom de antenne;</w:t>
            </w:r>
            <w:r w:rsidRPr="003D2F95">
              <w:rPr>
                <w:rFonts w:asciiTheme="minorHAnsi" w:hAnsiTheme="minorHAnsi" w:cstheme="minorHAnsi"/>
                <w:lang w:bidi="ar-SA"/>
              </w:rPr>
              <w:br/>
              <w:t>- Antennes mogen zich niet in de schaduw bevinden van eventuele obstakels zoals optische signalering en ladderrek;</w:t>
            </w:r>
            <w:r w:rsidRPr="003D2F95">
              <w:rPr>
                <w:rFonts w:asciiTheme="minorHAnsi" w:hAnsiTheme="minorHAnsi" w:cstheme="minorHAnsi"/>
                <w:lang w:bidi="ar-SA"/>
              </w:rPr>
              <w:br/>
              <w:t>- Te lange antennekabels mogen niet opgerold weggewerkt worden;</w:t>
            </w:r>
            <w:r w:rsidRPr="003D2F95">
              <w:rPr>
                <w:rFonts w:asciiTheme="minorHAnsi" w:hAnsiTheme="minorHAnsi" w:cstheme="minorHAnsi"/>
                <w:lang w:bidi="ar-SA"/>
              </w:rPr>
              <w:br/>
              <w:t>- Alle antennekabels liggen door een niet onderbroken en zonder knikken aangelegde flexibele buis.</w:t>
            </w:r>
          </w:p>
        </w:tc>
        <w:tc>
          <w:tcPr>
            <w:tcW w:w="280" w:type="dxa"/>
            <w:shd w:val="clear" w:color="auto" w:fill="auto"/>
            <w:hideMark/>
          </w:tcPr>
          <w:p w14:paraId="462C455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B6BE8B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5CBF92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D22B90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821AD5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F03D45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0F629D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EAF9F8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286EA8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CDF648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121619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4846E07" w14:textId="77777777" w:rsidTr="001E5C2D">
        <w:trPr>
          <w:trHeight w:val="1200"/>
        </w:trPr>
        <w:tc>
          <w:tcPr>
            <w:tcW w:w="940" w:type="dxa"/>
            <w:shd w:val="clear" w:color="auto" w:fill="auto"/>
            <w:noWrap/>
            <w:vAlign w:val="center"/>
            <w:hideMark/>
          </w:tcPr>
          <w:p w14:paraId="53405B2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6F67CC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CA.07</w:t>
            </w:r>
          </w:p>
        </w:tc>
        <w:tc>
          <w:tcPr>
            <w:tcW w:w="8304" w:type="dxa"/>
            <w:shd w:val="clear" w:color="auto" w:fill="auto"/>
            <w:hideMark/>
          </w:tcPr>
          <w:p w14:paraId="191DB74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Alle antennevoetjes zijn aan de binnenzijde te bereiken via in de hemelbekleding aangebrachte afdekdop, luikjes of eenvoudig verwijderbare hemeldelen. De te verwijderen hemeldelen zijn niet middels </w:t>
            </w:r>
            <w:proofErr w:type="spellStart"/>
            <w:r w:rsidRPr="003D2F95">
              <w:rPr>
                <w:rFonts w:asciiTheme="minorHAnsi" w:hAnsiTheme="minorHAnsi" w:cstheme="minorHAnsi"/>
                <w:lang w:bidi="ar-SA"/>
              </w:rPr>
              <w:t>bekledingklemmen</w:t>
            </w:r>
            <w:proofErr w:type="spellEnd"/>
            <w:r w:rsidRPr="003D2F95">
              <w:rPr>
                <w:rFonts w:asciiTheme="minorHAnsi" w:hAnsiTheme="minorHAnsi" w:cstheme="minorHAnsi"/>
                <w:lang w:bidi="ar-SA"/>
              </w:rPr>
              <w:t xml:space="preserve"> of </w:t>
            </w:r>
            <w:proofErr w:type="spellStart"/>
            <w:r w:rsidRPr="003D2F95">
              <w:rPr>
                <w:rFonts w:asciiTheme="minorHAnsi" w:hAnsiTheme="minorHAnsi" w:cstheme="minorHAnsi"/>
                <w:lang w:bidi="ar-SA"/>
              </w:rPr>
              <w:t>parkers</w:t>
            </w:r>
            <w:proofErr w:type="spellEnd"/>
            <w:r w:rsidRPr="003D2F95">
              <w:rPr>
                <w:rFonts w:asciiTheme="minorHAnsi" w:hAnsiTheme="minorHAnsi" w:cstheme="minorHAnsi"/>
                <w:lang w:bidi="ar-SA"/>
              </w:rPr>
              <w:t xml:space="preserve"> aangebracht.</w:t>
            </w:r>
          </w:p>
        </w:tc>
        <w:tc>
          <w:tcPr>
            <w:tcW w:w="280" w:type="dxa"/>
            <w:shd w:val="clear" w:color="auto" w:fill="auto"/>
            <w:hideMark/>
          </w:tcPr>
          <w:p w14:paraId="240E237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D72AC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35AF20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3040F6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DCF848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D1B61D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E86580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2EC620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179A40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29743B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00D97C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2B95576" w14:textId="77777777" w:rsidTr="001E5C2D">
        <w:trPr>
          <w:trHeight w:val="600"/>
        </w:trPr>
        <w:tc>
          <w:tcPr>
            <w:tcW w:w="940" w:type="dxa"/>
            <w:shd w:val="clear" w:color="auto" w:fill="auto"/>
            <w:noWrap/>
            <w:vAlign w:val="center"/>
            <w:hideMark/>
          </w:tcPr>
          <w:p w14:paraId="177E005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7E02F4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CA.08</w:t>
            </w:r>
          </w:p>
        </w:tc>
        <w:tc>
          <w:tcPr>
            <w:tcW w:w="8304" w:type="dxa"/>
            <w:shd w:val="clear" w:color="auto" w:fill="auto"/>
            <w:hideMark/>
          </w:tcPr>
          <w:p w14:paraId="4E825B3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Bekabeling van de telefoon, mobilofoon, MOI, en KAR systeem wordt in afzonderlijke kabelbomen aangebracht.</w:t>
            </w:r>
          </w:p>
        </w:tc>
        <w:tc>
          <w:tcPr>
            <w:tcW w:w="280" w:type="dxa"/>
            <w:shd w:val="clear" w:color="auto" w:fill="auto"/>
            <w:hideMark/>
          </w:tcPr>
          <w:p w14:paraId="79F1E4BB"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FE0CA0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DB33E3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065BAD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9BE7AD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B7B59A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62C3E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A5F04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A4A538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07403B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DBF660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4A56B8C" w14:textId="77777777" w:rsidTr="001E5C2D">
        <w:trPr>
          <w:trHeight w:val="900"/>
        </w:trPr>
        <w:tc>
          <w:tcPr>
            <w:tcW w:w="940" w:type="dxa"/>
            <w:shd w:val="clear" w:color="auto" w:fill="auto"/>
            <w:noWrap/>
            <w:vAlign w:val="center"/>
            <w:hideMark/>
          </w:tcPr>
          <w:p w14:paraId="5B10579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CFC75B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CA.09</w:t>
            </w:r>
          </w:p>
        </w:tc>
        <w:tc>
          <w:tcPr>
            <w:tcW w:w="8304" w:type="dxa"/>
            <w:shd w:val="clear" w:color="auto" w:fill="auto"/>
            <w:hideMark/>
          </w:tcPr>
          <w:p w14:paraId="1C3D137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In de uitgifte ruimte wordt een USB aansluiting A/C (3A) en houder t.b.v. MOI geïnstalleerd. De USB wordt uitsluitend gevoed wanneer het voertuig aan walstroom of generator staat aangesloten. </w:t>
            </w:r>
          </w:p>
        </w:tc>
        <w:tc>
          <w:tcPr>
            <w:tcW w:w="280" w:type="dxa"/>
            <w:shd w:val="clear" w:color="auto" w:fill="auto"/>
            <w:hideMark/>
          </w:tcPr>
          <w:p w14:paraId="6E1FE31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5856D72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6897E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3BEA56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3DCA6C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2F60C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445F66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B09947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9929AE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84CCCA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553385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3C922A2" w14:textId="77777777" w:rsidTr="001E5C2D">
        <w:trPr>
          <w:trHeight w:val="900"/>
        </w:trPr>
        <w:tc>
          <w:tcPr>
            <w:tcW w:w="940" w:type="dxa"/>
            <w:shd w:val="clear" w:color="auto" w:fill="auto"/>
            <w:noWrap/>
            <w:vAlign w:val="center"/>
            <w:hideMark/>
          </w:tcPr>
          <w:p w14:paraId="691BC30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916F12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CA.10</w:t>
            </w:r>
          </w:p>
        </w:tc>
        <w:tc>
          <w:tcPr>
            <w:tcW w:w="8304" w:type="dxa"/>
            <w:shd w:val="clear" w:color="auto" w:fill="auto"/>
            <w:hideMark/>
          </w:tcPr>
          <w:p w14:paraId="302F970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In de uitgifte ruimte wordt een </w:t>
            </w:r>
            <w:proofErr w:type="spellStart"/>
            <w:r w:rsidRPr="003D2F95">
              <w:rPr>
                <w:rFonts w:asciiTheme="minorHAnsi" w:hAnsiTheme="minorHAnsi" w:cstheme="minorHAnsi"/>
                <w:lang w:bidi="ar-SA"/>
              </w:rPr>
              <w:t>een</w:t>
            </w:r>
            <w:proofErr w:type="spellEnd"/>
            <w:r w:rsidRPr="003D2F95">
              <w:rPr>
                <w:rFonts w:asciiTheme="minorHAnsi" w:hAnsiTheme="minorHAnsi" w:cstheme="minorHAnsi"/>
                <w:lang w:bidi="ar-SA"/>
              </w:rPr>
              <w:t xml:space="preserve"> door opdrachtgever portofoonlader geïnstalleerd. De lader wordt uitsluitend gevoed wanneer het voertuig aan walstroom of generator staat aangesloten. </w:t>
            </w:r>
          </w:p>
        </w:tc>
        <w:tc>
          <w:tcPr>
            <w:tcW w:w="280" w:type="dxa"/>
            <w:shd w:val="clear" w:color="auto" w:fill="auto"/>
            <w:hideMark/>
          </w:tcPr>
          <w:p w14:paraId="2CC0CFA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BEB7F7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486598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125E4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5BA813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EFB3E7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797743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853421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D1A745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AED481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BF2FC6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9AD49D2" w14:textId="77777777" w:rsidTr="001E5C2D">
        <w:trPr>
          <w:trHeight w:val="900"/>
        </w:trPr>
        <w:tc>
          <w:tcPr>
            <w:tcW w:w="940" w:type="dxa"/>
            <w:shd w:val="clear" w:color="auto" w:fill="auto"/>
            <w:noWrap/>
            <w:vAlign w:val="center"/>
            <w:hideMark/>
          </w:tcPr>
          <w:p w14:paraId="56424AF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8429C5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CA.11</w:t>
            </w:r>
          </w:p>
        </w:tc>
        <w:tc>
          <w:tcPr>
            <w:tcW w:w="8304" w:type="dxa"/>
            <w:shd w:val="clear" w:color="auto" w:fill="auto"/>
            <w:hideMark/>
          </w:tcPr>
          <w:p w14:paraId="3E75127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In de uitgifte ruimte wordt een laadplek voor tenminste zes telefoons ingericht. De laders wordt uitsluitend gevoed wanneer het voertuig aan walstroom of generator staat aangesloten. </w:t>
            </w:r>
          </w:p>
        </w:tc>
        <w:tc>
          <w:tcPr>
            <w:tcW w:w="280" w:type="dxa"/>
            <w:shd w:val="clear" w:color="auto" w:fill="auto"/>
            <w:hideMark/>
          </w:tcPr>
          <w:p w14:paraId="2C5357E6"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45FCA2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9DB0B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353B12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CBF94E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CC0788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EDC8A4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DB1278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0460AD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A1A6E5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307B4B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51EEA0A" w14:textId="77777777" w:rsidTr="001E5C2D">
        <w:trPr>
          <w:trHeight w:val="300"/>
        </w:trPr>
        <w:tc>
          <w:tcPr>
            <w:tcW w:w="940" w:type="dxa"/>
            <w:shd w:val="clear" w:color="auto" w:fill="auto"/>
            <w:noWrap/>
            <w:vAlign w:val="center"/>
            <w:hideMark/>
          </w:tcPr>
          <w:p w14:paraId="67F5F22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157EF0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0579BB1C"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2A0BD34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2B5F8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A039F2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7FE6F3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6FC8F9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21D065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E8A29A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56DB06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C15689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C5B18E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DD7A69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B0F807E" w14:textId="77777777" w:rsidTr="001E5C2D">
        <w:trPr>
          <w:trHeight w:val="300"/>
        </w:trPr>
        <w:tc>
          <w:tcPr>
            <w:tcW w:w="940" w:type="dxa"/>
            <w:shd w:val="clear" w:color="000000" w:fill="FFC000"/>
            <w:noWrap/>
            <w:vAlign w:val="center"/>
            <w:hideMark/>
          </w:tcPr>
          <w:p w14:paraId="7E054CC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2C5F9BF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6AEFA175"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Voertuigsignalering. Zie ook bijlage 12.</w:t>
            </w:r>
          </w:p>
        </w:tc>
        <w:tc>
          <w:tcPr>
            <w:tcW w:w="280" w:type="dxa"/>
            <w:shd w:val="clear" w:color="000000" w:fill="FFC000"/>
            <w:hideMark/>
          </w:tcPr>
          <w:p w14:paraId="0611E4F7"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77899B1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750FA68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7473AB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485867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618355E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0684136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13E93A0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7562D4D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6B8BF07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7295775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3805510" w14:textId="77777777" w:rsidTr="001E5C2D">
        <w:trPr>
          <w:trHeight w:val="300"/>
        </w:trPr>
        <w:tc>
          <w:tcPr>
            <w:tcW w:w="940" w:type="dxa"/>
            <w:shd w:val="clear" w:color="auto" w:fill="auto"/>
            <w:noWrap/>
            <w:vAlign w:val="center"/>
            <w:hideMark/>
          </w:tcPr>
          <w:p w14:paraId="4CC15DC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FE.25</w:t>
            </w:r>
          </w:p>
        </w:tc>
        <w:tc>
          <w:tcPr>
            <w:tcW w:w="940" w:type="dxa"/>
            <w:shd w:val="clear" w:color="auto" w:fill="auto"/>
            <w:noWrap/>
            <w:vAlign w:val="center"/>
            <w:hideMark/>
          </w:tcPr>
          <w:p w14:paraId="31378CD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3B21C228"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In dak (console) geïntegreerde optische signalering en werk/</w:t>
            </w:r>
            <w:proofErr w:type="spellStart"/>
            <w:r w:rsidRPr="003D2F95">
              <w:rPr>
                <w:rFonts w:asciiTheme="minorHAnsi" w:hAnsiTheme="minorHAnsi" w:cstheme="minorHAnsi"/>
                <w:color w:val="000000"/>
                <w:lang w:bidi="ar-SA"/>
              </w:rPr>
              <w:t>rondomverlichting</w:t>
            </w:r>
            <w:proofErr w:type="spellEnd"/>
            <w:r w:rsidRPr="003D2F95">
              <w:rPr>
                <w:rFonts w:asciiTheme="minorHAnsi" w:hAnsiTheme="minorHAnsi" w:cstheme="minorHAnsi"/>
                <w:color w:val="000000"/>
                <w:lang w:bidi="ar-SA"/>
              </w:rPr>
              <w:t>.</w:t>
            </w:r>
          </w:p>
        </w:tc>
        <w:tc>
          <w:tcPr>
            <w:tcW w:w="280" w:type="dxa"/>
            <w:shd w:val="clear" w:color="auto" w:fill="auto"/>
            <w:vAlign w:val="bottom"/>
            <w:hideMark/>
          </w:tcPr>
          <w:p w14:paraId="1922540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4FE155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285760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50EF3E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9B0495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AFBBAE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63DC6E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5B051C8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E2379B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201878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FB8E6E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92FF5DD" w14:textId="77777777" w:rsidTr="001E5C2D">
        <w:trPr>
          <w:trHeight w:val="1200"/>
        </w:trPr>
        <w:tc>
          <w:tcPr>
            <w:tcW w:w="940" w:type="dxa"/>
            <w:shd w:val="clear" w:color="auto" w:fill="auto"/>
            <w:noWrap/>
            <w:vAlign w:val="center"/>
            <w:hideMark/>
          </w:tcPr>
          <w:p w14:paraId="0D4C129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FE.26</w:t>
            </w:r>
          </w:p>
        </w:tc>
        <w:tc>
          <w:tcPr>
            <w:tcW w:w="940" w:type="dxa"/>
            <w:shd w:val="clear" w:color="auto" w:fill="auto"/>
            <w:noWrap/>
            <w:vAlign w:val="center"/>
            <w:hideMark/>
          </w:tcPr>
          <w:p w14:paraId="3A7110A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1E98B78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Gelet op TCO is de toegepaste signalering bij zo veel mogelijk voertuigvarianten van hetzelfde merk en type. Waar mogelijk wordt gebruik gemaakt van een zo groot mogelijk aantal gelijke onderdelen, componenten en bedieningsinstrumenten. </w:t>
            </w:r>
          </w:p>
        </w:tc>
        <w:tc>
          <w:tcPr>
            <w:tcW w:w="280" w:type="dxa"/>
            <w:shd w:val="clear" w:color="auto" w:fill="auto"/>
            <w:hideMark/>
          </w:tcPr>
          <w:p w14:paraId="63C670B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EDFFEA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239B1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A4FCB8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23F669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54E8A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1259D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3B053D8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315474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25CE26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065B72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BBEDA3C" w14:textId="77777777" w:rsidTr="001E5C2D">
        <w:trPr>
          <w:trHeight w:val="300"/>
        </w:trPr>
        <w:tc>
          <w:tcPr>
            <w:tcW w:w="940" w:type="dxa"/>
            <w:shd w:val="clear" w:color="auto" w:fill="auto"/>
            <w:noWrap/>
            <w:vAlign w:val="center"/>
            <w:hideMark/>
          </w:tcPr>
          <w:p w14:paraId="0FF7D6A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1F2CDC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4ACD814B"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 </w:t>
            </w:r>
          </w:p>
        </w:tc>
        <w:tc>
          <w:tcPr>
            <w:tcW w:w="280" w:type="dxa"/>
            <w:shd w:val="clear" w:color="auto" w:fill="auto"/>
            <w:hideMark/>
          </w:tcPr>
          <w:p w14:paraId="48E5FBF4"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auto" w:fill="auto"/>
            <w:noWrap/>
            <w:vAlign w:val="center"/>
            <w:hideMark/>
          </w:tcPr>
          <w:p w14:paraId="39FF941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CE0DE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9CB15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EFDC46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864868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38A8EA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590CA0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EA2811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B3E814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7F276A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8C92C0A" w14:textId="77777777" w:rsidTr="001E5C2D">
        <w:trPr>
          <w:trHeight w:val="300"/>
        </w:trPr>
        <w:tc>
          <w:tcPr>
            <w:tcW w:w="940" w:type="dxa"/>
            <w:shd w:val="clear" w:color="auto" w:fill="auto"/>
            <w:noWrap/>
            <w:vAlign w:val="center"/>
            <w:hideMark/>
          </w:tcPr>
          <w:p w14:paraId="03C6E30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001267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472E6F2A" w14:textId="77777777" w:rsidR="003D2F95" w:rsidRPr="003D2F95" w:rsidRDefault="003D2F95" w:rsidP="009A00BF">
            <w:pPr>
              <w:spacing w:after="0" w:line="240" w:lineRule="auto"/>
              <w:rPr>
                <w:rFonts w:asciiTheme="minorHAnsi" w:hAnsiTheme="minorHAnsi" w:cstheme="minorHAnsi"/>
                <w:u w:val="single"/>
                <w:lang w:bidi="ar-SA"/>
              </w:rPr>
            </w:pPr>
            <w:r w:rsidRPr="003D2F95">
              <w:rPr>
                <w:rFonts w:asciiTheme="minorHAnsi" w:hAnsiTheme="minorHAnsi" w:cstheme="minorHAnsi"/>
                <w:u w:val="single"/>
                <w:lang w:bidi="ar-SA"/>
              </w:rPr>
              <w:t xml:space="preserve">Technische eis </w:t>
            </w:r>
          </w:p>
        </w:tc>
        <w:tc>
          <w:tcPr>
            <w:tcW w:w="280" w:type="dxa"/>
            <w:shd w:val="clear" w:color="auto" w:fill="auto"/>
            <w:hideMark/>
          </w:tcPr>
          <w:p w14:paraId="5B6B6B5C" w14:textId="77777777" w:rsidR="003D2F95" w:rsidRPr="003D2F95" w:rsidRDefault="003D2F95" w:rsidP="003D2F95">
            <w:pPr>
              <w:spacing w:after="0" w:line="240" w:lineRule="auto"/>
              <w:rPr>
                <w:rFonts w:cs="Calibri"/>
                <w:u w:val="single"/>
                <w:lang w:bidi="ar-SA"/>
              </w:rPr>
            </w:pPr>
            <w:r w:rsidRPr="003D2F95">
              <w:rPr>
                <w:rFonts w:cs="Calibri"/>
                <w:u w:val="single"/>
                <w:lang w:bidi="ar-SA"/>
              </w:rPr>
              <w:t> </w:t>
            </w:r>
          </w:p>
        </w:tc>
        <w:tc>
          <w:tcPr>
            <w:tcW w:w="940" w:type="dxa"/>
            <w:shd w:val="clear" w:color="auto" w:fill="auto"/>
            <w:noWrap/>
            <w:vAlign w:val="center"/>
            <w:hideMark/>
          </w:tcPr>
          <w:p w14:paraId="43028C9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3D8C42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DEA5F6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35A5AE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C5DB55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201D2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AE6C61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24AC14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8E618A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E4CF11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6BE69F5" w14:textId="77777777" w:rsidTr="001E5C2D">
        <w:trPr>
          <w:trHeight w:val="300"/>
        </w:trPr>
        <w:tc>
          <w:tcPr>
            <w:tcW w:w="940" w:type="dxa"/>
            <w:shd w:val="clear" w:color="auto" w:fill="auto"/>
            <w:noWrap/>
            <w:vAlign w:val="center"/>
            <w:hideMark/>
          </w:tcPr>
          <w:p w14:paraId="78AB2FB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A5215C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xml:space="preserve"> </w:t>
            </w:r>
          </w:p>
        </w:tc>
        <w:tc>
          <w:tcPr>
            <w:tcW w:w="8304" w:type="dxa"/>
            <w:shd w:val="clear" w:color="auto" w:fill="auto"/>
            <w:hideMark/>
          </w:tcPr>
          <w:p w14:paraId="1A1B852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Het voertuig wordt minimaal voorzien van:</w:t>
            </w:r>
          </w:p>
        </w:tc>
        <w:tc>
          <w:tcPr>
            <w:tcW w:w="280" w:type="dxa"/>
            <w:shd w:val="clear" w:color="auto" w:fill="auto"/>
            <w:hideMark/>
          </w:tcPr>
          <w:p w14:paraId="2CCF488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71D974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541D99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A4511F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6CE9BE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F3FB3B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9DEB30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F85C4F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9E219E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207F15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5C30C5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FB996FA" w14:textId="77777777" w:rsidTr="001E5C2D">
        <w:trPr>
          <w:trHeight w:val="900"/>
        </w:trPr>
        <w:tc>
          <w:tcPr>
            <w:tcW w:w="940" w:type="dxa"/>
            <w:shd w:val="clear" w:color="auto" w:fill="auto"/>
            <w:noWrap/>
            <w:vAlign w:val="center"/>
            <w:hideMark/>
          </w:tcPr>
          <w:p w14:paraId="31F3C6D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02073C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VS.01</w:t>
            </w:r>
          </w:p>
        </w:tc>
        <w:tc>
          <w:tcPr>
            <w:tcW w:w="8304" w:type="dxa"/>
            <w:shd w:val="clear" w:color="auto" w:fill="auto"/>
            <w:hideMark/>
          </w:tcPr>
          <w:p w14:paraId="2806B0A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 links en rechts, op het </w:t>
            </w:r>
            <w:proofErr w:type="spellStart"/>
            <w:r w:rsidRPr="003D2F95">
              <w:rPr>
                <w:rFonts w:asciiTheme="minorHAnsi" w:hAnsiTheme="minorHAnsi" w:cstheme="minorHAnsi"/>
                <w:lang w:bidi="ar-SA"/>
              </w:rPr>
              <w:t>cabinedak</w:t>
            </w:r>
            <w:proofErr w:type="spellEnd"/>
            <w:r w:rsidRPr="003D2F95">
              <w:rPr>
                <w:rFonts w:asciiTheme="minorHAnsi" w:hAnsiTheme="minorHAnsi" w:cstheme="minorHAnsi"/>
                <w:lang w:bidi="ar-SA"/>
              </w:rPr>
              <w:t xml:space="preserve">, een unit met daarin primaire blauwe en oranje verlichting met lichtopbrengst naar voor, opzij en naar achteren. Merk; </w:t>
            </w:r>
            <w:proofErr w:type="spellStart"/>
            <w:r w:rsidRPr="003D2F95">
              <w:rPr>
                <w:rFonts w:asciiTheme="minorHAnsi" w:hAnsiTheme="minorHAnsi" w:cstheme="minorHAnsi"/>
                <w:lang w:bidi="ar-SA"/>
              </w:rPr>
              <w:t>Hänsch</w:t>
            </w:r>
            <w:proofErr w:type="spellEnd"/>
            <w:r w:rsidRPr="003D2F95">
              <w:rPr>
                <w:rFonts w:asciiTheme="minorHAnsi" w:hAnsiTheme="minorHAnsi" w:cstheme="minorHAnsi"/>
                <w:lang w:bidi="ar-SA"/>
              </w:rPr>
              <w:t xml:space="preserve"> of vergelijkbaar.</w:t>
            </w:r>
          </w:p>
        </w:tc>
        <w:tc>
          <w:tcPr>
            <w:tcW w:w="280" w:type="dxa"/>
            <w:shd w:val="clear" w:color="auto" w:fill="auto"/>
            <w:hideMark/>
          </w:tcPr>
          <w:p w14:paraId="23B3A6D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E14A4C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90341B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CFDAD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AF215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436255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C44AF1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1FCD4E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B805E7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6B4A5B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B46370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AB2491D" w14:textId="77777777" w:rsidTr="001E5C2D">
        <w:trPr>
          <w:trHeight w:val="600"/>
        </w:trPr>
        <w:tc>
          <w:tcPr>
            <w:tcW w:w="940" w:type="dxa"/>
            <w:shd w:val="clear" w:color="auto" w:fill="auto"/>
            <w:noWrap/>
            <w:vAlign w:val="center"/>
            <w:hideMark/>
          </w:tcPr>
          <w:p w14:paraId="6DE1DEB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D291F6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VS.02</w:t>
            </w:r>
          </w:p>
        </w:tc>
        <w:tc>
          <w:tcPr>
            <w:tcW w:w="8304" w:type="dxa"/>
            <w:shd w:val="clear" w:color="auto" w:fill="auto"/>
            <w:hideMark/>
          </w:tcPr>
          <w:p w14:paraId="7DA6192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minimaal 2x blauwe en oranje LED-ornamenten in de voorzijde (</w:t>
            </w:r>
            <w:proofErr w:type="spellStart"/>
            <w:r w:rsidRPr="003D2F95">
              <w:rPr>
                <w:rFonts w:asciiTheme="minorHAnsi" w:hAnsiTheme="minorHAnsi" w:cstheme="minorHAnsi"/>
                <w:lang w:bidi="ar-SA"/>
              </w:rPr>
              <w:t>frontflisers</w:t>
            </w:r>
            <w:proofErr w:type="spellEnd"/>
            <w:r w:rsidRPr="003D2F95">
              <w:rPr>
                <w:rFonts w:asciiTheme="minorHAnsi" w:hAnsiTheme="minorHAnsi" w:cstheme="minorHAnsi"/>
                <w:lang w:bidi="ar-SA"/>
              </w:rPr>
              <w:t xml:space="preserve">), separaat te schakelen. Merk; </w:t>
            </w:r>
            <w:proofErr w:type="spellStart"/>
            <w:r w:rsidRPr="003D2F95">
              <w:rPr>
                <w:rFonts w:asciiTheme="minorHAnsi" w:hAnsiTheme="minorHAnsi" w:cstheme="minorHAnsi"/>
                <w:lang w:bidi="ar-SA"/>
              </w:rPr>
              <w:t>Hänsch</w:t>
            </w:r>
            <w:proofErr w:type="spellEnd"/>
            <w:r w:rsidRPr="003D2F95">
              <w:rPr>
                <w:rFonts w:asciiTheme="minorHAnsi" w:hAnsiTheme="minorHAnsi" w:cstheme="minorHAnsi"/>
                <w:lang w:bidi="ar-SA"/>
              </w:rPr>
              <w:t xml:space="preserve"> of vergelijkbaar. Combi LED toegestaan.</w:t>
            </w:r>
          </w:p>
        </w:tc>
        <w:tc>
          <w:tcPr>
            <w:tcW w:w="280" w:type="dxa"/>
            <w:shd w:val="clear" w:color="auto" w:fill="auto"/>
            <w:hideMark/>
          </w:tcPr>
          <w:p w14:paraId="6820584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BE80EC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08C112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87BFB9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76F763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A171C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3A108B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3D960C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562809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EEC19F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2ABFA6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C22F2FA" w14:textId="77777777" w:rsidTr="001E5C2D">
        <w:trPr>
          <w:trHeight w:val="300"/>
        </w:trPr>
        <w:tc>
          <w:tcPr>
            <w:tcW w:w="940" w:type="dxa"/>
            <w:shd w:val="clear" w:color="auto" w:fill="auto"/>
            <w:noWrap/>
            <w:vAlign w:val="center"/>
            <w:hideMark/>
          </w:tcPr>
          <w:p w14:paraId="34ABB59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A61B2A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VS.03</w:t>
            </w:r>
          </w:p>
        </w:tc>
        <w:tc>
          <w:tcPr>
            <w:tcW w:w="8304" w:type="dxa"/>
            <w:shd w:val="clear" w:color="auto" w:fill="auto"/>
            <w:hideMark/>
          </w:tcPr>
          <w:p w14:paraId="510F79D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 links en rechts onder de spiegel blauwe flitsers. Merk; </w:t>
            </w:r>
            <w:proofErr w:type="spellStart"/>
            <w:r w:rsidRPr="003D2F95">
              <w:rPr>
                <w:rFonts w:asciiTheme="minorHAnsi" w:hAnsiTheme="minorHAnsi" w:cstheme="minorHAnsi"/>
                <w:lang w:bidi="ar-SA"/>
              </w:rPr>
              <w:t>Hänsch</w:t>
            </w:r>
            <w:proofErr w:type="spellEnd"/>
            <w:r w:rsidRPr="003D2F95">
              <w:rPr>
                <w:rFonts w:asciiTheme="minorHAnsi" w:hAnsiTheme="minorHAnsi" w:cstheme="minorHAnsi"/>
                <w:lang w:bidi="ar-SA"/>
              </w:rPr>
              <w:t xml:space="preserve"> of vergelijkbaar.</w:t>
            </w:r>
          </w:p>
        </w:tc>
        <w:tc>
          <w:tcPr>
            <w:tcW w:w="280" w:type="dxa"/>
            <w:shd w:val="clear" w:color="auto" w:fill="auto"/>
            <w:hideMark/>
          </w:tcPr>
          <w:p w14:paraId="59C34B9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438733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4A8F3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083ECE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024A2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86F6C8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5A31D0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D9D994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20DABF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18B93B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2AE19D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9BF176D" w14:textId="77777777" w:rsidTr="001E5C2D">
        <w:trPr>
          <w:trHeight w:val="600"/>
        </w:trPr>
        <w:tc>
          <w:tcPr>
            <w:tcW w:w="940" w:type="dxa"/>
            <w:shd w:val="clear" w:color="auto" w:fill="auto"/>
            <w:noWrap/>
            <w:vAlign w:val="center"/>
            <w:hideMark/>
          </w:tcPr>
          <w:p w14:paraId="03D0239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2F1DEE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VS.04</w:t>
            </w:r>
          </w:p>
        </w:tc>
        <w:tc>
          <w:tcPr>
            <w:tcW w:w="8304" w:type="dxa"/>
            <w:shd w:val="clear" w:color="auto" w:fill="auto"/>
            <w:hideMark/>
          </w:tcPr>
          <w:p w14:paraId="7400FA3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 links en rechts op het voorscherm blauwe flitsers. Merk; </w:t>
            </w:r>
            <w:proofErr w:type="spellStart"/>
            <w:r w:rsidRPr="003D2F95">
              <w:rPr>
                <w:rFonts w:asciiTheme="minorHAnsi" w:hAnsiTheme="minorHAnsi" w:cstheme="minorHAnsi"/>
                <w:lang w:bidi="ar-SA"/>
              </w:rPr>
              <w:t>Hänsch</w:t>
            </w:r>
            <w:proofErr w:type="spellEnd"/>
            <w:r w:rsidRPr="003D2F95">
              <w:rPr>
                <w:rFonts w:asciiTheme="minorHAnsi" w:hAnsiTheme="minorHAnsi" w:cstheme="minorHAnsi"/>
                <w:lang w:bidi="ar-SA"/>
              </w:rPr>
              <w:t xml:space="preserve"> of vergelijkbaar.</w:t>
            </w:r>
          </w:p>
        </w:tc>
        <w:tc>
          <w:tcPr>
            <w:tcW w:w="280" w:type="dxa"/>
            <w:shd w:val="clear" w:color="auto" w:fill="auto"/>
            <w:hideMark/>
          </w:tcPr>
          <w:p w14:paraId="648CEA72"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D0B14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D0BE04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BA7E32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2C3180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17DA6D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C76B8A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197167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C45C2B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B4C17D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13B447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B38E823" w14:textId="77777777" w:rsidTr="001E5C2D">
        <w:trPr>
          <w:trHeight w:val="300"/>
        </w:trPr>
        <w:tc>
          <w:tcPr>
            <w:tcW w:w="940" w:type="dxa"/>
            <w:shd w:val="clear" w:color="auto" w:fill="auto"/>
            <w:noWrap/>
            <w:vAlign w:val="center"/>
            <w:hideMark/>
          </w:tcPr>
          <w:p w14:paraId="52F263E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7F03ED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VS.05</w:t>
            </w:r>
          </w:p>
        </w:tc>
        <w:tc>
          <w:tcPr>
            <w:tcW w:w="8304" w:type="dxa"/>
            <w:shd w:val="clear" w:color="auto" w:fill="auto"/>
            <w:hideMark/>
          </w:tcPr>
          <w:p w14:paraId="16A7530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 de twee koplampen zijn knipperend (aan/uit) uitgevoerd. </w:t>
            </w:r>
          </w:p>
        </w:tc>
        <w:tc>
          <w:tcPr>
            <w:tcW w:w="280" w:type="dxa"/>
            <w:shd w:val="clear" w:color="auto" w:fill="auto"/>
            <w:hideMark/>
          </w:tcPr>
          <w:p w14:paraId="2C286791"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519F8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05E08C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283BDC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314E63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3CFD0A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6844B0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C3FBD9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4580B9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0C258C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AD3D25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BCD8D45" w14:textId="77777777" w:rsidTr="001E5C2D">
        <w:trPr>
          <w:trHeight w:val="300"/>
        </w:trPr>
        <w:tc>
          <w:tcPr>
            <w:tcW w:w="940" w:type="dxa"/>
            <w:shd w:val="clear" w:color="auto" w:fill="auto"/>
            <w:noWrap/>
            <w:vAlign w:val="center"/>
            <w:hideMark/>
          </w:tcPr>
          <w:p w14:paraId="612E57B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9E7C88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VS.06</w:t>
            </w:r>
          </w:p>
        </w:tc>
        <w:tc>
          <w:tcPr>
            <w:tcW w:w="8304" w:type="dxa"/>
            <w:shd w:val="clear" w:color="auto" w:fill="auto"/>
            <w:hideMark/>
          </w:tcPr>
          <w:p w14:paraId="5C046344"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 blauwe LED aan de achterzijde van het voertuig. Merk; </w:t>
            </w:r>
            <w:proofErr w:type="spellStart"/>
            <w:r w:rsidRPr="003D2F95">
              <w:rPr>
                <w:rFonts w:asciiTheme="minorHAnsi" w:hAnsiTheme="minorHAnsi" w:cstheme="minorHAnsi"/>
                <w:lang w:bidi="ar-SA"/>
              </w:rPr>
              <w:t>Hänsch</w:t>
            </w:r>
            <w:proofErr w:type="spellEnd"/>
            <w:r w:rsidRPr="003D2F95">
              <w:rPr>
                <w:rFonts w:asciiTheme="minorHAnsi" w:hAnsiTheme="minorHAnsi" w:cstheme="minorHAnsi"/>
                <w:lang w:bidi="ar-SA"/>
              </w:rPr>
              <w:t xml:space="preserve"> of vergelijkbaar.</w:t>
            </w:r>
          </w:p>
        </w:tc>
        <w:tc>
          <w:tcPr>
            <w:tcW w:w="280" w:type="dxa"/>
            <w:shd w:val="clear" w:color="auto" w:fill="auto"/>
            <w:hideMark/>
          </w:tcPr>
          <w:p w14:paraId="2F61167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AA6FF1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394C98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E0343E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E50362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63961B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26749A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F817C2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58416D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76D24E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12E645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C0131C0" w14:textId="77777777" w:rsidTr="001E5C2D">
        <w:trPr>
          <w:trHeight w:val="1789"/>
        </w:trPr>
        <w:tc>
          <w:tcPr>
            <w:tcW w:w="940" w:type="dxa"/>
            <w:shd w:val="clear" w:color="auto" w:fill="auto"/>
            <w:noWrap/>
            <w:vAlign w:val="center"/>
            <w:hideMark/>
          </w:tcPr>
          <w:p w14:paraId="37B1542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8F7207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VS.07</w:t>
            </w:r>
          </w:p>
        </w:tc>
        <w:tc>
          <w:tcPr>
            <w:tcW w:w="8304" w:type="dxa"/>
            <w:shd w:val="clear" w:color="auto" w:fill="auto"/>
            <w:hideMark/>
          </w:tcPr>
          <w:p w14:paraId="2BA507B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Het voertuig wordt voorzien van dubbele Martinhoorns. De Martinhoorns worden zodanig geplaatst dat de wettelijke geluidssterkte wordt gehaald en de geluidssterkte in de cabine niet meer dan 80dB(A) / piekgeluidsdruk is max. 112Pa is. De hoorns zijn niet kwetsbaar voor onbedoelde beschadigingen onder gebouwd. De accelerator wordt bediend door de voertuigeigen claxonschakelaar. Op de geluidssterkte in de cabine wordt een tolerantie van max. 4% toegestaan.</w:t>
            </w:r>
          </w:p>
        </w:tc>
        <w:tc>
          <w:tcPr>
            <w:tcW w:w="280" w:type="dxa"/>
            <w:shd w:val="clear" w:color="auto" w:fill="auto"/>
            <w:hideMark/>
          </w:tcPr>
          <w:p w14:paraId="7526B25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894241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63995F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A3C12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DB0FBA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9B21E2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13C007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5EA623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BC5DBE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091E82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88546F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8A80567" w14:textId="77777777" w:rsidTr="001E5C2D">
        <w:trPr>
          <w:trHeight w:val="600"/>
        </w:trPr>
        <w:tc>
          <w:tcPr>
            <w:tcW w:w="940" w:type="dxa"/>
            <w:shd w:val="clear" w:color="auto" w:fill="auto"/>
            <w:noWrap/>
            <w:vAlign w:val="center"/>
            <w:hideMark/>
          </w:tcPr>
          <w:p w14:paraId="74DE646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2BF5CA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VS.08</w:t>
            </w:r>
          </w:p>
        </w:tc>
        <w:tc>
          <w:tcPr>
            <w:tcW w:w="8304" w:type="dxa"/>
            <w:shd w:val="clear" w:color="auto" w:fill="auto"/>
            <w:hideMark/>
          </w:tcPr>
          <w:p w14:paraId="5251346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oranje LED obstakelverlichting op/aan de achterzijde van het voertuig. De verlichting is rondom zichtbaar.</w:t>
            </w:r>
          </w:p>
        </w:tc>
        <w:tc>
          <w:tcPr>
            <w:tcW w:w="280" w:type="dxa"/>
            <w:shd w:val="clear" w:color="auto" w:fill="auto"/>
            <w:hideMark/>
          </w:tcPr>
          <w:p w14:paraId="10550C52"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9C66DA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C69343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B04598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0EB511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E925F9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0699F8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F1929E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369371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672713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F6D8C3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97529FD" w14:textId="77777777" w:rsidTr="001E5C2D">
        <w:trPr>
          <w:trHeight w:val="1200"/>
        </w:trPr>
        <w:tc>
          <w:tcPr>
            <w:tcW w:w="940" w:type="dxa"/>
            <w:shd w:val="clear" w:color="auto" w:fill="auto"/>
            <w:noWrap/>
            <w:vAlign w:val="center"/>
            <w:hideMark/>
          </w:tcPr>
          <w:p w14:paraId="30E3EC7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2F3D6A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VS.09</w:t>
            </w:r>
          </w:p>
        </w:tc>
        <w:tc>
          <w:tcPr>
            <w:tcW w:w="8304" w:type="dxa"/>
            <w:shd w:val="clear" w:color="auto" w:fill="auto"/>
            <w:hideMark/>
          </w:tcPr>
          <w:p w14:paraId="4F7F2980"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hoorns worden aan de voorzijde in bumper geïntegreerd. Indien de hoorns na montage buiten de contouren van de bumper uitsteken wordt er een beschermbeugel geplaatst. De beugel mag geen invloed hebben op veiligheidssystemen van het voertuig.</w:t>
            </w:r>
          </w:p>
        </w:tc>
        <w:tc>
          <w:tcPr>
            <w:tcW w:w="280" w:type="dxa"/>
            <w:shd w:val="clear" w:color="auto" w:fill="auto"/>
            <w:hideMark/>
          </w:tcPr>
          <w:p w14:paraId="5C67E2F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87C462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29B0C4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1329A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D56FAF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CE641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860243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B59E79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3153EC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1162C5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AB0BDF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A8CFDCC" w14:textId="77777777" w:rsidTr="001E5C2D">
        <w:trPr>
          <w:trHeight w:val="300"/>
        </w:trPr>
        <w:tc>
          <w:tcPr>
            <w:tcW w:w="940" w:type="dxa"/>
            <w:shd w:val="clear" w:color="auto" w:fill="auto"/>
            <w:noWrap/>
            <w:vAlign w:val="center"/>
            <w:hideMark/>
          </w:tcPr>
          <w:p w14:paraId="2ED8A6A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87E230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2A1336B0" w14:textId="77777777" w:rsidR="003D2F95" w:rsidRPr="003D2F95" w:rsidRDefault="003D2F95" w:rsidP="009A00BF">
            <w:pPr>
              <w:spacing w:after="0" w:line="240" w:lineRule="auto"/>
              <w:rPr>
                <w:rFonts w:asciiTheme="minorHAnsi" w:hAnsiTheme="minorHAnsi" w:cstheme="minorHAnsi"/>
                <w:sz w:val="20"/>
                <w:szCs w:val="20"/>
                <w:lang w:bidi="ar-SA"/>
              </w:rPr>
            </w:pPr>
            <w:r w:rsidRPr="003D2F95">
              <w:rPr>
                <w:rFonts w:asciiTheme="minorHAnsi" w:hAnsiTheme="minorHAnsi" w:cstheme="minorHAnsi"/>
                <w:sz w:val="20"/>
                <w:szCs w:val="20"/>
                <w:lang w:bidi="ar-SA"/>
              </w:rPr>
              <w:t> </w:t>
            </w:r>
          </w:p>
        </w:tc>
        <w:tc>
          <w:tcPr>
            <w:tcW w:w="280" w:type="dxa"/>
            <w:shd w:val="clear" w:color="auto" w:fill="auto"/>
            <w:hideMark/>
          </w:tcPr>
          <w:p w14:paraId="3E25C1AC" w14:textId="77777777" w:rsidR="003D2F95" w:rsidRPr="003D2F95" w:rsidRDefault="003D2F95" w:rsidP="003D2F95">
            <w:pPr>
              <w:spacing w:after="0" w:line="240" w:lineRule="auto"/>
              <w:rPr>
                <w:rFonts w:cs="Calibri"/>
                <w:sz w:val="20"/>
                <w:szCs w:val="20"/>
                <w:lang w:bidi="ar-SA"/>
              </w:rPr>
            </w:pPr>
            <w:r w:rsidRPr="003D2F95">
              <w:rPr>
                <w:rFonts w:cs="Calibri"/>
                <w:sz w:val="20"/>
                <w:szCs w:val="20"/>
                <w:lang w:bidi="ar-SA"/>
              </w:rPr>
              <w:t> </w:t>
            </w:r>
          </w:p>
        </w:tc>
        <w:tc>
          <w:tcPr>
            <w:tcW w:w="940" w:type="dxa"/>
            <w:shd w:val="clear" w:color="auto" w:fill="auto"/>
            <w:noWrap/>
            <w:vAlign w:val="center"/>
            <w:hideMark/>
          </w:tcPr>
          <w:p w14:paraId="4983C51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F2DDD5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D927E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8125B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345C2D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6505D3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413E55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A52DBF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7CDF2B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2E4473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72ECC36" w14:textId="77777777" w:rsidTr="001E5C2D">
        <w:trPr>
          <w:trHeight w:val="300"/>
        </w:trPr>
        <w:tc>
          <w:tcPr>
            <w:tcW w:w="940" w:type="dxa"/>
            <w:shd w:val="clear" w:color="000000" w:fill="FFC000"/>
            <w:noWrap/>
            <w:vAlign w:val="center"/>
            <w:hideMark/>
          </w:tcPr>
          <w:p w14:paraId="5DF1356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099AAD6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0DFA9EFC"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Algemene voorwaarden</w:t>
            </w:r>
          </w:p>
        </w:tc>
        <w:tc>
          <w:tcPr>
            <w:tcW w:w="280" w:type="dxa"/>
            <w:shd w:val="clear" w:color="000000" w:fill="FFC000"/>
            <w:hideMark/>
          </w:tcPr>
          <w:p w14:paraId="62B1F23A" w14:textId="77777777" w:rsidR="003D2F95" w:rsidRPr="003D2F95" w:rsidRDefault="003D2F95" w:rsidP="003D2F95">
            <w:pPr>
              <w:spacing w:after="0" w:line="240" w:lineRule="auto"/>
              <w:rPr>
                <w:rFonts w:ascii="Verdana" w:hAnsi="Verdana" w:cs="Calibri"/>
                <w:b/>
                <w:bCs/>
                <w:sz w:val="20"/>
                <w:szCs w:val="20"/>
                <w:u w:val="single"/>
                <w:lang w:bidi="ar-SA"/>
              </w:rPr>
            </w:pPr>
            <w:r w:rsidRPr="003D2F95">
              <w:rPr>
                <w:rFonts w:ascii="Verdana" w:hAnsi="Verdana" w:cs="Calibri"/>
                <w:b/>
                <w:bCs/>
                <w:sz w:val="20"/>
                <w:szCs w:val="20"/>
                <w:u w:val="single"/>
                <w:lang w:bidi="ar-SA"/>
              </w:rPr>
              <w:t> </w:t>
            </w:r>
          </w:p>
        </w:tc>
        <w:tc>
          <w:tcPr>
            <w:tcW w:w="940" w:type="dxa"/>
            <w:shd w:val="clear" w:color="000000" w:fill="FFC000"/>
            <w:noWrap/>
            <w:vAlign w:val="center"/>
            <w:hideMark/>
          </w:tcPr>
          <w:p w14:paraId="5FA67C4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0F993A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51A1E61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4B0540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2375F21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7ED4E9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4910522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122BDE1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37F2BB0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75FD72E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D9E8D01" w14:textId="77777777" w:rsidTr="001E5C2D">
        <w:trPr>
          <w:trHeight w:val="900"/>
        </w:trPr>
        <w:tc>
          <w:tcPr>
            <w:tcW w:w="940" w:type="dxa"/>
            <w:shd w:val="clear" w:color="auto" w:fill="auto"/>
            <w:noWrap/>
            <w:vAlign w:val="center"/>
            <w:hideMark/>
          </w:tcPr>
          <w:p w14:paraId="795CEC7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CE94C1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AV.01</w:t>
            </w:r>
          </w:p>
        </w:tc>
        <w:tc>
          <w:tcPr>
            <w:tcW w:w="8304" w:type="dxa"/>
            <w:shd w:val="clear" w:color="auto" w:fill="auto"/>
            <w:hideMark/>
          </w:tcPr>
          <w:p w14:paraId="1D187EF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Een samenstellingstekening van de PM op schaal 1 : 20, alsmede alle gevraagde tekeningen, ook die waaraan in de technische wensen wordt gerefereerd, vormen een onderdeel van de offerte.</w:t>
            </w:r>
          </w:p>
        </w:tc>
        <w:tc>
          <w:tcPr>
            <w:tcW w:w="280" w:type="dxa"/>
            <w:shd w:val="clear" w:color="auto" w:fill="auto"/>
            <w:hideMark/>
          </w:tcPr>
          <w:p w14:paraId="4FCCCD7C" w14:textId="77777777" w:rsidR="003D2F95" w:rsidRPr="003D2F95" w:rsidRDefault="003D2F95" w:rsidP="003D2F95">
            <w:pPr>
              <w:spacing w:after="0" w:line="240" w:lineRule="auto"/>
              <w:rPr>
                <w:rFonts w:ascii="Verdana" w:hAnsi="Verdana" w:cs="Calibri"/>
                <w:sz w:val="20"/>
                <w:szCs w:val="20"/>
                <w:lang w:bidi="ar-SA"/>
              </w:rPr>
            </w:pPr>
            <w:r w:rsidRPr="003D2F95">
              <w:rPr>
                <w:rFonts w:ascii="Verdana" w:hAnsi="Verdana" w:cs="Calibri"/>
                <w:sz w:val="20"/>
                <w:szCs w:val="20"/>
                <w:lang w:bidi="ar-SA"/>
              </w:rPr>
              <w:t> </w:t>
            </w:r>
          </w:p>
        </w:tc>
        <w:tc>
          <w:tcPr>
            <w:tcW w:w="940" w:type="dxa"/>
            <w:shd w:val="clear" w:color="auto" w:fill="auto"/>
            <w:noWrap/>
            <w:vAlign w:val="center"/>
            <w:hideMark/>
          </w:tcPr>
          <w:p w14:paraId="7EF3E78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E0561C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F8523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1B869F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AC608F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A51C1B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3D81844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CBCD98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3F3122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F0C156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57679CF" w14:textId="77777777" w:rsidTr="001E5C2D">
        <w:trPr>
          <w:trHeight w:val="900"/>
        </w:trPr>
        <w:tc>
          <w:tcPr>
            <w:tcW w:w="940" w:type="dxa"/>
            <w:shd w:val="clear" w:color="auto" w:fill="auto"/>
            <w:noWrap/>
            <w:vAlign w:val="center"/>
            <w:hideMark/>
          </w:tcPr>
          <w:p w14:paraId="16941ED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B6F7F1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AV.02</w:t>
            </w:r>
          </w:p>
        </w:tc>
        <w:tc>
          <w:tcPr>
            <w:tcW w:w="8304" w:type="dxa"/>
            <w:shd w:val="clear" w:color="auto" w:fill="auto"/>
            <w:hideMark/>
          </w:tcPr>
          <w:p w14:paraId="0F6B413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Tevens dienen 3-D overzicht- en indelingstekeningen van een bepakkingsvoorstel te worden bijgevoegd. De overzichtstekeningen zijn van het complete voertuig.</w:t>
            </w:r>
          </w:p>
        </w:tc>
        <w:tc>
          <w:tcPr>
            <w:tcW w:w="280" w:type="dxa"/>
            <w:shd w:val="clear" w:color="auto" w:fill="auto"/>
            <w:hideMark/>
          </w:tcPr>
          <w:p w14:paraId="20B0B23F" w14:textId="77777777" w:rsidR="003D2F95" w:rsidRPr="003D2F95" w:rsidRDefault="003D2F95" w:rsidP="003D2F95">
            <w:pPr>
              <w:spacing w:after="0" w:line="240" w:lineRule="auto"/>
              <w:rPr>
                <w:rFonts w:ascii="Verdana" w:hAnsi="Verdana" w:cs="Calibri"/>
                <w:sz w:val="20"/>
                <w:szCs w:val="20"/>
                <w:lang w:bidi="ar-SA"/>
              </w:rPr>
            </w:pPr>
            <w:r w:rsidRPr="003D2F95">
              <w:rPr>
                <w:rFonts w:ascii="Verdana" w:hAnsi="Verdana" w:cs="Calibri"/>
                <w:sz w:val="20"/>
                <w:szCs w:val="20"/>
                <w:lang w:bidi="ar-SA"/>
              </w:rPr>
              <w:t> </w:t>
            </w:r>
          </w:p>
        </w:tc>
        <w:tc>
          <w:tcPr>
            <w:tcW w:w="940" w:type="dxa"/>
            <w:shd w:val="clear" w:color="auto" w:fill="auto"/>
            <w:noWrap/>
            <w:vAlign w:val="center"/>
            <w:hideMark/>
          </w:tcPr>
          <w:p w14:paraId="35B2CC4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7531B1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A42A7F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A3225B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0DEA5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877FB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0E00BB0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D12E43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8C8E29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DA8F2C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2BC48A5" w14:textId="77777777" w:rsidTr="001E5C2D">
        <w:trPr>
          <w:trHeight w:val="600"/>
        </w:trPr>
        <w:tc>
          <w:tcPr>
            <w:tcW w:w="940" w:type="dxa"/>
            <w:shd w:val="clear" w:color="auto" w:fill="auto"/>
            <w:noWrap/>
            <w:vAlign w:val="center"/>
            <w:hideMark/>
          </w:tcPr>
          <w:p w14:paraId="3D2BD8F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6300CC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AV.03</w:t>
            </w:r>
          </w:p>
        </w:tc>
        <w:tc>
          <w:tcPr>
            <w:tcW w:w="8304" w:type="dxa"/>
            <w:shd w:val="clear" w:color="auto" w:fill="auto"/>
            <w:hideMark/>
          </w:tcPr>
          <w:p w14:paraId="0C66B78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Uw offerte bevat een prijs voor een PM, gebaseerd op de eisen, wensen en opties.</w:t>
            </w:r>
            <w:r w:rsidRPr="003D2F95">
              <w:rPr>
                <w:rFonts w:asciiTheme="minorHAnsi" w:hAnsiTheme="minorHAnsi" w:cstheme="minorHAnsi"/>
                <w:b/>
                <w:bCs/>
                <w:lang w:bidi="ar-SA"/>
              </w:rPr>
              <w:t xml:space="preserve"> </w:t>
            </w:r>
          </w:p>
        </w:tc>
        <w:tc>
          <w:tcPr>
            <w:tcW w:w="280" w:type="dxa"/>
            <w:shd w:val="clear" w:color="auto" w:fill="auto"/>
            <w:hideMark/>
          </w:tcPr>
          <w:p w14:paraId="5B9ADD2D" w14:textId="77777777" w:rsidR="003D2F95" w:rsidRPr="003D2F95" w:rsidRDefault="003D2F95" w:rsidP="003D2F95">
            <w:pPr>
              <w:spacing w:after="0" w:line="240" w:lineRule="auto"/>
              <w:rPr>
                <w:rFonts w:ascii="Verdana" w:hAnsi="Verdana" w:cs="Calibri"/>
                <w:sz w:val="20"/>
                <w:szCs w:val="20"/>
                <w:lang w:bidi="ar-SA"/>
              </w:rPr>
            </w:pPr>
            <w:r w:rsidRPr="003D2F95">
              <w:rPr>
                <w:rFonts w:ascii="Verdana" w:hAnsi="Verdana" w:cs="Calibri"/>
                <w:sz w:val="20"/>
                <w:szCs w:val="20"/>
                <w:lang w:bidi="ar-SA"/>
              </w:rPr>
              <w:t> </w:t>
            </w:r>
          </w:p>
        </w:tc>
        <w:tc>
          <w:tcPr>
            <w:tcW w:w="940" w:type="dxa"/>
            <w:shd w:val="clear" w:color="auto" w:fill="auto"/>
            <w:noWrap/>
            <w:vAlign w:val="center"/>
            <w:hideMark/>
          </w:tcPr>
          <w:p w14:paraId="5F23F73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1CFDA1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DEE676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E023D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6F0E46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275FD3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7380AFC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AE43BF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0DE128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279B90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433BD09" w14:textId="77777777" w:rsidTr="001E5C2D">
        <w:trPr>
          <w:trHeight w:val="900"/>
        </w:trPr>
        <w:tc>
          <w:tcPr>
            <w:tcW w:w="940" w:type="dxa"/>
            <w:shd w:val="clear" w:color="auto" w:fill="auto"/>
            <w:noWrap/>
            <w:vAlign w:val="center"/>
            <w:hideMark/>
          </w:tcPr>
          <w:p w14:paraId="0C3B822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1FD3CC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AV.04</w:t>
            </w:r>
          </w:p>
        </w:tc>
        <w:tc>
          <w:tcPr>
            <w:tcW w:w="8304" w:type="dxa"/>
            <w:shd w:val="clear" w:color="auto" w:fill="auto"/>
            <w:hideMark/>
          </w:tcPr>
          <w:p w14:paraId="4B11A5F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Naast de prijs voor de PM bevat de offerte prijzen voor de extra voorzieningen, genoemd in de “optielijst”. Deze prijzen worden vermeld in Invulformulier 8 Prijzen en Invulformulier 9 Optie prijzen.</w:t>
            </w:r>
          </w:p>
        </w:tc>
        <w:tc>
          <w:tcPr>
            <w:tcW w:w="280" w:type="dxa"/>
            <w:shd w:val="clear" w:color="auto" w:fill="auto"/>
            <w:hideMark/>
          </w:tcPr>
          <w:p w14:paraId="7F1956DC" w14:textId="77777777" w:rsidR="003D2F95" w:rsidRPr="003D2F95" w:rsidRDefault="003D2F95" w:rsidP="003D2F95">
            <w:pPr>
              <w:spacing w:after="0" w:line="240" w:lineRule="auto"/>
              <w:rPr>
                <w:rFonts w:ascii="Verdana" w:hAnsi="Verdana" w:cs="Calibri"/>
                <w:sz w:val="20"/>
                <w:szCs w:val="20"/>
                <w:lang w:bidi="ar-SA"/>
              </w:rPr>
            </w:pPr>
            <w:r w:rsidRPr="003D2F95">
              <w:rPr>
                <w:rFonts w:ascii="Verdana" w:hAnsi="Verdana" w:cs="Calibri"/>
                <w:sz w:val="20"/>
                <w:szCs w:val="20"/>
                <w:lang w:bidi="ar-SA"/>
              </w:rPr>
              <w:t> </w:t>
            </w:r>
          </w:p>
        </w:tc>
        <w:tc>
          <w:tcPr>
            <w:tcW w:w="940" w:type="dxa"/>
            <w:shd w:val="clear" w:color="auto" w:fill="auto"/>
            <w:noWrap/>
            <w:vAlign w:val="center"/>
            <w:hideMark/>
          </w:tcPr>
          <w:p w14:paraId="0A263D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810EEB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CA2152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11267F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A2C213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A0204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3A80236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0DB70A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D7D73A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0CAEEB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F1CEE61" w14:textId="77777777" w:rsidTr="001E5C2D">
        <w:trPr>
          <w:trHeight w:val="1200"/>
        </w:trPr>
        <w:tc>
          <w:tcPr>
            <w:tcW w:w="940" w:type="dxa"/>
            <w:shd w:val="clear" w:color="auto" w:fill="auto"/>
            <w:noWrap/>
            <w:vAlign w:val="center"/>
            <w:hideMark/>
          </w:tcPr>
          <w:p w14:paraId="7FE8001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0257B1D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AV.05</w:t>
            </w:r>
          </w:p>
        </w:tc>
        <w:tc>
          <w:tcPr>
            <w:tcW w:w="8304" w:type="dxa"/>
            <w:shd w:val="clear" w:color="auto" w:fill="auto"/>
            <w:hideMark/>
          </w:tcPr>
          <w:p w14:paraId="794E765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offerte wordt voorzien van een art design van het voertuig, afgedrukt op minimaal A3. Het voertuig wordt hierbij minimaal schuin van voren en schuin vanaf de achterzijde in beeld gebracht. Het voertuigdesign maakt onderdeel uit van de beoordeling. </w:t>
            </w:r>
          </w:p>
        </w:tc>
        <w:tc>
          <w:tcPr>
            <w:tcW w:w="280" w:type="dxa"/>
            <w:shd w:val="clear" w:color="auto" w:fill="auto"/>
            <w:hideMark/>
          </w:tcPr>
          <w:p w14:paraId="521E133D" w14:textId="77777777" w:rsidR="003D2F95" w:rsidRPr="003D2F95" w:rsidRDefault="003D2F95" w:rsidP="003D2F95">
            <w:pPr>
              <w:spacing w:after="0" w:line="240" w:lineRule="auto"/>
              <w:rPr>
                <w:rFonts w:ascii="Verdana" w:hAnsi="Verdana" w:cs="Calibri"/>
                <w:sz w:val="20"/>
                <w:szCs w:val="20"/>
                <w:lang w:bidi="ar-SA"/>
              </w:rPr>
            </w:pPr>
            <w:r w:rsidRPr="003D2F95">
              <w:rPr>
                <w:rFonts w:ascii="Verdana" w:hAnsi="Verdana" w:cs="Calibri"/>
                <w:sz w:val="20"/>
                <w:szCs w:val="20"/>
                <w:lang w:bidi="ar-SA"/>
              </w:rPr>
              <w:t> </w:t>
            </w:r>
          </w:p>
        </w:tc>
        <w:tc>
          <w:tcPr>
            <w:tcW w:w="940" w:type="dxa"/>
            <w:shd w:val="clear" w:color="auto" w:fill="auto"/>
            <w:noWrap/>
            <w:vAlign w:val="center"/>
            <w:hideMark/>
          </w:tcPr>
          <w:p w14:paraId="66D4E7D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0CF3DC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98111B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7919C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8263BD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DD3A43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4B4EBEE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6FE41E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332947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677058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A9D478C" w14:textId="77777777" w:rsidTr="001E5C2D">
        <w:trPr>
          <w:trHeight w:val="2903"/>
        </w:trPr>
        <w:tc>
          <w:tcPr>
            <w:tcW w:w="940" w:type="dxa"/>
            <w:shd w:val="clear" w:color="auto" w:fill="auto"/>
            <w:noWrap/>
            <w:vAlign w:val="center"/>
            <w:hideMark/>
          </w:tcPr>
          <w:p w14:paraId="73F1EF4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3747FA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AV.06</w:t>
            </w:r>
          </w:p>
        </w:tc>
        <w:tc>
          <w:tcPr>
            <w:tcW w:w="8304" w:type="dxa"/>
            <w:shd w:val="clear" w:color="auto" w:fill="auto"/>
            <w:hideMark/>
          </w:tcPr>
          <w:p w14:paraId="4752315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opdrachtnemer zorgt direct na opdracht, doch uiterlijk binnen drie maanden na opdracht, voor voorlichtingsbrochures en art design ontwerpen afgedrukt op minimaal A3 t.b.v. de brandweerposten in de veiligheidsregio Utrecht en VNOG, projectorganisatie, klankbordgroepen, enz. </w:t>
            </w:r>
            <w:r w:rsidRPr="003D2F95">
              <w:rPr>
                <w:rFonts w:asciiTheme="minorHAnsi" w:hAnsiTheme="minorHAnsi" w:cstheme="minorHAnsi"/>
                <w:lang w:bidi="ar-SA"/>
              </w:rPr>
              <w:br/>
              <w:t>De brochure voorziet in 2- en 3D tekeningen, samenstellingstekeningen en een op hoofdlijnen technische beschrijving van chassis, cabine, opbouw, inrichting, enz. De opgenomen tekeningen dienen het feitelijk te leveren voertuig zo dicht mogelijk te benaderen.</w:t>
            </w:r>
            <w:r w:rsidRPr="003D2F95">
              <w:rPr>
                <w:rFonts w:asciiTheme="minorHAnsi" w:hAnsiTheme="minorHAnsi" w:cstheme="minorHAnsi"/>
                <w:lang w:bidi="ar-SA"/>
              </w:rPr>
              <w:br/>
              <w:t>De VRU ontvangt 100 exemplaren waarbij alle modellen in één brochure zijn opgenomen.</w:t>
            </w:r>
            <w:r w:rsidRPr="003D2F95">
              <w:rPr>
                <w:rFonts w:asciiTheme="minorHAnsi" w:hAnsiTheme="minorHAnsi" w:cstheme="minorHAnsi"/>
                <w:lang w:bidi="ar-SA"/>
              </w:rPr>
              <w:br/>
              <w:t>De VNOG ontvangt 100 exemplaren waarbij alleen het model van de VNOG is opgenomen.</w:t>
            </w:r>
          </w:p>
        </w:tc>
        <w:tc>
          <w:tcPr>
            <w:tcW w:w="280" w:type="dxa"/>
            <w:shd w:val="clear" w:color="auto" w:fill="auto"/>
            <w:hideMark/>
          </w:tcPr>
          <w:p w14:paraId="373C94C0" w14:textId="77777777" w:rsidR="003D2F95" w:rsidRPr="003D2F95" w:rsidRDefault="003D2F95" w:rsidP="003D2F95">
            <w:pPr>
              <w:spacing w:after="0" w:line="240" w:lineRule="auto"/>
              <w:rPr>
                <w:rFonts w:ascii="Verdana" w:hAnsi="Verdana" w:cs="Calibri"/>
                <w:sz w:val="20"/>
                <w:szCs w:val="20"/>
                <w:lang w:bidi="ar-SA"/>
              </w:rPr>
            </w:pPr>
            <w:r w:rsidRPr="003D2F95">
              <w:rPr>
                <w:rFonts w:ascii="Verdana" w:hAnsi="Verdana" w:cs="Calibri"/>
                <w:sz w:val="20"/>
                <w:szCs w:val="20"/>
                <w:lang w:bidi="ar-SA"/>
              </w:rPr>
              <w:t> </w:t>
            </w:r>
          </w:p>
        </w:tc>
        <w:tc>
          <w:tcPr>
            <w:tcW w:w="940" w:type="dxa"/>
            <w:shd w:val="clear" w:color="auto" w:fill="auto"/>
            <w:noWrap/>
            <w:vAlign w:val="center"/>
            <w:hideMark/>
          </w:tcPr>
          <w:p w14:paraId="2A236D0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C1A993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37557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7B09F1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DD45E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738FA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FDC05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6CA0E1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08BE8E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0273415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0F81235D" w14:textId="77777777" w:rsidTr="001E5C2D">
        <w:trPr>
          <w:trHeight w:val="600"/>
        </w:trPr>
        <w:tc>
          <w:tcPr>
            <w:tcW w:w="940" w:type="dxa"/>
            <w:shd w:val="clear" w:color="auto" w:fill="auto"/>
            <w:noWrap/>
            <w:vAlign w:val="center"/>
            <w:hideMark/>
          </w:tcPr>
          <w:p w14:paraId="1ECE832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38A4FF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AV.07</w:t>
            </w:r>
          </w:p>
        </w:tc>
        <w:tc>
          <w:tcPr>
            <w:tcW w:w="8304" w:type="dxa"/>
            <w:shd w:val="clear" w:color="auto" w:fill="auto"/>
            <w:hideMark/>
          </w:tcPr>
          <w:p w14:paraId="1C2AF760"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(casco)opbouw en inrichting van alle voertuigen worden op één locatie geëngineerd en geproduceerd.</w:t>
            </w:r>
          </w:p>
        </w:tc>
        <w:tc>
          <w:tcPr>
            <w:tcW w:w="280" w:type="dxa"/>
            <w:shd w:val="clear" w:color="auto" w:fill="auto"/>
            <w:hideMark/>
          </w:tcPr>
          <w:p w14:paraId="3760D15A" w14:textId="77777777" w:rsidR="003D2F95" w:rsidRPr="003D2F95" w:rsidRDefault="003D2F95" w:rsidP="003D2F95">
            <w:pPr>
              <w:spacing w:after="0" w:line="240" w:lineRule="auto"/>
              <w:rPr>
                <w:rFonts w:ascii="Verdana" w:hAnsi="Verdana" w:cs="Calibri"/>
                <w:sz w:val="20"/>
                <w:szCs w:val="20"/>
                <w:lang w:bidi="ar-SA"/>
              </w:rPr>
            </w:pPr>
            <w:r w:rsidRPr="003D2F95">
              <w:rPr>
                <w:rFonts w:ascii="Verdana" w:hAnsi="Verdana" w:cs="Calibri"/>
                <w:sz w:val="20"/>
                <w:szCs w:val="20"/>
                <w:lang w:bidi="ar-SA"/>
              </w:rPr>
              <w:t> </w:t>
            </w:r>
          </w:p>
        </w:tc>
        <w:tc>
          <w:tcPr>
            <w:tcW w:w="940" w:type="dxa"/>
            <w:shd w:val="clear" w:color="auto" w:fill="auto"/>
            <w:noWrap/>
            <w:vAlign w:val="center"/>
            <w:hideMark/>
          </w:tcPr>
          <w:p w14:paraId="184C3B5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F8E5E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3CDA25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2DA6F2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0E7DD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A229A0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C7C1FC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0DC5E0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10FFD9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1D8196C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r>
      <w:tr w:rsidR="003D2F95" w:rsidRPr="003D2F95" w14:paraId="62CBDC5C" w14:textId="77777777" w:rsidTr="001E5C2D">
        <w:trPr>
          <w:trHeight w:val="1200"/>
        </w:trPr>
        <w:tc>
          <w:tcPr>
            <w:tcW w:w="940" w:type="dxa"/>
            <w:shd w:val="clear" w:color="auto" w:fill="auto"/>
            <w:noWrap/>
            <w:vAlign w:val="center"/>
            <w:hideMark/>
          </w:tcPr>
          <w:p w14:paraId="6836519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6E41D0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AV.08</w:t>
            </w:r>
          </w:p>
        </w:tc>
        <w:tc>
          <w:tcPr>
            <w:tcW w:w="8304" w:type="dxa"/>
            <w:shd w:val="clear" w:color="auto" w:fill="auto"/>
            <w:hideMark/>
          </w:tcPr>
          <w:p w14:paraId="7839E72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complete voertuigen worden na </w:t>
            </w:r>
            <w:proofErr w:type="spellStart"/>
            <w:r w:rsidRPr="003D2F95">
              <w:rPr>
                <w:rFonts w:asciiTheme="minorHAnsi" w:hAnsiTheme="minorHAnsi" w:cstheme="minorHAnsi"/>
                <w:lang w:bidi="ar-SA"/>
              </w:rPr>
              <w:t>gereedmelding</w:t>
            </w:r>
            <w:proofErr w:type="spellEnd"/>
            <w:r w:rsidRPr="003D2F95">
              <w:rPr>
                <w:rFonts w:asciiTheme="minorHAnsi" w:hAnsiTheme="minorHAnsi" w:cstheme="minorHAnsi"/>
                <w:lang w:bidi="ar-SA"/>
              </w:rPr>
              <w:t xml:space="preserve"> en onafhankelijk van de productielocatie, afgenomen op de fabriek. Een eventuele restpunten- en eindafname vindt plaats bij de Nederlandse importeur. Na een positieve afname vindt overdracht plaats bij de importeur.</w:t>
            </w:r>
          </w:p>
        </w:tc>
        <w:tc>
          <w:tcPr>
            <w:tcW w:w="280" w:type="dxa"/>
            <w:shd w:val="clear" w:color="auto" w:fill="auto"/>
            <w:hideMark/>
          </w:tcPr>
          <w:p w14:paraId="6065FF63" w14:textId="77777777" w:rsidR="003D2F95" w:rsidRPr="003D2F95" w:rsidRDefault="003D2F95" w:rsidP="003D2F95">
            <w:pPr>
              <w:spacing w:after="0" w:line="240" w:lineRule="auto"/>
              <w:rPr>
                <w:rFonts w:ascii="Verdana" w:hAnsi="Verdana" w:cs="Calibri"/>
                <w:sz w:val="20"/>
                <w:szCs w:val="20"/>
                <w:lang w:bidi="ar-SA"/>
              </w:rPr>
            </w:pPr>
            <w:r w:rsidRPr="003D2F95">
              <w:rPr>
                <w:rFonts w:ascii="Verdana" w:hAnsi="Verdana" w:cs="Calibri"/>
                <w:sz w:val="20"/>
                <w:szCs w:val="20"/>
                <w:lang w:bidi="ar-SA"/>
              </w:rPr>
              <w:t> </w:t>
            </w:r>
          </w:p>
        </w:tc>
        <w:tc>
          <w:tcPr>
            <w:tcW w:w="940" w:type="dxa"/>
            <w:shd w:val="clear" w:color="auto" w:fill="auto"/>
            <w:noWrap/>
            <w:vAlign w:val="center"/>
            <w:hideMark/>
          </w:tcPr>
          <w:p w14:paraId="44035D9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02A67E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5E036E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5A5E6D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894F0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4C8883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C1F949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294CF3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1DEEA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FE517B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7372271" w14:textId="77777777" w:rsidTr="001E5C2D">
        <w:trPr>
          <w:trHeight w:val="300"/>
        </w:trPr>
        <w:tc>
          <w:tcPr>
            <w:tcW w:w="940" w:type="dxa"/>
            <w:shd w:val="clear" w:color="auto" w:fill="auto"/>
            <w:noWrap/>
            <w:vAlign w:val="center"/>
            <w:hideMark/>
          </w:tcPr>
          <w:p w14:paraId="41D1B28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4BBB21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AV.09</w:t>
            </w:r>
          </w:p>
        </w:tc>
        <w:tc>
          <w:tcPr>
            <w:tcW w:w="8304" w:type="dxa"/>
            <w:shd w:val="clear" w:color="auto" w:fill="auto"/>
            <w:hideMark/>
          </w:tcPr>
          <w:p w14:paraId="4FAC51F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Alle voertuigen worden gelijktijdig afgenomen.</w:t>
            </w:r>
          </w:p>
        </w:tc>
        <w:tc>
          <w:tcPr>
            <w:tcW w:w="280" w:type="dxa"/>
            <w:shd w:val="clear" w:color="auto" w:fill="auto"/>
            <w:hideMark/>
          </w:tcPr>
          <w:p w14:paraId="20D1EF6A" w14:textId="77777777" w:rsidR="003D2F95" w:rsidRPr="003D2F95" w:rsidRDefault="003D2F95" w:rsidP="003D2F95">
            <w:pPr>
              <w:spacing w:after="0" w:line="240" w:lineRule="auto"/>
              <w:rPr>
                <w:rFonts w:ascii="Verdana" w:hAnsi="Verdana" w:cs="Calibri"/>
                <w:sz w:val="20"/>
                <w:szCs w:val="20"/>
                <w:lang w:bidi="ar-SA"/>
              </w:rPr>
            </w:pPr>
            <w:r w:rsidRPr="003D2F95">
              <w:rPr>
                <w:rFonts w:ascii="Verdana" w:hAnsi="Verdana" w:cs="Calibri"/>
                <w:sz w:val="20"/>
                <w:szCs w:val="20"/>
                <w:lang w:bidi="ar-SA"/>
              </w:rPr>
              <w:t> </w:t>
            </w:r>
          </w:p>
        </w:tc>
        <w:tc>
          <w:tcPr>
            <w:tcW w:w="940" w:type="dxa"/>
            <w:shd w:val="clear" w:color="auto" w:fill="auto"/>
            <w:noWrap/>
            <w:vAlign w:val="center"/>
            <w:hideMark/>
          </w:tcPr>
          <w:p w14:paraId="30DA783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841E2F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2ACFE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1ADC1A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1EC305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D07444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AD4683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1AEAD7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541A3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2385C3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80C7F26" w14:textId="77777777" w:rsidTr="001E5C2D">
        <w:trPr>
          <w:trHeight w:val="1200"/>
        </w:trPr>
        <w:tc>
          <w:tcPr>
            <w:tcW w:w="940" w:type="dxa"/>
            <w:shd w:val="clear" w:color="auto" w:fill="auto"/>
            <w:noWrap/>
            <w:vAlign w:val="center"/>
            <w:hideMark/>
          </w:tcPr>
          <w:p w14:paraId="29312F2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EEBD84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AV.10</w:t>
            </w:r>
          </w:p>
        </w:tc>
        <w:tc>
          <w:tcPr>
            <w:tcW w:w="8304" w:type="dxa"/>
            <w:shd w:val="clear" w:color="auto" w:fill="auto"/>
            <w:hideMark/>
          </w:tcPr>
          <w:p w14:paraId="18D5944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Als formele afnamedatum wordt de datum gehanteerd dat het voertuig gebruiksklaar door de VRU is afgenomen, het eerste voertuig alle testen positief heeft doorstaan, handboeken, schema's, documenten, kenteken, etc. bij de VRU aanwezig zijn.</w:t>
            </w:r>
          </w:p>
        </w:tc>
        <w:tc>
          <w:tcPr>
            <w:tcW w:w="280" w:type="dxa"/>
            <w:shd w:val="clear" w:color="auto" w:fill="auto"/>
            <w:hideMark/>
          </w:tcPr>
          <w:p w14:paraId="54A567BD" w14:textId="77777777" w:rsidR="003D2F95" w:rsidRPr="003D2F95" w:rsidRDefault="003D2F95" w:rsidP="003D2F95">
            <w:pPr>
              <w:spacing w:after="0" w:line="240" w:lineRule="auto"/>
              <w:rPr>
                <w:rFonts w:ascii="Verdana" w:hAnsi="Verdana" w:cs="Calibri"/>
                <w:sz w:val="20"/>
                <w:szCs w:val="20"/>
                <w:lang w:bidi="ar-SA"/>
              </w:rPr>
            </w:pPr>
            <w:r w:rsidRPr="003D2F95">
              <w:rPr>
                <w:rFonts w:ascii="Verdana" w:hAnsi="Verdana" w:cs="Calibri"/>
                <w:sz w:val="20"/>
                <w:szCs w:val="20"/>
                <w:lang w:bidi="ar-SA"/>
              </w:rPr>
              <w:t> </w:t>
            </w:r>
          </w:p>
        </w:tc>
        <w:tc>
          <w:tcPr>
            <w:tcW w:w="940" w:type="dxa"/>
            <w:shd w:val="clear" w:color="auto" w:fill="auto"/>
            <w:noWrap/>
            <w:vAlign w:val="center"/>
            <w:hideMark/>
          </w:tcPr>
          <w:p w14:paraId="6889AD9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4D5D5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A5A06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AA99CE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7F5AC0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6D64FE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6C4415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20A5F3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2F3DA4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009EE6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66C1603" w14:textId="77777777" w:rsidTr="001E5C2D">
        <w:trPr>
          <w:trHeight w:val="300"/>
        </w:trPr>
        <w:tc>
          <w:tcPr>
            <w:tcW w:w="940" w:type="dxa"/>
            <w:shd w:val="clear" w:color="auto" w:fill="auto"/>
            <w:noWrap/>
            <w:vAlign w:val="center"/>
            <w:hideMark/>
          </w:tcPr>
          <w:p w14:paraId="1276C47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15B3C2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541E9B5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353A8BC3" w14:textId="77777777" w:rsidR="003D2F95" w:rsidRPr="003D2F95" w:rsidRDefault="003D2F95" w:rsidP="003D2F95">
            <w:pPr>
              <w:spacing w:after="0" w:line="240" w:lineRule="auto"/>
              <w:rPr>
                <w:rFonts w:cs="Calibri"/>
                <w:sz w:val="20"/>
                <w:szCs w:val="20"/>
                <w:lang w:bidi="ar-SA"/>
              </w:rPr>
            </w:pPr>
            <w:r w:rsidRPr="003D2F95">
              <w:rPr>
                <w:rFonts w:cs="Calibri"/>
                <w:sz w:val="20"/>
                <w:szCs w:val="20"/>
                <w:lang w:bidi="ar-SA"/>
              </w:rPr>
              <w:t> </w:t>
            </w:r>
          </w:p>
        </w:tc>
        <w:tc>
          <w:tcPr>
            <w:tcW w:w="940" w:type="dxa"/>
            <w:shd w:val="clear" w:color="auto" w:fill="auto"/>
            <w:noWrap/>
            <w:vAlign w:val="center"/>
            <w:hideMark/>
          </w:tcPr>
          <w:p w14:paraId="221076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CAF60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F04B98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34E2B9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8EBE9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D574D7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944AB1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A64AD2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352BD0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82AA0E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FC379EF" w14:textId="77777777" w:rsidTr="001E5C2D">
        <w:trPr>
          <w:trHeight w:val="300"/>
        </w:trPr>
        <w:tc>
          <w:tcPr>
            <w:tcW w:w="940" w:type="dxa"/>
            <w:shd w:val="clear" w:color="000000" w:fill="FFC000"/>
            <w:noWrap/>
            <w:vAlign w:val="center"/>
            <w:hideMark/>
          </w:tcPr>
          <w:p w14:paraId="3B95453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688DE7F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2708A80D" w14:textId="77777777" w:rsidR="003D2F95" w:rsidRPr="003D2F95" w:rsidRDefault="003D2F95" w:rsidP="009A00BF">
            <w:pPr>
              <w:spacing w:after="0" w:line="240" w:lineRule="auto"/>
              <w:rPr>
                <w:rFonts w:asciiTheme="minorHAnsi" w:hAnsiTheme="minorHAnsi" w:cstheme="minorHAnsi"/>
                <w:b/>
                <w:bCs/>
                <w:sz w:val="20"/>
                <w:szCs w:val="20"/>
                <w:u w:val="single"/>
                <w:lang w:bidi="ar-SA"/>
              </w:rPr>
            </w:pPr>
            <w:r w:rsidRPr="003D2F95">
              <w:rPr>
                <w:rFonts w:asciiTheme="minorHAnsi" w:hAnsiTheme="minorHAnsi" w:cstheme="minorHAnsi"/>
                <w:b/>
                <w:bCs/>
                <w:sz w:val="20"/>
                <w:szCs w:val="20"/>
                <w:u w:val="single"/>
                <w:lang w:bidi="ar-SA"/>
              </w:rPr>
              <w:t>Opleiding / ondersteuning / technische bedieningsdocumenten</w:t>
            </w:r>
          </w:p>
        </w:tc>
        <w:tc>
          <w:tcPr>
            <w:tcW w:w="280" w:type="dxa"/>
            <w:shd w:val="clear" w:color="000000" w:fill="FFC000"/>
            <w:hideMark/>
          </w:tcPr>
          <w:p w14:paraId="1223D2D7" w14:textId="77777777" w:rsidR="003D2F95" w:rsidRPr="003D2F95" w:rsidRDefault="003D2F95" w:rsidP="003D2F95">
            <w:pPr>
              <w:spacing w:after="0" w:line="240" w:lineRule="auto"/>
              <w:rPr>
                <w:rFonts w:cs="Calibri"/>
                <w:b/>
                <w:bCs/>
                <w:sz w:val="20"/>
                <w:szCs w:val="20"/>
                <w:u w:val="single"/>
                <w:lang w:bidi="ar-SA"/>
              </w:rPr>
            </w:pPr>
            <w:r w:rsidRPr="003D2F95">
              <w:rPr>
                <w:rFonts w:cs="Calibri"/>
                <w:b/>
                <w:bCs/>
                <w:sz w:val="20"/>
                <w:szCs w:val="20"/>
                <w:u w:val="single"/>
                <w:lang w:bidi="ar-SA"/>
              </w:rPr>
              <w:t> </w:t>
            </w:r>
          </w:p>
        </w:tc>
        <w:tc>
          <w:tcPr>
            <w:tcW w:w="940" w:type="dxa"/>
            <w:shd w:val="clear" w:color="000000" w:fill="FFC000"/>
            <w:noWrap/>
            <w:vAlign w:val="center"/>
            <w:hideMark/>
          </w:tcPr>
          <w:p w14:paraId="035C4CF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07013E7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55C5ADB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BA76EC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01517B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2DFA86C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7F1083F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37A4592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36FC7C3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0F3718E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7053556" w14:textId="77777777" w:rsidTr="001E5C2D">
        <w:trPr>
          <w:trHeight w:val="300"/>
        </w:trPr>
        <w:tc>
          <w:tcPr>
            <w:tcW w:w="940" w:type="dxa"/>
            <w:shd w:val="clear" w:color="auto" w:fill="auto"/>
            <w:noWrap/>
            <w:vAlign w:val="center"/>
            <w:hideMark/>
          </w:tcPr>
          <w:p w14:paraId="1929B71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062C5F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OOT.01</w:t>
            </w:r>
          </w:p>
        </w:tc>
        <w:tc>
          <w:tcPr>
            <w:tcW w:w="8304" w:type="dxa"/>
            <w:shd w:val="clear" w:color="auto" w:fill="auto"/>
            <w:hideMark/>
          </w:tcPr>
          <w:p w14:paraId="1850E32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Zie bijlage 06.</w:t>
            </w:r>
          </w:p>
        </w:tc>
        <w:tc>
          <w:tcPr>
            <w:tcW w:w="280" w:type="dxa"/>
            <w:shd w:val="clear" w:color="auto" w:fill="auto"/>
            <w:hideMark/>
          </w:tcPr>
          <w:p w14:paraId="72263989" w14:textId="77777777" w:rsidR="003D2F95" w:rsidRPr="003D2F95" w:rsidRDefault="003D2F95" w:rsidP="003D2F95">
            <w:pPr>
              <w:spacing w:after="0" w:line="240" w:lineRule="auto"/>
              <w:rPr>
                <w:rFonts w:cs="Calibri"/>
                <w:sz w:val="20"/>
                <w:szCs w:val="20"/>
                <w:lang w:bidi="ar-SA"/>
              </w:rPr>
            </w:pPr>
            <w:r w:rsidRPr="003D2F95">
              <w:rPr>
                <w:rFonts w:cs="Calibri"/>
                <w:sz w:val="20"/>
                <w:szCs w:val="20"/>
                <w:lang w:bidi="ar-SA"/>
              </w:rPr>
              <w:t> </w:t>
            </w:r>
          </w:p>
        </w:tc>
        <w:tc>
          <w:tcPr>
            <w:tcW w:w="940" w:type="dxa"/>
            <w:shd w:val="clear" w:color="auto" w:fill="auto"/>
            <w:noWrap/>
            <w:vAlign w:val="center"/>
            <w:hideMark/>
          </w:tcPr>
          <w:p w14:paraId="3F7A20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B463F0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0ED105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198ABC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903BB4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F346A8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8E7E39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313A96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4574E3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460F78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34CD77E" w14:textId="77777777" w:rsidTr="001E5C2D">
        <w:trPr>
          <w:trHeight w:val="300"/>
        </w:trPr>
        <w:tc>
          <w:tcPr>
            <w:tcW w:w="940" w:type="dxa"/>
            <w:shd w:val="clear" w:color="auto" w:fill="auto"/>
            <w:noWrap/>
            <w:vAlign w:val="center"/>
            <w:hideMark/>
          </w:tcPr>
          <w:p w14:paraId="0DDBF3A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A1FAF4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OOT.02</w:t>
            </w:r>
          </w:p>
        </w:tc>
        <w:tc>
          <w:tcPr>
            <w:tcW w:w="8304" w:type="dxa"/>
            <w:shd w:val="clear" w:color="auto" w:fill="auto"/>
            <w:hideMark/>
          </w:tcPr>
          <w:p w14:paraId="3C940D8F"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Opleiding ondersteuning kerninstructeurs / gebruikers.</w:t>
            </w:r>
          </w:p>
        </w:tc>
        <w:tc>
          <w:tcPr>
            <w:tcW w:w="280" w:type="dxa"/>
            <w:shd w:val="clear" w:color="auto" w:fill="auto"/>
            <w:hideMark/>
          </w:tcPr>
          <w:p w14:paraId="16D90DD4" w14:textId="77777777" w:rsidR="003D2F95" w:rsidRPr="003D2F95" w:rsidRDefault="003D2F95" w:rsidP="003D2F95">
            <w:pPr>
              <w:spacing w:after="0" w:line="240" w:lineRule="auto"/>
              <w:rPr>
                <w:rFonts w:cs="Calibri"/>
                <w:sz w:val="20"/>
                <w:szCs w:val="20"/>
                <w:lang w:bidi="ar-SA"/>
              </w:rPr>
            </w:pPr>
            <w:r w:rsidRPr="003D2F95">
              <w:rPr>
                <w:rFonts w:cs="Calibri"/>
                <w:sz w:val="20"/>
                <w:szCs w:val="20"/>
                <w:lang w:bidi="ar-SA"/>
              </w:rPr>
              <w:t> </w:t>
            </w:r>
          </w:p>
        </w:tc>
        <w:tc>
          <w:tcPr>
            <w:tcW w:w="940" w:type="dxa"/>
            <w:shd w:val="clear" w:color="auto" w:fill="auto"/>
            <w:noWrap/>
            <w:vAlign w:val="center"/>
            <w:hideMark/>
          </w:tcPr>
          <w:p w14:paraId="1FF4408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85D467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D6492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6619BF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9A941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D41AA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B3BBD0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DCE930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8EB27E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0673AF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3489623" w14:textId="77777777" w:rsidTr="001E5C2D">
        <w:trPr>
          <w:trHeight w:val="300"/>
        </w:trPr>
        <w:tc>
          <w:tcPr>
            <w:tcW w:w="940" w:type="dxa"/>
            <w:shd w:val="clear" w:color="auto" w:fill="auto"/>
            <w:noWrap/>
            <w:vAlign w:val="center"/>
            <w:hideMark/>
          </w:tcPr>
          <w:p w14:paraId="35F3A92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FAC453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OOT.03</w:t>
            </w:r>
          </w:p>
        </w:tc>
        <w:tc>
          <w:tcPr>
            <w:tcW w:w="8304" w:type="dxa"/>
            <w:shd w:val="clear" w:color="auto" w:fill="auto"/>
            <w:hideMark/>
          </w:tcPr>
          <w:p w14:paraId="6EE7FA83"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Gebruiksinstructie train de trainer met presentaties.</w:t>
            </w:r>
          </w:p>
        </w:tc>
        <w:tc>
          <w:tcPr>
            <w:tcW w:w="280" w:type="dxa"/>
            <w:shd w:val="clear" w:color="auto" w:fill="auto"/>
            <w:hideMark/>
          </w:tcPr>
          <w:p w14:paraId="548261E2" w14:textId="77777777" w:rsidR="003D2F95" w:rsidRPr="003D2F95" w:rsidRDefault="003D2F95" w:rsidP="003D2F95">
            <w:pPr>
              <w:spacing w:after="0" w:line="240" w:lineRule="auto"/>
              <w:rPr>
                <w:rFonts w:cs="Calibri"/>
                <w:sz w:val="20"/>
                <w:szCs w:val="20"/>
                <w:lang w:bidi="ar-SA"/>
              </w:rPr>
            </w:pPr>
            <w:r w:rsidRPr="003D2F95">
              <w:rPr>
                <w:rFonts w:cs="Calibri"/>
                <w:sz w:val="20"/>
                <w:szCs w:val="20"/>
                <w:lang w:bidi="ar-SA"/>
              </w:rPr>
              <w:t> </w:t>
            </w:r>
          </w:p>
        </w:tc>
        <w:tc>
          <w:tcPr>
            <w:tcW w:w="940" w:type="dxa"/>
            <w:shd w:val="clear" w:color="auto" w:fill="auto"/>
            <w:noWrap/>
            <w:vAlign w:val="center"/>
            <w:hideMark/>
          </w:tcPr>
          <w:p w14:paraId="28F2035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7767A6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742361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222733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EABC5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EBCE2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F3CE16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DA1557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159610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CECCB8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5C86204" w14:textId="77777777" w:rsidTr="001E5C2D">
        <w:trPr>
          <w:trHeight w:val="1200"/>
        </w:trPr>
        <w:tc>
          <w:tcPr>
            <w:tcW w:w="940" w:type="dxa"/>
            <w:shd w:val="clear" w:color="auto" w:fill="auto"/>
            <w:noWrap/>
            <w:vAlign w:val="center"/>
            <w:hideMark/>
          </w:tcPr>
          <w:p w14:paraId="42B4C15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B69ED9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OOT.04</w:t>
            </w:r>
          </w:p>
        </w:tc>
        <w:tc>
          <w:tcPr>
            <w:tcW w:w="8304" w:type="dxa"/>
            <w:shd w:val="clear" w:color="auto" w:fill="auto"/>
            <w:hideMark/>
          </w:tcPr>
          <w:p w14:paraId="19CB87A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Eenmalige opleidingskosten bij oplevering zijn voor rekening van de opdrachtnemer, latere bijscholingskosten zijn voor rekening van de opdrachtgever. In beide gevallen zijn loon-, reis- en verblijfskosten aan de zijde van opdrachtgever voor rekening van de opdrachtgever.</w:t>
            </w:r>
          </w:p>
        </w:tc>
        <w:tc>
          <w:tcPr>
            <w:tcW w:w="280" w:type="dxa"/>
            <w:shd w:val="clear" w:color="auto" w:fill="auto"/>
            <w:hideMark/>
          </w:tcPr>
          <w:p w14:paraId="3020D3F0" w14:textId="77777777" w:rsidR="003D2F95" w:rsidRPr="003D2F95" w:rsidRDefault="003D2F95" w:rsidP="003D2F95">
            <w:pPr>
              <w:spacing w:after="0" w:line="240" w:lineRule="auto"/>
              <w:rPr>
                <w:rFonts w:cs="Calibri"/>
                <w:sz w:val="20"/>
                <w:szCs w:val="20"/>
                <w:lang w:bidi="ar-SA"/>
              </w:rPr>
            </w:pPr>
            <w:r w:rsidRPr="003D2F95">
              <w:rPr>
                <w:rFonts w:cs="Calibri"/>
                <w:sz w:val="20"/>
                <w:szCs w:val="20"/>
                <w:lang w:bidi="ar-SA"/>
              </w:rPr>
              <w:t> </w:t>
            </w:r>
          </w:p>
        </w:tc>
        <w:tc>
          <w:tcPr>
            <w:tcW w:w="940" w:type="dxa"/>
            <w:shd w:val="clear" w:color="auto" w:fill="auto"/>
            <w:noWrap/>
            <w:vAlign w:val="center"/>
            <w:hideMark/>
          </w:tcPr>
          <w:p w14:paraId="766F5AB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8F888C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1A43A3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4596C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59D960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991575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7D0ABC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B5ABED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3583E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B584E7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BB69330" w14:textId="77777777" w:rsidTr="001E5C2D">
        <w:trPr>
          <w:trHeight w:val="900"/>
        </w:trPr>
        <w:tc>
          <w:tcPr>
            <w:tcW w:w="940" w:type="dxa"/>
            <w:shd w:val="clear" w:color="auto" w:fill="auto"/>
            <w:noWrap/>
            <w:vAlign w:val="center"/>
            <w:hideMark/>
          </w:tcPr>
          <w:p w14:paraId="7364DAF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F301ED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OOT.05</w:t>
            </w:r>
          </w:p>
        </w:tc>
        <w:tc>
          <w:tcPr>
            <w:tcW w:w="8304" w:type="dxa"/>
            <w:shd w:val="clear" w:color="auto" w:fill="auto"/>
            <w:hideMark/>
          </w:tcPr>
          <w:p w14:paraId="741B656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volgende documenten maken deel uit van de levering, zowel in </w:t>
            </w:r>
            <w:proofErr w:type="spellStart"/>
            <w:r w:rsidRPr="003D2F95">
              <w:rPr>
                <w:rFonts w:asciiTheme="minorHAnsi" w:hAnsiTheme="minorHAnsi" w:cstheme="minorHAnsi"/>
                <w:lang w:bidi="ar-SA"/>
              </w:rPr>
              <w:t>hardcopy</w:t>
            </w:r>
            <w:proofErr w:type="spellEnd"/>
            <w:r w:rsidRPr="003D2F95">
              <w:rPr>
                <w:rFonts w:asciiTheme="minorHAnsi" w:hAnsiTheme="minorHAnsi" w:cstheme="minorHAnsi"/>
                <w:lang w:bidi="ar-SA"/>
              </w:rPr>
              <w:t xml:space="preserve"> (1 exemplaar), digitaal, in PDF en zijn in de Nederlandse taal:</w:t>
            </w:r>
            <w:r w:rsidRPr="003D2F95">
              <w:rPr>
                <w:rFonts w:asciiTheme="minorHAnsi" w:hAnsiTheme="minorHAnsi" w:cstheme="minorHAnsi"/>
                <w:lang w:bidi="ar-SA"/>
              </w:rPr>
              <w:br/>
              <w:t>- Gebruikersaanwijzing (voldoet aan NEN 5509)</w:t>
            </w:r>
          </w:p>
        </w:tc>
        <w:tc>
          <w:tcPr>
            <w:tcW w:w="280" w:type="dxa"/>
            <w:shd w:val="clear" w:color="auto" w:fill="auto"/>
            <w:hideMark/>
          </w:tcPr>
          <w:p w14:paraId="5A0D4D9F" w14:textId="77777777" w:rsidR="003D2F95" w:rsidRPr="003D2F95" w:rsidRDefault="003D2F95" w:rsidP="003D2F95">
            <w:pPr>
              <w:spacing w:after="0" w:line="240" w:lineRule="auto"/>
              <w:rPr>
                <w:rFonts w:cs="Calibri"/>
                <w:sz w:val="20"/>
                <w:szCs w:val="20"/>
                <w:lang w:bidi="ar-SA"/>
              </w:rPr>
            </w:pPr>
            <w:r w:rsidRPr="003D2F95">
              <w:rPr>
                <w:rFonts w:cs="Calibri"/>
                <w:sz w:val="20"/>
                <w:szCs w:val="20"/>
                <w:lang w:bidi="ar-SA"/>
              </w:rPr>
              <w:t> </w:t>
            </w:r>
          </w:p>
        </w:tc>
        <w:tc>
          <w:tcPr>
            <w:tcW w:w="940" w:type="dxa"/>
            <w:shd w:val="clear" w:color="auto" w:fill="auto"/>
            <w:noWrap/>
            <w:vAlign w:val="center"/>
            <w:hideMark/>
          </w:tcPr>
          <w:p w14:paraId="4B67B1B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418A07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FD1459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A682A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937CB0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C74F7B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E50842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1EA56B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60E353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A1CBE2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E9D12E4" w14:textId="77777777" w:rsidTr="001E5C2D">
        <w:trPr>
          <w:trHeight w:val="1200"/>
        </w:trPr>
        <w:tc>
          <w:tcPr>
            <w:tcW w:w="940" w:type="dxa"/>
            <w:shd w:val="clear" w:color="auto" w:fill="auto"/>
            <w:noWrap/>
            <w:vAlign w:val="center"/>
            <w:hideMark/>
          </w:tcPr>
          <w:p w14:paraId="06396FC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48303B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OOT.06</w:t>
            </w:r>
          </w:p>
        </w:tc>
        <w:tc>
          <w:tcPr>
            <w:tcW w:w="8304" w:type="dxa"/>
            <w:shd w:val="clear" w:color="auto" w:fill="auto"/>
            <w:hideMark/>
          </w:tcPr>
          <w:p w14:paraId="11330B3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In de aanwijzing wordt minimaal vermeld:</w:t>
            </w:r>
            <w:r w:rsidRPr="003D2F95">
              <w:rPr>
                <w:rFonts w:asciiTheme="minorHAnsi" w:hAnsiTheme="minorHAnsi" w:cstheme="minorHAnsi"/>
                <w:lang w:bidi="ar-SA"/>
              </w:rPr>
              <w:br/>
              <w:t>- beschrijving werkwijze complete voertuig</w:t>
            </w:r>
            <w:r w:rsidRPr="003D2F95">
              <w:rPr>
                <w:rFonts w:asciiTheme="minorHAnsi" w:hAnsiTheme="minorHAnsi" w:cstheme="minorHAnsi"/>
                <w:lang w:bidi="ar-SA"/>
              </w:rPr>
              <w:br/>
              <w:t>- beschrijving van functie en werkwijze van alle schakelaars, hendels, meters, controlelampen, enz.</w:t>
            </w:r>
          </w:p>
        </w:tc>
        <w:tc>
          <w:tcPr>
            <w:tcW w:w="280" w:type="dxa"/>
            <w:shd w:val="clear" w:color="auto" w:fill="auto"/>
            <w:hideMark/>
          </w:tcPr>
          <w:p w14:paraId="6E42984B" w14:textId="77777777" w:rsidR="003D2F95" w:rsidRPr="003D2F95" w:rsidRDefault="003D2F95" w:rsidP="003D2F95">
            <w:pPr>
              <w:spacing w:after="0" w:line="240" w:lineRule="auto"/>
              <w:rPr>
                <w:rFonts w:cs="Calibri"/>
                <w:sz w:val="20"/>
                <w:szCs w:val="20"/>
                <w:lang w:bidi="ar-SA"/>
              </w:rPr>
            </w:pPr>
            <w:r w:rsidRPr="003D2F95">
              <w:rPr>
                <w:rFonts w:cs="Calibri"/>
                <w:sz w:val="20"/>
                <w:szCs w:val="20"/>
                <w:lang w:bidi="ar-SA"/>
              </w:rPr>
              <w:t> </w:t>
            </w:r>
          </w:p>
        </w:tc>
        <w:tc>
          <w:tcPr>
            <w:tcW w:w="940" w:type="dxa"/>
            <w:shd w:val="clear" w:color="auto" w:fill="auto"/>
            <w:noWrap/>
            <w:vAlign w:val="center"/>
            <w:hideMark/>
          </w:tcPr>
          <w:p w14:paraId="0BD9687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E8A44F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984DB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8F1FF8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6E58C2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F3E9C6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0029B9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F16F17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E39B89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76A932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BEC8131" w14:textId="77777777" w:rsidTr="001E5C2D">
        <w:trPr>
          <w:trHeight w:val="300"/>
        </w:trPr>
        <w:tc>
          <w:tcPr>
            <w:tcW w:w="940" w:type="dxa"/>
            <w:shd w:val="clear" w:color="auto" w:fill="auto"/>
            <w:noWrap/>
            <w:vAlign w:val="center"/>
            <w:hideMark/>
          </w:tcPr>
          <w:p w14:paraId="4AEAA41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6A622C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4E921CD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566A36EE"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3CA30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EC05C8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4AB931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537D67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A2A804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B88B5F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6B9437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C5DB5F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21ADC7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B886DE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BE5706F" w14:textId="77777777" w:rsidTr="001E5C2D">
        <w:trPr>
          <w:trHeight w:val="300"/>
        </w:trPr>
        <w:tc>
          <w:tcPr>
            <w:tcW w:w="940" w:type="dxa"/>
            <w:shd w:val="clear" w:color="000000" w:fill="FFC000"/>
            <w:noWrap/>
            <w:vAlign w:val="center"/>
            <w:hideMark/>
          </w:tcPr>
          <w:p w14:paraId="6B252C0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0C1648A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4DED24B9" w14:textId="77777777" w:rsidR="003D2F95" w:rsidRPr="003D2F95" w:rsidRDefault="003D2F95" w:rsidP="009A00BF">
            <w:pPr>
              <w:spacing w:after="0" w:line="240" w:lineRule="auto"/>
              <w:rPr>
                <w:rFonts w:asciiTheme="minorHAnsi" w:hAnsiTheme="minorHAnsi" w:cstheme="minorHAnsi"/>
                <w:b/>
                <w:bCs/>
                <w:lang w:bidi="ar-SA"/>
              </w:rPr>
            </w:pPr>
            <w:r w:rsidRPr="003D2F95">
              <w:rPr>
                <w:rFonts w:asciiTheme="minorHAnsi" w:hAnsiTheme="minorHAnsi" w:cstheme="minorHAnsi"/>
                <w:b/>
                <w:bCs/>
                <w:lang w:bidi="ar-SA"/>
              </w:rPr>
              <w:t>Onderhoud / opleiding / ondersteuning werkplaatsen</w:t>
            </w:r>
          </w:p>
        </w:tc>
        <w:tc>
          <w:tcPr>
            <w:tcW w:w="280" w:type="dxa"/>
            <w:shd w:val="clear" w:color="000000" w:fill="FFC000"/>
            <w:hideMark/>
          </w:tcPr>
          <w:p w14:paraId="1DA6BE0D" w14:textId="77777777" w:rsidR="003D2F95" w:rsidRPr="003D2F95" w:rsidRDefault="003D2F95" w:rsidP="003D2F95">
            <w:pPr>
              <w:spacing w:after="0" w:line="240" w:lineRule="auto"/>
              <w:rPr>
                <w:rFonts w:cs="Calibri"/>
                <w:b/>
                <w:bCs/>
                <w:lang w:bidi="ar-SA"/>
              </w:rPr>
            </w:pPr>
            <w:r w:rsidRPr="003D2F95">
              <w:rPr>
                <w:rFonts w:cs="Calibri"/>
                <w:b/>
                <w:bCs/>
                <w:lang w:bidi="ar-SA"/>
              </w:rPr>
              <w:t> </w:t>
            </w:r>
          </w:p>
        </w:tc>
        <w:tc>
          <w:tcPr>
            <w:tcW w:w="940" w:type="dxa"/>
            <w:shd w:val="clear" w:color="000000" w:fill="FFC000"/>
            <w:noWrap/>
            <w:vAlign w:val="center"/>
            <w:hideMark/>
          </w:tcPr>
          <w:p w14:paraId="20D5C15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43668DB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50580D1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5CFAC9C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1C1BA76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6BF187D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2BF4F4C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6F5F86F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3ECA1B5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6A8859A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61DD525" w14:textId="77777777" w:rsidTr="001E5C2D">
        <w:trPr>
          <w:trHeight w:val="300"/>
        </w:trPr>
        <w:tc>
          <w:tcPr>
            <w:tcW w:w="940" w:type="dxa"/>
            <w:shd w:val="clear" w:color="auto" w:fill="auto"/>
            <w:noWrap/>
            <w:vAlign w:val="center"/>
            <w:hideMark/>
          </w:tcPr>
          <w:p w14:paraId="7C170E5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B8E0C6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OOO.01</w:t>
            </w:r>
          </w:p>
        </w:tc>
        <w:tc>
          <w:tcPr>
            <w:tcW w:w="8304" w:type="dxa"/>
            <w:shd w:val="clear" w:color="auto" w:fill="auto"/>
            <w:hideMark/>
          </w:tcPr>
          <w:p w14:paraId="337E9B5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Zie bijlage 07.</w:t>
            </w:r>
          </w:p>
        </w:tc>
        <w:tc>
          <w:tcPr>
            <w:tcW w:w="280" w:type="dxa"/>
            <w:shd w:val="clear" w:color="auto" w:fill="auto"/>
            <w:hideMark/>
          </w:tcPr>
          <w:p w14:paraId="1B1B37B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E356E2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2CEAB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D87BAE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B18EB7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60DB7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73DEFF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E2BE59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514C72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928D41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E5D8E0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D3DF363" w14:textId="77777777" w:rsidTr="001E5C2D">
        <w:trPr>
          <w:trHeight w:val="300"/>
        </w:trPr>
        <w:tc>
          <w:tcPr>
            <w:tcW w:w="940" w:type="dxa"/>
            <w:shd w:val="clear" w:color="auto" w:fill="auto"/>
            <w:noWrap/>
            <w:vAlign w:val="center"/>
            <w:hideMark/>
          </w:tcPr>
          <w:p w14:paraId="6186ADE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6CB53D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OOO.02</w:t>
            </w:r>
          </w:p>
        </w:tc>
        <w:tc>
          <w:tcPr>
            <w:tcW w:w="8304" w:type="dxa"/>
            <w:shd w:val="clear" w:color="auto" w:fill="auto"/>
            <w:hideMark/>
          </w:tcPr>
          <w:p w14:paraId="415CF4F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Opleiding onderhoudsmedewerkers.</w:t>
            </w:r>
          </w:p>
        </w:tc>
        <w:tc>
          <w:tcPr>
            <w:tcW w:w="280" w:type="dxa"/>
            <w:shd w:val="clear" w:color="auto" w:fill="auto"/>
            <w:hideMark/>
          </w:tcPr>
          <w:p w14:paraId="262D891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BF1BC8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3DB751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526F31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24821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34327B6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FB54F5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9B0F75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50ED7A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573B08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2471D5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C037EFF" w14:textId="77777777" w:rsidTr="001E5C2D">
        <w:trPr>
          <w:trHeight w:val="4058"/>
        </w:trPr>
        <w:tc>
          <w:tcPr>
            <w:tcW w:w="940" w:type="dxa"/>
            <w:shd w:val="clear" w:color="auto" w:fill="auto"/>
            <w:noWrap/>
            <w:vAlign w:val="center"/>
            <w:hideMark/>
          </w:tcPr>
          <w:p w14:paraId="7CAF1A2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648BD18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OOO.03</w:t>
            </w:r>
          </w:p>
        </w:tc>
        <w:tc>
          <w:tcPr>
            <w:tcW w:w="8304" w:type="dxa"/>
            <w:shd w:val="clear" w:color="auto" w:fill="auto"/>
            <w:hideMark/>
          </w:tcPr>
          <w:p w14:paraId="62F286F4"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volgende documenten maken deel uit van de levering, zowel in </w:t>
            </w:r>
            <w:proofErr w:type="spellStart"/>
            <w:r w:rsidRPr="003D2F95">
              <w:rPr>
                <w:rFonts w:asciiTheme="minorHAnsi" w:hAnsiTheme="minorHAnsi" w:cstheme="minorHAnsi"/>
                <w:lang w:bidi="ar-SA"/>
              </w:rPr>
              <w:t>hardcopy</w:t>
            </w:r>
            <w:proofErr w:type="spellEnd"/>
            <w:r w:rsidRPr="003D2F95">
              <w:rPr>
                <w:rFonts w:asciiTheme="minorHAnsi" w:hAnsiTheme="minorHAnsi" w:cstheme="minorHAnsi"/>
                <w:lang w:bidi="ar-SA"/>
              </w:rPr>
              <w:t xml:space="preserve"> (4  exemplaren), digitaal, in PDF en zijn in de Nederlandse taal:</w:t>
            </w:r>
            <w:r w:rsidRPr="003D2F95">
              <w:rPr>
                <w:rFonts w:asciiTheme="minorHAnsi" w:hAnsiTheme="minorHAnsi" w:cstheme="minorHAnsi"/>
                <w:lang w:bidi="ar-SA"/>
              </w:rPr>
              <w:br/>
              <w:t>- Gebruikersaanwijzing (voldoet aan NEN 5509);</w:t>
            </w:r>
            <w:r w:rsidRPr="003D2F95">
              <w:rPr>
                <w:rFonts w:asciiTheme="minorHAnsi" w:hAnsiTheme="minorHAnsi" w:cstheme="minorHAnsi"/>
                <w:lang w:bidi="ar-SA"/>
              </w:rPr>
              <w:br/>
              <w:t>- Technische tekeningen en schema’s in kleur;</w:t>
            </w:r>
            <w:r w:rsidRPr="003D2F95">
              <w:rPr>
                <w:rFonts w:asciiTheme="minorHAnsi" w:hAnsiTheme="minorHAnsi" w:cstheme="minorHAnsi"/>
                <w:lang w:bidi="ar-SA"/>
              </w:rPr>
              <w:br/>
              <w:t>- Van toepassing zijnde verklaringen;</w:t>
            </w:r>
            <w:r w:rsidRPr="003D2F95">
              <w:rPr>
                <w:rFonts w:asciiTheme="minorHAnsi" w:hAnsiTheme="minorHAnsi" w:cstheme="minorHAnsi"/>
                <w:lang w:bidi="ar-SA"/>
              </w:rPr>
              <w:br/>
              <w:t>- Onderhoudsvoorschriften / werkplaatshandboek voor chassis;</w:t>
            </w:r>
            <w:r w:rsidRPr="003D2F95">
              <w:rPr>
                <w:rFonts w:asciiTheme="minorHAnsi" w:hAnsiTheme="minorHAnsi" w:cstheme="minorHAnsi"/>
                <w:lang w:bidi="ar-SA"/>
              </w:rPr>
              <w:br/>
              <w:t>- Onderhoudsvoorschriften voor opbouw / werkplaatshandboek voor opbouw;</w:t>
            </w:r>
            <w:r w:rsidRPr="003D2F95">
              <w:rPr>
                <w:rFonts w:asciiTheme="minorHAnsi" w:hAnsiTheme="minorHAnsi" w:cstheme="minorHAnsi"/>
                <w:lang w:bidi="ar-SA"/>
              </w:rPr>
              <w:br/>
              <w:t>- Week, maand en jaarlijkse controle lijsten voor chassis en opbouw (format VRU);</w:t>
            </w:r>
            <w:r w:rsidRPr="003D2F95">
              <w:rPr>
                <w:rFonts w:asciiTheme="minorHAnsi" w:hAnsiTheme="minorHAnsi" w:cstheme="minorHAnsi"/>
                <w:lang w:bidi="ar-SA"/>
              </w:rPr>
              <w:br/>
              <w:t>- Werkings-, stroomkring- en leidingschema’s, in kleur;</w:t>
            </w:r>
            <w:r w:rsidRPr="003D2F95">
              <w:rPr>
                <w:rFonts w:asciiTheme="minorHAnsi" w:hAnsiTheme="minorHAnsi" w:cstheme="minorHAnsi"/>
                <w:lang w:bidi="ar-SA"/>
              </w:rPr>
              <w:br/>
              <w:t>- Idem voor toegevoegde elektrische schakelingen, in kleur;</w:t>
            </w:r>
            <w:r w:rsidRPr="003D2F95">
              <w:rPr>
                <w:rFonts w:asciiTheme="minorHAnsi" w:hAnsiTheme="minorHAnsi" w:cstheme="minorHAnsi"/>
                <w:lang w:bidi="ar-SA"/>
              </w:rPr>
              <w:br/>
              <w:t>- Componententekening elektra;</w:t>
            </w:r>
            <w:r w:rsidRPr="003D2F95">
              <w:rPr>
                <w:rFonts w:asciiTheme="minorHAnsi" w:hAnsiTheme="minorHAnsi" w:cstheme="minorHAnsi"/>
                <w:lang w:bidi="ar-SA"/>
              </w:rPr>
              <w:br/>
              <w:t>- 3D indelingstekening van cabine en opbouw in kleur</w:t>
            </w:r>
            <w:r w:rsidRPr="003D2F95">
              <w:rPr>
                <w:rFonts w:asciiTheme="minorHAnsi" w:hAnsiTheme="minorHAnsi" w:cstheme="minorHAnsi"/>
                <w:lang w:bidi="ar-SA"/>
              </w:rPr>
              <w:br/>
              <w:t>- Samenstellingstekening, schaal 1 : 20 op A2 formaat, van alle aanzichten, met definitieve afmetingen, draaicirkel, as- en totaallasten van het compleet bepakte voertuig.</w:t>
            </w:r>
          </w:p>
        </w:tc>
        <w:tc>
          <w:tcPr>
            <w:tcW w:w="280" w:type="dxa"/>
            <w:shd w:val="clear" w:color="auto" w:fill="auto"/>
            <w:hideMark/>
          </w:tcPr>
          <w:p w14:paraId="0D30271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B587F2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D123D2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FBFE58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FD5D51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95BE9A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61EBA6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3E0DC8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477FC5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A19117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EBEE27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1DCC8A4" w14:textId="77777777" w:rsidTr="001E5C2D">
        <w:trPr>
          <w:trHeight w:val="900"/>
        </w:trPr>
        <w:tc>
          <w:tcPr>
            <w:tcW w:w="940" w:type="dxa"/>
            <w:shd w:val="clear" w:color="auto" w:fill="auto"/>
            <w:noWrap/>
            <w:vAlign w:val="center"/>
            <w:hideMark/>
          </w:tcPr>
          <w:p w14:paraId="6D2BCF3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4B9048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OOO.04</w:t>
            </w:r>
          </w:p>
        </w:tc>
        <w:tc>
          <w:tcPr>
            <w:tcW w:w="8304" w:type="dxa"/>
            <w:shd w:val="clear" w:color="auto" w:fill="auto"/>
            <w:hideMark/>
          </w:tcPr>
          <w:p w14:paraId="08EFE55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Alle correspondentie, gesprekken met contactpersonen en uitvoerende personen dienen in de Nederlandse taal te worden gevoerd gedurende de levensduur van het voertuig.</w:t>
            </w:r>
          </w:p>
        </w:tc>
        <w:tc>
          <w:tcPr>
            <w:tcW w:w="280" w:type="dxa"/>
            <w:shd w:val="clear" w:color="auto" w:fill="auto"/>
            <w:hideMark/>
          </w:tcPr>
          <w:p w14:paraId="763E382F"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BFE4D6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5EC12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C87026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27492D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D3154F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8943C1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9D18A4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6B2BCC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201093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CCB648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138E63D" w14:textId="77777777" w:rsidTr="001E5C2D">
        <w:trPr>
          <w:trHeight w:val="878"/>
        </w:trPr>
        <w:tc>
          <w:tcPr>
            <w:tcW w:w="940" w:type="dxa"/>
            <w:shd w:val="clear" w:color="auto" w:fill="auto"/>
            <w:noWrap/>
            <w:vAlign w:val="center"/>
            <w:hideMark/>
          </w:tcPr>
          <w:p w14:paraId="7E0A127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374609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OOO.05</w:t>
            </w:r>
          </w:p>
        </w:tc>
        <w:tc>
          <w:tcPr>
            <w:tcW w:w="8304" w:type="dxa"/>
            <w:shd w:val="clear" w:color="auto" w:fill="auto"/>
            <w:hideMark/>
          </w:tcPr>
          <w:p w14:paraId="02AA3B3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Eenmalige opleidingskosten bij oplevering zijn voor rekening van de opdrachtnemer, latere bijscholingskosten zijn voor rekening van de opdrachtgever. In beide gevallen zijn loon-, reis- en verblijfskosten aan de zijde van opdrachtgever voor rekening van de opdrachtgever.</w:t>
            </w:r>
          </w:p>
        </w:tc>
        <w:tc>
          <w:tcPr>
            <w:tcW w:w="280" w:type="dxa"/>
            <w:shd w:val="clear" w:color="auto" w:fill="auto"/>
            <w:hideMark/>
          </w:tcPr>
          <w:p w14:paraId="57AEE6A7"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BD3728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9DE92E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AB7196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D56BB6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35FDAE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F5D6EC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E700EE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BF9883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EEC8CC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3E2DCA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DBB483E" w14:textId="77777777" w:rsidTr="001E5C2D">
        <w:trPr>
          <w:trHeight w:val="589"/>
        </w:trPr>
        <w:tc>
          <w:tcPr>
            <w:tcW w:w="940" w:type="dxa"/>
            <w:shd w:val="clear" w:color="auto" w:fill="auto"/>
            <w:noWrap/>
            <w:vAlign w:val="center"/>
            <w:hideMark/>
          </w:tcPr>
          <w:p w14:paraId="6EE582A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5D15DD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OOO.06</w:t>
            </w:r>
          </w:p>
        </w:tc>
        <w:tc>
          <w:tcPr>
            <w:tcW w:w="8304" w:type="dxa"/>
            <w:shd w:val="clear" w:color="auto" w:fill="auto"/>
            <w:hideMark/>
          </w:tcPr>
          <w:p w14:paraId="7C09C49D"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dagelijkse, wekelijkse en maandelijkse controlepunten, vloeistoffen, e.d. zijn eenvoudig en zonder gereedschap door één persoon te controleren en of waar nodig bij te vullen.</w:t>
            </w:r>
          </w:p>
        </w:tc>
        <w:tc>
          <w:tcPr>
            <w:tcW w:w="280" w:type="dxa"/>
            <w:shd w:val="clear" w:color="auto" w:fill="auto"/>
            <w:hideMark/>
          </w:tcPr>
          <w:p w14:paraId="1DC8AE34"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6CFBB6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A557FA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D0F72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4A4A47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B47762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F8B894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71F73E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CADC3A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1379EA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DCD72D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6304E61" w14:textId="77777777" w:rsidTr="001E5C2D">
        <w:trPr>
          <w:trHeight w:val="300"/>
        </w:trPr>
        <w:tc>
          <w:tcPr>
            <w:tcW w:w="940" w:type="dxa"/>
            <w:shd w:val="clear" w:color="auto" w:fill="auto"/>
            <w:noWrap/>
            <w:vAlign w:val="center"/>
            <w:hideMark/>
          </w:tcPr>
          <w:p w14:paraId="14CF5DE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251FF4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OOO.07</w:t>
            </w:r>
          </w:p>
        </w:tc>
        <w:tc>
          <w:tcPr>
            <w:tcW w:w="8304" w:type="dxa"/>
            <w:shd w:val="clear" w:color="auto" w:fill="auto"/>
            <w:hideMark/>
          </w:tcPr>
          <w:p w14:paraId="4EBAD52E"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Naast de VRU service punten (zie bijlage 07) garandeert opdrachtnemer:</w:t>
            </w:r>
          </w:p>
        </w:tc>
        <w:tc>
          <w:tcPr>
            <w:tcW w:w="280" w:type="dxa"/>
            <w:shd w:val="clear" w:color="auto" w:fill="auto"/>
            <w:hideMark/>
          </w:tcPr>
          <w:p w14:paraId="70911AC0"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09BC3E2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5A9F2B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3D1B4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EF7C7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2BF9CE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BF451D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6F591B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5E3A15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8B1AFF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33B79DD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r>
      <w:tr w:rsidR="003D2F95" w:rsidRPr="003D2F95" w14:paraId="67E0299C" w14:textId="77777777" w:rsidTr="001E5C2D">
        <w:trPr>
          <w:trHeight w:val="600"/>
        </w:trPr>
        <w:tc>
          <w:tcPr>
            <w:tcW w:w="940" w:type="dxa"/>
            <w:shd w:val="clear" w:color="auto" w:fill="auto"/>
            <w:noWrap/>
            <w:vAlign w:val="center"/>
            <w:hideMark/>
          </w:tcPr>
          <w:p w14:paraId="263B94F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6CE844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OOO.08</w:t>
            </w:r>
          </w:p>
        </w:tc>
        <w:tc>
          <w:tcPr>
            <w:tcW w:w="8304" w:type="dxa"/>
            <w:shd w:val="clear" w:color="auto" w:fill="auto"/>
            <w:hideMark/>
          </w:tcPr>
          <w:p w14:paraId="4BB5424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Voor het uitvoeren van reparaties dan wel onderhoud aan het chassis is binnen één uur reistijd van het afleveradres ten minste één servicepunt beschikbaar.</w:t>
            </w:r>
          </w:p>
        </w:tc>
        <w:tc>
          <w:tcPr>
            <w:tcW w:w="280" w:type="dxa"/>
            <w:shd w:val="clear" w:color="auto" w:fill="auto"/>
            <w:hideMark/>
          </w:tcPr>
          <w:p w14:paraId="03BC774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037F42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D9F03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85A90C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56FF31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2CE5F7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230964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D029B1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804345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458076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020DD8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953A120" w14:textId="77777777" w:rsidTr="001E5C2D">
        <w:trPr>
          <w:trHeight w:val="600"/>
        </w:trPr>
        <w:tc>
          <w:tcPr>
            <w:tcW w:w="940" w:type="dxa"/>
            <w:shd w:val="clear" w:color="auto" w:fill="auto"/>
            <w:noWrap/>
            <w:vAlign w:val="center"/>
            <w:hideMark/>
          </w:tcPr>
          <w:p w14:paraId="1DA9392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001CA0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OOO.09</w:t>
            </w:r>
          </w:p>
        </w:tc>
        <w:tc>
          <w:tcPr>
            <w:tcW w:w="8304" w:type="dxa"/>
            <w:shd w:val="clear" w:color="auto" w:fill="auto"/>
            <w:hideMark/>
          </w:tcPr>
          <w:p w14:paraId="5FB0785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Voor het uitvoeren van reparaties dan wel onderhoud aan de opbouw is binnen 2,5 uur reistijd van het afleveradres ten minste één servicepunt beschikbaar.</w:t>
            </w:r>
          </w:p>
        </w:tc>
        <w:tc>
          <w:tcPr>
            <w:tcW w:w="280" w:type="dxa"/>
            <w:shd w:val="clear" w:color="auto" w:fill="auto"/>
            <w:hideMark/>
          </w:tcPr>
          <w:p w14:paraId="10055682"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7D483B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ECD7F5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C9BC6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F20295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FDFBF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5D303E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B4A555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DB7E38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29FDF5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A47389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17D1B52" w14:textId="77777777" w:rsidTr="001E5C2D">
        <w:trPr>
          <w:trHeight w:val="600"/>
        </w:trPr>
        <w:tc>
          <w:tcPr>
            <w:tcW w:w="940" w:type="dxa"/>
            <w:shd w:val="clear" w:color="auto" w:fill="auto"/>
            <w:noWrap/>
            <w:vAlign w:val="center"/>
            <w:hideMark/>
          </w:tcPr>
          <w:p w14:paraId="08591B0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D6F6DB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OOO.10</w:t>
            </w:r>
          </w:p>
        </w:tc>
        <w:tc>
          <w:tcPr>
            <w:tcW w:w="8304" w:type="dxa"/>
            <w:shd w:val="clear" w:color="auto" w:fill="auto"/>
            <w:hideMark/>
          </w:tcPr>
          <w:p w14:paraId="16D0842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servicepunten voor dringende herstelwerkzaamheden zijn 24 uur per dag bereikbaar.</w:t>
            </w:r>
          </w:p>
        </w:tc>
        <w:tc>
          <w:tcPr>
            <w:tcW w:w="280" w:type="dxa"/>
            <w:shd w:val="clear" w:color="auto" w:fill="auto"/>
            <w:hideMark/>
          </w:tcPr>
          <w:p w14:paraId="5869DBD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702409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186617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B54C6A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E55BAA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9E6652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6C40DE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A56CE6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F39440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2F4592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30CEA1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6068FE4" w14:textId="77777777" w:rsidTr="001E5C2D">
        <w:trPr>
          <w:trHeight w:val="600"/>
        </w:trPr>
        <w:tc>
          <w:tcPr>
            <w:tcW w:w="940" w:type="dxa"/>
            <w:shd w:val="clear" w:color="auto" w:fill="auto"/>
            <w:noWrap/>
            <w:vAlign w:val="center"/>
            <w:hideMark/>
          </w:tcPr>
          <w:p w14:paraId="578DDDA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87D175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OOO.11</w:t>
            </w:r>
          </w:p>
        </w:tc>
        <w:tc>
          <w:tcPr>
            <w:tcW w:w="8304" w:type="dxa"/>
            <w:shd w:val="clear" w:color="auto" w:fill="auto"/>
            <w:hideMark/>
          </w:tcPr>
          <w:p w14:paraId="71F6913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Er is voor slijtdelen en regulier preventief onderhoud een gegarandeerde onderdelenlevering binnen 24 uur gedurende 10 jaar.</w:t>
            </w:r>
          </w:p>
        </w:tc>
        <w:tc>
          <w:tcPr>
            <w:tcW w:w="280" w:type="dxa"/>
            <w:shd w:val="clear" w:color="auto" w:fill="auto"/>
            <w:hideMark/>
          </w:tcPr>
          <w:p w14:paraId="1B2D0468"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290ECA2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76DC86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9AE04E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3FE60C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0D313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C8E971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5471E2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45BB5F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D5FFC9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669705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551B64E" w14:textId="77777777" w:rsidTr="001E5C2D">
        <w:trPr>
          <w:trHeight w:val="600"/>
        </w:trPr>
        <w:tc>
          <w:tcPr>
            <w:tcW w:w="940" w:type="dxa"/>
            <w:shd w:val="clear" w:color="auto" w:fill="auto"/>
            <w:noWrap/>
            <w:vAlign w:val="center"/>
            <w:hideMark/>
          </w:tcPr>
          <w:p w14:paraId="54CB0E1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CE7A62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OOO.12</w:t>
            </w:r>
          </w:p>
        </w:tc>
        <w:tc>
          <w:tcPr>
            <w:tcW w:w="8304" w:type="dxa"/>
            <w:shd w:val="clear" w:color="auto" w:fill="auto"/>
            <w:hideMark/>
          </w:tcPr>
          <w:p w14:paraId="2DDCEE7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Binnen 24 uur kunnen één of meer servicemonteurs voor herstelwerkzaamheden op het afleveradres aanwezig zijn.</w:t>
            </w:r>
          </w:p>
        </w:tc>
        <w:tc>
          <w:tcPr>
            <w:tcW w:w="280" w:type="dxa"/>
            <w:shd w:val="clear" w:color="auto" w:fill="auto"/>
            <w:hideMark/>
          </w:tcPr>
          <w:p w14:paraId="0FB45692"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469D9A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BCEF75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DF3962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4D33B7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69C348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1979D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07B25C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F6659E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494D03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C05607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D00EBA8" w14:textId="77777777" w:rsidTr="001E5C2D">
        <w:trPr>
          <w:trHeight w:val="600"/>
        </w:trPr>
        <w:tc>
          <w:tcPr>
            <w:tcW w:w="940" w:type="dxa"/>
            <w:shd w:val="clear" w:color="auto" w:fill="auto"/>
            <w:noWrap/>
            <w:vAlign w:val="center"/>
            <w:hideMark/>
          </w:tcPr>
          <w:p w14:paraId="7ACB8D5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DFA865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OOO.13</w:t>
            </w:r>
          </w:p>
        </w:tc>
        <w:tc>
          <w:tcPr>
            <w:tcW w:w="8304" w:type="dxa"/>
            <w:shd w:val="clear" w:color="auto" w:fill="auto"/>
            <w:hideMark/>
          </w:tcPr>
          <w:p w14:paraId="3EFFBC59"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opdrachtnemer garandeert tot 10 jaar na levering de functionele inzetbaarheid.</w:t>
            </w:r>
          </w:p>
        </w:tc>
        <w:tc>
          <w:tcPr>
            <w:tcW w:w="280" w:type="dxa"/>
            <w:shd w:val="clear" w:color="auto" w:fill="auto"/>
            <w:hideMark/>
          </w:tcPr>
          <w:p w14:paraId="73E983F6"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07868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6428C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2095D4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C4CB4C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5C0086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30FA75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A93B6D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FD9D76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328817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3FAF11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C13D045" w14:textId="77777777" w:rsidTr="001E5C2D">
        <w:trPr>
          <w:trHeight w:val="1200"/>
        </w:trPr>
        <w:tc>
          <w:tcPr>
            <w:tcW w:w="940" w:type="dxa"/>
            <w:shd w:val="clear" w:color="auto" w:fill="auto"/>
            <w:noWrap/>
            <w:vAlign w:val="center"/>
            <w:hideMark/>
          </w:tcPr>
          <w:p w14:paraId="075D6B1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5E324A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OOO.14</w:t>
            </w:r>
          </w:p>
        </w:tc>
        <w:tc>
          <w:tcPr>
            <w:tcW w:w="8304" w:type="dxa"/>
            <w:shd w:val="clear" w:color="auto" w:fill="auto"/>
            <w:hideMark/>
          </w:tcPr>
          <w:p w14:paraId="16012050"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Na elke onderhoudsbeurt, reparatie, storing, etc. is direct nadien een digitaal bezoekrapport beschikbaar voor de afnemer. Nog voor vertrek van de monteur of voertuig vanaf de servicelocatie is het digitale rapport bezorgd op een vooraf door de opdrachtgever opgegeven @adres.</w:t>
            </w:r>
          </w:p>
        </w:tc>
        <w:tc>
          <w:tcPr>
            <w:tcW w:w="280" w:type="dxa"/>
            <w:shd w:val="clear" w:color="auto" w:fill="auto"/>
            <w:hideMark/>
          </w:tcPr>
          <w:p w14:paraId="44415F26"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AEC16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E2B53E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F3EB5D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3D2A2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2ACB3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66ACDE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A6926C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F0070D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EF4A5F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A8FDCB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9A00BF" w:rsidRPr="003D2F95" w14:paraId="40B4D8EF" w14:textId="77777777" w:rsidTr="001E5C2D">
        <w:trPr>
          <w:trHeight w:val="300"/>
        </w:trPr>
        <w:tc>
          <w:tcPr>
            <w:tcW w:w="940" w:type="dxa"/>
            <w:shd w:val="clear" w:color="auto" w:fill="auto"/>
            <w:noWrap/>
            <w:vAlign w:val="center"/>
          </w:tcPr>
          <w:p w14:paraId="25CF611C" w14:textId="77777777" w:rsidR="009A00BF" w:rsidRPr="003D2F95" w:rsidRDefault="009A00BF" w:rsidP="003D2F95">
            <w:pPr>
              <w:spacing w:after="0" w:line="240" w:lineRule="auto"/>
              <w:rPr>
                <w:rFonts w:asciiTheme="minorHAnsi" w:hAnsiTheme="minorHAnsi" w:cstheme="minorHAnsi"/>
                <w:color w:val="000000"/>
                <w:sz w:val="18"/>
                <w:szCs w:val="18"/>
                <w:lang w:bidi="ar-SA"/>
              </w:rPr>
            </w:pPr>
          </w:p>
        </w:tc>
        <w:tc>
          <w:tcPr>
            <w:tcW w:w="940" w:type="dxa"/>
            <w:shd w:val="clear" w:color="auto" w:fill="auto"/>
            <w:noWrap/>
            <w:vAlign w:val="center"/>
          </w:tcPr>
          <w:p w14:paraId="1FCD36BB" w14:textId="77777777" w:rsidR="009A00BF" w:rsidRPr="003D2F95" w:rsidRDefault="009A00BF" w:rsidP="003D2F95">
            <w:pPr>
              <w:spacing w:after="0" w:line="240" w:lineRule="auto"/>
              <w:rPr>
                <w:rFonts w:asciiTheme="minorHAnsi" w:hAnsiTheme="minorHAnsi" w:cstheme="minorHAnsi"/>
                <w:color w:val="000000"/>
                <w:sz w:val="18"/>
                <w:szCs w:val="18"/>
                <w:lang w:bidi="ar-SA"/>
              </w:rPr>
            </w:pPr>
          </w:p>
        </w:tc>
        <w:tc>
          <w:tcPr>
            <w:tcW w:w="8304" w:type="dxa"/>
            <w:shd w:val="clear" w:color="auto" w:fill="auto"/>
          </w:tcPr>
          <w:p w14:paraId="1EB96952" w14:textId="77777777" w:rsidR="009A00BF" w:rsidRPr="003D2F95" w:rsidRDefault="009A00BF" w:rsidP="009A00BF">
            <w:pPr>
              <w:spacing w:after="0" w:line="240" w:lineRule="auto"/>
              <w:rPr>
                <w:rFonts w:asciiTheme="minorHAnsi" w:hAnsiTheme="minorHAnsi" w:cstheme="minorHAnsi"/>
                <w:lang w:bidi="ar-SA"/>
              </w:rPr>
            </w:pPr>
          </w:p>
        </w:tc>
        <w:tc>
          <w:tcPr>
            <w:tcW w:w="280" w:type="dxa"/>
            <w:shd w:val="clear" w:color="auto" w:fill="auto"/>
          </w:tcPr>
          <w:p w14:paraId="4A0A29E8" w14:textId="77777777" w:rsidR="009A00BF" w:rsidRPr="003D2F95" w:rsidRDefault="009A00BF" w:rsidP="003D2F95">
            <w:pPr>
              <w:spacing w:after="0" w:line="240" w:lineRule="auto"/>
              <w:rPr>
                <w:rFonts w:cs="Calibri"/>
                <w:lang w:bidi="ar-SA"/>
              </w:rPr>
            </w:pPr>
          </w:p>
        </w:tc>
        <w:tc>
          <w:tcPr>
            <w:tcW w:w="940" w:type="dxa"/>
            <w:shd w:val="clear" w:color="auto" w:fill="auto"/>
            <w:noWrap/>
            <w:vAlign w:val="center"/>
          </w:tcPr>
          <w:p w14:paraId="02F68F30" w14:textId="77777777" w:rsidR="009A00BF" w:rsidRPr="003D2F95" w:rsidRDefault="009A00BF" w:rsidP="003D2F95">
            <w:pPr>
              <w:spacing w:after="0" w:line="240" w:lineRule="auto"/>
              <w:jc w:val="center"/>
              <w:rPr>
                <w:rFonts w:cs="Calibri"/>
                <w:color w:val="000000"/>
                <w:lang w:bidi="ar-SA"/>
              </w:rPr>
            </w:pPr>
          </w:p>
        </w:tc>
        <w:tc>
          <w:tcPr>
            <w:tcW w:w="940" w:type="dxa"/>
            <w:shd w:val="clear" w:color="auto" w:fill="auto"/>
            <w:noWrap/>
            <w:vAlign w:val="center"/>
          </w:tcPr>
          <w:p w14:paraId="47DFD91D" w14:textId="77777777" w:rsidR="009A00BF" w:rsidRPr="003D2F95" w:rsidRDefault="009A00BF" w:rsidP="003D2F95">
            <w:pPr>
              <w:spacing w:after="0" w:line="240" w:lineRule="auto"/>
              <w:jc w:val="center"/>
              <w:rPr>
                <w:rFonts w:cs="Calibri"/>
                <w:color w:val="000000"/>
                <w:lang w:bidi="ar-SA"/>
              </w:rPr>
            </w:pPr>
          </w:p>
        </w:tc>
        <w:tc>
          <w:tcPr>
            <w:tcW w:w="940" w:type="dxa"/>
            <w:shd w:val="clear" w:color="auto" w:fill="auto"/>
            <w:noWrap/>
            <w:vAlign w:val="center"/>
          </w:tcPr>
          <w:p w14:paraId="7198FB9C" w14:textId="77777777" w:rsidR="009A00BF" w:rsidRPr="003D2F95" w:rsidRDefault="009A00BF" w:rsidP="003D2F95">
            <w:pPr>
              <w:spacing w:after="0" w:line="240" w:lineRule="auto"/>
              <w:jc w:val="center"/>
              <w:rPr>
                <w:rFonts w:cs="Calibri"/>
                <w:color w:val="000000"/>
                <w:lang w:bidi="ar-SA"/>
              </w:rPr>
            </w:pPr>
          </w:p>
        </w:tc>
        <w:tc>
          <w:tcPr>
            <w:tcW w:w="940" w:type="dxa"/>
            <w:shd w:val="clear" w:color="auto" w:fill="auto"/>
            <w:noWrap/>
            <w:vAlign w:val="center"/>
          </w:tcPr>
          <w:p w14:paraId="14F98ADB" w14:textId="77777777" w:rsidR="009A00BF" w:rsidRPr="003D2F95" w:rsidRDefault="009A00BF" w:rsidP="003D2F95">
            <w:pPr>
              <w:spacing w:after="0" w:line="240" w:lineRule="auto"/>
              <w:jc w:val="center"/>
              <w:rPr>
                <w:rFonts w:cs="Calibri"/>
                <w:color w:val="000000"/>
                <w:lang w:bidi="ar-SA"/>
              </w:rPr>
            </w:pPr>
          </w:p>
        </w:tc>
        <w:tc>
          <w:tcPr>
            <w:tcW w:w="280" w:type="dxa"/>
            <w:shd w:val="clear" w:color="auto" w:fill="auto"/>
            <w:noWrap/>
            <w:vAlign w:val="center"/>
          </w:tcPr>
          <w:p w14:paraId="4450BEB6" w14:textId="77777777" w:rsidR="009A00BF" w:rsidRPr="003D2F95" w:rsidRDefault="009A00BF" w:rsidP="003D2F95">
            <w:pPr>
              <w:spacing w:after="0" w:line="240" w:lineRule="auto"/>
              <w:jc w:val="center"/>
              <w:rPr>
                <w:rFonts w:cs="Calibri"/>
                <w:color w:val="000000"/>
                <w:lang w:bidi="ar-SA"/>
              </w:rPr>
            </w:pPr>
          </w:p>
        </w:tc>
        <w:tc>
          <w:tcPr>
            <w:tcW w:w="1531" w:type="dxa"/>
            <w:shd w:val="clear" w:color="auto" w:fill="auto"/>
            <w:noWrap/>
            <w:vAlign w:val="center"/>
          </w:tcPr>
          <w:p w14:paraId="68B12D12" w14:textId="77777777" w:rsidR="009A00BF" w:rsidRPr="003D2F95" w:rsidRDefault="009A00BF" w:rsidP="003D2F95">
            <w:pPr>
              <w:spacing w:after="0" w:line="240" w:lineRule="auto"/>
              <w:jc w:val="center"/>
              <w:rPr>
                <w:rFonts w:cs="Calibri"/>
                <w:color w:val="000000"/>
                <w:lang w:bidi="ar-SA"/>
              </w:rPr>
            </w:pPr>
          </w:p>
        </w:tc>
        <w:tc>
          <w:tcPr>
            <w:tcW w:w="1531" w:type="dxa"/>
            <w:shd w:val="clear" w:color="auto" w:fill="auto"/>
            <w:noWrap/>
            <w:vAlign w:val="bottom"/>
          </w:tcPr>
          <w:p w14:paraId="701B0D63" w14:textId="77777777" w:rsidR="009A00BF" w:rsidRPr="003D2F95" w:rsidRDefault="009A00BF" w:rsidP="003D2F95">
            <w:pPr>
              <w:spacing w:after="0" w:line="240" w:lineRule="auto"/>
              <w:rPr>
                <w:rFonts w:cs="Calibri"/>
                <w:color w:val="000000"/>
                <w:lang w:bidi="ar-SA"/>
              </w:rPr>
            </w:pPr>
          </w:p>
        </w:tc>
        <w:tc>
          <w:tcPr>
            <w:tcW w:w="1531" w:type="dxa"/>
            <w:shd w:val="clear" w:color="auto" w:fill="auto"/>
            <w:noWrap/>
            <w:vAlign w:val="bottom"/>
          </w:tcPr>
          <w:p w14:paraId="58DD86D9" w14:textId="77777777" w:rsidR="009A00BF" w:rsidRPr="003D2F95" w:rsidRDefault="009A00BF" w:rsidP="003D2F95">
            <w:pPr>
              <w:spacing w:after="0" w:line="240" w:lineRule="auto"/>
              <w:rPr>
                <w:rFonts w:cs="Calibri"/>
                <w:color w:val="000000"/>
                <w:lang w:bidi="ar-SA"/>
              </w:rPr>
            </w:pPr>
          </w:p>
        </w:tc>
        <w:tc>
          <w:tcPr>
            <w:tcW w:w="280" w:type="dxa"/>
            <w:shd w:val="clear" w:color="auto" w:fill="auto"/>
            <w:noWrap/>
            <w:vAlign w:val="bottom"/>
          </w:tcPr>
          <w:p w14:paraId="458B24A6" w14:textId="77777777" w:rsidR="009A00BF" w:rsidRPr="003D2F95" w:rsidRDefault="009A00BF" w:rsidP="003D2F95">
            <w:pPr>
              <w:spacing w:after="0" w:line="240" w:lineRule="auto"/>
              <w:rPr>
                <w:rFonts w:cs="Calibri"/>
                <w:color w:val="000000"/>
                <w:lang w:bidi="ar-SA"/>
              </w:rPr>
            </w:pPr>
          </w:p>
        </w:tc>
        <w:tc>
          <w:tcPr>
            <w:tcW w:w="1000" w:type="dxa"/>
            <w:shd w:val="clear" w:color="auto" w:fill="auto"/>
            <w:noWrap/>
            <w:vAlign w:val="bottom"/>
          </w:tcPr>
          <w:p w14:paraId="0609CAC7" w14:textId="77777777" w:rsidR="009A00BF" w:rsidRPr="003D2F95" w:rsidRDefault="009A00BF" w:rsidP="003D2F95">
            <w:pPr>
              <w:spacing w:after="0" w:line="240" w:lineRule="auto"/>
              <w:rPr>
                <w:rFonts w:cs="Calibri"/>
                <w:color w:val="000000"/>
                <w:lang w:bidi="ar-SA"/>
              </w:rPr>
            </w:pPr>
          </w:p>
        </w:tc>
      </w:tr>
      <w:tr w:rsidR="009A00BF" w:rsidRPr="003D2F95" w14:paraId="4E24566A" w14:textId="77777777" w:rsidTr="001E5C2D">
        <w:trPr>
          <w:trHeight w:val="300"/>
        </w:trPr>
        <w:tc>
          <w:tcPr>
            <w:tcW w:w="940" w:type="dxa"/>
            <w:shd w:val="clear" w:color="auto" w:fill="auto"/>
            <w:noWrap/>
            <w:vAlign w:val="center"/>
          </w:tcPr>
          <w:p w14:paraId="230247C2" w14:textId="77777777" w:rsidR="009A00BF" w:rsidRPr="003D2F95" w:rsidRDefault="009A00BF" w:rsidP="003D2F95">
            <w:pPr>
              <w:spacing w:after="0" w:line="240" w:lineRule="auto"/>
              <w:rPr>
                <w:rFonts w:asciiTheme="minorHAnsi" w:hAnsiTheme="minorHAnsi" w:cstheme="minorHAnsi"/>
                <w:color w:val="000000"/>
                <w:sz w:val="18"/>
                <w:szCs w:val="18"/>
                <w:lang w:bidi="ar-SA"/>
              </w:rPr>
            </w:pPr>
          </w:p>
        </w:tc>
        <w:tc>
          <w:tcPr>
            <w:tcW w:w="940" w:type="dxa"/>
            <w:shd w:val="clear" w:color="auto" w:fill="auto"/>
            <w:noWrap/>
            <w:vAlign w:val="center"/>
          </w:tcPr>
          <w:p w14:paraId="2987B538" w14:textId="77777777" w:rsidR="009A00BF" w:rsidRPr="003D2F95" w:rsidRDefault="009A00BF" w:rsidP="003D2F95">
            <w:pPr>
              <w:spacing w:after="0" w:line="240" w:lineRule="auto"/>
              <w:rPr>
                <w:rFonts w:asciiTheme="minorHAnsi" w:hAnsiTheme="minorHAnsi" w:cstheme="minorHAnsi"/>
                <w:color w:val="000000"/>
                <w:sz w:val="18"/>
                <w:szCs w:val="18"/>
                <w:lang w:bidi="ar-SA"/>
              </w:rPr>
            </w:pPr>
          </w:p>
        </w:tc>
        <w:tc>
          <w:tcPr>
            <w:tcW w:w="8304" w:type="dxa"/>
            <w:shd w:val="clear" w:color="auto" w:fill="auto"/>
          </w:tcPr>
          <w:p w14:paraId="563FF3B8" w14:textId="77777777" w:rsidR="009A00BF" w:rsidRPr="003D2F95" w:rsidRDefault="009A00BF" w:rsidP="009A00BF">
            <w:pPr>
              <w:spacing w:after="0" w:line="240" w:lineRule="auto"/>
              <w:rPr>
                <w:rFonts w:asciiTheme="minorHAnsi" w:hAnsiTheme="minorHAnsi" w:cstheme="minorHAnsi"/>
                <w:lang w:bidi="ar-SA"/>
              </w:rPr>
            </w:pPr>
          </w:p>
        </w:tc>
        <w:tc>
          <w:tcPr>
            <w:tcW w:w="280" w:type="dxa"/>
            <w:shd w:val="clear" w:color="auto" w:fill="auto"/>
          </w:tcPr>
          <w:p w14:paraId="6E75B388" w14:textId="77777777" w:rsidR="009A00BF" w:rsidRPr="003D2F95" w:rsidRDefault="009A00BF" w:rsidP="003D2F95">
            <w:pPr>
              <w:spacing w:after="0" w:line="240" w:lineRule="auto"/>
              <w:rPr>
                <w:rFonts w:cs="Calibri"/>
                <w:lang w:bidi="ar-SA"/>
              </w:rPr>
            </w:pPr>
          </w:p>
        </w:tc>
        <w:tc>
          <w:tcPr>
            <w:tcW w:w="940" w:type="dxa"/>
            <w:shd w:val="clear" w:color="auto" w:fill="auto"/>
            <w:noWrap/>
            <w:vAlign w:val="center"/>
          </w:tcPr>
          <w:p w14:paraId="34755281" w14:textId="77777777" w:rsidR="009A00BF" w:rsidRPr="003D2F95" w:rsidRDefault="009A00BF" w:rsidP="003D2F95">
            <w:pPr>
              <w:spacing w:after="0" w:line="240" w:lineRule="auto"/>
              <w:jc w:val="center"/>
              <w:rPr>
                <w:rFonts w:cs="Calibri"/>
                <w:color w:val="000000"/>
                <w:lang w:bidi="ar-SA"/>
              </w:rPr>
            </w:pPr>
          </w:p>
        </w:tc>
        <w:tc>
          <w:tcPr>
            <w:tcW w:w="940" w:type="dxa"/>
            <w:shd w:val="clear" w:color="auto" w:fill="auto"/>
            <w:noWrap/>
            <w:vAlign w:val="center"/>
          </w:tcPr>
          <w:p w14:paraId="13EB007F" w14:textId="77777777" w:rsidR="009A00BF" w:rsidRPr="003D2F95" w:rsidRDefault="009A00BF" w:rsidP="003D2F95">
            <w:pPr>
              <w:spacing w:after="0" w:line="240" w:lineRule="auto"/>
              <w:jc w:val="center"/>
              <w:rPr>
                <w:rFonts w:cs="Calibri"/>
                <w:color w:val="000000"/>
                <w:lang w:bidi="ar-SA"/>
              </w:rPr>
            </w:pPr>
          </w:p>
        </w:tc>
        <w:tc>
          <w:tcPr>
            <w:tcW w:w="940" w:type="dxa"/>
            <w:shd w:val="clear" w:color="auto" w:fill="auto"/>
            <w:noWrap/>
            <w:vAlign w:val="center"/>
          </w:tcPr>
          <w:p w14:paraId="397ED59D" w14:textId="77777777" w:rsidR="009A00BF" w:rsidRPr="003D2F95" w:rsidRDefault="009A00BF" w:rsidP="003D2F95">
            <w:pPr>
              <w:spacing w:after="0" w:line="240" w:lineRule="auto"/>
              <w:jc w:val="center"/>
              <w:rPr>
                <w:rFonts w:cs="Calibri"/>
                <w:color w:val="000000"/>
                <w:lang w:bidi="ar-SA"/>
              </w:rPr>
            </w:pPr>
          </w:p>
        </w:tc>
        <w:tc>
          <w:tcPr>
            <w:tcW w:w="940" w:type="dxa"/>
            <w:shd w:val="clear" w:color="auto" w:fill="auto"/>
            <w:noWrap/>
            <w:vAlign w:val="center"/>
          </w:tcPr>
          <w:p w14:paraId="51D5BAD5" w14:textId="77777777" w:rsidR="009A00BF" w:rsidRPr="003D2F95" w:rsidRDefault="009A00BF" w:rsidP="003D2F95">
            <w:pPr>
              <w:spacing w:after="0" w:line="240" w:lineRule="auto"/>
              <w:jc w:val="center"/>
              <w:rPr>
                <w:rFonts w:cs="Calibri"/>
                <w:color w:val="000000"/>
                <w:lang w:bidi="ar-SA"/>
              </w:rPr>
            </w:pPr>
          </w:p>
        </w:tc>
        <w:tc>
          <w:tcPr>
            <w:tcW w:w="280" w:type="dxa"/>
            <w:shd w:val="clear" w:color="auto" w:fill="auto"/>
            <w:noWrap/>
            <w:vAlign w:val="center"/>
          </w:tcPr>
          <w:p w14:paraId="0F6D4C35" w14:textId="77777777" w:rsidR="009A00BF" w:rsidRPr="003D2F95" w:rsidRDefault="009A00BF" w:rsidP="003D2F95">
            <w:pPr>
              <w:spacing w:after="0" w:line="240" w:lineRule="auto"/>
              <w:jc w:val="center"/>
              <w:rPr>
                <w:rFonts w:cs="Calibri"/>
                <w:color w:val="000000"/>
                <w:lang w:bidi="ar-SA"/>
              </w:rPr>
            </w:pPr>
          </w:p>
        </w:tc>
        <w:tc>
          <w:tcPr>
            <w:tcW w:w="1531" w:type="dxa"/>
            <w:shd w:val="clear" w:color="auto" w:fill="auto"/>
            <w:noWrap/>
            <w:vAlign w:val="center"/>
          </w:tcPr>
          <w:p w14:paraId="6F114406" w14:textId="77777777" w:rsidR="009A00BF" w:rsidRPr="003D2F95" w:rsidRDefault="009A00BF" w:rsidP="003D2F95">
            <w:pPr>
              <w:spacing w:after="0" w:line="240" w:lineRule="auto"/>
              <w:jc w:val="center"/>
              <w:rPr>
                <w:rFonts w:cs="Calibri"/>
                <w:color w:val="000000"/>
                <w:lang w:bidi="ar-SA"/>
              </w:rPr>
            </w:pPr>
          </w:p>
        </w:tc>
        <w:tc>
          <w:tcPr>
            <w:tcW w:w="1531" w:type="dxa"/>
            <w:shd w:val="clear" w:color="auto" w:fill="auto"/>
            <w:noWrap/>
            <w:vAlign w:val="bottom"/>
          </w:tcPr>
          <w:p w14:paraId="046B91EB" w14:textId="77777777" w:rsidR="009A00BF" w:rsidRPr="003D2F95" w:rsidRDefault="009A00BF" w:rsidP="003D2F95">
            <w:pPr>
              <w:spacing w:after="0" w:line="240" w:lineRule="auto"/>
              <w:rPr>
                <w:rFonts w:cs="Calibri"/>
                <w:color w:val="000000"/>
                <w:lang w:bidi="ar-SA"/>
              </w:rPr>
            </w:pPr>
          </w:p>
        </w:tc>
        <w:tc>
          <w:tcPr>
            <w:tcW w:w="1531" w:type="dxa"/>
            <w:shd w:val="clear" w:color="auto" w:fill="auto"/>
            <w:noWrap/>
            <w:vAlign w:val="bottom"/>
          </w:tcPr>
          <w:p w14:paraId="2DC9A20A" w14:textId="77777777" w:rsidR="009A00BF" w:rsidRPr="003D2F95" w:rsidRDefault="009A00BF" w:rsidP="003D2F95">
            <w:pPr>
              <w:spacing w:after="0" w:line="240" w:lineRule="auto"/>
              <w:rPr>
                <w:rFonts w:cs="Calibri"/>
                <w:color w:val="000000"/>
                <w:lang w:bidi="ar-SA"/>
              </w:rPr>
            </w:pPr>
          </w:p>
        </w:tc>
        <w:tc>
          <w:tcPr>
            <w:tcW w:w="280" w:type="dxa"/>
            <w:shd w:val="clear" w:color="auto" w:fill="auto"/>
            <w:noWrap/>
            <w:vAlign w:val="bottom"/>
          </w:tcPr>
          <w:p w14:paraId="2B5A1FEB" w14:textId="77777777" w:rsidR="009A00BF" w:rsidRPr="003D2F95" w:rsidRDefault="009A00BF" w:rsidP="003D2F95">
            <w:pPr>
              <w:spacing w:after="0" w:line="240" w:lineRule="auto"/>
              <w:rPr>
                <w:rFonts w:cs="Calibri"/>
                <w:color w:val="000000"/>
                <w:lang w:bidi="ar-SA"/>
              </w:rPr>
            </w:pPr>
          </w:p>
        </w:tc>
        <w:tc>
          <w:tcPr>
            <w:tcW w:w="1000" w:type="dxa"/>
            <w:shd w:val="clear" w:color="auto" w:fill="auto"/>
            <w:noWrap/>
            <w:vAlign w:val="bottom"/>
          </w:tcPr>
          <w:p w14:paraId="3B873C62" w14:textId="77777777" w:rsidR="009A00BF" w:rsidRPr="003D2F95" w:rsidRDefault="009A00BF" w:rsidP="003D2F95">
            <w:pPr>
              <w:spacing w:after="0" w:line="240" w:lineRule="auto"/>
              <w:rPr>
                <w:rFonts w:cs="Calibri"/>
                <w:color w:val="000000"/>
                <w:lang w:bidi="ar-SA"/>
              </w:rPr>
            </w:pPr>
          </w:p>
        </w:tc>
      </w:tr>
      <w:tr w:rsidR="003D2F95" w:rsidRPr="003D2F95" w14:paraId="1A65DB44" w14:textId="77777777" w:rsidTr="001E5C2D">
        <w:trPr>
          <w:trHeight w:val="300"/>
        </w:trPr>
        <w:tc>
          <w:tcPr>
            <w:tcW w:w="940" w:type="dxa"/>
            <w:shd w:val="clear" w:color="auto" w:fill="auto"/>
            <w:noWrap/>
            <w:vAlign w:val="center"/>
            <w:hideMark/>
          </w:tcPr>
          <w:p w14:paraId="5F29B4D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E0B8AC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7BD7B2A1"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w:t>
            </w:r>
          </w:p>
        </w:tc>
        <w:tc>
          <w:tcPr>
            <w:tcW w:w="280" w:type="dxa"/>
            <w:shd w:val="clear" w:color="auto" w:fill="auto"/>
            <w:hideMark/>
          </w:tcPr>
          <w:p w14:paraId="1CECCF7D"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3E0B1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E10B7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264EF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555280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EED284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B2E07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FDBE07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13EB22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D45979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1D4C3B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11C2109" w14:textId="77777777" w:rsidTr="001E5C2D">
        <w:trPr>
          <w:trHeight w:val="300"/>
        </w:trPr>
        <w:tc>
          <w:tcPr>
            <w:tcW w:w="940" w:type="dxa"/>
            <w:shd w:val="clear" w:color="000000" w:fill="FFC000"/>
            <w:noWrap/>
            <w:vAlign w:val="center"/>
            <w:hideMark/>
          </w:tcPr>
          <w:p w14:paraId="50997C9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2B4EAD1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04531038" w14:textId="77777777" w:rsidR="003D2F95" w:rsidRPr="003D2F95" w:rsidRDefault="003D2F95" w:rsidP="009A00BF">
            <w:pPr>
              <w:spacing w:after="0" w:line="240" w:lineRule="auto"/>
              <w:rPr>
                <w:rFonts w:asciiTheme="minorHAnsi" w:hAnsiTheme="minorHAnsi" w:cstheme="minorHAnsi"/>
                <w:b/>
                <w:bCs/>
                <w:u w:val="single"/>
                <w:lang w:bidi="ar-SA"/>
              </w:rPr>
            </w:pPr>
            <w:r w:rsidRPr="003D2F95">
              <w:rPr>
                <w:rFonts w:asciiTheme="minorHAnsi" w:hAnsiTheme="minorHAnsi" w:cstheme="minorHAnsi"/>
                <w:b/>
                <w:bCs/>
                <w:u w:val="single"/>
                <w:lang w:bidi="ar-SA"/>
              </w:rPr>
              <w:t>Garantie</w:t>
            </w:r>
          </w:p>
        </w:tc>
        <w:tc>
          <w:tcPr>
            <w:tcW w:w="280" w:type="dxa"/>
            <w:shd w:val="clear" w:color="000000" w:fill="FFC000"/>
            <w:hideMark/>
          </w:tcPr>
          <w:p w14:paraId="01A1E50D" w14:textId="77777777" w:rsidR="003D2F95" w:rsidRPr="003D2F95" w:rsidRDefault="003D2F95" w:rsidP="003D2F95">
            <w:pPr>
              <w:spacing w:after="0" w:line="240" w:lineRule="auto"/>
              <w:rPr>
                <w:rFonts w:cs="Calibri"/>
                <w:b/>
                <w:bCs/>
                <w:u w:val="single"/>
                <w:lang w:bidi="ar-SA"/>
              </w:rPr>
            </w:pPr>
            <w:r w:rsidRPr="003D2F95">
              <w:rPr>
                <w:rFonts w:cs="Calibri"/>
                <w:b/>
                <w:bCs/>
                <w:u w:val="single"/>
                <w:lang w:bidi="ar-SA"/>
              </w:rPr>
              <w:t> </w:t>
            </w:r>
          </w:p>
        </w:tc>
        <w:tc>
          <w:tcPr>
            <w:tcW w:w="940" w:type="dxa"/>
            <w:shd w:val="clear" w:color="000000" w:fill="FFC000"/>
            <w:noWrap/>
            <w:vAlign w:val="center"/>
            <w:hideMark/>
          </w:tcPr>
          <w:p w14:paraId="3ADCD9B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459A4CC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4B8146A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3980BAB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1A87682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57B3751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1A9EB8F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562985A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11F9804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2BBA31F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F96C906" w14:textId="77777777" w:rsidTr="001E5C2D">
        <w:trPr>
          <w:trHeight w:val="1692"/>
        </w:trPr>
        <w:tc>
          <w:tcPr>
            <w:tcW w:w="940" w:type="dxa"/>
            <w:shd w:val="clear" w:color="auto" w:fill="auto"/>
            <w:noWrap/>
            <w:vAlign w:val="center"/>
            <w:hideMark/>
          </w:tcPr>
          <w:p w14:paraId="4F2C083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674538A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GA.01</w:t>
            </w:r>
          </w:p>
        </w:tc>
        <w:tc>
          <w:tcPr>
            <w:tcW w:w="8304" w:type="dxa"/>
            <w:shd w:val="clear" w:color="auto" w:fill="auto"/>
            <w:hideMark/>
          </w:tcPr>
          <w:p w14:paraId="659AF106"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leverancier geeft aan onder welke voorwaarden de garantietermijn van minimaal 24 maanden geldig zijn. De garantievoorwaarden voor het chassis alsmede de opbouw, gezamenlijk de personeel-materieel voertuigen, vormen een onderdeel van de inschrijving en dienen derhalve aan de offerte te worden bijgevoegd. De opdrachtnemer garandeert onderdelenlevering binnen 24 uur gedurende 10 jaar voor slijtagegevoelige delen. </w:t>
            </w:r>
            <w:r w:rsidRPr="003D2F95">
              <w:rPr>
                <w:rFonts w:asciiTheme="minorHAnsi" w:hAnsiTheme="minorHAnsi" w:cstheme="minorHAnsi"/>
                <w:lang w:bidi="ar-SA"/>
              </w:rPr>
              <w:br/>
              <w:t>Garantie gaat in op het moment dat aan eis AV.10 is voldaan.</w:t>
            </w:r>
          </w:p>
        </w:tc>
        <w:tc>
          <w:tcPr>
            <w:tcW w:w="280" w:type="dxa"/>
            <w:shd w:val="clear" w:color="auto" w:fill="auto"/>
            <w:hideMark/>
          </w:tcPr>
          <w:p w14:paraId="041D6047" w14:textId="77777777" w:rsidR="003D2F95" w:rsidRPr="003D2F95" w:rsidRDefault="003D2F95" w:rsidP="003D2F95">
            <w:pPr>
              <w:spacing w:after="0" w:line="240" w:lineRule="auto"/>
              <w:rPr>
                <w:rFonts w:cs="Calibri"/>
                <w:sz w:val="20"/>
                <w:szCs w:val="20"/>
                <w:lang w:bidi="ar-SA"/>
              </w:rPr>
            </w:pPr>
            <w:r w:rsidRPr="003D2F95">
              <w:rPr>
                <w:rFonts w:cs="Calibri"/>
                <w:sz w:val="20"/>
                <w:szCs w:val="20"/>
                <w:lang w:bidi="ar-SA"/>
              </w:rPr>
              <w:t> </w:t>
            </w:r>
          </w:p>
        </w:tc>
        <w:tc>
          <w:tcPr>
            <w:tcW w:w="940" w:type="dxa"/>
            <w:shd w:val="clear" w:color="auto" w:fill="auto"/>
            <w:noWrap/>
            <w:vAlign w:val="center"/>
            <w:hideMark/>
          </w:tcPr>
          <w:p w14:paraId="7603494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71E04B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5A728F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8DB286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AAACD3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5908FB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center"/>
            <w:hideMark/>
          </w:tcPr>
          <w:p w14:paraId="75E6A1F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2BE17BC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456F19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67EF55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D4CF35A" w14:textId="77777777" w:rsidTr="001E5C2D">
        <w:trPr>
          <w:trHeight w:val="2100"/>
        </w:trPr>
        <w:tc>
          <w:tcPr>
            <w:tcW w:w="940" w:type="dxa"/>
            <w:shd w:val="clear" w:color="auto" w:fill="auto"/>
            <w:noWrap/>
            <w:vAlign w:val="center"/>
            <w:hideMark/>
          </w:tcPr>
          <w:p w14:paraId="76AAAA6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C58B06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GA.02</w:t>
            </w:r>
          </w:p>
        </w:tc>
        <w:tc>
          <w:tcPr>
            <w:tcW w:w="8304" w:type="dxa"/>
            <w:shd w:val="clear" w:color="auto" w:fill="auto"/>
            <w:hideMark/>
          </w:tcPr>
          <w:p w14:paraId="417417B0"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Tijdens garantie periode accepteren VRU en VNOG alleen maar facturen (ook m.b.t. preventief- en correctief onderhoud chassis) via hoofdaannemer. Facturen die betrekking hebben op garantie worden door de hoofdaannemer gefilterd. Facturen per voertuig/kenteken, geen verzamelfacturen. Na de betreffende garantie periode ontvangen wij voor opbouw en chassis facturen rechtstreeks van betreffende partij onder melding van projectnummer, kenteken, etc. Opdrachtnemer maakt afspraken met chassis dealer(s) in de betreffende regio.</w:t>
            </w:r>
          </w:p>
        </w:tc>
        <w:tc>
          <w:tcPr>
            <w:tcW w:w="280" w:type="dxa"/>
            <w:shd w:val="clear" w:color="auto" w:fill="auto"/>
            <w:hideMark/>
          </w:tcPr>
          <w:p w14:paraId="1DBDA497" w14:textId="77777777" w:rsidR="003D2F95" w:rsidRPr="003D2F95" w:rsidRDefault="003D2F95" w:rsidP="003D2F95">
            <w:pPr>
              <w:spacing w:after="0" w:line="240" w:lineRule="auto"/>
              <w:rPr>
                <w:rFonts w:cs="Calibri"/>
                <w:sz w:val="20"/>
                <w:szCs w:val="20"/>
                <w:lang w:bidi="ar-SA"/>
              </w:rPr>
            </w:pPr>
            <w:r w:rsidRPr="003D2F95">
              <w:rPr>
                <w:rFonts w:cs="Calibri"/>
                <w:sz w:val="20"/>
                <w:szCs w:val="20"/>
                <w:lang w:bidi="ar-SA"/>
              </w:rPr>
              <w:t> </w:t>
            </w:r>
          </w:p>
        </w:tc>
        <w:tc>
          <w:tcPr>
            <w:tcW w:w="940" w:type="dxa"/>
            <w:shd w:val="clear" w:color="auto" w:fill="auto"/>
            <w:noWrap/>
            <w:vAlign w:val="center"/>
            <w:hideMark/>
          </w:tcPr>
          <w:p w14:paraId="0F5FECA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E078F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307B64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9E8591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1AEDA5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BFC0A2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F1EA1C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5315C2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1A956F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879A21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BAD4F67" w14:textId="77777777" w:rsidTr="001E5C2D">
        <w:trPr>
          <w:trHeight w:val="300"/>
        </w:trPr>
        <w:tc>
          <w:tcPr>
            <w:tcW w:w="940" w:type="dxa"/>
            <w:shd w:val="clear" w:color="auto" w:fill="auto"/>
            <w:noWrap/>
            <w:vAlign w:val="center"/>
            <w:hideMark/>
          </w:tcPr>
          <w:p w14:paraId="2C207BB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537FCC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7FE8D5BF" w14:textId="77777777" w:rsidR="003D2F95" w:rsidRPr="003D2F95" w:rsidRDefault="003D2F95" w:rsidP="009A00BF">
            <w:pPr>
              <w:spacing w:after="0" w:line="240" w:lineRule="auto"/>
              <w:rPr>
                <w:rFonts w:asciiTheme="minorHAnsi" w:hAnsiTheme="minorHAnsi" w:cstheme="minorHAnsi"/>
                <w:sz w:val="20"/>
                <w:szCs w:val="20"/>
                <w:lang w:bidi="ar-SA"/>
              </w:rPr>
            </w:pPr>
            <w:r w:rsidRPr="003D2F95">
              <w:rPr>
                <w:rFonts w:asciiTheme="minorHAnsi" w:hAnsiTheme="minorHAnsi" w:cstheme="minorHAnsi"/>
                <w:sz w:val="20"/>
                <w:szCs w:val="20"/>
                <w:lang w:bidi="ar-SA"/>
              </w:rPr>
              <w:t> </w:t>
            </w:r>
          </w:p>
        </w:tc>
        <w:tc>
          <w:tcPr>
            <w:tcW w:w="280" w:type="dxa"/>
            <w:shd w:val="clear" w:color="auto" w:fill="auto"/>
            <w:vAlign w:val="center"/>
            <w:hideMark/>
          </w:tcPr>
          <w:p w14:paraId="225D0BFB" w14:textId="77777777" w:rsidR="003D2F95" w:rsidRPr="003D2F95" w:rsidRDefault="003D2F95" w:rsidP="003D2F95">
            <w:pPr>
              <w:spacing w:after="0" w:line="240" w:lineRule="auto"/>
              <w:rPr>
                <w:rFonts w:ascii="Verdana" w:hAnsi="Verdana" w:cs="Calibri"/>
                <w:sz w:val="20"/>
                <w:szCs w:val="20"/>
                <w:lang w:bidi="ar-SA"/>
              </w:rPr>
            </w:pPr>
            <w:r w:rsidRPr="003D2F95">
              <w:rPr>
                <w:rFonts w:ascii="Verdana" w:hAnsi="Verdana" w:cs="Calibri"/>
                <w:sz w:val="20"/>
                <w:szCs w:val="20"/>
                <w:lang w:bidi="ar-SA"/>
              </w:rPr>
              <w:t> </w:t>
            </w:r>
          </w:p>
        </w:tc>
        <w:tc>
          <w:tcPr>
            <w:tcW w:w="940" w:type="dxa"/>
            <w:shd w:val="clear" w:color="auto" w:fill="auto"/>
            <w:noWrap/>
            <w:vAlign w:val="center"/>
            <w:hideMark/>
          </w:tcPr>
          <w:p w14:paraId="66A15EF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7C43DA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E7F3F4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2AABB4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ADEF5F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68E216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5A33F4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2BEA99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77C947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158832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441938F" w14:textId="77777777" w:rsidTr="001E5C2D">
        <w:trPr>
          <w:trHeight w:val="300"/>
        </w:trPr>
        <w:tc>
          <w:tcPr>
            <w:tcW w:w="940" w:type="dxa"/>
            <w:shd w:val="clear" w:color="000000" w:fill="FFC000"/>
            <w:noWrap/>
            <w:vAlign w:val="center"/>
            <w:hideMark/>
          </w:tcPr>
          <w:p w14:paraId="72CC1E9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1BBDC67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5A74A890" w14:textId="77777777" w:rsidR="003D2F95" w:rsidRPr="003D2F95" w:rsidRDefault="003D2F95" w:rsidP="009A00BF">
            <w:pPr>
              <w:spacing w:after="0" w:line="240" w:lineRule="auto"/>
              <w:rPr>
                <w:rFonts w:asciiTheme="minorHAnsi" w:hAnsiTheme="minorHAnsi" w:cstheme="minorHAnsi"/>
                <w:b/>
                <w:bCs/>
                <w:color w:val="000000"/>
                <w:lang w:bidi="ar-SA"/>
              </w:rPr>
            </w:pPr>
            <w:r w:rsidRPr="003D2F95">
              <w:rPr>
                <w:rFonts w:asciiTheme="minorHAnsi" w:hAnsiTheme="minorHAnsi" w:cstheme="minorHAnsi"/>
                <w:b/>
                <w:bCs/>
                <w:color w:val="000000"/>
                <w:lang w:bidi="ar-SA"/>
              </w:rPr>
              <w:t>Optie 1 VRU</w:t>
            </w:r>
          </w:p>
        </w:tc>
        <w:tc>
          <w:tcPr>
            <w:tcW w:w="280" w:type="dxa"/>
            <w:shd w:val="clear" w:color="000000" w:fill="FFC000"/>
            <w:vAlign w:val="bottom"/>
            <w:hideMark/>
          </w:tcPr>
          <w:p w14:paraId="48737F84" w14:textId="77777777" w:rsidR="003D2F95" w:rsidRPr="003D2F95" w:rsidRDefault="003D2F95" w:rsidP="003D2F95">
            <w:pPr>
              <w:spacing w:after="0" w:line="240" w:lineRule="auto"/>
              <w:rPr>
                <w:rFonts w:cs="Calibri"/>
                <w:b/>
                <w:bCs/>
                <w:color w:val="000000"/>
                <w:lang w:bidi="ar-SA"/>
              </w:rPr>
            </w:pPr>
            <w:r w:rsidRPr="003D2F95">
              <w:rPr>
                <w:rFonts w:cs="Calibri"/>
                <w:b/>
                <w:bCs/>
                <w:color w:val="000000"/>
                <w:lang w:bidi="ar-SA"/>
              </w:rPr>
              <w:t> </w:t>
            </w:r>
          </w:p>
        </w:tc>
        <w:tc>
          <w:tcPr>
            <w:tcW w:w="940" w:type="dxa"/>
            <w:shd w:val="clear" w:color="000000" w:fill="FFC000"/>
            <w:noWrap/>
            <w:vAlign w:val="center"/>
            <w:hideMark/>
          </w:tcPr>
          <w:p w14:paraId="11EFD7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3931D0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47252BB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780A9E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4A75A66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1E7E157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660936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0A8A999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0232555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600112F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20F5D56" w14:textId="77777777" w:rsidTr="001E5C2D">
        <w:trPr>
          <w:trHeight w:val="5400"/>
        </w:trPr>
        <w:tc>
          <w:tcPr>
            <w:tcW w:w="940" w:type="dxa"/>
            <w:shd w:val="clear" w:color="auto" w:fill="auto"/>
            <w:noWrap/>
            <w:vAlign w:val="center"/>
            <w:hideMark/>
          </w:tcPr>
          <w:p w14:paraId="02C688C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57AEEA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OT.01</w:t>
            </w:r>
          </w:p>
        </w:tc>
        <w:tc>
          <w:tcPr>
            <w:tcW w:w="8304" w:type="dxa"/>
            <w:shd w:val="clear" w:color="auto" w:fill="auto"/>
            <w:hideMark/>
          </w:tcPr>
          <w:p w14:paraId="282134EA"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Het voertuig is voorzien van een niet-handbediende, telescoperende lichtmast waarop minimaal twee, kantelbare, 12V, minimaal 40.000 lumen LED schijnwerpers zijn gemonteerd. De positie van de schijnwerpers op de mast zijn elektronisch instelbaar. Middels de één hand, elektronische bediening is de lichtmast te activeren, de mast op te richten, de lampen op en neer te richten en de lichtmast automatisch in te pakken. De </w:t>
            </w:r>
            <w:proofErr w:type="spellStart"/>
            <w:r w:rsidRPr="003D2F95">
              <w:rPr>
                <w:rFonts w:asciiTheme="minorHAnsi" w:hAnsiTheme="minorHAnsi" w:cstheme="minorHAnsi"/>
                <w:color w:val="000000"/>
                <w:lang w:bidi="ar-SA"/>
              </w:rPr>
              <w:t>bedraade</w:t>
            </w:r>
            <w:proofErr w:type="spellEnd"/>
            <w:r w:rsidRPr="003D2F95">
              <w:rPr>
                <w:rFonts w:asciiTheme="minorHAnsi" w:hAnsiTheme="minorHAnsi" w:cstheme="minorHAnsi"/>
                <w:color w:val="000000"/>
                <w:lang w:bidi="ar-SA"/>
              </w:rPr>
              <w:t xml:space="preserve"> afstandsbediening is in een kast geplaatst. De mast is tot minimaal 7 meter boven het maaiveld uitschuifbaar en kan op elke uitgeschoven hoogte blijven staan. De lichtmast is voorzien van een condens aftap. De mast is minimaal 355° draaibaar en is zonder voorzieningen bestand tegen minimaal windkracht 8 Beaufort. De schijnwerpers op de mast zijn bij volledig ingeschoven mast gefixeerd, waarbij de fixatie zo is uitgevoerd, dat tijdens het inpakken geen beschadiging ontstaat. Het niet volledig ingepakt zijn van de lichtmast wordt gesignaleerd door een controlelamp en een akoestisch signaal in de directe nabijheid van de bestuurder, bij het lossen van de parkeerrem. Daarnaast zal de lichtmast automatisch inpakken bij het lossen van de parkeerrem. In ingeschoven toestand bevinden de lampen zich aan alle zijden binnen de contouren van het voertuig. De mast is goed bereikbaar voor onderhoud.</w:t>
            </w:r>
          </w:p>
        </w:tc>
        <w:tc>
          <w:tcPr>
            <w:tcW w:w="280" w:type="dxa"/>
            <w:shd w:val="clear" w:color="auto" w:fill="auto"/>
            <w:vAlign w:val="bottom"/>
            <w:hideMark/>
          </w:tcPr>
          <w:p w14:paraId="1CF7B5C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60437D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ADE98E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89BD9E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E03A83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1D5A423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AAC17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718B2D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991A68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3ADE99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1E67B2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1A1AEC9" w14:textId="77777777" w:rsidTr="001E5C2D">
        <w:trPr>
          <w:trHeight w:val="600"/>
        </w:trPr>
        <w:tc>
          <w:tcPr>
            <w:tcW w:w="940" w:type="dxa"/>
            <w:shd w:val="clear" w:color="auto" w:fill="auto"/>
            <w:noWrap/>
            <w:vAlign w:val="center"/>
            <w:hideMark/>
          </w:tcPr>
          <w:p w14:paraId="427C81B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D89ECC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OT.02</w:t>
            </w:r>
          </w:p>
        </w:tc>
        <w:tc>
          <w:tcPr>
            <w:tcW w:w="8304" w:type="dxa"/>
            <w:shd w:val="clear" w:color="auto" w:fill="auto"/>
            <w:hideMark/>
          </w:tcPr>
          <w:p w14:paraId="6F4E56B3"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 xml:space="preserve">Leveren en inbouwen van een pincode gestuurde oplaadlocker voor tenminste zes telefoons. Compact wandmodel. </w:t>
            </w:r>
          </w:p>
        </w:tc>
        <w:tc>
          <w:tcPr>
            <w:tcW w:w="280" w:type="dxa"/>
            <w:shd w:val="clear" w:color="auto" w:fill="auto"/>
            <w:vAlign w:val="bottom"/>
            <w:hideMark/>
          </w:tcPr>
          <w:p w14:paraId="2B611640"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469F6D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D3C199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5AF7B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8131B1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00024DF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375E10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C47DE9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C33C62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94500C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73BF13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20AB33D" w14:textId="77777777" w:rsidTr="001E5C2D">
        <w:trPr>
          <w:trHeight w:val="2558"/>
        </w:trPr>
        <w:tc>
          <w:tcPr>
            <w:tcW w:w="940" w:type="dxa"/>
            <w:shd w:val="clear" w:color="auto" w:fill="auto"/>
            <w:noWrap/>
            <w:vAlign w:val="center"/>
            <w:hideMark/>
          </w:tcPr>
          <w:p w14:paraId="22BB2CC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1B1033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OT.03</w:t>
            </w:r>
          </w:p>
        </w:tc>
        <w:tc>
          <w:tcPr>
            <w:tcW w:w="8304" w:type="dxa"/>
            <w:shd w:val="clear" w:color="auto" w:fill="auto"/>
            <w:hideMark/>
          </w:tcPr>
          <w:p w14:paraId="7ED52EAB"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 xml:space="preserve">In de laadruimte is een mobiel en selfsupporting 230V koelunit geplaatst, </w:t>
            </w:r>
            <w:proofErr w:type="spellStart"/>
            <w:r w:rsidRPr="003D2F95">
              <w:rPr>
                <w:rFonts w:asciiTheme="minorHAnsi" w:hAnsiTheme="minorHAnsi" w:cstheme="minorHAnsi"/>
                <w:color w:val="212529"/>
                <w:lang w:bidi="ar-SA"/>
              </w:rPr>
              <w:t>Vebabox</w:t>
            </w:r>
            <w:proofErr w:type="spellEnd"/>
            <w:r w:rsidRPr="003D2F95">
              <w:rPr>
                <w:rFonts w:asciiTheme="minorHAnsi" w:hAnsiTheme="minorHAnsi" w:cstheme="minorHAnsi"/>
                <w:color w:val="212529"/>
                <w:lang w:bidi="ar-SA"/>
              </w:rPr>
              <w:t xml:space="preserve"> </w:t>
            </w:r>
            <w:proofErr w:type="spellStart"/>
            <w:r w:rsidRPr="003D2F95">
              <w:rPr>
                <w:rFonts w:asciiTheme="minorHAnsi" w:hAnsiTheme="minorHAnsi" w:cstheme="minorHAnsi"/>
                <w:color w:val="212529"/>
                <w:lang w:bidi="ar-SA"/>
              </w:rPr>
              <w:t>Custom</w:t>
            </w:r>
            <w:proofErr w:type="spellEnd"/>
            <w:r w:rsidRPr="003D2F95">
              <w:rPr>
                <w:rFonts w:asciiTheme="minorHAnsi" w:hAnsiTheme="minorHAnsi" w:cstheme="minorHAnsi"/>
                <w:color w:val="212529"/>
                <w:lang w:bidi="ar-SA"/>
              </w:rPr>
              <w:t xml:space="preserve"> Line of gelijkwaardig. De unit kan tot ca. 4 graden gekoeld houden en voldoet aan HACCP richtlijnen. De unit is identiek, maar mobiel, gelijk aan de vast ingebouwde koelunit, wordt gevoed door 230V van de generator en is ingericht voor rvs dienbladen.</w:t>
            </w:r>
            <w:r w:rsidRPr="003D2F95">
              <w:rPr>
                <w:rFonts w:asciiTheme="minorHAnsi" w:hAnsiTheme="minorHAnsi" w:cstheme="minorHAnsi"/>
                <w:color w:val="212529"/>
                <w:lang w:bidi="ar-SA"/>
              </w:rPr>
              <w:br/>
              <w:t xml:space="preserve">De unit is op of in een trolley/transportkar gebouwd. De trolley of kar is voorzien van een grotere diameter vol rubber of luchtbanden zodat ook verplaatsen op minder vlak terrein geen probleem is. Tijdens transport is deze unit gezekerd in de laadruimte van het voertuig. </w:t>
            </w:r>
          </w:p>
        </w:tc>
        <w:tc>
          <w:tcPr>
            <w:tcW w:w="280" w:type="dxa"/>
            <w:shd w:val="clear" w:color="auto" w:fill="auto"/>
            <w:hideMark/>
          </w:tcPr>
          <w:p w14:paraId="536C4039"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7AE89D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8DDED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4EBBDE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2E03DC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FAFABE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161986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81F793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A79DA6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FBC1D0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EB1475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1950C9E" w14:textId="77777777" w:rsidTr="001E5C2D">
        <w:trPr>
          <w:trHeight w:val="289"/>
        </w:trPr>
        <w:tc>
          <w:tcPr>
            <w:tcW w:w="940" w:type="dxa"/>
            <w:shd w:val="clear" w:color="auto" w:fill="auto"/>
            <w:noWrap/>
            <w:vAlign w:val="center"/>
            <w:hideMark/>
          </w:tcPr>
          <w:p w14:paraId="2F8B14C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5AA276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OT.04</w:t>
            </w:r>
          </w:p>
        </w:tc>
        <w:tc>
          <w:tcPr>
            <w:tcW w:w="8304" w:type="dxa"/>
            <w:shd w:val="clear" w:color="auto" w:fill="auto"/>
            <w:hideMark/>
          </w:tcPr>
          <w:p w14:paraId="6BB5C0CD"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 xml:space="preserve">Een extra raam in de uitgifte ruimte. </w:t>
            </w:r>
          </w:p>
        </w:tc>
        <w:tc>
          <w:tcPr>
            <w:tcW w:w="280" w:type="dxa"/>
            <w:shd w:val="clear" w:color="auto" w:fill="auto"/>
            <w:hideMark/>
          </w:tcPr>
          <w:p w14:paraId="36B26F62"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7667E6A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B079B2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DD74FE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8202D2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56FFBE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42031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210230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01C850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128544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3370A5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8FFB67C" w14:textId="77777777" w:rsidTr="001E5C2D">
        <w:trPr>
          <w:trHeight w:val="289"/>
        </w:trPr>
        <w:tc>
          <w:tcPr>
            <w:tcW w:w="940" w:type="dxa"/>
            <w:shd w:val="clear" w:color="auto" w:fill="auto"/>
            <w:noWrap/>
            <w:vAlign w:val="center"/>
            <w:hideMark/>
          </w:tcPr>
          <w:p w14:paraId="3E11CEC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C36B02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OT.05</w:t>
            </w:r>
          </w:p>
        </w:tc>
        <w:tc>
          <w:tcPr>
            <w:tcW w:w="8304" w:type="dxa"/>
            <w:shd w:val="clear" w:color="auto" w:fill="auto"/>
            <w:hideMark/>
          </w:tcPr>
          <w:p w14:paraId="6910149D"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Ingebouwde vuilwatertank met overstort, aftap een aansluiting afvoerslang.</w:t>
            </w:r>
          </w:p>
        </w:tc>
        <w:tc>
          <w:tcPr>
            <w:tcW w:w="280" w:type="dxa"/>
            <w:shd w:val="clear" w:color="auto" w:fill="auto"/>
            <w:hideMark/>
          </w:tcPr>
          <w:p w14:paraId="28F3CC70"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2BF6B2C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234C70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DC3DF0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E503C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772A16F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4C073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6227B4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3DF4A6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836FAF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0466E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79C19E7" w14:textId="77777777" w:rsidTr="001E5C2D">
        <w:trPr>
          <w:trHeight w:val="600"/>
        </w:trPr>
        <w:tc>
          <w:tcPr>
            <w:tcW w:w="940" w:type="dxa"/>
            <w:shd w:val="clear" w:color="auto" w:fill="auto"/>
            <w:noWrap/>
            <w:vAlign w:val="center"/>
            <w:hideMark/>
          </w:tcPr>
          <w:p w14:paraId="45087FD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721D88A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OT.06</w:t>
            </w:r>
          </w:p>
        </w:tc>
        <w:tc>
          <w:tcPr>
            <w:tcW w:w="8304" w:type="dxa"/>
            <w:shd w:val="clear" w:color="auto" w:fill="auto"/>
            <w:hideMark/>
          </w:tcPr>
          <w:p w14:paraId="720FC920"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Black box functie gekoppeld aan een op afstand uit te lezen managent systeem. Zie bijlage 01 CAN besturing.</w:t>
            </w:r>
          </w:p>
        </w:tc>
        <w:tc>
          <w:tcPr>
            <w:tcW w:w="280" w:type="dxa"/>
            <w:shd w:val="clear" w:color="auto" w:fill="auto"/>
            <w:hideMark/>
          </w:tcPr>
          <w:p w14:paraId="62A3D0D3"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418F26C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BCEE73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B8859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8E367F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718D0A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E08EFE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7E95AD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E4E109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3DE623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569D1A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C3D2017" w14:textId="77777777" w:rsidTr="001E5C2D">
        <w:trPr>
          <w:trHeight w:val="600"/>
        </w:trPr>
        <w:tc>
          <w:tcPr>
            <w:tcW w:w="940" w:type="dxa"/>
            <w:shd w:val="clear" w:color="auto" w:fill="auto"/>
            <w:noWrap/>
            <w:vAlign w:val="center"/>
            <w:hideMark/>
          </w:tcPr>
          <w:p w14:paraId="4A9A9BE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85B660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OT.07</w:t>
            </w:r>
          </w:p>
        </w:tc>
        <w:tc>
          <w:tcPr>
            <w:tcW w:w="8304" w:type="dxa"/>
            <w:shd w:val="clear" w:color="auto" w:fill="auto"/>
            <w:hideMark/>
          </w:tcPr>
          <w:p w14:paraId="5565D91B"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De opdrachtnemer levert en bouwt het KAR systeem in. Deze voldoen aan de in de bijlage 05 KAR systeem genoemde eisen.</w:t>
            </w:r>
          </w:p>
        </w:tc>
        <w:tc>
          <w:tcPr>
            <w:tcW w:w="280" w:type="dxa"/>
            <w:shd w:val="clear" w:color="auto" w:fill="auto"/>
            <w:hideMark/>
          </w:tcPr>
          <w:p w14:paraId="3F46D459"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1B4D379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C5B87B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E72066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76C09D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6C32D7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8B401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CA3B7D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1531" w:type="dxa"/>
            <w:shd w:val="clear" w:color="auto" w:fill="auto"/>
            <w:noWrap/>
            <w:vAlign w:val="bottom"/>
            <w:hideMark/>
          </w:tcPr>
          <w:p w14:paraId="0FD0F2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E0141B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1426C2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A3FDD9A" w14:textId="77777777" w:rsidTr="001E5C2D">
        <w:trPr>
          <w:trHeight w:val="1500"/>
        </w:trPr>
        <w:tc>
          <w:tcPr>
            <w:tcW w:w="940" w:type="dxa"/>
            <w:shd w:val="clear" w:color="auto" w:fill="auto"/>
            <w:noWrap/>
            <w:vAlign w:val="center"/>
            <w:hideMark/>
          </w:tcPr>
          <w:p w14:paraId="7004E41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6AF99C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OT.08</w:t>
            </w:r>
          </w:p>
        </w:tc>
        <w:tc>
          <w:tcPr>
            <w:tcW w:w="8304" w:type="dxa"/>
            <w:shd w:val="clear" w:color="auto" w:fill="auto"/>
            <w:hideMark/>
          </w:tcPr>
          <w:p w14:paraId="19AC3E18"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Te voorbereiding is voor een  (extra) MOI of Mobiele Data Terminal is er in de manschappenruimte een aansluitpunt aangebracht voor stroom (aansluiting met +30, +15 en -31) en USB. Het aansluitpunt is aanwezig als: </w:t>
            </w:r>
            <w:r w:rsidRPr="003D2F95">
              <w:rPr>
                <w:rFonts w:asciiTheme="minorHAnsi" w:hAnsiTheme="minorHAnsi" w:cstheme="minorHAnsi"/>
                <w:lang w:bidi="ar-SA"/>
              </w:rPr>
              <w:br/>
              <w:t>USB-A   5V / 3A (minimaal per poort)</w:t>
            </w:r>
            <w:r w:rsidRPr="003D2F95">
              <w:rPr>
                <w:rFonts w:asciiTheme="minorHAnsi" w:hAnsiTheme="minorHAnsi" w:cstheme="minorHAnsi"/>
                <w:lang w:bidi="ar-SA"/>
              </w:rPr>
              <w:br/>
              <w:t>USB-C   9V / 3A (minimaal per poort) met Power Delivery</w:t>
            </w:r>
          </w:p>
        </w:tc>
        <w:tc>
          <w:tcPr>
            <w:tcW w:w="280" w:type="dxa"/>
            <w:shd w:val="clear" w:color="auto" w:fill="auto"/>
            <w:hideMark/>
          </w:tcPr>
          <w:p w14:paraId="7FD6D26A"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6F53397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6CFBDE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AB4372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EB3D76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45AC81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9BB973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CA5DA6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1B9443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B7AC9D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209F4C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r>
      <w:tr w:rsidR="003D2F95" w:rsidRPr="003D2F95" w14:paraId="44E0B9B8" w14:textId="77777777" w:rsidTr="001E5C2D">
        <w:trPr>
          <w:trHeight w:val="2700"/>
        </w:trPr>
        <w:tc>
          <w:tcPr>
            <w:tcW w:w="940" w:type="dxa"/>
            <w:shd w:val="clear" w:color="auto" w:fill="auto"/>
            <w:noWrap/>
            <w:vAlign w:val="center"/>
            <w:hideMark/>
          </w:tcPr>
          <w:p w14:paraId="1F25216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E80538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OT.09</w:t>
            </w:r>
          </w:p>
        </w:tc>
        <w:tc>
          <w:tcPr>
            <w:tcW w:w="8304" w:type="dxa"/>
            <w:shd w:val="clear" w:color="auto" w:fill="auto"/>
            <w:hideMark/>
          </w:tcPr>
          <w:p w14:paraId="4C1212D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In het manschappencompartiment dienen boven elke stoel een LED spot/armatuur die witlicht/roodlicht/uit schakelbaar is. Deze schakeling dient zowel in de manschappencompartiment (stoelen in de rijrichting) als in de bestuurderscabine schakelbaar te zijn. De schakelaars bedienen alle spots in een keer. Deze spots zijn bij aangesloten 230V walstroom ook </w:t>
            </w:r>
            <w:proofErr w:type="spellStart"/>
            <w:r w:rsidRPr="003D2F95">
              <w:rPr>
                <w:rFonts w:asciiTheme="minorHAnsi" w:hAnsiTheme="minorHAnsi" w:cstheme="minorHAnsi"/>
                <w:lang w:bidi="ar-SA"/>
              </w:rPr>
              <w:t>inschakelbaar</w:t>
            </w:r>
            <w:proofErr w:type="spellEnd"/>
            <w:r w:rsidRPr="003D2F95">
              <w:rPr>
                <w:rFonts w:asciiTheme="minorHAnsi" w:hAnsiTheme="minorHAnsi" w:cstheme="minorHAnsi"/>
                <w:lang w:bidi="ar-SA"/>
              </w:rPr>
              <w:t xml:space="preserve"> maar vallen dan na 10 minuten automatisch uit (na inschakelen zonder walstroom en met voertuig op contact blijven de lampen gewoon branden tot ze handmatig worden uitgeschakeld). De verlichting schakelt ook in bij het openen van de deuren.</w:t>
            </w:r>
          </w:p>
        </w:tc>
        <w:tc>
          <w:tcPr>
            <w:tcW w:w="280" w:type="dxa"/>
            <w:shd w:val="clear" w:color="auto" w:fill="auto"/>
            <w:hideMark/>
          </w:tcPr>
          <w:p w14:paraId="6C6A0BBC"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3B5123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2D0CCE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F51859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57F03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4B99CD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FC3781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8E1FD5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0C0D24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05038F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50A77FD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r>
      <w:tr w:rsidR="003D2F95" w:rsidRPr="003D2F95" w14:paraId="7231B653" w14:textId="77777777" w:rsidTr="001E5C2D">
        <w:trPr>
          <w:trHeight w:val="600"/>
        </w:trPr>
        <w:tc>
          <w:tcPr>
            <w:tcW w:w="940" w:type="dxa"/>
            <w:shd w:val="clear" w:color="auto" w:fill="auto"/>
            <w:noWrap/>
            <w:vAlign w:val="center"/>
            <w:hideMark/>
          </w:tcPr>
          <w:p w14:paraId="7C41946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AE7BF2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OT.10</w:t>
            </w:r>
          </w:p>
        </w:tc>
        <w:tc>
          <w:tcPr>
            <w:tcW w:w="8304" w:type="dxa"/>
            <w:shd w:val="clear" w:color="auto" w:fill="auto"/>
            <w:hideMark/>
          </w:tcPr>
          <w:p w14:paraId="279C7BB5"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De deur in uitgifte- en laadruimte zijn </w:t>
            </w:r>
            <w:proofErr w:type="spellStart"/>
            <w:r w:rsidRPr="003D2F95">
              <w:rPr>
                <w:rFonts w:asciiTheme="minorHAnsi" w:hAnsiTheme="minorHAnsi" w:cstheme="minorHAnsi"/>
                <w:lang w:bidi="ar-SA"/>
              </w:rPr>
              <w:t>voorien</w:t>
            </w:r>
            <w:proofErr w:type="spellEnd"/>
            <w:r w:rsidRPr="003D2F95">
              <w:rPr>
                <w:rFonts w:asciiTheme="minorHAnsi" w:hAnsiTheme="minorHAnsi" w:cstheme="minorHAnsi"/>
                <w:lang w:bidi="ar-SA"/>
              </w:rPr>
              <w:t xml:space="preserve"> van een centrale vergrendeling en gekoppeld aan de centrale vergrendeling van het voertuig.</w:t>
            </w:r>
          </w:p>
        </w:tc>
        <w:tc>
          <w:tcPr>
            <w:tcW w:w="280" w:type="dxa"/>
            <w:shd w:val="clear" w:color="auto" w:fill="auto"/>
            <w:hideMark/>
          </w:tcPr>
          <w:p w14:paraId="39428813" w14:textId="77777777" w:rsidR="003D2F95" w:rsidRPr="003D2F95" w:rsidRDefault="003D2F95" w:rsidP="003D2F95">
            <w:pPr>
              <w:spacing w:after="0" w:line="240" w:lineRule="auto"/>
              <w:rPr>
                <w:rFonts w:cs="Calibri"/>
                <w:lang w:bidi="ar-SA"/>
              </w:rPr>
            </w:pPr>
            <w:r w:rsidRPr="003D2F95">
              <w:rPr>
                <w:rFonts w:cs="Calibri"/>
                <w:lang w:bidi="ar-SA"/>
              </w:rPr>
              <w:t> </w:t>
            </w:r>
          </w:p>
        </w:tc>
        <w:tc>
          <w:tcPr>
            <w:tcW w:w="940" w:type="dxa"/>
            <w:shd w:val="clear" w:color="auto" w:fill="auto"/>
            <w:noWrap/>
            <w:vAlign w:val="center"/>
            <w:hideMark/>
          </w:tcPr>
          <w:p w14:paraId="486B190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FAB9F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6194E9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3E7FCA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5D43C5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A1B3C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1DBC14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69177E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5B2004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center"/>
            <w:hideMark/>
          </w:tcPr>
          <w:p w14:paraId="48C2BF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r>
      <w:tr w:rsidR="003D2F95" w:rsidRPr="003D2F95" w14:paraId="3C537AC0" w14:textId="77777777" w:rsidTr="001E5C2D">
        <w:trPr>
          <w:trHeight w:val="3743"/>
        </w:trPr>
        <w:tc>
          <w:tcPr>
            <w:tcW w:w="940" w:type="dxa"/>
            <w:shd w:val="clear" w:color="auto" w:fill="auto"/>
            <w:noWrap/>
            <w:vAlign w:val="center"/>
            <w:hideMark/>
          </w:tcPr>
          <w:p w14:paraId="782C87A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F5E366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OT.11</w:t>
            </w:r>
          </w:p>
        </w:tc>
        <w:tc>
          <w:tcPr>
            <w:tcW w:w="8304" w:type="dxa"/>
            <w:shd w:val="clear" w:color="auto" w:fill="auto"/>
            <w:hideMark/>
          </w:tcPr>
          <w:p w14:paraId="3C5970DF"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In de manschappencabine en laadruimte wordt een hoogwaardige 2-componenten coating gebaseerd op </w:t>
            </w:r>
            <w:proofErr w:type="spellStart"/>
            <w:r w:rsidRPr="003D2F95">
              <w:rPr>
                <w:rFonts w:asciiTheme="minorHAnsi" w:hAnsiTheme="minorHAnsi" w:cstheme="minorHAnsi"/>
                <w:color w:val="000000"/>
                <w:lang w:bidi="ar-SA"/>
              </w:rPr>
              <w:t>polyurea</w:t>
            </w:r>
            <w:proofErr w:type="spellEnd"/>
            <w:r w:rsidRPr="003D2F95">
              <w:rPr>
                <w:rFonts w:asciiTheme="minorHAnsi" w:hAnsiTheme="minorHAnsi" w:cstheme="minorHAnsi"/>
                <w:color w:val="000000"/>
                <w:lang w:bidi="ar-SA"/>
              </w:rPr>
              <w:t xml:space="preserve"> op een houten ondervloer gespoten. Met de coating worden de vloeren vloeistof dicht, duurzaam en permanent beschermd. De coating wordt (in hoeken en naden, tegen stoelen en stellingen, etc.) naadloos aangebracht. Een kitnaad is niet toegestaan. De vloer wordt op een nader te bepalen punt voorzien van een afvoerputje.</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 xml:space="preserve">De instap van de linker en rechter schuifdeur worden eveneens voorzien van deze naadloze </w:t>
            </w:r>
            <w:proofErr w:type="spellStart"/>
            <w:r w:rsidRPr="003D2F95">
              <w:rPr>
                <w:rFonts w:asciiTheme="minorHAnsi" w:hAnsiTheme="minorHAnsi" w:cstheme="minorHAnsi"/>
                <w:color w:val="000000"/>
                <w:lang w:bidi="ar-SA"/>
              </w:rPr>
              <w:t>polyurea</w:t>
            </w:r>
            <w:proofErr w:type="spellEnd"/>
            <w:r w:rsidRPr="003D2F95">
              <w:rPr>
                <w:rFonts w:asciiTheme="minorHAnsi" w:hAnsiTheme="minorHAnsi" w:cstheme="minorHAnsi"/>
                <w:color w:val="000000"/>
                <w:lang w:bidi="ar-SA"/>
              </w:rPr>
              <w:t xml:space="preserve"> spuitvloer.</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De vloer dient als een kuipvorm met opstaande kanten van 150mm in de manschappenruimte en ca. 500mm in de laadruimte te worden aangebracht.</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De  vloer is voorzien van een antislip laag.</w:t>
            </w:r>
          </w:p>
        </w:tc>
        <w:tc>
          <w:tcPr>
            <w:tcW w:w="280" w:type="dxa"/>
            <w:shd w:val="clear" w:color="auto" w:fill="auto"/>
            <w:hideMark/>
          </w:tcPr>
          <w:p w14:paraId="4E4BECFC"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51CF4E7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9014F8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2546E9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C2294E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5B849A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9EE415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44C9C5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A1770D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050551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4DC8E8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5AE1C17" w14:textId="77777777" w:rsidTr="001E5C2D">
        <w:trPr>
          <w:trHeight w:val="900"/>
        </w:trPr>
        <w:tc>
          <w:tcPr>
            <w:tcW w:w="940" w:type="dxa"/>
            <w:shd w:val="clear" w:color="auto" w:fill="auto"/>
            <w:noWrap/>
            <w:vAlign w:val="center"/>
            <w:hideMark/>
          </w:tcPr>
          <w:p w14:paraId="6998ED1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ACC874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OT.12</w:t>
            </w:r>
          </w:p>
        </w:tc>
        <w:tc>
          <w:tcPr>
            <w:tcW w:w="8304" w:type="dxa"/>
            <w:shd w:val="clear" w:color="auto" w:fill="auto"/>
            <w:hideMark/>
          </w:tcPr>
          <w:p w14:paraId="036EE5FF"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Het voertuig is af fabriek van luchtvering. De luchtvering is gekoppeld aan instelbare schokdempers. De luchtvering/dempers is op een eenvoudige manier door de bestuurder instelbaar.</w:t>
            </w:r>
          </w:p>
        </w:tc>
        <w:tc>
          <w:tcPr>
            <w:tcW w:w="280" w:type="dxa"/>
            <w:shd w:val="clear" w:color="auto" w:fill="auto"/>
            <w:hideMark/>
          </w:tcPr>
          <w:p w14:paraId="507A1F62"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7812D1D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508D36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EA346E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8E2D0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505814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E0FA7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991892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F46F9F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0EFD13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B3B1C0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EFE70DF" w14:textId="77777777" w:rsidTr="001E5C2D">
        <w:trPr>
          <w:trHeight w:val="300"/>
        </w:trPr>
        <w:tc>
          <w:tcPr>
            <w:tcW w:w="940" w:type="dxa"/>
            <w:shd w:val="clear" w:color="auto" w:fill="auto"/>
            <w:noWrap/>
            <w:vAlign w:val="center"/>
            <w:hideMark/>
          </w:tcPr>
          <w:p w14:paraId="1378945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3E0B73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2EE15D06"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w:t>
            </w:r>
          </w:p>
        </w:tc>
        <w:tc>
          <w:tcPr>
            <w:tcW w:w="280" w:type="dxa"/>
            <w:shd w:val="clear" w:color="auto" w:fill="auto"/>
            <w:hideMark/>
          </w:tcPr>
          <w:p w14:paraId="16BA70D2"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0986E04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656381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4B39F3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9EF729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20C0FD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3C907E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241A79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BC781A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FC4F0A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151177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3936B4F" w14:textId="77777777" w:rsidTr="001E5C2D">
        <w:trPr>
          <w:trHeight w:val="289"/>
        </w:trPr>
        <w:tc>
          <w:tcPr>
            <w:tcW w:w="940" w:type="dxa"/>
            <w:shd w:val="clear" w:color="000000" w:fill="FFC000"/>
            <w:noWrap/>
            <w:vAlign w:val="center"/>
            <w:hideMark/>
          </w:tcPr>
          <w:p w14:paraId="623CF4C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578740F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7AD55425" w14:textId="77777777" w:rsidR="003D2F95" w:rsidRPr="003D2F95" w:rsidRDefault="003D2F95" w:rsidP="009A00BF">
            <w:pPr>
              <w:spacing w:after="0" w:line="240" w:lineRule="auto"/>
              <w:rPr>
                <w:rFonts w:asciiTheme="minorHAnsi" w:hAnsiTheme="minorHAnsi" w:cstheme="minorHAnsi"/>
                <w:b/>
                <w:bCs/>
                <w:color w:val="212529"/>
                <w:lang w:bidi="ar-SA"/>
              </w:rPr>
            </w:pPr>
            <w:r w:rsidRPr="003D2F95">
              <w:rPr>
                <w:rFonts w:asciiTheme="minorHAnsi" w:hAnsiTheme="minorHAnsi" w:cstheme="minorHAnsi"/>
                <w:b/>
                <w:bCs/>
                <w:color w:val="212529"/>
                <w:lang w:bidi="ar-SA"/>
              </w:rPr>
              <w:t>Optie 2 VRU</w:t>
            </w:r>
          </w:p>
        </w:tc>
        <w:tc>
          <w:tcPr>
            <w:tcW w:w="280" w:type="dxa"/>
            <w:shd w:val="clear" w:color="000000" w:fill="FFC000"/>
            <w:hideMark/>
          </w:tcPr>
          <w:p w14:paraId="650A03A7" w14:textId="77777777" w:rsidR="003D2F95" w:rsidRPr="003D2F95" w:rsidRDefault="003D2F95" w:rsidP="003D2F95">
            <w:pPr>
              <w:spacing w:after="0" w:line="240" w:lineRule="auto"/>
              <w:rPr>
                <w:rFonts w:cs="Calibri"/>
                <w:b/>
                <w:bCs/>
                <w:color w:val="212529"/>
                <w:lang w:bidi="ar-SA"/>
              </w:rPr>
            </w:pPr>
            <w:r w:rsidRPr="003D2F95">
              <w:rPr>
                <w:rFonts w:cs="Calibri"/>
                <w:b/>
                <w:bCs/>
                <w:color w:val="212529"/>
                <w:lang w:bidi="ar-SA"/>
              </w:rPr>
              <w:t> </w:t>
            </w:r>
          </w:p>
        </w:tc>
        <w:tc>
          <w:tcPr>
            <w:tcW w:w="940" w:type="dxa"/>
            <w:shd w:val="clear" w:color="000000" w:fill="FFC000"/>
            <w:noWrap/>
            <w:vAlign w:val="center"/>
            <w:hideMark/>
          </w:tcPr>
          <w:p w14:paraId="4C3B136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16357C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2B2BBB4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47BC2C9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1906A31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2EABC98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0F600D6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72EEE07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512609F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3B59801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85E4B96" w14:textId="77777777" w:rsidTr="001E5C2D">
        <w:trPr>
          <w:trHeight w:val="1200"/>
        </w:trPr>
        <w:tc>
          <w:tcPr>
            <w:tcW w:w="940" w:type="dxa"/>
            <w:shd w:val="clear" w:color="auto" w:fill="auto"/>
            <w:noWrap/>
            <w:vAlign w:val="center"/>
            <w:hideMark/>
          </w:tcPr>
          <w:p w14:paraId="7988B30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FE.28</w:t>
            </w:r>
          </w:p>
        </w:tc>
        <w:tc>
          <w:tcPr>
            <w:tcW w:w="940" w:type="dxa"/>
            <w:shd w:val="clear" w:color="auto" w:fill="auto"/>
            <w:noWrap/>
            <w:vAlign w:val="center"/>
            <w:hideMark/>
          </w:tcPr>
          <w:p w14:paraId="0C49F59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xml:space="preserve"> </w:t>
            </w:r>
          </w:p>
        </w:tc>
        <w:tc>
          <w:tcPr>
            <w:tcW w:w="8304" w:type="dxa"/>
            <w:shd w:val="clear" w:color="auto" w:fill="auto"/>
            <w:hideMark/>
          </w:tcPr>
          <w:p w14:paraId="0C5F1259"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Afhankelijk van de (on) mogelijkheden met betrekking tot ergonomische inbouwen van de bepakking, restvolume, etc. overweegt de VRU om in plaats van een gesloten bestelbus een bakwagen aan te schaffen ten behoeve van rietenkapbrandbestrijding.</w:t>
            </w:r>
          </w:p>
        </w:tc>
        <w:tc>
          <w:tcPr>
            <w:tcW w:w="280" w:type="dxa"/>
            <w:shd w:val="clear" w:color="auto" w:fill="auto"/>
            <w:hideMark/>
          </w:tcPr>
          <w:p w14:paraId="364FA32B"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2833835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B4338F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CEE103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3F0BA5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52963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FD987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721A7A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128663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5E7061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AE117E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AF167DB" w14:textId="77777777" w:rsidTr="001E5C2D">
        <w:trPr>
          <w:trHeight w:val="289"/>
        </w:trPr>
        <w:tc>
          <w:tcPr>
            <w:tcW w:w="940" w:type="dxa"/>
            <w:shd w:val="clear" w:color="auto" w:fill="auto"/>
            <w:noWrap/>
            <w:vAlign w:val="center"/>
            <w:hideMark/>
          </w:tcPr>
          <w:p w14:paraId="0486977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A6D0E7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04CFBB9A"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 </w:t>
            </w:r>
          </w:p>
        </w:tc>
        <w:tc>
          <w:tcPr>
            <w:tcW w:w="280" w:type="dxa"/>
            <w:shd w:val="clear" w:color="auto" w:fill="auto"/>
            <w:hideMark/>
          </w:tcPr>
          <w:p w14:paraId="305CBF6A"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71280F6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8E3268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D4AC41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85285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0C5EDA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43AFB8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5D05E6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5C2A47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72BECD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B29501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A3D7DD2" w14:textId="77777777" w:rsidTr="001E5C2D">
        <w:trPr>
          <w:trHeight w:val="600"/>
        </w:trPr>
        <w:tc>
          <w:tcPr>
            <w:tcW w:w="940" w:type="dxa"/>
            <w:shd w:val="clear" w:color="auto" w:fill="auto"/>
            <w:noWrap/>
            <w:vAlign w:val="center"/>
            <w:hideMark/>
          </w:tcPr>
          <w:p w14:paraId="6A2A019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88AFCA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370C735B"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 xml:space="preserve">Onderstaande eisen komen dan te </w:t>
            </w:r>
            <w:r w:rsidRPr="003D2F95">
              <w:rPr>
                <w:rFonts w:asciiTheme="minorHAnsi" w:hAnsiTheme="minorHAnsi" w:cstheme="minorHAnsi"/>
                <w:b/>
                <w:bCs/>
                <w:color w:val="212529"/>
                <w:lang w:bidi="ar-SA"/>
              </w:rPr>
              <w:t>vervallen. Alle overige eisen blijven onverlet van toepassing of worden vervangen.</w:t>
            </w:r>
          </w:p>
        </w:tc>
        <w:tc>
          <w:tcPr>
            <w:tcW w:w="280" w:type="dxa"/>
            <w:shd w:val="clear" w:color="auto" w:fill="auto"/>
            <w:hideMark/>
          </w:tcPr>
          <w:p w14:paraId="73B24338"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18C9C16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F0CF18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E9A4D2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08E1F0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749AF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0CD7F8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6A35D3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43C507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8E7A94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A556CD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5ED243F" w14:textId="77777777" w:rsidTr="001E5C2D">
        <w:trPr>
          <w:trHeight w:val="300"/>
        </w:trPr>
        <w:tc>
          <w:tcPr>
            <w:tcW w:w="940" w:type="dxa"/>
            <w:shd w:val="clear" w:color="auto" w:fill="auto"/>
            <w:noWrap/>
            <w:vAlign w:val="center"/>
            <w:hideMark/>
          </w:tcPr>
          <w:p w14:paraId="2410DBF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35D2BA1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7039E2C3" w14:textId="77777777" w:rsidR="003D2F95" w:rsidRPr="003D2F95" w:rsidRDefault="003D2F95" w:rsidP="009A00BF">
            <w:pPr>
              <w:spacing w:after="0" w:line="240" w:lineRule="auto"/>
              <w:rPr>
                <w:rFonts w:asciiTheme="minorHAnsi" w:hAnsiTheme="minorHAnsi" w:cstheme="minorHAnsi"/>
                <w:b/>
                <w:bCs/>
                <w:color w:val="212529"/>
                <w:u w:val="single"/>
                <w:lang w:bidi="ar-SA"/>
              </w:rPr>
            </w:pPr>
            <w:r w:rsidRPr="003D2F95">
              <w:rPr>
                <w:rFonts w:asciiTheme="minorHAnsi" w:hAnsiTheme="minorHAnsi" w:cstheme="minorHAnsi"/>
                <w:b/>
                <w:bCs/>
                <w:color w:val="212529"/>
                <w:u w:val="single"/>
                <w:lang w:bidi="ar-SA"/>
              </w:rPr>
              <w:t>Vervallen.</w:t>
            </w:r>
          </w:p>
        </w:tc>
        <w:tc>
          <w:tcPr>
            <w:tcW w:w="280" w:type="dxa"/>
            <w:shd w:val="clear" w:color="auto" w:fill="auto"/>
            <w:hideMark/>
          </w:tcPr>
          <w:p w14:paraId="77BD4DF2"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3464278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14D9EE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9D56EC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C080CA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BDB57A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8BD603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421F4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5BB303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936038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8321F7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4C31873" w14:textId="77777777" w:rsidTr="001E5C2D">
        <w:trPr>
          <w:trHeight w:val="600"/>
        </w:trPr>
        <w:tc>
          <w:tcPr>
            <w:tcW w:w="940" w:type="dxa"/>
            <w:shd w:val="clear" w:color="auto" w:fill="auto"/>
            <w:noWrap/>
            <w:vAlign w:val="center"/>
            <w:hideMark/>
          </w:tcPr>
          <w:p w14:paraId="4594317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13AA55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OT.12</w:t>
            </w:r>
          </w:p>
        </w:tc>
        <w:tc>
          <w:tcPr>
            <w:tcW w:w="8304" w:type="dxa"/>
            <w:shd w:val="clear" w:color="auto" w:fill="auto"/>
            <w:hideMark/>
          </w:tcPr>
          <w:p w14:paraId="21E668F4"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TE.03</w:t>
            </w:r>
            <w:r w:rsidRPr="003D2F95">
              <w:rPr>
                <w:rFonts w:asciiTheme="minorHAnsi" w:hAnsiTheme="minorHAnsi" w:cstheme="minorHAnsi"/>
                <w:lang w:bidi="ar-SA"/>
              </w:rPr>
              <w:br/>
              <w:t>Uitvoering als bestelbus met scheidingswand.</w:t>
            </w:r>
          </w:p>
        </w:tc>
        <w:tc>
          <w:tcPr>
            <w:tcW w:w="280" w:type="dxa"/>
            <w:shd w:val="clear" w:color="auto" w:fill="auto"/>
            <w:hideMark/>
          </w:tcPr>
          <w:p w14:paraId="1F552AC4"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215657A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86E63B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DF40B1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65B5B1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9C3198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CB6965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3B2B36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999D69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DCABDC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5DEF0A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201364A" w14:textId="77777777" w:rsidTr="001E5C2D">
        <w:trPr>
          <w:trHeight w:val="1200"/>
        </w:trPr>
        <w:tc>
          <w:tcPr>
            <w:tcW w:w="940" w:type="dxa"/>
            <w:shd w:val="clear" w:color="auto" w:fill="auto"/>
            <w:noWrap/>
            <w:vAlign w:val="center"/>
            <w:hideMark/>
          </w:tcPr>
          <w:p w14:paraId="0B8DCF3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A52555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OT.13</w:t>
            </w:r>
          </w:p>
        </w:tc>
        <w:tc>
          <w:tcPr>
            <w:tcW w:w="8304" w:type="dxa"/>
            <w:shd w:val="clear" w:color="auto" w:fill="auto"/>
            <w:hideMark/>
          </w:tcPr>
          <w:p w14:paraId="23A153A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TE.23</w:t>
            </w:r>
            <w:r w:rsidRPr="003D2F95">
              <w:rPr>
                <w:rFonts w:asciiTheme="minorHAnsi" w:hAnsiTheme="minorHAnsi" w:cstheme="minorHAnsi"/>
                <w:lang w:bidi="ar-SA"/>
              </w:rPr>
              <w:br/>
              <w:t>- schuifdeur links- en rechts voorzien van raam. De binnenzijde van de schuifdeuren worden met grijze Alucobond, of gelijkwaardig, uitgevoerd. Dit materiaal is vloeistof dicht en voorkomt deukvorming.</w:t>
            </w:r>
          </w:p>
        </w:tc>
        <w:tc>
          <w:tcPr>
            <w:tcW w:w="280" w:type="dxa"/>
            <w:shd w:val="clear" w:color="auto" w:fill="auto"/>
            <w:hideMark/>
          </w:tcPr>
          <w:p w14:paraId="7F1243F1"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7AC5697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26AD5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7863FF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451DCA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389BF7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682194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811BB9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B55C20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40084C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2F23C5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CECD640" w14:textId="77777777" w:rsidTr="001E5C2D">
        <w:trPr>
          <w:trHeight w:val="1200"/>
        </w:trPr>
        <w:tc>
          <w:tcPr>
            <w:tcW w:w="940" w:type="dxa"/>
            <w:shd w:val="clear" w:color="auto" w:fill="auto"/>
            <w:noWrap/>
            <w:vAlign w:val="center"/>
            <w:hideMark/>
          </w:tcPr>
          <w:p w14:paraId="038C6B3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CF99E2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OT.14</w:t>
            </w:r>
          </w:p>
        </w:tc>
        <w:tc>
          <w:tcPr>
            <w:tcW w:w="8304" w:type="dxa"/>
            <w:shd w:val="clear" w:color="auto" w:fill="auto"/>
            <w:hideMark/>
          </w:tcPr>
          <w:p w14:paraId="4F3637F2"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TE.28</w:t>
            </w:r>
            <w:r w:rsidRPr="003D2F95">
              <w:rPr>
                <w:rFonts w:asciiTheme="minorHAnsi" w:hAnsiTheme="minorHAnsi" w:cstheme="minorHAnsi"/>
                <w:color w:val="000000"/>
                <w:lang w:bidi="ar-SA"/>
              </w:rPr>
              <w:br/>
              <w:t>- gesloten laadruimte en achterdeuren. De binnenzijde van de achterdeuren worden met grijze Alucobond, of gelijkwaardig, uitgevoerd. Dit materiaal is vloeistof dicht en voorkomt deukvorming.</w:t>
            </w:r>
          </w:p>
        </w:tc>
        <w:tc>
          <w:tcPr>
            <w:tcW w:w="280" w:type="dxa"/>
            <w:shd w:val="clear" w:color="auto" w:fill="auto"/>
            <w:hideMark/>
          </w:tcPr>
          <w:p w14:paraId="6E0D2962"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09F9991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7724D2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7060C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E15EF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A85A0E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37AE56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CBEB93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BD554D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2259E3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8338E7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2EEEF08" w14:textId="77777777" w:rsidTr="001E5C2D">
        <w:trPr>
          <w:trHeight w:val="900"/>
        </w:trPr>
        <w:tc>
          <w:tcPr>
            <w:tcW w:w="940" w:type="dxa"/>
            <w:shd w:val="clear" w:color="auto" w:fill="auto"/>
            <w:noWrap/>
            <w:vAlign w:val="center"/>
            <w:hideMark/>
          </w:tcPr>
          <w:p w14:paraId="64E4347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1BE4DB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OT.15</w:t>
            </w:r>
          </w:p>
        </w:tc>
        <w:tc>
          <w:tcPr>
            <w:tcW w:w="8304" w:type="dxa"/>
            <w:shd w:val="clear" w:color="auto" w:fill="auto"/>
            <w:hideMark/>
          </w:tcPr>
          <w:p w14:paraId="1CB84910"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TE.36</w:t>
            </w:r>
            <w:r w:rsidRPr="003D2F95">
              <w:rPr>
                <w:rFonts w:asciiTheme="minorHAnsi" w:hAnsiTheme="minorHAnsi" w:cstheme="minorHAnsi"/>
                <w:color w:val="000000"/>
                <w:lang w:bidi="ar-SA"/>
              </w:rPr>
              <w:br/>
              <w:t>- achterdeuren kunnen in twee standen open (90 en 270 gr.) en hierbij een borging dat deuren niet kunnen dichtwaaien.</w:t>
            </w:r>
          </w:p>
        </w:tc>
        <w:tc>
          <w:tcPr>
            <w:tcW w:w="280" w:type="dxa"/>
            <w:shd w:val="clear" w:color="auto" w:fill="auto"/>
            <w:hideMark/>
          </w:tcPr>
          <w:p w14:paraId="64D7ADA6"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412D940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C95429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5275C9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218C5C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B676B5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98D7D2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40678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757855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3A2FFE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F40C5B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D314F7F" w14:textId="77777777" w:rsidTr="001E5C2D">
        <w:trPr>
          <w:trHeight w:val="2400"/>
        </w:trPr>
        <w:tc>
          <w:tcPr>
            <w:tcW w:w="940" w:type="dxa"/>
            <w:shd w:val="clear" w:color="auto" w:fill="auto"/>
            <w:noWrap/>
            <w:vAlign w:val="center"/>
            <w:hideMark/>
          </w:tcPr>
          <w:p w14:paraId="7354B3A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37E401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OT.16</w:t>
            </w:r>
          </w:p>
        </w:tc>
        <w:tc>
          <w:tcPr>
            <w:tcW w:w="8304" w:type="dxa"/>
            <w:shd w:val="clear" w:color="auto" w:fill="auto"/>
            <w:hideMark/>
          </w:tcPr>
          <w:p w14:paraId="6D6E0547"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TE.39</w:t>
            </w:r>
            <w:r w:rsidRPr="003D2F95">
              <w:rPr>
                <w:rFonts w:asciiTheme="minorHAnsi" w:hAnsiTheme="minorHAnsi" w:cstheme="minorHAnsi"/>
                <w:color w:val="000000"/>
                <w:lang w:bidi="ar-SA"/>
              </w:rPr>
              <w:br/>
              <w:t>Opstap nabij beide achterdeuren.</w:t>
            </w:r>
            <w:r w:rsidRPr="003D2F95">
              <w:rPr>
                <w:rFonts w:asciiTheme="minorHAnsi" w:hAnsiTheme="minorHAnsi" w:cstheme="minorHAnsi"/>
                <w:color w:val="000000"/>
                <w:lang w:bidi="ar-SA"/>
              </w:rPr>
              <w:br/>
              <w:t xml:space="preserve">Onder de achterdeuren dient een ruim bemeten opstap over de gehele deurbreedte te worden aangebracht, hierbij rekening houdend met voldoende bodemvrijheid van het passeren van verkeersdrempels. Tevens dient rekening gehouden te worden met de 13 polige stekerdoos en trekhaak. De opstaptrede is van het merk/type </w:t>
            </w:r>
            <w:proofErr w:type="spellStart"/>
            <w:r w:rsidRPr="003D2F95">
              <w:rPr>
                <w:rFonts w:asciiTheme="minorHAnsi" w:hAnsiTheme="minorHAnsi" w:cstheme="minorHAnsi"/>
                <w:color w:val="000000"/>
                <w:lang w:bidi="ar-SA"/>
              </w:rPr>
              <w:t>Rhino</w:t>
            </w:r>
            <w:proofErr w:type="spellEnd"/>
            <w:r w:rsidRPr="003D2F95">
              <w:rPr>
                <w:rFonts w:asciiTheme="minorHAnsi" w:hAnsiTheme="minorHAnsi" w:cstheme="minorHAnsi"/>
                <w:color w:val="000000"/>
                <w:lang w:bidi="ar-SA"/>
              </w:rPr>
              <w:t xml:space="preserve"> </w:t>
            </w:r>
            <w:proofErr w:type="spellStart"/>
            <w:r w:rsidRPr="003D2F95">
              <w:rPr>
                <w:rFonts w:asciiTheme="minorHAnsi" w:hAnsiTheme="minorHAnsi" w:cstheme="minorHAnsi"/>
                <w:color w:val="000000"/>
                <w:lang w:bidi="ar-SA"/>
              </w:rPr>
              <w:t>Towstep</w:t>
            </w:r>
            <w:proofErr w:type="spellEnd"/>
            <w:r w:rsidRPr="003D2F95">
              <w:rPr>
                <w:rFonts w:asciiTheme="minorHAnsi" w:hAnsiTheme="minorHAnsi" w:cstheme="minorHAnsi"/>
                <w:color w:val="000000"/>
                <w:lang w:bidi="ar-SA"/>
              </w:rPr>
              <w:t xml:space="preserve"> of vergelijkbaar en heeft in het midden een uitneembaar deel.</w:t>
            </w:r>
          </w:p>
        </w:tc>
        <w:tc>
          <w:tcPr>
            <w:tcW w:w="280" w:type="dxa"/>
            <w:shd w:val="clear" w:color="auto" w:fill="auto"/>
            <w:hideMark/>
          </w:tcPr>
          <w:p w14:paraId="30CD5AD9"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5122F99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5CE0FF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D48399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6D6708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BA701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0F0350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A30397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719933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B30E6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E1596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C165C6B" w14:textId="77777777" w:rsidTr="001E5C2D">
        <w:trPr>
          <w:trHeight w:val="5100"/>
        </w:trPr>
        <w:tc>
          <w:tcPr>
            <w:tcW w:w="940" w:type="dxa"/>
            <w:shd w:val="clear" w:color="auto" w:fill="auto"/>
            <w:noWrap/>
            <w:vAlign w:val="center"/>
            <w:hideMark/>
          </w:tcPr>
          <w:p w14:paraId="07C36A9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EDC15B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OT.17</w:t>
            </w:r>
          </w:p>
        </w:tc>
        <w:tc>
          <w:tcPr>
            <w:tcW w:w="8304" w:type="dxa"/>
            <w:shd w:val="clear" w:color="auto" w:fill="auto"/>
            <w:hideMark/>
          </w:tcPr>
          <w:p w14:paraId="0C38F90D"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TE.65</w:t>
            </w:r>
            <w:r w:rsidRPr="003D2F95">
              <w:rPr>
                <w:rFonts w:asciiTheme="minorHAnsi" w:hAnsiTheme="minorHAnsi" w:cstheme="minorHAnsi"/>
                <w:color w:val="000000"/>
                <w:lang w:bidi="ar-SA"/>
              </w:rPr>
              <w:br/>
              <w:t>De manschappenruimte wordt voorzien van 4 zitplaatsen met geïntegreerd ademluchttoestel. Alle zitplaatsen zijn RDW goedgekeurd en staan vermeld op kenteken. (Afhankelijk van het totaal gewicht volgens voertuigcategorie M1, N1 of N2 gekeurd).</w:t>
            </w:r>
            <w:r w:rsidRPr="003D2F95">
              <w:rPr>
                <w:rFonts w:asciiTheme="minorHAnsi" w:hAnsiTheme="minorHAnsi" w:cstheme="minorHAnsi"/>
                <w:color w:val="000000"/>
                <w:lang w:bidi="ar-SA"/>
              </w:rPr>
              <w:br/>
              <w:t xml:space="preserve">Het toestel is elektrisch of handmatig te ontgrendelen. In dat laatste worden </w:t>
            </w:r>
            <w:proofErr w:type="spellStart"/>
            <w:r w:rsidRPr="003D2F95">
              <w:rPr>
                <w:rFonts w:asciiTheme="minorHAnsi" w:hAnsiTheme="minorHAnsi" w:cstheme="minorHAnsi"/>
                <w:color w:val="000000"/>
                <w:lang w:bidi="ar-SA"/>
              </w:rPr>
              <w:t>Bostrom</w:t>
            </w:r>
            <w:proofErr w:type="spellEnd"/>
            <w:r w:rsidRPr="003D2F95">
              <w:rPr>
                <w:rFonts w:asciiTheme="minorHAnsi" w:hAnsiTheme="minorHAnsi" w:cstheme="minorHAnsi"/>
                <w:color w:val="000000"/>
                <w:lang w:bidi="ar-SA"/>
              </w:rPr>
              <w:t xml:space="preserve"> stoelen, of gelijkwaardig toegepast. De VRU maakt gebruik van: merk Dräger, Type PSS7000 met een 6L/300bar cilinder.</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VC.08</w:t>
            </w:r>
            <w:r w:rsidRPr="003D2F95">
              <w:rPr>
                <w:rFonts w:asciiTheme="minorHAnsi" w:hAnsiTheme="minorHAnsi" w:cstheme="minorHAnsi"/>
                <w:color w:val="000000"/>
                <w:lang w:bidi="ar-SA"/>
              </w:rPr>
              <w:br/>
              <w:t xml:space="preserve">De bijrijdersstoel is voorzien van een in de rug </w:t>
            </w:r>
            <w:proofErr w:type="spellStart"/>
            <w:r w:rsidRPr="003D2F95">
              <w:rPr>
                <w:rFonts w:asciiTheme="minorHAnsi" w:hAnsiTheme="minorHAnsi" w:cstheme="minorHAnsi"/>
                <w:color w:val="000000"/>
                <w:lang w:bidi="ar-SA"/>
              </w:rPr>
              <w:t>geintergreerd</w:t>
            </w:r>
            <w:proofErr w:type="spellEnd"/>
            <w:r w:rsidRPr="003D2F95">
              <w:rPr>
                <w:rFonts w:asciiTheme="minorHAnsi" w:hAnsiTheme="minorHAnsi" w:cstheme="minorHAnsi"/>
                <w:color w:val="000000"/>
                <w:lang w:bidi="ar-SA"/>
              </w:rPr>
              <w:t xml:space="preserve"> ademluchttoestel. Alle zitplaatsen zijn RDW goedgekeurd en staan vermeld op kenteken. (Afhankelijk van het totaal gewicht volgens voertuigcategorie M1, N1 of N2 gekeurd).</w:t>
            </w:r>
            <w:r w:rsidRPr="003D2F95">
              <w:rPr>
                <w:rFonts w:asciiTheme="minorHAnsi" w:hAnsiTheme="minorHAnsi" w:cstheme="minorHAnsi"/>
                <w:color w:val="000000"/>
                <w:lang w:bidi="ar-SA"/>
              </w:rPr>
              <w:br/>
              <w:t xml:space="preserve">Het toestel is elektrisch of handmatig te ontgrendelen. In dat laatste worden </w:t>
            </w:r>
            <w:proofErr w:type="spellStart"/>
            <w:r w:rsidRPr="003D2F95">
              <w:rPr>
                <w:rFonts w:asciiTheme="minorHAnsi" w:hAnsiTheme="minorHAnsi" w:cstheme="minorHAnsi"/>
                <w:color w:val="000000"/>
                <w:lang w:bidi="ar-SA"/>
              </w:rPr>
              <w:t>Bostrom</w:t>
            </w:r>
            <w:proofErr w:type="spellEnd"/>
            <w:r w:rsidRPr="003D2F95">
              <w:rPr>
                <w:rFonts w:asciiTheme="minorHAnsi" w:hAnsiTheme="minorHAnsi" w:cstheme="minorHAnsi"/>
                <w:color w:val="000000"/>
                <w:lang w:bidi="ar-SA"/>
              </w:rPr>
              <w:t xml:space="preserve"> stoelen, of gelijkwaardig toegepast. De VRU maakt gebruik van: merk Dräger, Type PSS7000 met een 6L/300bar cilinder.</w:t>
            </w:r>
          </w:p>
        </w:tc>
        <w:tc>
          <w:tcPr>
            <w:tcW w:w="280" w:type="dxa"/>
            <w:shd w:val="clear" w:color="auto" w:fill="auto"/>
            <w:hideMark/>
          </w:tcPr>
          <w:p w14:paraId="00B721CC"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0C9839D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6EEF54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84538F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2A64CE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0E1A54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B8E101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40B71C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619E1E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9FCFEC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9C66B7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751FF78" w14:textId="77777777" w:rsidTr="001E5C2D">
        <w:trPr>
          <w:trHeight w:val="1200"/>
        </w:trPr>
        <w:tc>
          <w:tcPr>
            <w:tcW w:w="940" w:type="dxa"/>
            <w:shd w:val="clear" w:color="auto" w:fill="auto"/>
            <w:noWrap/>
            <w:vAlign w:val="center"/>
            <w:hideMark/>
          </w:tcPr>
          <w:p w14:paraId="30E4760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79189E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OT.18</w:t>
            </w:r>
          </w:p>
        </w:tc>
        <w:tc>
          <w:tcPr>
            <w:tcW w:w="8304" w:type="dxa"/>
            <w:shd w:val="clear" w:color="auto" w:fill="auto"/>
            <w:hideMark/>
          </w:tcPr>
          <w:p w14:paraId="3563E05F"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TE.68</w:t>
            </w:r>
            <w:r w:rsidRPr="003D2F95">
              <w:rPr>
                <w:rFonts w:asciiTheme="minorHAnsi" w:hAnsiTheme="minorHAnsi" w:cstheme="minorHAnsi"/>
                <w:color w:val="000000"/>
                <w:lang w:bidi="ar-SA"/>
              </w:rPr>
              <w:br/>
              <w:t>Ladderrek (handbediend) voor ladder 2 x 10 sports.*</w:t>
            </w:r>
            <w:r w:rsidRPr="003D2F95">
              <w:rPr>
                <w:rFonts w:asciiTheme="minorHAnsi" w:hAnsiTheme="minorHAnsi" w:cstheme="minorHAnsi"/>
                <w:color w:val="000000"/>
                <w:lang w:bidi="ar-SA"/>
              </w:rPr>
              <w:br/>
              <w:t>*Indien mogelijk heeft het bij het rietenkapvoertuig de voorkeur om de ladder in de laadruimte te plaatsen.</w:t>
            </w:r>
          </w:p>
        </w:tc>
        <w:tc>
          <w:tcPr>
            <w:tcW w:w="280" w:type="dxa"/>
            <w:shd w:val="clear" w:color="auto" w:fill="auto"/>
            <w:hideMark/>
          </w:tcPr>
          <w:p w14:paraId="53A36F9B"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3FFD780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9F1B16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82EA91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11A6D1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DD8D87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2F5FCE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1F47E1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B9707F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C1931A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D9279A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CFE6705" w14:textId="77777777" w:rsidTr="001E5C2D">
        <w:trPr>
          <w:trHeight w:val="900"/>
        </w:trPr>
        <w:tc>
          <w:tcPr>
            <w:tcW w:w="940" w:type="dxa"/>
            <w:shd w:val="clear" w:color="auto" w:fill="auto"/>
            <w:noWrap/>
            <w:vAlign w:val="center"/>
            <w:hideMark/>
          </w:tcPr>
          <w:p w14:paraId="3FC2657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1FBBCCB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OT.19</w:t>
            </w:r>
          </w:p>
        </w:tc>
        <w:tc>
          <w:tcPr>
            <w:tcW w:w="8304" w:type="dxa"/>
            <w:shd w:val="clear" w:color="auto" w:fill="auto"/>
            <w:hideMark/>
          </w:tcPr>
          <w:p w14:paraId="02A968B1"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TE.71</w:t>
            </w:r>
            <w:r w:rsidRPr="003D2F95">
              <w:rPr>
                <w:rFonts w:asciiTheme="minorHAnsi" w:hAnsiTheme="minorHAnsi" w:cstheme="minorHAnsi"/>
                <w:color w:val="000000"/>
                <w:lang w:bidi="ar-SA"/>
              </w:rPr>
              <w:br/>
              <w:t>De laadruimte wordt op het laagste punt voorzien van een afvoerputje. Het afvoerwater loopt niet over chassisdelen.</w:t>
            </w:r>
          </w:p>
        </w:tc>
        <w:tc>
          <w:tcPr>
            <w:tcW w:w="280" w:type="dxa"/>
            <w:shd w:val="clear" w:color="auto" w:fill="auto"/>
            <w:hideMark/>
          </w:tcPr>
          <w:p w14:paraId="38220A78"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0CF871F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238EF7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D468C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68166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D423DA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1433CE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B83531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8175A8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2F96CE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5D30F4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CE7683E" w14:textId="77777777" w:rsidTr="001E5C2D">
        <w:trPr>
          <w:trHeight w:val="600"/>
        </w:trPr>
        <w:tc>
          <w:tcPr>
            <w:tcW w:w="940" w:type="dxa"/>
            <w:shd w:val="clear" w:color="auto" w:fill="auto"/>
            <w:noWrap/>
            <w:vAlign w:val="center"/>
            <w:hideMark/>
          </w:tcPr>
          <w:p w14:paraId="06C2FC4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xml:space="preserve"> </w:t>
            </w:r>
          </w:p>
        </w:tc>
        <w:tc>
          <w:tcPr>
            <w:tcW w:w="940" w:type="dxa"/>
            <w:shd w:val="clear" w:color="auto" w:fill="auto"/>
            <w:noWrap/>
            <w:vAlign w:val="center"/>
            <w:hideMark/>
          </w:tcPr>
          <w:p w14:paraId="0154813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OT.20</w:t>
            </w:r>
          </w:p>
        </w:tc>
        <w:tc>
          <w:tcPr>
            <w:tcW w:w="8304" w:type="dxa"/>
            <w:shd w:val="clear" w:color="auto" w:fill="auto"/>
            <w:hideMark/>
          </w:tcPr>
          <w:p w14:paraId="21ECE907"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FE.25</w:t>
            </w:r>
            <w:r w:rsidRPr="003D2F95">
              <w:rPr>
                <w:rFonts w:asciiTheme="minorHAnsi" w:hAnsiTheme="minorHAnsi" w:cstheme="minorHAnsi"/>
                <w:color w:val="000000"/>
                <w:lang w:bidi="ar-SA"/>
              </w:rPr>
              <w:br/>
              <w:t>In dak (console) geïntegreerde optische signalering en werk/</w:t>
            </w:r>
            <w:proofErr w:type="spellStart"/>
            <w:r w:rsidRPr="003D2F95">
              <w:rPr>
                <w:rFonts w:asciiTheme="minorHAnsi" w:hAnsiTheme="minorHAnsi" w:cstheme="minorHAnsi"/>
                <w:color w:val="000000"/>
                <w:lang w:bidi="ar-SA"/>
              </w:rPr>
              <w:t>rondomverlichting</w:t>
            </w:r>
            <w:proofErr w:type="spellEnd"/>
            <w:r w:rsidRPr="003D2F95">
              <w:rPr>
                <w:rFonts w:asciiTheme="minorHAnsi" w:hAnsiTheme="minorHAnsi" w:cstheme="minorHAnsi"/>
                <w:color w:val="000000"/>
                <w:lang w:bidi="ar-SA"/>
              </w:rPr>
              <w:t>.</w:t>
            </w:r>
          </w:p>
        </w:tc>
        <w:tc>
          <w:tcPr>
            <w:tcW w:w="280" w:type="dxa"/>
            <w:shd w:val="clear" w:color="auto" w:fill="auto"/>
            <w:hideMark/>
          </w:tcPr>
          <w:p w14:paraId="18B47C2D"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5F0C860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E7E9B2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A13698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5C4672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AB596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361AF4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58E277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98DA11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9695EB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A63ACC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3D4DBB0" w14:textId="77777777" w:rsidTr="001E5C2D">
        <w:trPr>
          <w:trHeight w:val="289"/>
        </w:trPr>
        <w:tc>
          <w:tcPr>
            <w:tcW w:w="940" w:type="dxa"/>
            <w:shd w:val="clear" w:color="auto" w:fill="auto"/>
            <w:noWrap/>
            <w:vAlign w:val="center"/>
            <w:hideMark/>
          </w:tcPr>
          <w:p w14:paraId="2496DD3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AB1D79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23A83CFB"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 </w:t>
            </w:r>
          </w:p>
        </w:tc>
        <w:tc>
          <w:tcPr>
            <w:tcW w:w="280" w:type="dxa"/>
            <w:shd w:val="clear" w:color="auto" w:fill="auto"/>
            <w:hideMark/>
          </w:tcPr>
          <w:p w14:paraId="08383876"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6FDAC11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62E480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88D0E2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663D19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E6B8FB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F769E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49A48B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DE569C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5517DF7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FE3DE5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C922D17" w14:textId="77777777" w:rsidTr="001E5C2D">
        <w:trPr>
          <w:trHeight w:val="289"/>
        </w:trPr>
        <w:tc>
          <w:tcPr>
            <w:tcW w:w="940" w:type="dxa"/>
            <w:shd w:val="clear" w:color="auto" w:fill="auto"/>
            <w:noWrap/>
            <w:vAlign w:val="center"/>
            <w:hideMark/>
          </w:tcPr>
          <w:p w14:paraId="07FCB7F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052B68F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6D65749C" w14:textId="77777777" w:rsidR="003D2F95" w:rsidRPr="003D2F95" w:rsidRDefault="003D2F95" w:rsidP="009A00BF">
            <w:pPr>
              <w:spacing w:after="0" w:line="240" w:lineRule="auto"/>
              <w:rPr>
                <w:rFonts w:asciiTheme="minorHAnsi" w:hAnsiTheme="minorHAnsi" w:cstheme="minorHAnsi"/>
                <w:b/>
                <w:bCs/>
                <w:color w:val="212529"/>
                <w:u w:val="single"/>
                <w:lang w:bidi="ar-SA"/>
              </w:rPr>
            </w:pPr>
            <w:r w:rsidRPr="003D2F95">
              <w:rPr>
                <w:rFonts w:asciiTheme="minorHAnsi" w:hAnsiTheme="minorHAnsi" w:cstheme="minorHAnsi"/>
                <w:b/>
                <w:bCs/>
                <w:color w:val="212529"/>
                <w:u w:val="single"/>
                <w:lang w:bidi="ar-SA"/>
              </w:rPr>
              <w:t>Aanvullend of aangepaste eis.</w:t>
            </w:r>
          </w:p>
        </w:tc>
        <w:tc>
          <w:tcPr>
            <w:tcW w:w="280" w:type="dxa"/>
            <w:shd w:val="clear" w:color="auto" w:fill="auto"/>
            <w:hideMark/>
          </w:tcPr>
          <w:p w14:paraId="68377211"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321FD78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A9B6E3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7DF311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86ABFF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252DED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03C9B5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020A81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FDD060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D3DBAB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431262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627B6E9" w14:textId="77777777" w:rsidTr="001E5C2D">
        <w:trPr>
          <w:trHeight w:val="600"/>
        </w:trPr>
        <w:tc>
          <w:tcPr>
            <w:tcW w:w="940" w:type="dxa"/>
            <w:shd w:val="clear" w:color="auto" w:fill="auto"/>
            <w:noWrap/>
            <w:vAlign w:val="center"/>
            <w:hideMark/>
          </w:tcPr>
          <w:p w14:paraId="1ED8B3A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A7107D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OT.21</w:t>
            </w:r>
          </w:p>
        </w:tc>
        <w:tc>
          <w:tcPr>
            <w:tcW w:w="8304" w:type="dxa"/>
            <w:shd w:val="clear" w:color="auto" w:fill="auto"/>
            <w:hideMark/>
          </w:tcPr>
          <w:p w14:paraId="5D480007"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Aanvullende </w:t>
            </w:r>
            <w:proofErr w:type="spellStart"/>
            <w:r w:rsidRPr="003D2F95">
              <w:rPr>
                <w:rFonts w:asciiTheme="minorHAnsi" w:hAnsiTheme="minorHAnsi" w:cstheme="minorHAnsi"/>
                <w:lang w:bidi="ar-SA"/>
              </w:rPr>
              <w:t>bullet</w:t>
            </w:r>
            <w:proofErr w:type="spellEnd"/>
            <w:r w:rsidRPr="003D2F95">
              <w:rPr>
                <w:rFonts w:asciiTheme="minorHAnsi" w:hAnsiTheme="minorHAnsi" w:cstheme="minorHAnsi"/>
                <w:lang w:bidi="ar-SA"/>
              </w:rPr>
              <w:t xml:space="preserve"> op eis TE.04</w:t>
            </w:r>
            <w:r w:rsidRPr="003D2F95">
              <w:rPr>
                <w:rFonts w:asciiTheme="minorHAnsi" w:hAnsiTheme="minorHAnsi" w:cstheme="minorHAnsi"/>
                <w:lang w:bidi="ar-SA"/>
              </w:rPr>
              <w:br/>
              <w:t>Uitvoering als chassis/dubbele cabine/bakwagen.</w:t>
            </w:r>
          </w:p>
        </w:tc>
        <w:tc>
          <w:tcPr>
            <w:tcW w:w="280" w:type="dxa"/>
            <w:shd w:val="clear" w:color="auto" w:fill="auto"/>
            <w:hideMark/>
          </w:tcPr>
          <w:p w14:paraId="2E35FCDD"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6832687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0DEE10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16B485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BC3356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AE49DA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F81564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FD8B61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7CF775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D22014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C989F6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5255F94" w14:textId="77777777" w:rsidTr="001E5C2D">
        <w:trPr>
          <w:trHeight w:val="600"/>
        </w:trPr>
        <w:tc>
          <w:tcPr>
            <w:tcW w:w="940" w:type="dxa"/>
            <w:shd w:val="clear" w:color="auto" w:fill="auto"/>
            <w:noWrap/>
            <w:vAlign w:val="center"/>
            <w:hideMark/>
          </w:tcPr>
          <w:p w14:paraId="6CA104F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847C54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OT.22</w:t>
            </w:r>
          </w:p>
        </w:tc>
        <w:tc>
          <w:tcPr>
            <w:tcW w:w="8304" w:type="dxa"/>
            <w:shd w:val="clear" w:color="auto" w:fill="auto"/>
            <w:hideMark/>
          </w:tcPr>
          <w:p w14:paraId="746911E2"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 xml:space="preserve">Aanvullende </w:t>
            </w:r>
            <w:proofErr w:type="spellStart"/>
            <w:r w:rsidRPr="003D2F95">
              <w:rPr>
                <w:rFonts w:asciiTheme="minorHAnsi" w:hAnsiTheme="minorHAnsi" w:cstheme="minorHAnsi"/>
                <w:lang w:bidi="ar-SA"/>
              </w:rPr>
              <w:t>bullit</w:t>
            </w:r>
            <w:proofErr w:type="spellEnd"/>
            <w:r w:rsidRPr="003D2F95">
              <w:rPr>
                <w:rFonts w:asciiTheme="minorHAnsi" w:hAnsiTheme="minorHAnsi" w:cstheme="minorHAnsi"/>
                <w:lang w:bidi="ar-SA"/>
              </w:rPr>
              <w:t xml:space="preserve"> op </w:t>
            </w:r>
            <w:proofErr w:type="spellStart"/>
            <w:r w:rsidRPr="003D2F95">
              <w:rPr>
                <w:rFonts w:asciiTheme="minorHAnsi" w:hAnsiTheme="minorHAnsi" w:cstheme="minorHAnsi"/>
                <w:lang w:bidi="ar-SA"/>
              </w:rPr>
              <w:t>op</w:t>
            </w:r>
            <w:proofErr w:type="spellEnd"/>
            <w:r w:rsidRPr="003D2F95">
              <w:rPr>
                <w:rFonts w:asciiTheme="minorHAnsi" w:hAnsiTheme="minorHAnsi" w:cstheme="minorHAnsi"/>
                <w:lang w:bidi="ar-SA"/>
              </w:rPr>
              <w:t xml:space="preserve"> eis TE.50</w:t>
            </w:r>
            <w:r w:rsidRPr="003D2F95">
              <w:rPr>
                <w:rFonts w:asciiTheme="minorHAnsi" w:hAnsiTheme="minorHAnsi" w:cstheme="minorHAnsi"/>
                <w:lang w:bidi="ar-SA"/>
              </w:rPr>
              <w:br/>
              <w:t>Minimaal 2.100 mm stahoogte.</w:t>
            </w:r>
          </w:p>
        </w:tc>
        <w:tc>
          <w:tcPr>
            <w:tcW w:w="280" w:type="dxa"/>
            <w:shd w:val="clear" w:color="auto" w:fill="auto"/>
            <w:hideMark/>
          </w:tcPr>
          <w:p w14:paraId="7DDFEF21"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12E5B1B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0DF5C2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3DFE1A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EE052B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ED296F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FF6631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A4334C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F4C999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8AC69C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963CFB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97E263E" w14:textId="77777777" w:rsidTr="001E5C2D">
        <w:trPr>
          <w:trHeight w:val="1140"/>
        </w:trPr>
        <w:tc>
          <w:tcPr>
            <w:tcW w:w="940" w:type="dxa"/>
            <w:shd w:val="clear" w:color="auto" w:fill="auto"/>
            <w:noWrap/>
            <w:vAlign w:val="center"/>
            <w:hideMark/>
          </w:tcPr>
          <w:p w14:paraId="55D0630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674724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OT.23</w:t>
            </w:r>
          </w:p>
        </w:tc>
        <w:tc>
          <w:tcPr>
            <w:tcW w:w="8304" w:type="dxa"/>
            <w:shd w:val="clear" w:color="auto" w:fill="auto"/>
            <w:hideMark/>
          </w:tcPr>
          <w:p w14:paraId="2C50694E"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Aanvullende </w:t>
            </w:r>
            <w:proofErr w:type="spellStart"/>
            <w:r w:rsidRPr="003D2F95">
              <w:rPr>
                <w:rFonts w:asciiTheme="minorHAnsi" w:hAnsiTheme="minorHAnsi" w:cstheme="minorHAnsi"/>
                <w:color w:val="000000"/>
                <w:lang w:bidi="ar-SA"/>
              </w:rPr>
              <w:t>bullet</w:t>
            </w:r>
            <w:proofErr w:type="spellEnd"/>
            <w:r w:rsidRPr="003D2F95">
              <w:rPr>
                <w:rFonts w:asciiTheme="minorHAnsi" w:hAnsiTheme="minorHAnsi" w:cstheme="minorHAnsi"/>
                <w:color w:val="000000"/>
                <w:lang w:bidi="ar-SA"/>
              </w:rPr>
              <w:t xml:space="preserve"> en eis op TE.51</w:t>
            </w:r>
            <w:r w:rsidRPr="003D2F95">
              <w:rPr>
                <w:rFonts w:asciiTheme="minorHAnsi" w:hAnsiTheme="minorHAnsi" w:cstheme="minorHAnsi"/>
                <w:color w:val="000000"/>
                <w:lang w:bidi="ar-SA"/>
              </w:rPr>
              <w:br/>
              <w:t xml:space="preserve">De laadbak is opgebouwd middels aluminium sandwich panelen, of vergelijkbaar, en bestaan per wand en dak uit één deel. De afwerking van de binnenwanden is stootbestendig waarbij het materiaal voldoende hardheid heeft en goed bestand is tegen puntbelasting. </w:t>
            </w:r>
          </w:p>
        </w:tc>
        <w:tc>
          <w:tcPr>
            <w:tcW w:w="280" w:type="dxa"/>
            <w:shd w:val="clear" w:color="auto" w:fill="auto"/>
            <w:hideMark/>
          </w:tcPr>
          <w:p w14:paraId="23E49D92"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147DA16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2A61BE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9892FD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EFCB9B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06DC2A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DD14F5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1DDB22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108F53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FB4E1E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94C26E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7D25B373" w14:textId="77777777" w:rsidTr="001E5C2D">
        <w:trPr>
          <w:trHeight w:val="1763"/>
        </w:trPr>
        <w:tc>
          <w:tcPr>
            <w:tcW w:w="940" w:type="dxa"/>
            <w:shd w:val="clear" w:color="auto" w:fill="auto"/>
            <w:noWrap/>
            <w:vAlign w:val="center"/>
            <w:hideMark/>
          </w:tcPr>
          <w:p w14:paraId="578DF1B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B7DCC9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OT.24</w:t>
            </w:r>
          </w:p>
        </w:tc>
        <w:tc>
          <w:tcPr>
            <w:tcW w:w="8304" w:type="dxa"/>
            <w:shd w:val="clear" w:color="auto" w:fill="auto"/>
            <w:hideMark/>
          </w:tcPr>
          <w:p w14:paraId="241FC7E1"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De laadruimte is toegankelijk via een zijdeur in rechterachterzijde van de laadbak. De toegangstrap is uitschuifbaar of uitklapbaar. Aan de binnenzijde van de bak en aan de deur zijn ruim bemeten handgrepen in de kleur geel aangebracht. De deur kan in geopende stand op 90 en 180 graden worden vastgezet. </w:t>
            </w:r>
            <w:proofErr w:type="spellStart"/>
            <w:r w:rsidRPr="003D2F95">
              <w:rPr>
                <w:rFonts w:asciiTheme="minorHAnsi" w:hAnsiTheme="minorHAnsi" w:cstheme="minorHAnsi"/>
                <w:color w:val="000000"/>
                <w:lang w:bidi="ar-SA"/>
              </w:rPr>
              <w:t>T.h.v</w:t>
            </w:r>
            <w:proofErr w:type="spellEnd"/>
            <w:r w:rsidRPr="003D2F95">
              <w:rPr>
                <w:rFonts w:asciiTheme="minorHAnsi" w:hAnsiTheme="minorHAnsi" w:cstheme="minorHAnsi"/>
                <w:color w:val="000000"/>
                <w:lang w:bidi="ar-SA"/>
              </w:rPr>
              <w:t>. de deur loopt de vloer vlak door, zijn er geen dorpels, rubbers, etc. aanwezig zodat vuil water direct naar buiten kan lopen. De deur heeft een dagmaat van 1.900 x 900 mm en is ook vanaf de binnenzijde te openen.</w:t>
            </w:r>
          </w:p>
        </w:tc>
        <w:tc>
          <w:tcPr>
            <w:tcW w:w="280" w:type="dxa"/>
            <w:shd w:val="clear" w:color="auto" w:fill="auto"/>
            <w:hideMark/>
          </w:tcPr>
          <w:p w14:paraId="7243CD97"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2E3305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65F471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03741A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2DF81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37DF4E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228365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BB8FF3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323E4D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330F736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2CB526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5AAD302E" w14:textId="77777777" w:rsidTr="001E5C2D">
        <w:trPr>
          <w:trHeight w:val="289"/>
        </w:trPr>
        <w:tc>
          <w:tcPr>
            <w:tcW w:w="940" w:type="dxa"/>
            <w:shd w:val="clear" w:color="auto" w:fill="auto"/>
            <w:noWrap/>
            <w:vAlign w:val="center"/>
            <w:hideMark/>
          </w:tcPr>
          <w:p w14:paraId="2A62483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7799FE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OT.25</w:t>
            </w:r>
          </w:p>
        </w:tc>
        <w:tc>
          <w:tcPr>
            <w:tcW w:w="8304" w:type="dxa"/>
            <w:shd w:val="clear" w:color="auto" w:fill="auto"/>
            <w:hideMark/>
          </w:tcPr>
          <w:p w14:paraId="2FF7472B"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De deur is optioneel voorzien van een schuifraam.</w:t>
            </w:r>
          </w:p>
        </w:tc>
        <w:tc>
          <w:tcPr>
            <w:tcW w:w="280" w:type="dxa"/>
            <w:shd w:val="clear" w:color="auto" w:fill="auto"/>
            <w:hideMark/>
          </w:tcPr>
          <w:p w14:paraId="3C71FA96"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7BA72EA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7B56E3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651508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88C09A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F5A98F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1AA308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913FF1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F2CCAC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46AFB9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742D9D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D5D547C" w14:textId="77777777" w:rsidTr="001E5C2D">
        <w:trPr>
          <w:trHeight w:val="1200"/>
        </w:trPr>
        <w:tc>
          <w:tcPr>
            <w:tcW w:w="940" w:type="dxa"/>
            <w:shd w:val="clear" w:color="auto" w:fill="auto"/>
            <w:noWrap/>
            <w:vAlign w:val="center"/>
            <w:hideMark/>
          </w:tcPr>
          <w:p w14:paraId="411E2B6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D73EE5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OT.26</w:t>
            </w:r>
          </w:p>
        </w:tc>
        <w:tc>
          <w:tcPr>
            <w:tcW w:w="8304" w:type="dxa"/>
            <w:shd w:val="clear" w:color="auto" w:fill="auto"/>
            <w:hideMark/>
          </w:tcPr>
          <w:p w14:paraId="238AD32D"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Naast een toegangsdeur is de opslagruimte voorzien van laadklep. In </w:t>
            </w:r>
            <w:proofErr w:type="spellStart"/>
            <w:r w:rsidRPr="003D2F95">
              <w:rPr>
                <w:rFonts w:asciiTheme="minorHAnsi" w:hAnsiTheme="minorHAnsi" w:cstheme="minorHAnsi"/>
                <w:color w:val="000000"/>
                <w:lang w:bidi="ar-SA"/>
              </w:rPr>
              <w:t>tranporttoestand</w:t>
            </w:r>
            <w:proofErr w:type="spellEnd"/>
            <w:r w:rsidRPr="003D2F95">
              <w:rPr>
                <w:rFonts w:asciiTheme="minorHAnsi" w:hAnsiTheme="minorHAnsi" w:cstheme="minorHAnsi"/>
                <w:color w:val="000000"/>
                <w:lang w:bidi="ar-SA"/>
              </w:rPr>
              <w:t xml:space="preserve"> sluit de klep de achterzijde af. De rechterzijdeur is altijd de gebruiken voor toegang naar de laadruimte. De trap onder de zijdeur is in transporttoestand </w:t>
            </w:r>
            <w:proofErr w:type="spellStart"/>
            <w:r w:rsidRPr="003D2F95">
              <w:rPr>
                <w:rFonts w:asciiTheme="minorHAnsi" w:hAnsiTheme="minorHAnsi" w:cstheme="minorHAnsi"/>
                <w:color w:val="000000"/>
                <w:lang w:bidi="ar-SA"/>
              </w:rPr>
              <w:t>geintergreed</w:t>
            </w:r>
            <w:proofErr w:type="spellEnd"/>
            <w:r w:rsidRPr="003D2F95">
              <w:rPr>
                <w:rFonts w:asciiTheme="minorHAnsi" w:hAnsiTheme="minorHAnsi" w:cstheme="minorHAnsi"/>
                <w:color w:val="000000"/>
                <w:lang w:bidi="ar-SA"/>
              </w:rPr>
              <w:t xml:space="preserve"> in de vloer.</w:t>
            </w:r>
          </w:p>
        </w:tc>
        <w:tc>
          <w:tcPr>
            <w:tcW w:w="280" w:type="dxa"/>
            <w:shd w:val="clear" w:color="auto" w:fill="auto"/>
            <w:hideMark/>
          </w:tcPr>
          <w:p w14:paraId="1FD423D7"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286FB5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08B9F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7719D8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CB5233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C144F9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23E3B8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87F9F6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3135D6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8F3259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2F5DE4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9A00BF" w:rsidRPr="003D2F95" w14:paraId="2D3DCF70" w14:textId="77777777" w:rsidTr="001E5C2D">
        <w:trPr>
          <w:trHeight w:val="289"/>
        </w:trPr>
        <w:tc>
          <w:tcPr>
            <w:tcW w:w="940" w:type="dxa"/>
            <w:shd w:val="clear" w:color="auto" w:fill="auto"/>
            <w:noWrap/>
            <w:vAlign w:val="center"/>
            <w:hideMark/>
          </w:tcPr>
          <w:p w14:paraId="407EFB34"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277D1C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OT.27</w:t>
            </w:r>
          </w:p>
        </w:tc>
        <w:tc>
          <w:tcPr>
            <w:tcW w:w="8304" w:type="dxa"/>
            <w:shd w:val="clear" w:color="auto" w:fill="auto"/>
            <w:noWrap/>
            <w:hideMark/>
          </w:tcPr>
          <w:p w14:paraId="29B7C1F8"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Eenvoudige optische signalering. Merk; </w:t>
            </w:r>
            <w:proofErr w:type="spellStart"/>
            <w:r w:rsidRPr="003D2F95">
              <w:rPr>
                <w:rFonts w:asciiTheme="minorHAnsi" w:hAnsiTheme="minorHAnsi" w:cstheme="minorHAnsi"/>
                <w:color w:val="000000"/>
                <w:lang w:bidi="ar-SA"/>
              </w:rPr>
              <w:t>Hänsch</w:t>
            </w:r>
            <w:proofErr w:type="spellEnd"/>
            <w:r w:rsidRPr="003D2F95">
              <w:rPr>
                <w:rFonts w:asciiTheme="minorHAnsi" w:hAnsiTheme="minorHAnsi" w:cstheme="minorHAnsi"/>
                <w:color w:val="000000"/>
                <w:lang w:bidi="ar-SA"/>
              </w:rPr>
              <w:t xml:space="preserve"> of vergelijkbaar.</w:t>
            </w:r>
          </w:p>
        </w:tc>
        <w:tc>
          <w:tcPr>
            <w:tcW w:w="280" w:type="dxa"/>
            <w:shd w:val="clear" w:color="auto" w:fill="auto"/>
            <w:hideMark/>
          </w:tcPr>
          <w:p w14:paraId="0999188B"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514F50F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AE287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F7F819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299A217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903B0B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DA05E4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C4DFAA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694996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DCCDC2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725B92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B709530" w14:textId="77777777" w:rsidTr="001E5C2D">
        <w:trPr>
          <w:trHeight w:val="900"/>
        </w:trPr>
        <w:tc>
          <w:tcPr>
            <w:tcW w:w="940" w:type="dxa"/>
            <w:shd w:val="clear" w:color="auto" w:fill="auto"/>
            <w:noWrap/>
            <w:vAlign w:val="center"/>
            <w:hideMark/>
          </w:tcPr>
          <w:p w14:paraId="374BB83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EE78047"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OT.28</w:t>
            </w:r>
          </w:p>
        </w:tc>
        <w:tc>
          <w:tcPr>
            <w:tcW w:w="8304" w:type="dxa"/>
            <w:shd w:val="clear" w:color="auto" w:fill="auto"/>
            <w:hideMark/>
          </w:tcPr>
          <w:p w14:paraId="4231239F"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Het voertuig is af fabriek van luchtvering. De luchtvering is gekoppeld aan instelbare schokdempers. De luchtvering/dempers is op een eenvoudige manier door de bestuurder instelbaar.</w:t>
            </w:r>
          </w:p>
        </w:tc>
        <w:tc>
          <w:tcPr>
            <w:tcW w:w="280" w:type="dxa"/>
            <w:shd w:val="clear" w:color="auto" w:fill="auto"/>
            <w:hideMark/>
          </w:tcPr>
          <w:p w14:paraId="7230601A"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44E3C16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707E6A7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3CC8762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16AC03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280" w:type="dxa"/>
            <w:shd w:val="clear" w:color="auto" w:fill="auto"/>
            <w:noWrap/>
            <w:vAlign w:val="center"/>
            <w:hideMark/>
          </w:tcPr>
          <w:p w14:paraId="275CE15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13D74B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DB2529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D18203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199776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786DA4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1E5AFA7" w14:textId="77777777" w:rsidTr="001E5C2D">
        <w:trPr>
          <w:trHeight w:val="300"/>
        </w:trPr>
        <w:tc>
          <w:tcPr>
            <w:tcW w:w="940" w:type="dxa"/>
            <w:shd w:val="clear" w:color="auto" w:fill="auto"/>
            <w:noWrap/>
            <w:vAlign w:val="center"/>
            <w:hideMark/>
          </w:tcPr>
          <w:p w14:paraId="791804B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979B5C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3D3E5580"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w:t>
            </w:r>
          </w:p>
        </w:tc>
        <w:tc>
          <w:tcPr>
            <w:tcW w:w="280" w:type="dxa"/>
            <w:shd w:val="clear" w:color="auto" w:fill="auto"/>
            <w:hideMark/>
          </w:tcPr>
          <w:p w14:paraId="1B62E5AC"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3C11A69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C31B88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A81685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18D96A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FD9102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354CBA2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B8F1CD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C512C3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119470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1C7326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650A286" w14:textId="77777777" w:rsidTr="001E5C2D">
        <w:trPr>
          <w:trHeight w:val="289"/>
        </w:trPr>
        <w:tc>
          <w:tcPr>
            <w:tcW w:w="940" w:type="dxa"/>
            <w:shd w:val="clear" w:color="000000" w:fill="FFC000"/>
            <w:noWrap/>
            <w:vAlign w:val="center"/>
            <w:hideMark/>
          </w:tcPr>
          <w:p w14:paraId="6390547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3306097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000000" w:fill="FFC000"/>
            <w:hideMark/>
          </w:tcPr>
          <w:p w14:paraId="09A51037" w14:textId="77777777" w:rsidR="003D2F95" w:rsidRPr="003D2F95" w:rsidRDefault="003D2F95" w:rsidP="009A00BF">
            <w:pPr>
              <w:spacing w:after="0" w:line="240" w:lineRule="auto"/>
              <w:rPr>
                <w:rFonts w:asciiTheme="minorHAnsi" w:hAnsiTheme="minorHAnsi" w:cstheme="minorHAnsi"/>
                <w:b/>
                <w:bCs/>
                <w:color w:val="212529"/>
                <w:lang w:bidi="ar-SA"/>
              </w:rPr>
            </w:pPr>
            <w:r w:rsidRPr="003D2F95">
              <w:rPr>
                <w:rFonts w:asciiTheme="minorHAnsi" w:hAnsiTheme="minorHAnsi" w:cstheme="minorHAnsi"/>
                <w:b/>
                <w:bCs/>
                <w:color w:val="212529"/>
                <w:lang w:bidi="ar-SA"/>
              </w:rPr>
              <w:t>Optie 3 VNOG</w:t>
            </w:r>
          </w:p>
        </w:tc>
        <w:tc>
          <w:tcPr>
            <w:tcW w:w="280" w:type="dxa"/>
            <w:shd w:val="clear" w:color="000000" w:fill="FFC000"/>
            <w:hideMark/>
          </w:tcPr>
          <w:p w14:paraId="1C6BD17E" w14:textId="77777777" w:rsidR="003D2F95" w:rsidRPr="003D2F95" w:rsidRDefault="003D2F95" w:rsidP="003D2F95">
            <w:pPr>
              <w:spacing w:after="0" w:line="240" w:lineRule="auto"/>
              <w:rPr>
                <w:rFonts w:cs="Calibri"/>
                <w:b/>
                <w:bCs/>
                <w:color w:val="212529"/>
                <w:lang w:bidi="ar-SA"/>
              </w:rPr>
            </w:pPr>
            <w:r w:rsidRPr="003D2F95">
              <w:rPr>
                <w:rFonts w:cs="Calibri"/>
                <w:b/>
                <w:bCs/>
                <w:color w:val="212529"/>
                <w:lang w:bidi="ar-SA"/>
              </w:rPr>
              <w:t> </w:t>
            </w:r>
          </w:p>
        </w:tc>
        <w:tc>
          <w:tcPr>
            <w:tcW w:w="940" w:type="dxa"/>
            <w:shd w:val="clear" w:color="000000" w:fill="FFC000"/>
            <w:noWrap/>
            <w:vAlign w:val="center"/>
            <w:hideMark/>
          </w:tcPr>
          <w:p w14:paraId="6F509B7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026A575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44A5765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1ABA3B0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7578693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2768663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6B26886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404C90C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545AA10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33E0134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D3662D9" w14:textId="77777777" w:rsidTr="001E5C2D">
        <w:trPr>
          <w:trHeight w:val="600"/>
        </w:trPr>
        <w:tc>
          <w:tcPr>
            <w:tcW w:w="940" w:type="dxa"/>
            <w:shd w:val="clear" w:color="auto" w:fill="auto"/>
            <w:noWrap/>
            <w:vAlign w:val="center"/>
            <w:hideMark/>
          </w:tcPr>
          <w:p w14:paraId="4E77C1B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34ED3C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OT.29</w:t>
            </w:r>
          </w:p>
        </w:tc>
        <w:tc>
          <w:tcPr>
            <w:tcW w:w="8304" w:type="dxa"/>
            <w:shd w:val="clear" w:color="auto" w:fill="auto"/>
            <w:hideMark/>
          </w:tcPr>
          <w:p w14:paraId="621E8A3F"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Black box functie gekoppeld aan een op afstand uit te lezen managent systeem. Zie bijlage 01 CAN besturing.</w:t>
            </w:r>
          </w:p>
        </w:tc>
        <w:tc>
          <w:tcPr>
            <w:tcW w:w="280" w:type="dxa"/>
            <w:shd w:val="clear" w:color="auto" w:fill="auto"/>
            <w:hideMark/>
          </w:tcPr>
          <w:p w14:paraId="48AA8BBF"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51BFF7B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4C8E7BA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12A5F2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940" w:type="dxa"/>
            <w:shd w:val="clear" w:color="auto" w:fill="auto"/>
            <w:noWrap/>
            <w:vAlign w:val="center"/>
            <w:hideMark/>
          </w:tcPr>
          <w:p w14:paraId="2192335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xml:space="preserve"> </w:t>
            </w:r>
          </w:p>
        </w:tc>
        <w:tc>
          <w:tcPr>
            <w:tcW w:w="280" w:type="dxa"/>
            <w:shd w:val="clear" w:color="auto" w:fill="auto"/>
            <w:noWrap/>
            <w:vAlign w:val="center"/>
            <w:hideMark/>
          </w:tcPr>
          <w:p w14:paraId="00C768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CFF865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1D224D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5DBC13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A91347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2F96F4B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628343B" w14:textId="77777777" w:rsidTr="001E5C2D">
        <w:trPr>
          <w:trHeight w:val="600"/>
        </w:trPr>
        <w:tc>
          <w:tcPr>
            <w:tcW w:w="940" w:type="dxa"/>
            <w:shd w:val="clear" w:color="auto" w:fill="auto"/>
            <w:noWrap/>
            <w:vAlign w:val="center"/>
            <w:hideMark/>
          </w:tcPr>
          <w:p w14:paraId="3A7B074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CD336F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OT.30</w:t>
            </w:r>
          </w:p>
        </w:tc>
        <w:tc>
          <w:tcPr>
            <w:tcW w:w="8304" w:type="dxa"/>
            <w:shd w:val="clear" w:color="auto" w:fill="auto"/>
            <w:hideMark/>
          </w:tcPr>
          <w:p w14:paraId="6DEF7099"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Leveren en inbouwen van een RAM steun t.b.v. een 10 tot 11" tablet nabij de bijrijder. </w:t>
            </w:r>
          </w:p>
        </w:tc>
        <w:tc>
          <w:tcPr>
            <w:tcW w:w="280" w:type="dxa"/>
            <w:shd w:val="clear" w:color="auto" w:fill="auto"/>
            <w:hideMark/>
          </w:tcPr>
          <w:p w14:paraId="15BF8E80"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70CA942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6A252D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C51D93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B066F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0EEFE5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B9F84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1B1C87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C64ABD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D202CF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669066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62ADD7D" w14:textId="77777777" w:rsidTr="001E5C2D">
        <w:trPr>
          <w:trHeight w:val="600"/>
        </w:trPr>
        <w:tc>
          <w:tcPr>
            <w:tcW w:w="940" w:type="dxa"/>
            <w:shd w:val="clear" w:color="auto" w:fill="auto"/>
            <w:noWrap/>
            <w:vAlign w:val="center"/>
            <w:hideMark/>
          </w:tcPr>
          <w:p w14:paraId="4F686A7D"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73CA19F2"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OT.31</w:t>
            </w:r>
          </w:p>
        </w:tc>
        <w:tc>
          <w:tcPr>
            <w:tcW w:w="8304" w:type="dxa"/>
            <w:shd w:val="clear" w:color="auto" w:fill="auto"/>
            <w:hideMark/>
          </w:tcPr>
          <w:p w14:paraId="2B523F45"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Leveren en inbouwen van een RAM steun t.b.v. een 8 tot 8,5" tablet nabij de bestuurder. </w:t>
            </w:r>
          </w:p>
        </w:tc>
        <w:tc>
          <w:tcPr>
            <w:tcW w:w="280" w:type="dxa"/>
            <w:shd w:val="clear" w:color="auto" w:fill="auto"/>
            <w:hideMark/>
          </w:tcPr>
          <w:p w14:paraId="0D51F257"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1BCAB6E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AD727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3B00844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DE001C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5B1ACB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7C3B34B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661C9E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08AE3E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B55F7F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C16EA6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7CB533D" w14:textId="77777777" w:rsidTr="001E5C2D">
        <w:trPr>
          <w:trHeight w:val="4200"/>
        </w:trPr>
        <w:tc>
          <w:tcPr>
            <w:tcW w:w="940" w:type="dxa"/>
            <w:shd w:val="clear" w:color="auto" w:fill="auto"/>
            <w:noWrap/>
            <w:vAlign w:val="center"/>
            <w:hideMark/>
          </w:tcPr>
          <w:p w14:paraId="557FD21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23AC63E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OT.32</w:t>
            </w:r>
          </w:p>
        </w:tc>
        <w:tc>
          <w:tcPr>
            <w:tcW w:w="8304" w:type="dxa"/>
            <w:shd w:val="clear" w:color="auto" w:fill="auto"/>
            <w:hideMark/>
          </w:tcPr>
          <w:p w14:paraId="27804AD7"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In de manschappencabine en laadruimte wordt een hoogwaardige 2-componenten coating gebaseerd op </w:t>
            </w:r>
            <w:proofErr w:type="spellStart"/>
            <w:r w:rsidRPr="003D2F95">
              <w:rPr>
                <w:rFonts w:asciiTheme="minorHAnsi" w:hAnsiTheme="minorHAnsi" w:cstheme="minorHAnsi"/>
                <w:color w:val="000000"/>
                <w:lang w:bidi="ar-SA"/>
              </w:rPr>
              <w:t>polyurea</w:t>
            </w:r>
            <w:proofErr w:type="spellEnd"/>
            <w:r w:rsidRPr="003D2F95">
              <w:rPr>
                <w:rFonts w:asciiTheme="minorHAnsi" w:hAnsiTheme="minorHAnsi" w:cstheme="minorHAnsi"/>
                <w:color w:val="000000"/>
                <w:lang w:bidi="ar-SA"/>
              </w:rPr>
              <w:t xml:space="preserve"> op een houten ondervloer gespoten. Met de coating worden de vloeren vloeistof dicht, duurzaam en permanent beschermd. De coating wordt (in hoeken en naden, tegen stoelen en stellingen, etc.) naadloos aangebracht. Een kitnaad is niet toegestaan. De vloer wordt op een nader te bepalen punt voorzien van een afvoerputje.</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 xml:space="preserve">De instap van de linker en rechter schuifdeur worden eveneens voorzien van deze naadloze </w:t>
            </w:r>
            <w:proofErr w:type="spellStart"/>
            <w:r w:rsidRPr="003D2F95">
              <w:rPr>
                <w:rFonts w:asciiTheme="minorHAnsi" w:hAnsiTheme="minorHAnsi" w:cstheme="minorHAnsi"/>
                <w:color w:val="000000"/>
                <w:lang w:bidi="ar-SA"/>
              </w:rPr>
              <w:t>polyurea</w:t>
            </w:r>
            <w:proofErr w:type="spellEnd"/>
            <w:r w:rsidRPr="003D2F95">
              <w:rPr>
                <w:rFonts w:asciiTheme="minorHAnsi" w:hAnsiTheme="minorHAnsi" w:cstheme="minorHAnsi"/>
                <w:color w:val="000000"/>
                <w:lang w:bidi="ar-SA"/>
              </w:rPr>
              <w:t xml:space="preserve"> spuitvloer.</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De vloer dient als een kuipvorm met opstaande kanten van 150mm in de manschappenruimte en ca. 500mm in de laadruimte te worden aangebracht.</w:t>
            </w:r>
            <w:r w:rsidRPr="003D2F95">
              <w:rPr>
                <w:rFonts w:asciiTheme="minorHAnsi" w:hAnsiTheme="minorHAnsi" w:cstheme="minorHAnsi"/>
                <w:color w:val="000000"/>
                <w:lang w:bidi="ar-SA"/>
              </w:rPr>
              <w:br/>
            </w:r>
            <w:r w:rsidRPr="003D2F95">
              <w:rPr>
                <w:rFonts w:asciiTheme="minorHAnsi" w:hAnsiTheme="minorHAnsi" w:cstheme="minorHAnsi"/>
                <w:color w:val="000000"/>
                <w:lang w:bidi="ar-SA"/>
              </w:rPr>
              <w:br/>
              <w:t>De  vloer is voorzien van een antislip laag.</w:t>
            </w:r>
          </w:p>
        </w:tc>
        <w:tc>
          <w:tcPr>
            <w:tcW w:w="280" w:type="dxa"/>
            <w:shd w:val="clear" w:color="auto" w:fill="auto"/>
            <w:hideMark/>
          </w:tcPr>
          <w:p w14:paraId="7FC3D200"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165C372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ABD5F7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E05035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15E250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3BE6FB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BD02C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C3A8CE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D3BCD9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A49D2C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D27B80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6BF30984" w14:textId="77777777" w:rsidTr="001E5C2D">
        <w:trPr>
          <w:trHeight w:val="3600"/>
        </w:trPr>
        <w:tc>
          <w:tcPr>
            <w:tcW w:w="940" w:type="dxa"/>
            <w:shd w:val="clear" w:color="auto" w:fill="auto"/>
            <w:noWrap/>
            <w:vAlign w:val="center"/>
            <w:hideMark/>
          </w:tcPr>
          <w:p w14:paraId="6E45003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825E22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OT.33</w:t>
            </w:r>
          </w:p>
        </w:tc>
        <w:tc>
          <w:tcPr>
            <w:tcW w:w="8304" w:type="dxa"/>
            <w:shd w:val="clear" w:color="auto" w:fill="auto"/>
            <w:hideMark/>
          </w:tcPr>
          <w:p w14:paraId="106281A3"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Het voertuig moet voorzien worden van SOS Toegang 2.0. Door het gebruik van SOS Toegang 2.0, een standaard voor het verkrijgen van snelle toegang tot afgesloten terreinen, kunnen hulpdienstvoertuigen slagbomen openen, palen laten zakken, etc. Levering en montage van de hardware maakt onderdeel uit van de levering. De voeding en zekeringen komen voort uit de centrale systemen van het voertuig. Het systeem is enkel werkend bij ingeschakelde optische signalering (blauw). Wanneer  SOS Toegang 2.0 wordt toegepast dient u rekening te houden met aanpassing van het antenneplan. Omdat niet ieder voertuig in de VNOG is voorzien van een SOS-systeem maar de Opdrachtgever aan uitwisselbaarheid tussen voertuigen veel waarde hecht, is de plaats van inbouwen cruciaal. Het SOS Toegang 2.0 dient dus modulair te zijn waarbij voorbereidingen zijn getroffen.</w:t>
            </w:r>
          </w:p>
        </w:tc>
        <w:tc>
          <w:tcPr>
            <w:tcW w:w="280" w:type="dxa"/>
            <w:shd w:val="clear" w:color="auto" w:fill="auto"/>
            <w:hideMark/>
          </w:tcPr>
          <w:p w14:paraId="2E1400EA"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5073DB6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7B5332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D77F0C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D5CD01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3CA70AD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F57E52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9FFA79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FCE421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6CB846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8A3B8B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42B812BC" w14:textId="77777777" w:rsidTr="001E5C2D">
        <w:trPr>
          <w:trHeight w:val="4200"/>
        </w:trPr>
        <w:tc>
          <w:tcPr>
            <w:tcW w:w="940" w:type="dxa"/>
            <w:shd w:val="clear" w:color="auto" w:fill="auto"/>
            <w:noWrap/>
            <w:vAlign w:val="center"/>
            <w:hideMark/>
          </w:tcPr>
          <w:p w14:paraId="65C10B8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39E34C2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OT.34</w:t>
            </w:r>
          </w:p>
        </w:tc>
        <w:tc>
          <w:tcPr>
            <w:tcW w:w="8304" w:type="dxa"/>
            <w:shd w:val="clear" w:color="auto" w:fill="auto"/>
            <w:hideMark/>
          </w:tcPr>
          <w:p w14:paraId="5FEC2F8E"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 xml:space="preserve">Het volledig uitvoeren van het tweede- en </w:t>
            </w:r>
            <w:proofErr w:type="spellStart"/>
            <w:r w:rsidRPr="003D2F95">
              <w:rPr>
                <w:rFonts w:asciiTheme="minorHAnsi" w:hAnsiTheme="minorHAnsi" w:cstheme="minorHAnsi"/>
                <w:color w:val="212529"/>
                <w:lang w:bidi="ar-SA"/>
              </w:rPr>
              <w:t>derdelijnsonderhoud</w:t>
            </w:r>
            <w:proofErr w:type="spellEnd"/>
            <w:r w:rsidRPr="003D2F95">
              <w:rPr>
                <w:rFonts w:asciiTheme="minorHAnsi" w:hAnsiTheme="minorHAnsi" w:cstheme="minorHAnsi"/>
                <w:color w:val="212529"/>
                <w:lang w:bidi="ar-SA"/>
              </w:rPr>
              <w:t xml:space="preserve"> gedurende 15 jaar door de Opdrachtnemer. U ontzorgt de Opdrachtgever in het uitvoeren van de werkzaamheden zoals toegelicht in het onderhoudsplan, u haalt en brengt het voertuig en draagt daarnaast zorg voor het voorraadbeheer van de benodigde materialen. Uw prijs voor deze optie is gebaseerd op een vaste jaarlijkse prijs per voertuig en deze is inclusief materiaalkosten, transport, arbeidsloon, BTW, etc. etc.</w:t>
            </w:r>
            <w:r w:rsidRPr="003D2F95">
              <w:rPr>
                <w:rFonts w:asciiTheme="minorHAnsi" w:hAnsiTheme="minorHAnsi" w:cstheme="minorHAnsi"/>
                <w:color w:val="212529"/>
                <w:lang w:bidi="ar-SA"/>
              </w:rPr>
              <w:br/>
              <w:t>In deze optie wordt het preventief onderhoud - exclusief banden en accu's - bedoelt conform de onderhoudsvoorschriften zoals u deze beschrijft in het onderhoudsplan.</w:t>
            </w:r>
            <w:r w:rsidRPr="003D2F95">
              <w:rPr>
                <w:rFonts w:asciiTheme="minorHAnsi" w:hAnsiTheme="minorHAnsi" w:cstheme="minorHAnsi"/>
                <w:color w:val="212529"/>
                <w:lang w:bidi="ar-SA"/>
              </w:rPr>
              <w:br/>
              <w:t>Bij deze optie dient rekening gehouden te worden met een AMTEK keuring. Het onderhoud in deze optie heeft betrekking op het chassis en opbouw. De voertuigen worden opgehaald en gebracht op één van de werklocaties / servicepunten van de VNOG.</w:t>
            </w:r>
          </w:p>
        </w:tc>
        <w:tc>
          <w:tcPr>
            <w:tcW w:w="280" w:type="dxa"/>
            <w:shd w:val="clear" w:color="auto" w:fill="auto"/>
            <w:hideMark/>
          </w:tcPr>
          <w:p w14:paraId="02E942D1"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49B4F27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DC59A7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0C3A7A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D03F5D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BFAB46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BE702C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86314D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0C244A7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74870B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11A22D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19808845" w14:textId="77777777" w:rsidTr="001E5C2D">
        <w:trPr>
          <w:trHeight w:val="900"/>
        </w:trPr>
        <w:tc>
          <w:tcPr>
            <w:tcW w:w="940" w:type="dxa"/>
            <w:shd w:val="clear" w:color="auto" w:fill="auto"/>
            <w:noWrap/>
            <w:vAlign w:val="center"/>
            <w:hideMark/>
          </w:tcPr>
          <w:p w14:paraId="2AB394B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65CB87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OT.35</w:t>
            </w:r>
          </w:p>
        </w:tc>
        <w:tc>
          <w:tcPr>
            <w:tcW w:w="8304" w:type="dxa"/>
            <w:shd w:val="clear" w:color="auto" w:fill="auto"/>
            <w:hideMark/>
          </w:tcPr>
          <w:p w14:paraId="6E1ECAAF"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Het voertuig is af fabriek van luchtvering. De luchtvering is gekoppeld aan instelbare schokdempers. De luchtvering/dempers is op een eenvoudige manier door de bestuurder instelbaar.</w:t>
            </w:r>
          </w:p>
        </w:tc>
        <w:tc>
          <w:tcPr>
            <w:tcW w:w="280" w:type="dxa"/>
            <w:shd w:val="clear" w:color="auto" w:fill="auto"/>
            <w:hideMark/>
          </w:tcPr>
          <w:p w14:paraId="2E5280A7"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2E1E61D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E9CEA9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4DFBEF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6AE51C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8848B7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FE779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E3397B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5C505EA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124D4E8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ACB04B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00CB0A38" w14:textId="77777777" w:rsidTr="001E5C2D">
        <w:trPr>
          <w:trHeight w:val="300"/>
        </w:trPr>
        <w:tc>
          <w:tcPr>
            <w:tcW w:w="940" w:type="dxa"/>
            <w:shd w:val="clear" w:color="auto" w:fill="auto"/>
            <w:noWrap/>
            <w:vAlign w:val="center"/>
            <w:hideMark/>
          </w:tcPr>
          <w:p w14:paraId="72F883D9"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2E7124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hideMark/>
          </w:tcPr>
          <w:p w14:paraId="35B5A7D4" w14:textId="77777777" w:rsidR="003D2F95" w:rsidRPr="003D2F95" w:rsidRDefault="003D2F95" w:rsidP="009A00BF">
            <w:pPr>
              <w:spacing w:after="0" w:line="240" w:lineRule="auto"/>
              <w:rPr>
                <w:rFonts w:asciiTheme="minorHAnsi" w:hAnsiTheme="minorHAnsi" w:cstheme="minorHAnsi"/>
                <w:color w:val="212529"/>
                <w:lang w:bidi="ar-SA"/>
              </w:rPr>
            </w:pPr>
            <w:r w:rsidRPr="003D2F95">
              <w:rPr>
                <w:rFonts w:asciiTheme="minorHAnsi" w:hAnsiTheme="minorHAnsi" w:cstheme="minorHAnsi"/>
                <w:color w:val="212529"/>
                <w:lang w:bidi="ar-SA"/>
              </w:rPr>
              <w:t> </w:t>
            </w:r>
          </w:p>
        </w:tc>
        <w:tc>
          <w:tcPr>
            <w:tcW w:w="280" w:type="dxa"/>
            <w:shd w:val="clear" w:color="auto" w:fill="auto"/>
            <w:hideMark/>
          </w:tcPr>
          <w:p w14:paraId="14F44F07" w14:textId="77777777" w:rsidR="003D2F95" w:rsidRPr="003D2F95" w:rsidRDefault="003D2F95" w:rsidP="003D2F95">
            <w:pPr>
              <w:spacing w:after="0" w:line="240" w:lineRule="auto"/>
              <w:rPr>
                <w:rFonts w:cs="Calibri"/>
                <w:color w:val="212529"/>
                <w:lang w:bidi="ar-SA"/>
              </w:rPr>
            </w:pPr>
            <w:r w:rsidRPr="003D2F95">
              <w:rPr>
                <w:rFonts w:cs="Calibri"/>
                <w:color w:val="212529"/>
                <w:lang w:bidi="ar-SA"/>
              </w:rPr>
              <w:t> </w:t>
            </w:r>
          </w:p>
        </w:tc>
        <w:tc>
          <w:tcPr>
            <w:tcW w:w="940" w:type="dxa"/>
            <w:shd w:val="clear" w:color="auto" w:fill="auto"/>
            <w:noWrap/>
            <w:vAlign w:val="center"/>
            <w:hideMark/>
          </w:tcPr>
          <w:p w14:paraId="7B887F4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E88C34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FB8630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FBB83B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57B8051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49A799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DC2FBA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C3DDEE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C9D59E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6B8FA57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2A129C5E" w14:textId="77777777" w:rsidTr="001E5C2D">
        <w:trPr>
          <w:trHeight w:val="300"/>
        </w:trPr>
        <w:tc>
          <w:tcPr>
            <w:tcW w:w="940" w:type="dxa"/>
            <w:shd w:val="clear" w:color="000000" w:fill="FFC000"/>
            <w:noWrap/>
            <w:vAlign w:val="center"/>
            <w:hideMark/>
          </w:tcPr>
          <w:p w14:paraId="0853A6F1"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000000" w:fill="FFC000"/>
            <w:noWrap/>
            <w:vAlign w:val="center"/>
            <w:hideMark/>
          </w:tcPr>
          <w:p w14:paraId="0C381F8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xml:space="preserve"> </w:t>
            </w:r>
          </w:p>
        </w:tc>
        <w:tc>
          <w:tcPr>
            <w:tcW w:w="8304" w:type="dxa"/>
            <w:shd w:val="clear" w:color="000000" w:fill="FFC000"/>
            <w:noWrap/>
            <w:hideMark/>
          </w:tcPr>
          <w:p w14:paraId="601F4BCF" w14:textId="77777777" w:rsidR="003D2F95" w:rsidRPr="003D2F95" w:rsidRDefault="003D2F95" w:rsidP="009A00BF">
            <w:pPr>
              <w:spacing w:after="0" w:line="240" w:lineRule="auto"/>
              <w:rPr>
                <w:rFonts w:asciiTheme="minorHAnsi" w:hAnsiTheme="minorHAnsi" w:cstheme="minorHAnsi"/>
                <w:b/>
                <w:bCs/>
                <w:color w:val="000000"/>
                <w:lang w:bidi="ar-SA"/>
              </w:rPr>
            </w:pPr>
            <w:r w:rsidRPr="003D2F95">
              <w:rPr>
                <w:rFonts w:asciiTheme="minorHAnsi" w:hAnsiTheme="minorHAnsi" w:cstheme="minorHAnsi"/>
                <w:b/>
                <w:bCs/>
                <w:color w:val="000000"/>
                <w:lang w:bidi="ar-SA"/>
              </w:rPr>
              <w:t>Minderprijs algemeen</w:t>
            </w:r>
          </w:p>
        </w:tc>
        <w:tc>
          <w:tcPr>
            <w:tcW w:w="280" w:type="dxa"/>
            <w:shd w:val="clear" w:color="000000" w:fill="FFC000"/>
            <w:noWrap/>
            <w:vAlign w:val="bottom"/>
            <w:hideMark/>
          </w:tcPr>
          <w:p w14:paraId="2BAC35C1" w14:textId="77777777" w:rsidR="003D2F95" w:rsidRPr="003D2F95" w:rsidRDefault="003D2F95" w:rsidP="003D2F95">
            <w:pPr>
              <w:spacing w:after="0" w:line="240" w:lineRule="auto"/>
              <w:rPr>
                <w:rFonts w:cs="Calibri"/>
                <w:b/>
                <w:bCs/>
                <w:color w:val="000000"/>
                <w:lang w:bidi="ar-SA"/>
              </w:rPr>
            </w:pPr>
            <w:r w:rsidRPr="003D2F95">
              <w:rPr>
                <w:rFonts w:cs="Calibri"/>
                <w:b/>
                <w:bCs/>
                <w:color w:val="000000"/>
                <w:lang w:bidi="ar-SA"/>
              </w:rPr>
              <w:t> </w:t>
            </w:r>
          </w:p>
        </w:tc>
        <w:tc>
          <w:tcPr>
            <w:tcW w:w="940" w:type="dxa"/>
            <w:shd w:val="clear" w:color="000000" w:fill="FFC000"/>
            <w:noWrap/>
            <w:vAlign w:val="center"/>
            <w:hideMark/>
          </w:tcPr>
          <w:p w14:paraId="0896FE5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23A7FF3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7EF5950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000000" w:fill="FFC000"/>
            <w:noWrap/>
            <w:vAlign w:val="center"/>
            <w:hideMark/>
          </w:tcPr>
          <w:p w14:paraId="2E62F7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000000" w:fill="FFC000"/>
            <w:noWrap/>
            <w:vAlign w:val="center"/>
            <w:hideMark/>
          </w:tcPr>
          <w:p w14:paraId="25AC688B"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center"/>
            <w:hideMark/>
          </w:tcPr>
          <w:p w14:paraId="6233668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68F10E3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000000" w:fill="FFC000"/>
            <w:noWrap/>
            <w:vAlign w:val="bottom"/>
            <w:hideMark/>
          </w:tcPr>
          <w:p w14:paraId="02BAAD7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000000" w:fill="FFC000"/>
            <w:noWrap/>
            <w:vAlign w:val="bottom"/>
            <w:hideMark/>
          </w:tcPr>
          <w:p w14:paraId="4E9DA07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000000" w:fill="FFC000"/>
            <w:noWrap/>
            <w:vAlign w:val="bottom"/>
            <w:hideMark/>
          </w:tcPr>
          <w:p w14:paraId="1023020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9A00BF" w:rsidRPr="003D2F95" w14:paraId="5B784D8D" w14:textId="77777777" w:rsidTr="001E5C2D">
        <w:trPr>
          <w:trHeight w:val="600"/>
        </w:trPr>
        <w:tc>
          <w:tcPr>
            <w:tcW w:w="940" w:type="dxa"/>
            <w:shd w:val="clear" w:color="auto" w:fill="auto"/>
            <w:noWrap/>
            <w:vAlign w:val="center"/>
            <w:hideMark/>
          </w:tcPr>
          <w:p w14:paraId="27058E5A"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lastRenderedPageBreak/>
              <w:t> </w:t>
            </w:r>
          </w:p>
        </w:tc>
        <w:tc>
          <w:tcPr>
            <w:tcW w:w="940" w:type="dxa"/>
            <w:shd w:val="clear" w:color="auto" w:fill="auto"/>
            <w:noWrap/>
            <w:vAlign w:val="center"/>
            <w:hideMark/>
          </w:tcPr>
          <w:p w14:paraId="1B32E21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MP.01</w:t>
            </w:r>
          </w:p>
        </w:tc>
        <w:tc>
          <w:tcPr>
            <w:tcW w:w="8304" w:type="dxa"/>
            <w:shd w:val="clear" w:color="auto" w:fill="auto"/>
            <w:hideMark/>
          </w:tcPr>
          <w:p w14:paraId="0A19876C"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4 x 2 i.p.v. 4 x 4 waarbij de 4x2 is voorzien van ESP met Crosswind en het ESP softwarematig is afgestemd op het zwaartepunt van het voertuig.</w:t>
            </w:r>
          </w:p>
        </w:tc>
        <w:tc>
          <w:tcPr>
            <w:tcW w:w="280" w:type="dxa"/>
            <w:shd w:val="clear" w:color="auto" w:fill="auto"/>
            <w:noWrap/>
            <w:vAlign w:val="bottom"/>
            <w:hideMark/>
          </w:tcPr>
          <w:p w14:paraId="106CEAA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D72561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65D994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FCD37D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EE41C27"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4018F75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18D558C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BBB055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0C9701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ADD074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C6C229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5AC00C29" w14:textId="77777777" w:rsidTr="001E5C2D">
        <w:trPr>
          <w:trHeight w:val="300"/>
        </w:trPr>
        <w:tc>
          <w:tcPr>
            <w:tcW w:w="940" w:type="dxa"/>
            <w:shd w:val="clear" w:color="auto" w:fill="auto"/>
            <w:noWrap/>
            <w:vAlign w:val="center"/>
            <w:hideMark/>
          </w:tcPr>
          <w:p w14:paraId="314411B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B69284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MP.02</w:t>
            </w:r>
          </w:p>
        </w:tc>
        <w:tc>
          <w:tcPr>
            <w:tcW w:w="8304" w:type="dxa"/>
            <w:shd w:val="clear" w:color="auto" w:fill="auto"/>
            <w:noWrap/>
            <w:hideMark/>
          </w:tcPr>
          <w:p w14:paraId="2C3ACA24"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Vervallen lier.</w:t>
            </w:r>
          </w:p>
        </w:tc>
        <w:tc>
          <w:tcPr>
            <w:tcW w:w="280" w:type="dxa"/>
            <w:shd w:val="clear" w:color="auto" w:fill="auto"/>
            <w:noWrap/>
            <w:vAlign w:val="bottom"/>
            <w:hideMark/>
          </w:tcPr>
          <w:p w14:paraId="6669903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7ACE25E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519026C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22C1B2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119600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15850E3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2C7EED2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C5CF29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4D2991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0E48D1B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AA22DB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082964D3" w14:textId="77777777" w:rsidTr="001E5C2D">
        <w:trPr>
          <w:trHeight w:val="300"/>
        </w:trPr>
        <w:tc>
          <w:tcPr>
            <w:tcW w:w="940" w:type="dxa"/>
            <w:shd w:val="clear" w:color="auto" w:fill="auto"/>
            <w:noWrap/>
            <w:vAlign w:val="center"/>
            <w:hideMark/>
          </w:tcPr>
          <w:p w14:paraId="149F5C76"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0AACCFF"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MP.03</w:t>
            </w:r>
          </w:p>
        </w:tc>
        <w:tc>
          <w:tcPr>
            <w:tcW w:w="8304" w:type="dxa"/>
            <w:shd w:val="clear" w:color="auto" w:fill="auto"/>
            <w:noWrap/>
            <w:hideMark/>
          </w:tcPr>
          <w:p w14:paraId="738719F7"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Elektrische hoorn i.p.v. dubbele luchthoorn. Merk; </w:t>
            </w:r>
            <w:proofErr w:type="spellStart"/>
            <w:r w:rsidRPr="003D2F95">
              <w:rPr>
                <w:rFonts w:asciiTheme="minorHAnsi" w:hAnsiTheme="minorHAnsi" w:cstheme="minorHAnsi"/>
                <w:color w:val="000000"/>
                <w:lang w:bidi="ar-SA"/>
              </w:rPr>
              <w:t>Hänsch</w:t>
            </w:r>
            <w:proofErr w:type="spellEnd"/>
            <w:r w:rsidRPr="003D2F95">
              <w:rPr>
                <w:rFonts w:asciiTheme="minorHAnsi" w:hAnsiTheme="minorHAnsi" w:cstheme="minorHAnsi"/>
                <w:color w:val="000000"/>
                <w:lang w:bidi="ar-SA"/>
              </w:rPr>
              <w:t xml:space="preserve"> of vergelijkbaar.</w:t>
            </w:r>
          </w:p>
        </w:tc>
        <w:tc>
          <w:tcPr>
            <w:tcW w:w="280" w:type="dxa"/>
            <w:shd w:val="clear" w:color="auto" w:fill="auto"/>
            <w:noWrap/>
            <w:vAlign w:val="bottom"/>
            <w:hideMark/>
          </w:tcPr>
          <w:p w14:paraId="20FC15F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1E25FC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647FE7C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19EB520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3B7934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649969A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C77E0E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DFBA33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9B1F9F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BCEF89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5E23380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5A6FA483" w14:textId="77777777" w:rsidTr="001E5C2D">
        <w:trPr>
          <w:trHeight w:val="300"/>
        </w:trPr>
        <w:tc>
          <w:tcPr>
            <w:tcW w:w="940" w:type="dxa"/>
            <w:shd w:val="clear" w:color="auto" w:fill="auto"/>
            <w:noWrap/>
            <w:vAlign w:val="center"/>
            <w:hideMark/>
          </w:tcPr>
          <w:p w14:paraId="370DA4E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217D13B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MP.04</w:t>
            </w:r>
          </w:p>
        </w:tc>
        <w:tc>
          <w:tcPr>
            <w:tcW w:w="8304" w:type="dxa"/>
            <w:shd w:val="clear" w:color="auto" w:fill="auto"/>
            <w:noWrap/>
            <w:hideMark/>
          </w:tcPr>
          <w:p w14:paraId="566ABB88"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xml:space="preserve">Eenvoudige optische signalering. Merk; </w:t>
            </w:r>
            <w:proofErr w:type="spellStart"/>
            <w:r w:rsidRPr="003D2F95">
              <w:rPr>
                <w:rFonts w:asciiTheme="minorHAnsi" w:hAnsiTheme="minorHAnsi" w:cstheme="minorHAnsi"/>
                <w:color w:val="000000"/>
                <w:lang w:bidi="ar-SA"/>
              </w:rPr>
              <w:t>Hänsch</w:t>
            </w:r>
            <w:proofErr w:type="spellEnd"/>
            <w:r w:rsidRPr="003D2F95">
              <w:rPr>
                <w:rFonts w:asciiTheme="minorHAnsi" w:hAnsiTheme="minorHAnsi" w:cstheme="minorHAnsi"/>
                <w:color w:val="000000"/>
                <w:lang w:bidi="ar-SA"/>
              </w:rPr>
              <w:t xml:space="preserve"> of vergelijkbaar.</w:t>
            </w:r>
          </w:p>
        </w:tc>
        <w:tc>
          <w:tcPr>
            <w:tcW w:w="280" w:type="dxa"/>
            <w:shd w:val="clear" w:color="auto" w:fill="auto"/>
            <w:noWrap/>
            <w:vAlign w:val="bottom"/>
            <w:hideMark/>
          </w:tcPr>
          <w:p w14:paraId="57A93F00"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2E2C0B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008CF0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0CFC0F0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CD82E5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4C76BA6A"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1DA433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D50314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87F240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096B42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708932D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51E32B16" w14:textId="77777777" w:rsidTr="001E5C2D">
        <w:trPr>
          <w:trHeight w:val="300"/>
        </w:trPr>
        <w:tc>
          <w:tcPr>
            <w:tcW w:w="940" w:type="dxa"/>
            <w:shd w:val="clear" w:color="auto" w:fill="auto"/>
            <w:noWrap/>
            <w:vAlign w:val="center"/>
            <w:hideMark/>
          </w:tcPr>
          <w:p w14:paraId="08072A1B"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5E71298"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MP.05</w:t>
            </w:r>
          </w:p>
        </w:tc>
        <w:tc>
          <w:tcPr>
            <w:tcW w:w="8304" w:type="dxa"/>
            <w:shd w:val="clear" w:color="auto" w:fill="auto"/>
            <w:noWrap/>
            <w:hideMark/>
          </w:tcPr>
          <w:p w14:paraId="5CC12151"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Schuifdeur links vervallen.</w:t>
            </w:r>
          </w:p>
        </w:tc>
        <w:tc>
          <w:tcPr>
            <w:tcW w:w="280" w:type="dxa"/>
            <w:shd w:val="clear" w:color="auto" w:fill="auto"/>
            <w:noWrap/>
            <w:vAlign w:val="bottom"/>
            <w:hideMark/>
          </w:tcPr>
          <w:p w14:paraId="782800E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1B8A8D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433109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061100D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555A45F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033A28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93D5E0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724C120C"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B5D445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4142368"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439F5095"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778F53B8" w14:textId="77777777" w:rsidTr="001E5C2D">
        <w:trPr>
          <w:trHeight w:val="300"/>
        </w:trPr>
        <w:tc>
          <w:tcPr>
            <w:tcW w:w="940" w:type="dxa"/>
            <w:shd w:val="clear" w:color="auto" w:fill="auto"/>
            <w:noWrap/>
            <w:vAlign w:val="center"/>
            <w:hideMark/>
          </w:tcPr>
          <w:p w14:paraId="12F8C55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6CB8102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MP.06</w:t>
            </w:r>
          </w:p>
        </w:tc>
        <w:tc>
          <w:tcPr>
            <w:tcW w:w="8304" w:type="dxa"/>
            <w:shd w:val="clear" w:color="auto" w:fill="auto"/>
            <w:noWrap/>
            <w:hideMark/>
          </w:tcPr>
          <w:p w14:paraId="6C503E58"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Voor- en achterbumper standaard grijs, af-fabriek.</w:t>
            </w:r>
          </w:p>
        </w:tc>
        <w:tc>
          <w:tcPr>
            <w:tcW w:w="280" w:type="dxa"/>
            <w:shd w:val="clear" w:color="auto" w:fill="auto"/>
            <w:noWrap/>
            <w:vAlign w:val="bottom"/>
            <w:hideMark/>
          </w:tcPr>
          <w:p w14:paraId="5D74AD2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024974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6CB4E6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08BFC0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550189E"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280" w:type="dxa"/>
            <w:shd w:val="clear" w:color="auto" w:fill="auto"/>
            <w:noWrap/>
            <w:vAlign w:val="center"/>
            <w:hideMark/>
          </w:tcPr>
          <w:p w14:paraId="2CCD4648"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5A0E0CA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8091E7D"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0E392DA"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75858F2E"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FD2DDA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3D2F95" w:rsidRPr="003D2F95" w14:paraId="33227EDB" w14:textId="77777777" w:rsidTr="001E5C2D">
        <w:trPr>
          <w:trHeight w:val="3000"/>
        </w:trPr>
        <w:tc>
          <w:tcPr>
            <w:tcW w:w="940" w:type="dxa"/>
            <w:shd w:val="clear" w:color="auto" w:fill="auto"/>
            <w:noWrap/>
            <w:vAlign w:val="center"/>
            <w:hideMark/>
          </w:tcPr>
          <w:p w14:paraId="508BAF2E"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19CC62F0"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MP.07</w:t>
            </w:r>
          </w:p>
        </w:tc>
        <w:tc>
          <w:tcPr>
            <w:tcW w:w="8304" w:type="dxa"/>
            <w:shd w:val="clear" w:color="auto" w:fill="auto"/>
            <w:hideMark/>
          </w:tcPr>
          <w:p w14:paraId="50FC41E4"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Vervallen TE.65</w:t>
            </w:r>
            <w:r w:rsidRPr="003D2F95">
              <w:rPr>
                <w:rFonts w:asciiTheme="minorHAnsi" w:hAnsiTheme="minorHAnsi" w:cstheme="minorHAnsi"/>
                <w:color w:val="000000"/>
                <w:lang w:bidi="ar-SA"/>
              </w:rPr>
              <w:br/>
            </w:r>
            <w:r w:rsidRPr="003D2F95">
              <w:rPr>
                <w:rFonts w:asciiTheme="minorHAnsi" w:hAnsiTheme="minorHAnsi" w:cstheme="minorHAnsi"/>
                <w:i/>
                <w:iCs/>
                <w:color w:val="000000"/>
                <w:lang w:bidi="ar-SA"/>
              </w:rPr>
              <w:t>De manschappenruimte wordt voorzien van 4 zitplaatsen met geïntegreerd ademluchttoestel. Alle zitplaatsen zijn RDW goedgekeurd en staan vermeld op kenteken. (Afhankelijk van het totaal gewicht volgens voertuigcategorie M1, N1 of N2 gekeurd).</w:t>
            </w:r>
            <w:r w:rsidRPr="003D2F95">
              <w:rPr>
                <w:rFonts w:asciiTheme="minorHAnsi" w:hAnsiTheme="minorHAnsi" w:cstheme="minorHAnsi"/>
                <w:i/>
                <w:iCs/>
                <w:color w:val="000000"/>
                <w:lang w:bidi="ar-SA"/>
              </w:rPr>
              <w:br/>
              <w:t xml:space="preserve">Het toestel is elektrisch of handmatig te ontgrendelen. In dat laatste worden </w:t>
            </w:r>
            <w:proofErr w:type="spellStart"/>
            <w:r w:rsidRPr="003D2F95">
              <w:rPr>
                <w:rFonts w:asciiTheme="minorHAnsi" w:hAnsiTheme="minorHAnsi" w:cstheme="minorHAnsi"/>
                <w:i/>
                <w:iCs/>
                <w:color w:val="000000"/>
                <w:lang w:bidi="ar-SA"/>
              </w:rPr>
              <w:t>Bostrom</w:t>
            </w:r>
            <w:proofErr w:type="spellEnd"/>
            <w:r w:rsidRPr="003D2F95">
              <w:rPr>
                <w:rFonts w:asciiTheme="minorHAnsi" w:hAnsiTheme="minorHAnsi" w:cstheme="minorHAnsi"/>
                <w:i/>
                <w:iCs/>
                <w:color w:val="000000"/>
                <w:lang w:bidi="ar-SA"/>
              </w:rPr>
              <w:t xml:space="preserve"> stoelen, of gelijkwaardig toegepast. De VRU maakt gebruik van: merk Dräger, Type PSS7000 met een 6L/300bar cilinder.</w:t>
            </w:r>
            <w:r w:rsidRPr="003D2F95">
              <w:rPr>
                <w:rFonts w:asciiTheme="minorHAnsi" w:hAnsiTheme="minorHAnsi" w:cstheme="minorHAnsi"/>
                <w:color w:val="000000"/>
                <w:lang w:bidi="ar-SA"/>
              </w:rPr>
              <w:br/>
              <w:t>In plaats van bovenstaande een standaard cabine/stoelopstelling van 2+4 waarbij alle zes ademluchttoestellen in laadruimte worden geplaatst.</w:t>
            </w:r>
          </w:p>
        </w:tc>
        <w:tc>
          <w:tcPr>
            <w:tcW w:w="280" w:type="dxa"/>
            <w:shd w:val="clear" w:color="auto" w:fill="auto"/>
            <w:vAlign w:val="bottom"/>
            <w:hideMark/>
          </w:tcPr>
          <w:p w14:paraId="7878A43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740AA65"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6D5CB6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2E9A2D6"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7818B2D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6692172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D8E4733"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64E2CD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201A3E19"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29CCF55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36ECBD2F"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9A00BF" w:rsidRPr="003D2F95" w14:paraId="5D7AD7DB" w14:textId="77777777" w:rsidTr="001E5C2D">
        <w:trPr>
          <w:trHeight w:val="2700"/>
        </w:trPr>
        <w:tc>
          <w:tcPr>
            <w:tcW w:w="940" w:type="dxa"/>
            <w:shd w:val="clear" w:color="auto" w:fill="auto"/>
            <w:noWrap/>
            <w:vAlign w:val="center"/>
            <w:hideMark/>
          </w:tcPr>
          <w:p w14:paraId="4D6955AC"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5D08979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MP.08</w:t>
            </w:r>
          </w:p>
        </w:tc>
        <w:tc>
          <w:tcPr>
            <w:tcW w:w="8304" w:type="dxa"/>
            <w:shd w:val="clear" w:color="auto" w:fill="auto"/>
            <w:hideMark/>
          </w:tcPr>
          <w:p w14:paraId="2DABD86A" w14:textId="77777777" w:rsidR="003D2F95" w:rsidRPr="003D2F95" w:rsidRDefault="003D2F95" w:rsidP="009A00BF">
            <w:pPr>
              <w:spacing w:after="0" w:line="240" w:lineRule="auto"/>
              <w:rPr>
                <w:rFonts w:asciiTheme="minorHAnsi" w:hAnsiTheme="minorHAnsi" w:cstheme="minorHAnsi"/>
                <w:lang w:bidi="ar-SA"/>
              </w:rPr>
            </w:pPr>
            <w:r w:rsidRPr="003D2F95">
              <w:rPr>
                <w:rFonts w:asciiTheme="minorHAnsi" w:hAnsiTheme="minorHAnsi" w:cstheme="minorHAnsi"/>
                <w:lang w:bidi="ar-SA"/>
              </w:rPr>
              <w:t>Vervallen VC.08</w:t>
            </w:r>
            <w:r w:rsidRPr="003D2F95">
              <w:rPr>
                <w:rFonts w:asciiTheme="minorHAnsi" w:hAnsiTheme="minorHAnsi" w:cstheme="minorHAnsi"/>
                <w:lang w:bidi="ar-SA"/>
              </w:rPr>
              <w:br/>
            </w:r>
            <w:r w:rsidRPr="003D2F95">
              <w:rPr>
                <w:rFonts w:asciiTheme="minorHAnsi" w:hAnsiTheme="minorHAnsi" w:cstheme="minorHAnsi"/>
                <w:i/>
                <w:iCs/>
                <w:lang w:bidi="ar-SA"/>
              </w:rPr>
              <w:t xml:space="preserve">De bijrijdersstoel is voorzien van een in de rug </w:t>
            </w:r>
            <w:proofErr w:type="spellStart"/>
            <w:r w:rsidRPr="003D2F95">
              <w:rPr>
                <w:rFonts w:asciiTheme="minorHAnsi" w:hAnsiTheme="minorHAnsi" w:cstheme="minorHAnsi"/>
                <w:i/>
                <w:iCs/>
                <w:lang w:bidi="ar-SA"/>
              </w:rPr>
              <w:t>geintergreerd</w:t>
            </w:r>
            <w:proofErr w:type="spellEnd"/>
            <w:r w:rsidRPr="003D2F95">
              <w:rPr>
                <w:rFonts w:asciiTheme="minorHAnsi" w:hAnsiTheme="minorHAnsi" w:cstheme="minorHAnsi"/>
                <w:i/>
                <w:iCs/>
                <w:lang w:bidi="ar-SA"/>
              </w:rPr>
              <w:t xml:space="preserve"> ademluchttoestel. Alle zitplaatsen zijn RDW goedgekeurd en staan vermeld op kenteken. (Afhankelijk van het totaal gewicht volgens voertuigcategorie M1, N1 of N2 gekeurd).</w:t>
            </w:r>
            <w:r w:rsidRPr="003D2F95">
              <w:rPr>
                <w:rFonts w:asciiTheme="minorHAnsi" w:hAnsiTheme="minorHAnsi" w:cstheme="minorHAnsi"/>
                <w:i/>
                <w:iCs/>
                <w:lang w:bidi="ar-SA"/>
              </w:rPr>
              <w:br/>
              <w:t xml:space="preserve">Het toestel is elektrisch of handmatig te ontgrendelen. In dat laatste worden </w:t>
            </w:r>
            <w:proofErr w:type="spellStart"/>
            <w:r w:rsidRPr="003D2F95">
              <w:rPr>
                <w:rFonts w:asciiTheme="minorHAnsi" w:hAnsiTheme="minorHAnsi" w:cstheme="minorHAnsi"/>
                <w:i/>
                <w:iCs/>
                <w:lang w:bidi="ar-SA"/>
              </w:rPr>
              <w:t>Bostrom</w:t>
            </w:r>
            <w:proofErr w:type="spellEnd"/>
            <w:r w:rsidRPr="003D2F95">
              <w:rPr>
                <w:rFonts w:asciiTheme="minorHAnsi" w:hAnsiTheme="minorHAnsi" w:cstheme="minorHAnsi"/>
                <w:i/>
                <w:iCs/>
                <w:lang w:bidi="ar-SA"/>
              </w:rPr>
              <w:t xml:space="preserve"> stoelen, of gelijkwaardig toegepast. De VRU maakt gebruik van: merk Dräger, Type PSS7000 met een 6L/300bar cilinder.</w:t>
            </w:r>
            <w:r w:rsidRPr="003D2F95">
              <w:rPr>
                <w:rFonts w:asciiTheme="minorHAnsi" w:hAnsiTheme="minorHAnsi" w:cstheme="minorHAnsi"/>
                <w:i/>
                <w:iCs/>
                <w:lang w:bidi="ar-SA"/>
              </w:rPr>
              <w:br/>
            </w:r>
            <w:r w:rsidRPr="003D2F95">
              <w:rPr>
                <w:rFonts w:asciiTheme="minorHAnsi" w:hAnsiTheme="minorHAnsi" w:cstheme="minorHAnsi"/>
                <w:lang w:bidi="ar-SA"/>
              </w:rPr>
              <w:t>In plaats van bovenstaande een standaard cabine/stoelopstelling van 2+4 waarbij alle zes ademluchttoestellen in laadruimte worden geplaatst.</w:t>
            </w:r>
          </w:p>
        </w:tc>
        <w:tc>
          <w:tcPr>
            <w:tcW w:w="280" w:type="dxa"/>
            <w:shd w:val="clear" w:color="auto" w:fill="auto"/>
            <w:noWrap/>
            <w:vAlign w:val="bottom"/>
            <w:hideMark/>
          </w:tcPr>
          <w:p w14:paraId="349A3792"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1B52A67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CC8250D"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3542420F"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w:t>
            </w:r>
          </w:p>
        </w:tc>
        <w:tc>
          <w:tcPr>
            <w:tcW w:w="940" w:type="dxa"/>
            <w:shd w:val="clear" w:color="auto" w:fill="auto"/>
            <w:noWrap/>
            <w:vAlign w:val="center"/>
            <w:hideMark/>
          </w:tcPr>
          <w:p w14:paraId="49ED073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253B046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6423BB94"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49DFFB66"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30BC61B4"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45FD149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190B319B"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r w:rsidR="001E5C2D" w:rsidRPr="003D2F95" w14:paraId="695516A6" w14:textId="77777777" w:rsidTr="001E5C2D">
        <w:trPr>
          <w:trHeight w:val="315"/>
        </w:trPr>
        <w:tc>
          <w:tcPr>
            <w:tcW w:w="940" w:type="dxa"/>
            <w:shd w:val="clear" w:color="auto" w:fill="auto"/>
            <w:noWrap/>
            <w:vAlign w:val="center"/>
            <w:hideMark/>
          </w:tcPr>
          <w:p w14:paraId="4CB7D083"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940" w:type="dxa"/>
            <w:shd w:val="clear" w:color="auto" w:fill="auto"/>
            <w:noWrap/>
            <w:vAlign w:val="center"/>
            <w:hideMark/>
          </w:tcPr>
          <w:p w14:paraId="42C71745" w14:textId="77777777" w:rsidR="003D2F95" w:rsidRPr="003D2F95" w:rsidRDefault="003D2F95" w:rsidP="003D2F95">
            <w:pPr>
              <w:spacing w:after="0" w:line="240" w:lineRule="auto"/>
              <w:rPr>
                <w:rFonts w:asciiTheme="minorHAnsi" w:hAnsiTheme="minorHAnsi" w:cstheme="minorHAnsi"/>
                <w:color w:val="000000"/>
                <w:sz w:val="18"/>
                <w:szCs w:val="18"/>
                <w:lang w:bidi="ar-SA"/>
              </w:rPr>
            </w:pPr>
            <w:r w:rsidRPr="003D2F95">
              <w:rPr>
                <w:rFonts w:asciiTheme="minorHAnsi" w:hAnsiTheme="minorHAnsi" w:cstheme="minorHAnsi"/>
                <w:color w:val="000000"/>
                <w:sz w:val="18"/>
                <w:szCs w:val="18"/>
                <w:lang w:bidi="ar-SA"/>
              </w:rPr>
              <w:t> </w:t>
            </w:r>
          </w:p>
        </w:tc>
        <w:tc>
          <w:tcPr>
            <w:tcW w:w="8304" w:type="dxa"/>
            <w:shd w:val="clear" w:color="auto" w:fill="auto"/>
            <w:noWrap/>
            <w:hideMark/>
          </w:tcPr>
          <w:p w14:paraId="6AD47832" w14:textId="77777777" w:rsidR="003D2F95" w:rsidRPr="003D2F95" w:rsidRDefault="003D2F95" w:rsidP="009A00BF">
            <w:pPr>
              <w:spacing w:after="0" w:line="240" w:lineRule="auto"/>
              <w:rPr>
                <w:rFonts w:asciiTheme="minorHAnsi" w:hAnsiTheme="minorHAnsi" w:cstheme="minorHAnsi"/>
                <w:color w:val="000000"/>
                <w:lang w:bidi="ar-SA"/>
              </w:rPr>
            </w:pPr>
            <w:r w:rsidRPr="003D2F95">
              <w:rPr>
                <w:rFonts w:asciiTheme="minorHAnsi" w:hAnsiTheme="minorHAnsi" w:cstheme="minorHAnsi"/>
                <w:color w:val="000000"/>
                <w:lang w:bidi="ar-SA"/>
              </w:rPr>
              <w:t> </w:t>
            </w:r>
          </w:p>
        </w:tc>
        <w:tc>
          <w:tcPr>
            <w:tcW w:w="280" w:type="dxa"/>
            <w:shd w:val="clear" w:color="auto" w:fill="auto"/>
            <w:noWrap/>
            <w:vAlign w:val="bottom"/>
            <w:hideMark/>
          </w:tcPr>
          <w:p w14:paraId="741416F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1C1E4D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4675B1C0"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2C30E6D2"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940" w:type="dxa"/>
            <w:shd w:val="clear" w:color="auto" w:fill="auto"/>
            <w:noWrap/>
            <w:vAlign w:val="center"/>
            <w:hideMark/>
          </w:tcPr>
          <w:p w14:paraId="6B13D87C"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280" w:type="dxa"/>
            <w:shd w:val="clear" w:color="auto" w:fill="auto"/>
            <w:noWrap/>
            <w:vAlign w:val="center"/>
            <w:hideMark/>
          </w:tcPr>
          <w:p w14:paraId="7364F0D9"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center"/>
            <w:hideMark/>
          </w:tcPr>
          <w:p w14:paraId="0278B2F1" w14:textId="77777777" w:rsidR="003D2F95" w:rsidRPr="003D2F95" w:rsidRDefault="003D2F95" w:rsidP="003D2F95">
            <w:pPr>
              <w:spacing w:after="0" w:line="240" w:lineRule="auto"/>
              <w:jc w:val="center"/>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6B756FA3"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531" w:type="dxa"/>
            <w:shd w:val="clear" w:color="auto" w:fill="auto"/>
            <w:noWrap/>
            <w:vAlign w:val="bottom"/>
            <w:hideMark/>
          </w:tcPr>
          <w:p w14:paraId="1348A0E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280" w:type="dxa"/>
            <w:shd w:val="clear" w:color="auto" w:fill="auto"/>
            <w:noWrap/>
            <w:vAlign w:val="bottom"/>
            <w:hideMark/>
          </w:tcPr>
          <w:p w14:paraId="64508811"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c>
          <w:tcPr>
            <w:tcW w:w="1000" w:type="dxa"/>
            <w:shd w:val="clear" w:color="auto" w:fill="auto"/>
            <w:noWrap/>
            <w:vAlign w:val="bottom"/>
            <w:hideMark/>
          </w:tcPr>
          <w:p w14:paraId="0080D417" w14:textId="77777777" w:rsidR="003D2F95" w:rsidRPr="003D2F95" w:rsidRDefault="003D2F95" w:rsidP="003D2F95">
            <w:pPr>
              <w:spacing w:after="0" w:line="240" w:lineRule="auto"/>
              <w:rPr>
                <w:rFonts w:cs="Calibri"/>
                <w:color w:val="000000"/>
                <w:lang w:bidi="ar-SA"/>
              </w:rPr>
            </w:pPr>
            <w:r w:rsidRPr="003D2F95">
              <w:rPr>
                <w:rFonts w:cs="Calibri"/>
                <w:color w:val="000000"/>
                <w:lang w:bidi="ar-SA"/>
              </w:rPr>
              <w:t> </w:t>
            </w:r>
          </w:p>
        </w:tc>
      </w:tr>
    </w:tbl>
    <w:p w14:paraId="049A523C" w14:textId="0BDF1C9C" w:rsidR="005A17F3" w:rsidRDefault="00CF592F" w:rsidP="00DE396E">
      <w:pPr>
        <w:pStyle w:val="BasistekstVRU"/>
      </w:pPr>
      <w:r>
        <w:rPr>
          <w:noProof/>
        </w:rPr>
        <w:drawing>
          <wp:anchor distT="0" distB="0" distL="114300" distR="114300" simplePos="0" relativeHeight="251689984" behindDoc="1" locked="1" layoutInCell="1" allowOverlap="1" wp14:anchorId="2F518264" wp14:editId="650411D0">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9"/>
                    <a:stretch>
                      <a:fillRect/>
                    </a:stretch>
                  </pic:blipFill>
                  <pic:spPr>
                    <a:xfrm>
                      <a:off x="0" y="0"/>
                      <a:ext cx="2573655" cy="654685"/>
                    </a:xfrm>
                    <a:prstGeom prst="rect">
                      <a:avLst/>
                    </a:prstGeom>
                  </pic:spPr>
                </pic:pic>
              </a:graphicData>
            </a:graphic>
          </wp:anchor>
        </w:drawing>
      </w:r>
      <w:r>
        <w:rPr>
          <w:noProof/>
        </w:rPr>
        <mc:AlternateContent>
          <mc:Choice Requires="wps">
            <w:drawing>
              <wp:anchor distT="0" distB="0" distL="114300" distR="114300" simplePos="0" relativeHeight="251691008" behindDoc="1" locked="1" layoutInCell="1" allowOverlap="1" wp14:anchorId="682C5072" wp14:editId="0717173C">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B30E2F" id="LogoSwitch1(JU-LOCK)" o:spid="_x0000_s1026" alt="&quot;&quot;" style="position:absolute;margin-left:489pt;margin-top:0;width:106.3pt;height:88pt;z-index:-2516254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10;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" stroked="f" strokeweight="1pt">
                <o:lock v:ext="edit" selection="t"/>
                <w10:wrap anchorx="page" anchory="page"/>
                <w10:anchorlock/>
              </v:rect>
            </w:pict>
          </mc:Fallback>
        </mc:AlternateContent>
      </w:r>
      <w:r>
        <w:rPr>
          <w:noProof/>
        </w:rPr>
        <mc:AlternateContent>
          <mc:Choice Requires="wps">
            <w:drawing>
              <wp:anchor distT="0" distB="0" distL="114300" distR="114300" simplePos="0" relativeHeight="251692032" behindDoc="1" locked="1" layoutInCell="1" allowOverlap="1" wp14:anchorId="1BE308E7" wp14:editId="6FD950EB">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692EEAC" id="LogoSwitch1(JU-LOCK)" o:spid="_x0000_s1026" alt="&quot;&quot;" style="position:absolute;margin-left:514pt;margin-top:80pt;width:1.35pt;height:1.4pt;z-index:-251624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Pr>
          <w:noProof/>
        </w:rPr>
        <mc:AlternateContent>
          <mc:Choice Requires="wps">
            <w:drawing>
              <wp:anchor distT="0" distB="0" distL="114300" distR="114300" simplePos="0" relativeHeight="251693056" behindDoc="1" locked="1" layoutInCell="1" allowOverlap="1" wp14:anchorId="7F0240C0" wp14:editId="147B0FD9">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FCDFF9B" id="LogoSwitch1(JU-LOCK)" o:spid="_x0000_s1026" alt="&quot;&quot;" style="position:absolute;margin-left:499.6pt;margin-top:74.35pt;width:24.75pt;height:7.2pt;z-index:-251623424;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p>
    <w:sectPr w:rsidR="005A17F3" w:rsidSect="003D2F95">
      <w:headerReference w:type="default" r:id="rId10"/>
      <w:footerReference w:type="default" r:id="rId11"/>
      <w:headerReference w:type="first" r:id="rId12"/>
      <w:footerReference w:type="first" r:id="rId13"/>
      <w:pgSz w:w="23811" w:h="16838" w:orient="landscape" w:code="8"/>
      <w:pgMar w:top="1673" w:right="2461"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A345E" w14:textId="77777777" w:rsidR="003D2F95" w:rsidRDefault="003D2F95" w:rsidP="007910B2">
      <w:pPr>
        <w:spacing w:line="240" w:lineRule="auto"/>
      </w:pPr>
      <w:r>
        <w:separator/>
      </w:r>
    </w:p>
  </w:endnote>
  <w:endnote w:type="continuationSeparator" w:id="0">
    <w:p w14:paraId="15398D1E" w14:textId="77777777" w:rsidR="003D2F95" w:rsidRDefault="003D2F95"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72B9E597" w14:textId="77777777" w:rsidTr="00060370">
      <w:tc>
        <w:tcPr>
          <w:tcW w:w="1417" w:type="dxa"/>
        </w:tcPr>
        <w:p w14:paraId="758E64B2"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0A9C578" w14:textId="77777777" w:rsidR="00BE03BA" w:rsidRDefault="00BE0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061A33C4" w14:textId="77777777" w:rsidTr="007B6922">
      <w:tc>
        <w:tcPr>
          <w:tcW w:w="1417" w:type="dxa"/>
        </w:tcPr>
        <w:p w14:paraId="39A18FE6"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36409376"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ED6E4" w14:textId="77777777" w:rsidR="003D2F95" w:rsidRDefault="003D2F95" w:rsidP="007910B2">
      <w:pPr>
        <w:spacing w:line="240" w:lineRule="auto"/>
      </w:pPr>
      <w:r>
        <w:separator/>
      </w:r>
    </w:p>
  </w:footnote>
  <w:footnote w:type="continuationSeparator" w:id="0">
    <w:p w14:paraId="5EE4B3CF" w14:textId="77777777" w:rsidR="003D2F95" w:rsidRDefault="003D2F95"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50933"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1E2C2B2C" wp14:editId="1F80F434">
              <wp:simplePos x="0" y="0"/>
              <wp:positionH relativeFrom="page">
                <wp:posOffset>0</wp:posOffset>
              </wp:positionH>
              <wp:positionV relativeFrom="page">
                <wp:align>bottom</wp:align>
              </wp:positionV>
              <wp:extent cx="7560310" cy="832485"/>
              <wp:effectExtent l="0" t="0" r="2540" b="5715"/>
              <wp:wrapNone/>
              <wp:docPr id="117326034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447D870" id="LogoSwitch1(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LogoSwitch1"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312531BA" wp14:editId="7AF1874E">
              <wp:simplePos x="0" y="0"/>
              <wp:positionH relativeFrom="page">
                <wp:posOffset>0</wp:posOffset>
              </wp:positionH>
              <wp:positionV relativeFrom="page">
                <wp:posOffset>0</wp:posOffset>
              </wp:positionV>
              <wp:extent cx="7560310" cy="1191895"/>
              <wp:effectExtent l="0" t="0" r="0" b="0"/>
              <wp:wrapNone/>
              <wp:docPr id="132073919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B15ED3D" id="LogoSwitch1(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LogoSwitch1"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LogoSwitch1"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DEFE4" w14:textId="77777777" w:rsidR="00C00153" w:rsidRDefault="0067732F">
    <w:pPr>
      <w:pStyle w:val="Koptekst"/>
    </w:pPr>
    <w:r>
      <w:rPr>
        <w:noProof/>
      </w:rPr>
      <w:drawing>
        <wp:anchor distT="0" distB="0" distL="114300" distR="114300" simplePos="0" relativeHeight="251673600" behindDoc="1" locked="0" layoutInCell="0" allowOverlap="1" wp14:anchorId="1EE0BA44" wp14:editId="2E569128">
          <wp:simplePos x="0" y="0"/>
          <wp:positionH relativeFrom="page">
            <wp:posOffset>0</wp:posOffset>
          </wp:positionH>
          <wp:positionV relativeFrom="page">
            <wp:align>bottom</wp:align>
          </wp:positionV>
          <wp:extent cx="7560310" cy="1093619"/>
          <wp:effectExtent l="0" t="0" r="0" b="0"/>
          <wp:wrapNone/>
          <wp:docPr id="263611688"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4A0B65D3" wp14:editId="324E35A2">
              <wp:simplePos x="0" y="0"/>
              <wp:positionH relativeFrom="page">
                <wp:align>left</wp:align>
              </wp:positionH>
              <wp:positionV relativeFrom="bottomMargin">
                <wp:align>top</wp:align>
              </wp:positionV>
              <wp:extent cx="7560310" cy="908685"/>
              <wp:effectExtent l="0" t="0" r="2540" b="5715"/>
              <wp:wrapNone/>
              <wp:docPr id="84099804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6A9F481" id="LogoSwitch1(JU-LOCK)"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LogoSwitch1" o:sp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1"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3221547"/>
    <w:multiLevelType w:val="multilevel"/>
    <w:tmpl w:val="4E06C6A6"/>
    <w:numStyleLink w:val="AgendapuntlijstVRU"/>
  </w:abstractNum>
  <w:abstractNum w:abstractNumId="17"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18"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19"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0"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1"/>
  </w:num>
  <w:num w:numId="12" w16cid:durableId="1133602508">
    <w:abstractNumId w:val="15"/>
  </w:num>
  <w:num w:numId="13" w16cid:durableId="1343975058">
    <w:abstractNumId w:val="14"/>
  </w:num>
  <w:num w:numId="14" w16cid:durableId="1349138082">
    <w:abstractNumId w:val="11"/>
  </w:num>
  <w:num w:numId="15" w16cid:durableId="332147766">
    <w:abstractNumId w:val="16"/>
  </w:num>
  <w:num w:numId="16" w16cid:durableId="1283070045">
    <w:abstractNumId w:val="13"/>
  </w:num>
  <w:num w:numId="17" w16cid:durableId="1663317994">
    <w:abstractNumId w:val="18"/>
  </w:num>
  <w:num w:numId="18" w16cid:durableId="840390373">
    <w:abstractNumId w:val="19"/>
  </w:num>
  <w:num w:numId="19" w16cid:durableId="1164929519">
    <w:abstractNumId w:val="20"/>
  </w:num>
  <w:num w:numId="20" w16cid:durableId="1823497442">
    <w:abstractNumId w:val="12"/>
  </w:num>
  <w:num w:numId="21" w16cid:durableId="842814251">
    <w:abstractNumId w:val="10"/>
  </w:num>
  <w:num w:numId="22" w16cid:durableId="213459674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F95"/>
    <w:rsid w:val="0000108E"/>
    <w:rsid w:val="000225BA"/>
    <w:rsid w:val="0003240F"/>
    <w:rsid w:val="00034E55"/>
    <w:rsid w:val="000455F0"/>
    <w:rsid w:val="000465FE"/>
    <w:rsid w:val="00051A29"/>
    <w:rsid w:val="00060370"/>
    <w:rsid w:val="00083511"/>
    <w:rsid w:val="000878B0"/>
    <w:rsid w:val="00092CEE"/>
    <w:rsid w:val="000A3729"/>
    <w:rsid w:val="000F6EE4"/>
    <w:rsid w:val="000F7467"/>
    <w:rsid w:val="00105F25"/>
    <w:rsid w:val="00115303"/>
    <w:rsid w:val="001476E8"/>
    <w:rsid w:val="0015158C"/>
    <w:rsid w:val="00173754"/>
    <w:rsid w:val="00194A88"/>
    <w:rsid w:val="001A63A7"/>
    <w:rsid w:val="001B0D01"/>
    <w:rsid w:val="001C44A9"/>
    <w:rsid w:val="001C66E4"/>
    <w:rsid w:val="001D6A1E"/>
    <w:rsid w:val="001D7E3F"/>
    <w:rsid w:val="001E5C2D"/>
    <w:rsid w:val="001E5DFF"/>
    <w:rsid w:val="001E7B9F"/>
    <w:rsid w:val="00204F95"/>
    <w:rsid w:val="0022501C"/>
    <w:rsid w:val="002270D7"/>
    <w:rsid w:val="0023077F"/>
    <w:rsid w:val="00232A99"/>
    <w:rsid w:val="00234A61"/>
    <w:rsid w:val="002457BD"/>
    <w:rsid w:val="002778FC"/>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D2F95"/>
    <w:rsid w:val="003D5DCF"/>
    <w:rsid w:val="003E7187"/>
    <w:rsid w:val="003F20EC"/>
    <w:rsid w:val="00414E41"/>
    <w:rsid w:val="00427074"/>
    <w:rsid w:val="00436BAF"/>
    <w:rsid w:val="0046495A"/>
    <w:rsid w:val="0049184C"/>
    <w:rsid w:val="004A0169"/>
    <w:rsid w:val="004A2979"/>
    <w:rsid w:val="004A40AA"/>
    <w:rsid w:val="004B3DB4"/>
    <w:rsid w:val="004C5073"/>
    <w:rsid w:val="004C775A"/>
    <w:rsid w:val="004D0F2F"/>
    <w:rsid w:val="004E048B"/>
    <w:rsid w:val="00500FE0"/>
    <w:rsid w:val="005067A8"/>
    <w:rsid w:val="00506EEC"/>
    <w:rsid w:val="00516D8A"/>
    <w:rsid w:val="005267FB"/>
    <w:rsid w:val="005309E2"/>
    <w:rsid w:val="00532543"/>
    <w:rsid w:val="00557F4A"/>
    <w:rsid w:val="0058789B"/>
    <w:rsid w:val="005A17F3"/>
    <w:rsid w:val="005A2C9A"/>
    <w:rsid w:val="005B2C65"/>
    <w:rsid w:val="005D6750"/>
    <w:rsid w:val="005E2813"/>
    <w:rsid w:val="005E7E4A"/>
    <w:rsid w:val="00601763"/>
    <w:rsid w:val="00601EDB"/>
    <w:rsid w:val="006034D3"/>
    <w:rsid w:val="00606F70"/>
    <w:rsid w:val="006147FD"/>
    <w:rsid w:val="00622AA0"/>
    <w:rsid w:val="00624937"/>
    <w:rsid w:val="00630409"/>
    <w:rsid w:val="00630CA6"/>
    <w:rsid w:val="00632CF8"/>
    <w:rsid w:val="006359E2"/>
    <w:rsid w:val="00646B93"/>
    <w:rsid w:val="00671564"/>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C40BD"/>
    <w:rsid w:val="007D4926"/>
    <w:rsid w:val="007E2A1C"/>
    <w:rsid w:val="0080233F"/>
    <w:rsid w:val="008124B7"/>
    <w:rsid w:val="00820B6D"/>
    <w:rsid w:val="00820D05"/>
    <w:rsid w:val="0083628D"/>
    <w:rsid w:val="00836C63"/>
    <w:rsid w:val="00843F94"/>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95107"/>
    <w:rsid w:val="009A00BF"/>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848B7"/>
    <w:rsid w:val="00A93DAA"/>
    <w:rsid w:val="00AB75C6"/>
    <w:rsid w:val="00AC5A80"/>
    <w:rsid w:val="00AC6F65"/>
    <w:rsid w:val="00AC76CB"/>
    <w:rsid w:val="00AF0E78"/>
    <w:rsid w:val="00AF1D74"/>
    <w:rsid w:val="00AF76BF"/>
    <w:rsid w:val="00B1376D"/>
    <w:rsid w:val="00B14D6F"/>
    <w:rsid w:val="00B2489B"/>
    <w:rsid w:val="00B373E5"/>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CF592F"/>
    <w:rsid w:val="00D01B86"/>
    <w:rsid w:val="00D03A66"/>
    <w:rsid w:val="00D13B41"/>
    <w:rsid w:val="00D278A0"/>
    <w:rsid w:val="00D305F9"/>
    <w:rsid w:val="00D37741"/>
    <w:rsid w:val="00D456F9"/>
    <w:rsid w:val="00D45D9C"/>
    <w:rsid w:val="00D47B7C"/>
    <w:rsid w:val="00D631B1"/>
    <w:rsid w:val="00D940F7"/>
    <w:rsid w:val="00D95269"/>
    <w:rsid w:val="00D96DF4"/>
    <w:rsid w:val="00DD2516"/>
    <w:rsid w:val="00DD2B33"/>
    <w:rsid w:val="00DE396E"/>
    <w:rsid w:val="00DF0229"/>
    <w:rsid w:val="00DF1395"/>
    <w:rsid w:val="00E042DE"/>
    <w:rsid w:val="00E05831"/>
    <w:rsid w:val="00E2016C"/>
    <w:rsid w:val="00E20DBC"/>
    <w:rsid w:val="00E230C5"/>
    <w:rsid w:val="00E2511A"/>
    <w:rsid w:val="00E3132F"/>
    <w:rsid w:val="00E41F71"/>
    <w:rsid w:val="00E448D0"/>
    <w:rsid w:val="00E85522"/>
    <w:rsid w:val="00EB6872"/>
    <w:rsid w:val="00EC12CD"/>
    <w:rsid w:val="00EC4DA8"/>
    <w:rsid w:val="00EE12D8"/>
    <w:rsid w:val="00EE1714"/>
    <w:rsid w:val="00F001A6"/>
    <w:rsid w:val="00F01327"/>
    <w:rsid w:val="00F13B84"/>
    <w:rsid w:val="00F14CB3"/>
    <w:rsid w:val="00F46D15"/>
    <w:rsid w:val="00F5028F"/>
    <w:rsid w:val="00F54822"/>
    <w:rsid w:val="00F7755D"/>
    <w:rsid w:val="00FA4148"/>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62917"/>
  <w15:chartTrackingRefBased/>
  <w15:docId w15:val="{0700E0A3-7FE2-453C-9D83-0A536941E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22"/>
        <w:szCs w:val="22"/>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94"/>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next w:val="BasistekstVRU"/>
    <w:uiPriority w:val="94"/>
    <w:semiHidden/>
    <w:rsid w:val="005309E2"/>
  </w:style>
  <w:style w:type="paragraph" w:styleId="Kop1">
    <w:name w:val="heading 1"/>
    <w:aliases w:val="Kop 1 VRU"/>
    <w:basedOn w:val="ZsysbasisVRU"/>
    <w:next w:val="BasistekstVRU"/>
    <w:link w:val="Kop1Char"/>
    <w:uiPriority w:val="4"/>
    <w:qFormat/>
    <w:rsid w:val="00051A29"/>
    <w:pPr>
      <w:keepNext/>
      <w:keepLines/>
      <w:numPr>
        <w:numId w:val="17"/>
      </w:numPr>
      <w:spacing w:before="280" w:after="0" w:line="280" w:lineRule="exact"/>
      <w:outlineLvl w:val="0"/>
    </w:pPr>
    <w:rPr>
      <w:rFonts w:cs="Calibri"/>
      <w:b/>
      <w:bCs/>
      <w:sz w:val="26"/>
      <w:szCs w:val="32"/>
      <w:lang w:bidi="ar-SA"/>
    </w:rPr>
  </w:style>
  <w:style w:type="paragraph" w:styleId="Kop2">
    <w:name w:val="heading 2"/>
    <w:aliases w:val="Kop 2 VRU"/>
    <w:basedOn w:val="ZsysbasisVRU"/>
    <w:next w:val="BasistekstVRU"/>
    <w:link w:val="Kop2Char"/>
    <w:uiPriority w:val="6"/>
    <w:qFormat/>
    <w:rsid w:val="00051A29"/>
    <w:pPr>
      <w:keepNext/>
      <w:keepLines/>
      <w:numPr>
        <w:ilvl w:val="1"/>
        <w:numId w:val="17"/>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051A29"/>
    <w:pPr>
      <w:keepNext/>
      <w:keepLines/>
      <w:numPr>
        <w:ilvl w:val="2"/>
        <w:numId w:val="17"/>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051A29"/>
    <w:pPr>
      <w:keepNext/>
      <w:keepLines/>
      <w:numPr>
        <w:ilvl w:val="3"/>
        <w:numId w:val="17"/>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051A29"/>
    <w:pPr>
      <w:keepNext/>
      <w:keepLines/>
      <w:numPr>
        <w:ilvl w:val="4"/>
        <w:numId w:val="17"/>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051A29"/>
    <w:pPr>
      <w:keepNext/>
      <w:keepLines/>
      <w:numPr>
        <w:ilvl w:val="5"/>
        <w:numId w:val="17"/>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051A29"/>
    <w:pPr>
      <w:keepNext/>
      <w:keepLines/>
      <w:numPr>
        <w:ilvl w:val="6"/>
        <w:numId w:val="17"/>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051A29"/>
    <w:pPr>
      <w:keepNext/>
      <w:keepLines/>
      <w:numPr>
        <w:ilvl w:val="7"/>
        <w:numId w:val="17"/>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051A29"/>
    <w:pPr>
      <w:keepNext/>
      <w:keepLines/>
      <w:numPr>
        <w:ilvl w:val="8"/>
        <w:numId w:val="17"/>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051A29"/>
  </w:style>
  <w:style w:type="character" w:customStyle="1" w:styleId="ZsysbasisVRUChar">
    <w:name w:val="Zsysbasis VRU Char"/>
    <w:basedOn w:val="Standaardalinea-lettertype"/>
    <w:link w:val="ZsysbasisVRU"/>
    <w:uiPriority w:val="96"/>
    <w:semiHidden/>
    <w:rsid w:val="00051A29"/>
    <w:rPr>
      <w:sz w:val="22"/>
      <w:szCs w:val="22"/>
    </w:rPr>
  </w:style>
  <w:style w:type="paragraph" w:customStyle="1" w:styleId="AdresvakVRU">
    <w:name w:val="Adresvak VRU"/>
    <w:basedOn w:val="ZsysbasisVRU"/>
    <w:uiPriority w:val="34"/>
    <w:rsid w:val="00051A29"/>
    <w:pPr>
      <w:spacing w:after="640"/>
      <w:contextualSpacing/>
    </w:pPr>
    <w:rPr>
      <w:noProof/>
    </w:rPr>
  </w:style>
  <w:style w:type="paragraph" w:customStyle="1" w:styleId="AfzendergegevenskopjeVRU">
    <w:name w:val="Afzendergegevens kopje VRU"/>
    <w:basedOn w:val="ZsysbasisdocumentgegevensVRU"/>
    <w:uiPriority w:val="36"/>
    <w:rsid w:val="00051A29"/>
  </w:style>
  <w:style w:type="paragraph" w:customStyle="1" w:styleId="AfzendergegevensVRU">
    <w:name w:val="Afzendergegevens VRU"/>
    <w:basedOn w:val="ZsysbasisdocumentgegevensVRU"/>
    <w:uiPriority w:val="35"/>
    <w:rsid w:val="00051A29"/>
    <w:pPr>
      <w:spacing w:line="200" w:lineRule="exact"/>
    </w:pPr>
    <w:rPr>
      <w:sz w:val="14"/>
      <w:szCs w:val="20"/>
    </w:rPr>
  </w:style>
  <w:style w:type="paragraph" w:customStyle="1" w:styleId="AgendapuntVRU">
    <w:name w:val="Agendapunt VRU"/>
    <w:basedOn w:val="ZsysbasisVRU"/>
    <w:uiPriority w:val="37"/>
    <w:rsid w:val="00051A29"/>
    <w:pPr>
      <w:numPr>
        <w:numId w:val="15"/>
      </w:numPr>
      <w:spacing w:after="0"/>
    </w:pPr>
  </w:style>
  <w:style w:type="paragraph" w:customStyle="1" w:styleId="AlineavoorafbeeldingVRU">
    <w:name w:val="Alinea voor afbeelding VRU"/>
    <w:basedOn w:val="ZsysbasisVRU"/>
    <w:next w:val="BasistekstVRU"/>
    <w:uiPriority w:val="38"/>
    <w:rsid w:val="00051A29"/>
    <w:pPr>
      <w:spacing w:after="0"/>
    </w:pPr>
  </w:style>
  <w:style w:type="paragraph" w:customStyle="1" w:styleId="BasistekstVRU">
    <w:name w:val="Basistekst VRU"/>
    <w:basedOn w:val="ZsysbasisVRU"/>
    <w:qFormat/>
    <w:rsid w:val="00051A29"/>
  </w:style>
  <w:style w:type="paragraph" w:customStyle="1" w:styleId="Bijlagekop1VRU">
    <w:name w:val="Bijlage kop 1 VRU"/>
    <w:basedOn w:val="ZsysbasisVRU"/>
    <w:next w:val="BasistekstVRU"/>
    <w:uiPriority w:val="12"/>
    <w:qFormat/>
    <w:rsid w:val="00051A29"/>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qFormat/>
    <w:rsid w:val="00051A29"/>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051A29"/>
    <w:pPr>
      <w:spacing w:line="280" w:lineRule="exact"/>
    </w:pPr>
    <w:rPr>
      <w:rFonts w:cs="Calibri"/>
      <w:i/>
      <w:lang w:bidi="ar-SA"/>
    </w:rPr>
  </w:style>
  <w:style w:type="paragraph" w:customStyle="1" w:styleId="DocumentgegevenskopjeVRU">
    <w:name w:val="Documentgegevens kopje VRU"/>
    <w:basedOn w:val="ZsysbasisdocumentgegevensVRU"/>
    <w:uiPriority w:val="46"/>
    <w:rsid w:val="00051A29"/>
    <w:rPr>
      <w:b/>
    </w:rPr>
  </w:style>
  <w:style w:type="paragraph" w:customStyle="1" w:styleId="DocumentgegevensVRU">
    <w:name w:val="Documentgegevens VRU"/>
    <w:basedOn w:val="ZsysbasisdocumentgegevensVRU"/>
    <w:uiPriority w:val="45"/>
    <w:rsid w:val="00051A29"/>
  </w:style>
  <w:style w:type="paragraph" w:customStyle="1" w:styleId="DocumentnaamVRU">
    <w:name w:val="Documentnaam VRU"/>
    <w:basedOn w:val="ZsysbasisVRU"/>
    <w:next w:val="BasistekstVRU"/>
    <w:uiPriority w:val="46"/>
    <w:rsid w:val="00051A29"/>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051A29"/>
    <w:pPr>
      <w:spacing w:after="0"/>
    </w:pPr>
  </w:style>
  <w:style w:type="character" w:customStyle="1" w:styleId="EindnoottekstChar">
    <w:name w:val="Eindnoottekst Char"/>
    <w:aliases w:val="Eindnoottekst VRU Char"/>
    <w:basedOn w:val="Standaardalinea-lettertype"/>
    <w:link w:val="Eindnoottekst"/>
    <w:uiPriority w:val="48"/>
    <w:rsid w:val="00051A29"/>
    <w:rPr>
      <w:sz w:val="22"/>
      <w:szCs w:val="22"/>
    </w:rPr>
  </w:style>
  <w:style w:type="character" w:styleId="GevolgdeHyperlink">
    <w:name w:val="FollowedHyperlink"/>
    <w:aliases w:val="GevolgdeHyperlink VRU"/>
    <w:basedOn w:val="Standaardalinea-lettertype"/>
    <w:uiPriority w:val="99"/>
    <w:semiHidden/>
    <w:rsid w:val="00051A29"/>
    <w:rPr>
      <w:color w:val="auto"/>
      <w:u w:val="single"/>
    </w:rPr>
  </w:style>
  <w:style w:type="character" w:styleId="Hyperlink">
    <w:name w:val="Hyperlink"/>
    <w:aliases w:val="Hyperlink VRU"/>
    <w:basedOn w:val="Standaardalinea-lettertype"/>
    <w:uiPriority w:val="99"/>
    <w:rsid w:val="00051A29"/>
    <w:rPr>
      <w:color w:val="auto"/>
      <w:u w:val="single"/>
    </w:rPr>
  </w:style>
  <w:style w:type="paragraph" w:styleId="Inhopg1">
    <w:name w:val="toc 1"/>
    <w:aliases w:val="Inhopg 1 VRU"/>
    <w:basedOn w:val="ZsysbasistocVRU"/>
    <w:next w:val="BasistekstVRU"/>
    <w:uiPriority w:val="50"/>
    <w:rsid w:val="00051A29"/>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051A29"/>
    <w:rPr>
      <w:rFonts w:eastAsiaTheme="minorHAnsi" w:cstheme="minorBidi"/>
      <w:lang w:eastAsia="en-US"/>
    </w:rPr>
  </w:style>
  <w:style w:type="paragraph" w:styleId="Inhopg3">
    <w:name w:val="toc 3"/>
    <w:aliases w:val="Inhopg 3 VRU"/>
    <w:basedOn w:val="ZsysbasistocVRU"/>
    <w:next w:val="BasistekstVRU"/>
    <w:uiPriority w:val="52"/>
    <w:rsid w:val="00051A29"/>
    <w:pPr>
      <w:ind w:left="1440"/>
    </w:pPr>
    <w:rPr>
      <w:rFonts w:eastAsiaTheme="minorHAnsi" w:cstheme="minorBidi"/>
      <w:lang w:eastAsia="en-US"/>
    </w:rPr>
  </w:style>
  <w:style w:type="paragraph" w:styleId="Inhopg4">
    <w:name w:val="toc 4"/>
    <w:aliases w:val="Inhopg 4 VRU"/>
    <w:basedOn w:val="ZsysbasistocVRU"/>
    <w:next w:val="BasistekstVRU"/>
    <w:uiPriority w:val="53"/>
    <w:rsid w:val="00051A29"/>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051A29"/>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051A29"/>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051A29"/>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051A29"/>
    <w:rPr>
      <w:rFonts w:eastAsiaTheme="minorHAnsi" w:cstheme="minorBidi"/>
      <w:lang w:eastAsia="en-US"/>
    </w:rPr>
  </w:style>
  <w:style w:type="paragraph" w:styleId="Inhopg9">
    <w:name w:val="toc 9"/>
    <w:aliases w:val="Inhopg 9 VRU"/>
    <w:basedOn w:val="ZsysbasistocVRU"/>
    <w:next w:val="BasistekstVRU"/>
    <w:uiPriority w:val="58"/>
    <w:rsid w:val="00051A29"/>
    <w:rPr>
      <w:rFonts w:eastAsiaTheme="minorHAnsi" w:cstheme="minorBidi"/>
      <w:lang w:eastAsia="en-US"/>
    </w:rPr>
  </w:style>
  <w:style w:type="paragraph" w:customStyle="1" w:styleId="Kop1zondernummerVRU">
    <w:name w:val="Kop 1 zonder nummer VRU"/>
    <w:basedOn w:val="ZsysbasisVRU"/>
    <w:next w:val="BasistekstVRU"/>
    <w:uiPriority w:val="5"/>
    <w:qFormat/>
    <w:rsid w:val="00051A29"/>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4"/>
    <w:rsid w:val="00051A29"/>
    <w:rPr>
      <w:rFonts w:cs="Calibri"/>
      <w:b/>
      <w:bCs/>
      <w:sz w:val="26"/>
      <w:szCs w:val="32"/>
      <w:lang w:bidi="ar-SA"/>
    </w:rPr>
  </w:style>
  <w:style w:type="paragraph" w:customStyle="1" w:styleId="Kop2zondernummerVRU">
    <w:name w:val="Kop 2 zonder nummer VRU"/>
    <w:basedOn w:val="ZsysbasisVRU"/>
    <w:next w:val="BasistekstVRU"/>
    <w:uiPriority w:val="7"/>
    <w:qFormat/>
    <w:rsid w:val="00051A29"/>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051A29"/>
    <w:rPr>
      <w:rFonts w:cs="Calibri"/>
      <w:b/>
      <w:bCs/>
      <w:iCs/>
      <w:sz w:val="24"/>
      <w:szCs w:val="28"/>
      <w:lang w:bidi="ar-SA"/>
    </w:rPr>
  </w:style>
  <w:style w:type="paragraph" w:customStyle="1" w:styleId="Kop3zondernummerVRU">
    <w:name w:val="Kop 3 zonder nummer VRU"/>
    <w:basedOn w:val="ZsysbasisVRU"/>
    <w:next w:val="BasistekstVRU"/>
    <w:uiPriority w:val="9"/>
    <w:qFormat/>
    <w:rsid w:val="00051A29"/>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051A29"/>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051A2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051A2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051A2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051A2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051A2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051A2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051A29"/>
    <w:rPr>
      <w:rFonts w:asciiTheme="minorHAnsi" w:hAnsiTheme="minorHAnsi"/>
      <w:bCs/>
      <w:sz w:val="22"/>
      <w:szCs w:val="22"/>
      <w:lang w:bidi="ar-SA"/>
    </w:rPr>
  </w:style>
  <w:style w:type="paragraph" w:customStyle="1" w:styleId="KoptekstVRU">
    <w:name w:val="Koptekst VRU"/>
    <w:basedOn w:val="ZsysbasisVRU"/>
    <w:uiPriority w:val="65"/>
    <w:rsid w:val="00051A29"/>
    <w:pPr>
      <w:spacing w:after="0" w:line="240" w:lineRule="exact"/>
    </w:pPr>
  </w:style>
  <w:style w:type="paragraph" w:styleId="Lijstmetafbeeldingen">
    <w:name w:val="table of figures"/>
    <w:aliases w:val="Lijst met afbeeldingen VRU"/>
    <w:basedOn w:val="ZsysbasisVRU"/>
    <w:next w:val="BasistekstVRU"/>
    <w:uiPriority w:val="99"/>
    <w:semiHidden/>
    <w:rsid w:val="00051A29"/>
    <w:pPr>
      <w:spacing w:after="0"/>
    </w:pPr>
  </w:style>
  <w:style w:type="paragraph" w:customStyle="1" w:styleId="Opsommingbolletje1eniveauVRU">
    <w:name w:val="Opsomming bolletje 1e niveau VRU"/>
    <w:basedOn w:val="ZsysbasisVRU"/>
    <w:uiPriority w:val="14"/>
    <w:qFormat/>
    <w:rsid w:val="00051A29"/>
    <w:pPr>
      <w:numPr>
        <w:numId w:val="18"/>
      </w:numPr>
      <w:spacing w:after="0"/>
    </w:pPr>
    <w:rPr>
      <w:rFonts w:cs="Calibri"/>
      <w:lang w:bidi="ar-SA"/>
    </w:rPr>
  </w:style>
  <w:style w:type="paragraph" w:customStyle="1" w:styleId="Opsommingbolletje2eniveauVRU">
    <w:name w:val="Opsomming bolletje 2e niveau VRU"/>
    <w:basedOn w:val="ZsysbasisVRU"/>
    <w:uiPriority w:val="15"/>
    <w:qFormat/>
    <w:rsid w:val="00051A29"/>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qFormat/>
    <w:rsid w:val="00051A29"/>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qFormat/>
    <w:rsid w:val="00051A29"/>
    <w:pPr>
      <w:numPr>
        <w:numId w:val="19"/>
      </w:numPr>
      <w:spacing w:after="0"/>
    </w:pPr>
  </w:style>
  <w:style w:type="paragraph" w:customStyle="1" w:styleId="Opsommingletter2eniveauVRU">
    <w:name w:val="Opsomming letter 2e niveau VRU"/>
    <w:basedOn w:val="ZsysbasisVRU"/>
    <w:uiPriority w:val="18"/>
    <w:qFormat/>
    <w:rsid w:val="00051A29"/>
    <w:pPr>
      <w:numPr>
        <w:ilvl w:val="1"/>
        <w:numId w:val="19"/>
      </w:numPr>
      <w:spacing w:after="0"/>
    </w:pPr>
  </w:style>
  <w:style w:type="paragraph" w:customStyle="1" w:styleId="Opsommingletter3eniveauVRU">
    <w:name w:val="Opsomming letter 3e niveau VRU"/>
    <w:basedOn w:val="ZsysbasisVRU"/>
    <w:uiPriority w:val="19"/>
    <w:qFormat/>
    <w:rsid w:val="00051A29"/>
    <w:pPr>
      <w:numPr>
        <w:ilvl w:val="2"/>
        <w:numId w:val="19"/>
      </w:numPr>
      <w:spacing w:after="0"/>
    </w:pPr>
  </w:style>
  <w:style w:type="paragraph" w:customStyle="1" w:styleId="BasistekstzonderafstandVRU">
    <w:name w:val="Basistekst zonder afstand VRU"/>
    <w:basedOn w:val="ZsysbasisVRU"/>
    <w:uiPriority w:val="1"/>
    <w:qFormat/>
    <w:rsid w:val="00051A29"/>
    <w:pPr>
      <w:spacing w:after="0"/>
    </w:pPr>
  </w:style>
  <w:style w:type="paragraph" w:customStyle="1" w:styleId="Opsommingnummer1eniveauVRU">
    <w:name w:val="Opsomming nummer 1e niveau VRU"/>
    <w:basedOn w:val="ZsysbasisVRU"/>
    <w:uiPriority w:val="20"/>
    <w:qFormat/>
    <w:rsid w:val="00051A29"/>
    <w:pPr>
      <w:numPr>
        <w:numId w:val="20"/>
      </w:numPr>
      <w:spacing w:after="0"/>
    </w:pPr>
  </w:style>
  <w:style w:type="paragraph" w:customStyle="1" w:styleId="Opsommingnummer2eniveauVRU">
    <w:name w:val="Opsomming nummer 2e niveau VRU"/>
    <w:basedOn w:val="ZsysbasisVRU"/>
    <w:uiPriority w:val="21"/>
    <w:qFormat/>
    <w:rsid w:val="00051A29"/>
    <w:pPr>
      <w:numPr>
        <w:ilvl w:val="1"/>
        <w:numId w:val="20"/>
      </w:numPr>
      <w:spacing w:after="0"/>
    </w:pPr>
  </w:style>
  <w:style w:type="paragraph" w:customStyle="1" w:styleId="Opsommingnummer3eniveauVRU">
    <w:name w:val="Opsomming nummer 3e niveau VRU"/>
    <w:basedOn w:val="ZsysbasisVRU"/>
    <w:uiPriority w:val="22"/>
    <w:qFormat/>
    <w:rsid w:val="00051A29"/>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qFormat/>
    <w:rsid w:val="00051A29"/>
    <w:pPr>
      <w:numPr>
        <w:numId w:val="21"/>
      </w:numPr>
      <w:spacing w:after="0"/>
    </w:pPr>
  </w:style>
  <w:style w:type="paragraph" w:customStyle="1" w:styleId="Opsommingstreepje2eniveauVRU">
    <w:name w:val="Opsomming streepje 2e niveau VRU"/>
    <w:basedOn w:val="ZsysbasisVRU"/>
    <w:uiPriority w:val="24"/>
    <w:qFormat/>
    <w:rsid w:val="00051A29"/>
    <w:pPr>
      <w:numPr>
        <w:ilvl w:val="1"/>
        <w:numId w:val="21"/>
      </w:numPr>
      <w:spacing w:after="0"/>
    </w:pPr>
  </w:style>
  <w:style w:type="paragraph" w:customStyle="1" w:styleId="Opsommingstreepje3eniveauVRU">
    <w:name w:val="Opsomming streepje 3e niveau VRU"/>
    <w:basedOn w:val="ZsysbasisVRU"/>
    <w:uiPriority w:val="25"/>
    <w:qFormat/>
    <w:rsid w:val="00051A29"/>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051A29"/>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051A29"/>
    <w:pPr>
      <w:numPr>
        <w:ilvl w:val="1"/>
        <w:numId w:val="22"/>
      </w:numPr>
      <w:spacing w:after="0"/>
    </w:pPr>
  </w:style>
  <w:style w:type="paragraph" w:customStyle="1" w:styleId="Opsommingteken3eniveauVRU">
    <w:name w:val="Opsomming teken 3e niveau VRU"/>
    <w:basedOn w:val="ZsysbasisVRU"/>
    <w:uiPriority w:val="15"/>
    <w:semiHidden/>
    <w:rsid w:val="00051A29"/>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051A29"/>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051A29"/>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051A29"/>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051A29"/>
    <w:pPr>
      <w:spacing w:after="0"/>
    </w:pPr>
    <w:rPr>
      <w:sz w:val="15"/>
    </w:rPr>
  </w:style>
  <w:style w:type="character" w:customStyle="1" w:styleId="VoetnoottekstChar">
    <w:name w:val="Voetnoottekst Char"/>
    <w:aliases w:val="Voetnoottekst VRU Char"/>
    <w:basedOn w:val="Standaardalinea-lettertype"/>
    <w:link w:val="Voetnoottekst"/>
    <w:uiPriority w:val="71"/>
    <w:rsid w:val="00051A29"/>
    <w:rPr>
      <w:sz w:val="15"/>
      <w:szCs w:val="22"/>
    </w:rPr>
  </w:style>
  <w:style w:type="paragraph" w:customStyle="1" w:styleId="VoettekstVRU">
    <w:name w:val="Voettekst VRU"/>
    <w:basedOn w:val="ZsysbasisdocumentgegevensVRU"/>
    <w:uiPriority w:val="69"/>
    <w:rsid w:val="00051A29"/>
  </w:style>
  <w:style w:type="paragraph" w:customStyle="1" w:styleId="ZsysbasisdocumentgegevensVRU">
    <w:name w:val="Zsysbasisdocumentgegevens VRU"/>
    <w:basedOn w:val="ZsysbasisVRU"/>
    <w:next w:val="BasistekstVRU"/>
    <w:uiPriority w:val="96"/>
    <w:semiHidden/>
    <w:rsid w:val="00051A29"/>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051A29"/>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051A29"/>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051A29"/>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051A29"/>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051A29"/>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qFormat/>
    <w:rsid w:val="00051A29"/>
    <w:pPr>
      <w:spacing w:after="340"/>
    </w:pPr>
    <w:rPr>
      <w:rFonts w:cs="Calibri"/>
      <w:b/>
      <w:lang w:bidi="ar-SA"/>
    </w:rPr>
  </w:style>
  <w:style w:type="paragraph" w:customStyle="1" w:styleId="LijnblauwVRU">
    <w:name w:val="Lijn blauw VRU"/>
    <w:basedOn w:val="ZsysbasisVRU"/>
    <w:next w:val="BasistekstVRU"/>
    <w:uiPriority w:val="27"/>
    <w:qFormat/>
    <w:rsid w:val="00051A29"/>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051A29"/>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051A29"/>
    <w:pPr>
      <w:pBdr>
        <w:top w:val="single" w:sz="8" w:space="1" w:color="D10A0F" w:themeColor="accent1"/>
      </w:pBdr>
      <w:spacing w:before="40" w:after="0" w:line="80" w:lineRule="exact"/>
    </w:pPr>
    <w:rPr>
      <w:rFonts w:cs="Calibri"/>
      <w:sz w:val="8"/>
      <w:lang w:bidi="ar-SA"/>
    </w:rPr>
  </w:style>
  <w:style w:type="table" w:customStyle="1" w:styleId="TabelstijlmetopmaakVRU">
    <w:name w:val="Tabelstijl met opmaak VRU"/>
    <w:basedOn w:val="Standaardtabel"/>
    <w:uiPriority w:val="99"/>
    <w:rsid w:val="00051A29"/>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051A29"/>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051A29"/>
    <w:rPr>
      <w:rFonts w:cs="Calibri"/>
      <w:i/>
      <w:iCs/>
      <w:sz w:val="22"/>
      <w:szCs w:val="22"/>
      <w:lang w:bidi="ar-SA"/>
    </w:rPr>
  </w:style>
  <w:style w:type="paragraph" w:customStyle="1" w:styleId="ColofonkopVRU">
    <w:name w:val="Colofonkop VRU"/>
    <w:basedOn w:val="ZsysbasisVRU"/>
    <w:next w:val="IntrotekstVRU"/>
    <w:uiPriority w:val="41"/>
    <w:rsid w:val="00051A29"/>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051A29"/>
    <w:pPr>
      <w:spacing w:after="340" w:line="280" w:lineRule="exact"/>
      <w:ind w:left="-1077"/>
    </w:pPr>
    <w:rPr>
      <w:b/>
    </w:rPr>
  </w:style>
  <w:style w:type="paragraph" w:customStyle="1" w:styleId="ColofontekstVRU">
    <w:name w:val="Colofontekst VRU"/>
    <w:basedOn w:val="ZsysbasisdocumentgegevensVRU"/>
    <w:uiPriority w:val="42"/>
    <w:rsid w:val="00051A29"/>
    <w:pPr>
      <w:ind w:left="-1077"/>
    </w:pPr>
  </w:style>
  <w:style w:type="paragraph" w:customStyle="1" w:styleId="ColofontekstmetafstandVRU">
    <w:name w:val="Colofontekst met afstand VRU"/>
    <w:basedOn w:val="ZsysbasisdocumentgegevensVRU"/>
    <w:uiPriority w:val="43"/>
    <w:rsid w:val="00051A29"/>
    <w:pPr>
      <w:spacing w:after="340"/>
      <w:ind w:left="-1077"/>
    </w:pPr>
  </w:style>
  <w:style w:type="paragraph" w:customStyle="1" w:styleId="TussenregeldocumentgegevensVRU">
    <w:name w:val="Tussenregel documentgegevens VRU"/>
    <w:basedOn w:val="ZsysbasisVRU"/>
    <w:next w:val="BasistekstVRU"/>
    <w:uiPriority w:val="33"/>
    <w:rsid w:val="00051A29"/>
    <w:pPr>
      <w:spacing w:after="0" w:line="120" w:lineRule="exact"/>
    </w:pPr>
    <w:rPr>
      <w:sz w:val="12"/>
    </w:rPr>
  </w:style>
  <w:style w:type="paragraph" w:customStyle="1" w:styleId="AanhefVRU">
    <w:name w:val="Aanhef VRU"/>
    <w:basedOn w:val="ZsysbasisVRU"/>
    <w:next w:val="BasistekstVRU"/>
    <w:uiPriority w:val="39"/>
    <w:rsid w:val="00051A29"/>
    <w:pPr>
      <w:spacing w:before="480"/>
    </w:pPr>
  </w:style>
  <w:style w:type="paragraph" w:customStyle="1" w:styleId="msonormal0">
    <w:name w:val="msonormal"/>
    <w:basedOn w:val="Standaard"/>
    <w:rsid w:val="003D2F95"/>
    <w:pPr>
      <w:spacing w:before="100" w:beforeAutospacing="1" w:after="100" w:afterAutospacing="1" w:line="240" w:lineRule="auto"/>
    </w:pPr>
    <w:rPr>
      <w:rFonts w:ascii="Times New Roman" w:hAnsi="Times New Roman" w:cs="Times New Roman"/>
      <w:sz w:val="24"/>
      <w:szCs w:val="24"/>
      <w:lang w:bidi="ar-SA"/>
    </w:rPr>
  </w:style>
  <w:style w:type="paragraph" w:customStyle="1" w:styleId="font0">
    <w:name w:val="font0"/>
    <w:basedOn w:val="Standaard"/>
    <w:rsid w:val="003D2F95"/>
    <w:pPr>
      <w:spacing w:before="100" w:beforeAutospacing="1" w:after="100" w:afterAutospacing="1" w:line="240" w:lineRule="auto"/>
    </w:pPr>
    <w:rPr>
      <w:rFonts w:cs="Calibri"/>
      <w:color w:val="000000"/>
      <w:lang w:bidi="ar-SA"/>
    </w:rPr>
  </w:style>
  <w:style w:type="paragraph" w:customStyle="1" w:styleId="font5">
    <w:name w:val="font5"/>
    <w:basedOn w:val="Standaard"/>
    <w:rsid w:val="003D2F95"/>
    <w:pPr>
      <w:spacing w:before="100" w:beforeAutospacing="1" w:after="100" w:afterAutospacing="1" w:line="240" w:lineRule="auto"/>
    </w:pPr>
    <w:rPr>
      <w:rFonts w:cs="Calibri"/>
      <w:lang w:bidi="ar-SA"/>
    </w:rPr>
  </w:style>
  <w:style w:type="paragraph" w:customStyle="1" w:styleId="font6">
    <w:name w:val="font6"/>
    <w:basedOn w:val="Standaard"/>
    <w:rsid w:val="003D2F95"/>
    <w:pPr>
      <w:spacing w:before="100" w:beforeAutospacing="1" w:after="100" w:afterAutospacing="1" w:line="240" w:lineRule="auto"/>
    </w:pPr>
    <w:rPr>
      <w:rFonts w:cs="Calibri"/>
      <w:i/>
      <w:iCs/>
      <w:lang w:bidi="ar-SA"/>
    </w:rPr>
  </w:style>
  <w:style w:type="paragraph" w:customStyle="1" w:styleId="font7">
    <w:name w:val="font7"/>
    <w:basedOn w:val="Standaard"/>
    <w:rsid w:val="003D2F95"/>
    <w:pPr>
      <w:spacing w:before="100" w:beforeAutospacing="1" w:after="100" w:afterAutospacing="1" w:line="240" w:lineRule="auto"/>
    </w:pPr>
    <w:rPr>
      <w:rFonts w:cs="Calibri"/>
      <w:u w:val="single"/>
      <w:lang w:bidi="ar-SA"/>
    </w:rPr>
  </w:style>
  <w:style w:type="paragraph" w:customStyle="1" w:styleId="font8">
    <w:name w:val="font8"/>
    <w:basedOn w:val="Standaard"/>
    <w:rsid w:val="003D2F95"/>
    <w:pPr>
      <w:spacing w:before="100" w:beforeAutospacing="1" w:after="100" w:afterAutospacing="1" w:line="240" w:lineRule="auto"/>
    </w:pPr>
    <w:rPr>
      <w:rFonts w:cs="Calibri"/>
      <w:b/>
      <w:bCs/>
      <w:color w:val="212529"/>
      <w:lang w:bidi="ar-SA"/>
    </w:rPr>
  </w:style>
  <w:style w:type="paragraph" w:customStyle="1" w:styleId="font9">
    <w:name w:val="font9"/>
    <w:basedOn w:val="Standaard"/>
    <w:rsid w:val="003D2F95"/>
    <w:pPr>
      <w:spacing w:before="100" w:beforeAutospacing="1" w:after="100" w:afterAutospacing="1" w:line="240" w:lineRule="auto"/>
    </w:pPr>
    <w:rPr>
      <w:rFonts w:cs="Calibri"/>
      <w:i/>
      <w:iCs/>
      <w:color w:val="000000"/>
      <w:lang w:bidi="ar-SA"/>
    </w:rPr>
  </w:style>
  <w:style w:type="paragraph" w:customStyle="1" w:styleId="font10">
    <w:name w:val="font10"/>
    <w:basedOn w:val="Standaard"/>
    <w:rsid w:val="003D2F95"/>
    <w:pPr>
      <w:spacing w:before="100" w:beforeAutospacing="1" w:after="100" w:afterAutospacing="1" w:line="240" w:lineRule="auto"/>
    </w:pPr>
    <w:rPr>
      <w:rFonts w:cs="Calibri"/>
      <w:b/>
      <w:bCs/>
      <w:lang w:bidi="ar-SA"/>
    </w:rPr>
  </w:style>
  <w:style w:type="paragraph" w:customStyle="1" w:styleId="xl66">
    <w:name w:val="xl66"/>
    <w:basedOn w:val="Standaard"/>
    <w:rsid w:val="003D2F95"/>
    <w:pPr>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67">
    <w:name w:val="xl67"/>
    <w:basedOn w:val="Standaard"/>
    <w:rsid w:val="003D2F95"/>
    <w:pPr>
      <w:spacing w:before="100" w:beforeAutospacing="1" w:after="100" w:afterAutospacing="1" w:line="240" w:lineRule="auto"/>
      <w:jc w:val="center"/>
      <w:textAlignment w:val="center"/>
    </w:pPr>
    <w:rPr>
      <w:rFonts w:ascii="Times New Roman" w:hAnsi="Times New Roman" w:cs="Times New Roman"/>
      <w:sz w:val="24"/>
      <w:szCs w:val="24"/>
      <w:lang w:bidi="ar-SA"/>
    </w:rPr>
  </w:style>
  <w:style w:type="paragraph" w:customStyle="1" w:styleId="xl68">
    <w:name w:val="xl68"/>
    <w:basedOn w:val="Standaard"/>
    <w:rsid w:val="003D2F95"/>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69">
    <w:name w:val="xl69"/>
    <w:basedOn w:val="Standaard"/>
    <w:rsid w:val="003D2F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70">
    <w:name w:val="xl70"/>
    <w:basedOn w:val="Standaard"/>
    <w:rsid w:val="003D2F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hAnsi="Times New Roman" w:cs="Times New Roman"/>
      <w:b/>
      <w:bCs/>
      <w:sz w:val="24"/>
      <w:szCs w:val="24"/>
      <w:u w:val="single"/>
      <w:lang w:bidi="ar-SA"/>
    </w:rPr>
  </w:style>
  <w:style w:type="paragraph" w:customStyle="1" w:styleId="xl71">
    <w:name w:val="xl71"/>
    <w:basedOn w:val="Standaard"/>
    <w:rsid w:val="003D2F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cs="Times New Roman"/>
      <w:sz w:val="24"/>
      <w:szCs w:val="24"/>
      <w:lang w:bidi="ar-SA"/>
    </w:rPr>
  </w:style>
  <w:style w:type="paragraph" w:customStyle="1" w:styleId="xl72">
    <w:name w:val="xl72"/>
    <w:basedOn w:val="Standaard"/>
    <w:rsid w:val="003D2F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hAnsi="Times New Roman" w:cs="Times New Roman"/>
      <w:sz w:val="24"/>
      <w:szCs w:val="24"/>
      <w:lang w:bidi="ar-SA"/>
    </w:rPr>
  </w:style>
  <w:style w:type="paragraph" w:customStyle="1" w:styleId="xl73">
    <w:name w:val="xl73"/>
    <w:basedOn w:val="Standaard"/>
    <w:rsid w:val="003D2F95"/>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pPr>
    <w:rPr>
      <w:rFonts w:ascii="Times New Roman" w:hAnsi="Times New Roman" w:cs="Times New Roman"/>
      <w:sz w:val="24"/>
      <w:szCs w:val="24"/>
      <w:lang w:bidi="ar-SA"/>
    </w:rPr>
  </w:style>
  <w:style w:type="paragraph" w:customStyle="1" w:styleId="xl74">
    <w:name w:val="xl74"/>
    <w:basedOn w:val="Standaard"/>
    <w:rsid w:val="003D2F9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75">
    <w:name w:val="xl75"/>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76">
    <w:name w:val="xl76"/>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4"/>
      <w:szCs w:val="24"/>
      <w:lang w:bidi="ar-SA"/>
    </w:rPr>
  </w:style>
  <w:style w:type="paragraph" w:customStyle="1" w:styleId="xl77">
    <w:name w:val="xl77"/>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bidi="ar-SA"/>
    </w:rPr>
  </w:style>
  <w:style w:type="paragraph" w:customStyle="1" w:styleId="xl78">
    <w:name w:val="xl78"/>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bidi="ar-SA"/>
    </w:rPr>
  </w:style>
  <w:style w:type="paragraph" w:customStyle="1" w:styleId="xl79">
    <w:name w:val="xl79"/>
    <w:basedOn w:val="Standaard"/>
    <w:rsid w:val="003D2F9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cs="Times New Roman"/>
      <w:sz w:val="24"/>
      <w:szCs w:val="24"/>
      <w:lang w:bidi="ar-SA"/>
    </w:rPr>
  </w:style>
  <w:style w:type="paragraph" w:customStyle="1" w:styleId="xl80">
    <w:name w:val="xl80"/>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81">
    <w:name w:val="xl81"/>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4"/>
      <w:szCs w:val="24"/>
      <w:lang w:bidi="ar-SA"/>
    </w:rPr>
  </w:style>
  <w:style w:type="paragraph" w:customStyle="1" w:styleId="xl82">
    <w:name w:val="xl82"/>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83">
    <w:name w:val="xl83"/>
    <w:basedOn w:val="Standaard"/>
    <w:rsid w:val="003D2F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hAnsi="Times New Roman" w:cs="Times New Roman"/>
      <w:b/>
      <w:bCs/>
      <w:sz w:val="24"/>
      <w:szCs w:val="24"/>
      <w:u w:val="single"/>
      <w:lang w:bidi="ar-SA"/>
    </w:rPr>
  </w:style>
  <w:style w:type="paragraph" w:customStyle="1" w:styleId="xl84">
    <w:name w:val="xl84"/>
    <w:basedOn w:val="Standaard"/>
    <w:rsid w:val="003D2F9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sz w:val="24"/>
      <w:szCs w:val="24"/>
      <w:lang w:bidi="ar-SA"/>
    </w:rPr>
  </w:style>
  <w:style w:type="paragraph" w:customStyle="1" w:styleId="xl85">
    <w:name w:val="xl85"/>
    <w:basedOn w:val="Standaard"/>
    <w:rsid w:val="003D2F9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86">
    <w:name w:val="xl86"/>
    <w:basedOn w:val="Standaard"/>
    <w:rsid w:val="003D2F95"/>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87">
    <w:name w:val="xl87"/>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4"/>
      <w:szCs w:val="24"/>
      <w:u w:val="single"/>
      <w:lang w:bidi="ar-SA"/>
    </w:rPr>
  </w:style>
  <w:style w:type="paragraph" w:customStyle="1" w:styleId="xl88">
    <w:name w:val="xl88"/>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4"/>
      <w:szCs w:val="24"/>
      <w:lang w:bidi="ar-SA"/>
    </w:rPr>
  </w:style>
  <w:style w:type="paragraph" w:customStyle="1" w:styleId="xl89">
    <w:name w:val="xl89"/>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bidi="ar-SA"/>
    </w:rPr>
  </w:style>
  <w:style w:type="paragraph" w:customStyle="1" w:styleId="xl90">
    <w:name w:val="xl90"/>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bidi="ar-SA"/>
    </w:rPr>
  </w:style>
  <w:style w:type="paragraph" w:customStyle="1" w:styleId="xl91">
    <w:name w:val="xl91"/>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4"/>
      <w:szCs w:val="24"/>
      <w:lang w:bidi="ar-SA"/>
    </w:rPr>
  </w:style>
  <w:style w:type="paragraph" w:customStyle="1" w:styleId="xl92">
    <w:name w:val="xl92"/>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bidi="ar-SA"/>
    </w:rPr>
  </w:style>
  <w:style w:type="paragraph" w:customStyle="1" w:styleId="xl93">
    <w:name w:val="xl93"/>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94">
    <w:name w:val="xl94"/>
    <w:basedOn w:val="Standaard"/>
    <w:rsid w:val="003D2F95"/>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95">
    <w:name w:val="xl95"/>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4"/>
      <w:szCs w:val="24"/>
      <w:lang w:bidi="ar-SA"/>
    </w:rPr>
  </w:style>
  <w:style w:type="paragraph" w:customStyle="1" w:styleId="xl96">
    <w:name w:val="xl96"/>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4"/>
      <w:szCs w:val="24"/>
      <w:lang w:bidi="ar-SA"/>
    </w:rPr>
  </w:style>
  <w:style w:type="paragraph" w:customStyle="1" w:styleId="xl97">
    <w:name w:val="xl97"/>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98">
    <w:name w:val="xl98"/>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99">
    <w:name w:val="xl99"/>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hAnsi="Verdana" w:cs="Times New Roman"/>
      <w:sz w:val="18"/>
      <w:szCs w:val="18"/>
      <w:lang w:bidi="ar-SA"/>
    </w:rPr>
  </w:style>
  <w:style w:type="paragraph" w:customStyle="1" w:styleId="xl100">
    <w:name w:val="xl100"/>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4"/>
      <w:szCs w:val="24"/>
      <w:lang w:bidi="ar-SA"/>
    </w:rPr>
  </w:style>
  <w:style w:type="paragraph" w:customStyle="1" w:styleId="xl101">
    <w:name w:val="xl101"/>
    <w:basedOn w:val="Standaard"/>
    <w:rsid w:val="003D2F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hAnsi="Times New Roman" w:cs="Times New Roman"/>
      <w:b/>
      <w:bCs/>
      <w:sz w:val="24"/>
      <w:szCs w:val="24"/>
      <w:lang w:bidi="ar-SA"/>
    </w:rPr>
  </w:style>
  <w:style w:type="paragraph" w:customStyle="1" w:styleId="xl102">
    <w:name w:val="xl102"/>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bidi="ar-SA"/>
    </w:rPr>
  </w:style>
  <w:style w:type="paragraph" w:customStyle="1" w:styleId="xl103">
    <w:name w:val="xl103"/>
    <w:basedOn w:val="Standaard"/>
    <w:rsid w:val="003D2F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hAnsi="Times New Roman" w:cs="Times New Roman"/>
      <w:b/>
      <w:bCs/>
      <w:sz w:val="24"/>
      <w:szCs w:val="24"/>
      <w:lang w:bidi="ar-SA"/>
    </w:rPr>
  </w:style>
  <w:style w:type="paragraph" w:customStyle="1" w:styleId="xl104">
    <w:name w:val="xl104"/>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4"/>
      <w:szCs w:val="24"/>
      <w:lang w:bidi="ar-SA"/>
    </w:rPr>
  </w:style>
  <w:style w:type="paragraph" w:customStyle="1" w:styleId="xl105">
    <w:name w:val="xl105"/>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sz w:val="24"/>
      <w:szCs w:val="24"/>
      <w:u w:val="single"/>
      <w:lang w:bidi="ar-SA"/>
    </w:rPr>
  </w:style>
  <w:style w:type="paragraph" w:customStyle="1" w:styleId="xl106">
    <w:name w:val="xl106"/>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4"/>
      <w:szCs w:val="24"/>
      <w:lang w:bidi="ar-SA"/>
    </w:rPr>
  </w:style>
  <w:style w:type="paragraph" w:customStyle="1" w:styleId="xl107">
    <w:name w:val="xl107"/>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20"/>
      <w:szCs w:val="20"/>
      <w:lang w:bidi="ar-SA"/>
    </w:rPr>
  </w:style>
  <w:style w:type="paragraph" w:customStyle="1" w:styleId="xl108">
    <w:name w:val="xl108"/>
    <w:basedOn w:val="Standaard"/>
    <w:rsid w:val="003D2F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Verdana" w:hAnsi="Verdana" w:cs="Times New Roman"/>
      <w:b/>
      <w:bCs/>
      <w:sz w:val="20"/>
      <w:szCs w:val="20"/>
      <w:u w:val="single"/>
      <w:lang w:bidi="ar-SA"/>
    </w:rPr>
  </w:style>
  <w:style w:type="paragraph" w:customStyle="1" w:styleId="xl109">
    <w:name w:val="xl109"/>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erdana" w:hAnsi="Verdana" w:cs="Times New Roman"/>
      <w:sz w:val="20"/>
      <w:szCs w:val="20"/>
      <w:lang w:bidi="ar-SA"/>
    </w:rPr>
  </w:style>
  <w:style w:type="paragraph" w:customStyle="1" w:styleId="xl110">
    <w:name w:val="xl110"/>
    <w:basedOn w:val="Standaard"/>
    <w:rsid w:val="003D2F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hAnsi="Times New Roman" w:cs="Times New Roman"/>
      <w:b/>
      <w:bCs/>
      <w:sz w:val="20"/>
      <w:szCs w:val="20"/>
      <w:u w:val="single"/>
      <w:lang w:bidi="ar-SA"/>
    </w:rPr>
  </w:style>
  <w:style w:type="paragraph" w:customStyle="1" w:styleId="xl111">
    <w:name w:val="xl111"/>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hAnsi="Verdana" w:cs="Times New Roman"/>
      <w:sz w:val="20"/>
      <w:szCs w:val="20"/>
      <w:lang w:bidi="ar-SA"/>
    </w:rPr>
  </w:style>
  <w:style w:type="paragraph" w:customStyle="1" w:styleId="xl112">
    <w:name w:val="xl112"/>
    <w:basedOn w:val="Standaard"/>
    <w:rsid w:val="003D2F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hAnsi="Times New Roman" w:cs="Times New Roman"/>
      <w:b/>
      <w:bCs/>
      <w:sz w:val="24"/>
      <w:szCs w:val="24"/>
      <w:lang w:bidi="ar-SA"/>
    </w:rPr>
  </w:style>
  <w:style w:type="paragraph" w:customStyle="1" w:styleId="xl113">
    <w:name w:val="xl113"/>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212529"/>
      <w:sz w:val="24"/>
      <w:szCs w:val="24"/>
      <w:lang w:bidi="ar-SA"/>
    </w:rPr>
  </w:style>
  <w:style w:type="paragraph" w:customStyle="1" w:styleId="xl114">
    <w:name w:val="xl114"/>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212529"/>
      <w:sz w:val="24"/>
      <w:szCs w:val="24"/>
      <w:lang w:bidi="ar-SA"/>
    </w:rPr>
  </w:style>
  <w:style w:type="paragraph" w:customStyle="1" w:styleId="xl115">
    <w:name w:val="xl115"/>
    <w:basedOn w:val="Standaard"/>
    <w:rsid w:val="003D2F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hAnsi="Times New Roman" w:cs="Times New Roman"/>
      <w:b/>
      <w:bCs/>
      <w:color w:val="212529"/>
      <w:sz w:val="24"/>
      <w:szCs w:val="24"/>
      <w:lang w:bidi="ar-SA"/>
    </w:rPr>
  </w:style>
  <w:style w:type="paragraph" w:customStyle="1" w:styleId="xl116">
    <w:name w:val="xl116"/>
    <w:basedOn w:val="Standaard"/>
    <w:rsid w:val="003D2F9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hAnsi="Times New Roman" w:cs="Times New Roman"/>
      <w:b/>
      <w:bCs/>
      <w:sz w:val="24"/>
      <w:szCs w:val="24"/>
      <w:lang w:bidi="ar-SA"/>
    </w:rPr>
  </w:style>
  <w:style w:type="paragraph" w:customStyle="1" w:styleId="xl117">
    <w:name w:val="xl117"/>
    <w:basedOn w:val="Standaard"/>
    <w:rsid w:val="003D2F95"/>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118">
    <w:name w:val="xl118"/>
    <w:basedOn w:val="Standaard"/>
    <w:rsid w:val="003D2F9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119">
    <w:name w:val="xl119"/>
    <w:basedOn w:val="Standaard"/>
    <w:rsid w:val="003D2F9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cs="Times New Roman"/>
      <w:sz w:val="24"/>
      <w:szCs w:val="24"/>
      <w:lang w:bidi="ar-SA"/>
    </w:rPr>
  </w:style>
  <w:style w:type="paragraph" w:customStyle="1" w:styleId="xl120">
    <w:name w:val="xl120"/>
    <w:basedOn w:val="Standaard"/>
    <w:rsid w:val="003D2F9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bidi="ar-SA"/>
    </w:rPr>
  </w:style>
  <w:style w:type="paragraph" w:customStyle="1" w:styleId="xl121">
    <w:name w:val="xl121"/>
    <w:basedOn w:val="Standaard"/>
    <w:rsid w:val="003D2F9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hAnsi="Times New Roman" w:cs="Times New Roman"/>
      <w:sz w:val="24"/>
      <w:szCs w:val="24"/>
      <w:lang w:bidi="ar-SA"/>
    </w:rPr>
  </w:style>
  <w:style w:type="paragraph" w:customStyle="1" w:styleId="xl122">
    <w:name w:val="xl122"/>
    <w:basedOn w:val="Standaard"/>
    <w:rsid w:val="003D2F95"/>
    <w:pPr>
      <w:pBdr>
        <w:top w:val="single" w:sz="8" w:space="0" w:color="auto"/>
        <w:left w:val="single" w:sz="8" w:space="0" w:color="auto"/>
        <w:bottom w:val="single" w:sz="4" w:space="0" w:color="auto"/>
        <w:right w:val="single" w:sz="4" w:space="0" w:color="auto"/>
      </w:pBdr>
      <w:shd w:val="clear" w:color="000000" w:fill="9BC2E6"/>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123">
    <w:name w:val="xl123"/>
    <w:basedOn w:val="Standaard"/>
    <w:rsid w:val="003D2F95"/>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textAlignment w:val="center"/>
    </w:pPr>
    <w:rPr>
      <w:rFonts w:ascii="Times New Roman" w:hAnsi="Times New Roman" w:cs="Times New Roman"/>
      <w:sz w:val="24"/>
      <w:szCs w:val="24"/>
      <w:lang w:bidi="ar-SA"/>
    </w:rPr>
  </w:style>
  <w:style w:type="paragraph" w:customStyle="1" w:styleId="xl124">
    <w:name w:val="xl124"/>
    <w:basedOn w:val="Standaard"/>
    <w:rsid w:val="003D2F95"/>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Times New Roman" w:hAnsi="Times New Roman" w:cs="Times New Roman"/>
      <w:sz w:val="24"/>
      <w:szCs w:val="24"/>
      <w:lang w:bidi="ar-SA"/>
    </w:rPr>
  </w:style>
  <w:style w:type="paragraph" w:customStyle="1" w:styleId="xl125">
    <w:name w:val="xl125"/>
    <w:basedOn w:val="Standaard"/>
    <w:rsid w:val="003D2F95"/>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ascii="Times New Roman" w:hAnsi="Times New Roman" w:cs="Times New Roman"/>
      <w:sz w:val="24"/>
      <w:szCs w:val="24"/>
      <w:lang w:bidi="ar-SA"/>
    </w:rPr>
  </w:style>
  <w:style w:type="paragraph" w:customStyle="1" w:styleId="xl126">
    <w:name w:val="xl126"/>
    <w:basedOn w:val="Standaard"/>
    <w:rsid w:val="003D2F95"/>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ascii="Times New Roman" w:hAnsi="Times New Roman" w:cs="Times New Roman"/>
      <w:sz w:val="18"/>
      <w:szCs w:val="18"/>
      <w:lang w:bidi="ar-SA"/>
    </w:rPr>
  </w:style>
  <w:style w:type="paragraph" w:customStyle="1" w:styleId="xl127">
    <w:name w:val="xl127"/>
    <w:basedOn w:val="Standaard"/>
    <w:rsid w:val="003D2F95"/>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textAlignment w:val="top"/>
    </w:pPr>
    <w:rPr>
      <w:rFonts w:ascii="Times New Roman" w:hAnsi="Times New Roman" w:cs="Times New Roman"/>
      <w:sz w:val="18"/>
      <w:szCs w:val="18"/>
      <w:lang w:bidi="ar-SA"/>
    </w:rPr>
  </w:style>
  <w:style w:type="paragraph" w:customStyle="1" w:styleId="xl128">
    <w:name w:val="xl128"/>
    <w:basedOn w:val="Standaard"/>
    <w:rsid w:val="003D2F95"/>
    <w:pPr>
      <w:pBdr>
        <w:top w:val="single" w:sz="8" w:space="0" w:color="auto"/>
        <w:left w:val="single" w:sz="4" w:space="0" w:color="auto"/>
        <w:bottom w:val="single" w:sz="4"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hAnsi="Times New Roman" w:cs="Times New Roman"/>
      <w:sz w:val="24"/>
      <w:szCs w:val="24"/>
      <w:lang w:bidi="ar-SA"/>
    </w:rPr>
  </w:style>
  <w:style w:type="paragraph" w:customStyle="1" w:styleId="xl129">
    <w:name w:val="xl129"/>
    <w:basedOn w:val="Standaard"/>
    <w:rsid w:val="003D2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b/>
      <w:bCs/>
      <w:color w:val="212529"/>
      <w:sz w:val="24"/>
      <w:szCs w:val="24"/>
      <w:u w:val="single"/>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90230">
      <w:bodyDiv w:val="1"/>
      <w:marLeft w:val="0"/>
      <w:marRight w:val="0"/>
      <w:marTop w:val="0"/>
      <w:marBottom w:val="0"/>
      <w:divBdr>
        <w:top w:val="none" w:sz="0" w:space="0" w:color="auto"/>
        <w:left w:val="none" w:sz="0" w:space="0" w:color="auto"/>
        <w:bottom w:val="none" w:sz="0" w:space="0" w:color="auto"/>
        <w:right w:val="none" w:sz="0" w:space="0" w:color="auto"/>
      </w:divBdr>
    </w:div>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Blanco VRU</Template>
  <TotalTime>8</TotalTime>
  <Pages>32</Pages>
  <Words>12196</Words>
  <Characters>83406</Characters>
  <Application>Microsoft Office Word</Application>
  <DocSecurity>0</DocSecurity>
  <Lines>695</Lines>
  <Paragraphs>190</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95412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Snoei, Wilfred</dc:creator>
  <cp:keywords/>
  <dc:description>Sjabloonversie 2.2a, 31 oktober 2023_x000d_
Ontwikkeling sjabloon en macro's:_x000d_
www.JoulesUnlimited.com</dc:description>
  <cp:lastModifiedBy>Snoei, Wilfred</cp:lastModifiedBy>
  <cp:revision>5</cp:revision>
  <cp:lastPrinted>2023-11-16T07:47:00Z</cp:lastPrinted>
  <dcterms:created xsi:type="dcterms:W3CDTF">2023-11-16T07:41:00Z</dcterms:created>
  <dcterms:modified xsi:type="dcterms:W3CDTF">2023-11-16T07:48:00Z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ies>
</file>