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EF41" w14:textId="299AFFB8" w:rsidR="002200ED" w:rsidRDefault="00F15883" w:rsidP="002F59C7">
      <w:pPr>
        <w:rPr>
          <w:rFonts w:ascii="Century Gothic" w:hAnsi="Century Gothic"/>
          <w:b/>
          <w:bCs/>
          <w:color w:val="4472C4" w:themeColor="accent1"/>
          <w:sz w:val="40"/>
          <w:szCs w:val="40"/>
        </w:rPr>
      </w:pPr>
      <w:r>
        <w:rPr>
          <w:rFonts w:ascii="Century Gothic" w:hAnsi="Century Gothic"/>
          <w:b/>
          <w:bCs/>
          <w:color w:val="4472C4" w:themeColor="accent1"/>
          <w:sz w:val="40"/>
          <w:szCs w:val="40"/>
        </w:rPr>
        <w:t xml:space="preserve">Productomschrijving </w:t>
      </w:r>
      <w:proofErr w:type="spellStart"/>
      <w:r>
        <w:rPr>
          <w:rFonts w:ascii="Century Gothic" w:hAnsi="Century Gothic"/>
          <w:b/>
          <w:bCs/>
          <w:color w:val="4472C4" w:themeColor="accent1"/>
          <w:sz w:val="40"/>
          <w:szCs w:val="40"/>
        </w:rPr>
        <w:t>Safehous</w:t>
      </w:r>
      <w:r w:rsidR="0026245E">
        <w:rPr>
          <w:rFonts w:ascii="Century Gothic" w:hAnsi="Century Gothic"/>
          <w:b/>
          <w:bCs/>
          <w:color w:val="4472C4" w:themeColor="accent1"/>
          <w:sz w:val="40"/>
          <w:szCs w:val="40"/>
        </w:rPr>
        <w:t>e</w:t>
      </w:r>
      <w:proofErr w:type="spellEnd"/>
    </w:p>
    <w:p w14:paraId="1A136466" w14:textId="02ED2584" w:rsidR="009C7120" w:rsidRPr="009C7120" w:rsidRDefault="009C7120" w:rsidP="002F59C7">
      <w:pPr>
        <w:rPr>
          <w:rFonts w:ascii="Century Gothic" w:hAnsi="Century Gothic"/>
          <w:b/>
          <w:bCs/>
          <w:color w:val="4472C4" w:themeColor="accent1"/>
          <w:sz w:val="24"/>
          <w:szCs w:val="24"/>
        </w:rPr>
      </w:pPr>
      <w:r w:rsidRPr="009C7120">
        <w:rPr>
          <w:rFonts w:ascii="Century Gothic" w:hAnsi="Century Gothic"/>
          <w:b/>
          <w:bCs/>
          <w:color w:val="4472C4" w:themeColor="accent1"/>
          <w:sz w:val="24"/>
          <w:szCs w:val="24"/>
        </w:rPr>
        <w:t>Versie 2</w:t>
      </w:r>
    </w:p>
    <w:tbl>
      <w:tblPr>
        <w:tblpPr w:leftFromText="141" w:rightFromText="141" w:vertAnchor="page" w:horzAnchor="margin" w:tblpY="3781"/>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F15883" w:rsidRPr="00641A3E" w14:paraId="2BECD771" w14:textId="77777777" w:rsidTr="4C82D481">
        <w:trPr>
          <w:trHeight w:val="300"/>
        </w:trPr>
        <w:tc>
          <w:tcPr>
            <w:tcW w:w="9000" w:type="dxa"/>
            <w:tcBorders>
              <w:top w:val="single" w:sz="6" w:space="0" w:color="auto"/>
              <w:left w:val="single" w:sz="6" w:space="0" w:color="auto"/>
              <w:bottom w:val="nil"/>
              <w:right w:val="single" w:sz="6" w:space="0" w:color="auto"/>
            </w:tcBorders>
            <w:shd w:val="clear" w:color="auto" w:fill="4472C4" w:themeFill="accent1"/>
            <w:hideMark/>
          </w:tcPr>
          <w:p w14:paraId="179D47A6" w14:textId="77777777" w:rsidR="00F15883" w:rsidRDefault="00F15883" w:rsidP="00E16225">
            <w:pPr>
              <w:spacing w:after="0" w:line="240" w:lineRule="auto"/>
              <w:textAlignment w:val="baseline"/>
              <w:rPr>
                <w:rFonts w:ascii="Century Gothic" w:eastAsia="Times New Roman" w:hAnsi="Century Gothic" w:cs="Times New Roman"/>
                <w:color w:val="000000"/>
                <w:kern w:val="0"/>
                <w:sz w:val="18"/>
                <w:szCs w:val="18"/>
                <w:lang w:eastAsia="nl-NL"/>
                <w14:ligatures w14:val="none"/>
              </w:rPr>
            </w:pPr>
            <w:proofErr w:type="spellStart"/>
            <w:r>
              <w:rPr>
                <w:rFonts w:ascii="Century Gothic" w:eastAsia="Times New Roman" w:hAnsi="Century Gothic" w:cs="Times New Roman"/>
                <w:b/>
                <w:bCs/>
                <w:color w:val="000000"/>
                <w:kern w:val="0"/>
                <w:sz w:val="18"/>
                <w:szCs w:val="18"/>
                <w:lang w:eastAsia="nl-NL"/>
                <w14:ligatures w14:val="none"/>
              </w:rPr>
              <w:t>Safehouse</w:t>
            </w:r>
            <w:proofErr w:type="spellEnd"/>
            <w:r w:rsidRPr="00641A3E">
              <w:rPr>
                <w:rFonts w:ascii="Century Gothic" w:eastAsia="Times New Roman" w:hAnsi="Century Gothic" w:cs="Times New Roman"/>
                <w:color w:val="000000"/>
                <w:kern w:val="0"/>
                <w:sz w:val="18"/>
                <w:szCs w:val="18"/>
                <w:lang w:eastAsia="nl-NL"/>
                <w14:ligatures w14:val="none"/>
              </w:rPr>
              <w:t> </w:t>
            </w:r>
          </w:p>
          <w:p w14:paraId="07D25AAA" w14:textId="77777777" w:rsidR="00F15883" w:rsidRPr="00641A3E" w:rsidRDefault="00F15883" w:rsidP="00E16225">
            <w:pPr>
              <w:spacing w:after="0" w:line="240" w:lineRule="auto"/>
              <w:textAlignment w:val="baseline"/>
              <w:rPr>
                <w:rFonts w:ascii="Times New Roman" w:eastAsia="Times New Roman" w:hAnsi="Times New Roman" w:cs="Times New Roman"/>
                <w:kern w:val="0"/>
                <w:sz w:val="24"/>
                <w:szCs w:val="24"/>
                <w:lang w:eastAsia="nl-NL"/>
                <w14:ligatures w14:val="none"/>
              </w:rPr>
            </w:pPr>
          </w:p>
        </w:tc>
      </w:tr>
      <w:tr w:rsidR="00F15883" w:rsidRPr="00641A3E" w14:paraId="20C81A5B" w14:textId="77777777" w:rsidTr="4C82D481">
        <w:trPr>
          <w:trHeight w:val="300"/>
        </w:trPr>
        <w:tc>
          <w:tcPr>
            <w:tcW w:w="9000" w:type="dxa"/>
            <w:tcBorders>
              <w:top w:val="nil"/>
              <w:left w:val="single" w:sz="6" w:space="0" w:color="auto"/>
              <w:bottom w:val="single" w:sz="6" w:space="0" w:color="auto"/>
              <w:right w:val="single" w:sz="6" w:space="0" w:color="auto"/>
            </w:tcBorders>
            <w:shd w:val="clear" w:color="auto" w:fill="B4C6E7" w:themeFill="accent1" w:themeFillTint="66"/>
            <w:hideMark/>
          </w:tcPr>
          <w:p w14:paraId="3811DFEB" w14:textId="77777777" w:rsidR="00F15883" w:rsidRPr="00641A3E" w:rsidRDefault="00F15883" w:rsidP="00E1622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41A3E">
              <w:rPr>
                <w:rFonts w:ascii="Century Gothic" w:eastAsia="Times New Roman" w:hAnsi="Century Gothic" w:cs="Times New Roman"/>
                <w:b/>
                <w:bCs/>
                <w:color w:val="000000"/>
                <w:kern w:val="0"/>
                <w:sz w:val="18"/>
                <w:szCs w:val="18"/>
                <w:lang w:eastAsia="nl-NL"/>
                <w14:ligatures w14:val="none"/>
              </w:rPr>
              <w:t>Omschrijving</w:t>
            </w:r>
            <w:r w:rsidRPr="00641A3E">
              <w:rPr>
                <w:rFonts w:ascii="Century Gothic" w:eastAsia="Times New Roman" w:hAnsi="Century Gothic" w:cs="Times New Roman"/>
                <w:color w:val="000000"/>
                <w:kern w:val="0"/>
                <w:sz w:val="18"/>
                <w:szCs w:val="18"/>
                <w:lang w:eastAsia="nl-NL"/>
                <w14:ligatures w14:val="none"/>
              </w:rPr>
              <w:t> </w:t>
            </w:r>
          </w:p>
        </w:tc>
      </w:tr>
      <w:tr w:rsidR="00F15883" w:rsidRPr="00641A3E" w14:paraId="77CE7CA7" w14:textId="77777777" w:rsidTr="4C82D481">
        <w:trPr>
          <w:trHeight w:val="2922"/>
        </w:trPr>
        <w:tc>
          <w:tcPr>
            <w:tcW w:w="900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9C89D5"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r w:rsidRPr="0085351D">
              <w:rPr>
                <w:rFonts w:ascii="Century Gothic" w:eastAsia="Times New Roman" w:hAnsi="Century Gothic" w:cs="Times New Roman"/>
                <w:kern w:val="0"/>
                <w:sz w:val="18"/>
                <w:szCs w:val="18"/>
                <w:lang w:eastAsia="nl-NL"/>
                <w14:ligatures w14:val="none"/>
              </w:rPr>
              <w:t xml:space="preserve">Een </w:t>
            </w:r>
            <w:proofErr w:type="spellStart"/>
            <w:r w:rsidRPr="0085351D">
              <w:rPr>
                <w:rFonts w:ascii="Century Gothic" w:eastAsia="Times New Roman" w:hAnsi="Century Gothic" w:cs="Times New Roman"/>
                <w:kern w:val="0"/>
                <w:sz w:val="18"/>
                <w:szCs w:val="18"/>
                <w:lang w:eastAsia="nl-NL"/>
                <w14:ligatures w14:val="none"/>
              </w:rPr>
              <w:t>Safehouse</w:t>
            </w:r>
            <w:proofErr w:type="spellEnd"/>
            <w:r w:rsidRPr="0085351D">
              <w:rPr>
                <w:rFonts w:ascii="Century Gothic" w:eastAsia="Times New Roman" w:hAnsi="Century Gothic" w:cs="Times New Roman"/>
                <w:kern w:val="0"/>
                <w:sz w:val="18"/>
                <w:szCs w:val="18"/>
                <w:lang w:eastAsia="nl-NL"/>
                <w14:ligatures w14:val="none"/>
              </w:rPr>
              <w:t xml:space="preserve"> biedt een veilige woonomgeving waar cliënten aan hun herstel kunnen werken. Binnen het </w:t>
            </w:r>
            <w:proofErr w:type="spellStart"/>
            <w:r w:rsidRPr="0085351D">
              <w:rPr>
                <w:rFonts w:ascii="Century Gothic" w:eastAsia="Times New Roman" w:hAnsi="Century Gothic" w:cs="Times New Roman"/>
                <w:kern w:val="0"/>
                <w:sz w:val="18"/>
                <w:szCs w:val="18"/>
                <w:lang w:eastAsia="nl-NL"/>
                <w14:ligatures w14:val="none"/>
              </w:rPr>
              <w:t>Safehouse</w:t>
            </w:r>
            <w:proofErr w:type="spellEnd"/>
            <w:r w:rsidRPr="0085351D">
              <w:rPr>
                <w:rFonts w:ascii="Century Gothic" w:eastAsia="Times New Roman" w:hAnsi="Century Gothic" w:cs="Times New Roman"/>
                <w:kern w:val="0"/>
                <w:sz w:val="18"/>
                <w:szCs w:val="18"/>
                <w:lang w:eastAsia="nl-NL"/>
                <w14:ligatures w14:val="none"/>
              </w:rPr>
              <w:t xml:space="preserve"> krijgen cliënten professionele begeleiding om vaardigheden te ontwikkelen die nodig zijn om controle te behouden over hun leven, zoals het aanleren van een dagelijks ritme en het verbeteren van financiële vaardigheden. </w:t>
            </w:r>
          </w:p>
          <w:p w14:paraId="43608B31"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r w:rsidRPr="0085351D">
              <w:rPr>
                <w:rFonts w:ascii="Century Gothic" w:eastAsia="Times New Roman" w:hAnsi="Century Gothic" w:cs="Times New Roman"/>
                <w:kern w:val="0"/>
                <w:sz w:val="18"/>
                <w:szCs w:val="18"/>
                <w:lang w:eastAsia="nl-NL"/>
                <w14:ligatures w14:val="none"/>
              </w:rPr>
              <w:t xml:space="preserve">Concreet richt het zich op cliënten met een verslavingsachtergrond die na een </w:t>
            </w:r>
            <w:proofErr w:type="spellStart"/>
            <w:r w:rsidRPr="0085351D">
              <w:rPr>
                <w:rFonts w:ascii="Century Gothic" w:eastAsia="Times New Roman" w:hAnsi="Century Gothic" w:cs="Times New Roman"/>
                <w:kern w:val="0"/>
                <w:sz w:val="18"/>
                <w:szCs w:val="18"/>
                <w:lang w:eastAsia="nl-NL"/>
                <w14:ligatures w14:val="none"/>
              </w:rPr>
              <w:t>detoxopname</w:t>
            </w:r>
            <w:proofErr w:type="spellEnd"/>
            <w:r w:rsidRPr="0085351D">
              <w:rPr>
                <w:rFonts w:ascii="Century Gothic" w:eastAsia="Times New Roman" w:hAnsi="Century Gothic" w:cs="Times New Roman"/>
                <w:kern w:val="0"/>
                <w:sz w:val="18"/>
                <w:szCs w:val="18"/>
                <w:lang w:eastAsia="nl-NL"/>
                <w14:ligatures w14:val="none"/>
              </w:rPr>
              <w:t xml:space="preserve"> behoefte hebben aan een vervolgplek om verder te werken aan hun herstel. Deze groep kan naast hun verslavingsproblematiek ook te maken hebben met andere psychiatrische en/of psychosociale uitdagingen.</w:t>
            </w:r>
          </w:p>
          <w:p w14:paraId="69C8B655"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r w:rsidRPr="0085351D">
              <w:rPr>
                <w:rFonts w:ascii="Century Gothic" w:eastAsia="Times New Roman" w:hAnsi="Century Gothic" w:cs="Times New Roman"/>
                <w:kern w:val="0"/>
                <w:sz w:val="18"/>
                <w:szCs w:val="18"/>
                <w:lang w:eastAsia="nl-NL"/>
                <w14:ligatures w14:val="none"/>
              </w:rPr>
              <w:t>Cliënten wonen intensief samen met anderen in herstel gedurende een traject van 6 tot 12 maanden. Tijdens deze periode volgen ze een dagprogramma en nemen ze deel aan therapiesessies, gericht op het voortzetten en onderhouden van de 12 stappen van herstel en terugvalpreventie. Het verblijf is altijd maximaal 12 maanden.</w:t>
            </w:r>
          </w:p>
          <w:p w14:paraId="5407CB6C"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p>
          <w:p w14:paraId="4A13C154" w14:textId="37F728B5"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r w:rsidRPr="0085351D">
              <w:rPr>
                <w:rFonts w:ascii="Century Gothic" w:eastAsia="Times New Roman" w:hAnsi="Century Gothic" w:cs="Times New Roman"/>
                <w:kern w:val="0"/>
                <w:sz w:val="18"/>
                <w:szCs w:val="18"/>
                <w:lang w:eastAsia="nl-NL"/>
                <w14:ligatures w14:val="none"/>
              </w:rPr>
              <w:t xml:space="preserve">De toelatingscriteria variëren per </w:t>
            </w:r>
            <w:proofErr w:type="spellStart"/>
            <w:r w:rsidRPr="0085351D">
              <w:rPr>
                <w:rFonts w:ascii="Century Gothic" w:eastAsia="Times New Roman" w:hAnsi="Century Gothic" w:cs="Times New Roman"/>
                <w:kern w:val="0"/>
                <w:sz w:val="18"/>
                <w:szCs w:val="18"/>
                <w:lang w:eastAsia="nl-NL"/>
                <w14:ligatures w14:val="none"/>
              </w:rPr>
              <w:t>Safehouse</w:t>
            </w:r>
            <w:proofErr w:type="spellEnd"/>
            <w:r w:rsidRPr="0085351D">
              <w:rPr>
                <w:rFonts w:ascii="Century Gothic" w:eastAsia="Times New Roman" w:hAnsi="Century Gothic" w:cs="Times New Roman"/>
                <w:kern w:val="0"/>
                <w:sz w:val="18"/>
                <w:szCs w:val="18"/>
                <w:lang w:eastAsia="nl-NL"/>
                <w14:ligatures w14:val="none"/>
              </w:rPr>
              <w:t xml:space="preserve">, maar over het algemeen moeten cliënten voldoen aan eisen zoals het succesvol afronden van een klinisch traject volgens het 12-stappenmodel, het hebben van een vorm van inkomen, het vermijden van actief gebruik van verslavende middelen, een indicatie vanuit de </w:t>
            </w:r>
            <w:proofErr w:type="spellStart"/>
            <w:r w:rsidRPr="0085351D">
              <w:rPr>
                <w:rFonts w:ascii="Century Gothic" w:eastAsia="Times New Roman" w:hAnsi="Century Gothic" w:cs="Times New Roman"/>
                <w:kern w:val="0"/>
                <w:sz w:val="18"/>
                <w:szCs w:val="18"/>
                <w:lang w:eastAsia="nl-NL"/>
                <w14:ligatures w14:val="none"/>
              </w:rPr>
              <w:t>W</w:t>
            </w:r>
            <w:r w:rsidR="74AD7E2B" w:rsidRPr="0085351D">
              <w:rPr>
                <w:rFonts w:ascii="Century Gothic" w:eastAsia="Times New Roman" w:hAnsi="Century Gothic" w:cs="Times New Roman"/>
                <w:kern w:val="0"/>
                <w:sz w:val="18"/>
                <w:szCs w:val="18"/>
                <w:lang w:eastAsia="nl-NL"/>
                <w14:ligatures w14:val="none"/>
              </w:rPr>
              <w:t>mo</w:t>
            </w:r>
            <w:proofErr w:type="spellEnd"/>
            <w:r w:rsidRPr="0085351D">
              <w:rPr>
                <w:rFonts w:ascii="Century Gothic" w:eastAsia="Times New Roman" w:hAnsi="Century Gothic" w:cs="Times New Roman"/>
                <w:kern w:val="0"/>
                <w:sz w:val="18"/>
                <w:szCs w:val="18"/>
                <w:lang w:eastAsia="nl-NL"/>
                <w14:ligatures w14:val="none"/>
              </w:rPr>
              <w:t>, en het betalen van huur en/of een eigen bijdrage.</w:t>
            </w:r>
          </w:p>
          <w:p w14:paraId="72EC9E36"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p>
          <w:p w14:paraId="7A7E70A1"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r w:rsidRPr="0085351D">
              <w:rPr>
                <w:rFonts w:ascii="Century Gothic" w:eastAsia="Times New Roman" w:hAnsi="Century Gothic" w:cs="Times New Roman"/>
                <w:kern w:val="0"/>
                <w:sz w:val="18"/>
                <w:szCs w:val="18"/>
                <w:lang w:eastAsia="nl-NL"/>
                <w14:ligatures w14:val="none"/>
              </w:rPr>
              <w:t xml:space="preserve">Het fellowship principe, waarbij cliënten samenwerken en elkaar ondersteunen, vormt de kern van het verblijf in een </w:t>
            </w:r>
            <w:proofErr w:type="spellStart"/>
            <w:r w:rsidRPr="0085351D">
              <w:rPr>
                <w:rFonts w:ascii="Century Gothic" w:eastAsia="Times New Roman" w:hAnsi="Century Gothic" w:cs="Times New Roman"/>
                <w:kern w:val="0"/>
                <w:sz w:val="18"/>
                <w:szCs w:val="18"/>
                <w:lang w:eastAsia="nl-NL"/>
                <w14:ligatures w14:val="none"/>
              </w:rPr>
              <w:t>Safehouse</w:t>
            </w:r>
            <w:proofErr w:type="spellEnd"/>
            <w:r w:rsidRPr="0085351D">
              <w:rPr>
                <w:rFonts w:ascii="Century Gothic" w:eastAsia="Times New Roman" w:hAnsi="Century Gothic" w:cs="Times New Roman"/>
                <w:kern w:val="0"/>
                <w:sz w:val="18"/>
                <w:szCs w:val="18"/>
                <w:lang w:eastAsia="nl-NL"/>
                <w14:ligatures w14:val="none"/>
              </w:rPr>
              <w:t>.</w:t>
            </w:r>
          </w:p>
          <w:p w14:paraId="5FB3C9CC"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p>
          <w:p w14:paraId="0F5173F3" w14:textId="26CDE280"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r w:rsidRPr="0085351D">
              <w:rPr>
                <w:rFonts w:ascii="Century Gothic" w:eastAsia="Times New Roman" w:hAnsi="Century Gothic" w:cs="Times New Roman"/>
                <w:kern w:val="0"/>
                <w:sz w:val="18"/>
                <w:szCs w:val="18"/>
                <w:lang w:eastAsia="nl-NL"/>
                <w14:ligatures w14:val="none"/>
              </w:rPr>
              <w:t xml:space="preserve">Binnen een </w:t>
            </w:r>
            <w:proofErr w:type="spellStart"/>
            <w:r w:rsidRPr="0085351D">
              <w:rPr>
                <w:rFonts w:ascii="Century Gothic" w:eastAsia="Times New Roman" w:hAnsi="Century Gothic" w:cs="Times New Roman"/>
                <w:kern w:val="0"/>
                <w:sz w:val="18"/>
                <w:szCs w:val="18"/>
                <w:lang w:eastAsia="nl-NL"/>
                <w14:ligatures w14:val="none"/>
              </w:rPr>
              <w:t>Safehouse</w:t>
            </w:r>
            <w:proofErr w:type="spellEnd"/>
            <w:r w:rsidRPr="0085351D">
              <w:rPr>
                <w:rFonts w:ascii="Century Gothic" w:eastAsia="Times New Roman" w:hAnsi="Century Gothic" w:cs="Times New Roman"/>
                <w:kern w:val="0"/>
                <w:sz w:val="18"/>
                <w:szCs w:val="18"/>
                <w:lang w:eastAsia="nl-NL"/>
                <w14:ligatures w14:val="none"/>
              </w:rPr>
              <w:t xml:space="preserve"> wordt het traject direct beëindigd als een cliënt weer gebruikt, om de veiligheid van de groep te waarborgen.</w:t>
            </w:r>
            <w:r w:rsidR="000B6236">
              <w:rPr>
                <w:rFonts w:ascii="Century Gothic" w:eastAsia="Times New Roman" w:hAnsi="Century Gothic" w:cs="Times New Roman"/>
                <w:kern w:val="0"/>
                <w:sz w:val="18"/>
                <w:szCs w:val="18"/>
                <w:lang w:eastAsia="nl-NL"/>
                <w14:ligatures w14:val="none"/>
              </w:rPr>
              <w:t xml:space="preserve"> </w:t>
            </w:r>
            <w:r w:rsidR="000B6236">
              <w:rPr>
                <w:rFonts w:ascii="Aptos Narrow" w:hAnsi="Aptos Narrow"/>
                <w:color w:val="242424"/>
                <w:shd w:val="clear" w:color="auto" w:fill="FFFFFF"/>
              </w:rPr>
              <w:t xml:space="preserve"> </w:t>
            </w:r>
            <w:r w:rsidR="000B6236" w:rsidRPr="000B6236">
              <w:rPr>
                <w:rFonts w:ascii="Century Gothic" w:hAnsi="Century Gothic"/>
                <w:color w:val="242424"/>
                <w:sz w:val="18"/>
                <w:szCs w:val="18"/>
                <w:shd w:val="clear" w:color="auto" w:fill="FFFFFF"/>
              </w:rPr>
              <w:t xml:space="preserve">Binnen een </w:t>
            </w:r>
            <w:proofErr w:type="spellStart"/>
            <w:r w:rsidR="000B6236" w:rsidRPr="000B6236">
              <w:rPr>
                <w:rFonts w:ascii="Century Gothic" w:hAnsi="Century Gothic"/>
                <w:color w:val="242424"/>
                <w:sz w:val="18"/>
                <w:szCs w:val="18"/>
                <w:shd w:val="clear" w:color="auto" w:fill="FFFFFF"/>
              </w:rPr>
              <w:t>Safehouse</w:t>
            </w:r>
            <w:proofErr w:type="spellEnd"/>
            <w:r w:rsidR="000B6236" w:rsidRPr="000B6236">
              <w:rPr>
                <w:rFonts w:ascii="Century Gothic" w:hAnsi="Century Gothic"/>
                <w:color w:val="242424"/>
                <w:sz w:val="18"/>
                <w:szCs w:val="18"/>
                <w:shd w:val="clear" w:color="auto" w:fill="FFFFFF"/>
              </w:rPr>
              <w:t xml:space="preserve"> gaat het  altijd om een totale abstinente leefomgeving met zero </w:t>
            </w:r>
            <w:proofErr w:type="spellStart"/>
            <w:r w:rsidR="000B6236" w:rsidRPr="000B6236">
              <w:rPr>
                <w:rFonts w:ascii="Century Gothic" w:hAnsi="Century Gothic"/>
                <w:color w:val="242424"/>
                <w:sz w:val="18"/>
                <w:szCs w:val="18"/>
                <w:shd w:val="clear" w:color="auto" w:fill="FFFFFF"/>
              </w:rPr>
              <w:t>tolerance</w:t>
            </w:r>
            <w:proofErr w:type="spellEnd"/>
            <w:r w:rsidR="000B6236" w:rsidRPr="000B6236">
              <w:rPr>
                <w:rFonts w:ascii="Century Gothic" w:hAnsi="Century Gothic"/>
                <w:color w:val="242424"/>
                <w:sz w:val="18"/>
                <w:szCs w:val="18"/>
                <w:shd w:val="clear" w:color="auto" w:fill="FFFFFF"/>
              </w:rPr>
              <w:t xml:space="preserve"> beleid, en een doelgroep die volledig abstinent leeft.</w:t>
            </w:r>
          </w:p>
          <w:p w14:paraId="42D9E6C7" w14:textId="77777777" w:rsidR="0085351D" w:rsidRPr="0085351D" w:rsidRDefault="0085351D" w:rsidP="0085351D">
            <w:pPr>
              <w:spacing w:after="0" w:line="240" w:lineRule="auto"/>
              <w:textAlignment w:val="baseline"/>
              <w:rPr>
                <w:rFonts w:ascii="Century Gothic" w:eastAsia="Times New Roman" w:hAnsi="Century Gothic" w:cs="Times New Roman"/>
                <w:kern w:val="0"/>
                <w:sz w:val="18"/>
                <w:szCs w:val="18"/>
                <w:lang w:eastAsia="nl-NL"/>
                <w14:ligatures w14:val="none"/>
              </w:rPr>
            </w:pPr>
          </w:p>
          <w:p w14:paraId="2AF8072E" w14:textId="77777777" w:rsidR="00F15883" w:rsidRDefault="0085351D" w:rsidP="0085351D">
            <w:pPr>
              <w:spacing w:after="0" w:line="240" w:lineRule="auto"/>
              <w:textAlignment w:val="baseline"/>
              <w:rPr>
                <w:rFonts w:ascii="Times New Roman" w:eastAsia="Times New Roman" w:hAnsi="Times New Roman" w:cs="Times New Roman"/>
                <w:kern w:val="0"/>
                <w:sz w:val="24"/>
                <w:szCs w:val="24"/>
                <w:lang w:eastAsia="nl-NL"/>
                <w14:ligatures w14:val="none"/>
              </w:rPr>
            </w:pPr>
            <w:r w:rsidRPr="0085351D">
              <w:rPr>
                <w:rFonts w:ascii="Century Gothic" w:eastAsia="Times New Roman" w:hAnsi="Century Gothic" w:cs="Times New Roman"/>
                <w:kern w:val="0"/>
                <w:sz w:val="18"/>
                <w:szCs w:val="18"/>
                <w:lang w:eastAsia="nl-NL"/>
                <w14:ligatures w14:val="none"/>
              </w:rPr>
              <w:t>Cliënten zijn verplicht om werk te hebben of dagbesteding te volgen als onderdeel van het herstelprogramma, naast intensieve therapie en andere herstel ondersteunende activiteiten</w:t>
            </w:r>
            <w:r w:rsidRPr="0085351D">
              <w:rPr>
                <w:rFonts w:ascii="Times New Roman" w:eastAsia="Times New Roman" w:hAnsi="Times New Roman" w:cs="Times New Roman"/>
                <w:kern w:val="0"/>
                <w:sz w:val="24"/>
                <w:szCs w:val="24"/>
                <w:lang w:eastAsia="nl-NL"/>
                <w14:ligatures w14:val="none"/>
              </w:rPr>
              <w:t>.</w:t>
            </w:r>
          </w:p>
          <w:p w14:paraId="1E5D2E86" w14:textId="35CDF1CC" w:rsidR="000B6236" w:rsidRPr="00641A3E" w:rsidRDefault="000B6236" w:rsidP="0085351D">
            <w:pPr>
              <w:spacing w:after="0" w:line="240" w:lineRule="auto"/>
              <w:textAlignment w:val="baseline"/>
              <w:rPr>
                <w:rFonts w:ascii="Times New Roman" w:eastAsia="Times New Roman" w:hAnsi="Times New Roman" w:cs="Times New Roman"/>
                <w:kern w:val="0"/>
                <w:sz w:val="24"/>
                <w:szCs w:val="24"/>
                <w:lang w:eastAsia="nl-NL"/>
                <w14:ligatures w14:val="none"/>
              </w:rPr>
            </w:pPr>
          </w:p>
        </w:tc>
      </w:tr>
      <w:tr w:rsidR="00F15883" w:rsidRPr="00641A3E" w14:paraId="2470DC9E" w14:textId="77777777" w:rsidTr="4C82D481">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79118CA" w14:textId="77777777" w:rsidR="00F15883" w:rsidRPr="00641A3E" w:rsidRDefault="00F15883" w:rsidP="00E1622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41A3E">
              <w:rPr>
                <w:rFonts w:ascii="Century Gothic" w:eastAsia="Times New Roman" w:hAnsi="Century Gothic" w:cs="Times New Roman"/>
                <w:b/>
                <w:bCs/>
                <w:kern w:val="0"/>
                <w:sz w:val="18"/>
                <w:szCs w:val="18"/>
                <w:lang w:eastAsia="nl-NL"/>
                <w14:ligatures w14:val="none"/>
              </w:rPr>
              <w:t>Resultaat</w:t>
            </w:r>
            <w:r w:rsidRPr="00641A3E">
              <w:rPr>
                <w:rFonts w:ascii="Century Gothic" w:eastAsia="Times New Roman" w:hAnsi="Century Gothic" w:cs="Times New Roman"/>
                <w:kern w:val="0"/>
                <w:sz w:val="18"/>
                <w:szCs w:val="18"/>
                <w:lang w:eastAsia="nl-NL"/>
                <w14:ligatures w14:val="none"/>
              </w:rPr>
              <w:t> </w:t>
            </w:r>
          </w:p>
        </w:tc>
      </w:tr>
      <w:tr w:rsidR="00F15883" w:rsidRPr="00955D8A" w14:paraId="75A765C1" w14:textId="77777777" w:rsidTr="4C82D481">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tcPr>
          <w:p w14:paraId="68117FA9" w14:textId="77777777"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De client heeft vaardigheden aangeleerd om clean en of nuchter te blijven</w:t>
            </w:r>
            <w:r w:rsidR="000B2EA3">
              <w:rPr>
                <w:rFonts w:ascii="Century Gothic" w:eastAsia="Times New Roman" w:hAnsi="Century Gothic" w:cs="Times New Roman"/>
                <w:kern w:val="0"/>
                <w:sz w:val="18"/>
                <w:szCs w:val="18"/>
                <w:lang w:eastAsia="nl-NL"/>
                <w14:ligatures w14:val="none"/>
              </w:rPr>
              <w:t>.</w:t>
            </w:r>
          </w:p>
          <w:p w14:paraId="664E9B27" w14:textId="77777777" w:rsidR="000B2EA3" w:rsidRDefault="000B2EA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 xml:space="preserve">De client heeft vaardigheden aangeleerd om </w:t>
            </w:r>
            <w:r w:rsidR="004B50A0">
              <w:rPr>
                <w:rFonts w:ascii="Century Gothic" w:eastAsia="Times New Roman" w:hAnsi="Century Gothic" w:cs="Times New Roman"/>
                <w:kern w:val="0"/>
                <w:sz w:val="18"/>
                <w:szCs w:val="18"/>
                <w:lang w:eastAsia="nl-NL"/>
                <w14:ligatures w14:val="none"/>
              </w:rPr>
              <w:t>regie te nemen over zijn of haar leven.</w:t>
            </w:r>
          </w:p>
          <w:p w14:paraId="18CC6E12" w14:textId="3837FB1C" w:rsidR="004B50A0" w:rsidRPr="00955D8A" w:rsidRDefault="004B50A0"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 xml:space="preserve">De client </w:t>
            </w:r>
            <w:r w:rsidR="00E273D2">
              <w:rPr>
                <w:rFonts w:ascii="Century Gothic" w:eastAsia="Times New Roman" w:hAnsi="Century Gothic" w:cs="Times New Roman"/>
                <w:kern w:val="0"/>
                <w:sz w:val="18"/>
                <w:szCs w:val="18"/>
                <w:lang w:eastAsia="nl-NL"/>
                <w14:ligatures w14:val="none"/>
              </w:rPr>
              <w:t xml:space="preserve">heeft vaardigheden aangeleerd om </w:t>
            </w:r>
            <w:r w:rsidR="001A5C3E">
              <w:rPr>
                <w:rFonts w:ascii="Century Gothic" w:eastAsia="Times New Roman" w:hAnsi="Century Gothic" w:cs="Times New Roman"/>
                <w:kern w:val="0"/>
                <w:sz w:val="18"/>
                <w:szCs w:val="18"/>
                <w:lang w:eastAsia="nl-NL"/>
                <w14:ligatures w14:val="none"/>
              </w:rPr>
              <w:t xml:space="preserve">vast te houden aan een dagelijks ritme waarin </w:t>
            </w:r>
            <w:proofErr w:type="spellStart"/>
            <w:r w:rsidR="001A5C3E">
              <w:rPr>
                <w:rFonts w:ascii="Century Gothic" w:eastAsia="Times New Roman" w:hAnsi="Century Gothic" w:cs="Times New Roman"/>
                <w:kern w:val="0"/>
                <w:sz w:val="18"/>
                <w:szCs w:val="18"/>
                <w:lang w:eastAsia="nl-NL"/>
                <w14:ligatures w14:val="none"/>
              </w:rPr>
              <w:t>daginvulling</w:t>
            </w:r>
            <w:proofErr w:type="spellEnd"/>
            <w:r w:rsidR="001A5C3E">
              <w:rPr>
                <w:rFonts w:ascii="Century Gothic" w:eastAsia="Times New Roman" w:hAnsi="Century Gothic" w:cs="Times New Roman"/>
                <w:kern w:val="0"/>
                <w:sz w:val="18"/>
                <w:szCs w:val="18"/>
                <w:lang w:eastAsia="nl-NL"/>
                <w14:ligatures w14:val="none"/>
              </w:rPr>
              <w:t xml:space="preserve"> een belangrijk onderdeel is. </w:t>
            </w:r>
          </w:p>
        </w:tc>
      </w:tr>
      <w:tr w:rsidR="00F15883" w:rsidRPr="00641A3E" w14:paraId="7FE885CC" w14:textId="77777777" w:rsidTr="4C82D481">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1F78650" w14:textId="77777777" w:rsidR="00F15883" w:rsidRPr="00641A3E" w:rsidRDefault="00F15883" w:rsidP="00E1622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41A3E">
              <w:rPr>
                <w:rFonts w:ascii="Century Gothic" w:eastAsia="Times New Roman" w:hAnsi="Century Gothic" w:cs="Times New Roman"/>
                <w:b/>
                <w:bCs/>
                <w:color w:val="000000"/>
                <w:kern w:val="0"/>
                <w:sz w:val="18"/>
                <w:szCs w:val="18"/>
                <w:lang w:eastAsia="nl-NL"/>
                <w14:ligatures w14:val="none"/>
              </w:rPr>
              <w:t>Ondersteuningscriteria</w:t>
            </w:r>
            <w:r w:rsidRPr="00641A3E">
              <w:rPr>
                <w:rFonts w:ascii="Century Gothic" w:eastAsia="Times New Roman" w:hAnsi="Century Gothic" w:cs="Times New Roman"/>
                <w:color w:val="000000"/>
                <w:kern w:val="0"/>
                <w:sz w:val="18"/>
                <w:szCs w:val="18"/>
                <w:lang w:eastAsia="nl-NL"/>
                <w14:ligatures w14:val="none"/>
              </w:rPr>
              <w:t> </w:t>
            </w:r>
          </w:p>
        </w:tc>
      </w:tr>
      <w:tr w:rsidR="00F15883" w:rsidRPr="00641A3E" w14:paraId="511A9C43" w14:textId="77777777" w:rsidTr="4C82D481">
        <w:trPr>
          <w:trHeight w:val="300"/>
        </w:trPr>
        <w:tc>
          <w:tcPr>
            <w:tcW w:w="9000" w:type="dxa"/>
            <w:tcBorders>
              <w:top w:val="single" w:sz="6" w:space="0" w:color="auto"/>
              <w:left w:val="single" w:sz="6" w:space="0" w:color="auto"/>
              <w:bottom w:val="single" w:sz="6" w:space="0" w:color="9CC2E5" w:themeColor="accent5" w:themeTint="99"/>
              <w:right w:val="single" w:sz="6" w:space="0" w:color="auto"/>
            </w:tcBorders>
            <w:shd w:val="clear" w:color="auto" w:fill="FFFFFF" w:themeFill="background1"/>
            <w:hideMark/>
          </w:tcPr>
          <w:p w14:paraId="1661E20A" w14:textId="77777777" w:rsidR="00F15883" w:rsidRPr="00820710"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sidRPr="00820710">
              <w:rPr>
                <w:rFonts w:ascii="Century Gothic" w:eastAsia="Times New Roman" w:hAnsi="Century Gothic" w:cs="Times New Roman"/>
                <w:kern w:val="0"/>
                <w:sz w:val="18"/>
                <w:szCs w:val="18"/>
                <w:lang w:eastAsia="nl-NL"/>
                <w14:ligatures w14:val="none"/>
              </w:rPr>
              <w:t xml:space="preserve">Voor een verblijf in een </w:t>
            </w:r>
            <w:proofErr w:type="spellStart"/>
            <w:r w:rsidRPr="00820710">
              <w:rPr>
                <w:rFonts w:ascii="Century Gothic" w:eastAsia="Times New Roman" w:hAnsi="Century Gothic" w:cs="Times New Roman"/>
                <w:kern w:val="0"/>
                <w:sz w:val="18"/>
                <w:szCs w:val="18"/>
                <w:lang w:eastAsia="nl-NL"/>
                <w14:ligatures w14:val="none"/>
              </w:rPr>
              <w:t>Safehouse</w:t>
            </w:r>
            <w:proofErr w:type="spellEnd"/>
            <w:r w:rsidRPr="00820710">
              <w:rPr>
                <w:rFonts w:ascii="Century Gothic" w:eastAsia="Times New Roman" w:hAnsi="Century Gothic" w:cs="Times New Roman"/>
                <w:kern w:val="0"/>
                <w:sz w:val="18"/>
                <w:szCs w:val="18"/>
                <w:lang w:eastAsia="nl-NL"/>
                <w14:ligatures w14:val="none"/>
              </w:rPr>
              <w:t xml:space="preserve"> geldt dat cliënten zowel op geplande als ongeplande momenten ondersteuning nodig kunnen hebben. Over het algemeen </w:t>
            </w:r>
            <w:r>
              <w:rPr>
                <w:rFonts w:ascii="Century Gothic" w:eastAsia="Times New Roman" w:hAnsi="Century Gothic" w:cs="Times New Roman"/>
                <w:kern w:val="0"/>
                <w:sz w:val="18"/>
                <w:szCs w:val="18"/>
                <w:lang w:eastAsia="nl-NL"/>
                <w14:ligatures w14:val="none"/>
              </w:rPr>
              <w:t>kunnen</w:t>
            </w:r>
            <w:r w:rsidRPr="00820710">
              <w:rPr>
                <w:rFonts w:ascii="Century Gothic" w:eastAsia="Times New Roman" w:hAnsi="Century Gothic" w:cs="Times New Roman"/>
                <w:kern w:val="0"/>
                <w:sz w:val="18"/>
                <w:szCs w:val="18"/>
                <w:lang w:eastAsia="nl-NL"/>
                <w14:ligatures w14:val="none"/>
              </w:rPr>
              <w:t xml:space="preserve"> hulpvragen uitgesteld</w:t>
            </w:r>
            <w:r>
              <w:rPr>
                <w:rFonts w:ascii="Century Gothic" w:eastAsia="Times New Roman" w:hAnsi="Century Gothic" w:cs="Times New Roman"/>
                <w:kern w:val="0"/>
                <w:sz w:val="18"/>
                <w:szCs w:val="18"/>
                <w:lang w:eastAsia="nl-NL"/>
                <w14:ligatures w14:val="none"/>
              </w:rPr>
              <w:t xml:space="preserve"> worden </w:t>
            </w:r>
            <w:r w:rsidRPr="00820710">
              <w:rPr>
                <w:rFonts w:ascii="Century Gothic" w:eastAsia="Times New Roman" w:hAnsi="Century Gothic" w:cs="Times New Roman"/>
                <w:kern w:val="0"/>
                <w:sz w:val="18"/>
                <w:szCs w:val="18"/>
                <w:lang w:eastAsia="nl-NL"/>
                <w14:ligatures w14:val="none"/>
              </w:rPr>
              <w:t>tot het volgende dagdeel (ochtend, middag, avond of nacht). Bij een acute hulpvraag zal er</w:t>
            </w:r>
            <w:r>
              <w:rPr>
                <w:rFonts w:ascii="Century Gothic" w:eastAsia="Times New Roman" w:hAnsi="Century Gothic" w:cs="Times New Roman"/>
                <w:kern w:val="0"/>
                <w:sz w:val="18"/>
                <w:szCs w:val="18"/>
                <w:lang w:eastAsia="nl-NL"/>
                <w14:ligatures w14:val="none"/>
              </w:rPr>
              <w:t xml:space="preserve"> </w:t>
            </w:r>
            <w:r w:rsidRPr="00820710">
              <w:rPr>
                <w:rFonts w:ascii="Century Gothic" w:eastAsia="Times New Roman" w:hAnsi="Century Gothic" w:cs="Times New Roman"/>
                <w:kern w:val="0"/>
                <w:sz w:val="18"/>
                <w:szCs w:val="18"/>
                <w:lang w:eastAsia="nl-NL"/>
                <w14:ligatures w14:val="none"/>
              </w:rPr>
              <w:t xml:space="preserve">altijd binnen 30 minuten iemand aanwezig zijn om bij de cliënt te </w:t>
            </w:r>
            <w:r>
              <w:rPr>
                <w:rFonts w:ascii="Century Gothic" w:eastAsia="Times New Roman" w:hAnsi="Century Gothic" w:cs="Times New Roman"/>
                <w:kern w:val="0"/>
                <w:sz w:val="18"/>
                <w:szCs w:val="18"/>
                <w:lang w:eastAsia="nl-NL"/>
                <w14:ligatures w14:val="none"/>
              </w:rPr>
              <w:t xml:space="preserve">ondersteunen bij zijn of haar hulpvraag. </w:t>
            </w:r>
          </w:p>
          <w:p w14:paraId="44296815" w14:textId="77777777" w:rsidR="00F15883" w:rsidRPr="00820710"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p>
          <w:p w14:paraId="038ACE4A" w14:textId="77777777"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C</w:t>
            </w:r>
            <w:r w:rsidRPr="00820710">
              <w:rPr>
                <w:rFonts w:ascii="Century Gothic" w:eastAsia="Times New Roman" w:hAnsi="Century Gothic" w:cs="Times New Roman"/>
                <w:kern w:val="0"/>
                <w:sz w:val="18"/>
                <w:szCs w:val="18"/>
                <w:lang w:eastAsia="nl-NL"/>
                <w14:ligatures w14:val="none"/>
              </w:rPr>
              <w:t xml:space="preserve">liënten die in een </w:t>
            </w:r>
            <w:proofErr w:type="spellStart"/>
            <w:r w:rsidRPr="00820710">
              <w:rPr>
                <w:rFonts w:ascii="Century Gothic" w:eastAsia="Times New Roman" w:hAnsi="Century Gothic" w:cs="Times New Roman"/>
                <w:kern w:val="0"/>
                <w:sz w:val="18"/>
                <w:szCs w:val="18"/>
                <w:lang w:eastAsia="nl-NL"/>
                <w14:ligatures w14:val="none"/>
              </w:rPr>
              <w:t>Safehouse</w:t>
            </w:r>
            <w:proofErr w:type="spellEnd"/>
            <w:r w:rsidRPr="00820710">
              <w:rPr>
                <w:rFonts w:ascii="Century Gothic" w:eastAsia="Times New Roman" w:hAnsi="Century Gothic" w:cs="Times New Roman"/>
                <w:kern w:val="0"/>
                <w:sz w:val="18"/>
                <w:szCs w:val="18"/>
                <w:lang w:eastAsia="nl-NL"/>
                <w14:ligatures w14:val="none"/>
              </w:rPr>
              <w:t xml:space="preserve"> verblijven</w:t>
            </w:r>
            <w:r>
              <w:rPr>
                <w:rFonts w:ascii="Century Gothic" w:eastAsia="Times New Roman" w:hAnsi="Century Gothic" w:cs="Times New Roman"/>
                <w:kern w:val="0"/>
                <w:sz w:val="18"/>
                <w:szCs w:val="18"/>
                <w:lang w:eastAsia="nl-NL"/>
                <w14:ligatures w14:val="none"/>
              </w:rPr>
              <w:t xml:space="preserve"> hebben </w:t>
            </w:r>
            <w:r w:rsidRPr="00820710">
              <w:rPr>
                <w:rFonts w:ascii="Century Gothic" w:eastAsia="Times New Roman" w:hAnsi="Century Gothic" w:cs="Times New Roman"/>
                <w:kern w:val="0"/>
                <w:sz w:val="18"/>
                <w:szCs w:val="18"/>
                <w:lang w:eastAsia="nl-NL"/>
                <w14:ligatures w14:val="none"/>
              </w:rPr>
              <w:t xml:space="preserve">psychiatrische en/of psychosociale </w:t>
            </w:r>
            <w:r>
              <w:rPr>
                <w:rFonts w:ascii="Century Gothic" w:eastAsia="Times New Roman" w:hAnsi="Century Gothic" w:cs="Times New Roman"/>
                <w:kern w:val="0"/>
                <w:sz w:val="18"/>
                <w:szCs w:val="18"/>
                <w:lang w:eastAsia="nl-NL"/>
                <w14:ligatures w14:val="none"/>
              </w:rPr>
              <w:t xml:space="preserve">beperkingen en er is altijd verslavingsproblematiek. Er mag geen actief gebruik zijn. </w:t>
            </w:r>
          </w:p>
          <w:p w14:paraId="7F18AC7E" w14:textId="77777777"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p>
          <w:p w14:paraId="709E6624" w14:textId="77777777"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De ondersteuning richt zicht op:</w:t>
            </w:r>
          </w:p>
          <w:p w14:paraId="07C16366" w14:textId="77777777"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Begeleiding:</w:t>
            </w:r>
          </w:p>
          <w:p w14:paraId="210EFE53" w14:textId="70328A7A" w:rsidR="00F15883" w:rsidRDefault="00952445" w:rsidP="4C82D481">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De b</w:t>
            </w:r>
            <w:r w:rsidRPr="00952445">
              <w:rPr>
                <w:rFonts w:ascii="Century Gothic" w:eastAsia="Times New Roman" w:hAnsi="Century Gothic" w:cs="Times New Roman"/>
                <w:kern w:val="0"/>
                <w:sz w:val="18"/>
                <w:szCs w:val="18"/>
                <w:lang w:eastAsia="nl-NL"/>
                <w14:ligatures w14:val="none"/>
              </w:rPr>
              <w:t>egeleiding</w:t>
            </w:r>
            <w:r>
              <w:rPr>
                <w:rFonts w:ascii="Century Gothic" w:eastAsia="Times New Roman" w:hAnsi="Century Gothic" w:cs="Times New Roman"/>
                <w:kern w:val="0"/>
                <w:sz w:val="18"/>
                <w:szCs w:val="18"/>
                <w:lang w:eastAsia="nl-NL"/>
                <w14:ligatures w14:val="none"/>
              </w:rPr>
              <w:t xml:space="preserve"> sluit aan bij</w:t>
            </w:r>
            <w:r w:rsidRPr="00952445">
              <w:rPr>
                <w:rFonts w:ascii="Century Gothic" w:eastAsia="Times New Roman" w:hAnsi="Century Gothic" w:cs="Times New Roman"/>
                <w:kern w:val="0"/>
                <w:sz w:val="18"/>
                <w:szCs w:val="18"/>
                <w:lang w:eastAsia="nl-NL"/>
                <w14:ligatures w14:val="none"/>
              </w:rPr>
              <w:t xml:space="preserve"> </w:t>
            </w:r>
            <w:r>
              <w:rPr>
                <w:rFonts w:ascii="Century Gothic" w:eastAsia="Times New Roman" w:hAnsi="Century Gothic" w:cs="Times New Roman"/>
                <w:kern w:val="0"/>
                <w:sz w:val="18"/>
                <w:szCs w:val="18"/>
                <w:lang w:eastAsia="nl-NL"/>
                <w14:ligatures w14:val="none"/>
              </w:rPr>
              <w:t xml:space="preserve">cliënten </w:t>
            </w:r>
            <w:r w:rsidRPr="00952445">
              <w:rPr>
                <w:rFonts w:ascii="Century Gothic" w:eastAsia="Times New Roman" w:hAnsi="Century Gothic" w:cs="Times New Roman"/>
                <w:kern w:val="0"/>
                <w:sz w:val="18"/>
                <w:szCs w:val="18"/>
                <w:lang w:eastAsia="nl-NL"/>
                <w14:ligatures w14:val="none"/>
              </w:rPr>
              <w:t xml:space="preserve">met regelmatig </w:t>
            </w:r>
            <w:r w:rsidR="1EC91B40" w:rsidRPr="4C82D481">
              <w:rPr>
                <w:rFonts w:ascii="Century Gothic" w:eastAsia="Times New Roman" w:hAnsi="Century Gothic" w:cs="Times New Roman"/>
                <w:sz w:val="18"/>
                <w:szCs w:val="18"/>
                <w:lang w:eastAsia="nl-NL"/>
              </w:rPr>
              <w:t>onvoorspelbaarheid bekend zijn. De client heeft beperkt inzicht in eigen beperking, er is sprake van matig regieverlies en er is sprake van tekortschietende vaardigheden in het zelfregelen</w:t>
            </w:r>
            <w:r w:rsidR="1EC91B40" w:rsidRPr="00952445">
              <w:rPr>
                <w:rFonts w:ascii="Century Gothic" w:eastAsia="Times New Roman" w:hAnsi="Century Gothic" w:cs="Times New Roman"/>
                <w:kern w:val="0"/>
                <w:sz w:val="18"/>
                <w:szCs w:val="18"/>
                <w:lang w:eastAsia="nl-NL"/>
                <w14:ligatures w14:val="none"/>
              </w:rPr>
              <w:t xml:space="preserve"> </w:t>
            </w:r>
            <w:r w:rsidRPr="00952445">
              <w:rPr>
                <w:rFonts w:ascii="Century Gothic" w:eastAsia="Times New Roman" w:hAnsi="Century Gothic" w:cs="Times New Roman"/>
                <w:kern w:val="0"/>
                <w:sz w:val="18"/>
                <w:szCs w:val="18"/>
                <w:lang w:eastAsia="nl-NL"/>
                <w14:ligatures w14:val="none"/>
              </w:rPr>
              <w:t xml:space="preserve">onvoorspelbaar gedrag in een </w:t>
            </w:r>
            <w:proofErr w:type="spellStart"/>
            <w:r w:rsidRPr="00952445">
              <w:rPr>
                <w:rFonts w:ascii="Century Gothic" w:eastAsia="Times New Roman" w:hAnsi="Century Gothic" w:cs="Times New Roman"/>
                <w:kern w:val="0"/>
                <w:sz w:val="18"/>
                <w:szCs w:val="18"/>
                <w:lang w:eastAsia="nl-NL"/>
                <w14:ligatures w14:val="none"/>
              </w:rPr>
              <w:t>multi</w:t>
            </w:r>
            <w:proofErr w:type="spellEnd"/>
            <w:r w:rsidRPr="00952445">
              <w:rPr>
                <w:rFonts w:ascii="Century Gothic" w:eastAsia="Times New Roman" w:hAnsi="Century Gothic" w:cs="Times New Roman"/>
                <w:kern w:val="0"/>
                <w:sz w:val="18"/>
                <w:szCs w:val="18"/>
                <w:lang w:eastAsia="nl-NL"/>
                <w14:ligatures w14:val="none"/>
              </w:rPr>
              <w:t xml:space="preserve">-complexe situatie, waarbij de achterliggende oorzaken van de </w:t>
            </w:r>
            <w:r w:rsidRPr="4C82D481">
              <w:rPr>
                <w:rFonts w:ascii="Century Gothic" w:eastAsia="Times New Roman" w:hAnsi="Century Gothic" w:cs="Times New Roman"/>
                <w:sz w:val="18"/>
                <w:szCs w:val="18"/>
                <w:lang w:eastAsia="nl-NL"/>
              </w:rPr>
              <w:t>d vermogen.</w:t>
            </w:r>
          </w:p>
          <w:p w14:paraId="5B17BF63" w14:textId="77777777" w:rsidR="009C7120" w:rsidRDefault="009C7120" w:rsidP="00E16225">
            <w:pPr>
              <w:spacing w:after="0" w:line="240" w:lineRule="auto"/>
              <w:textAlignment w:val="baseline"/>
              <w:rPr>
                <w:rFonts w:ascii="Century Gothic" w:eastAsia="Times New Roman" w:hAnsi="Century Gothic" w:cs="Times New Roman"/>
                <w:kern w:val="0"/>
                <w:sz w:val="18"/>
                <w:szCs w:val="18"/>
                <w:lang w:eastAsia="nl-NL"/>
                <w14:ligatures w14:val="none"/>
              </w:rPr>
            </w:pPr>
          </w:p>
          <w:p w14:paraId="3670BAE9" w14:textId="5D532DFA"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lastRenderedPageBreak/>
              <w:t>Groepsbegeleiding</w:t>
            </w:r>
          </w:p>
          <w:p w14:paraId="1DBF5A75" w14:textId="6F27EFB7" w:rsidR="00F15883" w:rsidRDefault="003446E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 xml:space="preserve">De </w:t>
            </w:r>
            <w:r w:rsidR="00B625A2">
              <w:rPr>
                <w:rFonts w:ascii="Century Gothic" w:eastAsia="Times New Roman" w:hAnsi="Century Gothic" w:cs="Times New Roman"/>
                <w:kern w:val="0"/>
                <w:sz w:val="18"/>
                <w:szCs w:val="18"/>
                <w:lang w:eastAsia="nl-NL"/>
                <w14:ligatures w14:val="none"/>
              </w:rPr>
              <w:t>cliënten</w:t>
            </w:r>
            <w:r w:rsidR="003C6E7A">
              <w:rPr>
                <w:rFonts w:ascii="Century Gothic" w:eastAsia="Times New Roman" w:hAnsi="Century Gothic" w:cs="Times New Roman"/>
                <w:kern w:val="0"/>
                <w:sz w:val="18"/>
                <w:szCs w:val="18"/>
                <w:lang w:eastAsia="nl-NL"/>
                <w14:ligatures w14:val="none"/>
              </w:rPr>
              <w:t xml:space="preserve"> ervaren matig beperkingen op het gebied van zelfredzaamheid, zelfregie en participatie. Er </w:t>
            </w:r>
            <w:r w:rsidR="00674A69">
              <w:rPr>
                <w:rFonts w:ascii="Century Gothic" w:eastAsia="Times New Roman" w:hAnsi="Century Gothic" w:cs="Times New Roman"/>
                <w:kern w:val="0"/>
                <w:sz w:val="18"/>
                <w:szCs w:val="18"/>
                <w:lang w:eastAsia="nl-NL"/>
                <w14:ligatures w14:val="none"/>
              </w:rPr>
              <w:t xml:space="preserve">is </w:t>
            </w:r>
            <w:r w:rsidR="000707F3">
              <w:rPr>
                <w:rFonts w:ascii="Century Gothic" w:eastAsia="Times New Roman" w:hAnsi="Century Gothic" w:cs="Times New Roman"/>
                <w:kern w:val="0"/>
                <w:sz w:val="18"/>
                <w:szCs w:val="18"/>
                <w:lang w:eastAsia="nl-NL"/>
                <w14:ligatures w14:val="none"/>
              </w:rPr>
              <w:t xml:space="preserve">aandacht </w:t>
            </w:r>
            <w:r w:rsidR="009C586D">
              <w:rPr>
                <w:rFonts w:ascii="Century Gothic" w:eastAsia="Times New Roman" w:hAnsi="Century Gothic" w:cs="Times New Roman"/>
                <w:kern w:val="0"/>
                <w:sz w:val="18"/>
                <w:szCs w:val="18"/>
                <w:lang w:eastAsia="nl-NL"/>
                <w14:ligatures w14:val="none"/>
              </w:rPr>
              <w:t>en tijd voor het begeleiden van de individuele client in het groepsproces. Persoonlijke begeleiding tij</w:t>
            </w:r>
            <w:r w:rsidR="0008506E">
              <w:rPr>
                <w:rFonts w:ascii="Century Gothic" w:eastAsia="Times New Roman" w:hAnsi="Century Gothic" w:cs="Times New Roman"/>
                <w:kern w:val="0"/>
                <w:sz w:val="18"/>
                <w:szCs w:val="18"/>
                <w:lang w:eastAsia="nl-NL"/>
                <w14:ligatures w14:val="none"/>
              </w:rPr>
              <w:t xml:space="preserve">dens de activiteiten is met regelmaat noodzakelijk zodat de </w:t>
            </w:r>
            <w:r w:rsidR="00FD505B">
              <w:rPr>
                <w:rFonts w:ascii="Century Gothic" w:eastAsia="Times New Roman" w:hAnsi="Century Gothic" w:cs="Times New Roman"/>
                <w:kern w:val="0"/>
                <w:sz w:val="18"/>
                <w:szCs w:val="18"/>
                <w:lang w:eastAsia="nl-NL"/>
                <w14:ligatures w14:val="none"/>
              </w:rPr>
              <w:t>cliënt</w:t>
            </w:r>
            <w:r w:rsidR="0008506E">
              <w:rPr>
                <w:rFonts w:ascii="Century Gothic" w:eastAsia="Times New Roman" w:hAnsi="Century Gothic" w:cs="Times New Roman"/>
                <w:kern w:val="0"/>
                <w:sz w:val="18"/>
                <w:szCs w:val="18"/>
                <w:lang w:eastAsia="nl-NL"/>
                <w14:ligatures w14:val="none"/>
              </w:rPr>
              <w:t xml:space="preserve"> de activiteit kan volhouden en of afmaken. </w:t>
            </w:r>
          </w:p>
          <w:p w14:paraId="50FDFDDD" w14:textId="77777777"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p>
          <w:p w14:paraId="3B00EC70" w14:textId="77777777"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Toezicht</w:t>
            </w:r>
          </w:p>
          <w:p w14:paraId="2D7B66C5" w14:textId="65C1DC45" w:rsidR="00F15883" w:rsidRDefault="5F3B55A1"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Pr>
                <w:rFonts w:ascii="Century Gothic" w:eastAsia="Times New Roman" w:hAnsi="Century Gothic" w:cs="Times New Roman"/>
                <w:kern w:val="0"/>
                <w:sz w:val="18"/>
                <w:szCs w:val="18"/>
                <w:lang w:eastAsia="nl-NL"/>
                <w14:ligatures w14:val="none"/>
              </w:rPr>
              <w:t xml:space="preserve">Er is sprake van </w:t>
            </w:r>
            <w:r w:rsidR="2F185822">
              <w:rPr>
                <w:rFonts w:ascii="Century Gothic" w:eastAsia="Times New Roman" w:hAnsi="Century Gothic" w:cs="Times New Roman"/>
                <w:kern w:val="0"/>
                <w:sz w:val="18"/>
                <w:szCs w:val="18"/>
                <w:lang w:eastAsia="nl-NL"/>
                <w14:ligatures w14:val="none"/>
              </w:rPr>
              <w:t>24</w:t>
            </w:r>
            <w:r w:rsidR="7E7670E7">
              <w:rPr>
                <w:rFonts w:ascii="Century Gothic" w:eastAsia="Times New Roman" w:hAnsi="Century Gothic" w:cs="Times New Roman"/>
                <w:kern w:val="0"/>
                <w:sz w:val="18"/>
                <w:szCs w:val="18"/>
                <w:lang w:eastAsia="nl-NL"/>
                <w14:ligatures w14:val="none"/>
              </w:rPr>
              <w:t xml:space="preserve"> </w:t>
            </w:r>
            <w:r w:rsidR="2F185822">
              <w:rPr>
                <w:rFonts w:ascii="Century Gothic" w:eastAsia="Times New Roman" w:hAnsi="Century Gothic" w:cs="Times New Roman"/>
                <w:kern w:val="0"/>
                <w:sz w:val="18"/>
                <w:szCs w:val="18"/>
                <w:lang w:eastAsia="nl-NL"/>
                <w14:ligatures w14:val="none"/>
              </w:rPr>
              <w:t xml:space="preserve">uurs toezicht en bereikbaarheid waar de client gebruik van kan maken. </w:t>
            </w:r>
          </w:p>
          <w:p w14:paraId="7222647C" w14:textId="7F3B433C" w:rsidR="00F15883" w:rsidRDefault="00F15883" w:rsidP="00E16225">
            <w:pPr>
              <w:spacing w:after="0" w:line="240" w:lineRule="auto"/>
              <w:textAlignment w:val="baseline"/>
              <w:rPr>
                <w:rFonts w:ascii="Century Gothic" w:eastAsia="Times New Roman" w:hAnsi="Century Gothic" w:cs="Times New Roman"/>
                <w:kern w:val="0"/>
                <w:sz w:val="18"/>
                <w:szCs w:val="18"/>
                <w:lang w:eastAsia="nl-NL"/>
                <w14:ligatures w14:val="none"/>
              </w:rPr>
            </w:pPr>
          </w:p>
          <w:p w14:paraId="37B622EB" w14:textId="2EC78232" w:rsidR="008F4DAA" w:rsidRDefault="008F4DAA" w:rsidP="00E16225">
            <w:pPr>
              <w:spacing w:after="0" w:line="240" w:lineRule="auto"/>
              <w:textAlignment w:val="baseline"/>
              <w:rPr>
                <w:rFonts w:ascii="Century Gothic" w:eastAsia="Times New Roman" w:hAnsi="Century Gothic" w:cs="Times New Roman"/>
                <w:kern w:val="0"/>
                <w:sz w:val="18"/>
                <w:szCs w:val="18"/>
                <w:lang w:eastAsia="nl-NL"/>
                <w14:ligatures w14:val="none"/>
              </w:rPr>
            </w:pPr>
            <w:r w:rsidRPr="008F4DAA">
              <w:rPr>
                <w:rFonts w:ascii="Century Gothic" w:eastAsia="Times New Roman" w:hAnsi="Century Gothic" w:cs="Times New Roman"/>
                <w:kern w:val="0"/>
                <w:sz w:val="18"/>
                <w:szCs w:val="18"/>
                <w:lang w:eastAsia="nl-NL"/>
                <w14:ligatures w14:val="none"/>
              </w:rPr>
              <w:t xml:space="preserve">De drie componenten, namelijk begeleiding, groepsbegeleiding en toezicht, vormen samen het product </w:t>
            </w:r>
            <w:proofErr w:type="spellStart"/>
            <w:r w:rsidRPr="008F4DAA">
              <w:rPr>
                <w:rFonts w:ascii="Century Gothic" w:eastAsia="Times New Roman" w:hAnsi="Century Gothic" w:cs="Times New Roman"/>
                <w:kern w:val="0"/>
                <w:sz w:val="18"/>
                <w:szCs w:val="18"/>
                <w:lang w:eastAsia="nl-NL"/>
                <w14:ligatures w14:val="none"/>
              </w:rPr>
              <w:t>Safehouse</w:t>
            </w:r>
            <w:proofErr w:type="spellEnd"/>
            <w:r w:rsidRPr="008F4DAA">
              <w:rPr>
                <w:rFonts w:ascii="Century Gothic" w:eastAsia="Times New Roman" w:hAnsi="Century Gothic" w:cs="Times New Roman"/>
                <w:kern w:val="0"/>
                <w:sz w:val="18"/>
                <w:szCs w:val="18"/>
                <w:lang w:eastAsia="nl-NL"/>
                <w14:ligatures w14:val="none"/>
              </w:rPr>
              <w:t xml:space="preserve"> en kunnen niet afzonderlijk </w:t>
            </w:r>
            <w:r>
              <w:rPr>
                <w:rFonts w:ascii="Century Gothic" w:eastAsia="Times New Roman" w:hAnsi="Century Gothic" w:cs="Times New Roman"/>
                <w:kern w:val="0"/>
                <w:sz w:val="18"/>
                <w:szCs w:val="18"/>
                <w:lang w:eastAsia="nl-NL"/>
                <w14:ligatures w14:val="none"/>
              </w:rPr>
              <w:t xml:space="preserve">beschikt worden. </w:t>
            </w:r>
          </w:p>
          <w:p w14:paraId="78CC022A" w14:textId="77777777" w:rsidR="00F3165F" w:rsidRDefault="00F3165F" w:rsidP="00E16225">
            <w:pPr>
              <w:spacing w:after="0" w:line="240" w:lineRule="auto"/>
              <w:textAlignment w:val="baseline"/>
              <w:rPr>
                <w:rFonts w:ascii="Century Gothic" w:eastAsia="Times New Roman" w:hAnsi="Century Gothic" w:cs="Times New Roman"/>
                <w:kern w:val="0"/>
                <w:sz w:val="18"/>
                <w:szCs w:val="18"/>
                <w:lang w:eastAsia="nl-NL"/>
                <w14:ligatures w14:val="none"/>
              </w:rPr>
            </w:pPr>
          </w:p>
          <w:p w14:paraId="7006D4B2" w14:textId="49CF6674" w:rsidR="00F15883" w:rsidRPr="00140ADC" w:rsidRDefault="64C84F74" w:rsidP="798DF771">
            <w:pPr>
              <w:spacing w:after="0" w:line="240" w:lineRule="auto"/>
              <w:textAlignment w:val="baseline"/>
              <w:rPr>
                <w:rFonts w:ascii="Century Gothic" w:eastAsia="Times New Roman" w:hAnsi="Century Gothic" w:cs="Times New Roman"/>
                <w:kern w:val="0"/>
                <w:sz w:val="18"/>
                <w:szCs w:val="18"/>
                <w:lang w:eastAsia="nl-NL"/>
                <w14:ligatures w14:val="none"/>
              </w:rPr>
            </w:pPr>
            <w:r w:rsidRPr="00BF3601">
              <w:rPr>
                <w:rFonts w:ascii="Century Gothic" w:eastAsia="Times New Roman" w:hAnsi="Century Gothic" w:cs="Times New Roman"/>
                <w:kern w:val="0"/>
                <w:sz w:val="18"/>
                <w:szCs w:val="18"/>
                <w:lang w:eastAsia="nl-NL"/>
                <w14:ligatures w14:val="none"/>
              </w:rPr>
              <w:t xml:space="preserve">Wanneer uit het onderzoek blijkt dat de cliënt een traject in een </w:t>
            </w:r>
            <w:proofErr w:type="spellStart"/>
            <w:r w:rsidRPr="00BF3601">
              <w:rPr>
                <w:rFonts w:ascii="Century Gothic" w:eastAsia="Times New Roman" w:hAnsi="Century Gothic" w:cs="Times New Roman"/>
                <w:kern w:val="0"/>
                <w:sz w:val="18"/>
                <w:szCs w:val="18"/>
                <w:lang w:eastAsia="nl-NL"/>
                <w14:ligatures w14:val="none"/>
              </w:rPr>
              <w:t>Safehouse</w:t>
            </w:r>
            <w:proofErr w:type="spellEnd"/>
            <w:r w:rsidRPr="00BF3601">
              <w:rPr>
                <w:rFonts w:ascii="Century Gothic" w:eastAsia="Times New Roman" w:hAnsi="Century Gothic" w:cs="Times New Roman"/>
                <w:kern w:val="0"/>
                <w:sz w:val="18"/>
                <w:szCs w:val="18"/>
                <w:lang w:eastAsia="nl-NL"/>
                <w14:ligatures w14:val="none"/>
              </w:rPr>
              <w:t xml:space="preserve"> nodig heeft, ontvangt de cliënt een indicatie waarop het product </w:t>
            </w:r>
            <w:proofErr w:type="spellStart"/>
            <w:r w:rsidRPr="00BF3601">
              <w:rPr>
                <w:rFonts w:ascii="Century Gothic" w:eastAsia="Times New Roman" w:hAnsi="Century Gothic" w:cs="Times New Roman"/>
                <w:kern w:val="0"/>
                <w:sz w:val="18"/>
                <w:szCs w:val="18"/>
                <w:lang w:eastAsia="nl-NL"/>
                <w14:ligatures w14:val="none"/>
              </w:rPr>
              <w:t>Safehouse</w:t>
            </w:r>
            <w:proofErr w:type="spellEnd"/>
            <w:r w:rsidRPr="00BF3601">
              <w:rPr>
                <w:rFonts w:ascii="Century Gothic" w:eastAsia="Times New Roman" w:hAnsi="Century Gothic" w:cs="Times New Roman"/>
                <w:kern w:val="0"/>
                <w:sz w:val="18"/>
                <w:szCs w:val="18"/>
                <w:lang w:eastAsia="nl-NL"/>
                <w14:ligatures w14:val="none"/>
              </w:rPr>
              <w:t xml:space="preserve"> vermeld staat.</w:t>
            </w:r>
          </w:p>
        </w:tc>
      </w:tr>
      <w:tr w:rsidR="00F15883" w:rsidRPr="00641A3E" w14:paraId="0E5B9140" w14:textId="77777777" w:rsidTr="4C82D481">
        <w:trPr>
          <w:trHeight w:val="300"/>
        </w:trPr>
        <w:tc>
          <w:tcPr>
            <w:tcW w:w="9000" w:type="dxa"/>
            <w:tcBorders>
              <w:top w:val="single" w:sz="6" w:space="0" w:color="9CC2E5" w:themeColor="accent5" w:themeTint="99"/>
              <w:left w:val="single" w:sz="6" w:space="0" w:color="9CC2E5" w:themeColor="accent5" w:themeTint="99"/>
              <w:bottom w:val="single" w:sz="6" w:space="0" w:color="9CC2E5" w:themeColor="accent5" w:themeTint="99"/>
              <w:right w:val="single" w:sz="6" w:space="0" w:color="9CC2E5" w:themeColor="accent5" w:themeTint="99"/>
            </w:tcBorders>
            <w:shd w:val="clear" w:color="auto" w:fill="B4C6E7" w:themeFill="accent1" w:themeFillTint="66"/>
            <w:hideMark/>
          </w:tcPr>
          <w:p w14:paraId="04E989E4" w14:textId="77777777" w:rsidR="00F15883" w:rsidRPr="00641A3E" w:rsidRDefault="00F15883" w:rsidP="00E16225">
            <w:pPr>
              <w:spacing w:after="0" w:line="240" w:lineRule="auto"/>
              <w:textAlignment w:val="baseline"/>
              <w:rPr>
                <w:rFonts w:ascii="Times New Roman" w:eastAsia="Times New Roman" w:hAnsi="Times New Roman" w:cs="Times New Roman"/>
                <w:kern w:val="0"/>
                <w:sz w:val="24"/>
                <w:szCs w:val="24"/>
                <w:lang w:eastAsia="nl-NL"/>
                <w14:ligatures w14:val="none"/>
              </w:rPr>
            </w:pPr>
            <w:r w:rsidRPr="00641A3E">
              <w:rPr>
                <w:rFonts w:ascii="Century Gothic" w:eastAsia="Times New Roman" w:hAnsi="Century Gothic" w:cs="Times New Roman"/>
                <w:b/>
                <w:bCs/>
                <w:kern w:val="0"/>
                <w:sz w:val="18"/>
                <w:szCs w:val="18"/>
                <w:lang w:eastAsia="nl-NL"/>
                <w14:ligatures w14:val="none"/>
              </w:rPr>
              <w:lastRenderedPageBreak/>
              <w:t>De opdracht/ de inzet</w:t>
            </w:r>
            <w:r w:rsidRPr="00641A3E">
              <w:rPr>
                <w:rFonts w:ascii="Century Gothic" w:eastAsia="Times New Roman" w:hAnsi="Century Gothic" w:cs="Times New Roman"/>
                <w:kern w:val="0"/>
                <w:sz w:val="18"/>
                <w:szCs w:val="18"/>
                <w:lang w:eastAsia="nl-NL"/>
                <w14:ligatures w14:val="none"/>
              </w:rPr>
              <w:t> </w:t>
            </w:r>
          </w:p>
        </w:tc>
      </w:tr>
      <w:tr w:rsidR="00F15883" w:rsidRPr="00641A3E" w14:paraId="5040AB77" w14:textId="77777777" w:rsidTr="4C82D481">
        <w:trPr>
          <w:trHeight w:val="300"/>
        </w:trPr>
        <w:tc>
          <w:tcPr>
            <w:tcW w:w="9000" w:type="dxa"/>
            <w:tcBorders>
              <w:top w:val="single" w:sz="6" w:space="0" w:color="9CC2E5" w:themeColor="accent5" w:themeTint="99"/>
              <w:left w:val="single" w:sz="6" w:space="0" w:color="auto"/>
              <w:bottom w:val="single" w:sz="6" w:space="0" w:color="000000" w:themeColor="text1"/>
              <w:right w:val="single" w:sz="6" w:space="0" w:color="auto"/>
            </w:tcBorders>
            <w:shd w:val="clear" w:color="auto" w:fill="FFFFFF" w:themeFill="background1"/>
            <w:hideMark/>
          </w:tcPr>
          <w:p w14:paraId="3BDE76CB" w14:textId="13ADB530" w:rsidR="0015092A" w:rsidRPr="00AE354E" w:rsidRDefault="0B0BFA1B" w:rsidP="0015092A">
            <w:pPr>
              <w:spacing w:after="0" w:line="240" w:lineRule="auto"/>
              <w:textAlignment w:val="baseline"/>
              <w:rPr>
                <w:rFonts w:ascii="Century Gothic" w:eastAsia="Times New Roman" w:hAnsi="Century Gothic" w:cs="Arial"/>
                <w:kern w:val="0"/>
                <w:sz w:val="18"/>
                <w:szCs w:val="18"/>
                <w:lang w:eastAsia="nl-NL"/>
                <w14:ligatures w14:val="none"/>
              </w:rPr>
            </w:pPr>
            <w:r w:rsidRPr="00AE354E">
              <w:rPr>
                <w:rFonts w:ascii="Century Gothic" w:eastAsia="Times New Roman" w:hAnsi="Century Gothic" w:cs="Arial"/>
                <w:kern w:val="0"/>
                <w:sz w:val="18"/>
                <w:szCs w:val="18"/>
                <w:lang w:eastAsia="nl-NL"/>
                <w14:ligatures w14:val="none"/>
              </w:rPr>
              <w:t>De consulent doet het onderzoek en bepaalt of er een indicatie wordt afgegeven voor e</w:t>
            </w:r>
            <w:r w:rsidR="2F0E18BF" w:rsidRPr="00AE354E">
              <w:rPr>
                <w:rFonts w:ascii="Century Gothic" w:eastAsia="Times New Roman" w:hAnsi="Century Gothic" w:cs="Arial"/>
                <w:kern w:val="0"/>
                <w:sz w:val="18"/>
                <w:szCs w:val="18"/>
                <w:lang w:eastAsia="nl-NL"/>
                <w14:ligatures w14:val="none"/>
              </w:rPr>
              <w:t>e</w:t>
            </w:r>
            <w:r w:rsidRPr="00AE354E">
              <w:rPr>
                <w:rFonts w:ascii="Century Gothic" w:eastAsia="Times New Roman" w:hAnsi="Century Gothic" w:cs="Arial"/>
                <w:kern w:val="0"/>
                <w:sz w:val="18"/>
                <w:szCs w:val="18"/>
                <w:lang w:eastAsia="nl-NL"/>
                <w14:ligatures w14:val="none"/>
              </w:rPr>
              <w:t xml:space="preserve">n traject in een </w:t>
            </w:r>
            <w:proofErr w:type="spellStart"/>
            <w:r w:rsidR="629FF9BC" w:rsidRPr="00AE354E">
              <w:rPr>
                <w:rFonts w:ascii="Century Gothic" w:eastAsia="Times New Roman" w:hAnsi="Century Gothic" w:cs="Arial"/>
                <w:kern w:val="0"/>
                <w:sz w:val="18"/>
                <w:szCs w:val="18"/>
                <w:lang w:eastAsia="nl-NL"/>
                <w14:ligatures w14:val="none"/>
              </w:rPr>
              <w:t>Safehouse</w:t>
            </w:r>
            <w:proofErr w:type="spellEnd"/>
            <w:r w:rsidR="629FF9BC" w:rsidRPr="00AE354E">
              <w:rPr>
                <w:rFonts w:ascii="Century Gothic" w:eastAsia="Times New Roman" w:hAnsi="Century Gothic" w:cs="Arial"/>
                <w:kern w:val="0"/>
                <w:sz w:val="18"/>
                <w:szCs w:val="18"/>
                <w:lang w:eastAsia="nl-NL"/>
                <w14:ligatures w14:val="none"/>
              </w:rPr>
              <w:t>. In</w:t>
            </w:r>
            <w:r w:rsidRPr="00AE354E">
              <w:rPr>
                <w:rFonts w:ascii="Century Gothic" w:eastAsia="Times New Roman" w:hAnsi="Century Gothic" w:cs="Arial"/>
                <w:kern w:val="0"/>
                <w:sz w:val="18"/>
                <w:szCs w:val="18"/>
                <w:lang w:eastAsia="nl-NL"/>
                <w14:ligatures w14:val="none"/>
              </w:rPr>
              <w:t xml:space="preserve"> de opdracht aan de aanbieder wordt niet alleen de omvang van de indicatie aangegeven maar ook bij welke taken de ondersteuning nodig is. Na het uitzetten van de opdracht neemt de consulent de rol van procesregisseur aan en is de aanbieder de casusregisseur. De procesregisseur houdt in de gaten hoe het gaat met de gestelde doelen en zal op gezette tijden een evaluatie inplannen met betrokken partijen over de voortgang.   </w:t>
            </w:r>
          </w:p>
          <w:p w14:paraId="608030C5" w14:textId="77777777" w:rsidR="0015092A" w:rsidRPr="00AE354E" w:rsidRDefault="0015092A" w:rsidP="0015092A">
            <w:pPr>
              <w:spacing w:after="0" w:line="240" w:lineRule="auto"/>
              <w:textAlignment w:val="baseline"/>
              <w:rPr>
                <w:rFonts w:ascii="Century Gothic" w:eastAsia="Times New Roman" w:hAnsi="Century Gothic" w:cs="Arial"/>
                <w:kern w:val="0"/>
                <w:sz w:val="18"/>
                <w:szCs w:val="18"/>
                <w:lang w:eastAsia="nl-NL"/>
                <w14:ligatures w14:val="none"/>
              </w:rPr>
            </w:pPr>
          </w:p>
          <w:p w14:paraId="69DFF82C" w14:textId="7A53FD69" w:rsidR="00F15883" w:rsidRPr="00641A3E" w:rsidRDefault="0015092A" w:rsidP="0015092A">
            <w:pPr>
              <w:spacing w:after="0" w:line="240" w:lineRule="auto"/>
              <w:textAlignment w:val="baseline"/>
              <w:rPr>
                <w:rFonts w:ascii="Times New Roman" w:eastAsia="Times New Roman" w:hAnsi="Times New Roman" w:cs="Times New Roman"/>
                <w:kern w:val="0"/>
                <w:sz w:val="24"/>
                <w:szCs w:val="24"/>
                <w:lang w:eastAsia="nl-NL"/>
                <w14:ligatures w14:val="none"/>
              </w:rPr>
            </w:pPr>
            <w:r w:rsidRPr="00AE354E">
              <w:rPr>
                <w:rFonts w:ascii="Century Gothic" w:eastAsia="Times New Roman" w:hAnsi="Century Gothic" w:cs="Arial"/>
                <w:kern w:val="0"/>
                <w:sz w:val="18"/>
                <w:szCs w:val="18"/>
                <w:lang w:eastAsia="nl-NL"/>
                <w14:ligatures w14:val="none"/>
              </w:rPr>
              <w:t>De aanbieder maakt samen met de inwoner een plan op basis waarvan de begeleiding</w:t>
            </w:r>
            <w:r w:rsidR="00AE354E">
              <w:rPr>
                <w:rFonts w:ascii="Century Gothic" w:eastAsia="Times New Roman" w:hAnsi="Century Gothic" w:cs="Arial"/>
                <w:kern w:val="0"/>
                <w:sz w:val="18"/>
                <w:szCs w:val="18"/>
                <w:lang w:eastAsia="nl-NL"/>
                <w14:ligatures w14:val="none"/>
              </w:rPr>
              <w:t xml:space="preserve"> in het </w:t>
            </w:r>
            <w:proofErr w:type="spellStart"/>
            <w:r w:rsidR="00EE0A90">
              <w:rPr>
                <w:rFonts w:ascii="Century Gothic" w:eastAsia="Times New Roman" w:hAnsi="Century Gothic" w:cs="Arial"/>
                <w:kern w:val="0"/>
                <w:sz w:val="18"/>
                <w:szCs w:val="18"/>
                <w:lang w:eastAsia="nl-NL"/>
                <w14:ligatures w14:val="none"/>
              </w:rPr>
              <w:t>Safehouse</w:t>
            </w:r>
            <w:proofErr w:type="spellEnd"/>
            <w:r w:rsidR="00EE0A90">
              <w:rPr>
                <w:rFonts w:ascii="Century Gothic" w:eastAsia="Times New Roman" w:hAnsi="Century Gothic" w:cs="Arial"/>
                <w:kern w:val="0"/>
                <w:sz w:val="18"/>
                <w:szCs w:val="18"/>
                <w:lang w:eastAsia="nl-NL"/>
                <w14:ligatures w14:val="none"/>
              </w:rPr>
              <w:t xml:space="preserve"> </w:t>
            </w:r>
            <w:r w:rsidR="00EE0A90" w:rsidRPr="00AE354E">
              <w:rPr>
                <w:rFonts w:ascii="Century Gothic" w:eastAsia="Times New Roman" w:hAnsi="Century Gothic" w:cs="Arial"/>
                <w:kern w:val="0"/>
                <w:sz w:val="18"/>
                <w:szCs w:val="18"/>
                <w:lang w:eastAsia="nl-NL"/>
                <w14:ligatures w14:val="none"/>
              </w:rPr>
              <w:t>zal</w:t>
            </w:r>
            <w:r w:rsidRPr="00AE354E">
              <w:rPr>
                <w:rFonts w:ascii="Century Gothic" w:eastAsia="Times New Roman" w:hAnsi="Century Gothic" w:cs="Arial"/>
                <w:kern w:val="0"/>
                <w:sz w:val="18"/>
                <w:szCs w:val="18"/>
                <w:lang w:eastAsia="nl-NL"/>
                <w14:ligatures w14:val="none"/>
              </w:rPr>
              <w:t xml:space="preserve"> worden ingezet. In dit ondersteuningsplan worden de doelen gedefinieerd in lijn met het eventuele plan dat vanuit de gemeente is opgesteld. Om de doelen uit het ondersteuningsplan te realiseren wordt een methodische aanpak gehanteerd.</w:t>
            </w:r>
          </w:p>
        </w:tc>
      </w:tr>
    </w:tbl>
    <w:p w14:paraId="2AA49329" w14:textId="6D0BA79D" w:rsidR="004A1600" w:rsidRPr="00EB15BB" w:rsidRDefault="00BF2EEC" w:rsidP="001A17FD">
      <w:pPr>
        <w:rPr>
          <w:color w:val="FF0000"/>
        </w:rPr>
      </w:pPr>
      <w:r w:rsidRPr="00EB15BB">
        <w:rPr>
          <w:color w:val="FF0000"/>
        </w:rPr>
        <w:t xml:space="preserve"> </w:t>
      </w:r>
    </w:p>
    <w:p w14:paraId="0AC53462" w14:textId="0B6211C2" w:rsidR="00BF2EEC" w:rsidRDefault="00BF2EEC" w:rsidP="001A17FD"/>
    <w:p w14:paraId="6F8D190A" w14:textId="154F9F72" w:rsidR="00B46AAD" w:rsidRDefault="009F58EA" w:rsidP="001A17FD">
      <w:pPr>
        <w:rPr>
          <w:rFonts w:ascii="Century Gothic" w:hAnsi="Century Gothic"/>
          <w:b/>
          <w:bCs/>
          <w:color w:val="FF0000"/>
          <w:sz w:val="18"/>
          <w:szCs w:val="18"/>
        </w:rPr>
      </w:pPr>
      <w:r>
        <w:rPr>
          <w:rFonts w:ascii="Century Gothic" w:hAnsi="Century Gothic"/>
          <w:b/>
          <w:bCs/>
          <w:color w:val="FF0000"/>
          <w:sz w:val="18"/>
          <w:szCs w:val="18"/>
        </w:rPr>
        <w:t xml:space="preserve"> </w:t>
      </w:r>
    </w:p>
    <w:p w14:paraId="4DFAA815" w14:textId="77777777" w:rsidR="00B46AAD" w:rsidRPr="001A17FD" w:rsidRDefault="00B46AAD" w:rsidP="001A17FD">
      <w:pPr>
        <w:rPr>
          <w:rFonts w:ascii="Century Gothic" w:hAnsi="Century Gothic"/>
          <w:b/>
          <w:bCs/>
          <w:color w:val="FF0000"/>
          <w:sz w:val="18"/>
          <w:szCs w:val="18"/>
        </w:rPr>
      </w:pPr>
    </w:p>
    <w:sectPr w:rsidR="00B46AAD" w:rsidRPr="001A17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CEFFB" w14:textId="77777777" w:rsidR="00481849" w:rsidRDefault="00481849" w:rsidP="00F15883">
      <w:pPr>
        <w:spacing w:after="0" w:line="240" w:lineRule="auto"/>
      </w:pPr>
      <w:r>
        <w:separator/>
      </w:r>
    </w:p>
  </w:endnote>
  <w:endnote w:type="continuationSeparator" w:id="0">
    <w:p w14:paraId="315BE8B5" w14:textId="77777777" w:rsidR="00481849" w:rsidRDefault="00481849" w:rsidP="00F15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3CC8F" w14:textId="77777777" w:rsidR="00481849" w:rsidRDefault="00481849" w:rsidP="00F15883">
      <w:pPr>
        <w:spacing w:after="0" w:line="240" w:lineRule="auto"/>
      </w:pPr>
      <w:r>
        <w:separator/>
      </w:r>
    </w:p>
  </w:footnote>
  <w:footnote w:type="continuationSeparator" w:id="0">
    <w:p w14:paraId="257742EF" w14:textId="77777777" w:rsidR="00481849" w:rsidRDefault="00481849" w:rsidP="00F15883">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hGfjdK9WRAGPR" int2:id="gd6Kd5CY">
      <int2:state int2:value="Rejected" int2:type="AugLoop_Text_Critique"/>
    </int2:textHash>
    <int2:textHash int2:hashCode="T1Oc9s10pfGY13" int2:id="rAOIVwOX">
      <int2:state int2:value="Rejected" int2:type="AugLoop_Text_Critique"/>
    </int2:textHash>
    <int2:textHash int2:hashCode="zZovChWaPuAhj4" int2:id="KoTOwSd3">
      <int2:state int2:value="Rejected" int2:type="AugLoop_Text_Critique"/>
    </int2:textHash>
    <int2:textHash int2:hashCode="qNrpKKo7zTvcB5" int2:id="jl9csG5V">
      <int2:state int2:value="Rejected" int2:type="AugLoop_Text_Critique"/>
    </int2:textHash>
    <int2:textHash int2:hashCode="2CalfqYr66TC2+" int2:id="vQwtpTQ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EC4209"/>
    <w:multiLevelType w:val="hybridMultilevel"/>
    <w:tmpl w:val="DCC06576"/>
    <w:lvl w:ilvl="0" w:tplc="D2A0000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8391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A3E"/>
    <w:rsid w:val="000707F3"/>
    <w:rsid w:val="0008506E"/>
    <w:rsid w:val="00095966"/>
    <w:rsid w:val="000A1FBC"/>
    <w:rsid w:val="000B2EA3"/>
    <w:rsid w:val="000B6236"/>
    <w:rsid w:val="000D5C10"/>
    <w:rsid w:val="00140ADC"/>
    <w:rsid w:val="0015092A"/>
    <w:rsid w:val="001A17FD"/>
    <w:rsid w:val="001A35DC"/>
    <w:rsid w:val="001A5C3E"/>
    <w:rsid w:val="001E779D"/>
    <w:rsid w:val="002200ED"/>
    <w:rsid w:val="002339D3"/>
    <w:rsid w:val="00252ACB"/>
    <w:rsid w:val="0025542E"/>
    <w:rsid w:val="0026245E"/>
    <w:rsid w:val="002E7790"/>
    <w:rsid w:val="002F59C7"/>
    <w:rsid w:val="0031142F"/>
    <w:rsid w:val="003446E3"/>
    <w:rsid w:val="00354CD9"/>
    <w:rsid w:val="003A7578"/>
    <w:rsid w:val="003C6E7A"/>
    <w:rsid w:val="003E670D"/>
    <w:rsid w:val="00476116"/>
    <w:rsid w:val="00481849"/>
    <w:rsid w:val="004A1600"/>
    <w:rsid w:val="004B241A"/>
    <w:rsid w:val="004B50A0"/>
    <w:rsid w:val="004B5DAC"/>
    <w:rsid w:val="004D7655"/>
    <w:rsid w:val="004F4ACC"/>
    <w:rsid w:val="0055643F"/>
    <w:rsid w:val="005A74D4"/>
    <w:rsid w:val="005B59F1"/>
    <w:rsid w:val="00641A3E"/>
    <w:rsid w:val="00652BF1"/>
    <w:rsid w:val="006575D7"/>
    <w:rsid w:val="00674A69"/>
    <w:rsid w:val="00753797"/>
    <w:rsid w:val="0077610F"/>
    <w:rsid w:val="007C0273"/>
    <w:rsid w:val="00820710"/>
    <w:rsid w:val="0084146F"/>
    <w:rsid w:val="0085351D"/>
    <w:rsid w:val="00876D5B"/>
    <w:rsid w:val="008A226A"/>
    <w:rsid w:val="008F4DAA"/>
    <w:rsid w:val="00952445"/>
    <w:rsid w:val="00955D8A"/>
    <w:rsid w:val="009A3CBB"/>
    <w:rsid w:val="009C586D"/>
    <w:rsid w:val="009C7120"/>
    <w:rsid w:val="009E37DB"/>
    <w:rsid w:val="009F58EA"/>
    <w:rsid w:val="00A631C7"/>
    <w:rsid w:val="00A64375"/>
    <w:rsid w:val="00A93A45"/>
    <w:rsid w:val="00AE354E"/>
    <w:rsid w:val="00B46AAD"/>
    <w:rsid w:val="00B625A2"/>
    <w:rsid w:val="00BA7A14"/>
    <w:rsid w:val="00BF2EEC"/>
    <w:rsid w:val="00BF3601"/>
    <w:rsid w:val="00C31AB0"/>
    <w:rsid w:val="00CC2998"/>
    <w:rsid w:val="00D12D0E"/>
    <w:rsid w:val="00D44912"/>
    <w:rsid w:val="00E273D2"/>
    <w:rsid w:val="00E34BC4"/>
    <w:rsid w:val="00E61E63"/>
    <w:rsid w:val="00EB15BB"/>
    <w:rsid w:val="00EE0A90"/>
    <w:rsid w:val="00F15883"/>
    <w:rsid w:val="00F3165F"/>
    <w:rsid w:val="00F32DF2"/>
    <w:rsid w:val="00FD505B"/>
    <w:rsid w:val="00FE319B"/>
    <w:rsid w:val="00FE3ECF"/>
    <w:rsid w:val="0B0BFA1B"/>
    <w:rsid w:val="1EC91B40"/>
    <w:rsid w:val="2AF8C4F0"/>
    <w:rsid w:val="2F0E18BF"/>
    <w:rsid w:val="2F185822"/>
    <w:rsid w:val="41DAEECE"/>
    <w:rsid w:val="4C82D481"/>
    <w:rsid w:val="5F3B55A1"/>
    <w:rsid w:val="629FF9BC"/>
    <w:rsid w:val="64C84F74"/>
    <w:rsid w:val="74AD7E2B"/>
    <w:rsid w:val="798DF771"/>
    <w:rsid w:val="7E7670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853A9"/>
  <w15:chartTrackingRefBased/>
  <w15:docId w15:val="{3B6194BE-7350-4F80-A561-A4DE95E5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E61E63"/>
  </w:style>
  <w:style w:type="character" w:customStyle="1" w:styleId="eop">
    <w:name w:val="eop"/>
    <w:basedOn w:val="Standaardalinea-lettertype"/>
    <w:rsid w:val="002E7790"/>
  </w:style>
  <w:style w:type="paragraph" w:customStyle="1" w:styleId="paragraph">
    <w:name w:val="paragraph"/>
    <w:basedOn w:val="Standaard"/>
    <w:rsid w:val="003A757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F158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5883"/>
  </w:style>
  <w:style w:type="paragraph" w:styleId="Voettekst">
    <w:name w:val="footer"/>
    <w:basedOn w:val="Standaard"/>
    <w:link w:val="VoettekstChar"/>
    <w:uiPriority w:val="99"/>
    <w:unhideWhenUsed/>
    <w:rsid w:val="00F158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5883"/>
  </w:style>
  <w:style w:type="paragraph" w:styleId="Lijstalinea">
    <w:name w:val="List Paragraph"/>
    <w:basedOn w:val="Standaard"/>
    <w:uiPriority w:val="34"/>
    <w:qFormat/>
    <w:rsid w:val="00476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11889">
      <w:bodyDiv w:val="1"/>
      <w:marLeft w:val="0"/>
      <w:marRight w:val="0"/>
      <w:marTop w:val="0"/>
      <w:marBottom w:val="0"/>
      <w:divBdr>
        <w:top w:val="none" w:sz="0" w:space="0" w:color="auto"/>
        <w:left w:val="none" w:sz="0" w:space="0" w:color="auto"/>
        <w:bottom w:val="none" w:sz="0" w:space="0" w:color="auto"/>
        <w:right w:val="none" w:sz="0" w:space="0" w:color="auto"/>
      </w:divBdr>
      <w:divsChild>
        <w:div w:id="634945183">
          <w:marLeft w:val="0"/>
          <w:marRight w:val="0"/>
          <w:marTop w:val="0"/>
          <w:marBottom w:val="0"/>
          <w:divBdr>
            <w:top w:val="none" w:sz="0" w:space="0" w:color="auto"/>
            <w:left w:val="none" w:sz="0" w:space="0" w:color="auto"/>
            <w:bottom w:val="none" w:sz="0" w:space="0" w:color="auto"/>
            <w:right w:val="none" w:sz="0" w:space="0" w:color="auto"/>
          </w:divBdr>
          <w:divsChild>
            <w:div w:id="327371635">
              <w:marLeft w:val="0"/>
              <w:marRight w:val="0"/>
              <w:marTop w:val="30"/>
              <w:marBottom w:val="30"/>
              <w:divBdr>
                <w:top w:val="none" w:sz="0" w:space="0" w:color="auto"/>
                <w:left w:val="none" w:sz="0" w:space="0" w:color="auto"/>
                <w:bottom w:val="none" w:sz="0" w:space="0" w:color="auto"/>
                <w:right w:val="none" w:sz="0" w:space="0" w:color="auto"/>
              </w:divBdr>
              <w:divsChild>
                <w:div w:id="333535279">
                  <w:marLeft w:val="0"/>
                  <w:marRight w:val="0"/>
                  <w:marTop w:val="0"/>
                  <w:marBottom w:val="0"/>
                  <w:divBdr>
                    <w:top w:val="none" w:sz="0" w:space="0" w:color="auto"/>
                    <w:left w:val="none" w:sz="0" w:space="0" w:color="auto"/>
                    <w:bottom w:val="none" w:sz="0" w:space="0" w:color="auto"/>
                    <w:right w:val="none" w:sz="0" w:space="0" w:color="auto"/>
                  </w:divBdr>
                  <w:divsChild>
                    <w:div w:id="1797718433">
                      <w:marLeft w:val="0"/>
                      <w:marRight w:val="0"/>
                      <w:marTop w:val="0"/>
                      <w:marBottom w:val="0"/>
                      <w:divBdr>
                        <w:top w:val="none" w:sz="0" w:space="0" w:color="auto"/>
                        <w:left w:val="none" w:sz="0" w:space="0" w:color="auto"/>
                        <w:bottom w:val="none" w:sz="0" w:space="0" w:color="auto"/>
                        <w:right w:val="none" w:sz="0" w:space="0" w:color="auto"/>
                      </w:divBdr>
                    </w:div>
                  </w:divsChild>
                </w:div>
                <w:div w:id="2018847759">
                  <w:marLeft w:val="0"/>
                  <w:marRight w:val="0"/>
                  <w:marTop w:val="0"/>
                  <w:marBottom w:val="0"/>
                  <w:divBdr>
                    <w:top w:val="none" w:sz="0" w:space="0" w:color="auto"/>
                    <w:left w:val="none" w:sz="0" w:space="0" w:color="auto"/>
                    <w:bottom w:val="none" w:sz="0" w:space="0" w:color="auto"/>
                    <w:right w:val="none" w:sz="0" w:space="0" w:color="auto"/>
                  </w:divBdr>
                  <w:divsChild>
                    <w:div w:id="413866953">
                      <w:marLeft w:val="0"/>
                      <w:marRight w:val="0"/>
                      <w:marTop w:val="0"/>
                      <w:marBottom w:val="0"/>
                      <w:divBdr>
                        <w:top w:val="none" w:sz="0" w:space="0" w:color="auto"/>
                        <w:left w:val="none" w:sz="0" w:space="0" w:color="auto"/>
                        <w:bottom w:val="none" w:sz="0" w:space="0" w:color="auto"/>
                        <w:right w:val="none" w:sz="0" w:space="0" w:color="auto"/>
                      </w:divBdr>
                    </w:div>
                  </w:divsChild>
                </w:div>
                <w:div w:id="1381594952">
                  <w:marLeft w:val="0"/>
                  <w:marRight w:val="0"/>
                  <w:marTop w:val="0"/>
                  <w:marBottom w:val="0"/>
                  <w:divBdr>
                    <w:top w:val="none" w:sz="0" w:space="0" w:color="auto"/>
                    <w:left w:val="none" w:sz="0" w:space="0" w:color="auto"/>
                    <w:bottom w:val="none" w:sz="0" w:space="0" w:color="auto"/>
                    <w:right w:val="none" w:sz="0" w:space="0" w:color="auto"/>
                  </w:divBdr>
                  <w:divsChild>
                    <w:div w:id="1642686529">
                      <w:marLeft w:val="0"/>
                      <w:marRight w:val="0"/>
                      <w:marTop w:val="0"/>
                      <w:marBottom w:val="0"/>
                      <w:divBdr>
                        <w:top w:val="none" w:sz="0" w:space="0" w:color="auto"/>
                        <w:left w:val="none" w:sz="0" w:space="0" w:color="auto"/>
                        <w:bottom w:val="none" w:sz="0" w:space="0" w:color="auto"/>
                        <w:right w:val="none" w:sz="0" w:space="0" w:color="auto"/>
                      </w:divBdr>
                    </w:div>
                    <w:div w:id="735057701">
                      <w:marLeft w:val="0"/>
                      <w:marRight w:val="0"/>
                      <w:marTop w:val="0"/>
                      <w:marBottom w:val="0"/>
                      <w:divBdr>
                        <w:top w:val="none" w:sz="0" w:space="0" w:color="auto"/>
                        <w:left w:val="none" w:sz="0" w:space="0" w:color="auto"/>
                        <w:bottom w:val="none" w:sz="0" w:space="0" w:color="auto"/>
                        <w:right w:val="none" w:sz="0" w:space="0" w:color="auto"/>
                      </w:divBdr>
                    </w:div>
                    <w:div w:id="117602136">
                      <w:marLeft w:val="0"/>
                      <w:marRight w:val="0"/>
                      <w:marTop w:val="0"/>
                      <w:marBottom w:val="0"/>
                      <w:divBdr>
                        <w:top w:val="none" w:sz="0" w:space="0" w:color="auto"/>
                        <w:left w:val="none" w:sz="0" w:space="0" w:color="auto"/>
                        <w:bottom w:val="none" w:sz="0" w:space="0" w:color="auto"/>
                        <w:right w:val="none" w:sz="0" w:space="0" w:color="auto"/>
                      </w:divBdr>
                    </w:div>
                    <w:div w:id="617103674">
                      <w:marLeft w:val="0"/>
                      <w:marRight w:val="0"/>
                      <w:marTop w:val="0"/>
                      <w:marBottom w:val="0"/>
                      <w:divBdr>
                        <w:top w:val="none" w:sz="0" w:space="0" w:color="auto"/>
                        <w:left w:val="none" w:sz="0" w:space="0" w:color="auto"/>
                        <w:bottom w:val="none" w:sz="0" w:space="0" w:color="auto"/>
                        <w:right w:val="none" w:sz="0" w:space="0" w:color="auto"/>
                      </w:divBdr>
                    </w:div>
                    <w:div w:id="2086566247">
                      <w:marLeft w:val="0"/>
                      <w:marRight w:val="0"/>
                      <w:marTop w:val="0"/>
                      <w:marBottom w:val="0"/>
                      <w:divBdr>
                        <w:top w:val="none" w:sz="0" w:space="0" w:color="auto"/>
                        <w:left w:val="none" w:sz="0" w:space="0" w:color="auto"/>
                        <w:bottom w:val="none" w:sz="0" w:space="0" w:color="auto"/>
                        <w:right w:val="none" w:sz="0" w:space="0" w:color="auto"/>
                      </w:divBdr>
                    </w:div>
                    <w:div w:id="184368193">
                      <w:marLeft w:val="0"/>
                      <w:marRight w:val="0"/>
                      <w:marTop w:val="0"/>
                      <w:marBottom w:val="0"/>
                      <w:divBdr>
                        <w:top w:val="none" w:sz="0" w:space="0" w:color="auto"/>
                        <w:left w:val="none" w:sz="0" w:space="0" w:color="auto"/>
                        <w:bottom w:val="none" w:sz="0" w:space="0" w:color="auto"/>
                        <w:right w:val="none" w:sz="0" w:space="0" w:color="auto"/>
                      </w:divBdr>
                    </w:div>
                    <w:div w:id="418865136">
                      <w:marLeft w:val="0"/>
                      <w:marRight w:val="0"/>
                      <w:marTop w:val="0"/>
                      <w:marBottom w:val="0"/>
                      <w:divBdr>
                        <w:top w:val="none" w:sz="0" w:space="0" w:color="auto"/>
                        <w:left w:val="none" w:sz="0" w:space="0" w:color="auto"/>
                        <w:bottom w:val="none" w:sz="0" w:space="0" w:color="auto"/>
                        <w:right w:val="none" w:sz="0" w:space="0" w:color="auto"/>
                      </w:divBdr>
                    </w:div>
                    <w:div w:id="795102961">
                      <w:marLeft w:val="0"/>
                      <w:marRight w:val="0"/>
                      <w:marTop w:val="0"/>
                      <w:marBottom w:val="0"/>
                      <w:divBdr>
                        <w:top w:val="none" w:sz="0" w:space="0" w:color="auto"/>
                        <w:left w:val="none" w:sz="0" w:space="0" w:color="auto"/>
                        <w:bottom w:val="none" w:sz="0" w:space="0" w:color="auto"/>
                        <w:right w:val="none" w:sz="0" w:space="0" w:color="auto"/>
                      </w:divBdr>
                    </w:div>
                    <w:div w:id="440730041">
                      <w:marLeft w:val="0"/>
                      <w:marRight w:val="0"/>
                      <w:marTop w:val="0"/>
                      <w:marBottom w:val="0"/>
                      <w:divBdr>
                        <w:top w:val="none" w:sz="0" w:space="0" w:color="auto"/>
                        <w:left w:val="none" w:sz="0" w:space="0" w:color="auto"/>
                        <w:bottom w:val="none" w:sz="0" w:space="0" w:color="auto"/>
                        <w:right w:val="none" w:sz="0" w:space="0" w:color="auto"/>
                      </w:divBdr>
                    </w:div>
                    <w:div w:id="413170019">
                      <w:marLeft w:val="0"/>
                      <w:marRight w:val="0"/>
                      <w:marTop w:val="0"/>
                      <w:marBottom w:val="0"/>
                      <w:divBdr>
                        <w:top w:val="none" w:sz="0" w:space="0" w:color="auto"/>
                        <w:left w:val="none" w:sz="0" w:space="0" w:color="auto"/>
                        <w:bottom w:val="none" w:sz="0" w:space="0" w:color="auto"/>
                        <w:right w:val="none" w:sz="0" w:space="0" w:color="auto"/>
                      </w:divBdr>
                    </w:div>
                    <w:div w:id="1792089068">
                      <w:marLeft w:val="0"/>
                      <w:marRight w:val="0"/>
                      <w:marTop w:val="0"/>
                      <w:marBottom w:val="0"/>
                      <w:divBdr>
                        <w:top w:val="none" w:sz="0" w:space="0" w:color="auto"/>
                        <w:left w:val="none" w:sz="0" w:space="0" w:color="auto"/>
                        <w:bottom w:val="none" w:sz="0" w:space="0" w:color="auto"/>
                        <w:right w:val="none" w:sz="0" w:space="0" w:color="auto"/>
                      </w:divBdr>
                    </w:div>
                    <w:div w:id="1263999335">
                      <w:marLeft w:val="0"/>
                      <w:marRight w:val="0"/>
                      <w:marTop w:val="0"/>
                      <w:marBottom w:val="0"/>
                      <w:divBdr>
                        <w:top w:val="none" w:sz="0" w:space="0" w:color="auto"/>
                        <w:left w:val="none" w:sz="0" w:space="0" w:color="auto"/>
                        <w:bottom w:val="none" w:sz="0" w:space="0" w:color="auto"/>
                        <w:right w:val="none" w:sz="0" w:space="0" w:color="auto"/>
                      </w:divBdr>
                    </w:div>
                    <w:div w:id="70466812">
                      <w:marLeft w:val="0"/>
                      <w:marRight w:val="0"/>
                      <w:marTop w:val="0"/>
                      <w:marBottom w:val="0"/>
                      <w:divBdr>
                        <w:top w:val="none" w:sz="0" w:space="0" w:color="auto"/>
                        <w:left w:val="none" w:sz="0" w:space="0" w:color="auto"/>
                        <w:bottom w:val="none" w:sz="0" w:space="0" w:color="auto"/>
                        <w:right w:val="none" w:sz="0" w:space="0" w:color="auto"/>
                      </w:divBdr>
                    </w:div>
                    <w:div w:id="626471805">
                      <w:marLeft w:val="0"/>
                      <w:marRight w:val="0"/>
                      <w:marTop w:val="0"/>
                      <w:marBottom w:val="0"/>
                      <w:divBdr>
                        <w:top w:val="none" w:sz="0" w:space="0" w:color="auto"/>
                        <w:left w:val="none" w:sz="0" w:space="0" w:color="auto"/>
                        <w:bottom w:val="none" w:sz="0" w:space="0" w:color="auto"/>
                        <w:right w:val="none" w:sz="0" w:space="0" w:color="auto"/>
                      </w:divBdr>
                    </w:div>
                  </w:divsChild>
                </w:div>
                <w:div w:id="1350326387">
                  <w:marLeft w:val="0"/>
                  <w:marRight w:val="0"/>
                  <w:marTop w:val="0"/>
                  <w:marBottom w:val="0"/>
                  <w:divBdr>
                    <w:top w:val="none" w:sz="0" w:space="0" w:color="auto"/>
                    <w:left w:val="none" w:sz="0" w:space="0" w:color="auto"/>
                    <w:bottom w:val="none" w:sz="0" w:space="0" w:color="auto"/>
                    <w:right w:val="none" w:sz="0" w:space="0" w:color="auto"/>
                  </w:divBdr>
                  <w:divsChild>
                    <w:div w:id="781387185">
                      <w:marLeft w:val="0"/>
                      <w:marRight w:val="0"/>
                      <w:marTop w:val="0"/>
                      <w:marBottom w:val="0"/>
                      <w:divBdr>
                        <w:top w:val="none" w:sz="0" w:space="0" w:color="auto"/>
                        <w:left w:val="none" w:sz="0" w:space="0" w:color="auto"/>
                        <w:bottom w:val="none" w:sz="0" w:space="0" w:color="auto"/>
                        <w:right w:val="none" w:sz="0" w:space="0" w:color="auto"/>
                      </w:divBdr>
                    </w:div>
                  </w:divsChild>
                </w:div>
                <w:div w:id="8141901">
                  <w:marLeft w:val="0"/>
                  <w:marRight w:val="0"/>
                  <w:marTop w:val="0"/>
                  <w:marBottom w:val="0"/>
                  <w:divBdr>
                    <w:top w:val="none" w:sz="0" w:space="0" w:color="auto"/>
                    <w:left w:val="none" w:sz="0" w:space="0" w:color="auto"/>
                    <w:bottom w:val="none" w:sz="0" w:space="0" w:color="auto"/>
                    <w:right w:val="none" w:sz="0" w:space="0" w:color="auto"/>
                  </w:divBdr>
                  <w:divsChild>
                    <w:div w:id="1175535981">
                      <w:marLeft w:val="0"/>
                      <w:marRight w:val="0"/>
                      <w:marTop w:val="0"/>
                      <w:marBottom w:val="0"/>
                      <w:divBdr>
                        <w:top w:val="none" w:sz="0" w:space="0" w:color="auto"/>
                        <w:left w:val="none" w:sz="0" w:space="0" w:color="auto"/>
                        <w:bottom w:val="none" w:sz="0" w:space="0" w:color="auto"/>
                        <w:right w:val="none" w:sz="0" w:space="0" w:color="auto"/>
                      </w:divBdr>
                    </w:div>
                  </w:divsChild>
                </w:div>
                <w:div w:id="334041926">
                  <w:marLeft w:val="0"/>
                  <w:marRight w:val="0"/>
                  <w:marTop w:val="0"/>
                  <w:marBottom w:val="0"/>
                  <w:divBdr>
                    <w:top w:val="none" w:sz="0" w:space="0" w:color="auto"/>
                    <w:left w:val="none" w:sz="0" w:space="0" w:color="auto"/>
                    <w:bottom w:val="none" w:sz="0" w:space="0" w:color="auto"/>
                    <w:right w:val="none" w:sz="0" w:space="0" w:color="auto"/>
                  </w:divBdr>
                  <w:divsChild>
                    <w:div w:id="1923904260">
                      <w:marLeft w:val="0"/>
                      <w:marRight w:val="0"/>
                      <w:marTop w:val="0"/>
                      <w:marBottom w:val="0"/>
                      <w:divBdr>
                        <w:top w:val="none" w:sz="0" w:space="0" w:color="auto"/>
                        <w:left w:val="none" w:sz="0" w:space="0" w:color="auto"/>
                        <w:bottom w:val="none" w:sz="0" w:space="0" w:color="auto"/>
                        <w:right w:val="none" w:sz="0" w:space="0" w:color="auto"/>
                      </w:divBdr>
                    </w:div>
                  </w:divsChild>
                </w:div>
                <w:div w:id="1760365696">
                  <w:marLeft w:val="0"/>
                  <w:marRight w:val="0"/>
                  <w:marTop w:val="0"/>
                  <w:marBottom w:val="0"/>
                  <w:divBdr>
                    <w:top w:val="none" w:sz="0" w:space="0" w:color="auto"/>
                    <w:left w:val="none" w:sz="0" w:space="0" w:color="auto"/>
                    <w:bottom w:val="none" w:sz="0" w:space="0" w:color="auto"/>
                    <w:right w:val="none" w:sz="0" w:space="0" w:color="auto"/>
                  </w:divBdr>
                  <w:divsChild>
                    <w:div w:id="2047828797">
                      <w:marLeft w:val="0"/>
                      <w:marRight w:val="0"/>
                      <w:marTop w:val="0"/>
                      <w:marBottom w:val="0"/>
                      <w:divBdr>
                        <w:top w:val="none" w:sz="0" w:space="0" w:color="auto"/>
                        <w:left w:val="none" w:sz="0" w:space="0" w:color="auto"/>
                        <w:bottom w:val="none" w:sz="0" w:space="0" w:color="auto"/>
                        <w:right w:val="none" w:sz="0" w:space="0" w:color="auto"/>
                      </w:divBdr>
                    </w:div>
                    <w:div w:id="881594268">
                      <w:marLeft w:val="0"/>
                      <w:marRight w:val="0"/>
                      <w:marTop w:val="0"/>
                      <w:marBottom w:val="0"/>
                      <w:divBdr>
                        <w:top w:val="none" w:sz="0" w:space="0" w:color="auto"/>
                        <w:left w:val="none" w:sz="0" w:space="0" w:color="auto"/>
                        <w:bottom w:val="none" w:sz="0" w:space="0" w:color="auto"/>
                        <w:right w:val="none" w:sz="0" w:space="0" w:color="auto"/>
                      </w:divBdr>
                    </w:div>
                    <w:div w:id="1639148320">
                      <w:marLeft w:val="0"/>
                      <w:marRight w:val="0"/>
                      <w:marTop w:val="0"/>
                      <w:marBottom w:val="0"/>
                      <w:divBdr>
                        <w:top w:val="none" w:sz="0" w:space="0" w:color="auto"/>
                        <w:left w:val="none" w:sz="0" w:space="0" w:color="auto"/>
                        <w:bottom w:val="none" w:sz="0" w:space="0" w:color="auto"/>
                        <w:right w:val="none" w:sz="0" w:space="0" w:color="auto"/>
                      </w:divBdr>
                    </w:div>
                    <w:div w:id="1619216196">
                      <w:marLeft w:val="0"/>
                      <w:marRight w:val="0"/>
                      <w:marTop w:val="0"/>
                      <w:marBottom w:val="0"/>
                      <w:divBdr>
                        <w:top w:val="none" w:sz="0" w:space="0" w:color="auto"/>
                        <w:left w:val="none" w:sz="0" w:space="0" w:color="auto"/>
                        <w:bottom w:val="none" w:sz="0" w:space="0" w:color="auto"/>
                        <w:right w:val="none" w:sz="0" w:space="0" w:color="auto"/>
                      </w:divBdr>
                    </w:div>
                    <w:div w:id="611861739">
                      <w:marLeft w:val="0"/>
                      <w:marRight w:val="0"/>
                      <w:marTop w:val="0"/>
                      <w:marBottom w:val="0"/>
                      <w:divBdr>
                        <w:top w:val="none" w:sz="0" w:space="0" w:color="auto"/>
                        <w:left w:val="none" w:sz="0" w:space="0" w:color="auto"/>
                        <w:bottom w:val="none" w:sz="0" w:space="0" w:color="auto"/>
                        <w:right w:val="none" w:sz="0" w:space="0" w:color="auto"/>
                      </w:divBdr>
                    </w:div>
                    <w:div w:id="2362776">
                      <w:marLeft w:val="0"/>
                      <w:marRight w:val="0"/>
                      <w:marTop w:val="0"/>
                      <w:marBottom w:val="0"/>
                      <w:divBdr>
                        <w:top w:val="none" w:sz="0" w:space="0" w:color="auto"/>
                        <w:left w:val="none" w:sz="0" w:space="0" w:color="auto"/>
                        <w:bottom w:val="none" w:sz="0" w:space="0" w:color="auto"/>
                        <w:right w:val="none" w:sz="0" w:space="0" w:color="auto"/>
                      </w:divBdr>
                    </w:div>
                    <w:div w:id="156725231">
                      <w:marLeft w:val="0"/>
                      <w:marRight w:val="0"/>
                      <w:marTop w:val="0"/>
                      <w:marBottom w:val="0"/>
                      <w:divBdr>
                        <w:top w:val="none" w:sz="0" w:space="0" w:color="auto"/>
                        <w:left w:val="none" w:sz="0" w:space="0" w:color="auto"/>
                        <w:bottom w:val="none" w:sz="0" w:space="0" w:color="auto"/>
                        <w:right w:val="none" w:sz="0" w:space="0" w:color="auto"/>
                      </w:divBdr>
                    </w:div>
                    <w:div w:id="1428115472">
                      <w:marLeft w:val="0"/>
                      <w:marRight w:val="0"/>
                      <w:marTop w:val="0"/>
                      <w:marBottom w:val="0"/>
                      <w:divBdr>
                        <w:top w:val="none" w:sz="0" w:space="0" w:color="auto"/>
                        <w:left w:val="none" w:sz="0" w:space="0" w:color="auto"/>
                        <w:bottom w:val="none" w:sz="0" w:space="0" w:color="auto"/>
                        <w:right w:val="none" w:sz="0" w:space="0" w:color="auto"/>
                      </w:divBdr>
                    </w:div>
                    <w:div w:id="120461229">
                      <w:marLeft w:val="0"/>
                      <w:marRight w:val="0"/>
                      <w:marTop w:val="0"/>
                      <w:marBottom w:val="0"/>
                      <w:divBdr>
                        <w:top w:val="none" w:sz="0" w:space="0" w:color="auto"/>
                        <w:left w:val="none" w:sz="0" w:space="0" w:color="auto"/>
                        <w:bottom w:val="none" w:sz="0" w:space="0" w:color="auto"/>
                        <w:right w:val="none" w:sz="0" w:space="0" w:color="auto"/>
                      </w:divBdr>
                    </w:div>
                    <w:div w:id="1272591756">
                      <w:marLeft w:val="0"/>
                      <w:marRight w:val="0"/>
                      <w:marTop w:val="0"/>
                      <w:marBottom w:val="0"/>
                      <w:divBdr>
                        <w:top w:val="none" w:sz="0" w:space="0" w:color="auto"/>
                        <w:left w:val="none" w:sz="0" w:space="0" w:color="auto"/>
                        <w:bottom w:val="none" w:sz="0" w:space="0" w:color="auto"/>
                        <w:right w:val="none" w:sz="0" w:space="0" w:color="auto"/>
                      </w:divBdr>
                    </w:div>
                    <w:div w:id="1578511860">
                      <w:marLeft w:val="0"/>
                      <w:marRight w:val="0"/>
                      <w:marTop w:val="0"/>
                      <w:marBottom w:val="0"/>
                      <w:divBdr>
                        <w:top w:val="none" w:sz="0" w:space="0" w:color="auto"/>
                        <w:left w:val="none" w:sz="0" w:space="0" w:color="auto"/>
                        <w:bottom w:val="none" w:sz="0" w:space="0" w:color="auto"/>
                        <w:right w:val="none" w:sz="0" w:space="0" w:color="auto"/>
                      </w:divBdr>
                    </w:div>
                    <w:div w:id="1971201426">
                      <w:marLeft w:val="0"/>
                      <w:marRight w:val="0"/>
                      <w:marTop w:val="0"/>
                      <w:marBottom w:val="0"/>
                      <w:divBdr>
                        <w:top w:val="none" w:sz="0" w:space="0" w:color="auto"/>
                        <w:left w:val="none" w:sz="0" w:space="0" w:color="auto"/>
                        <w:bottom w:val="none" w:sz="0" w:space="0" w:color="auto"/>
                        <w:right w:val="none" w:sz="0" w:space="0" w:color="auto"/>
                      </w:divBdr>
                    </w:div>
                    <w:div w:id="1538932484">
                      <w:marLeft w:val="0"/>
                      <w:marRight w:val="0"/>
                      <w:marTop w:val="0"/>
                      <w:marBottom w:val="0"/>
                      <w:divBdr>
                        <w:top w:val="none" w:sz="0" w:space="0" w:color="auto"/>
                        <w:left w:val="none" w:sz="0" w:space="0" w:color="auto"/>
                        <w:bottom w:val="none" w:sz="0" w:space="0" w:color="auto"/>
                        <w:right w:val="none" w:sz="0" w:space="0" w:color="auto"/>
                      </w:divBdr>
                    </w:div>
                    <w:div w:id="239754233">
                      <w:marLeft w:val="0"/>
                      <w:marRight w:val="0"/>
                      <w:marTop w:val="0"/>
                      <w:marBottom w:val="0"/>
                      <w:divBdr>
                        <w:top w:val="none" w:sz="0" w:space="0" w:color="auto"/>
                        <w:left w:val="none" w:sz="0" w:space="0" w:color="auto"/>
                        <w:bottom w:val="none" w:sz="0" w:space="0" w:color="auto"/>
                        <w:right w:val="none" w:sz="0" w:space="0" w:color="auto"/>
                      </w:divBdr>
                    </w:div>
                    <w:div w:id="283780907">
                      <w:marLeft w:val="0"/>
                      <w:marRight w:val="0"/>
                      <w:marTop w:val="0"/>
                      <w:marBottom w:val="0"/>
                      <w:divBdr>
                        <w:top w:val="none" w:sz="0" w:space="0" w:color="auto"/>
                        <w:left w:val="none" w:sz="0" w:space="0" w:color="auto"/>
                        <w:bottom w:val="none" w:sz="0" w:space="0" w:color="auto"/>
                        <w:right w:val="none" w:sz="0" w:space="0" w:color="auto"/>
                      </w:divBdr>
                    </w:div>
                    <w:div w:id="524900400">
                      <w:marLeft w:val="0"/>
                      <w:marRight w:val="0"/>
                      <w:marTop w:val="0"/>
                      <w:marBottom w:val="0"/>
                      <w:divBdr>
                        <w:top w:val="none" w:sz="0" w:space="0" w:color="auto"/>
                        <w:left w:val="none" w:sz="0" w:space="0" w:color="auto"/>
                        <w:bottom w:val="none" w:sz="0" w:space="0" w:color="auto"/>
                        <w:right w:val="none" w:sz="0" w:space="0" w:color="auto"/>
                      </w:divBdr>
                    </w:div>
                    <w:div w:id="1354261933">
                      <w:marLeft w:val="0"/>
                      <w:marRight w:val="0"/>
                      <w:marTop w:val="0"/>
                      <w:marBottom w:val="0"/>
                      <w:divBdr>
                        <w:top w:val="none" w:sz="0" w:space="0" w:color="auto"/>
                        <w:left w:val="none" w:sz="0" w:space="0" w:color="auto"/>
                        <w:bottom w:val="none" w:sz="0" w:space="0" w:color="auto"/>
                        <w:right w:val="none" w:sz="0" w:space="0" w:color="auto"/>
                      </w:divBdr>
                    </w:div>
                    <w:div w:id="1103721938">
                      <w:marLeft w:val="0"/>
                      <w:marRight w:val="0"/>
                      <w:marTop w:val="0"/>
                      <w:marBottom w:val="0"/>
                      <w:divBdr>
                        <w:top w:val="none" w:sz="0" w:space="0" w:color="auto"/>
                        <w:left w:val="none" w:sz="0" w:space="0" w:color="auto"/>
                        <w:bottom w:val="none" w:sz="0" w:space="0" w:color="auto"/>
                        <w:right w:val="none" w:sz="0" w:space="0" w:color="auto"/>
                      </w:divBdr>
                    </w:div>
                    <w:div w:id="881791867">
                      <w:marLeft w:val="0"/>
                      <w:marRight w:val="0"/>
                      <w:marTop w:val="0"/>
                      <w:marBottom w:val="0"/>
                      <w:divBdr>
                        <w:top w:val="none" w:sz="0" w:space="0" w:color="auto"/>
                        <w:left w:val="none" w:sz="0" w:space="0" w:color="auto"/>
                        <w:bottom w:val="none" w:sz="0" w:space="0" w:color="auto"/>
                        <w:right w:val="none" w:sz="0" w:space="0" w:color="auto"/>
                      </w:divBdr>
                    </w:div>
                    <w:div w:id="1809280443">
                      <w:marLeft w:val="0"/>
                      <w:marRight w:val="0"/>
                      <w:marTop w:val="0"/>
                      <w:marBottom w:val="0"/>
                      <w:divBdr>
                        <w:top w:val="none" w:sz="0" w:space="0" w:color="auto"/>
                        <w:left w:val="none" w:sz="0" w:space="0" w:color="auto"/>
                        <w:bottom w:val="none" w:sz="0" w:space="0" w:color="auto"/>
                        <w:right w:val="none" w:sz="0" w:space="0" w:color="auto"/>
                      </w:divBdr>
                    </w:div>
                    <w:div w:id="1442340287">
                      <w:marLeft w:val="0"/>
                      <w:marRight w:val="0"/>
                      <w:marTop w:val="0"/>
                      <w:marBottom w:val="0"/>
                      <w:divBdr>
                        <w:top w:val="none" w:sz="0" w:space="0" w:color="auto"/>
                        <w:left w:val="none" w:sz="0" w:space="0" w:color="auto"/>
                        <w:bottom w:val="none" w:sz="0" w:space="0" w:color="auto"/>
                        <w:right w:val="none" w:sz="0" w:space="0" w:color="auto"/>
                      </w:divBdr>
                    </w:div>
                    <w:div w:id="2096435544">
                      <w:marLeft w:val="0"/>
                      <w:marRight w:val="0"/>
                      <w:marTop w:val="0"/>
                      <w:marBottom w:val="0"/>
                      <w:divBdr>
                        <w:top w:val="none" w:sz="0" w:space="0" w:color="auto"/>
                        <w:left w:val="none" w:sz="0" w:space="0" w:color="auto"/>
                        <w:bottom w:val="none" w:sz="0" w:space="0" w:color="auto"/>
                        <w:right w:val="none" w:sz="0" w:space="0" w:color="auto"/>
                      </w:divBdr>
                    </w:div>
                  </w:divsChild>
                </w:div>
                <w:div w:id="99303833">
                  <w:marLeft w:val="0"/>
                  <w:marRight w:val="0"/>
                  <w:marTop w:val="0"/>
                  <w:marBottom w:val="0"/>
                  <w:divBdr>
                    <w:top w:val="none" w:sz="0" w:space="0" w:color="auto"/>
                    <w:left w:val="none" w:sz="0" w:space="0" w:color="auto"/>
                    <w:bottom w:val="none" w:sz="0" w:space="0" w:color="auto"/>
                    <w:right w:val="none" w:sz="0" w:space="0" w:color="auto"/>
                  </w:divBdr>
                  <w:divsChild>
                    <w:div w:id="422990891">
                      <w:marLeft w:val="0"/>
                      <w:marRight w:val="0"/>
                      <w:marTop w:val="0"/>
                      <w:marBottom w:val="0"/>
                      <w:divBdr>
                        <w:top w:val="none" w:sz="0" w:space="0" w:color="auto"/>
                        <w:left w:val="none" w:sz="0" w:space="0" w:color="auto"/>
                        <w:bottom w:val="none" w:sz="0" w:space="0" w:color="auto"/>
                        <w:right w:val="none" w:sz="0" w:space="0" w:color="auto"/>
                      </w:divBdr>
                    </w:div>
                  </w:divsChild>
                </w:div>
                <w:div w:id="512762386">
                  <w:marLeft w:val="0"/>
                  <w:marRight w:val="0"/>
                  <w:marTop w:val="0"/>
                  <w:marBottom w:val="0"/>
                  <w:divBdr>
                    <w:top w:val="none" w:sz="0" w:space="0" w:color="auto"/>
                    <w:left w:val="none" w:sz="0" w:space="0" w:color="auto"/>
                    <w:bottom w:val="none" w:sz="0" w:space="0" w:color="auto"/>
                    <w:right w:val="none" w:sz="0" w:space="0" w:color="auto"/>
                  </w:divBdr>
                  <w:divsChild>
                    <w:div w:id="580068653">
                      <w:marLeft w:val="0"/>
                      <w:marRight w:val="0"/>
                      <w:marTop w:val="0"/>
                      <w:marBottom w:val="0"/>
                      <w:divBdr>
                        <w:top w:val="none" w:sz="0" w:space="0" w:color="auto"/>
                        <w:left w:val="none" w:sz="0" w:space="0" w:color="auto"/>
                        <w:bottom w:val="none" w:sz="0" w:space="0" w:color="auto"/>
                        <w:right w:val="none" w:sz="0" w:space="0" w:color="auto"/>
                      </w:divBdr>
                    </w:div>
                    <w:div w:id="1238520413">
                      <w:marLeft w:val="0"/>
                      <w:marRight w:val="0"/>
                      <w:marTop w:val="0"/>
                      <w:marBottom w:val="0"/>
                      <w:divBdr>
                        <w:top w:val="none" w:sz="0" w:space="0" w:color="auto"/>
                        <w:left w:val="none" w:sz="0" w:space="0" w:color="auto"/>
                        <w:bottom w:val="none" w:sz="0" w:space="0" w:color="auto"/>
                        <w:right w:val="none" w:sz="0" w:space="0" w:color="auto"/>
                      </w:divBdr>
                    </w:div>
                    <w:div w:id="1390880032">
                      <w:marLeft w:val="0"/>
                      <w:marRight w:val="0"/>
                      <w:marTop w:val="0"/>
                      <w:marBottom w:val="0"/>
                      <w:divBdr>
                        <w:top w:val="none" w:sz="0" w:space="0" w:color="auto"/>
                        <w:left w:val="none" w:sz="0" w:space="0" w:color="auto"/>
                        <w:bottom w:val="none" w:sz="0" w:space="0" w:color="auto"/>
                        <w:right w:val="none" w:sz="0" w:space="0" w:color="auto"/>
                      </w:divBdr>
                    </w:div>
                    <w:div w:id="12738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761016">
          <w:marLeft w:val="0"/>
          <w:marRight w:val="0"/>
          <w:marTop w:val="0"/>
          <w:marBottom w:val="0"/>
          <w:divBdr>
            <w:top w:val="none" w:sz="0" w:space="0" w:color="auto"/>
            <w:left w:val="none" w:sz="0" w:space="0" w:color="auto"/>
            <w:bottom w:val="none" w:sz="0" w:space="0" w:color="auto"/>
            <w:right w:val="none" w:sz="0" w:space="0" w:color="auto"/>
          </w:divBdr>
        </w:div>
      </w:divsChild>
    </w:div>
    <w:div w:id="1136028033">
      <w:bodyDiv w:val="1"/>
      <w:marLeft w:val="0"/>
      <w:marRight w:val="0"/>
      <w:marTop w:val="0"/>
      <w:marBottom w:val="0"/>
      <w:divBdr>
        <w:top w:val="none" w:sz="0" w:space="0" w:color="auto"/>
        <w:left w:val="none" w:sz="0" w:space="0" w:color="auto"/>
        <w:bottom w:val="none" w:sz="0" w:space="0" w:color="auto"/>
        <w:right w:val="none" w:sz="0" w:space="0" w:color="auto"/>
      </w:divBdr>
      <w:divsChild>
        <w:div w:id="1839150824">
          <w:marLeft w:val="0"/>
          <w:marRight w:val="0"/>
          <w:marTop w:val="0"/>
          <w:marBottom w:val="0"/>
          <w:divBdr>
            <w:top w:val="none" w:sz="0" w:space="0" w:color="auto"/>
            <w:left w:val="none" w:sz="0" w:space="0" w:color="auto"/>
            <w:bottom w:val="none" w:sz="0" w:space="0" w:color="auto"/>
            <w:right w:val="none" w:sz="0" w:space="0" w:color="auto"/>
          </w:divBdr>
        </w:div>
        <w:div w:id="2033139603">
          <w:marLeft w:val="0"/>
          <w:marRight w:val="0"/>
          <w:marTop w:val="0"/>
          <w:marBottom w:val="0"/>
          <w:divBdr>
            <w:top w:val="none" w:sz="0" w:space="0" w:color="auto"/>
            <w:left w:val="none" w:sz="0" w:space="0" w:color="auto"/>
            <w:bottom w:val="none" w:sz="0" w:space="0" w:color="auto"/>
            <w:right w:val="none" w:sz="0" w:space="0" w:color="auto"/>
          </w:divBdr>
        </w:div>
        <w:div w:id="239488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_x0020_Klantnaam xmlns="5717d259-d152-48e5-84f8-f49ff581c316" xsi:nil="true"/>
    <Datum_x0020_Verzonden xmlns="5717d259-d152-48e5-84f8-f49ff581c3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6" ma:contentTypeDescription="Een nieuw document maken." ma:contentTypeScope="" ma:versionID="0ddc8e540af56dd5556593a7a1f2ab1e">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78d94cb5ba5382cac8bb2c79e486ad04"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element ref="ns3:MediaServiceFastMetadata"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ppen van het geïntegreerd beleid voor naleving" ma:hidden="true" ma:internalName="_ip_UnifiedCompliancePolicyProperties">
      <xsd:simpleType>
        <xsd:restriction base="dms:Note"/>
      </xsd:simpleType>
    </xsd:element>
    <xsd:element name="_ip_UnifiedCompliancePolicyUIAction" ma:index="29"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1 Document 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5" nillable="true" ma:displayName="Voorbeeld Utrecht" ma:format="Dropdown" ma:internalName="VoorbeeldUtrecht">
      <xsd:simpleType>
        <xsd:restriction base="dms:Text">
          <xsd:maxLength value="255"/>
        </xsd:restriction>
      </xsd:simple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FastMetadata" ma:index="38" nillable="true" ma:displayName="MediaServiceFastMetadata" ma:hidden="true" ma:internalName="MediaServiceFastMetadata"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e2bb301-337e-4fd9-b97f-f1941be9315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8BE679-6C91-4645-AFA1-1A9E9EBACF93}">
  <ds:schemaRefs>
    <ds:schemaRef ds:uri="http://schemas.microsoft.com/office/2006/metadata/properties"/>
    <ds:schemaRef ds:uri="http://schemas.microsoft.com/office/infopath/2007/PartnerControls"/>
    <ds:schemaRef ds:uri="5717d259-d152-48e5-84f8-f49ff581c316"/>
    <ds:schemaRef ds:uri="http://schemas.microsoft.com/sharepoint/v3"/>
    <ds:schemaRef ds:uri="3ef1d808-04f3-4a53-b55f-233b9c19ae04"/>
  </ds:schemaRefs>
</ds:datastoreItem>
</file>

<file path=customXml/itemProps2.xml><?xml version="1.0" encoding="utf-8"?>
<ds:datastoreItem xmlns:ds="http://schemas.openxmlformats.org/officeDocument/2006/customXml" ds:itemID="{DD3A5CA6-BDD1-43C2-98C9-97E7442F9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C80F4-F476-46E3-9E12-5858FDD65F33}">
  <ds:schemaRefs>
    <ds:schemaRef ds:uri="Microsoft.SharePoint.Taxonomy.ContentTypeSync"/>
  </ds:schemaRefs>
</ds:datastoreItem>
</file>

<file path=customXml/itemProps4.xml><?xml version="1.0" encoding="utf-8"?>
<ds:datastoreItem xmlns:ds="http://schemas.openxmlformats.org/officeDocument/2006/customXml" ds:itemID="{C78CBDC8-10D6-4BB4-AE3D-C6D9728579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758</Words>
  <Characters>4174</Characters>
  <Application>Microsoft Office Word</Application>
  <DocSecurity>0</DocSecurity>
  <Lines>34</Lines>
  <Paragraphs>9</Paragraphs>
  <ScaleCrop>false</ScaleCrop>
  <Company>Gemeente Den Helder</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Benthe Bakker</dc:creator>
  <cp:keywords/>
  <dc:description/>
  <cp:lastModifiedBy>Petra Krudde</cp:lastModifiedBy>
  <cp:revision>13</cp:revision>
  <dcterms:created xsi:type="dcterms:W3CDTF">2024-05-13T12:23:00Z</dcterms:created>
  <dcterms:modified xsi:type="dcterms:W3CDTF">2024-10-01T11:25:00Z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