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5598C" w14:textId="77777777" w:rsidR="006B6BE5" w:rsidRDefault="006B6BE5" w:rsidP="3FEA3151">
      <w:pPr>
        <w:rPr>
          <w:rFonts w:ascii="Arial" w:eastAsia="Arial" w:hAnsi="Arial" w:cs="Arial"/>
        </w:rPr>
      </w:pPr>
    </w:p>
    <w:p w14:paraId="1F45C30B" w14:textId="77777777" w:rsidR="009E0C6D" w:rsidRDefault="009E0C6D" w:rsidP="3FEA3151">
      <w:pPr>
        <w:rPr>
          <w:rFonts w:ascii="Arial" w:eastAsia="Arial" w:hAnsi="Arial" w:cs="Arial"/>
        </w:rPr>
      </w:pPr>
    </w:p>
    <w:p w14:paraId="1E0E8F33" w14:textId="77777777" w:rsidR="009E0C6D" w:rsidRDefault="009E0C6D" w:rsidP="3FEA3151">
      <w:pPr>
        <w:rPr>
          <w:rFonts w:ascii="Arial" w:eastAsia="Arial" w:hAnsi="Arial" w:cs="Arial"/>
        </w:rPr>
      </w:pPr>
    </w:p>
    <w:p w14:paraId="41FC44A6" w14:textId="77777777" w:rsidR="00EA2C0C" w:rsidRDefault="54D8C756" w:rsidP="3FEA3151">
      <w:pPr>
        <w:rPr>
          <w:rFonts w:ascii="Century Gothic" w:eastAsia="Century Gothic" w:hAnsi="Century Gothic" w:cs="Century Gothic"/>
        </w:rPr>
      </w:pPr>
      <w:r w:rsidRPr="2EF026EA">
        <w:rPr>
          <w:rFonts w:ascii="Century Gothic" w:eastAsia="Century Gothic" w:hAnsi="Century Gothic" w:cs="Century Gothic"/>
        </w:rPr>
        <w:t>Programma van Eisen </w:t>
      </w:r>
      <w:r w:rsidR="00AC624A">
        <w:rPr>
          <w:rFonts w:ascii="Century Gothic" w:eastAsia="Century Gothic" w:hAnsi="Century Gothic" w:cs="Century Gothic"/>
        </w:rPr>
        <w:t>Safehouse</w:t>
      </w:r>
      <w:r w:rsidR="00EA2C0C">
        <w:rPr>
          <w:rFonts w:ascii="Century Gothic" w:eastAsia="Century Gothic" w:hAnsi="Century Gothic" w:cs="Century Gothic"/>
        </w:rPr>
        <w:t xml:space="preserve"> </w:t>
      </w:r>
    </w:p>
    <w:p w14:paraId="2A5291AC" w14:textId="5A71B592" w:rsidR="00184429" w:rsidRDefault="00EA2C0C" w:rsidP="3FEA3151">
      <w:pPr>
        <w:rPr>
          <w:rFonts w:ascii="Century Gothic" w:eastAsia="Century Gothic" w:hAnsi="Century Gothic" w:cs="Century Gothic"/>
        </w:rPr>
      </w:pPr>
      <w:r>
        <w:rPr>
          <w:rFonts w:ascii="Century Gothic" w:eastAsia="Century Gothic" w:hAnsi="Century Gothic" w:cs="Century Gothic"/>
        </w:rPr>
        <w:t>Versie 2</w:t>
      </w:r>
    </w:p>
    <w:p w14:paraId="34B9B314" w14:textId="40C441BD" w:rsidR="3FEA3151" w:rsidRDefault="00E207FC" w:rsidP="00E207FC">
      <w:pPr>
        <w:pStyle w:val="paragraph"/>
        <w:tabs>
          <w:tab w:val="left" w:pos="8280"/>
        </w:tabs>
        <w:rPr>
          <w:rStyle w:val="normaltextrun"/>
          <w:rFonts w:ascii="Arial" w:eastAsia="Arial" w:hAnsi="Arial" w:cs="Arial"/>
          <w:sz w:val="20"/>
          <w:szCs w:val="20"/>
        </w:rPr>
      </w:pPr>
      <w:r>
        <w:rPr>
          <w:rStyle w:val="normaltextrun"/>
          <w:rFonts w:ascii="Arial" w:eastAsia="Arial" w:hAnsi="Arial" w:cs="Arial"/>
          <w:sz w:val="20"/>
          <w:szCs w:val="20"/>
        </w:rPr>
        <w:tab/>
      </w:r>
    </w:p>
    <w:p w14:paraId="3CAB4010" w14:textId="5EEEBBEF" w:rsidR="00184429" w:rsidRDefault="00184429" w:rsidP="440FE1E6">
      <w:pPr>
        <w:pStyle w:val="paragraph"/>
        <w:rPr>
          <w:rStyle w:val="eop"/>
          <w:rFonts w:ascii="Century Gothic" w:eastAsia="Century Gothic" w:hAnsi="Century Gothic" w:cs="Century Gothic"/>
          <w:sz w:val="20"/>
          <w:szCs w:val="20"/>
        </w:rPr>
      </w:pPr>
      <w:r w:rsidRPr="2EF026EA">
        <w:rPr>
          <w:rStyle w:val="normaltextrun"/>
          <w:rFonts w:ascii="Century Gothic" w:eastAsia="Century Gothic" w:hAnsi="Century Gothic" w:cs="Century Gothic"/>
          <w:sz w:val="20"/>
          <w:szCs w:val="20"/>
        </w:rPr>
        <w:t xml:space="preserve">In deze bijlage vindt u de eisen waaraan de dienstverlening dient te voldoen. </w:t>
      </w:r>
    </w:p>
    <w:p w14:paraId="762B1A12" w14:textId="3C15BA78" w:rsidR="00184429" w:rsidRDefault="00184429" w:rsidP="3FEA3151">
      <w:pPr>
        <w:pStyle w:val="paragraph"/>
        <w:spacing w:before="0" w:beforeAutospacing="0" w:after="0" w:afterAutospacing="0"/>
        <w:rPr>
          <w:rFonts w:ascii="Arial" w:eastAsia="Arial" w:hAnsi="Arial" w:cs="Arial"/>
          <w:sz w:val="20"/>
          <w:szCs w:val="20"/>
        </w:rPr>
      </w:pPr>
      <w:r w:rsidRPr="3FEA3151">
        <w:rPr>
          <w:rStyle w:val="eop"/>
          <w:rFonts w:ascii="Arial" w:eastAsia="Arial" w:hAnsi="Arial" w:cs="Arial"/>
          <w:sz w:val="20"/>
          <w:szCs w:val="20"/>
        </w:rPr>
        <w:t> </w:t>
      </w:r>
    </w:p>
    <w:p w14:paraId="36C2E981" w14:textId="1C90F4E6" w:rsidR="00A8529F" w:rsidRPr="006F5B0B" w:rsidRDefault="00A8529F">
      <w:pPr>
        <w:pStyle w:val="Kopvaninhoudsopgave"/>
        <w:rPr>
          <w:rFonts w:ascii="Century Gothic" w:hAnsi="Century Gothic"/>
          <w:sz w:val="24"/>
          <w:szCs w:val="24"/>
        </w:rPr>
      </w:pPr>
      <w:r w:rsidRPr="006F5B0B">
        <w:rPr>
          <w:rFonts w:ascii="Century Gothic" w:hAnsi="Century Gothic"/>
          <w:sz w:val="24"/>
          <w:szCs w:val="24"/>
        </w:rPr>
        <w:t>Inhoudsopgave</w:t>
      </w:r>
    </w:p>
    <w:p w14:paraId="75CC7A4D" w14:textId="466607AD" w:rsidR="006F5B0B" w:rsidRDefault="006F5B0B" w:rsidP="365381FA">
      <w:pPr>
        <w:pStyle w:val="Inhopg2"/>
        <w:tabs>
          <w:tab w:val="right" w:leader="dot" w:pos="9060"/>
        </w:tabs>
        <w:rPr>
          <w:rFonts w:eastAsiaTheme="minorEastAsia"/>
          <w:noProof/>
          <w:kern w:val="2"/>
          <w:sz w:val="24"/>
          <w:szCs w:val="24"/>
          <w:lang w:eastAsia="nl-NL"/>
          <w14:ligatures w14:val="standardContextual"/>
        </w:rPr>
      </w:pPr>
      <w:r>
        <w:fldChar w:fldCharType="begin"/>
      </w:r>
      <w:r w:rsidR="00AF5D8A">
        <w:instrText>TOC \o "1-3" \z \u \h</w:instrText>
      </w:r>
      <w:r>
        <w:fldChar w:fldCharType="separate"/>
      </w:r>
      <w:hyperlink w:anchor="_Toc2037121699">
        <w:r w:rsidR="365381FA" w:rsidRPr="365381FA">
          <w:rPr>
            <w:rStyle w:val="Hyperlink"/>
          </w:rPr>
          <w:t>1 Specifieke eisen ten aanzien een Safehouse</w:t>
        </w:r>
        <w:r w:rsidR="00AF5D8A">
          <w:tab/>
        </w:r>
        <w:r w:rsidR="00AF5D8A">
          <w:fldChar w:fldCharType="begin"/>
        </w:r>
        <w:r w:rsidR="00AF5D8A">
          <w:instrText>PAGEREF _Toc2037121699 \h</w:instrText>
        </w:r>
        <w:r w:rsidR="00AF5D8A">
          <w:fldChar w:fldCharType="separate"/>
        </w:r>
        <w:r w:rsidR="365381FA" w:rsidRPr="365381FA">
          <w:rPr>
            <w:rStyle w:val="Hyperlink"/>
          </w:rPr>
          <w:t>2</w:t>
        </w:r>
        <w:r w:rsidR="00AF5D8A">
          <w:fldChar w:fldCharType="end"/>
        </w:r>
      </w:hyperlink>
    </w:p>
    <w:p w14:paraId="407CE5B1" w14:textId="6B200900" w:rsidR="006F5B0B" w:rsidRDefault="00EA2C0C" w:rsidP="365381FA">
      <w:pPr>
        <w:pStyle w:val="Inhopg2"/>
        <w:tabs>
          <w:tab w:val="right" w:leader="dot" w:pos="9060"/>
        </w:tabs>
        <w:rPr>
          <w:rFonts w:eastAsiaTheme="minorEastAsia"/>
          <w:noProof/>
          <w:kern w:val="2"/>
          <w:sz w:val="24"/>
          <w:szCs w:val="24"/>
          <w:lang w:eastAsia="nl-NL"/>
          <w14:ligatures w14:val="standardContextual"/>
        </w:rPr>
      </w:pPr>
      <w:hyperlink w:anchor="_Toc620418622">
        <w:r w:rsidR="365381FA" w:rsidRPr="365381FA">
          <w:rPr>
            <w:rStyle w:val="Hyperlink"/>
          </w:rPr>
          <w:t>2 Dienstverleningseisen</w:t>
        </w:r>
        <w:r w:rsidR="006F5B0B">
          <w:tab/>
        </w:r>
        <w:r w:rsidR="006F5B0B">
          <w:fldChar w:fldCharType="begin"/>
        </w:r>
        <w:r w:rsidR="006F5B0B">
          <w:instrText>PAGEREF _Toc620418622 \h</w:instrText>
        </w:r>
        <w:r w:rsidR="006F5B0B">
          <w:fldChar w:fldCharType="separate"/>
        </w:r>
        <w:r w:rsidR="365381FA" w:rsidRPr="365381FA">
          <w:rPr>
            <w:rStyle w:val="Hyperlink"/>
          </w:rPr>
          <w:t>2</w:t>
        </w:r>
        <w:r w:rsidR="006F5B0B">
          <w:fldChar w:fldCharType="end"/>
        </w:r>
      </w:hyperlink>
    </w:p>
    <w:p w14:paraId="12848BC0" w14:textId="36EA1658" w:rsidR="006F5B0B" w:rsidRDefault="00EA2C0C" w:rsidP="365381FA">
      <w:pPr>
        <w:pStyle w:val="Inhopg3"/>
        <w:tabs>
          <w:tab w:val="clear" w:pos="9062"/>
          <w:tab w:val="right" w:leader="dot" w:pos="9060"/>
        </w:tabs>
        <w:rPr>
          <w:rFonts w:eastAsiaTheme="minorEastAsia"/>
          <w:kern w:val="2"/>
          <w:sz w:val="24"/>
          <w:szCs w:val="24"/>
          <w:lang w:eastAsia="nl-NL"/>
          <w14:ligatures w14:val="standardContextual"/>
        </w:rPr>
      </w:pPr>
      <w:hyperlink w:anchor="_Toc479272079">
        <w:r w:rsidR="365381FA" w:rsidRPr="365381FA">
          <w:rPr>
            <w:rStyle w:val="Hyperlink"/>
          </w:rPr>
          <w:t>Start dienstverleningsproces</w:t>
        </w:r>
        <w:r w:rsidR="006F5B0B">
          <w:tab/>
        </w:r>
        <w:r w:rsidR="006F5B0B">
          <w:fldChar w:fldCharType="begin"/>
        </w:r>
        <w:r w:rsidR="006F5B0B">
          <w:instrText>PAGEREF _Toc479272079 \h</w:instrText>
        </w:r>
        <w:r w:rsidR="006F5B0B">
          <w:fldChar w:fldCharType="separate"/>
        </w:r>
        <w:r w:rsidR="365381FA" w:rsidRPr="365381FA">
          <w:rPr>
            <w:rStyle w:val="Hyperlink"/>
          </w:rPr>
          <w:t>3</w:t>
        </w:r>
        <w:r w:rsidR="006F5B0B">
          <w:fldChar w:fldCharType="end"/>
        </w:r>
      </w:hyperlink>
    </w:p>
    <w:p w14:paraId="01F1ED11" w14:textId="3D5CBD5B" w:rsidR="006F5B0B" w:rsidRDefault="00EA2C0C" w:rsidP="365381FA">
      <w:pPr>
        <w:pStyle w:val="Inhopg3"/>
        <w:tabs>
          <w:tab w:val="clear" w:pos="9062"/>
          <w:tab w:val="right" w:leader="dot" w:pos="9060"/>
        </w:tabs>
        <w:rPr>
          <w:rFonts w:eastAsiaTheme="minorEastAsia"/>
          <w:kern w:val="2"/>
          <w:sz w:val="24"/>
          <w:szCs w:val="24"/>
          <w:lang w:eastAsia="nl-NL"/>
          <w14:ligatures w14:val="standardContextual"/>
        </w:rPr>
      </w:pPr>
      <w:hyperlink w:anchor="_Toc1279284456">
        <w:r w:rsidR="365381FA" w:rsidRPr="365381FA">
          <w:rPr>
            <w:rStyle w:val="Hyperlink"/>
          </w:rPr>
          <w:t>Uitvoering dienstverleningsproces</w:t>
        </w:r>
        <w:r w:rsidR="006F5B0B">
          <w:tab/>
        </w:r>
        <w:r w:rsidR="006F5B0B">
          <w:fldChar w:fldCharType="begin"/>
        </w:r>
        <w:r w:rsidR="006F5B0B">
          <w:instrText>PAGEREF _Toc1279284456 \h</w:instrText>
        </w:r>
        <w:r w:rsidR="006F5B0B">
          <w:fldChar w:fldCharType="separate"/>
        </w:r>
        <w:r w:rsidR="365381FA" w:rsidRPr="365381FA">
          <w:rPr>
            <w:rStyle w:val="Hyperlink"/>
          </w:rPr>
          <w:t>3</w:t>
        </w:r>
        <w:r w:rsidR="006F5B0B">
          <w:fldChar w:fldCharType="end"/>
        </w:r>
      </w:hyperlink>
    </w:p>
    <w:p w14:paraId="39204E03" w14:textId="67C04CF8" w:rsidR="006F5B0B" w:rsidRDefault="00EA2C0C" w:rsidP="365381FA">
      <w:pPr>
        <w:pStyle w:val="Inhopg3"/>
        <w:tabs>
          <w:tab w:val="clear" w:pos="9062"/>
          <w:tab w:val="right" w:leader="dot" w:pos="9060"/>
        </w:tabs>
        <w:rPr>
          <w:rFonts w:eastAsiaTheme="minorEastAsia"/>
          <w:kern w:val="2"/>
          <w:sz w:val="24"/>
          <w:szCs w:val="24"/>
          <w:lang w:eastAsia="nl-NL"/>
          <w14:ligatures w14:val="standardContextual"/>
        </w:rPr>
      </w:pPr>
      <w:hyperlink w:anchor="_Toc1119014317">
        <w:r w:rsidR="365381FA" w:rsidRPr="365381FA">
          <w:rPr>
            <w:rStyle w:val="Hyperlink"/>
          </w:rPr>
          <w:t>Continuïteit, wijziging of beëindiging dienstverleningsproces</w:t>
        </w:r>
        <w:r w:rsidR="006F5B0B">
          <w:tab/>
        </w:r>
        <w:r w:rsidR="006F5B0B">
          <w:fldChar w:fldCharType="begin"/>
        </w:r>
        <w:r w:rsidR="006F5B0B">
          <w:instrText>PAGEREF _Toc1119014317 \h</w:instrText>
        </w:r>
        <w:r w:rsidR="006F5B0B">
          <w:fldChar w:fldCharType="separate"/>
        </w:r>
        <w:r w:rsidR="365381FA" w:rsidRPr="365381FA">
          <w:rPr>
            <w:rStyle w:val="Hyperlink"/>
          </w:rPr>
          <w:t>3</w:t>
        </w:r>
        <w:r w:rsidR="006F5B0B">
          <w:fldChar w:fldCharType="end"/>
        </w:r>
      </w:hyperlink>
    </w:p>
    <w:p w14:paraId="275DA2B5" w14:textId="74E87A73" w:rsidR="006F5B0B" w:rsidRDefault="00EA2C0C" w:rsidP="365381FA">
      <w:pPr>
        <w:pStyle w:val="Inhopg2"/>
        <w:tabs>
          <w:tab w:val="right" w:leader="dot" w:pos="9060"/>
        </w:tabs>
        <w:rPr>
          <w:rFonts w:eastAsiaTheme="minorEastAsia"/>
          <w:noProof/>
          <w:kern w:val="2"/>
          <w:sz w:val="24"/>
          <w:szCs w:val="24"/>
          <w:lang w:eastAsia="nl-NL"/>
          <w14:ligatures w14:val="standardContextual"/>
        </w:rPr>
      </w:pPr>
      <w:hyperlink w:anchor="_Toc1583699544">
        <w:r w:rsidR="365381FA" w:rsidRPr="365381FA">
          <w:rPr>
            <w:rStyle w:val="Hyperlink"/>
          </w:rPr>
          <w:t>3 Kwaliteitseisen</w:t>
        </w:r>
        <w:r w:rsidR="006F5B0B">
          <w:tab/>
        </w:r>
        <w:r w:rsidR="006F5B0B">
          <w:fldChar w:fldCharType="begin"/>
        </w:r>
        <w:r w:rsidR="006F5B0B">
          <w:instrText>PAGEREF _Toc1583699544 \h</w:instrText>
        </w:r>
        <w:r w:rsidR="006F5B0B">
          <w:fldChar w:fldCharType="separate"/>
        </w:r>
        <w:r w:rsidR="365381FA" w:rsidRPr="365381FA">
          <w:rPr>
            <w:rStyle w:val="Hyperlink"/>
          </w:rPr>
          <w:t>4</w:t>
        </w:r>
        <w:r w:rsidR="006F5B0B">
          <w:fldChar w:fldCharType="end"/>
        </w:r>
      </w:hyperlink>
    </w:p>
    <w:p w14:paraId="4E37CD86" w14:textId="2C354BE8" w:rsidR="006F5B0B" w:rsidRDefault="00EA2C0C" w:rsidP="365381FA">
      <w:pPr>
        <w:pStyle w:val="Inhopg2"/>
        <w:tabs>
          <w:tab w:val="right" w:leader="dot" w:pos="9060"/>
        </w:tabs>
        <w:rPr>
          <w:rFonts w:eastAsiaTheme="minorEastAsia"/>
          <w:noProof/>
          <w:kern w:val="2"/>
          <w:sz w:val="24"/>
          <w:szCs w:val="24"/>
          <w:lang w:eastAsia="nl-NL"/>
          <w14:ligatures w14:val="standardContextual"/>
        </w:rPr>
      </w:pPr>
      <w:hyperlink w:anchor="_Toc1063563423">
        <w:r w:rsidR="365381FA" w:rsidRPr="365381FA">
          <w:rPr>
            <w:rStyle w:val="Hyperlink"/>
          </w:rPr>
          <w:t>4 Eisen aan communicatie</w:t>
        </w:r>
        <w:r w:rsidR="006F5B0B">
          <w:tab/>
        </w:r>
        <w:r w:rsidR="006F5B0B">
          <w:fldChar w:fldCharType="begin"/>
        </w:r>
        <w:r w:rsidR="006F5B0B">
          <w:instrText>PAGEREF _Toc1063563423 \h</w:instrText>
        </w:r>
        <w:r w:rsidR="006F5B0B">
          <w:fldChar w:fldCharType="separate"/>
        </w:r>
        <w:r w:rsidR="365381FA" w:rsidRPr="365381FA">
          <w:rPr>
            <w:rStyle w:val="Hyperlink"/>
          </w:rPr>
          <w:t>4</w:t>
        </w:r>
        <w:r w:rsidR="006F5B0B">
          <w:fldChar w:fldCharType="end"/>
        </w:r>
      </w:hyperlink>
    </w:p>
    <w:p w14:paraId="4DD46A5E" w14:textId="20FE33B4" w:rsidR="006F5B0B" w:rsidRDefault="00EA2C0C" w:rsidP="365381FA">
      <w:pPr>
        <w:pStyle w:val="Inhopg2"/>
        <w:tabs>
          <w:tab w:val="right" w:leader="dot" w:pos="9060"/>
        </w:tabs>
        <w:rPr>
          <w:rFonts w:eastAsiaTheme="minorEastAsia"/>
          <w:noProof/>
          <w:kern w:val="2"/>
          <w:sz w:val="24"/>
          <w:szCs w:val="24"/>
          <w:lang w:eastAsia="nl-NL"/>
          <w14:ligatures w14:val="standardContextual"/>
        </w:rPr>
      </w:pPr>
      <w:hyperlink w:anchor="_Toc1199805579">
        <w:r w:rsidR="365381FA" w:rsidRPr="365381FA">
          <w:rPr>
            <w:rStyle w:val="Hyperlink"/>
          </w:rPr>
          <w:t>5 Evaluatie</w:t>
        </w:r>
        <w:r w:rsidR="006F5B0B">
          <w:tab/>
        </w:r>
        <w:r w:rsidR="006F5B0B">
          <w:fldChar w:fldCharType="begin"/>
        </w:r>
        <w:r w:rsidR="006F5B0B">
          <w:instrText>PAGEREF _Toc1199805579 \h</w:instrText>
        </w:r>
        <w:r w:rsidR="006F5B0B">
          <w:fldChar w:fldCharType="separate"/>
        </w:r>
        <w:r w:rsidR="365381FA" w:rsidRPr="365381FA">
          <w:rPr>
            <w:rStyle w:val="Hyperlink"/>
          </w:rPr>
          <w:t>5</w:t>
        </w:r>
        <w:r w:rsidR="006F5B0B">
          <w:fldChar w:fldCharType="end"/>
        </w:r>
      </w:hyperlink>
    </w:p>
    <w:p w14:paraId="69016612" w14:textId="7FD9BC54" w:rsidR="006F5B0B" w:rsidRDefault="00EA2C0C" w:rsidP="365381FA">
      <w:pPr>
        <w:pStyle w:val="Inhopg3"/>
        <w:tabs>
          <w:tab w:val="clear" w:pos="9062"/>
          <w:tab w:val="right" w:leader="dot" w:pos="9060"/>
        </w:tabs>
        <w:rPr>
          <w:rFonts w:eastAsiaTheme="minorEastAsia"/>
          <w:kern w:val="2"/>
          <w:sz w:val="24"/>
          <w:szCs w:val="24"/>
          <w:lang w:eastAsia="nl-NL"/>
          <w14:ligatures w14:val="standardContextual"/>
        </w:rPr>
      </w:pPr>
      <w:hyperlink w:anchor="_Toc1872225043">
        <w:r w:rsidR="365381FA" w:rsidRPr="365381FA">
          <w:rPr>
            <w:rStyle w:val="Hyperlink"/>
          </w:rPr>
          <w:t>Cliënttevredenheidsonderzoek</w:t>
        </w:r>
        <w:r w:rsidR="006F5B0B">
          <w:tab/>
        </w:r>
        <w:r w:rsidR="006F5B0B">
          <w:fldChar w:fldCharType="begin"/>
        </w:r>
        <w:r w:rsidR="006F5B0B">
          <w:instrText>PAGEREF _Toc1872225043 \h</w:instrText>
        </w:r>
        <w:r w:rsidR="006F5B0B">
          <w:fldChar w:fldCharType="separate"/>
        </w:r>
        <w:r w:rsidR="365381FA" w:rsidRPr="365381FA">
          <w:rPr>
            <w:rStyle w:val="Hyperlink"/>
          </w:rPr>
          <w:t>6</w:t>
        </w:r>
        <w:r w:rsidR="006F5B0B">
          <w:fldChar w:fldCharType="end"/>
        </w:r>
      </w:hyperlink>
    </w:p>
    <w:p w14:paraId="75B5BD24" w14:textId="2413CC8F" w:rsidR="006F5B0B" w:rsidRDefault="00EA2C0C" w:rsidP="365381FA">
      <w:pPr>
        <w:pStyle w:val="Inhopg2"/>
        <w:tabs>
          <w:tab w:val="right" w:leader="dot" w:pos="9060"/>
        </w:tabs>
        <w:rPr>
          <w:rFonts w:eastAsiaTheme="minorEastAsia"/>
          <w:noProof/>
          <w:kern w:val="2"/>
          <w:sz w:val="24"/>
          <w:szCs w:val="24"/>
          <w:lang w:eastAsia="nl-NL"/>
          <w14:ligatures w14:val="standardContextual"/>
        </w:rPr>
      </w:pPr>
      <w:hyperlink w:anchor="_Toc1540116470">
        <w:r w:rsidR="365381FA" w:rsidRPr="365381FA">
          <w:rPr>
            <w:rStyle w:val="Hyperlink"/>
          </w:rPr>
          <w:t>6 Rapportage</w:t>
        </w:r>
        <w:r w:rsidR="006F5B0B">
          <w:tab/>
        </w:r>
        <w:r w:rsidR="006F5B0B">
          <w:fldChar w:fldCharType="begin"/>
        </w:r>
        <w:r w:rsidR="006F5B0B">
          <w:instrText>PAGEREF _Toc1540116470 \h</w:instrText>
        </w:r>
        <w:r w:rsidR="006F5B0B">
          <w:fldChar w:fldCharType="separate"/>
        </w:r>
        <w:r w:rsidR="365381FA" w:rsidRPr="365381FA">
          <w:rPr>
            <w:rStyle w:val="Hyperlink"/>
          </w:rPr>
          <w:t>6</w:t>
        </w:r>
        <w:r w:rsidR="006F5B0B">
          <w:fldChar w:fldCharType="end"/>
        </w:r>
      </w:hyperlink>
    </w:p>
    <w:p w14:paraId="582610E7" w14:textId="61792693" w:rsidR="006F5B0B" w:rsidRDefault="00EA2C0C" w:rsidP="365381FA">
      <w:pPr>
        <w:pStyle w:val="Inhopg2"/>
        <w:tabs>
          <w:tab w:val="right" w:leader="dot" w:pos="9060"/>
        </w:tabs>
        <w:rPr>
          <w:rFonts w:eastAsiaTheme="minorEastAsia"/>
          <w:noProof/>
          <w:kern w:val="2"/>
          <w:sz w:val="24"/>
          <w:szCs w:val="24"/>
          <w:lang w:eastAsia="nl-NL"/>
          <w14:ligatures w14:val="standardContextual"/>
        </w:rPr>
      </w:pPr>
      <w:hyperlink w:anchor="_Toc1080250215">
        <w:r w:rsidR="365381FA" w:rsidRPr="365381FA">
          <w:rPr>
            <w:rStyle w:val="Hyperlink"/>
          </w:rPr>
          <w:t>7 Ontwikkeling en innovatie</w:t>
        </w:r>
        <w:r w:rsidR="006F5B0B">
          <w:tab/>
        </w:r>
        <w:r w:rsidR="006F5B0B">
          <w:fldChar w:fldCharType="begin"/>
        </w:r>
        <w:r w:rsidR="006F5B0B">
          <w:instrText>PAGEREF _Toc1080250215 \h</w:instrText>
        </w:r>
        <w:r w:rsidR="006F5B0B">
          <w:fldChar w:fldCharType="separate"/>
        </w:r>
        <w:r w:rsidR="365381FA" w:rsidRPr="365381FA">
          <w:rPr>
            <w:rStyle w:val="Hyperlink"/>
          </w:rPr>
          <w:t>6</w:t>
        </w:r>
        <w:r w:rsidR="006F5B0B">
          <w:fldChar w:fldCharType="end"/>
        </w:r>
      </w:hyperlink>
    </w:p>
    <w:p w14:paraId="47634D74" w14:textId="39F2B301" w:rsidR="006F5B0B" w:rsidRDefault="00EA2C0C" w:rsidP="365381FA">
      <w:pPr>
        <w:pStyle w:val="Inhopg2"/>
        <w:tabs>
          <w:tab w:val="right" w:leader="dot" w:pos="9060"/>
        </w:tabs>
        <w:rPr>
          <w:rFonts w:eastAsiaTheme="minorEastAsia"/>
          <w:noProof/>
          <w:kern w:val="2"/>
          <w:sz w:val="24"/>
          <w:szCs w:val="24"/>
          <w:lang w:eastAsia="nl-NL"/>
          <w14:ligatures w14:val="standardContextual"/>
        </w:rPr>
      </w:pPr>
      <w:hyperlink w:anchor="_Toc367077067">
        <w:r w:rsidR="365381FA" w:rsidRPr="365381FA">
          <w:rPr>
            <w:rStyle w:val="Hyperlink"/>
          </w:rPr>
          <w:t>8 Personele eisen</w:t>
        </w:r>
        <w:r w:rsidR="006F5B0B">
          <w:tab/>
        </w:r>
        <w:r w:rsidR="006F5B0B">
          <w:fldChar w:fldCharType="begin"/>
        </w:r>
        <w:r w:rsidR="006F5B0B">
          <w:instrText>PAGEREF _Toc367077067 \h</w:instrText>
        </w:r>
        <w:r w:rsidR="006F5B0B">
          <w:fldChar w:fldCharType="separate"/>
        </w:r>
        <w:r w:rsidR="365381FA" w:rsidRPr="365381FA">
          <w:rPr>
            <w:rStyle w:val="Hyperlink"/>
          </w:rPr>
          <w:t>6</w:t>
        </w:r>
        <w:r w:rsidR="006F5B0B">
          <w:fldChar w:fldCharType="end"/>
        </w:r>
      </w:hyperlink>
    </w:p>
    <w:p w14:paraId="479F2552" w14:textId="5456A720" w:rsidR="006F5B0B" w:rsidRPr="009A574E" w:rsidRDefault="00EA2C0C" w:rsidP="365381FA">
      <w:pPr>
        <w:pStyle w:val="Inhopg3"/>
        <w:tabs>
          <w:tab w:val="clear" w:pos="9062"/>
          <w:tab w:val="right" w:leader="dot" w:pos="9060"/>
        </w:tabs>
        <w:rPr>
          <w:rFonts w:eastAsiaTheme="minorEastAsia"/>
          <w:kern w:val="2"/>
          <w:lang w:eastAsia="nl-NL"/>
          <w14:ligatures w14:val="standardContextual"/>
        </w:rPr>
      </w:pPr>
      <w:hyperlink w:anchor="_Toc458533370">
        <w:r w:rsidR="365381FA" w:rsidRPr="365381FA">
          <w:rPr>
            <w:rStyle w:val="Hyperlink"/>
          </w:rPr>
          <w:t>Safehouse zorg</w:t>
        </w:r>
        <w:r w:rsidR="006F5B0B">
          <w:tab/>
        </w:r>
        <w:r w:rsidR="006F5B0B">
          <w:fldChar w:fldCharType="begin"/>
        </w:r>
        <w:r w:rsidR="006F5B0B">
          <w:instrText>PAGEREF _Toc458533370 \h</w:instrText>
        </w:r>
        <w:r w:rsidR="006F5B0B">
          <w:fldChar w:fldCharType="separate"/>
        </w:r>
        <w:r w:rsidR="365381FA" w:rsidRPr="365381FA">
          <w:rPr>
            <w:rStyle w:val="Hyperlink"/>
          </w:rPr>
          <w:t>6</w:t>
        </w:r>
        <w:r w:rsidR="006F5B0B">
          <w:fldChar w:fldCharType="end"/>
        </w:r>
      </w:hyperlink>
    </w:p>
    <w:p w14:paraId="3F678DE3" w14:textId="5FE2DCB1" w:rsidR="006F5B0B" w:rsidRDefault="00EA2C0C" w:rsidP="365381FA">
      <w:pPr>
        <w:pStyle w:val="Inhopg2"/>
        <w:tabs>
          <w:tab w:val="right" w:leader="dot" w:pos="9060"/>
        </w:tabs>
        <w:rPr>
          <w:rFonts w:eastAsiaTheme="minorEastAsia"/>
          <w:noProof/>
          <w:kern w:val="2"/>
          <w:sz w:val="24"/>
          <w:szCs w:val="24"/>
          <w:lang w:eastAsia="nl-NL"/>
          <w14:ligatures w14:val="standardContextual"/>
        </w:rPr>
      </w:pPr>
      <w:hyperlink w:anchor="_Toc1670231784">
        <w:r w:rsidR="365381FA" w:rsidRPr="365381FA">
          <w:rPr>
            <w:rStyle w:val="Hyperlink"/>
          </w:rPr>
          <w:t>9 Overige personele eisen</w:t>
        </w:r>
        <w:r w:rsidR="006F5B0B">
          <w:tab/>
        </w:r>
        <w:r w:rsidR="006F5B0B">
          <w:fldChar w:fldCharType="begin"/>
        </w:r>
        <w:r w:rsidR="006F5B0B">
          <w:instrText>PAGEREF _Toc1670231784 \h</w:instrText>
        </w:r>
        <w:r w:rsidR="006F5B0B">
          <w:fldChar w:fldCharType="separate"/>
        </w:r>
        <w:r w:rsidR="365381FA" w:rsidRPr="365381FA">
          <w:rPr>
            <w:rStyle w:val="Hyperlink"/>
          </w:rPr>
          <w:t>6</w:t>
        </w:r>
        <w:r w:rsidR="006F5B0B">
          <w:fldChar w:fldCharType="end"/>
        </w:r>
      </w:hyperlink>
    </w:p>
    <w:p w14:paraId="02BB01CE" w14:textId="7D4EB4DB" w:rsidR="006F5B0B" w:rsidRDefault="00EA2C0C" w:rsidP="365381FA">
      <w:pPr>
        <w:pStyle w:val="Inhopg2"/>
        <w:tabs>
          <w:tab w:val="right" w:leader="dot" w:pos="9060"/>
        </w:tabs>
        <w:rPr>
          <w:rFonts w:eastAsiaTheme="minorEastAsia"/>
          <w:noProof/>
          <w:kern w:val="2"/>
          <w:sz w:val="24"/>
          <w:szCs w:val="24"/>
          <w:lang w:eastAsia="nl-NL"/>
          <w14:ligatures w14:val="standardContextual"/>
        </w:rPr>
      </w:pPr>
      <w:hyperlink w:anchor="_Toc1053896558">
        <w:r w:rsidR="365381FA" w:rsidRPr="365381FA">
          <w:rPr>
            <w:rStyle w:val="Hyperlink"/>
          </w:rPr>
          <w:t>10 Overige eisen</w:t>
        </w:r>
        <w:r w:rsidR="006F5B0B">
          <w:tab/>
        </w:r>
        <w:r w:rsidR="006F5B0B">
          <w:fldChar w:fldCharType="begin"/>
        </w:r>
        <w:r w:rsidR="006F5B0B">
          <w:instrText>PAGEREF _Toc1053896558 \h</w:instrText>
        </w:r>
        <w:r w:rsidR="006F5B0B">
          <w:fldChar w:fldCharType="separate"/>
        </w:r>
        <w:r w:rsidR="365381FA" w:rsidRPr="365381FA">
          <w:rPr>
            <w:rStyle w:val="Hyperlink"/>
          </w:rPr>
          <w:t>7</w:t>
        </w:r>
        <w:r w:rsidR="006F5B0B">
          <w:fldChar w:fldCharType="end"/>
        </w:r>
      </w:hyperlink>
    </w:p>
    <w:p w14:paraId="5B40E21F" w14:textId="4F4DA2FE" w:rsidR="006F5B0B" w:rsidRDefault="00EA2C0C" w:rsidP="365381FA">
      <w:pPr>
        <w:pStyle w:val="Inhopg2"/>
        <w:tabs>
          <w:tab w:val="right" w:leader="dot" w:pos="9060"/>
        </w:tabs>
        <w:rPr>
          <w:rFonts w:eastAsiaTheme="minorEastAsia"/>
          <w:noProof/>
          <w:kern w:val="2"/>
          <w:sz w:val="24"/>
          <w:szCs w:val="24"/>
          <w:lang w:eastAsia="nl-NL"/>
          <w14:ligatures w14:val="standardContextual"/>
        </w:rPr>
      </w:pPr>
      <w:hyperlink w:anchor="_Toc1499492635">
        <w:r w:rsidR="365381FA" w:rsidRPr="365381FA">
          <w:rPr>
            <w:rStyle w:val="Hyperlink"/>
          </w:rPr>
          <w:t>11 Social Return on Investment</w:t>
        </w:r>
        <w:r w:rsidR="006F5B0B">
          <w:tab/>
        </w:r>
        <w:r w:rsidR="006F5B0B">
          <w:fldChar w:fldCharType="begin"/>
        </w:r>
        <w:r w:rsidR="006F5B0B">
          <w:instrText>PAGEREF _Toc1499492635 \h</w:instrText>
        </w:r>
        <w:r w:rsidR="006F5B0B">
          <w:fldChar w:fldCharType="separate"/>
        </w:r>
        <w:r w:rsidR="365381FA" w:rsidRPr="365381FA">
          <w:rPr>
            <w:rStyle w:val="Hyperlink"/>
          </w:rPr>
          <w:t>7</w:t>
        </w:r>
        <w:r w:rsidR="006F5B0B">
          <w:fldChar w:fldCharType="end"/>
        </w:r>
      </w:hyperlink>
      <w:r w:rsidR="006F5B0B">
        <w:fldChar w:fldCharType="end"/>
      </w:r>
    </w:p>
    <w:p w14:paraId="59388067" w14:textId="632FB87F" w:rsidR="00193F7E" w:rsidRPr="00193F7E" w:rsidRDefault="00193F7E" w:rsidP="2B400A07">
      <w:pPr>
        <w:pStyle w:val="Inhopg2"/>
        <w:tabs>
          <w:tab w:val="right" w:leader="dot" w:pos="9060"/>
        </w:tabs>
        <w:rPr>
          <w:rStyle w:val="Hyperlink"/>
          <w:noProof/>
          <w:kern w:val="2"/>
          <w:lang w:eastAsia="nl-NL"/>
          <w14:ligatures w14:val="standardContextual"/>
        </w:rPr>
      </w:pPr>
    </w:p>
    <w:p w14:paraId="6E84CEFB" w14:textId="6E3D360C" w:rsidR="00A8529F" w:rsidRPr="00193F7E" w:rsidRDefault="00A8529F">
      <w:pPr>
        <w:rPr>
          <w:rFonts w:ascii="Century Gothic" w:hAnsi="Century Gothic"/>
          <w:sz w:val="18"/>
          <w:szCs w:val="18"/>
        </w:rPr>
      </w:pPr>
    </w:p>
    <w:p w14:paraId="1CD5C5E0" w14:textId="31D65B21" w:rsidR="3FEA3151" w:rsidRDefault="3FEA3151" w:rsidP="3FEA3151"/>
    <w:p w14:paraId="0D2D90C5" w14:textId="692A2D37" w:rsidR="68B3EB90" w:rsidRDefault="68B3EB90">
      <w:r>
        <w:br w:type="page"/>
      </w:r>
    </w:p>
    <w:p w14:paraId="20C9412A" w14:textId="189A29B1" w:rsidR="3FEA3151" w:rsidRDefault="3FEA3151" w:rsidP="3FEA3151">
      <w:pPr>
        <w:pStyle w:val="paragraph"/>
        <w:spacing w:before="0" w:beforeAutospacing="0" w:after="0" w:afterAutospacing="0"/>
      </w:pPr>
    </w:p>
    <w:p w14:paraId="3FF06D4E" w14:textId="5BFE74DC" w:rsidR="000F0F9B" w:rsidRPr="00314E58" w:rsidRDefault="00184429" w:rsidP="3FEA3151">
      <w:pPr>
        <w:pStyle w:val="Kop2"/>
        <w:rPr>
          <w:rFonts w:ascii="Century Gothic" w:eastAsia="Arial" w:hAnsi="Century Gothic" w:cs="Arial"/>
          <w:b/>
          <w:bCs/>
          <w:sz w:val="18"/>
          <w:szCs w:val="18"/>
        </w:rPr>
      </w:pPr>
      <w:r>
        <w:t> </w:t>
      </w:r>
      <w:bookmarkStart w:id="0" w:name="_Toc2037121699"/>
      <w:r w:rsidR="56A77038">
        <w:t xml:space="preserve">1 </w:t>
      </w:r>
      <w:r w:rsidR="2879FA46" w:rsidRPr="365381FA">
        <w:rPr>
          <w:rFonts w:ascii="Century Gothic" w:hAnsi="Century Gothic"/>
          <w:sz w:val="24"/>
          <w:szCs w:val="24"/>
        </w:rPr>
        <w:t xml:space="preserve">Specifieke eisen ten aanzien </w:t>
      </w:r>
      <w:r w:rsidR="008E2AF2" w:rsidRPr="365381FA">
        <w:rPr>
          <w:rFonts w:ascii="Century Gothic" w:hAnsi="Century Gothic"/>
          <w:sz w:val="24"/>
          <w:szCs w:val="24"/>
        </w:rPr>
        <w:t>een Safehouse</w:t>
      </w:r>
      <w:bookmarkEnd w:id="0"/>
    </w:p>
    <w:p w14:paraId="331DBAB0" w14:textId="00D3A973" w:rsidR="681F0751" w:rsidRDefault="681F0751" w:rsidP="34DD20DC">
      <w:pPr>
        <w:pStyle w:val="paragraph"/>
        <w:numPr>
          <w:ilvl w:val="0"/>
          <w:numId w:val="13"/>
        </w:numPr>
        <w:spacing w:before="0" w:beforeAutospacing="0" w:after="0" w:afterAutospacing="0"/>
        <w:rPr>
          <w:rStyle w:val="normaltextrun"/>
          <w:rFonts w:ascii="Century Gothic" w:eastAsia="Century Gothic" w:hAnsi="Century Gothic" w:cs="Century Gothic"/>
          <w:sz w:val="18"/>
          <w:szCs w:val="18"/>
        </w:rPr>
      </w:pPr>
      <w:r w:rsidRPr="34DD20DC">
        <w:rPr>
          <w:rStyle w:val="normaltextrun"/>
          <w:rFonts w:ascii="Century Gothic" w:eastAsia="Century Gothic" w:hAnsi="Century Gothic" w:cs="Century Gothic"/>
          <w:sz w:val="18"/>
          <w:szCs w:val="18"/>
        </w:rPr>
        <w:t xml:space="preserve">Voor </w:t>
      </w:r>
      <w:r w:rsidR="00737171">
        <w:rPr>
          <w:rStyle w:val="normaltextrun"/>
          <w:rFonts w:ascii="Century Gothic" w:eastAsia="Century Gothic" w:hAnsi="Century Gothic" w:cs="Century Gothic"/>
          <w:sz w:val="18"/>
          <w:szCs w:val="18"/>
        </w:rPr>
        <w:t>een Safehouse</w:t>
      </w:r>
      <w:r w:rsidRPr="34DD20DC">
        <w:rPr>
          <w:rStyle w:val="normaltextrun"/>
          <w:rFonts w:ascii="Century Gothic" w:eastAsia="Century Gothic" w:hAnsi="Century Gothic" w:cs="Century Gothic"/>
          <w:sz w:val="18"/>
          <w:szCs w:val="18"/>
        </w:rPr>
        <w:t xml:space="preserve"> geldt dat </w:t>
      </w:r>
      <w:r w:rsidR="125F59C2" w:rsidRPr="34DD20DC">
        <w:rPr>
          <w:rStyle w:val="normaltextrun"/>
          <w:rFonts w:ascii="Century Gothic" w:eastAsia="Century Gothic" w:hAnsi="Century Gothic" w:cs="Century Gothic"/>
          <w:sz w:val="18"/>
          <w:szCs w:val="18"/>
        </w:rPr>
        <w:t>cliënten</w:t>
      </w:r>
      <w:r w:rsidRPr="34DD20DC">
        <w:rPr>
          <w:rStyle w:val="normaltextrun"/>
          <w:rFonts w:ascii="Century Gothic" w:eastAsia="Century Gothic" w:hAnsi="Century Gothic" w:cs="Century Gothic"/>
          <w:sz w:val="18"/>
          <w:szCs w:val="18"/>
        </w:rPr>
        <w:t xml:space="preserve"> aantoonbaar moeten kunnen terugvallen op </w:t>
      </w:r>
      <w:r w:rsidR="477179EA" w:rsidRPr="34DD20DC">
        <w:rPr>
          <w:rStyle w:val="normaltextrun"/>
          <w:rFonts w:ascii="Century Gothic" w:eastAsia="Century Gothic" w:hAnsi="Century Gothic" w:cs="Century Gothic"/>
          <w:sz w:val="18"/>
          <w:szCs w:val="18"/>
        </w:rPr>
        <w:t xml:space="preserve">24 uur bereikbaarheid en toezicht. Daar waar een </w:t>
      </w:r>
      <w:r w:rsidR="047919D8" w:rsidRPr="34DD20DC">
        <w:rPr>
          <w:rStyle w:val="normaltextrun"/>
          <w:rFonts w:ascii="Century Gothic" w:eastAsia="Century Gothic" w:hAnsi="Century Gothic" w:cs="Century Gothic"/>
          <w:sz w:val="18"/>
          <w:szCs w:val="18"/>
        </w:rPr>
        <w:t>acute</w:t>
      </w:r>
      <w:r w:rsidR="477179EA" w:rsidRPr="34DD20DC">
        <w:rPr>
          <w:rStyle w:val="normaltextrun"/>
          <w:rFonts w:ascii="Century Gothic" w:eastAsia="Century Gothic" w:hAnsi="Century Gothic" w:cs="Century Gothic"/>
          <w:sz w:val="18"/>
          <w:szCs w:val="18"/>
        </w:rPr>
        <w:t xml:space="preserve"> hulpvraag is moet de </w:t>
      </w:r>
      <w:r w:rsidR="38E21D6C" w:rsidRPr="34DD20DC">
        <w:rPr>
          <w:rStyle w:val="normaltextrun"/>
          <w:rFonts w:ascii="Century Gothic" w:eastAsia="Century Gothic" w:hAnsi="Century Gothic" w:cs="Century Gothic"/>
          <w:sz w:val="18"/>
          <w:szCs w:val="18"/>
        </w:rPr>
        <w:t xml:space="preserve">Aanbieder </w:t>
      </w:r>
      <w:r w:rsidR="477179EA" w:rsidRPr="34DD20DC">
        <w:rPr>
          <w:rStyle w:val="normaltextrun"/>
          <w:rFonts w:ascii="Century Gothic" w:eastAsia="Century Gothic" w:hAnsi="Century Gothic" w:cs="Century Gothic"/>
          <w:sz w:val="18"/>
          <w:szCs w:val="18"/>
        </w:rPr>
        <w:t xml:space="preserve">binnen 30 minuten op </w:t>
      </w:r>
      <w:r w:rsidR="7CDC8C55" w:rsidRPr="34DD20DC">
        <w:rPr>
          <w:rStyle w:val="normaltextrun"/>
          <w:rFonts w:ascii="Century Gothic" w:eastAsia="Century Gothic" w:hAnsi="Century Gothic" w:cs="Century Gothic"/>
          <w:sz w:val="18"/>
          <w:szCs w:val="18"/>
        </w:rPr>
        <w:t xml:space="preserve">locatie van </w:t>
      </w:r>
      <w:r w:rsidR="60E756E0" w:rsidRPr="34DD20DC">
        <w:rPr>
          <w:rStyle w:val="normaltextrun"/>
          <w:rFonts w:ascii="Century Gothic" w:eastAsia="Century Gothic" w:hAnsi="Century Gothic" w:cs="Century Gothic"/>
          <w:sz w:val="18"/>
          <w:szCs w:val="18"/>
        </w:rPr>
        <w:t>cliënt</w:t>
      </w:r>
      <w:r w:rsidR="7CDC8C55" w:rsidRPr="34DD20DC">
        <w:rPr>
          <w:rStyle w:val="normaltextrun"/>
          <w:rFonts w:ascii="Century Gothic" w:eastAsia="Century Gothic" w:hAnsi="Century Gothic" w:cs="Century Gothic"/>
          <w:sz w:val="18"/>
          <w:szCs w:val="18"/>
        </w:rPr>
        <w:t xml:space="preserve"> zijn. </w:t>
      </w:r>
    </w:p>
    <w:p w14:paraId="20E5EDEF" w14:textId="77777777" w:rsidR="000F0F9B" w:rsidRDefault="2879FA46" w:rsidP="00367A23">
      <w:pPr>
        <w:pStyle w:val="paragraph"/>
        <w:numPr>
          <w:ilvl w:val="0"/>
          <w:numId w:val="13"/>
        </w:numPr>
        <w:spacing w:before="0" w:beforeAutospacing="0" w:after="0" w:afterAutospacing="0"/>
        <w:textAlignment w:val="baseline"/>
        <w:rPr>
          <w:rFonts w:ascii="Century Gothic" w:eastAsia="Century Gothic" w:hAnsi="Century Gothic" w:cs="Century Gothic"/>
          <w:sz w:val="18"/>
          <w:szCs w:val="18"/>
        </w:rPr>
      </w:pPr>
      <w:r w:rsidRPr="420FC711">
        <w:rPr>
          <w:rStyle w:val="normaltextrun"/>
          <w:rFonts w:ascii="Century Gothic" w:eastAsia="Century Gothic" w:hAnsi="Century Gothic" w:cs="Century Gothic"/>
          <w:sz w:val="18"/>
          <w:szCs w:val="18"/>
        </w:rPr>
        <w:t>De begeleiding is:</w:t>
      </w:r>
      <w:r w:rsidRPr="420FC711">
        <w:rPr>
          <w:rStyle w:val="eop"/>
          <w:rFonts w:ascii="Century Gothic" w:eastAsia="Century Gothic" w:hAnsi="Century Gothic" w:cs="Century Gothic"/>
          <w:sz w:val="18"/>
          <w:szCs w:val="18"/>
        </w:rPr>
        <w:t> </w:t>
      </w:r>
    </w:p>
    <w:p w14:paraId="2FE5A2FF" w14:textId="2D754495" w:rsidR="000F0F9B" w:rsidRDefault="3151FA47" w:rsidP="00367A23">
      <w:pPr>
        <w:pStyle w:val="paragraph"/>
        <w:numPr>
          <w:ilvl w:val="1"/>
          <w:numId w:val="13"/>
        </w:numPr>
        <w:spacing w:before="0" w:beforeAutospacing="0" w:after="0" w:afterAutospacing="0"/>
        <w:textAlignment w:val="baseline"/>
        <w:rPr>
          <w:rFonts w:ascii="Century Gothic" w:eastAsia="Century Gothic" w:hAnsi="Century Gothic" w:cs="Century Gothic"/>
          <w:sz w:val="18"/>
          <w:szCs w:val="18"/>
        </w:rPr>
      </w:pPr>
      <w:r w:rsidRPr="36512C72">
        <w:rPr>
          <w:rStyle w:val="normaltextrun"/>
          <w:rFonts w:ascii="Century Gothic" w:eastAsia="Century Gothic" w:hAnsi="Century Gothic" w:cs="Century Gothic"/>
          <w:sz w:val="18"/>
          <w:szCs w:val="18"/>
        </w:rPr>
        <w:t>Aantoonbaar</w:t>
      </w:r>
      <w:r w:rsidR="2879FA46" w:rsidRPr="36512C72">
        <w:rPr>
          <w:rStyle w:val="normaltextrun"/>
          <w:rFonts w:ascii="Century Gothic" w:eastAsia="Century Gothic" w:hAnsi="Century Gothic" w:cs="Century Gothic"/>
          <w:sz w:val="18"/>
          <w:szCs w:val="18"/>
        </w:rPr>
        <w:t xml:space="preserve"> (via beschreven profielen</w:t>
      </w:r>
      <w:r w:rsidR="5BCC016C" w:rsidRPr="36512C72">
        <w:rPr>
          <w:rStyle w:val="normaltextrun"/>
          <w:rFonts w:ascii="Century Gothic" w:eastAsia="Century Gothic" w:hAnsi="Century Gothic" w:cs="Century Gothic"/>
          <w:sz w:val="18"/>
          <w:szCs w:val="18"/>
        </w:rPr>
        <w:t xml:space="preserve"> in</w:t>
      </w:r>
      <w:r w:rsidR="02C60EDA" w:rsidRPr="36512C72">
        <w:rPr>
          <w:rStyle w:val="normaltextrun"/>
          <w:rFonts w:ascii="Century Gothic" w:eastAsia="Century Gothic" w:hAnsi="Century Gothic" w:cs="Century Gothic"/>
          <w:sz w:val="18"/>
          <w:szCs w:val="18"/>
        </w:rPr>
        <w:t xml:space="preserve"> de</w:t>
      </w:r>
      <w:r w:rsidR="5BCC016C" w:rsidRPr="36512C72">
        <w:rPr>
          <w:rStyle w:val="normaltextrun"/>
          <w:rFonts w:ascii="Century Gothic" w:eastAsia="Century Gothic" w:hAnsi="Century Gothic" w:cs="Century Gothic"/>
          <w:sz w:val="18"/>
          <w:szCs w:val="18"/>
        </w:rPr>
        <w:t xml:space="preserve"> </w:t>
      </w:r>
      <w:r w:rsidR="02C60EDA" w:rsidRPr="36512C72">
        <w:rPr>
          <w:rStyle w:val="normaltextrun"/>
          <w:rFonts w:ascii="Century Gothic" w:eastAsia="Century Gothic" w:hAnsi="Century Gothic" w:cs="Century Gothic"/>
          <w:sz w:val="18"/>
          <w:szCs w:val="18"/>
        </w:rPr>
        <w:t>“</w:t>
      </w:r>
      <w:r w:rsidR="5BCC016C" w:rsidRPr="36512C72">
        <w:rPr>
          <w:rStyle w:val="normaltextrun"/>
          <w:rFonts w:ascii="Century Gothic" w:eastAsia="Century Gothic" w:hAnsi="Century Gothic" w:cs="Century Gothic"/>
          <w:sz w:val="18"/>
          <w:szCs w:val="18"/>
        </w:rPr>
        <w:t>bijlage organisatie- en productbeschrijving</w:t>
      </w:r>
      <w:r w:rsidR="02C60EDA" w:rsidRPr="36512C72">
        <w:rPr>
          <w:rStyle w:val="normaltextrun"/>
          <w:rFonts w:ascii="Century Gothic" w:eastAsia="Century Gothic" w:hAnsi="Century Gothic" w:cs="Century Gothic"/>
          <w:sz w:val="18"/>
          <w:szCs w:val="18"/>
        </w:rPr>
        <w:t>”</w:t>
      </w:r>
      <w:r w:rsidR="2879FA46" w:rsidRPr="36512C72">
        <w:rPr>
          <w:rStyle w:val="normaltextrun"/>
          <w:rFonts w:ascii="Century Gothic" w:eastAsia="Century Gothic" w:hAnsi="Century Gothic" w:cs="Century Gothic"/>
          <w:sz w:val="18"/>
          <w:szCs w:val="18"/>
        </w:rPr>
        <w:t>) multidisciplinair, zoveel als mogelijk aangevuld </w:t>
      </w:r>
      <w:r w:rsidR="04719AE8" w:rsidRPr="36512C72">
        <w:rPr>
          <w:rStyle w:val="contextualspellingandgrammarerror"/>
          <w:rFonts w:ascii="Century Gothic" w:eastAsia="Century Gothic" w:hAnsi="Century Gothic" w:cs="Century Gothic"/>
          <w:sz w:val="18"/>
          <w:szCs w:val="18"/>
        </w:rPr>
        <w:t>met ervaringsdeskundigheid</w:t>
      </w:r>
      <w:r w:rsidR="2879FA46" w:rsidRPr="36512C72">
        <w:rPr>
          <w:rStyle w:val="normaltextrun"/>
          <w:rFonts w:ascii="Century Gothic" w:eastAsia="Century Gothic" w:hAnsi="Century Gothic" w:cs="Century Gothic"/>
          <w:sz w:val="18"/>
          <w:szCs w:val="18"/>
        </w:rPr>
        <w:t>. </w:t>
      </w:r>
      <w:r w:rsidR="2879FA46" w:rsidRPr="36512C72">
        <w:rPr>
          <w:rStyle w:val="eop"/>
          <w:rFonts w:ascii="Century Gothic" w:eastAsia="Century Gothic" w:hAnsi="Century Gothic" w:cs="Century Gothic"/>
          <w:sz w:val="18"/>
          <w:szCs w:val="18"/>
        </w:rPr>
        <w:t> </w:t>
      </w:r>
    </w:p>
    <w:p w14:paraId="17AADAD2" w14:textId="5786B078" w:rsidR="000F0F9B" w:rsidRDefault="7804827D" w:rsidP="00367A23">
      <w:pPr>
        <w:pStyle w:val="paragraph"/>
        <w:numPr>
          <w:ilvl w:val="1"/>
          <w:numId w:val="13"/>
        </w:numPr>
        <w:spacing w:before="0" w:beforeAutospacing="0" w:after="0" w:afterAutospacing="0"/>
        <w:textAlignment w:val="baseline"/>
        <w:rPr>
          <w:rFonts w:ascii="Century Gothic" w:eastAsia="Century Gothic" w:hAnsi="Century Gothic" w:cs="Century Gothic"/>
          <w:sz w:val="18"/>
          <w:szCs w:val="18"/>
        </w:rPr>
      </w:pPr>
      <w:r w:rsidRPr="36512C72">
        <w:rPr>
          <w:rStyle w:val="normaltextrun"/>
          <w:rFonts w:ascii="Century Gothic" w:eastAsia="Century Gothic" w:hAnsi="Century Gothic" w:cs="Century Gothic"/>
          <w:sz w:val="18"/>
          <w:szCs w:val="18"/>
        </w:rPr>
        <w:t>Gericht</w:t>
      </w:r>
      <w:r w:rsidR="2879FA46" w:rsidRPr="36512C72">
        <w:rPr>
          <w:rStyle w:val="normaltextrun"/>
          <w:rFonts w:ascii="Century Gothic" w:eastAsia="Century Gothic" w:hAnsi="Century Gothic" w:cs="Century Gothic"/>
          <w:sz w:val="18"/>
          <w:szCs w:val="18"/>
        </w:rPr>
        <w:t xml:space="preserve"> op bevorderen eigen kracht </w:t>
      </w:r>
      <w:r w:rsidR="2879FA46" w:rsidRPr="36512C72">
        <w:rPr>
          <w:rStyle w:val="eop"/>
          <w:rFonts w:ascii="Century Gothic" w:eastAsia="Century Gothic" w:hAnsi="Century Gothic" w:cs="Century Gothic"/>
          <w:sz w:val="18"/>
          <w:szCs w:val="18"/>
        </w:rPr>
        <w:t> </w:t>
      </w:r>
    </w:p>
    <w:p w14:paraId="10995706" w14:textId="74F956C0" w:rsidR="000F0F9B" w:rsidRDefault="5BE9CDEF" w:rsidP="00367A23">
      <w:pPr>
        <w:pStyle w:val="paragraph"/>
        <w:numPr>
          <w:ilvl w:val="1"/>
          <w:numId w:val="13"/>
        </w:numPr>
        <w:spacing w:before="0" w:beforeAutospacing="0" w:after="0" w:afterAutospacing="0"/>
        <w:textAlignment w:val="baseline"/>
        <w:rPr>
          <w:rFonts w:ascii="Century Gothic" w:eastAsia="Century Gothic" w:hAnsi="Century Gothic" w:cs="Century Gothic"/>
          <w:sz w:val="18"/>
          <w:szCs w:val="18"/>
        </w:rPr>
      </w:pPr>
      <w:r w:rsidRPr="36512C72">
        <w:rPr>
          <w:rStyle w:val="normaltextrun"/>
          <w:rFonts w:ascii="Century Gothic" w:eastAsia="Century Gothic" w:hAnsi="Century Gothic" w:cs="Century Gothic"/>
          <w:sz w:val="18"/>
          <w:szCs w:val="18"/>
        </w:rPr>
        <w:t>Specifiek</w:t>
      </w:r>
      <w:r w:rsidR="2879FA46" w:rsidRPr="36512C72">
        <w:rPr>
          <w:rStyle w:val="normaltextrun"/>
          <w:rFonts w:ascii="Century Gothic" w:eastAsia="Century Gothic" w:hAnsi="Century Gothic" w:cs="Century Gothic"/>
          <w:sz w:val="18"/>
          <w:szCs w:val="18"/>
        </w:rPr>
        <w:t xml:space="preserve"> deskundig met betrekking tot deze doelgroep, </w:t>
      </w:r>
      <w:r w:rsidR="2879FA46" w:rsidRPr="36512C72">
        <w:rPr>
          <w:rStyle w:val="eop"/>
          <w:rFonts w:ascii="Century Gothic" w:eastAsia="Century Gothic" w:hAnsi="Century Gothic" w:cs="Century Gothic"/>
          <w:sz w:val="18"/>
          <w:szCs w:val="18"/>
        </w:rPr>
        <w:t> </w:t>
      </w:r>
    </w:p>
    <w:p w14:paraId="65AC4583" w14:textId="45763471" w:rsidR="000F0F9B" w:rsidRDefault="3170BBF0" w:rsidP="00367A23">
      <w:pPr>
        <w:pStyle w:val="paragraph"/>
        <w:numPr>
          <w:ilvl w:val="1"/>
          <w:numId w:val="13"/>
        </w:numPr>
        <w:spacing w:before="0" w:beforeAutospacing="0" w:after="0" w:afterAutospacing="0"/>
        <w:textAlignment w:val="baseline"/>
        <w:rPr>
          <w:rStyle w:val="eop"/>
          <w:rFonts w:ascii="Century Gothic" w:eastAsia="Century Gothic" w:hAnsi="Century Gothic" w:cs="Century Gothic"/>
          <w:sz w:val="18"/>
          <w:szCs w:val="18"/>
        </w:rPr>
      </w:pPr>
      <w:r w:rsidRPr="36512C72">
        <w:rPr>
          <w:rStyle w:val="normaltextrun"/>
          <w:rFonts w:ascii="Century Gothic" w:eastAsia="Century Gothic" w:hAnsi="Century Gothic" w:cs="Century Gothic"/>
          <w:sz w:val="18"/>
          <w:szCs w:val="18"/>
        </w:rPr>
        <w:t>Gericht</w:t>
      </w:r>
      <w:r w:rsidR="2879FA46" w:rsidRPr="36512C72">
        <w:rPr>
          <w:rStyle w:val="normaltextrun"/>
          <w:rFonts w:ascii="Century Gothic" w:eastAsia="Century Gothic" w:hAnsi="Century Gothic" w:cs="Century Gothic"/>
          <w:sz w:val="18"/>
          <w:szCs w:val="18"/>
        </w:rPr>
        <w:t xml:space="preserve"> op samenwerking met (informeel) netwerk</w:t>
      </w:r>
      <w:r w:rsidR="1564EF68" w:rsidRPr="36512C72">
        <w:rPr>
          <w:rStyle w:val="normaltextrun"/>
          <w:rFonts w:ascii="Century Gothic" w:eastAsia="Century Gothic" w:hAnsi="Century Gothic" w:cs="Century Gothic"/>
          <w:sz w:val="18"/>
          <w:szCs w:val="18"/>
        </w:rPr>
        <w:t>,</w:t>
      </w:r>
      <w:r w:rsidR="2879FA46" w:rsidRPr="36512C72">
        <w:rPr>
          <w:rStyle w:val="normaltextrun"/>
          <w:rFonts w:ascii="Century Gothic" w:eastAsia="Century Gothic" w:hAnsi="Century Gothic" w:cs="Century Gothic"/>
          <w:sz w:val="18"/>
          <w:szCs w:val="18"/>
        </w:rPr>
        <w:t xml:space="preserve"> voorliggende voorzieningen in de wijk</w:t>
      </w:r>
      <w:r w:rsidR="2879FA46" w:rsidRPr="36512C72">
        <w:rPr>
          <w:rStyle w:val="eop"/>
          <w:rFonts w:ascii="Century Gothic" w:eastAsia="Century Gothic" w:hAnsi="Century Gothic" w:cs="Century Gothic"/>
          <w:sz w:val="18"/>
          <w:szCs w:val="18"/>
        </w:rPr>
        <w:t> </w:t>
      </w:r>
      <w:r w:rsidR="48F86053" w:rsidRPr="36512C72">
        <w:rPr>
          <w:rStyle w:val="eop"/>
          <w:rFonts w:ascii="Century Gothic" w:eastAsia="Century Gothic" w:hAnsi="Century Gothic" w:cs="Century Gothic"/>
          <w:sz w:val="18"/>
          <w:szCs w:val="18"/>
        </w:rPr>
        <w:t xml:space="preserve">en eventuele andere hulpverleners. </w:t>
      </w:r>
    </w:p>
    <w:p w14:paraId="1CF3A59B" w14:textId="29DB972E" w:rsidR="000F0F9B" w:rsidRDefault="20880135" w:rsidP="00367A23">
      <w:pPr>
        <w:pStyle w:val="paragraph"/>
        <w:numPr>
          <w:ilvl w:val="1"/>
          <w:numId w:val="13"/>
        </w:numPr>
        <w:spacing w:before="0" w:beforeAutospacing="0" w:after="0" w:afterAutospacing="0"/>
        <w:textAlignment w:val="baseline"/>
        <w:rPr>
          <w:rFonts w:ascii="Century Gothic" w:eastAsia="Century Gothic" w:hAnsi="Century Gothic" w:cs="Century Gothic"/>
          <w:sz w:val="18"/>
          <w:szCs w:val="18"/>
        </w:rPr>
      </w:pPr>
      <w:r w:rsidRPr="36512C72">
        <w:rPr>
          <w:rStyle w:val="normaltextrun"/>
          <w:rFonts w:ascii="Century Gothic" w:eastAsia="Century Gothic" w:hAnsi="Century Gothic" w:cs="Century Gothic"/>
          <w:sz w:val="18"/>
          <w:szCs w:val="18"/>
        </w:rPr>
        <w:t>Gericht</w:t>
      </w:r>
      <w:r w:rsidR="2879FA46" w:rsidRPr="36512C72">
        <w:rPr>
          <w:rStyle w:val="normaltextrun"/>
          <w:rFonts w:ascii="Century Gothic" w:eastAsia="Century Gothic" w:hAnsi="Century Gothic" w:cs="Century Gothic"/>
          <w:sz w:val="18"/>
          <w:szCs w:val="18"/>
        </w:rPr>
        <w:t xml:space="preserve"> op ontwikkeling van de cliënt zodanig dat hij op alle leefgebieden in staat is </w:t>
      </w:r>
      <w:r w:rsidR="6351EECA" w:rsidRPr="36512C72">
        <w:rPr>
          <w:rStyle w:val="contextualspellingandgrammarerror"/>
          <w:rFonts w:ascii="Century Gothic" w:eastAsia="Century Gothic" w:hAnsi="Century Gothic" w:cs="Century Gothic"/>
          <w:sz w:val="18"/>
          <w:szCs w:val="18"/>
        </w:rPr>
        <w:t>volledig of</w:t>
      </w:r>
      <w:r w:rsidR="2879FA46" w:rsidRPr="36512C72">
        <w:rPr>
          <w:rStyle w:val="normaltextrun"/>
          <w:rFonts w:ascii="Century Gothic" w:eastAsia="Century Gothic" w:hAnsi="Century Gothic" w:cs="Century Gothic"/>
          <w:sz w:val="18"/>
          <w:szCs w:val="18"/>
        </w:rPr>
        <w:t> zo goed als </w:t>
      </w:r>
      <w:r w:rsidR="0440935A" w:rsidRPr="36512C72">
        <w:rPr>
          <w:rStyle w:val="contextualspellingandgrammarerror"/>
          <w:rFonts w:ascii="Century Gothic" w:eastAsia="Century Gothic" w:hAnsi="Century Gothic" w:cs="Century Gothic"/>
          <w:sz w:val="18"/>
          <w:szCs w:val="18"/>
        </w:rPr>
        <w:t>mogelijk deel</w:t>
      </w:r>
      <w:r w:rsidR="2879FA46" w:rsidRPr="36512C72">
        <w:rPr>
          <w:rStyle w:val="normaltextrun"/>
          <w:rFonts w:ascii="Century Gothic" w:eastAsia="Century Gothic" w:hAnsi="Century Gothic" w:cs="Century Gothic"/>
          <w:sz w:val="18"/>
          <w:szCs w:val="18"/>
        </w:rPr>
        <w:t> te nemen aan de samenleving.</w:t>
      </w:r>
      <w:r w:rsidR="2879FA46" w:rsidRPr="36512C72">
        <w:rPr>
          <w:rStyle w:val="eop"/>
          <w:rFonts w:ascii="Century Gothic" w:eastAsia="Century Gothic" w:hAnsi="Century Gothic" w:cs="Century Gothic"/>
          <w:sz w:val="18"/>
          <w:szCs w:val="18"/>
        </w:rPr>
        <w:t> </w:t>
      </w:r>
    </w:p>
    <w:p w14:paraId="78CBDBD6" w14:textId="7229DF25" w:rsidR="000F0F9B" w:rsidRDefault="1947FEF4" w:rsidP="34DD20DC">
      <w:pPr>
        <w:pStyle w:val="paragraph"/>
        <w:numPr>
          <w:ilvl w:val="0"/>
          <w:numId w:val="13"/>
        </w:numPr>
        <w:spacing w:before="0" w:beforeAutospacing="0" w:after="0" w:afterAutospacing="0"/>
        <w:textAlignment w:val="baseline"/>
        <w:rPr>
          <w:rFonts w:ascii="Century Gothic" w:eastAsia="Century Gothic" w:hAnsi="Century Gothic" w:cs="Century Gothic"/>
          <w:sz w:val="18"/>
          <w:szCs w:val="18"/>
        </w:rPr>
      </w:pPr>
      <w:r w:rsidRPr="34DD20DC">
        <w:rPr>
          <w:rStyle w:val="normaltextrun"/>
          <w:rFonts w:ascii="Century Gothic" w:eastAsia="Century Gothic" w:hAnsi="Century Gothic" w:cs="Century Gothic"/>
          <w:sz w:val="18"/>
          <w:szCs w:val="18"/>
        </w:rPr>
        <w:t xml:space="preserve">Aanbieder </w:t>
      </w:r>
      <w:r w:rsidR="2879FA46" w:rsidRPr="34DD20DC">
        <w:rPr>
          <w:rStyle w:val="normaltextrun"/>
          <w:rFonts w:ascii="Century Gothic" w:eastAsia="Century Gothic" w:hAnsi="Century Gothic" w:cs="Century Gothic"/>
          <w:sz w:val="18"/>
          <w:szCs w:val="18"/>
        </w:rPr>
        <w:t>is bereid samen te werken met relevante ketenpartners</w:t>
      </w:r>
      <w:r w:rsidR="2879FA46" w:rsidRPr="34DD20DC">
        <w:rPr>
          <w:rStyle w:val="normaltextrun"/>
          <w:rFonts w:ascii="Century Gothic" w:eastAsia="Century Gothic" w:hAnsi="Century Gothic" w:cs="Century Gothic"/>
          <w:color w:val="FF0000"/>
          <w:sz w:val="18"/>
          <w:szCs w:val="18"/>
        </w:rPr>
        <w:t>. </w:t>
      </w:r>
    </w:p>
    <w:p w14:paraId="4A24FE2E" w14:textId="4FBC7ADD" w:rsidR="000F0F9B" w:rsidRDefault="22127E9A" w:rsidP="34DD20DC">
      <w:pPr>
        <w:pStyle w:val="paragraph"/>
        <w:numPr>
          <w:ilvl w:val="0"/>
          <w:numId w:val="13"/>
        </w:numPr>
        <w:spacing w:before="0" w:beforeAutospacing="0" w:after="0" w:afterAutospacing="0"/>
        <w:textAlignment w:val="baseline"/>
        <w:rPr>
          <w:rStyle w:val="eop"/>
          <w:rFonts w:ascii="Century Gothic" w:eastAsia="Century Gothic" w:hAnsi="Century Gothic" w:cs="Century Gothic"/>
          <w:color w:val="FF0000"/>
          <w:sz w:val="18"/>
          <w:szCs w:val="18"/>
        </w:rPr>
      </w:pPr>
      <w:r w:rsidRPr="34DD20DC">
        <w:rPr>
          <w:rStyle w:val="eop"/>
          <w:rFonts w:ascii="Century Gothic" w:eastAsia="Century Gothic" w:hAnsi="Century Gothic" w:cs="Century Gothic"/>
          <w:sz w:val="18"/>
          <w:szCs w:val="18"/>
        </w:rPr>
        <w:t>Aanbieder</w:t>
      </w:r>
      <w:r w:rsidR="021444A6" w:rsidRPr="34DD20DC">
        <w:rPr>
          <w:rStyle w:val="eop"/>
          <w:rFonts w:ascii="Century Gothic" w:eastAsia="Century Gothic" w:hAnsi="Century Gothic" w:cs="Century Gothic"/>
          <w:sz w:val="18"/>
          <w:szCs w:val="18"/>
        </w:rPr>
        <w:t xml:space="preserve"> is bekend met de organisaties in het voorliggend veld en stimuleert de client om daar gebruik van te maken. </w:t>
      </w:r>
      <w:r w:rsidR="345B7F0F" w:rsidRPr="34DD20DC">
        <w:rPr>
          <w:rStyle w:val="eop"/>
          <w:rFonts w:ascii="Century Gothic" w:eastAsia="Century Gothic" w:hAnsi="Century Gothic" w:cs="Century Gothic"/>
          <w:sz w:val="18"/>
          <w:szCs w:val="18"/>
        </w:rPr>
        <w:t xml:space="preserve">Denk hierbij aan activiteiten waar geen indicatie voor nodig is om aan een activiteit deel te nemen. </w:t>
      </w:r>
      <w:r w:rsidR="2879FA46" w:rsidRPr="34DD20DC">
        <w:rPr>
          <w:rStyle w:val="eop"/>
          <w:rFonts w:ascii="Century Gothic" w:eastAsia="Century Gothic" w:hAnsi="Century Gothic" w:cs="Century Gothic"/>
          <w:color w:val="FF0000"/>
          <w:sz w:val="18"/>
          <w:szCs w:val="18"/>
        </w:rPr>
        <w:t> </w:t>
      </w:r>
    </w:p>
    <w:p w14:paraId="08380082" w14:textId="4C2B8B57" w:rsidR="000F0F9B" w:rsidRDefault="4D8B1B4A" w:rsidP="34DD20DC">
      <w:pPr>
        <w:pStyle w:val="paragraph"/>
        <w:numPr>
          <w:ilvl w:val="0"/>
          <w:numId w:val="13"/>
        </w:numPr>
        <w:spacing w:before="0" w:beforeAutospacing="0" w:after="0" w:afterAutospacing="0"/>
        <w:textAlignment w:val="baseline"/>
        <w:rPr>
          <w:rFonts w:ascii="Century Gothic" w:eastAsia="Century Gothic" w:hAnsi="Century Gothic" w:cs="Century Gothic"/>
          <w:sz w:val="18"/>
          <w:szCs w:val="18"/>
        </w:rPr>
      </w:pPr>
      <w:r w:rsidRPr="34DD20DC">
        <w:rPr>
          <w:rStyle w:val="normaltextrun"/>
          <w:rFonts w:ascii="Century Gothic" w:eastAsia="Century Gothic" w:hAnsi="Century Gothic" w:cs="Century Gothic"/>
          <w:sz w:val="18"/>
          <w:szCs w:val="18"/>
        </w:rPr>
        <w:t>Aanbieder</w:t>
      </w:r>
      <w:r w:rsidR="2879FA46" w:rsidRPr="34DD20DC">
        <w:rPr>
          <w:rStyle w:val="normaltextrun"/>
          <w:rFonts w:ascii="Century Gothic" w:eastAsia="Century Gothic" w:hAnsi="Century Gothic" w:cs="Century Gothic"/>
          <w:sz w:val="18"/>
          <w:szCs w:val="18"/>
        </w:rPr>
        <w:t xml:space="preserve"> is verantwoordelijk voor het maken van afspraken met specialistische en/</w:t>
      </w:r>
      <w:r w:rsidR="7A3E4382" w:rsidRPr="34DD20DC">
        <w:rPr>
          <w:rStyle w:val="normaltextrun"/>
          <w:rFonts w:ascii="Century Gothic" w:eastAsia="Century Gothic" w:hAnsi="Century Gothic" w:cs="Century Gothic"/>
          <w:sz w:val="18"/>
          <w:szCs w:val="18"/>
        </w:rPr>
        <w:t xml:space="preserve"> </w:t>
      </w:r>
      <w:r w:rsidR="2879FA46" w:rsidRPr="34DD20DC">
        <w:rPr>
          <w:rStyle w:val="normaltextrun"/>
          <w:rFonts w:ascii="Century Gothic" w:eastAsia="Century Gothic" w:hAnsi="Century Gothic" w:cs="Century Gothic"/>
          <w:sz w:val="18"/>
          <w:szCs w:val="18"/>
        </w:rPr>
        <w:t>of crisiszorg, indien (tijdelijk) terugval van de cliënt plaatsvindt.</w:t>
      </w:r>
      <w:r w:rsidR="2879FA46" w:rsidRPr="34DD20DC">
        <w:rPr>
          <w:rStyle w:val="eop"/>
          <w:rFonts w:ascii="Century Gothic" w:eastAsia="Century Gothic" w:hAnsi="Century Gothic" w:cs="Century Gothic"/>
          <w:sz w:val="18"/>
          <w:szCs w:val="18"/>
        </w:rPr>
        <w:t> </w:t>
      </w:r>
    </w:p>
    <w:p w14:paraId="67782DE0" w14:textId="6CA677E9" w:rsidR="000F0F9B" w:rsidRDefault="2879FA46" w:rsidP="34DD20DC">
      <w:pPr>
        <w:pStyle w:val="paragraph"/>
        <w:numPr>
          <w:ilvl w:val="0"/>
          <w:numId w:val="13"/>
        </w:numPr>
        <w:spacing w:before="0" w:beforeAutospacing="0" w:after="0" w:afterAutospacing="0"/>
        <w:textAlignment w:val="baseline"/>
        <w:rPr>
          <w:rFonts w:ascii="Century Gothic" w:eastAsia="Century Gothic" w:hAnsi="Century Gothic" w:cs="Century Gothic"/>
          <w:sz w:val="18"/>
          <w:szCs w:val="18"/>
        </w:rPr>
      </w:pPr>
      <w:r w:rsidRPr="34DD20DC">
        <w:rPr>
          <w:rStyle w:val="normaltextrun"/>
          <w:rFonts w:ascii="Century Gothic" w:eastAsia="Century Gothic" w:hAnsi="Century Gothic" w:cs="Century Gothic"/>
          <w:sz w:val="18"/>
          <w:szCs w:val="18"/>
        </w:rPr>
        <w:t>Onderdeel van het ondersteuningsplan is een (zinvolle) dag</w:t>
      </w:r>
      <w:r w:rsidR="02D2E3C2" w:rsidRPr="34DD20DC">
        <w:rPr>
          <w:rStyle w:val="normaltextrun"/>
          <w:rFonts w:ascii="Century Gothic" w:eastAsia="Century Gothic" w:hAnsi="Century Gothic" w:cs="Century Gothic"/>
          <w:sz w:val="18"/>
          <w:szCs w:val="18"/>
        </w:rPr>
        <w:t>invulling</w:t>
      </w:r>
      <w:r w:rsidRPr="34DD20DC">
        <w:rPr>
          <w:rStyle w:val="normaltextrun"/>
          <w:rFonts w:ascii="Century Gothic" w:eastAsia="Century Gothic" w:hAnsi="Century Gothic" w:cs="Century Gothic"/>
          <w:sz w:val="18"/>
          <w:szCs w:val="18"/>
        </w:rPr>
        <w:t xml:space="preserve"> afgestemd op de mogelijkheden van de cliënt en gericht op de </w:t>
      </w:r>
      <w:r w:rsidRPr="34DD20DC">
        <w:rPr>
          <w:rStyle w:val="spellingerror"/>
          <w:rFonts w:ascii="Century Gothic" w:eastAsia="Century Gothic" w:hAnsi="Century Gothic" w:cs="Century Gothic"/>
          <w:sz w:val="18"/>
          <w:szCs w:val="18"/>
        </w:rPr>
        <w:t>Wmo</w:t>
      </w:r>
      <w:r w:rsidRPr="34DD20DC">
        <w:rPr>
          <w:rStyle w:val="normaltextrun"/>
          <w:rFonts w:ascii="Century Gothic" w:eastAsia="Century Gothic" w:hAnsi="Century Gothic" w:cs="Century Gothic"/>
          <w:sz w:val="18"/>
          <w:szCs w:val="18"/>
        </w:rPr>
        <w:t>-doelen (</w:t>
      </w:r>
      <w:r w:rsidRPr="34DD20DC">
        <w:rPr>
          <w:rStyle w:val="spellingerror"/>
          <w:rFonts w:ascii="Century Gothic" w:eastAsia="Century Gothic" w:hAnsi="Century Gothic" w:cs="Century Gothic"/>
          <w:sz w:val="18"/>
          <w:szCs w:val="18"/>
        </w:rPr>
        <w:t>arbeids</w:t>
      </w:r>
      <w:r w:rsidR="6EAE5DCA" w:rsidRPr="34DD20DC">
        <w:rPr>
          <w:rStyle w:val="spellingerror"/>
          <w:rFonts w:ascii="Century Gothic" w:eastAsia="Century Gothic" w:hAnsi="Century Gothic" w:cs="Century Gothic"/>
          <w:sz w:val="18"/>
          <w:szCs w:val="18"/>
        </w:rPr>
        <w:t>matige</w:t>
      </w:r>
      <w:r w:rsidRPr="34DD20DC">
        <w:rPr>
          <w:rStyle w:val="normaltextrun"/>
          <w:rFonts w:ascii="Century Gothic" w:eastAsia="Century Gothic" w:hAnsi="Century Gothic" w:cs="Century Gothic"/>
          <w:sz w:val="18"/>
          <w:szCs w:val="18"/>
        </w:rPr>
        <w:t>)</w:t>
      </w:r>
      <w:r w:rsidR="6A3CDFDE" w:rsidRPr="34DD20DC">
        <w:rPr>
          <w:rStyle w:val="normaltextrun"/>
          <w:rFonts w:ascii="Century Gothic" w:eastAsia="Century Gothic" w:hAnsi="Century Gothic" w:cs="Century Gothic"/>
          <w:sz w:val="18"/>
          <w:szCs w:val="18"/>
        </w:rPr>
        <w:t xml:space="preserve"> </w:t>
      </w:r>
      <w:r w:rsidRPr="34DD20DC">
        <w:rPr>
          <w:rStyle w:val="normaltextrun"/>
          <w:rFonts w:ascii="Century Gothic" w:eastAsia="Century Gothic" w:hAnsi="Century Gothic" w:cs="Century Gothic"/>
          <w:sz w:val="18"/>
          <w:szCs w:val="18"/>
        </w:rPr>
        <w:t xml:space="preserve">participatie en zelfredzaamheid. </w:t>
      </w:r>
      <w:r w:rsidR="3E9D574C" w:rsidRPr="34DD20DC">
        <w:rPr>
          <w:rStyle w:val="normaltextrun"/>
          <w:rFonts w:ascii="Century Gothic" w:eastAsia="Century Gothic" w:hAnsi="Century Gothic" w:cs="Century Gothic"/>
          <w:sz w:val="18"/>
          <w:szCs w:val="18"/>
        </w:rPr>
        <w:t>Aanbieder</w:t>
      </w:r>
      <w:r w:rsidRPr="34DD20DC">
        <w:rPr>
          <w:rStyle w:val="normaltextrun"/>
          <w:rFonts w:ascii="Century Gothic" w:eastAsia="Century Gothic" w:hAnsi="Century Gothic" w:cs="Century Gothic"/>
          <w:sz w:val="18"/>
          <w:szCs w:val="18"/>
        </w:rPr>
        <w:t xml:space="preserve"> borgt dat hieraan wordt </w:t>
      </w:r>
      <w:r w:rsidR="6C9D1FC6" w:rsidRPr="34DD20DC">
        <w:rPr>
          <w:rStyle w:val="normaltextrun"/>
          <w:rFonts w:ascii="Century Gothic" w:eastAsia="Century Gothic" w:hAnsi="Century Gothic" w:cs="Century Gothic"/>
          <w:sz w:val="18"/>
          <w:szCs w:val="18"/>
        </w:rPr>
        <w:t>gewerkt samen met de cliënt</w:t>
      </w:r>
      <w:r w:rsidRPr="34DD20DC">
        <w:rPr>
          <w:rStyle w:val="normaltextrun"/>
          <w:rFonts w:ascii="Century Gothic" w:eastAsia="Century Gothic" w:hAnsi="Century Gothic" w:cs="Century Gothic"/>
          <w:sz w:val="18"/>
          <w:szCs w:val="18"/>
        </w:rPr>
        <w:t>. </w:t>
      </w:r>
      <w:r w:rsidRPr="34DD20DC">
        <w:rPr>
          <w:rStyle w:val="eop"/>
          <w:rFonts w:ascii="Century Gothic" w:eastAsia="Century Gothic" w:hAnsi="Century Gothic" w:cs="Century Gothic"/>
          <w:sz w:val="18"/>
          <w:szCs w:val="18"/>
        </w:rPr>
        <w:t> </w:t>
      </w:r>
    </w:p>
    <w:p w14:paraId="73D082A6" w14:textId="2F3F5675" w:rsidR="006F39D6" w:rsidRPr="00A2546D" w:rsidRDefault="2879FA46" w:rsidP="00367A23">
      <w:pPr>
        <w:pStyle w:val="paragraph"/>
        <w:numPr>
          <w:ilvl w:val="0"/>
          <w:numId w:val="13"/>
        </w:numPr>
        <w:spacing w:before="0" w:beforeAutospacing="0" w:after="0" w:afterAutospacing="0"/>
        <w:textAlignment w:val="baseline"/>
        <w:rPr>
          <w:rStyle w:val="normaltextrun"/>
          <w:rFonts w:ascii="Century Gothic" w:eastAsia="Century Gothic" w:hAnsi="Century Gothic" w:cs="Century Gothic"/>
          <w:sz w:val="18"/>
          <w:szCs w:val="18"/>
        </w:rPr>
      </w:pPr>
      <w:r w:rsidRPr="420FC711">
        <w:rPr>
          <w:rStyle w:val="normaltextrun"/>
          <w:rFonts w:ascii="Century Gothic" w:eastAsia="Century Gothic" w:hAnsi="Century Gothic" w:cs="Century Gothic"/>
          <w:sz w:val="18"/>
          <w:szCs w:val="18"/>
        </w:rPr>
        <w:t>24 uurs bereikbaarheid voor ketenpartners (zoals politie, woningcorporatie etc.)</w:t>
      </w:r>
      <w:r w:rsidRPr="420FC711">
        <w:rPr>
          <w:rStyle w:val="eop"/>
          <w:rFonts w:ascii="Century Gothic" w:eastAsia="Century Gothic" w:hAnsi="Century Gothic" w:cs="Century Gothic"/>
          <w:sz w:val="18"/>
          <w:szCs w:val="18"/>
        </w:rPr>
        <w:t> </w:t>
      </w:r>
    </w:p>
    <w:p w14:paraId="68E7AA8E" w14:textId="4A15BBCA" w:rsidR="006F39D6" w:rsidRPr="00A2546D" w:rsidRDefault="77CCEE34" w:rsidP="09726456">
      <w:pPr>
        <w:pStyle w:val="paragraph"/>
        <w:numPr>
          <w:ilvl w:val="0"/>
          <w:numId w:val="13"/>
        </w:numPr>
        <w:spacing w:before="0" w:beforeAutospacing="0" w:after="0" w:afterAutospacing="0"/>
        <w:textAlignment w:val="baseline"/>
        <w:rPr>
          <w:rStyle w:val="normaltextrun"/>
          <w:rFonts w:ascii="Century Gothic" w:eastAsia="Century Gothic" w:hAnsi="Century Gothic" w:cs="Century Gothic"/>
          <w:sz w:val="18"/>
          <w:szCs w:val="18"/>
        </w:rPr>
      </w:pPr>
      <w:r w:rsidRPr="09726456">
        <w:rPr>
          <w:rStyle w:val="normaltextrun"/>
          <w:rFonts w:ascii="Century Gothic" w:eastAsia="Century Gothic" w:hAnsi="Century Gothic" w:cs="Century Gothic"/>
          <w:sz w:val="18"/>
          <w:szCs w:val="18"/>
        </w:rPr>
        <w:t xml:space="preserve">Er is sprake van </w:t>
      </w:r>
      <w:r w:rsidR="381E85FE" w:rsidRPr="09726456">
        <w:rPr>
          <w:rStyle w:val="normaltextrun"/>
          <w:rFonts w:ascii="Century Gothic" w:eastAsia="Century Gothic" w:hAnsi="Century Gothic" w:cs="Century Gothic"/>
          <w:sz w:val="18"/>
          <w:szCs w:val="18"/>
        </w:rPr>
        <w:t>1 product: het product Safehouse. Dit is een gecombineerd product waarin: begeleiding</w:t>
      </w:r>
      <w:r w:rsidR="2823F46C" w:rsidRPr="09726456">
        <w:rPr>
          <w:rStyle w:val="normaltextrun"/>
          <w:rFonts w:ascii="Century Gothic" w:eastAsia="Century Gothic" w:hAnsi="Century Gothic" w:cs="Century Gothic"/>
          <w:sz w:val="18"/>
          <w:szCs w:val="18"/>
        </w:rPr>
        <w:t xml:space="preserve"> </w:t>
      </w:r>
      <w:r w:rsidR="381E85FE" w:rsidRPr="09726456">
        <w:rPr>
          <w:rStyle w:val="normaltextrun"/>
          <w:rFonts w:ascii="Century Gothic" w:eastAsia="Century Gothic" w:hAnsi="Century Gothic" w:cs="Century Gothic"/>
          <w:sz w:val="18"/>
          <w:szCs w:val="18"/>
        </w:rPr>
        <w:t>(8</w:t>
      </w:r>
      <w:r w:rsidR="33CF6228" w:rsidRPr="09726456">
        <w:rPr>
          <w:rStyle w:val="normaltextrun"/>
          <w:rFonts w:ascii="Century Gothic" w:eastAsia="Century Gothic" w:hAnsi="Century Gothic" w:cs="Century Gothic"/>
          <w:sz w:val="18"/>
          <w:szCs w:val="18"/>
        </w:rPr>
        <w:t xml:space="preserve"> </w:t>
      </w:r>
      <w:r w:rsidR="381E85FE" w:rsidRPr="09726456">
        <w:rPr>
          <w:rStyle w:val="normaltextrun"/>
          <w:rFonts w:ascii="Century Gothic" w:eastAsia="Century Gothic" w:hAnsi="Century Gothic" w:cs="Century Gothic"/>
          <w:sz w:val="18"/>
          <w:szCs w:val="18"/>
        </w:rPr>
        <w:t>uur) en groepsbegeleiding (4</w:t>
      </w:r>
      <w:r w:rsidR="741901B1" w:rsidRPr="09726456">
        <w:rPr>
          <w:rStyle w:val="normaltextrun"/>
          <w:rFonts w:ascii="Century Gothic" w:eastAsia="Century Gothic" w:hAnsi="Century Gothic" w:cs="Century Gothic"/>
          <w:sz w:val="18"/>
          <w:szCs w:val="18"/>
        </w:rPr>
        <w:t xml:space="preserve"> </w:t>
      </w:r>
      <w:r w:rsidR="381E85FE" w:rsidRPr="09726456">
        <w:rPr>
          <w:rStyle w:val="normaltextrun"/>
          <w:rFonts w:ascii="Century Gothic" w:eastAsia="Century Gothic" w:hAnsi="Century Gothic" w:cs="Century Gothic"/>
          <w:sz w:val="18"/>
          <w:szCs w:val="18"/>
        </w:rPr>
        <w:t xml:space="preserve">dagdelen) samengaan met een component toezicht. </w:t>
      </w:r>
    </w:p>
    <w:p w14:paraId="1D3FC7B2" w14:textId="6D12BBB4" w:rsidR="000F0F9B" w:rsidRPr="00EA56AD" w:rsidRDefault="24FECBCE" w:rsidP="34DD20DC">
      <w:pPr>
        <w:pStyle w:val="paragraph"/>
        <w:numPr>
          <w:ilvl w:val="0"/>
          <w:numId w:val="13"/>
        </w:numPr>
        <w:spacing w:before="0" w:beforeAutospacing="0" w:after="0" w:afterAutospacing="0"/>
        <w:textAlignment w:val="baseline"/>
        <w:rPr>
          <w:rFonts w:ascii="Century Gothic" w:eastAsia="Century Gothic" w:hAnsi="Century Gothic" w:cs="Century Gothic"/>
          <w:sz w:val="18"/>
          <w:szCs w:val="18"/>
        </w:rPr>
      </w:pPr>
      <w:r w:rsidRPr="34DD20DC">
        <w:rPr>
          <w:rFonts w:ascii="Century Gothic" w:eastAsia="Century Gothic" w:hAnsi="Century Gothic" w:cs="Century Gothic"/>
          <w:sz w:val="18"/>
          <w:szCs w:val="18"/>
        </w:rPr>
        <w:t xml:space="preserve">Voor alle cliënten geldt dat toestemming door de toegang van de </w:t>
      </w:r>
      <w:r w:rsidR="5817998E" w:rsidRPr="34DD20DC">
        <w:rPr>
          <w:rFonts w:ascii="Century Gothic" w:eastAsia="Century Gothic" w:hAnsi="Century Gothic" w:cs="Century Gothic"/>
          <w:sz w:val="18"/>
          <w:szCs w:val="18"/>
        </w:rPr>
        <w:t>Gemeente, blijkend</w:t>
      </w:r>
      <w:r w:rsidRPr="34DD20DC">
        <w:rPr>
          <w:rFonts w:ascii="Century Gothic" w:eastAsia="Century Gothic" w:hAnsi="Century Gothic" w:cs="Century Gothic"/>
          <w:sz w:val="18"/>
          <w:szCs w:val="18"/>
        </w:rPr>
        <w:t xml:space="preserve"> uit een toewijzing, noodzakelijk is alvorens tot zorgverlening of plaatsing wordt overgegaan. Zorg aan cliënten die zonder deze voorafgaande toestemming worden geplaatst komt, voor zover de zorg verleend is in de periode voordat bedoelde toestemming gegeven is, niet voor vergoeding in aanmerking.</w:t>
      </w:r>
    </w:p>
    <w:p w14:paraId="2C96C912" w14:textId="6900507F" w:rsidR="000F0F9B" w:rsidRPr="00EA56AD" w:rsidRDefault="24FECBCE" w:rsidP="00367A23">
      <w:pPr>
        <w:pStyle w:val="Lijstalinea"/>
        <w:numPr>
          <w:ilvl w:val="0"/>
          <w:numId w:val="13"/>
        </w:numPr>
        <w:spacing w:line="257" w:lineRule="auto"/>
        <w:ind w:right="-20"/>
        <w:textAlignment w:val="baseline"/>
        <w:rPr>
          <w:rFonts w:ascii="Century Gothic" w:eastAsia="Century Gothic" w:hAnsi="Century Gothic" w:cs="Century Gothic"/>
          <w:sz w:val="18"/>
          <w:szCs w:val="18"/>
        </w:rPr>
      </w:pPr>
      <w:r w:rsidRPr="34DD20DC">
        <w:rPr>
          <w:rFonts w:ascii="Century Gothic" w:eastAsia="Century Gothic" w:hAnsi="Century Gothic" w:cs="Century Gothic"/>
          <w:sz w:val="18"/>
          <w:szCs w:val="18"/>
        </w:rPr>
        <w:t xml:space="preserve"> De </w:t>
      </w:r>
      <w:r w:rsidR="3FDCCB5C" w:rsidRPr="34DD20DC">
        <w:rPr>
          <w:rFonts w:ascii="Century Gothic" w:eastAsia="Century Gothic" w:hAnsi="Century Gothic" w:cs="Century Gothic"/>
          <w:sz w:val="18"/>
          <w:szCs w:val="18"/>
        </w:rPr>
        <w:t xml:space="preserve">Aanbieder </w:t>
      </w:r>
      <w:r w:rsidRPr="34DD20DC">
        <w:rPr>
          <w:rFonts w:ascii="Century Gothic" w:eastAsia="Century Gothic" w:hAnsi="Century Gothic" w:cs="Century Gothic"/>
          <w:sz w:val="18"/>
          <w:szCs w:val="18"/>
        </w:rPr>
        <w:t>verplicht zich zorg te dragen voor een redelijk alternatief (huisvesting inclusief passende ondersteuning) voor een cliënt die hij zonder voorafgaande</w:t>
      </w:r>
      <w:r w:rsidR="0AB7D4CB" w:rsidRPr="34DD20DC">
        <w:rPr>
          <w:rFonts w:ascii="Century Gothic" w:eastAsia="Century Gothic" w:hAnsi="Century Gothic" w:cs="Century Gothic"/>
          <w:sz w:val="18"/>
          <w:szCs w:val="18"/>
        </w:rPr>
        <w:t xml:space="preserve"> </w:t>
      </w:r>
      <w:r w:rsidRPr="34DD20DC">
        <w:rPr>
          <w:rFonts w:ascii="Century Gothic" w:eastAsia="Century Gothic" w:hAnsi="Century Gothic" w:cs="Century Gothic"/>
          <w:sz w:val="18"/>
          <w:szCs w:val="18"/>
        </w:rPr>
        <w:t xml:space="preserve">toestemming van de </w:t>
      </w:r>
      <w:r w:rsidR="07A511B5" w:rsidRPr="34DD20DC">
        <w:rPr>
          <w:rFonts w:ascii="Century Gothic" w:eastAsia="Century Gothic" w:hAnsi="Century Gothic" w:cs="Century Gothic"/>
          <w:sz w:val="18"/>
          <w:szCs w:val="18"/>
        </w:rPr>
        <w:t>t</w:t>
      </w:r>
      <w:r w:rsidRPr="34DD20DC">
        <w:rPr>
          <w:rFonts w:ascii="Century Gothic" w:eastAsia="Century Gothic" w:hAnsi="Century Gothic" w:cs="Century Gothic"/>
          <w:sz w:val="18"/>
          <w:szCs w:val="18"/>
        </w:rPr>
        <w:t xml:space="preserve">oegang geplaatst heeft en die na beoordeling van de Toegang niet in aanmerking blijkt te komen voor </w:t>
      </w:r>
      <w:r w:rsidR="003563D9">
        <w:rPr>
          <w:rFonts w:ascii="Century Gothic" w:eastAsia="Century Gothic" w:hAnsi="Century Gothic" w:cs="Century Gothic"/>
          <w:sz w:val="18"/>
          <w:szCs w:val="18"/>
        </w:rPr>
        <w:t>een Safehouse</w:t>
      </w:r>
      <w:r w:rsidRPr="34DD20DC">
        <w:rPr>
          <w:rFonts w:ascii="Century Gothic" w:eastAsia="Century Gothic" w:hAnsi="Century Gothic" w:cs="Century Gothic"/>
          <w:sz w:val="18"/>
          <w:szCs w:val="18"/>
        </w:rPr>
        <w:t xml:space="preserve">. Zolang dit redelijk alternatief niet is gevonden, blijft de </w:t>
      </w:r>
      <w:r w:rsidR="71818FC7" w:rsidRPr="34DD20DC">
        <w:rPr>
          <w:rFonts w:ascii="Century Gothic" w:eastAsia="Century Gothic" w:hAnsi="Century Gothic" w:cs="Century Gothic"/>
          <w:sz w:val="18"/>
          <w:szCs w:val="18"/>
        </w:rPr>
        <w:t xml:space="preserve">Aanbieder </w:t>
      </w:r>
      <w:r w:rsidRPr="34DD20DC">
        <w:rPr>
          <w:rFonts w:ascii="Century Gothic" w:eastAsia="Century Gothic" w:hAnsi="Century Gothic" w:cs="Century Gothic"/>
          <w:sz w:val="18"/>
          <w:szCs w:val="18"/>
        </w:rPr>
        <w:t>verantwoordelijk voor huisvesting en ondersteuning van de zonder toestemming geplaatste cliënt en draagt hiervoor zelf de kosten</w:t>
      </w:r>
      <w:r w:rsidR="40BCEFBF" w:rsidRPr="34DD20DC">
        <w:rPr>
          <w:rFonts w:ascii="Century Gothic" w:eastAsia="Century Gothic" w:hAnsi="Century Gothic" w:cs="Century Gothic"/>
          <w:sz w:val="18"/>
          <w:szCs w:val="18"/>
        </w:rPr>
        <w:t>.</w:t>
      </w:r>
    </w:p>
    <w:p w14:paraId="3ABA592E" w14:textId="79C426CD" w:rsidR="000F0F9B" w:rsidRPr="00EA56AD" w:rsidRDefault="000F0F9B" w:rsidP="3FEA3151">
      <w:pPr>
        <w:pStyle w:val="paragraph"/>
        <w:spacing w:before="0" w:beforeAutospacing="0" w:after="0" w:afterAutospacing="0"/>
        <w:textAlignment w:val="baseline"/>
        <w:rPr>
          <w:rStyle w:val="normaltextrun"/>
          <w:rFonts w:ascii="Arial" w:eastAsia="Arial" w:hAnsi="Arial" w:cs="Arial"/>
        </w:rPr>
      </w:pPr>
    </w:p>
    <w:p w14:paraId="5F5AF2E0" w14:textId="30AD1359" w:rsidR="000F0F9B" w:rsidRPr="00EA56AD" w:rsidRDefault="000F0F9B" w:rsidP="3FEA3151">
      <w:pPr>
        <w:pStyle w:val="Kop2"/>
      </w:pPr>
    </w:p>
    <w:p w14:paraId="6BE0C2B1" w14:textId="61193202" w:rsidR="3FEA3151" w:rsidRDefault="3FEA3151">
      <w:r>
        <w:br w:type="page"/>
      </w:r>
    </w:p>
    <w:p w14:paraId="3FE1618C" w14:textId="083EB08D" w:rsidR="000F0F9B" w:rsidRPr="00314E58" w:rsidRDefault="27D578DA" w:rsidP="3FEA3151">
      <w:pPr>
        <w:pStyle w:val="Kop2"/>
        <w:rPr>
          <w:rFonts w:ascii="Century Gothic" w:eastAsia="Arial" w:hAnsi="Century Gothic" w:cs="Arial"/>
          <w:b/>
          <w:bCs/>
          <w:sz w:val="18"/>
          <w:szCs w:val="18"/>
        </w:rPr>
      </w:pPr>
      <w:bookmarkStart w:id="1" w:name="_Toc620418622"/>
      <w:r w:rsidRPr="365381FA">
        <w:rPr>
          <w:rFonts w:ascii="Century Gothic" w:hAnsi="Century Gothic"/>
          <w:sz w:val="24"/>
          <w:szCs w:val="24"/>
        </w:rPr>
        <w:lastRenderedPageBreak/>
        <w:t xml:space="preserve">2 </w:t>
      </w:r>
      <w:r w:rsidR="2879FA46" w:rsidRPr="365381FA">
        <w:rPr>
          <w:rFonts w:ascii="Century Gothic" w:hAnsi="Century Gothic"/>
          <w:sz w:val="24"/>
          <w:szCs w:val="24"/>
        </w:rPr>
        <w:t>Dienstverleningseisen</w:t>
      </w:r>
      <w:bookmarkEnd w:id="1"/>
      <w:r w:rsidR="2879FA46" w:rsidRPr="365381FA">
        <w:rPr>
          <w:rFonts w:ascii="Century Gothic" w:hAnsi="Century Gothic"/>
          <w:sz w:val="24"/>
          <w:szCs w:val="24"/>
        </w:rPr>
        <w:t> </w:t>
      </w:r>
    </w:p>
    <w:p w14:paraId="00DE0D8C" w14:textId="7D9ADACC" w:rsidR="4D294AEA" w:rsidRDefault="4D294AEA" w:rsidP="0FC3FD06">
      <w:pPr>
        <w:pStyle w:val="Kop3"/>
        <w:rPr>
          <w:rFonts w:ascii="Century Gothic" w:eastAsia="Century Gothic" w:hAnsi="Century Gothic" w:cs="Century Gothic"/>
          <w:color w:val="1F3763"/>
          <w:sz w:val="20"/>
          <w:szCs w:val="20"/>
        </w:rPr>
      </w:pPr>
      <w:bookmarkStart w:id="2" w:name="_Toc236686973"/>
      <w:bookmarkStart w:id="3" w:name="_Toc479272079"/>
      <w:r w:rsidRPr="365381FA">
        <w:rPr>
          <w:rFonts w:ascii="Century Gothic" w:eastAsia="Century Gothic" w:hAnsi="Century Gothic" w:cs="Century Gothic"/>
          <w:color w:val="1F3763"/>
          <w:sz w:val="20"/>
          <w:szCs w:val="20"/>
        </w:rPr>
        <w:t>Start dienstverleningsproces</w:t>
      </w:r>
      <w:bookmarkEnd w:id="2"/>
      <w:bookmarkEnd w:id="3"/>
      <w:r w:rsidRPr="365381FA">
        <w:rPr>
          <w:rFonts w:ascii="Century Gothic" w:eastAsia="Century Gothic" w:hAnsi="Century Gothic" w:cs="Century Gothic"/>
          <w:sz w:val="20"/>
          <w:szCs w:val="20"/>
        </w:rPr>
        <w:t xml:space="preserve">    </w:t>
      </w:r>
    </w:p>
    <w:p w14:paraId="3074AFCF" w14:textId="0F8C915F" w:rsidR="4D294AEA" w:rsidRDefault="4D294AEA" w:rsidP="00367A23">
      <w:pPr>
        <w:pStyle w:val="Lijstalinea"/>
        <w:numPr>
          <w:ilvl w:val="0"/>
          <w:numId w:val="13"/>
        </w:numPr>
        <w:spacing w:after="0"/>
        <w:ind w:right="-20"/>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color w:val="000000" w:themeColor="text1"/>
          <w:sz w:val="18"/>
          <w:szCs w:val="18"/>
        </w:rPr>
        <w:t>Aanbieder</w:t>
      </w:r>
      <w:r w:rsidRPr="420FC711">
        <w:rPr>
          <w:rFonts w:ascii="Century Gothic" w:eastAsia="Century Gothic" w:hAnsi="Century Gothic" w:cs="Century Gothic"/>
          <w:sz w:val="18"/>
          <w:szCs w:val="18"/>
        </w:rPr>
        <w:t xml:space="preserve"> neemt binnen vijf werkdagen contact op met de cliënt en start binnen een maand na het ontvangen van de dienstleveringsopdracht</w:t>
      </w:r>
      <w:r w:rsidRPr="420FC711">
        <w:rPr>
          <w:rFonts w:ascii="Century Gothic" w:eastAsia="Century Gothic" w:hAnsi="Century Gothic" w:cs="Century Gothic"/>
          <w:color w:val="000000" w:themeColor="text1"/>
          <w:sz w:val="18"/>
          <w:szCs w:val="18"/>
        </w:rPr>
        <w:t xml:space="preserve"> de zorg op.  </w:t>
      </w:r>
    </w:p>
    <w:p w14:paraId="38F49E73" w14:textId="7BBED170" w:rsidR="4D294AEA" w:rsidRDefault="4D294AEA" w:rsidP="00367A23">
      <w:pPr>
        <w:pStyle w:val="Lijstalinea"/>
        <w:numPr>
          <w:ilvl w:val="0"/>
          <w:numId w:val="13"/>
        </w:numPr>
        <w:spacing w:after="0"/>
        <w:ind w:right="-20"/>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color w:val="000000" w:themeColor="text1"/>
          <w:sz w:val="18"/>
          <w:szCs w:val="18"/>
        </w:rPr>
        <w:t>De</w:t>
      </w:r>
      <w:r w:rsidRPr="420FC711">
        <w:rPr>
          <w:rFonts w:ascii="Century Gothic" w:eastAsia="Century Gothic" w:hAnsi="Century Gothic" w:cs="Century Gothic"/>
          <w:sz w:val="18"/>
          <w:szCs w:val="18"/>
        </w:rPr>
        <w:t xml:space="preserve"> dienstverlening start nadat Aanbieder een dienstverleningsopdracht van Gemeente heeft ontvangen. Voor alle cliënten geldt dat er gestart mag worden met zorg op het moment dat er een toewijzing is vanuit Gemeente. Alleen opdrachten die hier aan voldoen worden vergoed.  </w:t>
      </w:r>
      <w:r w:rsidRPr="420FC711">
        <w:rPr>
          <w:rFonts w:ascii="Century Gothic" w:eastAsia="Century Gothic" w:hAnsi="Century Gothic" w:cs="Century Gothic"/>
          <w:color w:val="000000" w:themeColor="text1"/>
          <w:sz w:val="18"/>
          <w:szCs w:val="18"/>
        </w:rPr>
        <w:t xml:space="preserve"> </w:t>
      </w:r>
    </w:p>
    <w:p w14:paraId="3FAA05A3" w14:textId="6AEDE6B2" w:rsidR="4D294AEA" w:rsidRDefault="4D294AEA" w:rsidP="00367A23">
      <w:pPr>
        <w:pStyle w:val="Lijstalinea"/>
        <w:numPr>
          <w:ilvl w:val="0"/>
          <w:numId w:val="13"/>
        </w:numPr>
        <w:spacing w:after="0"/>
        <w:ind w:right="-20"/>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color w:val="000000" w:themeColor="text1"/>
          <w:sz w:val="18"/>
          <w:szCs w:val="18"/>
        </w:rPr>
        <w:t>In uitzonderlijke gevallen kan het zijn dat er noodzaak</w:t>
      </w:r>
      <w:r w:rsidRPr="420FC711">
        <w:rPr>
          <w:rFonts w:ascii="Century Gothic" w:eastAsia="Century Gothic" w:hAnsi="Century Gothic" w:cs="Century Gothic"/>
          <w:sz w:val="18"/>
          <w:szCs w:val="18"/>
        </w:rPr>
        <w:t xml:space="preserve"> is voor het direct starten van de zorg. Aanbieder treedt dan in contact met de toegang van Gemeente en vraagt schriftelijk of telefonisch toestemming om te starten zonder toewijzing. Zonder toestemming komt Aanbieder niet in aanmerking voor een vergoeding.   </w:t>
      </w:r>
      <w:r w:rsidRPr="420FC711">
        <w:rPr>
          <w:rFonts w:ascii="Century Gothic" w:eastAsia="Century Gothic" w:hAnsi="Century Gothic" w:cs="Century Gothic"/>
          <w:color w:val="000000" w:themeColor="text1"/>
          <w:sz w:val="18"/>
          <w:szCs w:val="18"/>
        </w:rPr>
        <w:t xml:space="preserve"> </w:t>
      </w:r>
    </w:p>
    <w:p w14:paraId="5724A582" w14:textId="2C121B56" w:rsidR="4D294AEA" w:rsidRDefault="4D294AEA" w:rsidP="00367A23">
      <w:pPr>
        <w:pStyle w:val="Lijstalinea"/>
        <w:numPr>
          <w:ilvl w:val="0"/>
          <w:numId w:val="13"/>
        </w:numPr>
        <w:spacing w:after="0"/>
        <w:ind w:right="-20"/>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color w:val="000000" w:themeColor="text1"/>
          <w:sz w:val="18"/>
          <w:szCs w:val="18"/>
        </w:rPr>
        <w:t>In het geval van spoed verstrekt</w:t>
      </w:r>
      <w:r w:rsidRPr="420FC711">
        <w:rPr>
          <w:rFonts w:ascii="Century Gothic" w:eastAsia="Century Gothic" w:hAnsi="Century Gothic" w:cs="Century Gothic"/>
          <w:sz w:val="18"/>
          <w:szCs w:val="18"/>
        </w:rPr>
        <w:t xml:space="preserve"> de Gemeente de dienstverleningsopdracht achteraf. (Spoed wordt hier bepaald in samenspraak met de Gemeente en aanbieder) </w:t>
      </w:r>
      <w:r w:rsidRPr="420FC711">
        <w:rPr>
          <w:rFonts w:ascii="Century Gothic" w:eastAsia="Century Gothic" w:hAnsi="Century Gothic" w:cs="Century Gothic"/>
          <w:color w:val="000000" w:themeColor="text1"/>
          <w:sz w:val="18"/>
          <w:szCs w:val="18"/>
        </w:rPr>
        <w:t xml:space="preserve"> </w:t>
      </w:r>
    </w:p>
    <w:p w14:paraId="29A1F3EE" w14:textId="12C302D9" w:rsidR="4D294AEA" w:rsidRDefault="20C1CD78" w:rsidP="00367A23">
      <w:pPr>
        <w:pStyle w:val="Lijstalinea"/>
        <w:numPr>
          <w:ilvl w:val="0"/>
          <w:numId w:val="13"/>
        </w:numPr>
        <w:spacing w:after="0"/>
        <w:ind w:right="-20"/>
        <w:rPr>
          <w:rFonts w:ascii="Century Gothic" w:eastAsia="Century Gothic" w:hAnsi="Century Gothic" w:cs="Century Gothic"/>
          <w:color w:val="000000" w:themeColor="text1"/>
          <w:sz w:val="18"/>
          <w:szCs w:val="18"/>
        </w:rPr>
      </w:pPr>
      <w:r w:rsidRPr="09726456">
        <w:rPr>
          <w:rFonts w:ascii="Century Gothic" w:eastAsia="Century Gothic" w:hAnsi="Century Gothic" w:cs="Century Gothic"/>
          <w:color w:val="000000" w:themeColor="text1"/>
          <w:sz w:val="18"/>
          <w:szCs w:val="18"/>
        </w:rPr>
        <w:t xml:space="preserve">De toegang van </w:t>
      </w:r>
      <w:r w:rsidRPr="09726456">
        <w:rPr>
          <w:rFonts w:ascii="Century Gothic" w:eastAsia="Century Gothic" w:hAnsi="Century Gothic" w:cs="Century Gothic"/>
          <w:sz w:val="18"/>
          <w:szCs w:val="18"/>
        </w:rPr>
        <w:t>Gemeente maakt een gespreksverslag op basis van het gesprek dat gevoerd is met de client.</w:t>
      </w:r>
      <w:r w:rsidR="4DEE24BC" w:rsidRPr="09726456">
        <w:rPr>
          <w:rFonts w:ascii="Century Gothic" w:eastAsia="Century Gothic" w:hAnsi="Century Gothic" w:cs="Century Gothic"/>
          <w:sz w:val="18"/>
          <w:szCs w:val="18"/>
        </w:rPr>
        <w:t xml:space="preserve"> </w:t>
      </w:r>
      <w:r w:rsidRPr="09726456">
        <w:rPr>
          <w:rFonts w:ascii="Century Gothic" w:eastAsia="Century Gothic" w:hAnsi="Century Gothic" w:cs="Century Gothic"/>
          <w:color w:val="000000" w:themeColor="text1"/>
          <w:sz w:val="18"/>
          <w:szCs w:val="18"/>
        </w:rPr>
        <w:t xml:space="preserve">Op basis van dit </w:t>
      </w:r>
      <w:r w:rsidRPr="09726456">
        <w:rPr>
          <w:rStyle w:val="normaltextrun"/>
          <w:rFonts w:ascii="Century Gothic" w:eastAsia="Century Gothic" w:hAnsi="Century Gothic" w:cs="Century Gothic"/>
          <w:sz w:val="18"/>
          <w:szCs w:val="18"/>
        </w:rPr>
        <w:t xml:space="preserve">gespreksverslag stelt Aanbieder een uitvoeringsplan op samen met de cliënt waarin doelen worden vastgesteld waaraan gewerkt gaat worden.    </w:t>
      </w:r>
      <w:r w:rsidRPr="09726456">
        <w:rPr>
          <w:rFonts w:ascii="Century Gothic" w:eastAsia="Century Gothic" w:hAnsi="Century Gothic" w:cs="Century Gothic"/>
          <w:color w:val="000000" w:themeColor="text1"/>
          <w:sz w:val="18"/>
          <w:szCs w:val="18"/>
        </w:rPr>
        <w:t xml:space="preserve"> </w:t>
      </w:r>
    </w:p>
    <w:p w14:paraId="129243AE" w14:textId="452AFFCE" w:rsidR="4D294AEA" w:rsidRDefault="4D294AEA" w:rsidP="00367A23">
      <w:pPr>
        <w:pStyle w:val="Lijstalinea"/>
        <w:numPr>
          <w:ilvl w:val="0"/>
          <w:numId w:val="13"/>
        </w:numPr>
        <w:spacing w:after="0"/>
        <w:ind w:right="-20"/>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color w:val="000000" w:themeColor="text1"/>
          <w:sz w:val="18"/>
          <w:szCs w:val="18"/>
        </w:rPr>
        <w:t xml:space="preserve">Het </w:t>
      </w:r>
      <w:r w:rsidRPr="420FC711">
        <w:rPr>
          <w:rFonts w:ascii="Century Gothic" w:eastAsia="Century Gothic" w:hAnsi="Century Gothic" w:cs="Century Gothic"/>
          <w:sz w:val="18"/>
          <w:szCs w:val="18"/>
        </w:rPr>
        <w:t xml:space="preserve">uitvoeringsplan bevat de werkafspraken tussen cliënt (individu of gezin) en Aanbieder en is daarmee een concrete, integrale uitwerking van het gespreksverslag. </w:t>
      </w:r>
      <w:r w:rsidRPr="420FC711">
        <w:rPr>
          <w:rFonts w:ascii="Century Gothic" w:eastAsia="Century Gothic" w:hAnsi="Century Gothic" w:cs="Century Gothic"/>
          <w:color w:val="000000" w:themeColor="text1"/>
          <w:sz w:val="18"/>
          <w:szCs w:val="18"/>
        </w:rPr>
        <w:t xml:space="preserve"> </w:t>
      </w:r>
    </w:p>
    <w:p w14:paraId="33A59EFF" w14:textId="7059FD49" w:rsidR="4D294AEA" w:rsidRDefault="4D294AEA" w:rsidP="00367A23">
      <w:pPr>
        <w:pStyle w:val="Lijstalinea"/>
        <w:numPr>
          <w:ilvl w:val="0"/>
          <w:numId w:val="13"/>
        </w:numPr>
        <w:spacing w:after="0"/>
        <w:ind w:right="-20"/>
        <w:rPr>
          <w:rFonts w:ascii="Arial" w:eastAsia="Arial" w:hAnsi="Arial" w:cs="Arial"/>
          <w:color w:val="000000" w:themeColor="text1"/>
          <w:sz w:val="20"/>
          <w:szCs w:val="20"/>
        </w:rPr>
      </w:pPr>
      <w:r w:rsidRPr="420FC711">
        <w:rPr>
          <w:rFonts w:ascii="Century Gothic" w:eastAsia="Century Gothic" w:hAnsi="Century Gothic" w:cs="Century Gothic"/>
          <w:color w:val="000000" w:themeColor="text1"/>
          <w:sz w:val="18"/>
          <w:szCs w:val="18"/>
        </w:rPr>
        <w:t>Uitvoering van de dienstverlening vindt plaats conform het gespreksverslag en het daaruit voortvloeiende uitvoeringsplan. </w:t>
      </w:r>
      <w:r w:rsidRPr="0FC3FD06">
        <w:rPr>
          <w:rFonts w:ascii="Arial" w:eastAsia="Arial" w:hAnsi="Arial" w:cs="Arial"/>
          <w:color w:val="000000" w:themeColor="text1"/>
          <w:sz w:val="20"/>
          <w:szCs w:val="20"/>
        </w:rPr>
        <w:t xml:space="preserve">   </w:t>
      </w:r>
    </w:p>
    <w:p w14:paraId="735AF60E" w14:textId="778A6823" w:rsidR="4D294AEA" w:rsidRDefault="4D294AEA" w:rsidP="0FC3FD06">
      <w:pPr>
        <w:ind w:right="-20"/>
        <w:rPr>
          <w:rFonts w:ascii="Arial" w:eastAsia="Arial" w:hAnsi="Arial" w:cs="Arial"/>
          <w:sz w:val="20"/>
          <w:szCs w:val="20"/>
        </w:rPr>
      </w:pPr>
      <w:r w:rsidRPr="0FC3FD06">
        <w:rPr>
          <w:rFonts w:ascii="Arial" w:eastAsia="Arial" w:hAnsi="Arial" w:cs="Arial"/>
          <w:sz w:val="20"/>
          <w:szCs w:val="20"/>
        </w:rPr>
        <w:t xml:space="preserve"> </w:t>
      </w:r>
    </w:p>
    <w:p w14:paraId="40EFB7BA" w14:textId="27ADD940" w:rsidR="4D294AEA" w:rsidRDefault="4D294AEA" w:rsidP="0FC3FD06">
      <w:pPr>
        <w:pStyle w:val="Kop3"/>
        <w:ind w:right="-30"/>
        <w:rPr>
          <w:rFonts w:ascii="Century Gothic" w:eastAsia="Century Gothic" w:hAnsi="Century Gothic" w:cs="Century Gothic"/>
          <w:color w:val="1F3763"/>
          <w:sz w:val="20"/>
          <w:szCs w:val="20"/>
        </w:rPr>
      </w:pPr>
      <w:bookmarkStart w:id="4" w:name="_Toc57137369"/>
      <w:bookmarkStart w:id="5" w:name="_Toc1279284456"/>
      <w:r w:rsidRPr="365381FA">
        <w:rPr>
          <w:rFonts w:ascii="Century Gothic" w:eastAsia="Century Gothic" w:hAnsi="Century Gothic" w:cs="Century Gothic"/>
          <w:color w:val="1F3763"/>
          <w:sz w:val="20"/>
          <w:szCs w:val="20"/>
        </w:rPr>
        <w:t>Uitvoerin</w:t>
      </w:r>
      <w:r w:rsidRPr="365381FA">
        <w:rPr>
          <w:rFonts w:ascii="Century Gothic" w:eastAsia="Century Gothic" w:hAnsi="Century Gothic" w:cs="Century Gothic"/>
          <w:sz w:val="20"/>
          <w:szCs w:val="20"/>
        </w:rPr>
        <w:t>g dienstverleningsproces</w:t>
      </w:r>
      <w:bookmarkEnd w:id="4"/>
      <w:bookmarkEnd w:id="5"/>
      <w:r w:rsidRPr="365381FA">
        <w:rPr>
          <w:rFonts w:ascii="Century Gothic" w:eastAsia="Century Gothic" w:hAnsi="Century Gothic" w:cs="Century Gothic"/>
          <w:sz w:val="20"/>
          <w:szCs w:val="20"/>
        </w:rPr>
        <w:t>  </w:t>
      </w:r>
      <w:r w:rsidRPr="365381FA">
        <w:rPr>
          <w:rFonts w:ascii="Century Gothic" w:eastAsia="Century Gothic" w:hAnsi="Century Gothic" w:cs="Century Gothic"/>
          <w:color w:val="1F3763"/>
          <w:sz w:val="20"/>
          <w:szCs w:val="20"/>
        </w:rPr>
        <w:t xml:space="preserve"> </w:t>
      </w:r>
    </w:p>
    <w:p w14:paraId="6777DEB1" w14:textId="280753A0" w:rsidR="4D294AEA" w:rsidRDefault="4D294AEA" w:rsidP="00367A23">
      <w:pPr>
        <w:pStyle w:val="Lijstalinea"/>
        <w:numPr>
          <w:ilvl w:val="0"/>
          <w:numId w:val="13"/>
        </w:numPr>
        <w:spacing w:after="0"/>
        <w:ind w:right="-20"/>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color w:val="000000" w:themeColor="text1"/>
          <w:sz w:val="18"/>
          <w:szCs w:val="18"/>
        </w:rPr>
        <w:t xml:space="preserve">De regie op de ondersteuning ligt in eerste en laatste instantie bij de cliënt, tenzij deze hier niet toe in staat is, in dat geval wordt de wettelijk vertegenwoordiger betrokken. Mantelzorger en/of netwerk worden betrokken bij de vormgeving van ondersteuning. Zo nodig wordt gewezen op de mogelijkheid van onafhankelijke cliëntondersteuning.    </w:t>
      </w:r>
    </w:p>
    <w:p w14:paraId="1B8996EE" w14:textId="05F19A36" w:rsidR="4D294AEA" w:rsidRDefault="4D294AEA" w:rsidP="00367A23">
      <w:pPr>
        <w:pStyle w:val="Lijstalinea"/>
        <w:numPr>
          <w:ilvl w:val="0"/>
          <w:numId w:val="13"/>
        </w:numPr>
        <w:spacing w:after="0"/>
        <w:ind w:right="-20"/>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color w:val="000000" w:themeColor="text1"/>
          <w:sz w:val="18"/>
          <w:szCs w:val="18"/>
        </w:rPr>
        <w:t xml:space="preserve">De toegang van de </w:t>
      </w:r>
      <w:r w:rsidRPr="420FC711">
        <w:rPr>
          <w:rStyle w:val="normaltextrun"/>
          <w:rFonts w:ascii="Century Gothic" w:eastAsia="Century Gothic" w:hAnsi="Century Gothic" w:cs="Century Gothic"/>
          <w:sz w:val="18"/>
          <w:szCs w:val="18"/>
        </w:rPr>
        <w:t>Gemeente voert procesregie in het traject van de cliënt en de Aanbieder voert casusregie in het traject van de cliënt.</w:t>
      </w:r>
      <w:r w:rsidRPr="420FC711">
        <w:rPr>
          <w:rFonts w:ascii="Century Gothic" w:eastAsia="Century Gothic" w:hAnsi="Century Gothic" w:cs="Century Gothic"/>
          <w:color w:val="000000" w:themeColor="text1"/>
          <w:sz w:val="18"/>
          <w:szCs w:val="18"/>
        </w:rPr>
        <w:t xml:space="preserve"> </w:t>
      </w:r>
    </w:p>
    <w:p w14:paraId="2C62F6FD" w14:textId="00AEAD73" w:rsidR="4D294AEA" w:rsidRDefault="4D294AEA" w:rsidP="00367A23">
      <w:pPr>
        <w:pStyle w:val="Lijstalinea"/>
        <w:numPr>
          <w:ilvl w:val="0"/>
          <w:numId w:val="13"/>
        </w:numPr>
        <w:spacing w:after="0"/>
        <w:ind w:right="-20"/>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color w:val="000000" w:themeColor="text1"/>
          <w:sz w:val="18"/>
          <w:szCs w:val="18"/>
        </w:rPr>
        <w:t xml:space="preserve">Bij de benadering en begeleiding van cliënt wordt rekening gehouden met de religieuze en/ of culturele achtergrond van cliënt en gezin.    </w:t>
      </w:r>
    </w:p>
    <w:p w14:paraId="1F8D9943" w14:textId="2F5EC5CB" w:rsidR="4D294AEA" w:rsidRDefault="4D294AEA" w:rsidP="00367A23">
      <w:pPr>
        <w:pStyle w:val="Lijstalinea"/>
        <w:numPr>
          <w:ilvl w:val="0"/>
          <w:numId w:val="13"/>
        </w:numPr>
        <w:spacing w:after="0"/>
        <w:ind w:right="-20"/>
        <w:rPr>
          <w:rFonts w:ascii="Century Gothic" w:eastAsia="Century Gothic" w:hAnsi="Century Gothic" w:cs="Century Gothic"/>
          <w:sz w:val="18"/>
          <w:szCs w:val="18"/>
        </w:rPr>
      </w:pPr>
      <w:r w:rsidRPr="420FC711">
        <w:rPr>
          <w:rFonts w:ascii="Century Gothic" w:eastAsia="Century Gothic" w:hAnsi="Century Gothic" w:cs="Century Gothic"/>
          <w:sz w:val="18"/>
          <w:szCs w:val="18"/>
        </w:rPr>
        <w:t xml:space="preserve">Aanbieder streeft naar een nauwe samenwerking met Gemeente en andere relevante belanghebbenden.   </w:t>
      </w:r>
    </w:p>
    <w:p w14:paraId="1652F27B" w14:textId="37CF4AED" w:rsidR="4D294AEA" w:rsidRDefault="4D294AEA" w:rsidP="00367A23">
      <w:pPr>
        <w:pStyle w:val="Lijstalinea"/>
        <w:numPr>
          <w:ilvl w:val="0"/>
          <w:numId w:val="13"/>
        </w:numPr>
        <w:spacing w:after="0"/>
        <w:ind w:right="-20"/>
        <w:rPr>
          <w:rFonts w:ascii="Century Gothic" w:eastAsia="Century Gothic" w:hAnsi="Century Gothic" w:cs="Century Gothic"/>
          <w:sz w:val="18"/>
          <w:szCs w:val="18"/>
        </w:rPr>
      </w:pPr>
      <w:r w:rsidRPr="365381FA">
        <w:rPr>
          <w:rFonts w:ascii="Century Gothic" w:eastAsia="Century Gothic" w:hAnsi="Century Gothic" w:cs="Century Gothic"/>
          <w:sz w:val="18"/>
          <w:szCs w:val="18"/>
        </w:rPr>
        <w:t xml:space="preserve">Aanbieder heeft contact met Gemeente, waarbij de voortgang van de dienstverlening wordt geëvalueerd en waar mogelijk versterkt, in lijn met de gestelde doelen en verwachtingen van de opdracht op casus niveau </w:t>
      </w:r>
    </w:p>
    <w:p w14:paraId="69F44D40" w14:textId="4B07FE48" w:rsidR="4D294AEA" w:rsidRDefault="4D294AEA" w:rsidP="00367A23">
      <w:pPr>
        <w:pStyle w:val="Lijstalinea"/>
        <w:numPr>
          <w:ilvl w:val="0"/>
          <w:numId w:val="13"/>
        </w:numPr>
        <w:spacing w:after="0"/>
        <w:ind w:right="-20"/>
        <w:rPr>
          <w:rFonts w:ascii="Century Gothic" w:eastAsia="Century Gothic" w:hAnsi="Century Gothic" w:cs="Century Gothic"/>
          <w:sz w:val="18"/>
          <w:szCs w:val="18"/>
        </w:rPr>
      </w:pPr>
      <w:r w:rsidRPr="365381FA">
        <w:rPr>
          <w:rFonts w:ascii="Century Gothic" w:eastAsia="Century Gothic" w:hAnsi="Century Gothic" w:cs="Century Gothic"/>
          <w:sz w:val="18"/>
          <w:szCs w:val="18"/>
        </w:rPr>
        <w:t xml:space="preserve">Wanneer een cliënt tijdelijk ‘uit zorg’ geplaatst wordt (bijvoorbeeld i.v.m. opname in een kliniek), stelt </w:t>
      </w:r>
      <w:r w:rsidR="376A0C27" w:rsidRPr="365381FA">
        <w:rPr>
          <w:rFonts w:ascii="Century Gothic" w:eastAsia="Century Gothic" w:hAnsi="Century Gothic" w:cs="Century Gothic"/>
          <w:sz w:val="18"/>
          <w:szCs w:val="18"/>
        </w:rPr>
        <w:t xml:space="preserve">Aanbieder </w:t>
      </w:r>
      <w:r w:rsidRPr="365381FA">
        <w:rPr>
          <w:rFonts w:ascii="Century Gothic" w:eastAsia="Century Gothic" w:hAnsi="Century Gothic" w:cs="Century Gothic"/>
          <w:sz w:val="18"/>
          <w:szCs w:val="18"/>
        </w:rPr>
        <w:t xml:space="preserve">de toegang van de </w:t>
      </w:r>
      <w:r w:rsidR="025FAC54" w:rsidRPr="365381FA">
        <w:rPr>
          <w:rFonts w:ascii="Century Gothic" w:eastAsia="Century Gothic" w:hAnsi="Century Gothic" w:cs="Century Gothic"/>
          <w:sz w:val="18"/>
          <w:szCs w:val="18"/>
        </w:rPr>
        <w:t xml:space="preserve">Gemeente </w:t>
      </w:r>
      <w:r w:rsidRPr="365381FA">
        <w:rPr>
          <w:rFonts w:ascii="Century Gothic" w:eastAsia="Century Gothic" w:hAnsi="Century Gothic" w:cs="Century Gothic"/>
          <w:sz w:val="18"/>
          <w:szCs w:val="18"/>
        </w:rPr>
        <w:t xml:space="preserve">hiervan op de hoogte. De afwezigheidsregels treden dan in werking. </w:t>
      </w:r>
      <w:r w:rsidRPr="365381FA">
        <w:rPr>
          <w:rFonts w:ascii="Century Gothic" w:eastAsia="Century Gothic" w:hAnsi="Century Gothic" w:cs="Century Gothic"/>
          <w:color w:val="000000" w:themeColor="text1"/>
          <w:sz w:val="18"/>
          <w:szCs w:val="18"/>
        </w:rPr>
        <w:t xml:space="preserve"> </w:t>
      </w:r>
      <w:r w:rsidRPr="365381FA">
        <w:rPr>
          <w:rFonts w:ascii="Century Gothic" w:eastAsia="Century Gothic" w:hAnsi="Century Gothic" w:cs="Century Gothic"/>
          <w:sz w:val="18"/>
          <w:szCs w:val="18"/>
        </w:rPr>
        <w:t xml:space="preserve"> </w:t>
      </w:r>
    </w:p>
    <w:p w14:paraId="2080E709" w14:textId="3F13724C" w:rsidR="4D294AEA" w:rsidRDefault="4D294AEA" w:rsidP="00367A23">
      <w:pPr>
        <w:pStyle w:val="Lijstalinea"/>
        <w:numPr>
          <w:ilvl w:val="0"/>
          <w:numId w:val="13"/>
        </w:numPr>
        <w:spacing w:after="0"/>
        <w:ind w:right="-20"/>
        <w:rPr>
          <w:rFonts w:ascii="Century Gothic" w:eastAsia="Century Gothic" w:hAnsi="Century Gothic" w:cs="Century Gothic"/>
          <w:sz w:val="18"/>
          <w:szCs w:val="18"/>
        </w:rPr>
      </w:pPr>
      <w:r w:rsidRPr="420FC711">
        <w:rPr>
          <w:rFonts w:ascii="Century Gothic" w:eastAsia="Century Gothic" w:hAnsi="Century Gothic" w:cs="Century Gothic"/>
          <w:sz w:val="18"/>
          <w:szCs w:val="18"/>
        </w:rPr>
        <w:t xml:space="preserve">Aanbieder werkt aan versterking en behoud van het netwerk van de cliënt.   </w:t>
      </w:r>
    </w:p>
    <w:p w14:paraId="054E0FF4" w14:textId="37EF678C" w:rsidR="4D294AEA" w:rsidRDefault="4D294AEA" w:rsidP="00367A23">
      <w:pPr>
        <w:pStyle w:val="Lijstalinea"/>
        <w:numPr>
          <w:ilvl w:val="0"/>
          <w:numId w:val="13"/>
        </w:numPr>
        <w:spacing w:after="0"/>
        <w:ind w:right="-20"/>
        <w:rPr>
          <w:rFonts w:ascii="Century Gothic" w:eastAsia="Century Gothic" w:hAnsi="Century Gothic" w:cs="Century Gothic"/>
          <w:sz w:val="18"/>
          <w:szCs w:val="18"/>
        </w:rPr>
      </w:pPr>
      <w:r w:rsidRPr="420FC711">
        <w:rPr>
          <w:rFonts w:ascii="Century Gothic" w:eastAsia="Century Gothic" w:hAnsi="Century Gothic" w:cs="Century Gothic"/>
          <w:sz w:val="18"/>
          <w:szCs w:val="18"/>
        </w:rPr>
        <w:t xml:space="preserve">Aanbieder meldt aan Gemeente wanneer de lokale infrastructuur en algemene voorzieningen versterkt of verbeterd dienen te worden </w:t>
      </w:r>
    </w:p>
    <w:p w14:paraId="12D5C28D" w14:textId="646666DB" w:rsidR="4D294AEA" w:rsidRDefault="4D294AEA" w:rsidP="00367A23">
      <w:pPr>
        <w:pStyle w:val="Lijstalinea"/>
        <w:numPr>
          <w:ilvl w:val="0"/>
          <w:numId w:val="13"/>
        </w:numPr>
        <w:spacing w:after="0"/>
        <w:ind w:right="-20"/>
        <w:rPr>
          <w:rFonts w:ascii="Century Gothic" w:eastAsia="Century Gothic" w:hAnsi="Century Gothic" w:cs="Century Gothic"/>
          <w:color w:val="1F3763"/>
          <w:sz w:val="18"/>
          <w:szCs w:val="18"/>
        </w:rPr>
      </w:pPr>
      <w:r w:rsidRPr="420FC711">
        <w:rPr>
          <w:rFonts w:ascii="Century Gothic" w:eastAsia="Century Gothic" w:hAnsi="Century Gothic" w:cs="Century Gothic"/>
          <w:color w:val="1F3763"/>
          <w:sz w:val="18"/>
          <w:szCs w:val="18"/>
        </w:rPr>
        <w:t>Conti</w:t>
      </w:r>
      <w:r w:rsidRPr="420FC711">
        <w:rPr>
          <w:rFonts w:ascii="Century Gothic" w:eastAsia="Century Gothic" w:hAnsi="Century Gothic" w:cs="Century Gothic"/>
          <w:sz w:val="18"/>
          <w:szCs w:val="18"/>
        </w:rPr>
        <w:t xml:space="preserve">nuïteit, wijziging of beëindiging dienstverleningsproces  </w:t>
      </w:r>
      <w:r w:rsidRPr="420FC711">
        <w:rPr>
          <w:rFonts w:ascii="Century Gothic" w:eastAsia="Century Gothic" w:hAnsi="Century Gothic" w:cs="Century Gothic"/>
          <w:color w:val="1F3763"/>
          <w:sz w:val="18"/>
          <w:szCs w:val="18"/>
        </w:rPr>
        <w:t xml:space="preserve"> </w:t>
      </w:r>
    </w:p>
    <w:p w14:paraId="1715785F" w14:textId="720B3E0F" w:rsidR="4D294AEA" w:rsidRDefault="4D294AEA" w:rsidP="00367A23">
      <w:pPr>
        <w:pStyle w:val="Lijstalinea"/>
        <w:numPr>
          <w:ilvl w:val="0"/>
          <w:numId w:val="13"/>
        </w:numPr>
        <w:spacing w:after="0"/>
        <w:ind w:right="-20"/>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color w:val="000000" w:themeColor="text1"/>
          <w:sz w:val="18"/>
          <w:szCs w:val="18"/>
        </w:rPr>
        <w:t xml:space="preserve">Aanvullingen of wijzigingen van de dienstverleningsopdracht kunnen alleen in overleg met </w:t>
      </w:r>
      <w:r w:rsidRPr="420FC711">
        <w:rPr>
          <w:rFonts w:ascii="Century Gothic" w:eastAsia="Century Gothic" w:hAnsi="Century Gothic" w:cs="Century Gothic"/>
          <w:sz w:val="18"/>
          <w:szCs w:val="18"/>
        </w:rPr>
        <w:t xml:space="preserve">Gemeente en na instemming van Gemeente tot stand komen. </w:t>
      </w:r>
      <w:r w:rsidRPr="420FC711">
        <w:rPr>
          <w:rFonts w:ascii="Century Gothic" w:eastAsia="Century Gothic" w:hAnsi="Century Gothic" w:cs="Century Gothic"/>
          <w:color w:val="000000" w:themeColor="text1"/>
          <w:sz w:val="18"/>
          <w:szCs w:val="18"/>
        </w:rPr>
        <w:t xml:space="preserve"> </w:t>
      </w:r>
    </w:p>
    <w:p w14:paraId="495FD852" w14:textId="6B2AC2E0" w:rsidR="4D294AEA" w:rsidRDefault="4D294AEA" w:rsidP="00367A23">
      <w:pPr>
        <w:pStyle w:val="Lijstalinea"/>
        <w:numPr>
          <w:ilvl w:val="0"/>
          <w:numId w:val="13"/>
        </w:numPr>
        <w:spacing w:after="0"/>
        <w:ind w:right="-20"/>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color w:val="000000" w:themeColor="text1"/>
          <w:sz w:val="18"/>
          <w:szCs w:val="18"/>
        </w:rPr>
        <w:t xml:space="preserve">Een dienstverleningsopdracht eindigt op navolgende wijze:    </w:t>
      </w:r>
    </w:p>
    <w:p w14:paraId="703AFC92" w14:textId="794AB862" w:rsidR="4D294AEA" w:rsidRDefault="4D294AEA" w:rsidP="00367A23">
      <w:pPr>
        <w:pStyle w:val="Lijstalinea"/>
        <w:numPr>
          <w:ilvl w:val="0"/>
          <w:numId w:val="13"/>
        </w:numPr>
        <w:spacing w:after="0"/>
        <w:ind w:right="-20"/>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color w:val="000000" w:themeColor="text1"/>
          <w:sz w:val="18"/>
          <w:szCs w:val="18"/>
        </w:rPr>
        <w:t xml:space="preserve">Door het bereiken van de in de dienstverleningsopdracht bepaalde einddatum.   </w:t>
      </w:r>
    </w:p>
    <w:p w14:paraId="5B2CB29E" w14:textId="79761337" w:rsidR="4D294AEA" w:rsidRDefault="4D294AEA" w:rsidP="00367A23">
      <w:pPr>
        <w:pStyle w:val="Lijstalinea"/>
        <w:numPr>
          <w:ilvl w:val="0"/>
          <w:numId w:val="13"/>
        </w:numPr>
        <w:spacing w:after="0"/>
        <w:ind w:right="-20"/>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color w:val="000000" w:themeColor="text1"/>
          <w:sz w:val="18"/>
          <w:szCs w:val="18"/>
        </w:rPr>
        <w:t xml:space="preserve">Door het bereiken van (een deel van) de gestelde doelen in het ondersteuningsplan en uitstroom mogelijk is.    </w:t>
      </w:r>
    </w:p>
    <w:p w14:paraId="3A63B8E3" w14:textId="536B721B" w:rsidR="4D294AEA" w:rsidRDefault="4D294AEA" w:rsidP="00367A23">
      <w:pPr>
        <w:pStyle w:val="Lijstalinea"/>
        <w:numPr>
          <w:ilvl w:val="0"/>
          <w:numId w:val="13"/>
        </w:numPr>
        <w:spacing w:after="0"/>
        <w:ind w:right="-20"/>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color w:val="000000" w:themeColor="text1"/>
          <w:sz w:val="18"/>
          <w:szCs w:val="18"/>
        </w:rPr>
        <w:t xml:space="preserve">Door </w:t>
      </w:r>
      <w:r w:rsidRPr="420FC711">
        <w:rPr>
          <w:rFonts w:ascii="Century Gothic" w:eastAsia="Century Gothic" w:hAnsi="Century Gothic" w:cs="Century Gothic"/>
          <w:sz w:val="18"/>
          <w:szCs w:val="18"/>
        </w:rPr>
        <w:t xml:space="preserve">verhuizing buiten Gemeentegrenzen of overlijden van de cliënt.  </w:t>
      </w:r>
      <w:r w:rsidRPr="420FC711">
        <w:rPr>
          <w:rFonts w:ascii="Century Gothic" w:eastAsia="Century Gothic" w:hAnsi="Century Gothic" w:cs="Century Gothic"/>
          <w:color w:val="000000" w:themeColor="text1"/>
          <w:sz w:val="18"/>
          <w:szCs w:val="18"/>
        </w:rPr>
        <w:t xml:space="preserve"> </w:t>
      </w:r>
    </w:p>
    <w:p w14:paraId="4A236D77" w14:textId="0ACB5F51" w:rsidR="4D294AEA" w:rsidRDefault="4D294AEA" w:rsidP="00367A23">
      <w:pPr>
        <w:pStyle w:val="Lijstalinea"/>
        <w:numPr>
          <w:ilvl w:val="0"/>
          <w:numId w:val="13"/>
        </w:numPr>
        <w:spacing w:after="0"/>
        <w:ind w:right="-20"/>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color w:val="000000" w:themeColor="text1"/>
          <w:sz w:val="18"/>
          <w:szCs w:val="18"/>
        </w:rPr>
        <w:t xml:space="preserve">Door schriftelijke opzegging door </w:t>
      </w:r>
      <w:r w:rsidRPr="420FC711">
        <w:rPr>
          <w:rFonts w:ascii="Century Gothic" w:eastAsia="Century Gothic" w:hAnsi="Century Gothic" w:cs="Century Gothic"/>
          <w:sz w:val="18"/>
          <w:szCs w:val="18"/>
        </w:rPr>
        <w:t xml:space="preserve">Gemeente, om haar moverende redenen.   </w:t>
      </w:r>
      <w:r w:rsidRPr="420FC711">
        <w:rPr>
          <w:rFonts w:ascii="Century Gothic" w:eastAsia="Century Gothic" w:hAnsi="Century Gothic" w:cs="Century Gothic"/>
          <w:color w:val="000000" w:themeColor="text1"/>
          <w:sz w:val="18"/>
          <w:szCs w:val="18"/>
        </w:rPr>
        <w:t xml:space="preserve"> </w:t>
      </w:r>
    </w:p>
    <w:p w14:paraId="6EF1E4B5" w14:textId="373C81B0" w:rsidR="4D294AEA" w:rsidRDefault="4D294AEA" w:rsidP="00367A23">
      <w:pPr>
        <w:pStyle w:val="Lijstalinea"/>
        <w:numPr>
          <w:ilvl w:val="0"/>
          <w:numId w:val="13"/>
        </w:numPr>
        <w:spacing w:after="0"/>
        <w:ind w:right="-20"/>
        <w:rPr>
          <w:rFonts w:ascii="Century Gothic" w:eastAsia="Century Gothic" w:hAnsi="Century Gothic" w:cs="Century Gothic"/>
          <w:sz w:val="18"/>
          <w:szCs w:val="18"/>
        </w:rPr>
      </w:pPr>
      <w:r w:rsidRPr="420FC711">
        <w:rPr>
          <w:rFonts w:ascii="Century Gothic" w:eastAsia="Century Gothic" w:hAnsi="Century Gothic" w:cs="Century Gothic"/>
          <w:color w:val="000000" w:themeColor="text1"/>
          <w:sz w:val="18"/>
          <w:szCs w:val="18"/>
        </w:rPr>
        <w:t>Aanbieder</w:t>
      </w:r>
      <w:r w:rsidRPr="420FC711">
        <w:rPr>
          <w:rFonts w:ascii="Century Gothic" w:eastAsia="Century Gothic" w:hAnsi="Century Gothic" w:cs="Century Gothic"/>
          <w:sz w:val="18"/>
          <w:szCs w:val="18"/>
        </w:rPr>
        <w:t xml:space="preserve"> neemt hierbij een opzegtermijn van één maand in acht, waarbij in overleg met Aanbieder besloten kan worden om de dienstverleningssopdracht eerder te laten eindigen.  </w:t>
      </w:r>
    </w:p>
    <w:p w14:paraId="592BAA8A" w14:textId="27D92A74" w:rsidR="0FC3FD06" w:rsidRDefault="0FC3FD06" w:rsidP="0FC3FD06">
      <w:pPr>
        <w:ind w:right="-30"/>
        <w:rPr>
          <w:rFonts w:ascii="Arial" w:eastAsia="Arial" w:hAnsi="Arial" w:cs="Arial"/>
          <w:sz w:val="20"/>
          <w:szCs w:val="20"/>
        </w:rPr>
      </w:pPr>
    </w:p>
    <w:p w14:paraId="3406BC14" w14:textId="73AB3FA9" w:rsidR="4D294AEA" w:rsidRDefault="4D294AEA" w:rsidP="0FC3FD06">
      <w:pPr>
        <w:pStyle w:val="Kop3"/>
        <w:ind w:right="-20"/>
        <w:rPr>
          <w:rFonts w:ascii="Century Gothic" w:eastAsia="Century Gothic" w:hAnsi="Century Gothic" w:cs="Century Gothic"/>
          <w:color w:val="1F3763"/>
          <w:sz w:val="20"/>
          <w:szCs w:val="20"/>
        </w:rPr>
      </w:pPr>
      <w:bookmarkStart w:id="6" w:name="_Toc185447185"/>
      <w:bookmarkStart w:id="7" w:name="_Toc1119014317"/>
      <w:r w:rsidRPr="365381FA">
        <w:rPr>
          <w:rFonts w:ascii="Century Gothic" w:eastAsia="Century Gothic" w:hAnsi="Century Gothic" w:cs="Century Gothic"/>
          <w:color w:val="1F3763"/>
          <w:sz w:val="20"/>
          <w:szCs w:val="20"/>
        </w:rPr>
        <w:lastRenderedPageBreak/>
        <w:t>Continuïteit, wijziging of beëindiging dienstverleningsproces</w:t>
      </w:r>
      <w:bookmarkEnd w:id="6"/>
      <w:bookmarkEnd w:id="7"/>
      <w:r w:rsidRPr="365381FA">
        <w:rPr>
          <w:rFonts w:ascii="Century Gothic" w:eastAsia="Century Gothic" w:hAnsi="Century Gothic" w:cs="Century Gothic"/>
          <w:sz w:val="20"/>
          <w:szCs w:val="20"/>
        </w:rPr>
        <w:t> </w:t>
      </w:r>
      <w:r w:rsidRPr="365381FA">
        <w:rPr>
          <w:rFonts w:ascii="Century Gothic" w:eastAsia="Century Gothic" w:hAnsi="Century Gothic" w:cs="Century Gothic"/>
          <w:color w:val="1F3763"/>
          <w:sz w:val="20"/>
          <w:szCs w:val="20"/>
        </w:rPr>
        <w:t xml:space="preserve"> </w:t>
      </w:r>
    </w:p>
    <w:p w14:paraId="21D64C0E" w14:textId="1E0B74C4" w:rsidR="4D294AEA" w:rsidRDefault="4D294AEA" w:rsidP="00EA2C0C">
      <w:pPr>
        <w:pStyle w:val="Lijstalinea"/>
        <w:spacing w:after="0"/>
        <w:ind w:right="-20"/>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color w:val="000000" w:themeColor="text1"/>
          <w:sz w:val="18"/>
          <w:szCs w:val="18"/>
        </w:rPr>
        <w:t xml:space="preserve">Een dienstverleningsopdracht eindigt op navolgende wijze:   </w:t>
      </w:r>
    </w:p>
    <w:p w14:paraId="36CA709E" w14:textId="52D8F972" w:rsidR="4D294AEA" w:rsidRDefault="4D294AEA" w:rsidP="00367A23">
      <w:pPr>
        <w:pStyle w:val="Lijstalinea"/>
        <w:numPr>
          <w:ilvl w:val="0"/>
          <w:numId w:val="13"/>
        </w:numPr>
        <w:spacing w:after="0"/>
        <w:ind w:right="-20"/>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color w:val="000000" w:themeColor="text1"/>
          <w:sz w:val="18"/>
          <w:szCs w:val="18"/>
        </w:rPr>
        <w:t xml:space="preserve">Door het bereiken van de in de dienstverleningsopdracht bepaalde einddatum.  </w:t>
      </w:r>
    </w:p>
    <w:p w14:paraId="2B60573D" w14:textId="64595043" w:rsidR="4D294AEA" w:rsidRDefault="4D294AEA" w:rsidP="00367A23">
      <w:pPr>
        <w:pStyle w:val="Lijstalinea"/>
        <w:numPr>
          <w:ilvl w:val="0"/>
          <w:numId w:val="13"/>
        </w:numPr>
        <w:spacing w:after="0"/>
        <w:ind w:right="-20"/>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color w:val="000000" w:themeColor="text1"/>
          <w:sz w:val="18"/>
          <w:szCs w:val="18"/>
        </w:rPr>
        <w:t xml:space="preserve">Door het bereiken van (een deel van) de gestelde doelen in het ondersteuningsplan en uitstroom mogelijk is.   </w:t>
      </w:r>
    </w:p>
    <w:p w14:paraId="6A2FF6EB" w14:textId="6B4499B4" w:rsidR="4D294AEA" w:rsidRDefault="4D294AEA" w:rsidP="00367A23">
      <w:pPr>
        <w:pStyle w:val="Lijstalinea"/>
        <w:numPr>
          <w:ilvl w:val="0"/>
          <w:numId w:val="13"/>
        </w:numPr>
        <w:spacing w:after="0"/>
        <w:ind w:right="-20"/>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color w:val="000000" w:themeColor="text1"/>
          <w:sz w:val="18"/>
          <w:szCs w:val="18"/>
        </w:rPr>
        <w:t xml:space="preserve">Door verhuizing of overlijden van de cliënt.  </w:t>
      </w:r>
    </w:p>
    <w:p w14:paraId="3E58CED3" w14:textId="0B2A21C1" w:rsidR="4D294AEA" w:rsidRDefault="4D294AEA" w:rsidP="00367A23">
      <w:pPr>
        <w:pStyle w:val="Lijstalinea"/>
        <w:numPr>
          <w:ilvl w:val="0"/>
          <w:numId w:val="13"/>
        </w:numPr>
        <w:spacing w:after="0"/>
        <w:ind w:right="-20"/>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color w:val="000000" w:themeColor="text1"/>
          <w:sz w:val="18"/>
          <w:szCs w:val="18"/>
        </w:rPr>
        <w:t xml:space="preserve">Door schriftelijke opzegging door </w:t>
      </w:r>
      <w:r w:rsidRPr="420FC711">
        <w:rPr>
          <w:rStyle w:val="normaltextrun"/>
          <w:rFonts w:ascii="Century Gothic" w:eastAsia="Century Gothic" w:hAnsi="Century Gothic" w:cs="Century Gothic"/>
          <w:sz w:val="18"/>
          <w:szCs w:val="18"/>
        </w:rPr>
        <w:t>Gemeente, om haar moverende redenen.  </w:t>
      </w:r>
      <w:r w:rsidRPr="420FC711">
        <w:rPr>
          <w:rFonts w:ascii="Century Gothic" w:eastAsia="Century Gothic" w:hAnsi="Century Gothic" w:cs="Century Gothic"/>
          <w:color w:val="000000" w:themeColor="text1"/>
          <w:sz w:val="18"/>
          <w:szCs w:val="18"/>
        </w:rPr>
        <w:t xml:space="preserve"> </w:t>
      </w:r>
    </w:p>
    <w:p w14:paraId="667C555C" w14:textId="13CB5711" w:rsidR="4D294AEA" w:rsidRDefault="4D294AEA" w:rsidP="00367A23">
      <w:pPr>
        <w:pStyle w:val="Lijstalinea"/>
        <w:numPr>
          <w:ilvl w:val="0"/>
          <w:numId w:val="13"/>
        </w:numPr>
        <w:spacing w:after="0"/>
        <w:ind w:right="-20"/>
        <w:rPr>
          <w:rFonts w:ascii="Century Gothic" w:eastAsia="Century Gothic" w:hAnsi="Century Gothic" w:cs="Century Gothic"/>
          <w:sz w:val="18"/>
          <w:szCs w:val="18"/>
        </w:rPr>
      </w:pPr>
      <w:r w:rsidRPr="420FC711">
        <w:rPr>
          <w:rFonts w:ascii="Century Gothic" w:eastAsia="Century Gothic" w:hAnsi="Century Gothic" w:cs="Century Gothic"/>
          <w:color w:val="000000" w:themeColor="text1"/>
          <w:sz w:val="18"/>
          <w:szCs w:val="18"/>
        </w:rPr>
        <w:t xml:space="preserve">Opdracht nemer neemt hierbij een opzegtermijn van één maand in acht, waarbij in overleg met </w:t>
      </w:r>
      <w:r w:rsidRPr="420FC711">
        <w:rPr>
          <w:rFonts w:ascii="Century Gothic" w:eastAsia="Century Gothic" w:hAnsi="Century Gothic" w:cs="Century Gothic"/>
          <w:sz w:val="18"/>
          <w:szCs w:val="18"/>
        </w:rPr>
        <w:t xml:space="preserve">Aanbieder besloten kan worden om de dienstverleningssopdracht eerder te laten eindigen.   </w:t>
      </w:r>
    </w:p>
    <w:p w14:paraId="3B979EE5" w14:textId="67568D5A" w:rsidR="00EA2C0C" w:rsidRDefault="00EA2C0C" w:rsidP="00367A23">
      <w:pPr>
        <w:pStyle w:val="Lijstalinea"/>
        <w:numPr>
          <w:ilvl w:val="0"/>
          <w:numId w:val="13"/>
        </w:numPr>
        <w:spacing w:after="0"/>
        <w:ind w:right="-20"/>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Door schriftelijke opzegging door de Aanbieder bij een terugval van de </w:t>
      </w:r>
      <w:r w:rsidRPr="420FC711">
        <w:rPr>
          <w:rFonts w:ascii="Century Gothic" w:eastAsia="Century Gothic" w:hAnsi="Century Gothic" w:cs="Century Gothic"/>
          <w:color w:val="000000" w:themeColor="text1"/>
          <w:sz w:val="18"/>
          <w:szCs w:val="18"/>
        </w:rPr>
        <w:t>cliënt</w:t>
      </w:r>
      <w:r>
        <w:rPr>
          <w:rFonts w:ascii="Century Gothic" w:eastAsia="Century Gothic" w:hAnsi="Century Gothic" w:cs="Century Gothic"/>
          <w:sz w:val="18"/>
          <w:szCs w:val="18"/>
        </w:rPr>
        <w:t xml:space="preserve">. </w:t>
      </w:r>
    </w:p>
    <w:p w14:paraId="0326522C" w14:textId="325DE98D" w:rsidR="000F0F9B" w:rsidRDefault="000F0F9B" w:rsidP="00470BC3">
      <w:pPr>
        <w:pStyle w:val="paragraph"/>
        <w:spacing w:before="0" w:beforeAutospacing="0" w:after="0" w:afterAutospacing="0"/>
        <w:textAlignment w:val="baseline"/>
        <w:rPr>
          <w:rFonts w:ascii="Century Gothic" w:eastAsia="Century Gothic" w:hAnsi="Century Gothic" w:cs="Century Gothic"/>
          <w:sz w:val="18"/>
          <w:szCs w:val="18"/>
        </w:rPr>
      </w:pPr>
    </w:p>
    <w:p w14:paraId="702B23C5" w14:textId="77777777" w:rsidR="000F0F9B" w:rsidRDefault="2879FA46" w:rsidP="0FC3FD06">
      <w:pPr>
        <w:pStyle w:val="Kop2"/>
        <w:rPr>
          <w:rFonts w:ascii="Arial" w:eastAsia="Arial" w:hAnsi="Arial" w:cs="Arial"/>
          <w:color w:val="000000" w:themeColor="text1"/>
          <w:sz w:val="20"/>
          <w:szCs w:val="20"/>
        </w:rPr>
      </w:pPr>
      <w:r>
        <w:t> </w:t>
      </w:r>
    </w:p>
    <w:p w14:paraId="2C07D5A7" w14:textId="4C52DCC5" w:rsidR="66144951" w:rsidRPr="00EA2C0C" w:rsidRDefault="66144951" w:rsidP="68B3EB90">
      <w:pPr>
        <w:pStyle w:val="Kop2"/>
        <w:rPr>
          <w:rFonts w:ascii="Century Gothic" w:eastAsia="Calibri Light" w:hAnsi="Century Gothic" w:cs="Calibri Light"/>
          <w:sz w:val="24"/>
          <w:szCs w:val="24"/>
        </w:rPr>
      </w:pPr>
      <w:bookmarkStart w:id="8" w:name="_Toc522884987"/>
      <w:bookmarkStart w:id="9" w:name="_Toc1583699544"/>
      <w:r w:rsidRPr="00EA2C0C">
        <w:rPr>
          <w:rFonts w:ascii="Century Gothic" w:hAnsi="Century Gothic"/>
          <w:sz w:val="24"/>
          <w:szCs w:val="24"/>
        </w:rPr>
        <w:t>3 Kwaliteitseisen</w:t>
      </w:r>
      <w:bookmarkEnd w:id="8"/>
      <w:bookmarkEnd w:id="9"/>
      <w:r w:rsidRPr="00EA2C0C">
        <w:rPr>
          <w:rFonts w:ascii="Century Gothic" w:hAnsi="Century Gothic"/>
          <w:sz w:val="24"/>
          <w:szCs w:val="24"/>
        </w:rPr>
        <w:t> </w:t>
      </w:r>
    </w:p>
    <w:p w14:paraId="62334F50" w14:textId="0FEA9422" w:rsidR="0FC3FD06" w:rsidRPr="00EA2C0C" w:rsidRDefault="61BC9255" w:rsidP="365381FA">
      <w:pPr>
        <w:pStyle w:val="Lijstalinea"/>
        <w:numPr>
          <w:ilvl w:val="0"/>
          <w:numId w:val="13"/>
        </w:numPr>
        <w:spacing w:after="0"/>
        <w:rPr>
          <w:rFonts w:ascii="Century Gothic" w:eastAsia="Century Gothic" w:hAnsi="Century Gothic" w:cs="Century Gothic"/>
          <w:sz w:val="18"/>
          <w:szCs w:val="18"/>
        </w:rPr>
      </w:pPr>
      <w:r w:rsidRPr="00EA2C0C">
        <w:rPr>
          <w:rFonts w:ascii="Century Gothic" w:eastAsia="Century Gothic" w:hAnsi="Century Gothic" w:cs="Century Gothic"/>
          <w:sz w:val="18"/>
          <w:szCs w:val="18"/>
        </w:rPr>
        <w:t xml:space="preserve">Aanbieder leeft de Governancecode zorg 2022 na. De Governancecode zorg 2022 regelt goed bestuur voor en toezicht op zorgorganisaties. Kleine aanbieders (aanbieders waar minder dan 50 medewerkers in dienstverband werkzaam zijn of die als zzp'er zorg verlenen) hanteren de principes en praktische bepalingen van de Governancecode zoveel mogelijk bij de inrichting van hun governance. Zij volstaan met het toepassen van principe 1 en, voor zover relevant, principe 2 alsmede de waarborgen en randvoorwaarden voor goede zorg van de overige principes van deze code. Er wordt voorzien in alternatieve vormen van medezeggenschap en invloed van de betrokken belanghebbenden die passen bij een kleine organisatie. Zie </w:t>
      </w:r>
      <w:hyperlink r:id="rId11">
        <w:r w:rsidRPr="00EA2C0C">
          <w:rPr>
            <w:rStyle w:val="Hyperlink"/>
            <w:rFonts w:ascii="Century Gothic" w:eastAsia="Century Gothic" w:hAnsi="Century Gothic" w:cs="Century Gothic"/>
            <w:color w:val="0563C1"/>
            <w:sz w:val="18"/>
            <w:szCs w:val="18"/>
          </w:rPr>
          <w:t>www.governancecodezorg.nl</w:t>
        </w:r>
      </w:hyperlink>
      <w:r w:rsidRPr="00EA2C0C">
        <w:rPr>
          <w:rFonts w:ascii="Century Gothic" w:eastAsia="Century Gothic" w:hAnsi="Century Gothic" w:cs="Century Gothic"/>
          <w:sz w:val="18"/>
          <w:szCs w:val="18"/>
        </w:rPr>
        <w:t xml:space="preserve">. Indien de Governancecode gedurende de looptijd van de overeenkomst wordt vervangen door een andere Governancecode dan wel aangepast, wordt de verplichting tot naleving van de nieuwe Governancecode. </w:t>
      </w:r>
    </w:p>
    <w:p w14:paraId="5FB9D595" w14:textId="5F17C197" w:rsidR="0FC3FD06" w:rsidRPr="00EA2C0C" w:rsidRDefault="61BC9255" w:rsidP="365381FA">
      <w:pPr>
        <w:pStyle w:val="Lijstalinea"/>
        <w:numPr>
          <w:ilvl w:val="0"/>
          <w:numId w:val="13"/>
        </w:numPr>
        <w:spacing w:after="0"/>
        <w:rPr>
          <w:rFonts w:ascii="Century Gothic" w:eastAsia="Century Gothic" w:hAnsi="Century Gothic" w:cs="Century Gothic"/>
          <w:sz w:val="18"/>
          <w:szCs w:val="18"/>
        </w:rPr>
      </w:pPr>
      <w:r w:rsidRPr="00EA2C0C">
        <w:rPr>
          <w:rFonts w:ascii="Century Gothic" w:eastAsia="Century Gothic" w:hAnsi="Century Gothic" w:cs="Century Gothic"/>
          <w:sz w:val="18"/>
          <w:szCs w:val="18"/>
        </w:rPr>
        <w:t xml:space="preserve">Aanbieder zorgt ervoor dat haar bedrijfsvoering ordelijk en controleerbaar is. De verantwoording is toetsbaar. Onder ordelijkheid van de bedrijfsvoering wordt verstaan:  </w:t>
      </w:r>
    </w:p>
    <w:p w14:paraId="1B1CACF4" w14:textId="0BC03BB4" w:rsidR="0FC3FD06" w:rsidRDefault="6F1CB082" w:rsidP="365381FA">
      <w:pPr>
        <w:spacing w:after="0"/>
        <w:ind w:left="360" w:firstLine="390"/>
        <w:rPr>
          <w:rFonts w:ascii="Century Gothic" w:eastAsia="Century Gothic" w:hAnsi="Century Gothic" w:cs="Century Gothic"/>
          <w:sz w:val="18"/>
          <w:szCs w:val="18"/>
          <w:highlight w:val="yellow"/>
        </w:rPr>
      </w:pPr>
      <w:r w:rsidRPr="00EA2C0C">
        <w:rPr>
          <w:rFonts w:ascii="Century Gothic" w:eastAsia="Century Gothic" w:hAnsi="Century Gothic" w:cs="Century Gothic"/>
          <w:sz w:val="18"/>
          <w:szCs w:val="18"/>
        </w:rPr>
        <w:t xml:space="preserve">Inrichting: Taken, verantwoordelijkheden en bevoegdheden op het gebied van de </w:t>
      </w:r>
      <w:r w:rsidR="61BC9255" w:rsidRPr="00EA2C0C">
        <w:tab/>
      </w:r>
      <w:r w:rsidR="61BC9255" w:rsidRPr="00EA2C0C">
        <w:tab/>
      </w:r>
      <w:r w:rsidRPr="00EA2C0C">
        <w:rPr>
          <w:rFonts w:ascii="Century Gothic" w:eastAsia="Century Gothic" w:hAnsi="Century Gothic" w:cs="Century Gothic"/>
          <w:sz w:val="18"/>
          <w:szCs w:val="18"/>
        </w:rPr>
        <w:t xml:space="preserve">financiële bedrijfsvoering zijn eenduidig afgebakend. De zorgaanbieder heeft, in ieder </w:t>
      </w:r>
      <w:r w:rsidR="61BC9255" w:rsidRPr="00EA2C0C">
        <w:tab/>
      </w:r>
      <w:r w:rsidR="61BC9255" w:rsidRPr="00EA2C0C">
        <w:tab/>
      </w:r>
      <w:r w:rsidRPr="00EA2C0C">
        <w:rPr>
          <w:rFonts w:ascii="Century Gothic" w:eastAsia="Century Gothic" w:hAnsi="Century Gothic" w:cs="Century Gothic"/>
          <w:sz w:val="18"/>
          <w:szCs w:val="18"/>
        </w:rPr>
        <w:t xml:space="preserve">geval in financiële zin, zijn activiteiten op het gebied van de zorgverlening van zijn andere </w:t>
      </w:r>
      <w:r w:rsidR="61BC9255" w:rsidRPr="00EA2C0C">
        <w:tab/>
      </w:r>
      <w:r w:rsidRPr="00EA2C0C">
        <w:rPr>
          <w:rFonts w:ascii="Century Gothic" w:eastAsia="Century Gothic" w:hAnsi="Century Gothic" w:cs="Century Gothic"/>
          <w:sz w:val="18"/>
          <w:szCs w:val="18"/>
        </w:rPr>
        <w:t xml:space="preserve">beroeps of bedrijfsmatige activiteiten onderscheiden. De zorgaanbieder kan aantonen </w:t>
      </w:r>
      <w:r w:rsidR="61BC9255" w:rsidRPr="00EA2C0C">
        <w:tab/>
      </w:r>
      <w:r w:rsidR="61BC9255" w:rsidRPr="00EA2C0C">
        <w:tab/>
      </w:r>
      <w:r w:rsidRPr="00EA2C0C">
        <w:rPr>
          <w:rFonts w:ascii="Century Gothic" w:eastAsia="Century Gothic" w:hAnsi="Century Gothic" w:cs="Century Gothic"/>
          <w:sz w:val="18"/>
          <w:szCs w:val="18"/>
        </w:rPr>
        <w:t xml:space="preserve">dat hij volledig inzicht heeft in de aard en omvang van alle beroeps-of bedrijfsmatige </w:t>
      </w:r>
      <w:r w:rsidR="61BC9255" w:rsidRPr="00EA2C0C">
        <w:tab/>
      </w:r>
      <w:r w:rsidRPr="00EA2C0C">
        <w:rPr>
          <w:rFonts w:ascii="Century Gothic" w:eastAsia="Century Gothic" w:hAnsi="Century Gothic" w:cs="Century Gothic"/>
          <w:sz w:val="18"/>
          <w:szCs w:val="18"/>
        </w:rPr>
        <w:t xml:space="preserve">activiteiten. Er is een eenduidige verdeling van taken, bevoegdheden en </w:t>
      </w:r>
      <w:r w:rsidR="61BC9255" w:rsidRPr="00EA2C0C">
        <w:tab/>
      </w:r>
      <w:r w:rsidR="61BC9255" w:rsidRPr="00EA2C0C">
        <w:tab/>
      </w:r>
      <w:r w:rsidR="61BC9255" w:rsidRPr="00EA2C0C">
        <w:tab/>
      </w:r>
      <w:r w:rsidRPr="00EA2C0C">
        <w:rPr>
          <w:rFonts w:ascii="Century Gothic" w:eastAsia="Century Gothic" w:hAnsi="Century Gothic" w:cs="Century Gothic"/>
          <w:sz w:val="18"/>
          <w:szCs w:val="18"/>
        </w:rPr>
        <w:t xml:space="preserve">verantwoordelijkheden tussen intern uitvoerende en toezicht- of toetsingsfuncties. Onder </w:t>
      </w:r>
      <w:r w:rsidR="61BC9255" w:rsidRPr="00EA2C0C">
        <w:tab/>
      </w:r>
      <w:r w:rsidRPr="00EA2C0C">
        <w:rPr>
          <w:rFonts w:ascii="Century Gothic" w:eastAsia="Century Gothic" w:hAnsi="Century Gothic" w:cs="Century Gothic"/>
          <w:sz w:val="18"/>
          <w:szCs w:val="18"/>
        </w:rPr>
        <w:t xml:space="preserve">controleerbaarheid wordt verstaan: - Transparantie: De zorgaanbieder legt de inrichting </w:t>
      </w:r>
      <w:r w:rsidR="61BC9255" w:rsidRPr="00EA2C0C">
        <w:tab/>
      </w:r>
      <w:r w:rsidR="61BC9255" w:rsidRPr="00EA2C0C">
        <w:tab/>
      </w:r>
      <w:r w:rsidRPr="00EA2C0C">
        <w:rPr>
          <w:rFonts w:ascii="Century Gothic" w:eastAsia="Century Gothic" w:hAnsi="Century Gothic" w:cs="Century Gothic"/>
          <w:sz w:val="18"/>
          <w:szCs w:val="18"/>
        </w:rPr>
        <w:t xml:space="preserve">van de financiële bedrijfsvoering en de verdeling van taken, bevoegdheden en </w:t>
      </w:r>
      <w:r w:rsidR="61BC9255" w:rsidRPr="00EA2C0C">
        <w:tab/>
      </w:r>
      <w:r w:rsidR="61BC9255" w:rsidRPr="00EA2C0C">
        <w:tab/>
      </w:r>
      <w:r w:rsidR="61BC9255" w:rsidRPr="00EA2C0C">
        <w:tab/>
      </w:r>
      <w:r w:rsidRPr="00EA2C0C">
        <w:rPr>
          <w:rFonts w:ascii="Century Gothic" w:eastAsia="Century Gothic" w:hAnsi="Century Gothic" w:cs="Century Gothic"/>
          <w:sz w:val="18"/>
          <w:szCs w:val="18"/>
        </w:rPr>
        <w:t xml:space="preserve">verantwoordelijkheden met betrekking tot de financiële bedrijfsvoering schriftelijk vast. De </w:t>
      </w:r>
      <w:r w:rsidR="61BC9255" w:rsidRPr="00EA2C0C">
        <w:tab/>
      </w:r>
      <w:r w:rsidRPr="00EA2C0C">
        <w:rPr>
          <w:rFonts w:ascii="Century Gothic" w:eastAsia="Century Gothic" w:hAnsi="Century Gothic" w:cs="Century Gothic"/>
          <w:sz w:val="18"/>
          <w:szCs w:val="18"/>
        </w:rPr>
        <w:t>vastlegging is actueel en inzichtelijk en geeft een getrouw beeld van de verdeling van</w:t>
      </w:r>
      <w:r w:rsidR="45EE3121" w:rsidRPr="00EA2C0C">
        <w:rPr>
          <w:rFonts w:ascii="Century Gothic" w:eastAsia="Century Gothic" w:hAnsi="Century Gothic" w:cs="Century Gothic"/>
          <w:sz w:val="18"/>
          <w:szCs w:val="18"/>
        </w:rPr>
        <w:t xml:space="preserve"> </w:t>
      </w:r>
      <w:r w:rsidRPr="00EA2C0C">
        <w:rPr>
          <w:rFonts w:ascii="Century Gothic" w:eastAsia="Century Gothic" w:hAnsi="Century Gothic" w:cs="Century Gothic"/>
          <w:sz w:val="18"/>
          <w:szCs w:val="18"/>
        </w:rPr>
        <w:t xml:space="preserve">taken, </w:t>
      </w:r>
      <w:r w:rsidR="61BC9255" w:rsidRPr="00EA2C0C">
        <w:tab/>
      </w:r>
      <w:r w:rsidRPr="00EA2C0C">
        <w:rPr>
          <w:rFonts w:ascii="Century Gothic" w:eastAsia="Century Gothic" w:hAnsi="Century Gothic" w:cs="Century Gothic"/>
          <w:sz w:val="18"/>
          <w:szCs w:val="18"/>
        </w:rPr>
        <w:t xml:space="preserve">bevoegdheden en verantwoordelijkheden met betrekking tot de financiële bedrijfsvoering. De </w:t>
      </w:r>
      <w:r w:rsidR="61BC9255" w:rsidRPr="00EA2C0C">
        <w:tab/>
      </w:r>
      <w:r w:rsidRPr="00EA2C0C">
        <w:rPr>
          <w:rFonts w:ascii="Century Gothic" w:eastAsia="Century Gothic" w:hAnsi="Century Gothic" w:cs="Century Gothic"/>
          <w:sz w:val="18"/>
          <w:szCs w:val="18"/>
        </w:rPr>
        <w:t xml:space="preserve">vastlegging bevat alle organen, niveaus en onderdelen van de zorgaanbieder voor zover zij </w:t>
      </w:r>
      <w:r w:rsidR="61BC9255" w:rsidRPr="00EA2C0C">
        <w:tab/>
      </w:r>
      <w:r w:rsidRPr="00EA2C0C">
        <w:rPr>
          <w:rFonts w:ascii="Century Gothic" w:eastAsia="Century Gothic" w:hAnsi="Century Gothic" w:cs="Century Gothic"/>
          <w:sz w:val="18"/>
          <w:szCs w:val="18"/>
        </w:rPr>
        <w:t xml:space="preserve">beschikken over taken, bevoegdheden en/of verantwoordelijkheden ten aanzien van de </w:t>
      </w:r>
      <w:r w:rsidR="61BC9255" w:rsidRPr="00EA2C0C">
        <w:tab/>
      </w:r>
      <w:r w:rsidRPr="00EA2C0C">
        <w:rPr>
          <w:rFonts w:ascii="Century Gothic" w:eastAsia="Century Gothic" w:hAnsi="Century Gothic" w:cs="Century Gothic"/>
          <w:sz w:val="18"/>
          <w:szCs w:val="18"/>
        </w:rPr>
        <w:t>financiële bedrijfsvoering van de</w:t>
      </w:r>
      <w:r w:rsidR="096850B7" w:rsidRPr="00EA2C0C">
        <w:rPr>
          <w:rFonts w:ascii="Century Gothic" w:eastAsia="Century Gothic" w:hAnsi="Century Gothic" w:cs="Century Gothic"/>
          <w:sz w:val="18"/>
          <w:szCs w:val="18"/>
        </w:rPr>
        <w:t xml:space="preserve"> </w:t>
      </w:r>
      <w:r w:rsidRPr="00EA2C0C">
        <w:rPr>
          <w:rFonts w:ascii="Century Gothic" w:eastAsia="Century Gothic" w:hAnsi="Century Gothic" w:cs="Century Gothic"/>
          <w:sz w:val="18"/>
          <w:szCs w:val="18"/>
        </w:rPr>
        <w:t>orgaanbieder. De vastlegging vermeldt alle</w:t>
      </w:r>
      <w:r w:rsidR="190C0DE1" w:rsidRPr="00EA2C0C">
        <w:rPr>
          <w:rFonts w:ascii="Century Gothic" w:eastAsia="Century Gothic" w:hAnsi="Century Gothic" w:cs="Century Gothic"/>
          <w:sz w:val="18"/>
          <w:szCs w:val="18"/>
        </w:rPr>
        <w:t xml:space="preserve"> </w:t>
      </w:r>
      <w:r w:rsidR="61BC9255" w:rsidRPr="00EA2C0C">
        <w:tab/>
      </w:r>
      <w:r w:rsidRPr="00EA2C0C">
        <w:rPr>
          <w:rFonts w:ascii="Century Gothic" w:eastAsia="Century Gothic" w:hAnsi="Century Gothic" w:cs="Century Gothic"/>
          <w:sz w:val="18"/>
          <w:szCs w:val="18"/>
        </w:rPr>
        <w:t xml:space="preserve">samenwerkingsverbanden van de </w:t>
      </w:r>
      <w:r w:rsidR="1F261608" w:rsidRPr="00EA2C0C">
        <w:rPr>
          <w:rFonts w:ascii="Century Gothic" w:eastAsia="Century Gothic" w:hAnsi="Century Gothic" w:cs="Century Gothic"/>
          <w:sz w:val="18"/>
          <w:szCs w:val="18"/>
        </w:rPr>
        <w:t>a</w:t>
      </w:r>
      <w:r w:rsidRPr="00EA2C0C">
        <w:rPr>
          <w:rFonts w:ascii="Century Gothic" w:eastAsia="Century Gothic" w:hAnsi="Century Gothic" w:cs="Century Gothic"/>
          <w:sz w:val="18"/>
          <w:szCs w:val="18"/>
        </w:rPr>
        <w:t xml:space="preserve">anbieder op het gebied van de financiële bedrijfsvoering </w:t>
      </w:r>
      <w:r w:rsidR="61BC9255" w:rsidRPr="00EA2C0C">
        <w:tab/>
      </w:r>
      <w:r w:rsidRPr="00EA2C0C">
        <w:rPr>
          <w:rFonts w:ascii="Century Gothic" w:eastAsia="Century Gothic" w:hAnsi="Century Gothic" w:cs="Century Gothic"/>
          <w:sz w:val="18"/>
          <w:szCs w:val="18"/>
        </w:rPr>
        <w:t xml:space="preserve">of met mogelijk financiële impact voor Aanbieder. Volledigheid: In de financiële administratie </w:t>
      </w:r>
      <w:r w:rsidR="61BC9255" w:rsidRPr="00EA2C0C">
        <w:tab/>
      </w:r>
      <w:r w:rsidRPr="00EA2C0C">
        <w:rPr>
          <w:rFonts w:ascii="Century Gothic" w:eastAsia="Century Gothic" w:hAnsi="Century Gothic" w:cs="Century Gothic"/>
          <w:sz w:val="18"/>
          <w:szCs w:val="18"/>
        </w:rPr>
        <w:t xml:space="preserve">legt Aanbieder alle betalingen, ontvangsten en verplichtingen op inzichtelijke wijze vast. De </w:t>
      </w:r>
      <w:r w:rsidR="61BC9255" w:rsidRPr="00EA2C0C">
        <w:tab/>
      </w:r>
      <w:r w:rsidRPr="00EA2C0C">
        <w:rPr>
          <w:rFonts w:ascii="Century Gothic" w:eastAsia="Century Gothic" w:hAnsi="Century Gothic" w:cs="Century Gothic"/>
          <w:sz w:val="18"/>
          <w:szCs w:val="18"/>
        </w:rPr>
        <w:t xml:space="preserve">schriftelijke vastlegging is te allen tijde door toezichthouders (eventueel in combinatie met </w:t>
      </w:r>
      <w:r w:rsidR="61BC9255" w:rsidRPr="00EA2C0C">
        <w:tab/>
      </w:r>
      <w:r w:rsidRPr="00EA2C0C">
        <w:rPr>
          <w:rFonts w:ascii="Century Gothic" w:eastAsia="Century Gothic" w:hAnsi="Century Gothic" w:cs="Century Gothic"/>
          <w:sz w:val="18"/>
          <w:szCs w:val="18"/>
        </w:rPr>
        <w:t xml:space="preserve">contractmanagers en financieel adviseurs) van Gemeente raadpleegbaar.         </w:t>
      </w:r>
      <w:r w:rsidR="61BC9255" w:rsidRPr="00EA2C0C">
        <w:tab/>
      </w:r>
      <w:r w:rsidR="61BC9255" w:rsidRPr="00EA2C0C">
        <w:tab/>
      </w:r>
      <w:r w:rsidR="61BC9255" w:rsidRPr="00EA2C0C">
        <w:tab/>
      </w:r>
      <w:r w:rsidRPr="00EA2C0C">
        <w:rPr>
          <w:rFonts w:ascii="Century Gothic" w:eastAsia="Century Gothic" w:hAnsi="Century Gothic" w:cs="Century Gothic"/>
          <w:sz w:val="18"/>
          <w:szCs w:val="18"/>
        </w:rPr>
        <w:t xml:space="preserve">Traceerbaarheid van betalingen, ontvangsten en verplichtingen: Ontvangsten de </w:t>
      </w:r>
      <w:r w:rsidR="61BC9255" w:rsidRPr="00EA2C0C">
        <w:tab/>
      </w:r>
      <w:r w:rsidR="61BC9255" w:rsidRPr="00EA2C0C">
        <w:tab/>
      </w:r>
      <w:r w:rsidRPr="00EA2C0C">
        <w:rPr>
          <w:rFonts w:ascii="Century Gothic" w:eastAsia="Century Gothic" w:hAnsi="Century Gothic" w:cs="Century Gothic"/>
          <w:sz w:val="18"/>
          <w:szCs w:val="18"/>
        </w:rPr>
        <w:t xml:space="preserve">betalingen zijn in de financiële administratie te herleiden naar bron en bestemming. Uit </w:t>
      </w:r>
      <w:r w:rsidR="6C763070" w:rsidRPr="00EA2C0C">
        <w:rPr>
          <w:rFonts w:ascii="Century Gothic" w:eastAsia="Century Gothic" w:hAnsi="Century Gothic" w:cs="Century Gothic"/>
          <w:sz w:val="18"/>
          <w:szCs w:val="18"/>
        </w:rPr>
        <w:t>de financiële</w:t>
      </w:r>
      <w:r w:rsidRPr="00EA2C0C">
        <w:rPr>
          <w:rFonts w:ascii="Century Gothic" w:eastAsia="Century Gothic" w:hAnsi="Century Gothic" w:cs="Century Gothic"/>
          <w:sz w:val="18"/>
          <w:szCs w:val="18"/>
        </w:rPr>
        <w:t xml:space="preserve"> administratie is op inzichtelijke wijze af te leiden wie op welk moment welke </w:t>
      </w:r>
      <w:r w:rsidR="61BC9255" w:rsidRPr="00EA2C0C">
        <w:tab/>
      </w:r>
      <w:r w:rsidR="61BC9255" w:rsidRPr="00EA2C0C">
        <w:tab/>
      </w:r>
      <w:r w:rsidRPr="00EA2C0C">
        <w:rPr>
          <w:rFonts w:ascii="Century Gothic" w:eastAsia="Century Gothic" w:hAnsi="Century Gothic" w:cs="Century Gothic"/>
          <w:sz w:val="18"/>
          <w:szCs w:val="18"/>
        </w:rPr>
        <w:t xml:space="preserve">verplichting voor of namens aanbieder is aangegaan. </w:t>
      </w:r>
      <w:r w:rsidR="61BC9255">
        <w:tab/>
      </w:r>
      <w:r w:rsidRPr="365381FA">
        <w:rPr>
          <w:rFonts w:ascii="Century Gothic" w:eastAsia="Century Gothic" w:hAnsi="Century Gothic" w:cs="Century Gothic"/>
          <w:sz w:val="18"/>
          <w:szCs w:val="18"/>
        </w:rPr>
        <w:t xml:space="preserve"> </w:t>
      </w:r>
      <w:r w:rsidR="61BC9255">
        <w:br/>
      </w:r>
      <w:r w:rsidRPr="365381FA">
        <w:rPr>
          <w:rFonts w:ascii="Century Gothic" w:eastAsia="Century Gothic" w:hAnsi="Century Gothic" w:cs="Century Gothic"/>
          <w:sz w:val="18"/>
          <w:szCs w:val="18"/>
        </w:rPr>
        <w:t xml:space="preserve">  </w:t>
      </w:r>
    </w:p>
    <w:p w14:paraId="1EBE75B3" w14:textId="7BBA0A3D" w:rsidR="0FC3FD06" w:rsidRDefault="0FC3FD06" w:rsidP="0F16B9F1">
      <w:pPr>
        <w:spacing w:after="0"/>
        <w:rPr>
          <w:rFonts w:ascii="Century Gothic" w:eastAsia="Century Gothic" w:hAnsi="Century Gothic" w:cs="Century Gothic"/>
          <w:sz w:val="18"/>
          <w:szCs w:val="18"/>
        </w:rPr>
      </w:pPr>
    </w:p>
    <w:p w14:paraId="2FC88DBF" w14:textId="4AB528A1" w:rsidR="0FC3FD06" w:rsidRDefault="0FC3FD06" w:rsidP="0F16B9F1">
      <w:pPr>
        <w:pStyle w:val="paragraph"/>
        <w:spacing w:before="0" w:beforeAutospacing="0" w:after="0" w:afterAutospacing="0"/>
        <w:rPr>
          <w:rStyle w:val="normaltextrun"/>
          <w:rFonts w:ascii="Arial" w:eastAsia="Arial" w:hAnsi="Arial" w:cs="Arial"/>
          <w:color w:val="000000" w:themeColor="text1"/>
          <w:sz w:val="20"/>
          <w:szCs w:val="20"/>
        </w:rPr>
      </w:pPr>
    </w:p>
    <w:p w14:paraId="284E15B8" w14:textId="0887CBC0" w:rsidR="6FEF5E16" w:rsidRPr="00451FBE" w:rsidRDefault="6FEF5E16" w:rsidP="68B3EB90">
      <w:pPr>
        <w:pStyle w:val="Kop2"/>
        <w:rPr>
          <w:rFonts w:ascii="Century Gothic" w:eastAsia="Calibri Light" w:hAnsi="Century Gothic" w:cs="Calibri Light"/>
          <w:sz w:val="24"/>
          <w:szCs w:val="24"/>
        </w:rPr>
      </w:pPr>
      <w:bookmarkStart w:id="10" w:name="_Toc1180754317"/>
      <w:bookmarkStart w:id="11" w:name="_Toc1063563423"/>
      <w:r w:rsidRPr="365381FA">
        <w:rPr>
          <w:rFonts w:ascii="Century Gothic" w:hAnsi="Century Gothic"/>
          <w:sz w:val="24"/>
          <w:szCs w:val="24"/>
        </w:rPr>
        <w:lastRenderedPageBreak/>
        <w:t>4 Eisen aan communicatie</w:t>
      </w:r>
      <w:bookmarkEnd w:id="10"/>
      <w:bookmarkEnd w:id="11"/>
      <w:r w:rsidRPr="365381FA">
        <w:rPr>
          <w:rFonts w:ascii="Century Gothic" w:hAnsi="Century Gothic"/>
          <w:sz w:val="24"/>
          <w:szCs w:val="24"/>
        </w:rPr>
        <w:t>  </w:t>
      </w:r>
    </w:p>
    <w:p w14:paraId="2135199A" w14:textId="26FCEF05" w:rsidR="6FEF5E16" w:rsidRDefault="6FEF5E16" w:rsidP="00367A23">
      <w:pPr>
        <w:pStyle w:val="Lijstalinea"/>
        <w:numPr>
          <w:ilvl w:val="0"/>
          <w:numId w:val="13"/>
        </w:numPr>
        <w:spacing w:after="0" w:line="240" w:lineRule="auto"/>
        <w:rPr>
          <w:rFonts w:ascii="Century Gothic" w:eastAsia="Century Gothic" w:hAnsi="Century Gothic" w:cs="Century Gothic"/>
          <w:color w:val="000000" w:themeColor="text1"/>
          <w:sz w:val="18"/>
          <w:szCs w:val="18"/>
        </w:rPr>
      </w:pPr>
      <w:r w:rsidRPr="420FC711">
        <w:rPr>
          <w:rStyle w:val="normaltextrun"/>
          <w:rFonts w:ascii="Century Gothic" w:eastAsia="Century Gothic" w:hAnsi="Century Gothic" w:cs="Century Gothic"/>
          <w:color w:val="000000" w:themeColor="text1"/>
          <w:sz w:val="18"/>
          <w:szCs w:val="18"/>
        </w:rPr>
        <w:t>Aanbieder stelt maximaal één vast contactpersoon en één vaste vervanger beschikbaar voor Gemeente.  </w:t>
      </w:r>
    </w:p>
    <w:p w14:paraId="71EF8816" w14:textId="00D48B6A" w:rsidR="6FEF5E16" w:rsidRDefault="6FEF5E16" w:rsidP="00367A23">
      <w:pPr>
        <w:pStyle w:val="Lijstalinea"/>
        <w:numPr>
          <w:ilvl w:val="0"/>
          <w:numId w:val="13"/>
        </w:numPr>
        <w:spacing w:after="0" w:line="240" w:lineRule="auto"/>
        <w:rPr>
          <w:rFonts w:ascii="Century Gothic" w:eastAsia="Century Gothic" w:hAnsi="Century Gothic" w:cs="Century Gothic"/>
          <w:color w:val="000000" w:themeColor="text1"/>
          <w:sz w:val="18"/>
          <w:szCs w:val="18"/>
        </w:rPr>
      </w:pPr>
      <w:r w:rsidRPr="420FC711">
        <w:rPr>
          <w:rStyle w:val="normaltextrun"/>
          <w:rFonts w:ascii="Century Gothic" w:eastAsia="Century Gothic" w:hAnsi="Century Gothic" w:cs="Century Gothic"/>
          <w:color w:val="000000" w:themeColor="text1"/>
          <w:sz w:val="18"/>
          <w:szCs w:val="18"/>
        </w:rPr>
        <w:t>Aanbieder informeert cliënt goed over de rechten en plichten van cliënt. Bijvoorbeeld: ondersteuningsplan, inspraak, informatieplicht, zorg voor materialen in huis, privacy, eigen bijdragen, klachten, schadevergoeding en cliëntenvertegenwoordiging.  </w:t>
      </w:r>
    </w:p>
    <w:p w14:paraId="228222DD" w14:textId="41584302" w:rsidR="6FEF5E16" w:rsidRDefault="6FEF5E16" w:rsidP="00367A23">
      <w:pPr>
        <w:pStyle w:val="Lijstalinea"/>
        <w:numPr>
          <w:ilvl w:val="0"/>
          <w:numId w:val="13"/>
        </w:numPr>
        <w:spacing w:after="0" w:line="240" w:lineRule="auto"/>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color w:val="000000" w:themeColor="text1"/>
          <w:sz w:val="18"/>
          <w:szCs w:val="18"/>
        </w:rPr>
        <w:t>Aanbieder is op werkdagen, gedurende het hele jaar, minimaal van 9.00 tot 17.00 uur telefonisch bereikbaar, niet zijnde een 0900 nummer. Daarnaast is Aanbieder bereikbaar via een e-mailadres, niet zijnde een webformulier.</w:t>
      </w:r>
    </w:p>
    <w:p w14:paraId="73EF7055" w14:textId="221AFCD5" w:rsidR="6FEF5E16" w:rsidRDefault="6FEF5E16" w:rsidP="00367A23">
      <w:pPr>
        <w:pStyle w:val="Lijstalinea"/>
        <w:numPr>
          <w:ilvl w:val="0"/>
          <w:numId w:val="13"/>
        </w:numPr>
        <w:spacing w:after="0" w:line="240" w:lineRule="auto"/>
        <w:rPr>
          <w:rFonts w:ascii="Century Gothic" w:eastAsia="Century Gothic" w:hAnsi="Century Gothic" w:cs="Century Gothic"/>
          <w:color w:val="000000" w:themeColor="text1"/>
          <w:sz w:val="18"/>
          <w:szCs w:val="18"/>
        </w:rPr>
      </w:pPr>
      <w:r w:rsidRPr="420FC711">
        <w:rPr>
          <w:rStyle w:val="normaltextrun"/>
          <w:rFonts w:ascii="Century Gothic" w:eastAsia="Century Gothic" w:hAnsi="Century Gothic" w:cs="Century Gothic"/>
          <w:color w:val="000000" w:themeColor="text1"/>
          <w:sz w:val="18"/>
          <w:szCs w:val="18"/>
        </w:rPr>
        <w:t>Gemeente wenst de mogelijkheid te hebben om gedurende de looptijd van de overeenkomst te communiceren via een contract- en leveranciersmanagementsysteem. Hiervoor wordt op dit moment Mercell gebruikt. Het staat Gemeente vrij om tijdens de looptijd van de overeenkomst een ander contract- en leveranciersmanagementsysteem te gaan gebruiken. Aanbieder wordt als er een intentie is over te gaan tot een wijziging hiervan zo spoedig mogelijk op de hoogte gesteld.</w:t>
      </w:r>
    </w:p>
    <w:p w14:paraId="3CECD0C2" w14:textId="2535051F" w:rsidR="6FEF5E16" w:rsidRDefault="6FEF5E16" w:rsidP="00367A23">
      <w:pPr>
        <w:pStyle w:val="Lijstalinea"/>
        <w:numPr>
          <w:ilvl w:val="0"/>
          <w:numId w:val="13"/>
        </w:numPr>
        <w:spacing w:after="0" w:line="240" w:lineRule="auto"/>
        <w:rPr>
          <w:rFonts w:ascii="Century Gothic" w:eastAsia="Century Gothic" w:hAnsi="Century Gothic" w:cs="Century Gothic"/>
          <w:color w:val="000000" w:themeColor="text1"/>
          <w:sz w:val="18"/>
          <w:szCs w:val="18"/>
        </w:rPr>
      </w:pPr>
      <w:r w:rsidRPr="420FC711">
        <w:rPr>
          <w:rStyle w:val="normaltextrun"/>
          <w:rFonts w:ascii="Century Gothic" w:eastAsia="Century Gothic" w:hAnsi="Century Gothic" w:cs="Century Gothic"/>
          <w:color w:val="000000" w:themeColor="text1"/>
          <w:sz w:val="18"/>
          <w:szCs w:val="18"/>
        </w:rPr>
        <w:t>Aanbieder vult maandelijks de beschikbaarheidswijzer in. Het staat Gemeente vrij om tijdens de looptijd van de Overeenkomst een ander systeem te gaan gebruiken. Aanbieder wordt als er een intentie is over te gaan tot een wijziging hiervan zo spoedig mogelijk op de hoogte gesteld.</w:t>
      </w:r>
    </w:p>
    <w:p w14:paraId="1ECD60A0" w14:textId="7F445BE0" w:rsidR="6FEF5E16" w:rsidRDefault="6FEF5E16" w:rsidP="00367A23">
      <w:pPr>
        <w:pStyle w:val="Lijstalinea"/>
        <w:numPr>
          <w:ilvl w:val="0"/>
          <w:numId w:val="13"/>
        </w:numPr>
        <w:spacing w:after="0" w:line="240" w:lineRule="auto"/>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color w:val="000000" w:themeColor="text1"/>
          <w:sz w:val="18"/>
          <w:szCs w:val="18"/>
        </w:rPr>
        <w:t>Inhoudelijke informatie-uitwisseling moet voldoen aan de meest recente wettelijke eisen op het gebied van privacy</w:t>
      </w:r>
    </w:p>
    <w:p w14:paraId="088A7A70" w14:textId="6B197157" w:rsidR="6FEF5E16" w:rsidRDefault="6FEF5E16" w:rsidP="00367A23">
      <w:pPr>
        <w:pStyle w:val="Lijstalinea"/>
        <w:numPr>
          <w:ilvl w:val="0"/>
          <w:numId w:val="13"/>
        </w:numPr>
        <w:spacing w:after="0" w:line="240" w:lineRule="auto"/>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color w:val="000000" w:themeColor="text1"/>
          <w:sz w:val="18"/>
          <w:szCs w:val="18"/>
        </w:rPr>
        <w:t>De Aanbieder heeft een website waar de volgende informatie op terug te vinden is:</w:t>
      </w:r>
    </w:p>
    <w:p w14:paraId="1AF67E79" w14:textId="5CD125D0" w:rsidR="6FEF5E16" w:rsidRDefault="6FEF5E16" w:rsidP="00367A23">
      <w:pPr>
        <w:pStyle w:val="Lijstalinea"/>
        <w:numPr>
          <w:ilvl w:val="1"/>
          <w:numId w:val="13"/>
        </w:numPr>
        <w:spacing w:after="0" w:line="240" w:lineRule="auto"/>
        <w:rPr>
          <w:rFonts w:ascii="Century Gothic" w:eastAsia="Century Gothic" w:hAnsi="Century Gothic" w:cs="Century Gothic"/>
          <w:color w:val="000000" w:themeColor="text1"/>
          <w:sz w:val="18"/>
          <w:szCs w:val="18"/>
        </w:rPr>
      </w:pPr>
      <w:r w:rsidRPr="365381FA">
        <w:rPr>
          <w:rFonts w:ascii="Century Gothic" w:eastAsia="Century Gothic" w:hAnsi="Century Gothic" w:cs="Century Gothic"/>
          <w:color w:val="000000" w:themeColor="text1"/>
          <w:sz w:val="18"/>
          <w:szCs w:val="18"/>
        </w:rPr>
        <w:t>De bereikbaarheid</w:t>
      </w:r>
      <w:r w:rsidR="66E5D7D4" w:rsidRPr="365381FA">
        <w:rPr>
          <w:rFonts w:ascii="Century Gothic" w:eastAsia="Century Gothic" w:hAnsi="Century Gothic" w:cs="Century Gothic"/>
          <w:color w:val="000000" w:themeColor="text1"/>
          <w:sz w:val="18"/>
          <w:szCs w:val="18"/>
        </w:rPr>
        <w:t xml:space="preserve"> (indien van toepassing; tijden) </w:t>
      </w:r>
      <w:r w:rsidRPr="365381FA">
        <w:rPr>
          <w:rFonts w:ascii="Century Gothic" w:eastAsia="Century Gothic" w:hAnsi="Century Gothic" w:cs="Century Gothic"/>
          <w:color w:val="000000" w:themeColor="text1"/>
          <w:sz w:val="18"/>
          <w:szCs w:val="18"/>
        </w:rPr>
        <w:t xml:space="preserve"> van de organisatie</w:t>
      </w:r>
      <w:r w:rsidR="57DFE212" w:rsidRPr="365381FA">
        <w:rPr>
          <w:rFonts w:ascii="Century Gothic" w:eastAsia="Century Gothic" w:hAnsi="Century Gothic" w:cs="Century Gothic"/>
          <w:color w:val="000000" w:themeColor="text1"/>
          <w:sz w:val="18"/>
          <w:szCs w:val="18"/>
        </w:rPr>
        <w:t>;</w:t>
      </w:r>
    </w:p>
    <w:p w14:paraId="1F9DC33A" w14:textId="11E27199" w:rsidR="6FEF5E16" w:rsidRDefault="6FEF5E16" w:rsidP="00367A23">
      <w:pPr>
        <w:pStyle w:val="Lijstalinea"/>
        <w:numPr>
          <w:ilvl w:val="1"/>
          <w:numId w:val="13"/>
        </w:numPr>
        <w:spacing w:after="0" w:line="240" w:lineRule="auto"/>
        <w:rPr>
          <w:rFonts w:ascii="Century Gothic" w:eastAsia="Century Gothic" w:hAnsi="Century Gothic" w:cs="Century Gothic"/>
          <w:color w:val="000000" w:themeColor="text1"/>
          <w:sz w:val="18"/>
          <w:szCs w:val="18"/>
        </w:rPr>
      </w:pPr>
      <w:r w:rsidRPr="36512C72">
        <w:rPr>
          <w:rFonts w:ascii="Century Gothic" w:eastAsia="Century Gothic" w:hAnsi="Century Gothic" w:cs="Century Gothic"/>
          <w:color w:val="000000" w:themeColor="text1"/>
          <w:sz w:val="18"/>
          <w:szCs w:val="18"/>
        </w:rPr>
        <w:t>Contactgegevens</w:t>
      </w:r>
      <w:r w:rsidR="57DFE212" w:rsidRPr="36512C72">
        <w:rPr>
          <w:rFonts w:ascii="Century Gothic" w:eastAsia="Century Gothic" w:hAnsi="Century Gothic" w:cs="Century Gothic"/>
          <w:color w:val="000000" w:themeColor="text1"/>
          <w:sz w:val="18"/>
          <w:szCs w:val="18"/>
        </w:rPr>
        <w:t>;</w:t>
      </w:r>
    </w:p>
    <w:p w14:paraId="0B1B9492" w14:textId="4B90BB76" w:rsidR="6FEF5E16" w:rsidRDefault="6FEF5E16" w:rsidP="00367A23">
      <w:pPr>
        <w:pStyle w:val="Lijstalinea"/>
        <w:numPr>
          <w:ilvl w:val="1"/>
          <w:numId w:val="13"/>
        </w:numPr>
        <w:spacing w:after="0" w:line="240" w:lineRule="auto"/>
        <w:rPr>
          <w:rFonts w:ascii="Century Gothic" w:eastAsia="Century Gothic" w:hAnsi="Century Gothic" w:cs="Century Gothic"/>
          <w:color w:val="000000" w:themeColor="text1"/>
          <w:sz w:val="18"/>
          <w:szCs w:val="18"/>
        </w:rPr>
      </w:pPr>
      <w:r w:rsidRPr="36512C72">
        <w:rPr>
          <w:rFonts w:ascii="Century Gothic" w:eastAsia="Century Gothic" w:hAnsi="Century Gothic" w:cs="Century Gothic"/>
          <w:color w:val="000000" w:themeColor="text1"/>
          <w:sz w:val="18"/>
          <w:szCs w:val="18"/>
        </w:rPr>
        <w:t>Klachtenregeling</w:t>
      </w:r>
      <w:r w:rsidR="0BD9C6EC" w:rsidRPr="36512C72">
        <w:rPr>
          <w:rFonts w:ascii="Century Gothic" w:eastAsia="Century Gothic" w:hAnsi="Century Gothic" w:cs="Century Gothic"/>
          <w:color w:val="000000" w:themeColor="text1"/>
          <w:sz w:val="18"/>
          <w:szCs w:val="18"/>
        </w:rPr>
        <w:t>;</w:t>
      </w:r>
    </w:p>
    <w:p w14:paraId="721A0A03" w14:textId="4902AD88" w:rsidR="6FEF5E16" w:rsidRDefault="6FEF5E16" w:rsidP="00367A23">
      <w:pPr>
        <w:pStyle w:val="Lijstalinea"/>
        <w:numPr>
          <w:ilvl w:val="1"/>
          <w:numId w:val="13"/>
        </w:numPr>
        <w:spacing w:after="0" w:line="240" w:lineRule="auto"/>
        <w:rPr>
          <w:rFonts w:ascii="Century Gothic" w:eastAsia="Century Gothic" w:hAnsi="Century Gothic" w:cs="Century Gothic"/>
          <w:color w:val="000000" w:themeColor="text1"/>
          <w:sz w:val="18"/>
          <w:szCs w:val="18"/>
        </w:rPr>
      </w:pPr>
      <w:r w:rsidRPr="36512C72">
        <w:rPr>
          <w:rFonts w:ascii="Century Gothic" w:eastAsia="Century Gothic" w:hAnsi="Century Gothic" w:cs="Century Gothic"/>
          <w:color w:val="000000" w:themeColor="text1"/>
          <w:sz w:val="18"/>
          <w:szCs w:val="18"/>
        </w:rPr>
        <w:t>Certificering</w:t>
      </w:r>
      <w:r w:rsidR="0A3801D3" w:rsidRPr="36512C72">
        <w:rPr>
          <w:rFonts w:ascii="Century Gothic" w:eastAsia="Century Gothic" w:hAnsi="Century Gothic" w:cs="Century Gothic"/>
          <w:color w:val="000000" w:themeColor="text1"/>
          <w:sz w:val="18"/>
          <w:szCs w:val="18"/>
        </w:rPr>
        <w:t>;</w:t>
      </w:r>
    </w:p>
    <w:p w14:paraId="17E6F01C" w14:textId="04342E6C" w:rsidR="6FEF5E16" w:rsidRDefault="6FEF5E16" w:rsidP="00367A23">
      <w:pPr>
        <w:pStyle w:val="Lijstalinea"/>
        <w:numPr>
          <w:ilvl w:val="1"/>
          <w:numId w:val="13"/>
        </w:numPr>
        <w:spacing w:after="0" w:line="240" w:lineRule="auto"/>
        <w:rPr>
          <w:rFonts w:ascii="Century Gothic" w:eastAsia="Century Gothic" w:hAnsi="Century Gothic" w:cs="Century Gothic"/>
          <w:color w:val="000000" w:themeColor="text1"/>
          <w:sz w:val="18"/>
          <w:szCs w:val="18"/>
        </w:rPr>
      </w:pPr>
      <w:r w:rsidRPr="36512C72">
        <w:rPr>
          <w:rFonts w:ascii="Century Gothic" w:eastAsia="Century Gothic" w:hAnsi="Century Gothic" w:cs="Century Gothic"/>
          <w:color w:val="000000" w:themeColor="text1"/>
          <w:sz w:val="18"/>
          <w:szCs w:val="18"/>
        </w:rPr>
        <w:t>Werkwijze</w:t>
      </w:r>
      <w:r w:rsidR="4C76B2AC" w:rsidRPr="36512C72">
        <w:rPr>
          <w:rFonts w:ascii="Century Gothic" w:eastAsia="Century Gothic" w:hAnsi="Century Gothic" w:cs="Century Gothic"/>
          <w:color w:val="000000" w:themeColor="text1"/>
          <w:sz w:val="18"/>
          <w:szCs w:val="18"/>
        </w:rPr>
        <w:t>;</w:t>
      </w:r>
      <w:r w:rsidRPr="36512C72">
        <w:rPr>
          <w:rFonts w:ascii="Century Gothic" w:eastAsia="Century Gothic" w:hAnsi="Century Gothic" w:cs="Century Gothic"/>
          <w:color w:val="000000" w:themeColor="text1"/>
          <w:sz w:val="18"/>
          <w:szCs w:val="18"/>
        </w:rPr>
        <w:t> </w:t>
      </w:r>
    </w:p>
    <w:p w14:paraId="4A18ED8D" w14:textId="0ED87F5B" w:rsidR="6FEF5E16" w:rsidRDefault="6FEF5E16" w:rsidP="00367A23">
      <w:pPr>
        <w:pStyle w:val="Lijstalinea"/>
        <w:numPr>
          <w:ilvl w:val="1"/>
          <w:numId w:val="13"/>
        </w:numPr>
        <w:spacing w:after="0" w:line="240" w:lineRule="auto"/>
        <w:rPr>
          <w:rFonts w:ascii="Century Gothic" w:eastAsia="Century Gothic" w:hAnsi="Century Gothic" w:cs="Century Gothic"/>
          <w:color w:val="000000" w:themeColor="text1"/>
          <w:sz w:val="18"/>
          <w:szCs w:val="18"/>
        </w:rPr>
      </w:pPr>
      <w:r w:rsidRPr="36512C72">
        <w:rPr>
          <w:rFonts w:ascii="Century Gothic" w:eastAsia="Century Gothic" w:hAnsi="Century Gothic" w:cs="Century Gothic"/>
          <w:color w:val="000000" w:themeColor="text1"/>
          <w:sz w:val="18"/>
          <w:szCs w:val="18"/>
        </w:rPr>
        <w:t>KVK-nummer</w:t>
      </w:r>
      <w:r w:rsidR="4C76B2AC" w:rsidRPr="36512C72">
        <w:rPr>
          <w:rFonts w:ascii="Century Gothic" w:eastAsia="Century Gothic" w:hAnsi="Century Gothic" w:cs="Century Gothic"/>
          <w:color w:val="000000" w:themeColor="text1"/>
          <w:sz w:val="18"/>
          <w:szCs w:val="18"/>
        </w:rPr>
        <w:t>;</w:t>
      </w:r>
    </w:p>
    <w:p w14:paraId="6A5FADA8" w14:textId="130D7AF2" w:rsidR="6FEF5E16" w:rsidRDefault="6FEF5E16" w:rsidP="00367A23">
      <w:pPr>
        <w:pStyle w:val="Lijstalinea"/>
        <w:numPr>
          <w:ilvl w:val="1"/>
          <w:numId w:val="13"/>
        </w:numPr>
        <w:spacing w:after="0" w:line="240" w:lineRule="auto"/>
        <w:rPr>
          <w:rFonts w:ascii="Century Gothic" w:eastAsia="Century Gothic" w:hAnsi="Century Gothic" w:cs="Century Gothic"/>
          <w:color w:val="000000" w:themeColor="text1"/>
          <w:sz w:val="18"/>
          <w:szCs w:val="18"/>
        </w:rPr>
      </w:pPr>
      <w:r w:rsidRPr="36512C72">
        <w:rPr>
          <w:rFonts w:ascii="Century Gothic" w:eastAsia="Century Gothic" w:hAnsi="Century Gothic" w:cs="Century Gothic"/>
          <w:color w:val="000000" w:themeColor="text1"/>
          <w:sz w:val="18"/>
          <w:szCs w:val="18"/>
        </w:rPr>
        <w:t>Kwaliteitsbeleid</w:t>
      </w:r>
      <w:r w:rsidR="34EB3ED5" w:rsidRPr="36512C72">
        <w:rPr>
          <w:rFonts w:ascii="Century Gothic" w:eastAsia="Century Gothic" w:hAnsi="Century Gothic" w:cs="Century Gothic"/>
          <w:color w:val="000000" w:themeColor="text1"/>
          <w:sz w:val="18"/>
          <w:szCs w:val="18"/>
        </w:rPr>
        <w:t>;</w:t>
      </w:r>
    </w:p>
    <w:p w14:paraId="032E3BA1" w14:textId="16D38880" w:rsidR="6FEF5E16" w:rsidRDefault="6FEF5E16" w:rsidP="00367A23">
      <w:pPr>
        <w:pStyle w:val="Lijstalinea"/>
        <w:numPr>
          <w:ilvl w:val="1"/>
          <w:numId w:val="13"/>
        </w:numPr>
        <w:spacing w:after="0" w:line="240" w:lineRule="auto"/>
        <w:rPr>
          <w:rFonts w:ascii="Century Gothic" w:eastAsia="Century Gothic" w:hAnsi="Century Gothic" w:cs="Century Gothic"/>
          <w:color w:val="000000" w:themeColor="text1"/>
          <w:sz w:val="18"/>
          <w:szCs w:val="18"/>
        </w:rPr>
      </w:pPr>
      <w:r w:rsidRPr="36512C72">
        <w:rPr>
          <w:rFonts w:ascii="Century Gothic" w:eastAsia="Century Gothic" w:hAnsi="Century Gothic" w:cs="Century Gothic"/>
          <w:color w:val="000000" w:themeColor="text1"/>
          <w:sz w:val="18"/>
          <w:szCs w:val="18"/>
        </w:rPr>
        <w:t>Bezoekadres (geen postadres)</w:t>
      </w:r>
      <w:r w:rsidR="268456FA" w:rsidRPr="36512C72">
        <w:rPr>
          <w:rFonts w:ascii="Century Gothic" w:eastAsia="Century Gothic" w:hAnsi="Century Gothic" w:cs="Century Gothic"/>
          <w:color w:val="000000" w:themeColor="text1"/>
          <w:sz w:val="18"/>
          <w:szCs w:val="18"/>
        </w:rPr>
        <w:t>.</w:t>
      </w:r>
    </w:p>
    <w:p w14:paraId="3B511975" w14:textId="451A32EA" w:rsidR="0FC3FD06" w:rsidRDefault="0FC3FD06" w:rsidP="0FC3FD06">
      <w:pPr>
        <w:pStyle w:val="Kop2"/>
      </w:pPr>
    </w:p>
    <w:p w14:paraId="0D54E088" w14:textId="6FA5C517" w:rsidR="14556FC2" w:rsidRPr="00451FBE" w:rsidRDefault="14556FC2" w:rsidP="68B3EB90">
      <w:pPr>
        <w:pStyle w:val="Kop2"/>
        <w:rPr>
          <w:rFonts w:ascii="Century Gothic" w:eastAsia="Calibri Light" w:hAnsi="Century Gothic" w:cs="Calibri Light"/>
          <w:sz w:val="24"/>
          <w:szCs w:val="24"/>
        </w:rPr>
      </w:pPr>
      <w:bookmarkStart w:id="12" w:name="_Toc1081237680"/>
      <w:bookmarkStart w:id="13" w:name="_Toc1199805579"/>
      <w:r w:rsidRPr="365381FA">
        <w:rPr>
          <w:rFonts w:ascii="Century Gothic" w:hAnsi="Century Gothic"/>
          <w:sz w:val="24"/>
          <w:szCs w:val="24"/>
        </w:rPr>
        <w:t>5 Evaluatie</w:t>
      </w:r>
      <w:bookmarkEnd w:id="12"/>
      <w:bookmarkEnd w:id="13"/>
      <w:r w:rsidRPr="365381FA">
        <w:rPr>
          <w:rFonts w:ascii="Century Gothic" w:hAnsi="Century Gothic"/>
          <w:sz w:val="24"/>
          <w:szCs w:val="24"/>
        </w:rPr>
        <w:t xml:space="preserve"> </w:t>
      </w:r>
    </w:p>
    <w:p w14:paraId="216AC7D5" w14:textId="7361F5C4" w:rsidR="77DEF01E" w:rsidRDefault="77DEF01E" w:rsidP="36512C72">
      <w:pPr>
        <w:pStyle w:val="Lijstalinea"/>
        <w:numPr>
          <w:ilvl w:val="0"/>
          <w:numId w:val="13"/>
        </w:numPr>
        <w:spacing w:after="0" w:line="240" w:lineRule="auto"/>
        <w:rPr>
          <w:rFonts w:ascii="Century Gothic" w:eastAsia="Century Gothic" w:hAnsi="Century Gothic" w:cs="Century Gothic"/>
          <w:color w:val="000000" w:themeColor="text1"/>
          <w:sz w:val="18"/>
          <w:szCs w:val="18"/>
        </w:rPr>
      </w:pPr>
      <w:r w:rsidRPr="34DD20DC">
        <w:rPr>
          <w:rFonts w:ascii="Century Gothic" w:eastAsia="Century Gothic" w:hAnsi="Century Gothic" w:cs="Century Gothic"/>
          <w:color w:val="000000" w:themeColor="text1"/>
          <w:sz w:val="19"/>
          <w:szCs w:val="19"/>
        </w:rPr>
        <w:t>Ten minste eenmaal per jaar (of indien gewenst vaker) wordt de overeenkomst geëvalueerd in een contractmanagementgesprek. De</w:t>
      </w:r>
      <w:r w:rsidR="1DE8CE64" w:rsidRPr="34DD20DC">
        <w:rPr>
          <w:rFonts w:ascii="Century Gothic" w:eastAsia="Century Gothic" w:hAnsi="Century Gothic" w:cs="Century Gothic"/>
          <w:color w:val="000000" w:themeColor="text1"/>
          <w:sz w:val="19"/>
          <w:szCs w:val="19"/>
        </w:rPr>
        <w:t xml:space="preserve"> Aanbieder</w:t>
      </w:r>
      <w:r w:rsidRPr="34DD20DC">
        <w:rPr>
          <w:rFonts w:ascii="Century Gothic" w:eastAsia="Century Gothic" w:hAnsi="Century Gothic" w:cs="Century Gothic"/>
          <w:color w:val="000000" w:themeColor="text1"/>
          <w:sz w:val="19"/>
          <w:szCs w:val="19"/>
        </w:rPr>
        <w:t xml:space="preserve"> is verplicht hieraan mee te werken en de juiste managementrapportage aan te leveren. Voor de onderwerpen die in de managementrapportage moeten terugkomen zie hoofdstuk 6. </w:t>
      </w:r>
      <w:r w:rsidRPr="34DD20DC">
        <w:t xml:space="preserve"> </w:t>
      </w:r>
    </w:p>
    <w:p w14:paraId="0A1D1611" w14:textId="35D3A7FD" w:rsidR="68B3EB90" w:rsidRDefault="68B3EB90" w:rsidP="68B3EB90">
      <w:pPr>
        <w:spacing w:after="0" w:line="240" w:lineRule="auto"/>
        <w:rPr>
          <w:rFonts w:ascii="Arial" w:eastAsia="Arial" w:hAnsi="Arial" w:cs="Arial"/>
          <w:color w:val="000000" w:themeColor="text1"/>
          <w:sz w:val="20"/>
          <w:szCs w:val="20"/>
        </w:rPr>
      </w:pPr>
    </w:p>
    <w:p w14:paraId="467D58F3" w14:textId="1D568C7A" w:rsidR="420FC711" w:rsidRDefault="420FC711">
      <w:r>
        <w:br w:type="page"/>
      </w:r>
    </w:p>
    <w:p w14:paraId="35A402CB" w14:textId="0ECA87E2" w:rsidR="14556FC2" w:rsidRDefault="14556FC2" w:rsidP="0FC3FD06">
      <w:pPr>
        <w:keepNext/>
        <w:keepLines/>
        <w:spacing w:before="40" w:after="0"/>
        <w:rPr>
          <w:rFonts w:ascii="Calibri Light" w:eastAsia="Calibri Light" w:hAnsi="Calibri Light" w:cs="Calibri Light"/>
          <w:color w:val="1F3763"/>
          <w:sz w:val="24"/>
          <w:szCs w:val="24"/>
        </w:rPr>
      </w:pPr>
    </w:p>
    <w:p w14:paraId="117C527A" w14:textId="426B4066" w:rsidR="29D38BB8" w:rsidRDefault="29D38BB8" w:rsidP="0FC3FD06">
      <w:pPr>
        <w:pStyle w:val="Kop3"/>
      </w:pPr>
      <w:bookmarkStart w:id="14" w:name="_Toc1872225043"/>
      <w:r>
        <w:t>Cliënttevredenheidsonderzoek</w:t>
      </w:r>
      <w:bookmarkEnd w:id="14"/>
    </w:p>
    <w:p w14:paraId="400DCC99" w14:textId="6F3D5D18" w:rsidR="29D38BB8" w:rsidRDefault="29D38BB8" w:rsidP="00367A23">
      <w:pPr>
        <w:pStyle w:val="Lijstalinea"/>
        <w:numPr>
          <w:ilvl w:val="0"/>
          <w:numId w:val="13"/>
        </w:numPr>
        <w:rPr>
          <w:rFonts w:ascii="Century Gothic" w:eastAsia="Century Gothic" w:hAnsi="Century Gothic" w:cs="Century Gothic"/>
          <w:sz w:val="18"/>
          <w:szCs w:val="18"/>
        </w:rPr>
      </w:pPr>
      <w:r w:rsidRPr="365381FA">
        <w:rPr>
          <w:rFonts w:ascii="Century Gothic" w:eastAsia="Century Gothic" w:hAnsi="Century Gothic" w:cs="Century Gothic"/>
          <w:sz w:val="18"/>
          <w:szCs w:val="18"/>
        </w:rPr>
        <w:t xml:space="preserve">De </w:t>
      </w:r>
      <w:r w:rsidR="1A48D291" w:rsidRPr="365381FA">
        <w:rPr>
          <w:rFonts w:ascii="Century Gothic" w:eastAsia="Century Gothic" w:hAnsi="Century Gothic" w:cs="Century Gothic"/>
          <w:sz w:val="18"/>
          <w:szCs w:val="18"/>
        </w:rPr>
        <w:t>Aanbieder</w:t>
      </w:r>
      <w:r w:rsidRPr="365381FA">
        <w:rPr>
          <w:rFonts w:ascii="Century Gothic" w:eastAsia="Century Gothic" w:hAnsi="Century Gothic" w:cs="Century Gothic"/>
          <w:sz w:val="18"/>
          <w:szCs w:val="18"/>
        </w:rPr>
        <w:t xml:space="preserve"> voert jaarlijks een cliënttevredenheidsonderzoek uit. Dit onderzoek moet uitgevoerd worden door een onafhankelijk bureau. Het gaat hierbij om alle facetten van ondersteuning en/of zorg, dus om meer dan de periodieke voortgangsgesprekken over het zorgplan of ondersteuningsplan. Er is geen standaardonderzoek of -methode voorgeschreven. </w:t>
      </w:r>
    </w:p>
    <w:p w14:paraId="559D7281" w14:textId="49423F0D" w:rsidR="29D38BB8" w:rsidRDefault="29D38BB8" w:rsidP="365381FA">
      <w:pPr>
        <w:pStyle w:val="Lijstalinea"/>
        <w:rPr>
          <w:rFonts w:ascii="Century Gothic" w:eastAsia="Century Gothic" w:hAnsi="Century Gothic" w:cs="Century Gothic"/>
          <w:sz w:val="18"/>
          <w:szCs w:val="18"/>
        </w:rPr>
      </w:pPr>
    </w:p>
    <w:p w14:paraId="3C862A2E" w14:textId="5609383C" w:rsidR="29D38BB8" w:rsidRDefault="59849FD5" w:rsidP="365381FA">
      <w:pPr>
        <w:pStyle w:val="Lijstalinea"/>
        <w:rPr>
          <w:rFonts w:ascii="Century Gothic" w:eastAsia="Century Gothic" w:hAnsi="Century Gothic" w:cs="Century Gothic"/>
          <w:sz w:val="18"/>
          <w:szCs w:val="18"/>
        </w:rPr>
      </w:pPr>
      <w:r w:rsidRPr="365381FA">
        <w:rPr>
          <w:rFonts w:ascii="Century Gothic" w:eastAsia="Century Gothic" w:hAnsi="Century Gothic" w:cs="Century Gothic"/>
          <w:sz w:val="18"/>
          <w:szCs w:val="18"/>
        </w:rPr>
        <w:t xml:space="preserve">Voor deze eis wordt een bewijsmiddel gevraagd. </w:t>
      </w:r>
    </w:p>
    <w:p w14:paraId="1826A165" w14:textId="23B4AA2F" w:rsidR="29D38BB8" w:rsidRDefault="59849FD5" w:rsidP="365381FA">
      <w:pPr>
        <w:pStyle w:val="Lijstalinea"/>
        <w:rPr>
          <w:rFonts w:ascii="Century Gothic" w:eastAsia="Century Gothic" w:hAnsi="Century Gothic" w:cs="Century Gothic"/>
          <w:sz w:val="18"/>
          <w:szCs w:val="18"/>
        </w:rPr>
      </w:pPr>
      <w:r w:rsidRPr="365381FA">
        <w:rPr>
          <w:rFonts w:ascii="Century Gothic" w:eastAsia="Century Gothic" w:hAnsi="Century Gothic" w:cs="Century Gothic"/>
          <w:sz w:val="18"/>
          <w:szCs w:val="18"/>
        </w:rPr>
        <w:t xml:space="preserve">Potentiële aanbieder </w:t>
      </w:r>
      <w:r w:rsidR="29D38BB8" w:rsidRPr="365381FA">
        <w:rPr>
          <w:rFonts w:ascii="Century Gothic" w:eastAsia="Century Gothic" w:hAnsi="Century Gothic" w:cs="Century Gothic"/>
          <w:sz w:val="18"/>
          <w:szCs w:val="18"/>
        </w:rPr>
        <w:t>dient het laatst uitgevoerde cliënttevredenheidsonderzoek toe te voegen.</w:t>
      </w:r>
    </w:p>
    <w:p w14:paraId="1AAC2A83" w14:textId="07E08C12" w:rsidR="29D38BB8" w:rsidRDefault="29D38BB8" w:rsidP="365381FA">
      <w:pPr>
        <w:pStyle w:val="Lijstalinea"/>
        <w:rPr>
          <w:rFonts w:ascii="Century Gothic" w:eastAsia="Century Gothic" w:hAnsi="Century Gothic" w:cs="Century Gothic"/>
          <w:sz w:val="18"/>
          <w:szCs w:val="18"/>
        </w:rPr>
      </w:pPr>
      <w:r w:rsidRPr="365381FA">
        <w:rPr>
          <w:rFonts w:ascii="Century Gothic" w:eastAsia="Century Gothic" w:hAnsi="Century Gothic" w:cs="Century Gothic"/>
          <w:sz w:val="18"/>
          <w:szCs w:val="18"/>
        </w:rPr>
        <w:t>Indien u nog niet over een cliënttevredenheidsonderzoek beschikt dient u een document toe te voegen waarin u aangeeft waarom u hier nog niet over beschikt</w:t>
      </w:r>
      <w:r w:rsidR="374DCBF0" w:rsidRPr="365381FA">
        <w:rPr>
          <w:rFonts w:ascii="Century Gothic" w:eastAsia="Century Gothic" w:hAnsi="Century Gothic" w:cs="Century Gothic"/>
          <w:sz w:val="18"/>
          <w:szCs w:val="18"/>
        </w:rPr>
        <w:t xml:space="preserve"> en dient u te bevestigen dat </w:t>
      </w:r>
      <w:r w:rsidR="5D2242AF" w:rsidRPr="365381FA">
        <w:rPr>
          <w:rFonts w:ascii="Century Gothic" w:eastAsia="Century Gothic" w:hAnsi="Century Gothic" w:cs="Century Gothic"/>
          <w:sz w:val="18"/>
          <w:szCs w:val="18"/>
        </w:rPr>
        <w:t xml:space="preserve">mocht er tussen potentiële aanbieder en Gemeente een overeenkomst worden gesloten aan deze eis zal worden voldaan. </w:t>
      </w:r>
    </w:p>
    <w:p w14:paraId="02E4A447" w14:textId="773DC021" w:rsidR="69656C30" w:rsidRDefault="69656C30" w:rsidP="69656C30">
      <w:pPr>
        <w:pStyle w:val="Lijstalinea"/>
        <w:rPr>
          <w:rFonts w:ascii="Century Gothic" w:eastAsia="Century Gothic" w:hAnsi="Century Gothic" w:cs="Century Gothic"/>
          <w:sz w:val="18"/>
          <w:szCs w:val="18"/>
        </w:rPr>
      </w:pPr>
    </w:p>
    <w:p w14:paraId="442650F3" w14:textId="7F42104A" w:rsidR="14556FC2" w:rsidRPr="00451FBE" w:rsidRDefault="14556FC2" w:rsidP="68B3EB90">
      <w:pPr>
        <w:pStyle w:val="Kop2"/>
        <w:rPr>
          <w:rFonts w:ascii="Century Gothic" w:eastAsia="Calibri Light" w:hAnsi="Century Gothic" w:cs="Calibri Light"/>
        </w:rPr>
      </w:pPr>
      <w:r>
        <w:t> </w:t>
      </w:r>
      <w:bookmarkStart w:id="15" w:name="_Toc1540116470"/>
      <w:r w:rsidRPr="365381FA">
        <w:rPr>
          <w:rFonts w:ascii="Century Gothic" w:hAnsi="Century Gothic"/>
          <w:sz w:val="24"/>
          <w:szCs w:val="24"/>
        </w:rPr>
        <w:t>6 Rapportage</w:t>
      </w:r>
      <w:bookmarkEnd w:id="15"/>
    </w:p>
    <w:p w14:paraId="108BA748" w14:textId="276E77F3" w:rsidR="43C963D8" w:rsidRDefault="43C963D8" w:rsidP="69656C30">
      <w:pPr>
        <w:pStyle w:val="Lijstalinea"/>
        <w:numPr>
          <w:ilvl w:val="0"/>
          <w:numId w:val="13"/>
        </w:numPr>
        <w:rPr>
          <w:rFonts w:ascii="Century Gothic" w:eastAsia="Century Gothic" w:hAnsi="Century Gothic" w:cs="Century Gothic"/>
          <w:color w:val="000000" w:themeColor="text1"/>
          <w:sz w:val="18"/>
          <w:szCs w:val="18"/>
        </w:rPr>
      </w:pPr>
      <w:r w:rsidRPr="3A6815E2">
        <w:rPr>
          <w:rFonts w:ascii="Century Gothic" w:eastAsia="Century Gothic" w:hAnsi="Century Gothic" w:cs="Century Gothic"/>
          <w:color w:val="000000" w:themeColor="text1"/>
          <w:sz w:val="18"/>
          <w:szCs w:val="18"/>
        </w:rPr>
        <w:t xml:space="preserve">Aanbieder levert periodiek een rapportage aan waarin minimaal de onderwerpen uit bijlage </w:t>
      </w:r>
      <w:r w:rsidR="11A0F5CF" w:rsidRPr="3A6815E2">
        <w:rPr>
          <w:rFonts w:ascii="Century Gothic" w:eastAsia="Century Gothic" w:hAnsi="Century Gothic" w:cs="Century Gothic"/>
          <w:color w:val="000000" w:themeColor="text1"/>
          <w:sz w:val="18"/>
          <w:szCs w:val="18"/>
        </w:rPr>
        <w:t>7</w:t>
      </w:r>
      <w:r w:rsidRPr="3A6815E2">
        <w:rPr>
          <w:rFonts w:ascii="Century Gothic" w:eastAsia="Century Gothic" w:hAnsi="Century Gothic" w:cs="Century Gothic"/>
          <w:color w:val="000000" w:themeColor="text1"/>
          <w:sz w:val="18"/>
          <w:szCs w:val="18"/>
        </w:rPr>
        <w:t xml:space="preserve"> Rapportage aan bod komen.</w:t>
      </w:r>
    </w:p>
    <w:p w14:paraId="172465AD" w14:textId="3979E9EC" w:rsidR="43C963D8" w:rsidRDefault="43C963D8" w:rsidP="69656C30">
      <w:pPr>
        <w:pStyle w:val="Lijstalinea"/>
        <w:numPr>
          <w:ilvl w:val="0"/>
          <w:numId w:val="13"/>
        </w:numPr>
        <w:rPr>
          <w:rFonts w:ascii="Century Gothic" w:eastAsia="Century Gothic" w:hAnsi="Century Gothic" w:cs="Century Gothic"/>
          <w:color w:val="000000" w:themeColor="text1"/>
          <w:sz w:val="18"/>
          <w:szCs w:val="18"/>
        </w:rPr>
      </w:pPr>
      <w:r w:rsidRPr="69656C30">
        <w:rPr>
          <w:rFonts w:ascii="Century Gothic" w:eastAsia="Century Gothic" w:hAnsi="Century Gothic" w:cs="Century Gothic"/>
          <w:color w:val="000000" w:themeColor="text1"/>
          <w:sz w:val="18"/>
          <w:szCs w:val="18"/>
        </w:rPr>
        <w:t xml:space="preserve">De aanlevermomenten van de rapportage zijn: </w:t>
      </w:r>
    </w:p>
    <w:p w14:paraId="1CC2A703" w14:textId="54AC5871" w:rsidR="43C963D8" w:rsidRDefault="43C963D8" w:rsidP="69656C30">
      <w:pPr>
        <w:pStyle w:val="Lijstalinea"/>
        <w:numPr>
          <w:ilvl w:val="1"/>
          <w:numId w:val="11"/>
        </w:numPr>
        <w:spacing w:after="0"/>
        <w:rPr>
          <w:rFonts w:ascii="Century Gothic" w:eastAsia="Century Gothic" w:hAnsi="Century Gothic" w:cs="Century Gothic"/>
          <w:color w:val="000000" w:themeColor="text1"/>
          <w:sz w:val="18"/>
          <w:szCs w:val="18"/>
        </w:rPr>
      </w:pPr>
      <w:r w:rsidRPr="69656C30">
        <w:rPr>
          <w:rFonts w:ascii="Century Gothic" w:eastAsia="Century Gothic" w:hAnsi="Century Gothic" w:cs="Century Gothic"/>
          <w:color w:val="000000" w:themeColor="text1"/>
          <w:sz w:val="18"/>
          <w:szCs w:val="18"/>
        </w:rPr>
        <w:t>3e week van juli van het lopende jaar.</w:t>
      </w:r>
    </w:p>
    <w:p w14:paraId="2EAD8AEB" w14:textId="3FC0E1E2" w:rsidR="43C963D8" w:rsidRDefault="43C963D8" w:rsidP="69656C30">
      <w:pPr>
        <w:pStyle w:val="Lijstalinea"/>
        <w:numPr>
          <w:ilvl w:val="1"/>
          <w:numId w:val="11"/>
        </w:numPr>
        <w:spacing w:after="0"/>
        <w:rPr>
          <w:rFonts w:ascii="Century Gothic" w:eastAsia="Century Gothic" w:hAnsi="Century Gothic" w:cs="Century Gothic"/>
          <w:color w:val="000000" w:themeColor="text1"/>
          <w:sz w:val="18"/>
          <w:szCs w:val="18"/>
        </w:rPr>
      </w:pPr>
      <w:r w:rsidRPr="69656C30">
        <w:rPr>
          <w:rFonts w:ascii="Century Gothic" w:eastAsia="Century Gothic" w:hAnsi="Century Gothic" w:cs="Century Gothic"/>
          <w:color w:val="000000" w:themeColor="text1"/>
          <w:sz w:val="18"/>
          <w:szCs w:val="18"/>
        </w:rPr>
        <w:t xml:space="preserve">3e week van januari van het daaropvolgend jaar. </w:t>
      </w:r>
    </w:p>
    <w:p w14:paraId="59B35EC9" w14:textId="077DE9DE" w:rsidR="43C963D8" w:rsidRDefault="43C963D8" w:rsidP="69656C30">
      <w:pPr>
        <w:pStyle w:val="Lijstalinea"/>
        <w:numPr>
          <w:ilvl w:val="0"/>
          <w:numId w:val="13"/>
        </w:numPr>
        <w:rPr>
          <w:rFonts w:ascii="Century Gothic" w:eastAsia="Century Gothic" w:hAnsi="Century Gothic" w:cs="Century Gothic"/>
          <w:color w:val="000000" w:themeColor="text1"/>
          <w:sz w:val="18"/>
          <w:szCs w:val="18"/>
        </w:rPr>
      </w:pPr>
      <w:r w:rsidRPr="69656C30">
        <w:rPr>
          <w:rFonts w:ascii="Century Gothic" w:eastAsia="Century Gothic" w:hAnsi="Century Gothic" w:cs="Century Gothic"/>
          <w:color w:val="000000" w:themeColor="text1"/>
          <w:sz w:val="18"/>
          <w:szCs w:val="18"/>
        </w:rPr>
        <w:t>Aanbieder levert jaarlijks verantwoordingsinformatie en een accountantsverklaring aan.</w:t>
      </w:r>
    </w:p>
    <w:p w14:paraId="10268F23" w14:textId="7FB5ABFD" w:rsidR="0FC3FD06" w:rsidRDefault="0FC3FD06" w:rsidP="420FC711">
      <w:pPr>
        <w:spacing w:after="0" w:line="240" w:lineRule="auto"/>
        <w:rPr>
          <w:rFonts w:ascii="Century Gothic" w:eastAsia="Century Gothic" w:hAnsi="Century Gothic" w:cs="Century Gothic"/>
          <w:color w:val="000000" w:themeColor="text1"/>
          <w:sz w:val="18"/>
          <w:szCs w:val="18"/>
        </w:rPr>
      </w:pPr>
    </w:p>
    <w:p w14:paraId="14C72F75" w14:textId="6028A44D" w:rsidR="5DE69DA7" w:rsidRPr="00451FBE" w:rsidRDefault="5DE69DA7" w:rsidP="68B3EB90">
      <w:pPr>
        <w:pStyle w:val="Kop2"/>
        <w:rPr>
          <w:rFonts w:ascii="Century Gothic" w:eastAsia="Calibri Light" w:hAnsi="Century Gothic" w:cs="Calibri Light"/>
          <w:sz w:val="24"/>
          <w:szCs w:val="24"/>
        </w:rPr>
      </w:pPr>
      <w:bookmarkStart w:id="16" w:name="_Toc1080250215"/>
      <w:r w:rsidRPr="365381FA">
        <w:rPr>
          <w:rFonts w:ascii="Century Gothic" w:hAnsi="Century Gothic"/>
          <w:sz w:val="24"/>
          <w:szCs w:val="24"/>
        </w:rPr>
        <w:t>7</w:t>
      </w:r>
      <w:r w:rsidR="7365A5C8" w:rsidRPr="365381FA">
        <w:rPr>
          <w:rFonts w:ascii="Century Gothic" w:hAnsi="Century Gothic"/>
          <w:sz w:val="24"/>
          <w:szCs w:val="24"/>
        </w:rPr>
        <w:t xml:space="preserve"> </w:t>
      </w:r>
      <w:r w:rsidR="7E942B0E" w:rsidRPr="365381FA">
        <w:rPr>
          <w:rFonts w:ascii="Century Gothic" w:eastAsia="Calibri Light" w:hAnsi="Century Gothic" w:cs="Calibri Light"/>
          <w:sz w:val="24"/>
          <w:szCs w:val="24"/>
        </w:rPr>
        <w:t>Ontwikkeling en innovatie</w:t>
      </w:r>
      <w:bookmarkEnd w:id="16"/>
      <w:r w:rsidR="7E942B0E" w:rsidRPr="365381FA">
        <w:rPr>
          <w:rFonts w:ascii="Century Gothic" w:eastAsia="Calibri Light" w:hAnsi="Century Gothic" w:cs="Calibri Light"/>
          <w:sz w:val="24"/>
          <w:szCs w:val="24"/>
        </w:rPr>
        <w:t>  </w:t>
      </w:r>
    </w:p>
    <w:p w14:paraId="645D2105" w14:textId="62D12A31" w:rsidR="7E942B0E" w:rsidRDefault="7E942B0E" w:rsidP="00367A23">
      <w:pPr>
        <w:pStyle w:val="Lijstalinea"/>
        <w:numPr>
          <w:ilvl w:val="0"/>
          <w:numId w:val="13"/>
        </w:numPr>
        <w:spacing w:after="0" w:line="240" w:lineRule="auto"/>
        <w:rPr>
          <w:rFonts w:ascii="Century Gothic" w:eastAsia="Century Gothic" w:hAnsi="Century Gothic" w:cs="Century Gothic"/>
          <w:color w:val="000000" w:themeColor="text1"/>
          <w:sz w:val="18"/>
          <w:szCs w:val="18"/>
        </w:rPr>
      </w:pPr>
      <w:r w:rsidRPr="36512C72">
        <w:rPr>
          <w:rFonts w:ascii="Century Gothic" w:eastAsia="Century Gothic" w:hAnsi="Century Gothic" w:cs="Century Gothic"/>
          <w:color w:val="000000" w:themeColor="text1"/>
          <w:sz w:val="18"/>
          <w:szCs w:val="18"/>
        </w:rPr>
        <w:t>Aanbieder werkt actief aan het verminderen van bureaucratie binnen de eigen organisatie al dan niet in overleg met de Gemeente.</w:t>
      </w:r>
    </w:p>
    <w:p w14:paraId="478D6505" w14:textId="1DD50DB6" w:rsidR="000F0F9B" w:rsidRPr="003B7E0F" w:rsidRDefault="7E942B0E" w:rsidP="69656C30">
      <w:pPr>
        <w:pStyle w:val="Lijstalinea"/>
        <w:numPr>
          <w:ilvl w:val="0"/>
          <w:numId w:val="13"/>
        </w:numPr>
        <w:spacing w:after="0" w:line="240" w:lineRule="auto"/>
        <w:rPr>
          <w:rFonts w:ascii="Century Gothic" w:eastAsia="Century Gothic" w:hAnsi="Century Gothic" w:cs="Century Gothic"/>
          <w:color w:val="000000" w:themeColor="text1"/>
          <w:sz w:val="18"/>
          <w:szCs w:val="18"/>
        </w:rPr>
      </w:pPr>
      <w:r w:rsidRPr="69656C30">
        <w:rPr>
          <w:rStyle w:val="normaltextrun"/>
          <w:rFonts w:ascii="Century Gothic" w:eastAsia="Century Gothic" w:hAnsi="Century Gothic" w:cs="Century Gothic"/>
          <w:color w:val="000000" w:themeColor="text1"/>
          <w:sz w:val="18"/>
          <w:szCs w:val="18"/>
        </w:rPr>
        <w:t>Indien Aanbieder verbeter voorstellen heeft over de in te zetten dienstverlening dan bespreekt Aanbieder deze voorstellen met de Gemeente. De Gemeente neemt een besluit over deze voorstellen.  </w:t>
      </w:r>
    </w:p>
    <w:p w14:paraId="00F9B235" w14:textId="43AC4AAB" w:rsidR="69656C30" w:rsidRDefault="69656C30" w:rsidP="69656C30">
      <w:pPr>
        <w:spacing w:after="0" w:line="240" w:lineRule="auto"/>
        <w:rPr>
          <w:rFonts w:ascii="Century Gothic" w:eastAsia="Century Gothic" w:hAnsi="Century Gothic" w:cs="Century Gothic"/>
          <w:color w:val="000000" w:themeColor="text1"/>
          <w:sz w:val="18"/>
          <w:szCs w:val="18"/>
        </w:rPr>
      </w:pPr>
    </w:p>
    <w:p w14:paraId="59FFC74E" w14:textId="29BE3976" w:rsidR="69656C30" w:rsidRDefault="69656C30" w:rsidP="69656C30">
      <w:pPr>
        <w:spacing w:after="0" w:line="240" w:lineRule="auto"/>
        <w:rPr>
          <w:rFonts w:ascii="Century Gothic" w:eastAsia="Century Gothic" w:hAnsi="Century Gothic" w:cs="Century Gothic"/>
          <w:color w:val="000000" w:themeColor="text1"/>
          <w:sz w:val="18"/>
          <w:szCs w:val="18"/>
        </w:rPr>
      </w:pPr>
    </w:p>
    <w:p w14:paraId="572F31E8" w14:textId="7ACDE232" w:rsidR="667A5E0B" w:rsidRPr="00451FBE" w:rsidRDefault="667A5E0B" w:rsidP="365381FA">
      <w:pPr>
        <w:pStyle w:val="Kop2"/>
        <w:rPr>
          <w:rFonts w:ascii="Century Gothic" w:hAnsi="Century Gothic"/>
          <w:sz w:val="24"/>
          <w:szCs w:val="24"/>
        </w:rPr>
      </w:pPr>
      <w:bookmarkStart w:id="17" w:name="_Toc367077067"/>
      <w:r w:rsidRPr="365381FA">
        <w:rPr>
          <w:rFonts w:ascii="Century Gothic" w:hAnsi="Century Gothic"/>
          <w:sz w:val="24"/>
          <w:szCs w:val="24"/>
        </w:rPr>
        <w:t xml:space="preserve">8 </w:t>
      </w:r>
      <w:r w:rsidR="3FDFBA49" w:rsidRPr="365381FA">
        <w:rPr>
          <w:rFonts w:ascii="Century Gothic" w:hAnsi="Century Gothic"/>
          <w:sz w:val="24"/>
          <w:szCs w:val="24"/>
        </w:rPr>
        <w:t>P</w:t>
      </w:r>
      <w:r w:rsidR="0826F018" w:rsidRPr="365381FA">
        <w:rPr>
          <w:rFonts w:ascii="Century Gothic" w:hAnsi="Century Gothic"/>
          <w:sz w:val="24"/>
          <w:szCs w:val="24"/>
        </w:rPr>
        <w:t>ersonele eisen</w:t>
      </w:r>
      <w:bookmarkEnd w:id="17"/>
    </w:p>
    <w:p w14:paraId="6ABA5DCD" w14:textId="1B4D4F28" w:rsidR="111914A4" w:rsidRDefault="111914A4" w:rsidP="39E89E5E">
      <w:pPr>
        <w:pStyle w:val="Kop3"/>
      </w:pPr>
      <w:bookmarkStart w:id="18" w:name="_Toc458533370"/>
      <w:r>
        <w:t>Safehouse zorg</w:t>
      </w:r>
      <w:bookmarkEnd w:id="18"/>
    </w:p>
    <w:p w14:paraId="244EF7A7" w14:textId="0CC1B02E" w:rsidR="0FC3FD06" w:rsidRDefault="6BBA2564" w:rsidP="365381FA">
      <w:pPr>
        <w:pStyle w:val="Lijstalinea"/>
        <w:numPr>
          <w:ilvl w:val="0"/>
          <w:numId w:val="13"/>
        </w:numPr>
        <w:spacing w:after="0" w:line="240" w:lineRule="auto"/>
        <w:rPr>
          <w:rFonts w:ascii="Century Gothic" w:eastAsia="Century Gothic" w:hAnsi="Century Gothic" w:cs="Century Gothic"/>
          <w:color w:val="000000" w:themeColor="text1"/>
          <w:sz w:val="18"/>
          <w:szCs w:val="18"/>
        </w:rPr>
      </w:pPr>
      <w:r w:rsidRPr="365381FA">
        <w:rPr>
          <w:rFonts w:ascii="Century Gothic" w:eastAsia="Century Gothic" w:hAnsi="Century Gothic" w:cs="Century Gothic"/>
          <w:color w:val="000000" w:themeColor="text1"/>
          <w:sz w:val="18"/>
          <w:szCs w:val="18"/>
        </w:rPr>
        <w:t xml:space="preserve">Aanbieder </w:t>
      </w:r>
      <w:r w:rsidR="0826F018" w:rsidRPr="365381FA">
        <w:rPr>
          <w:rFonts w:ascii="Century Gothic" w:eastAsia="Century Gothic" w:hAnsi="Century Gothic" w:cs="Century Gothic"/>
          <w:color w:val="000000" w:themeColor="text1"/>
          <w:sz w:val="18"/>
          <w:szCs w:val="18"/>
        </w:rPr>
        <w:t>beschikt over deskundig personeel. Het personeel heeft aantoonbare ervaring met de specifieke doelgroepen en kan de noodzakelijke ondersteuning bij de zelfzorg bieden. Specifiek voor de onderstaande producten worden onderstaande eisen aan het in te zetten personeel gesteld</w:t>
      </w:r>
    </w:p>
    <w:p w14:paraId="4BA365AA" w14:textId="13465CE0" w:rsidR="0826F018" w:rsidRPr="009A4D8E" w:rsidRDefault="0826F018" w:rsidP="365381FA">
      <w:pPr>
        <w:pStyle w:val="Lijstalinea"/>
        <w:numPr>
          <w:ilvl w:val="0"/>
          <w:numId w:val="20"/>
        </w:numPr>
        <w:spacing w:after="0" w:line="240" w:lineRule="auto"/>
        <w:rPr>
          <w:rFonts w:ascii="Century Gothic" w:eastAsia="Century Gothic" w:hAnsi="Century Gothic" w:cs="Century Gothic"/>
          <w:color w:val="000000" w:themeColor="text1"/>
          <w:sz w:val="18"/>
          <w:szCs w:val="18"/>
        </w:rPr>
      </w:pPr>
      <w:r w:rsidRPr="365381FA">
        <w:rPr>
          <w:rFonts w:ascii="Century Gothic" w:eastAsia="Century Gothic" w:hAnsi="Century Gothic" w:cs="Century Gothic"/>
          <w:color w:val="000000" w:themeColor="text1"/>
          <w:sz w:val="18"/>
          <w:szCs w:val="18"/>
        </w:rPr>
        <w:t xml:space="preserve">Medewerker heeft een afgeronde opleiding op minimaal </w:t>
      </w:r>
      <w:r w:rsidR="7E9CBA25" w:rsidRPr="365381FA">
        <w:rPr>
          <w:rFonts w:ascii="Century Gothic" w:eastAsia="Century Gothic" w:hAnsi="Century Gothic" w:cs="Century Gothic"/>
          <w:color w:val="000000" w:themeColor="text1"/>
          <w:sz w:val="18"/>
          <w:szCs w:val="18"/>
        </w:rPr>
        <w:t>mbo</w:t>
      </w:r>
      <w:r w:rsidRPr="365381FA">
        <w:rPr>
          <w:rFonts w:ascii="Century Gothic" w:eastAsia="Century Gothic" w:hAnsi="Century Gothic" w:cs="Century Gothic"/>
          <w:color w:val="000000" w:themeColor="text1"/>
          <w:sz w:val="18"/>
          <w:szCs w:val="18"/>
        </w:rPr>
        <w:t xml:space="preserve">- niveau </w:t>
      </w:r>
      <w:r w:rsidR="00F55207">
        <w:rPr>
          <w:rFonts w:ascii="Century Gothic" w:eastAsia="Century Gothic" w:hAnsi="Century Gothic" w:cs="Century Gothic"/>
          <w:color w:val="000000" w:themeColor="text1"/>
          <w:sz w:val="18"/>
          <w:szCs w:val="18"/>
        </w:rPr>
        <w:t>3</w:t>
      </w:r>
      <w:r w:rsidRPr="365381FA">
        <w:rPr>
          <w:rFonts w:ascii="Century Gothic" w:eastAsia="Century Gothic" w:hAnsi="Century Gothic" w:cs="Century Gothic"/>
          <w:color w:val="000000" w:themeColor="text1"/>
          <w:sz w:val="18"/>
          <w:szCs w:val="18"/>
        </w:rPr>
        <w:t xml:space="preserve"> richting Zorg en Welzijn,</w:t>
      </w:r>
      <w:r w:rsidR="41464AE7" w:rsidRPr="365381FA">
        <w:rPr>
          <w:rFonts w:ascii="Century Gothic" w:eastAsia="Century Gothic" w:hAnsi="Century Gothic" w:cs="Century Gothic"/>
          <w:color w:val="000000" w:themeColor="text1"/>
          <w:sz w:val="18"/>
          <w:szCs w:val="18"/>
        </w:rPr>
        <w:t xml:space="preserve"> </w:t>
      </w:r>
      <w:r w:rsidR="41464AE7" w:rsidRPr="365381FA">
        <w:rPr>
          <w:rFonts w:ascii="Century Gothic" w:eastAsia="Century Gothic" w:hAnsi="Century Gothic" w:cs="Century Gothic"/>
          <w:color w:val="191614"/>
          <w:sz w:val="18"/>
          <w:szCs w:val="18"/>
        </w:rPr>
        <w:t>of een opleiding van en vergelijkbaar niveau en in een aanverwante richting,</w:t>
      </w:r>
      <w:r w:rsidRPr="365381FA">
        <w:rPr>
          <w:rFonts w:ascii="Century Gothic" w:eastAsia="Century Gothic" w:hAnsi="Century Gothic" w:cs="Century Gothic"/>
          <w:color w:val="000000" w:themeColor="text1"/>
          <w:sz w:val="18"/>
          <w:szCs w:val="18"/>
        </w:rPr>
        <w:t xml:space="preserve"> waarbij de inhoud en opzet van de opleiding aansluiten bij de hulpverlening die de professional levert binnen het product</w:t>
      </w:r>
      <w:r w:rsidRPr="00F55207">
        <w:rPr>
          <w:rFonts w:ascii="Century Gothic" w:eastAsia="Century Gothic" w:hAnsi="Century Gothic" w:cs="Century Gothic"/>
          <w:color w:val="000000" w:themeColor="text1"/>
          <w:sz w:val="21"/>
          <w:szCs w:val="21"/>
        </w:rPr>
        <w:t>.</w:t>
      </w:r>
      <w:r w:rsidR="00F55207" w:rsidRPr="00F55207">
        <w:rPr>
          <w:rFonts w:ascii="Century Gothic" w:eastAsia="Century Gothic" w:hAnsi="Century Gothic" w:cs="Century Gothic"/>
          <w:color w:val="000000" w:themeColor="text1"/>
          <w:sz w:val="21"/>
          <w:szCs w:val="21"/>
        </w:rPr>
        <w:t xml:space="preserve"> </w:t>
      </w:r>
      <w:r w:rsidR="00F55207" w:rsidRPr="00F55207">
        <w:rPr>
          <w:rFonts w:ascii="Century Gothic" w:hAnsi="Century Gothic"/>
          <w:color w:val="242424"/>
          <w:sz w:val="18"/>
          <w:szCs w:val="18"/>
          <w:shd w:val="clear" w:color="auto" w:fill="FFFFFF"/>
        </w:rPr>
        <w:t>Hierbij is ook ruimte voor ervaringsdeskundigen</w:t>
      </w:r>
      <w:r w:rsidR="00F55207" w:rsidRPr="00F55207">
        <w:rPr>
          <w:rFonts w:ascii="Century Gothic" w:hAnsi="Century Gothic"/>
          <w:color w:val="242424"/>
          <w:sz w:val="18"/>
          <w:szCs w:val="18"/>
          <w:shd w:val="clear" w:color="auto" w:fill="FFFFFF"/>
        </w:rPr>
        <w:t>.</w:t>
      </w:r>
    </w:p>
    <w:p w14:paraId="73D85575" w14:textId="2730B3B0" w:rsidR="0826F018" w:rsidRPr="009A4D8E" w:rsidRDefault="0826F018" w:rsidP="365381FA">
      <w:pPr>
        <w:pStyle w:val="Lijstalinea"/>
        <w:numPr>
          <w:ilvl w:val="0"/>
          <w:numId w:val="20"/>
        </w:numPr>
        <w:spacing w:after="0" w:line="240" w:lineRule="auto"/>
        <w:rPr>
          <w:rFonts w:ascii="Century Gothic" w:eastAsia="Century Gothic" w:hAnsi="Century Gothic" w:cs="Century Gothic"/>
          <w:color w:val="000000" w:themeColor="text1"/>
          <w:sz w:val="18"/>
          <w:szCs w:val="18"/>
        </w:rPr>
      </w:pPr>
      <w:r w:rsidRPr="365381FA">
        <w:rPr>
          <w:rFonts w:ascii="Century Gothic" w:eastAsia="Century Gothic" w:hAnsi="Century Gothic" w:cs="Century Gothic"/>
          <w:color w:val="000000" w:themeColor="text1"/>
          <w:sz w:val="18"/>
          <w:szCs w:val="18"/>
        </w:rPr>
        <w:t xml:space="preserve">Medewerker werkt onder de verantwoordelijkheid van een professional met een afgeronde opleiding van minimaal </w:t>
      </w:r>
      <w:r w:rsidR="531A361F" w:rsidRPr="365381FA">
        <w:rPr>
          <w:rFonts w:ascii="Century Gothic" w:eastAsia="Century Gothic" w:hAnsi="Century Gothic" w:cs="Century Gothic"/>
          <w:color w:val="000000" w:themeColor="text1"/>
          <w:sz w:val="18"/>
          <w:szCs w:val="18"/>
        </w:rPr>
        <w:t>h</w:t>
      </w:r>
      <w:r w:rsidR="668DF52F" w:rsidRPr="365381FA">
        <w:rPr>
          <w:rFonts w:ascii="Century Gothic" w:eastAsia="Century Gothic" w:hAnsi="Century Gothic" w:cs="Century Gothic"/>
          <w:color w:val="000000" w:themeColor="text1"/>
          <w:sz w:val="18"/>
          <w:szCs w:val="18"/>
        </w:rPr>
        <w:t>bo</w:t>
      </w:r>
      <w:r w:rsidRPr="365381FA">
        <w:rPr>
          <w:rFonts w:ascii="Century Gothic" w:eastAsia="Century Gothic" w:hAnsi="Century Gothic" w:cs="Century Gothic"/>
          <w:color w:val="000000" w:themeColor="text1"/>
          <w:sz w:val="18"/>
          <w:szCs w:val="18"/>
        </w:rPr>
        <w:t xml:space="preserve">-niveau. </w:t>
      </w:r>
    </w:p>
    <w:p w14:paraId="294FDA4A" w14:textId="308F06F5" w:rsidR="0FC3FD06" w:rsidRDefault="0FC3FD06" w:rsidP="69656C30">
      <w:pPr>
        <w:spacing w:after="0" w:line="240" w:lineRule="auto"/>
        <w:rPr>
          <w:rFonts w:ascii="Century Gothic" w:eastAsia="Century Gothic" w:hAnsi="Century Gothic" w:cs="Century Gothic"/>
          <w:color w:val="000000" w:themeColor="text1"/>
          <w:sz w:val="18"/>
          <w:szCs w:val="18"/>
        </w:rPr>
      </w:pPr>
    </w:p>
    <w:p w14:paraId="5C5D96E1" w14:textId="52F08943" w:rsidR="69656C30" w:rsidRDefault="69656C30" w:rsidP="69656C30">
      <w:pPr>
        <w:spacing w:after="0" w:line="240" w:lineRule="auto"/>
        <w:rPr>
          <w:rFonts w:ascii="Century Gothic" w:eastAsia="Century Gothic" w:hAnsi="Century Gothic" w:cs="Century Gothic"/>
          <w:color w:val="000000" w:themeColor="text1"/>
          <w:sz w:val="18"/>
          <w:szCs w:val="18"/>
        </w:rPr>
      </w:pPr>
    </w:p>
    <w:p w14:paraId="74F32807" w14:textId="6B1D1B31" w:rsidR="000F0F9B" w:rsidRPr="00451FBE" w:rsidRDefault="04B361D5" w:rsidP="0FC3FD06">
      <w:pPr>
        <w:pStyle w:val="Kop2"/>
        <w:rPr>
          <w:rFonts w:ascii="Century Gothic" w:hAnsi="Century Gothic"/>
          <w:sz w:val="24"/>
          <w:szCs w:val="24"/>
        </w:rPr>
      </w:pPr>
      <w:bookmarkStart w:id="19" w:name="_Toc1670231784"/>
      <w:r w:rsidRPr="365381FA">
        <w:rPr>
          <w:rFonts w:ascii="Century Gothic" w:hAnsi="Century Gothic"/>
          <w:sz w:val="24"/>
          <w:szCs w:val="24"/>
        </w:rPr>
        <w:t>9 Overige personele eisen</w:t>
      </w:r>
      <w:bookmarkEnd w:id="19"/>
    </w:p>
    <w:p w14:paraId="1B71F319" w14:textId="14FF5F82" w:rsidR="000F0F9B" w:rsidRDefault="04B361D5" w:rsidP="34DD20DC">
      <w:pPr>
        <w:pStyle w:val="paragraph"/>
        <w:numPr>
          <w:ilvl w:val="0"/>
          <w:numId w:val="13"/>
        </w:numPr>
        <w:spacing w:before="0" w:beforeAutospacing="0" w:after="0" w:afterAutospacing="0"/>
        <w:textAlignment w:val="baseline"/>
        <w:rPr>
          <w:rFonts w:ascii="Century Gothic" w:eastAsia="Century Gothic" w:hAnsi="Century Gothic" w:cs="Century Gothic"/>
          <w:sz w:val="18"/>
          <w:szCs w:val="18"/>
        </w:rPr>
      </w:pPr>
      <w:r w:rsidRPr="34DD20DC">
        <w:rPr>
          <w:rFonts w:ascii="Century Gothic" w:eastAsia="Century Gothic" w:hAnsi="Century Gothic" w:cs="Century Gothic"/>
          <w:sz w:val="18"/>
          <w:szCs w:val="18"/>
        </w:rPr>
        <w:t xml:space="preserve">Het in te zetten personeel (en vrijwilligers), dat beroepsmatig in contact komt met cliënt, beschikt over een Verklaring Omtrent Gedrag (VOG) bij indiensttreding. </w:t>
      </w:r>
      <w:r w:rsidR="20903804" w:rsidRPr="34DD20DC">
        <w:rPr>
          <w:rFonts w:ascii="Century Gothic" w:eastAsia="Century Gothic" w:hAnsi="Century Gothic" w:cs="Century Gothic"/>
          <w:sz w:val="18"/>
          <w:szCs w:val="18"/>
        </w:rPr>
        <w:t>Aanbieder</w:t>
      </w:r>
      <w:r w:rsidRPr="34DD20DC">
        <w:rPr>
          <w:rFonts w:ascii="Century Gothic" w:eastAsia="Century Gothic" w:hAnsi="Century Gothic" w:cs="Century Gothic"/>
          <w:sz w:val="18"/>
          <w:szCs w:val="18"/>
        </w:rPr>
        <w:t xml:space="preserve"> monitort de personeelsleden op hun doen en laten, gerelateerd aan de geldende eisen voor de VOG. </w:t>
      </w:r>
      <w:r w:rsidR="0E23E4E1" w:rsidRPr="34DD20DC">
        <w:rPr>
          <w:rFonts w:ascii="Century Gothic" w:eastAsia="Century Gothic" w:hAnsi="Century Gothic" w:cs="Century Gothic"/>
          <w:sz w:val="18"/>
          <w:szCs w:val="18"/>
        </w:rPr>
        <w:t xml:space="preserve">Aanbieder </w:t>
      </w:r>
      <w:r w:rsidRPr="34DD20DC">
        <w:rPr>
          <w:rFonts w:ascii="Century Gothic" w:eastAsia="Century Gothic" w:hAnsi="Century Gothic" w:cs="Century Gothic"/>
          <w:sz w:val="18"/>
          <w:szCs w:val="18"/>
        </w:rPr>
        <w:t xml:space="preserve">dient deze op aanvraag van de </w:t>
      </w:r>
      <w:r w:rsidR="2454566F" w:rsidRPr="34DD20DC">
        <w:rPr>
          <w:rFonts w:ascii="Century Gothic" w:eastAsia="Century Gothic" w:hAnsi="Century Gothic" w:cs="Century Gothic"/>
          <w:sz w:val="18"/>
          <w:szCs w:val="18"/>
        </w:rPr>
        <w:t xml:space="preserve">Gemeente </w:t>
      </w:r>
      <w:r w:rsidRPr="34DD20DC">
        <w:rPr>
          <w:rFonts w:ascii="Century Gothic" w:eastAsia="Century Gothic" w:hAnsi="Century Gothic" w:cs="Century Gothic"/>
          <w:sz w:val="18"/>
          <w:szCs w:val="18"/>
        </w:rPr>
        <w:t xml:space="preserve">te kunnen overleggen.  </w:t>
      </w:r>
    </w:p>
    <w:p w14:paraId="453D8FC9" w14:textId="5B77EBA6" w:rsidR="000F0F9B" w:rsidRDefault="4D352E26" w:rsidP="00367A23">
      <w:pPr>
        <w:pStyle w:val="Lijstalinea"/>
        <w:numPr>
          <w:ilvl w:val="0"/>
          <w:numId w:val="13"/>
        </w:numPr>
        <w:spacing w:after="0"/>
        <w:textAlignment w:val="baseline"/>
        <w:rPr>
          <w:rFonts w:ascii="Century Gothic" w:eastAsia="Century Gothic" w:hAnsi="Century Gothic" w:cs="Century Gothic"/>
          <w:sz w:val="18"/>
          <w:szCs w:val="18"/>
        </w:rPr>
      </w:pPr>
      <w:r w:rsidRPr="34DD20DC">
        <w:rPr>
          <w:rFonts w:ascii="Century Gothic" w:eastAsia="Century Gothic" w:hAnsi="Century Gothic" w:cs="Century Gothic"/>
          <w:sz w:val="18"/>
          <w:szCs w:val="18"/>
        </w:rPr>
        <w:t>Aanbieder</w:t>
      </w:r>
      <w:r w:rsidR="04B361D5" w:rsidRPr="34DD20DC">
        <w:rPr>
          <w:rFonts w:ascii="Century Gothic" w:eastAsia="Century Gothic" w:hAnsi="Century Gothic" w:cs="Century Gothic"/>
          <w:sz w:val="18"/>
          <w:szCs w:val="18"/>
        </w:rPr>
        <w:t xml:space="preserve"> volgt de Cao-eisen die van toepassing zijn op de te leveren dienstverlening zoals in de aanmelding beschreven.  </w:t>
      </w:r>
    </w:p>
    <w:p w14:paraId="77ABB620" w14:textId="609FA637" w:rsidR="000F0F9B" w:rsidRDefault="04B361D5" w:rsidP="00367A23">
      <w:pPr>
        <w:pStyle w:val="Lijstalinea"/>
        <w:numPr>
          <w:ilvl w:val="0"/>
          <w:numId w:val="13"/>
        </w:numPr>
        <w:spacing w:after="0"/>
        <w:textAlignment w:val="baseline"/>
        <w:rPr>
          <w:rFonts w:ascii="Century Gothic" w:eastAsia="Century Gothic" w:hAnsi="Century Gothic" w:cs="Century Gothic"/>
          <w:sz w:val="18"/>
          <w:szCs w:val="18"/>
        </w:rPr>
      </w:pPr>
      <w:r w:rsidRPr="34DD20DC">
        <w:rPr>
          <w:rFonts w:ascii="Century Gothic" w:eastAsia="Century Gothic" w:hAnsi="Century Gothic" w:cs="Century Gothic"/>
          <w:sz w:val="18"/>
          <w:szCs w:val="18"/>
        </w:rPr>
        <w:t xml:space="preserve"> </w:t>
      </w:r>
      <w:r w:rsidR="4E45AD79" w:rsidRPr="34DD20DC">
        <w:rPr>
          <w:rFonts w:ascii="Century Gothic" w:eastAsia="Century Gothic" w:hAnsi="Century Gothic" w:cs="Century Gothic"/>
          <w:sz w:val="18"/>
          <w:szCs w:val="18"/>
        </w:rPr>
        <w:t xml:space="preserve">Aanbieder </w:t>
      </w:r>
      <w:r w:rsidRPr="34DD20DC">
        <w:rPr>
          <w:rFonts w:ascii="Century Gothic" w:eastAsia="Century Gothic" w:hAnsi="Century Gothic" w:cs="Century Gothic"/>
          <w:sz w:val="18"/>
          <w:szCs w:val="18"/>
        </w:rPr>
        <w:t xml:space="preserve">en zijn medewerkers beheersen de Nederlandse taal in woord en geschrift.   </w:t>
      </w:r>
    </w:p>
    <w:p w14:paraId="571E6D64" w14:textId="5A699767" w:rsidR="000F0F9B" w:rsidRDefault="04B361D5" w:rsidP="00367A23">
      <w:pPr>
        <w:pStyle w:val="Lijstalinea"/>
        <w:numPr>
          <w:ilvl w:val="0"/>
          <w:numId w:val="13"/>
        </w:numPr>
        <w:spacing w:after="0"/>
        <w:textAlignment w:val="baseline"/>
        <w:rPr>
          <w:rFonts w:ascii="Century Gothic" w:eastAsia="Century Gothic" w:hAnsi="Century Gothic" w:cs="Century Gothic"/>
          <w:sz w:val="18"/>
          <w:szCs w:val="18"/>
        </w:rPr>
      </w:pPr>
      <w:r w:rsidRPr="34DD20DC">
        <w:rPr>
          <w:rFonts w:ascii="Century Gothic" w:eastAsia="Century Gothic" w:hAnsi="Century Gothic" w:cs="Century Gothic"/>
          <w:sz w:val="18"/>
          <w:szCs w:val="18"/>
        </w:rPr>
        <w:lastRenderedPageBreak/>
        <w:t xml:space="preserve"> </w:t>
      </w:r>
      <w:r w:rsidR="17AF798C" w:rsidRPr="34DD20DC">
        <w:rPr>
          <w:rFonts w:ascii="Century Gothic" w:eastAsia="Century Gothic" w:hAnsi="Century Gothic" w:cs="Century Gothic"/>
          <w:sz w:val="18"/>
          <w:szCs w:val="18"/>
        </w:rPr>
        <w:t xml:space="preserve">Aanbieder </w:t>
      </w:r>
      <w:r w:rsidRPr="34DD20DC">
        <w:rPr>
          <w:rFonts w:ascii="Century Gothic" w:eastAsia="Century Gothic" w:hAnsi="Century Gothic" w:cs="Century Gothic"/>
          <w:sz w:val="18"/>
          <w:szCs w:val="18"/>
        </w:rPr>
        <w:t xml:space="preserve">en zijn medewerkers beheersen en communiceren met cliënt op een voor cliënt begrijpelijke en toegankelijke wijze.  </w:t>
      </w:r>
    </w:p>
    <w:p w14:paraId="4FFC9034" w14:textId="6B6D3638" w:rsidR="000F0F9B" w:rsidRDefault="04B361D5" w:rsidP="00367A23">
      <w:pPr>
        <w:pStyle w:val="Lijstalinea"/>
        <w:numPr>
          <w:ilvl w:val="0"/>
          <w:numId w:val="13"/>
        </w:numPr>
        <w:spacing w:after="0"/>
        <w:textAlignment w:val="baseline"/>
        <w:rPr>
          <w:rFonts w:ascii="Century Gothic" w:eastAsia="Century Gothic" w:hAnsi="Century Gothic" w:cs="Century Gothic"/>
          <w:sz w:val="18"/>
          <w:szCs w:val="18"/>
        </w:rPr>
      </w:pPr>
      <w:r w:rsidRPr="34DD20DC">
        <w:rPr>
          <w:rFonts w:ascii="Century Gothic" w:eastAsia="Century Gothic" w:hAnsi="Century Gothic" w:cs="Century Gothic"/>
          <w:sz w:val="18"/>
          <w:szCs w:val="18"/>
        </w:rPr>
        <w:t xml:space="preserve">Als </w:t>
      </w:r>
      <w:r w:rsidR="11CF9703" w:rsidRPr="34DD20DC">
        <w:rPr>
          <w:rFonts w:ascii="Century Gothic" w:eastAsia="Century Gothic" w:hAnsi="Century Gothic" w:cs="Century Gothic"/>
          <w:sz w:val="18"/>
          <w:szCs w:val="18"/>
        </w:rPr>
        <w:t>Aanbieder</w:t>
      </w:r>
      <w:r w:rsidRPr="34DD20DC">
        <w:rPr>
          <w:rFonts w:ascii="Century Gothic" w:eastAsia="Century Gothic" w:hAnsi="Century Gothic" w:cs="Century Gothic"/>
          <w:sz w:val="18"/>
          <w:szCs w:val="18"/>
        </w:rPr>
        <w:t xml:space="preserve"> te maken krijgt met een anderstalige patiënt schat hij in of de taalbarrière het verlenen van adequate zorg in de weg staat. Indien dit het geval is schakelt </w:t>
      </w:r>
      <w:r w:rsidR="628EB9FD" w:rsidRPr="34DD20DC">
        <w:rPr>
          <w:rFonts w:ascii="Century Gothic" w:eastAsia="Century Gothic" w:hAnsi="Century Gothic" w:cs="Century Gothic"/>
          <w:sz w:val="18"/>
          <w:szCs w:val="18"/>
        </w:rPr>
        <w:t>Aanbieder</w:t>
      </w:r>
      <w:r w:rsidRPr="34DD20DC">
        <w:rPr>
          <w:rFonts w:ascii="Century Gothic" w:eastAsia="Century Gothic" w:hAnsi="Century Gothic" w:cs="Century Gothic"/>
          <w:sz w:val="18"/>
          <w:szCs w:val="18"/>
        </w:rPr>
        <w:t xml:space="preserve"> een tolk in. De kosten zijn voor rekening van de </w:t>
      </w:r>
      <w:r w:rsidR="79D93BDA" w:rsidRPr="34DD20DC">
        <w:rPr>
          <w:rFonts w:ascii="Century Gothic" w:eastAsia="Century Gothic" w:hAnsi="Century Gothic" w:cs="Century Gothic"/>
          <w:sz w:val="18"/>
          <w:szCs w:val="18"/>
        </w:rPr>
        <w:t>Aanbieder</w:t>
      </w:r>
    </w:p>
    <w:p w14:paraId="4E4CE05D" w14:textId="2F938B14" w:rsidR="000F0F9B" w:rsidRDefault="2157BC1E" w:rsidP="00367A23">
      <w:pPr>
        <w:pStyle w:val="Lijstalinea"/>
        <w:numPr>
          <w:ilvl w:val="0"/>
          <w:numId w:val="13"/>
        </w:numPr>
        <w:spacing w:after="0"/>
        <w:textAlignment w:val="baseline"/>
        <w:rPr>
          <w:rFonts w:ascii="Century Gothic" w:eastAsia="Century Gothic" w:hAnsi="Century Gothic" w:cs="Century Gothic"/>
          <w:sz w:val="18"/>
          <w:szCs w:val="18"/>
        </w:rPr>
      </w:pPr>
      <w:r w:rsidRPr="34DD20DC">
        <w:rPr>
          <w:rFonts w:ascii="Century Gothic" w:eastAsia="Century Gothic" w:hAnsi="Century Gothic" w:cs="Century Gothic"/>
          <w:sz w:val="18"/>
          <w:szCs w:val="18"/>
        </w:rPr>
        <w:t>Aanbieder</w:t>
      </w:r>
      <w:r w:rsidR="04B361D5" w:rsidRPr="34DD20DC">
        <w:rPr>
          <w:rFonts w:ascii="Century Gothic" w:eastAsia="Century Gothic" w:hAnsi="Century Gothic" w:cs="Century Gothic"/>
          <w:sz w:val="18"/>
          <w:szCs w:val="18"/>
        </w:rPr>
        <w:t xml:space="preserve"> draagt er zorg voor dat medewerkers continu worden opgeleid en bijgeschoold op basis van relevante ontwikkelingen met betrekking tot de uit te voeren werkzaamheden. </w:t>
      </w:r>
    </w:p>
    <w:p w14:paraId="0D2A66E0" w14:textId="2C398651" w:rsidR="000F0F9B" w:rsidRDefault="35289A49" w:rsidP="34DD20DC">
      <w:pPr>
        <w:pStyle w:val="Lijstalinea"/>
        <w:numPr>
          <w:ilvl w:val="0"/>
          <w:numId w:val="13"/>
        </w:numPr>
        <w:spacing w:after="0"/>
        <w:textAlignment w:val="baseline"/>
        <w:rPr>
          <w:rFonts w:ascii="Arial" w:eastAsia="Arial" w:hAnsi="Arial" w:cs="Arial"/>
          <w:color w:val="000000" w:themeColor="text1"/>
          <w:sz w:val="20"/>
          <w:szCs w:val="20"/>
        </w:rPr>
      </w:pPr>
      <w:r w:rsidRPr="34DD20DC">
        <w:rPr>
          <w:rFonts w:ascii="Century Gothic" w:eastAsia="Century Gothic" w:hAnsi="Century Gothic" w:cs="Century Gothic"/>
          <w:color w:val="000000" w:themeColor="text1"/>
          <w:sz w:val="18"/>
          <w:szCs w:val="18"/>
        </w:rPr>
        <w:t>Aanbieder</w:t>
      </w:r>
      <w:r w:rsidR="04B361D5" w:rsidRPr="34DD20DC">
        <w:rPr>
          <w:rFonts w:ascii="Century Gothic" w:eastAsia="Century Gothic" w:hAnsi="Century Gothic" w:cs="Century Gothic"/>
          <w:color w:val="000000" w:themeColor="text1"/>
          <w:sz w:val="18"/>
          <w:szCs w:val="18"/>
        </w:rPr>
        <w:t xml:space="preserve"> draagt er zorg voor dat medewerkers van hemzelf en die van derden zich te allen tijde kunnen legitimeren ten overstaan van Cliënten en medewerkers van </w:t>
      </w:r>
      <w:r w:rsidR="1ADBA831" w:rsidRPr="34DD20DC">
        <w:rPr>
          <w:rFonts w:ascii="Century Gothic" w:eastAsia="Century Gothic" w:hAnsi="Century Gothic" w:cs="Century Gothic"/>
          <w:color w:val="000000" w:themeColor="text1"/>
          <w:sz w:val="18"/>
          <w:szCs w:val="18"/>
        </w:rPr>
        <w:t>Gemeente</w:t>
      </w:r>
    </w:p>
    <w:p w14:paraId="1AEACFC2" w14:textId="74A6ED1F" w:rsidR="000F0F9B" w:rsidRDefault="04B361D5" w:rsidP="00367A23">
      <w:pPr>
        <w:pStyle w:val="Lijstalinea"/>
        <w:numPr>
          <w:ilvl w:val="0"/>
          <w:numId w:val="13"/>
        </w:numPr>
        <w:spacing w:after="0"/>
        <w:textAlignment w:val="baseline"/>
        <w:rPr>
          <w:rFonts w:ascii="Century Gothic" w:eastAsia="Century Gothic" w:hAnsi="Century Gothic" w:cs="Century Gothic"/>
          <w:color w:val="000000" w:themeColor="text1"/>
          <w:sz w:val="18"/>
          <w:szCs w:val="18"/>
        </w:rPr>
      </w:pPr>
      <w:r w:rsidRPr="34DD20DC">
        <w:rPr>
          <w:rFonts w:ascii="Century Gothic" w:eastAsia="Century Gothic" w:hAnsi="Century Gothic" w:cs="Century Gothic"/>
          <w:color w:val="000000" w:themeColor="text1"/>
          <w:sz w:val="18"/>
          <w:szCs w:val="18"/>
        </w:rPr>
        <w:t xml:space="preserve">Het is voor de </w:t>
      </w:r>
      <w:r w:rsidR="0C1B4227" w:rsidRPr="34DD20DC">
        <w:rPr>
          <w:rFonts w:ascii="Century Gothic" w:eastAsia="Century Gothic" w:hAnsi="Century Gothic" w:cs="Century Gothic"/>
          <w:color w:val="000000" w:themeColor="text1"/>
          <w:sz w:val="18"/>
          <w:szCs w:val="18"/>
        </w:rPr>
        <w:t>Aanbieder</w:t>
      </w:r>
      <w:r w:rsidRPr="34DD20DC">
        <w:rPr>
          <w:rFonts w:ascii="Century Gothic" w:eastAsia="Century Gothic" w:hAnsi="Century Gothic" w:cs="Century Gothic"/>
          <w:color w:val="000000" w:themeColor="text1"/>
          <w:sz w:val="18"/>
          <w:szCs w:val="18"/>
        </w:rPr>
        <w:t xml:space="preserve"> begeleiders en vrijwilligers verboden om een nevenfunctie uit te oefenen of nevenwerkzaamheden te verrichten die redelijkerwijs onverenigbaar geacht kunnen worden met de belangen van de inwoner of de </w:t>
      </w:r>
      <w:r w:rsidR="6320650E" w:rsidRPr="34DD20DC">
        <w:rPr>
          <w:rFonts w:ascii="Century Gothic" w:eastAsia="Century Gothic" w:hAnsi="Century Gothic" w:cs="Century Gothic"/>
          <w:color w:val="000000" w:themeColor="text1"/>
          <w:sz w:val="18"/>
          <w:szCs w:val="18"/>
        </w:rPr>
        <w:t>Aanbieder.</w:t>
      </w:r>
    </w:p>
    <w:p w14:paraId="679D140C" w14:textId="34DC04C9" w:rsidR="000F0F9B" w:rsidRDefault="000F0F9B" w:rsidP="0FC3FD06"/>
    <w:p w14:paraId="77592402" w14:textId="04BBFD93" w:rsidR="0B8192DD" w:rsidRPr="00451FBE" w:rsidRDefault="1A2058DA" w:rsidP="406C45CD">
      <w:pPr>
        <w:pStyle w:val="Kop2"/>
        <w:rPr>
          <w:rFonts w:ascii="Century Gothic" w:hAnsi="Century Gothic"/>
          <w:sz w:val="24"/>
          <w:szCs w:val="24"/>
        </w:rPr>
      </w:pPr>
      <w:bookmarkStart w:id="20" w:name="_Toc1053896558"/>
      <w:r w:rsidRPr="365381FA">
        <w:rPr>
          <w:rFonts w:ascii="Century Gothic" w:hAnsi="Century Gothic"/>
          <w:sz w:val="24"/>
          <w:szCs w:val="24"/>
        </w:rPr>
        <w:t>10 Overige</w:t>
      </w:r>
      <w:r w:rsidR="0B8192DD" w:rsidRPr="365381FA">
        <w:rPr>
          <w:rFonts w:ascii="Century Gothic" w:hAnsi="Century Gothic"/>
          <w:sz w:val="24"/>
          <w:szCs w:val="24"/>
        </w:rPr>
        <w:t xml:space="preserve"> eisen</w:t>
      </w:r>
      <w:bookmarkEnd w:id="20"/>
    </w:p>
    <w:p w14:paraId="45BB866A" w14:textId="77232A5E" w:rsidR="08D64071" w:rsidRDefault="0C58D256" w:rsidP="00367A23">
      <w:pPr>
        <w:pStyle w:val="Lijstalinea"/>
        <w:numPr>
          <w:ilvl w:val="0"/>
          <w:numId w:val="13"/>
        </w:numPr>
        <w:spacing w:after="0" w:line="240" w:lineRule="auto"/>
        <w:rPr>
          <w:rFonts w:ascii="Century Gothic" w:eastAsia="Century Gothic" w:hAnsi="Century Gothic" w:cs="Century Gothic"/>
          <w:sz w:val="18"/>
          <w:szCs w:val="18"/>
        </w:rPr>
      </w:pPr>
      <w:r w:rsidRPr="365381FA">
        <w:rPr>
          <w:rFonts w:ascii="Century Gothic" w:eastAsia="Century Gothic" w:hAnsi="Century Gothic" w:cs="Century Gothic"/>
          <w:sz w:val="18"/>
          <w:szCs w:val="18"/>
        </w:rPr>
        <w:t xml:space="preserve">De </w:t>
      </w:r>
      <w:r w:rsidR="08D64071" w:rsidRPr="365381FA">
        <w:rPr>
          <w:rFonts w:ascii="Century Gothic" w:eastAsia="Century Gothic" w:hAnsi="Century Gothic" w:cs="Century Gothic"/>
          <w:sz w:val="18"/>
          <w:szCs w:val="18"/>
        </w:rPr>
        <w:t>hoogte van de huur</w:t>
      </w:r>
      <w:r w:rsidR="2387E3B8" w:rsidRPr="365381FA">
        <w:rPr>
          <w:rFonts w:ascii="Century Gothic" w:eastAsia="Century Gothic" w:hAnsi="Century Gothic" w:cs="Century Gothic"/>
          <w:sz w:val="18"/>
          <w:szCs w:val="18"/>
        </w:rPr>
        <w:t xml:space="preserve"> tijdens het verblijf moet</w:t>
      </w:r>
      <w:r w:rsidR="08D64071" w:rsidRPr="365381FA">
        <w:rPr>
          <w:rFonts w:ascii="Century Gothic" w:eastAsia="Century Gothic" w:hAnsi="Century Gothic" w:cs="Century Gothic"/>
          <w:sz w:val="18"/>
          <w:szCs w:val="18"/>
        </w:rPr>
        <w:t xml:space="preserve"> in verhouding staan tot het aangebodene, conform het woningwaarderingssysteem, zie hiervoor https://www.rijksoverheid.nl/onderwerpen/huurprijs-en-puntentelling en </w:t>
      </w:r>
      <w:hyperlink r:id="rId12">
        <w:r w:rsidR="08D64071" w:rsidRPr="365381FA">
          <w:rPr>
            <w:rStyle w:val="Hyperlink"/>
            <w:rFonts w:ascii="Century Gothic" w:eastAsia="Century Gothic" w:hAnsi="Century Gothic" w:cs="Century Gothic"/>
            <w:sz w:val="18"/>
            <w:szCs w:val="18"/>
          </w:rPr>
          <w:t>http://www.huurcommissie.nl</w:t>
        </w:r>
      </w:hyperlink>
      <w:r w:rsidR="0A8B4228" w:rsidRPr="365381FA">
        <w:rPr>
          <w:rFonts w:ascii="Century Gothic" w:eastAsia="Century Gothic" w:hAnsi="Century Gothic" w:cs="Century Gothic"/>
          <w:sz w:val="18"/>
          <w:szCs w:val="18"/>
        </w:rPr>
        <w:t xml:space="preserve"> </w:t>
      </w:r>
      <w:r w:rsidR="08D64071" w:rsidRPr="365381FA">
        <w:rPr>
          <w:rFonts w:ascii="Century Gothic" w:eastAsia="Century Gothic" w:hAnsi="Century Gothic" w:cs="Century Gothic"/>
          <w:sz w:val="18"/>
          <w:szCs w:val="18"/>
        </w:rPr>
        <w:t xml:space="preserve">Tijdens de looptijd van het contract kan een onderbouwing van de huurprijs te allen tijde opgevraagd worden, door zowel cliënt, </w:t>
      </w:r>
      <w:r w:rsidR="7F437B67" w:rsidRPr="365381FA">
        <w:rPr>
          <w:rFonts w:ascii="Century Gothic" w:eastAsia="Century Gothic" w:hAnsi="Century Gothic" w:cs="Century Gothic"/>
          <w:sz w:val="18"/>
          <w:szCs w:val="18"/>
        </w:rPr>
        <w:t>t</w:t>
      </w:r>
      <w:r w:rsidR="08D64071" w:rsidRPr="365381FA">
        <w:rPr>
          <w:rFonts w:ascii="Century Gothic" w:eastAsia="Century Gothic" w:hAnsi="Century Gothic" w:cs="Century Gothic"/>
          <w:sz w:val="18"/>
          <w:szCs w:val="18"/>
        </w:rPr>
        <w:t xml:space="preserve">oegang, als </w:t>
      </w:r>
      <w:r w:rsidR="02CDE507" w:rsidRPr="365381FA">
        <w:rPr>
          <w:rFonts w:ascii="Century Gothic" w:eastAsia="Century Gothic" w:hAnsi="Century Gothic" w:cs="Century Gothic"/>
          <w:sz w:val="18"/>
          <w:szCs w:val="18"/>
        </w:rPr>
        <w:t>Gemeente</w:t>
      </w:r>
      <w:r w:rsidR="08D64071" w:rsidRPr="365381FA">
        <w:rPr>
          <w:rFonts w:ascii="Century Gothic" w:eastAsia="Century Gothic" w:hAnsi="Century Gothic" w:cs="Century Gothic"/>
          <w:sz w:val="18"/>
          <w:szCs w:val="18"/>
        </w:rPr>
        <w:t>.</w:t>
      </w:r>
      <w:r w:rsidR="78DCE503" w:rsidRPr="365381FA">
        <w:rPr>
          <w:rFonts w:ascii="Century Gothic" w:eastAsia="Century Gothic" w:hAnsi="Century Gothic" w:cs="Century Gothic"/>
          <w:sz w:val="18"/>
          <w:szCs w:val="18"/>
        </w:rPr>
        <w:t xml:space="preserve"> </w:t>
      </w:r>
      <w:r w:rsidR="47EACAEF" w:rsidRPr="365381FA">
        <w:rPr>
          <w:rFonts w:ascii="Century Gothic" w:eastAsia="Century Gothic" w:hAnsi="Century Gothic" w:cs="Century Gothic"/>
          <w:sz w:val="18"/>
          <w:szCs w:val="18"/>
        </w:rPr>
        <w:t>Aanbied</w:t>
      </w:r>
      <w:r w:rsidR="0E9EBF97" w:rsidRPr="365381FA">
        <w:rPr>
          <w:rFonts w:ascii="Century Gothic" w:eastAsia="Century Gothic" w:hAnsi="Century Gothic" w:cs="Century Gothic"/>
          <w:sz w:val="18"/>
          <w:szCs w:val="18"/>
        </w:rPr>
        <w:t>er</w:t>
      </w:r>
      <w:r w:rsidR="08D64071" w:rsidRPr="365381FA">
        <w:rPr>
          <w:rFonts w:ascii="Century Gothic" w:eastAsia="Century Gothic" w:hAnsi="Century Gothic" w:cs="Century Gothic"/>
          <w:sz w:val="18"/>
          <w:szCs w:val="18"/>
        </w:rPr>
        <w:t>s die producten exclusief verblijf bieden en hieraan gerelateerd woonruimte verhuren aan cliënten, sturen bij inschrijving, een onderbouwing van de huurprijs per wooneenheid op basis van de puntenopbouw van het landelijke</w:t>
      </w:r>
      <w:r w:rsidR="3F2A25C0" w:rsidRPr="365381FA">
        <w:rPr>
          <w:rFonts w:ascii="Century Gothic" w:eastAsia="Century Gothic" w:hAnsi="Century Gothic" w:cs="Century Gothic"/>
          <w:sz w:val="18"/>
          <w:szCs w:val="18"/>
        </w:rPr>
        <w:t xml:space="preserve"> </w:t>
      </w:r>
      <w:r w:rsidR="08D64071" w:rsidRPr="365381FA">
        <w:rPr>
          <w:rFonts w:ascii="Century Gothic" w:eastAsia="Century Gothic" w:hAnsi="Century Gothic" w:cs="Century Gothic"/>
          <w:sz w:val="18"/>
          <w:szCs w:val="18"/>
        </w:rPr>
        <w:t>woningwaarderingsstelsel</w:t>
      </w:r>
      <w:r w:rsidR="5A3289B1" w:rsidRPr="365381FA">
        <w:rPr>
          <w:rFonts w:ascii="Century Gothic" w:eastAsia="Century Gothic" w:hAnsi="Century Gothic" w:cs="Century Gothic"/>
          <w:sz w:val="18"/>
          <w:szCs w:val="18"/>
        </w:rPr>
        <w:t>.</w:t>
      </w:r>
    </w:p>
    <w:p w14:paraId="5BD25743" w14:textId="450F9571" w:rsidR="303DA27D" w:rsidRDefault="303DA27D" w:rsidP="00367A23">
      <w:pPr>
        <w:pStyle w:val="Lijstalinea"/>
        <w:numPr>
          <w:ilvl w:val="0"/>
          <w:numId w:val="13"/>
        </w:numPr>
        <w:spacing w:after="0" w:line="240" w:lineRule="auto"/>
        <w:ind w:left="726" w:hanging="363"/>
        <w:rPr>
          <w:rFonts w:ascii="Century Gothic" w:eastAsia="Century Gothic" w:hAnsi="Century Gothic" w:cs="Century Gothic"/>
          <w:sz w:val="18"/>
          <w:szCs w:val="18"/>
        </w:rPr>
      </w:pPr>
      <w:r w:rsidRPr="34DD20DC">
        <w:rPr>
          <w:rFonts w:ascii="Century Gothic" w:eastAsia="Century Gothic" w:hAnsi="Century Gothic" w:cs="Century Gothic"/>
          <w:sz w:val="18"/>
          <w:szCs w:val="18"/>
        </w:rPr>
        <w:t xml:space="preserve">In het geval </w:t>
      </w:r>
      <w:r w:rsidR="3CCB73FF" w:rsidRPr="34DD20DC">
        <w:rPr>
          <w:rFonts w:ascii="Century Gothic" w:eastAsia="Century Gothic" w:hAnsi="Century Gothic" w:cs="Century Gothic"/>
          <w:sz w:val="18"/>
          <w:szCs w:val="18"/>
        </w:rPr>
        <w:t xml:space="preserve">Aanbieder </w:t>
      </w:r>
      <w:r w:rsidRPr="34DD20DC">
        <w:rPr>
          <w:rFonts w:ascii="Century Gothic" w:eastAsia="Century Gothic" w:hAnsi="Century Gothic" w:cs="Century Gothic"/>
          <w:sz w:val="18"/>
          <w:szCs w:val="18"/>
        </w:rPr>
        <w:t>een zelfstandige woonruimte aan de cliënt verhuurt, die gebruikmaakt van een product exclusief verblijf, dienen de hoogte van de huur en de huurvoorwaarden zodanig te zijn, dat de cliënt in aanmerking kan komen voor huurtoeslag, conform de regels van de Belastingdienst, zie hiervoor de website van de Belastingdienst.</w:t>
      </w:r>
    </w:p>
    <w:p w14:paraId="626D67FE" w14:textId="09D2345F" w:rsidR="31D243E4" w:rsidRDefault="31D243E4" w:rsidP="00367A23">
      <w:pPr>
        <w:pStyle w:val="Lijstalinea"/>
        <w:numPr>
          <w:ilvl w:val="0"/>
          <w:numId w:val="13"/>
        </w:numPr>
        <w:spacing w:after="0" w:line="240" w:lineRule="auto"/>
        <w:ind w:left="726" w:hanging="363"/>
        <w:rPr>
          <w:rFonts w:ascii="Century Gothic" w:eastAsia="Century Gothic" w:hAnsi="Century Gothic" w:cs="Century Gothic"/>
          <w:sz w:val="18"/>
          <w:szCs w:val="18"/>
        </w:rPr>
      </w:pPr>
      <w:r w:rsidRPr="34DD20DC">
        <w:rPr>
          <w:rFonts w:ascii="Century Gothic" w:eastAsia="Century Gothic" w:hAnsi="Century Gothic" w:cs="Century Gothic"/>
          <w:sz w:val="18"/>
          <w:szCs w:val="18"/>
        </w:rPr>
        <w:t xml:space="preserve">Woningen vanuit (privé) bezit van </w:t>
      </w:r>
      <w:r w:rsidR="093B22E4" w:rsidRPr="34DD20DC">
        <w:rPr>
          <w:rFonts w:ascii="Century Gothic" w:eastAsia="Century Gothic" w:hAnsi="Century Gothic" w:cs="Century Gothic"/>
          <w:sz w:val="18"/>
          <w:szCs w:val="18"/>
        </w:rPr>
        <w:t>Aanbieder</w:t>
      </w:r>
      <w:r w:rsidRPr="34DD20DC">
        <w:rPr>
          <w:rFonts w:ascii="Century Gothic" w:eastAsia="Century Gothic" w:hAnsi="Century Gothic" w:cs="Century Gothic"/>
          <w:sz w:val="18"/>
          <w:szCs w:val="18"/>
        </w:rPr>
        <w:t>, bestuurder of medewerker mogen niet aan cliënten worden verhuurd.</w:t>
      </w:r>
    </w:p>
    <w:p w14:paraId="56B2DD8D" w14:textId="449C31F3" w:rsidR="406C45CD" w:rsidRDefault="406C45CD" w:rsidP="406C45CD">
      <w:pPr>
        <w:spacing w:after="0" w:line="240" w:lineRule="auto"/>
        <w:ind w:left="646" w:hanging="363"/>
        <w:contextualSpacing/>
        <w:rPr>
          <w:rFonts w:ascii="Arial" w:eastAsia="Arial" w:hAnsi="Arial" w:cs="Arial"/>
          <w:sz w:val="20"/>
          <w:szCs w:val="20"/>
        </w:rPr>
      </w:pPr>
    </w:p>
    <w:p w14:paraId="3855DD32" w14:textId="4730A631" w:rsidR="406C45CD" w:rsidRDefault="406C45CD" w:rsidP="406C45CD"/>
    <w:p w14:paraId="5D1A669C" w14:textId="06AE721F" w:rsidR="0CC617F9" w:rsidRPr="00451FBE" w:rsidRDefault="5CD99098" w:rsidP="763DC294">
      <w:pPr>
        <w:pStyle w:val="Kop2"/>
        <w:rPr>
          <w:rFonts w:ascii="Century Gothic" w:hAnsi="Century Gothic"/>
          <w:sz w:val="24"/>
          <w:szCs w:val="24"/>
        </w:rPr>
      </w:pPr>
      <w:bookmarkStart w:id="21" w:name="_Toc1499492635"/>
      <w:r w:rsidRPr="365381FA">
        <w:rPr>
          <w:rFonts w:ascii="Century Gothic" w:hAnsi="Century Gothic"/>
          <w:sz w:val="24"/>
          <w:szCs w:val="24"/>
        </w:rPr>
        <w:t>11 Social Return on Investment</w:t>
      </w:r>
      <w:bookmarkEnd w:id="21"/>
    </w:p>
    <w:p w14:paraId="5233A60B" w14:textId="66FAE462" w:rsidR="0CC617F9" w:rsidRDefault="5CD99098" w:rsidP="420FC711">
      <w:pPr>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sz w:val="18"/>
          <w:szCs w:val="18"/>
        </w:rPr>
        <w:t xml:space="preserve">Social Return on Investment (SROI) is het maken van afspraken met een Aanbieder over het inzetten van mensen met een afstand tot de arbeidsmarkt (doelgroepen). Dit geldt bij de uitvoering van de inkoop van werken, diensten of leveringen. Meer informatie over SROI vindt u op de website van het werkgeversservicepunt: </w:t>
      </w:r>
      <w:hyperlink r:id="rId13">
        <w:r w:rsidRPr="420FC711">
          <w:rPr>
            <w:rStyle w:val="Hyperlink"/>
            <w:rFonts w:ascii="Century Gothic" w:eastAsia="Century Gothic" w:hAnsi="Century Gothic" w:cs="Century Gothic"/>
            <w:sz w:val="18"/>
            <w:szCs w:val="18"/>
          </w:rPr>
          <w:t>www.wsp-nhn.nl/sroi</w:t>
        </w:r>
      </w:hyperlink>
      <w:r w:rsidRPr="420FC711">
        <w:rPr>
          <w:rFonts w:ascii="Century Gothic" w:eastAsia="Century Gothic" w:hAnsi="Century Gothic" w:cs="Century Gothic"/>
          <w:sz w:val="18"/>
          <w:szCs w:val="18"/>
        </w:rPr>
        <w:t xml:space="preserve">. </w:t>
      </w:r>
    </w:p>
    <w:p w14:paraId="1C7728D2" w14:textId="4E940239" w:rsidR="0CC617F9" w:rsidRDefault="5CD99098" w:rsidP="420FC711">
      <w:pPr>
        <w:pStyle w:val="Lijstalinea"/>
        <w:numPr>
          <w:ilvl w:val="0"/>
          <w:numId w:val="13"/>
        </w:numPr>
        <w:rPr>
          <w:rFonts w:ascii="Century Gothic" w:eastAsia="Century Gothic" w:hAnsi="Century Gothic" w:cs="Century Gothic"/>
          <w:color w:val="000000" w:themeColor="text1"/>
          <w:sz w:val="18"/>
          <w:szCs w:val="18"/>
        </w:rPr>
      </w:pPr>
      <w:r w:rsidRPr="36512C72">
        <w:rPr>
          <w:rFonts w:ascii="Century Gothic" w:eastAsia="Century Gothic" w:hAnsi="Century Gothic" w:cs="Century Gothic"/>
          <w:sz w:val="18"/>
          <w:szCs w:val="18"/>
        </w:rPr>
        <w:t xml:space="preserve">Op deze inkoopprocedure is een </w:t>
      </w:r>
      <w:r w:rsidR="00193F7E" w:rsidRPr="36512C72">
        <w:rPr>
          <w:rFonts w:ascii="Century Gothic" w:eastAsia="Century Gothic" w:hAnsi="Century Gothic" w:cs="Century Gothic"/>
          <w:sz w:val="18"/>
          <w:szCs w:val="18"/>
        </w:rPr>
        <w:t>SROI-inspanningsverplichting</w:t>
      </w:r>
      <w:r w:rsidRPr="36512C72">
        <w:rPr>
          <w:rFonts w:ascii="Century Gothic" w:eastAsia="Century Gothic" w:hAnsi="Century Gothic" w:cs="Century Gothic"/>
          <w:sz w:val="18"/>
          <w:szCs w:val="18"/>
        </w:rPr>
        <w:t xml:space="preserve"> van toepassing.</w:t>
      </w:r>
    </w:p>
    <w:p w14:paraId="791C7EE1" w14:textId="1FF26782" w:rsidR="0CC617F9" w:rsidRDefault="5CD99098" w:rsidP="420FC711">
      <w:pPr>
        <w:pStyle w:val="Lijstalinea"/>
        <w:numPr>
          <w:ilvl w:val="0"/>
          <w:numId w:val="15"/>
        </w:numPr>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sz w:val="18"/>
          <w:szCs w:val="18"/>
        </w:rPr>
        <w:t>Aanbieder heeft een inspanningsverplichting om iets met SROI te doen. In ieder geval moet een gesprek met de coördinator SROI plaatsvinden waarin de kansen en mogelijkheden voor SROI worden onderzocht.</w:t>
      </w:r>
    </w:p>
    <w:p w14:paraId="2C509037" w14:textId="1568C748" w:rsidR="0CC617F9" w:rsidRDefault="5CD99098" w:rsidP="420FC711">
      <w:pPr>
        <w:pStyle w:val="Lijstalinea"/>
        <w:numPr>
          <w:ilvl w:val="0"/>
          <w:numId w:val="15"/>
        </w:numPr>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sz w:val="18"/>
          <w:szCs w:val="18"/>
        </w:rPr>
        <w:t xml:space="preserve">Indien Aanbieder aan kan tonen dat binnen zijn bedrijf al 5% of meer van het personeel (in fte) bestaat uit mensen vanuit de doelgroepen, is daarmee ook aan de </w:t>
      </w:r>
      <w:r w:rsidR="00193F7E" w:rsidRPr="420FC711">
        <w:rPr>
          <w:rFonts w:ascii="Century Gothic" w:eastAsia="Century Gothic" w:hAnsi="Century Gothic" w:cs="Century Gothic"/>
          <w:sz w:val="18"/>
          <w:szCs w:val="18"/>
        </w:rPr>
        <w:t>SROI-verplichting</w:t>
      </w:r>
      <w:r w:rsidRPr="420FC711">
        <w:rPr>
          <w:rFonts w:ascii="Century Gothic" w:eastAsia="Century Gothic" w:hAnsi="Century Gothic" w:cs="Century Gothic"/>
          <w:sz w:val="18"/>
          <w:szCs w:val="18"/>
        </w:rPr>
        <w:t xml:space="preserve"> voldaan.</w:t>
      </w:r>
    </w:p>
    <w:p w14:paraId="28986E98" w14:textId="3A32259C" w:rsidR="0CC617F9" w:rsidRDefault="5CD99098" w:rsidP="420FC711">
      <w:pPr>
        <w:pStyle w:val="Lijstalinea"/>
        <w:numPr>
          <w:ilvl w:val="0"/>
          <w:numId w:val="15"/>
        </w:numPr>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sz w:val="18"/>
          <w:szCs w:val="18"/>
        </w:rPr>
        <w:t>SROI mag breder ingezet worden dan op de aangenomen opdracht. Het hoeft niet alleen op de gegunde opdracht ingevuld te worden, maar kan ook op een andere plek binnen de organisatie gerealiseerd worden - of zelfs bij een toeleverancier. Door deze vorm van maatwerk is SROI voor elke Aanbieder toe te passen.</w:t>
      </w:r>
    </w:p>
    <w:p w14:paraId="29BA9B25" w14:textId="19400ADA" w:rsidR="0CC617F9" w:rsidRDefault="5CD99098" w:rsidP="420FC711">
      <w:pPr>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sz w:val="18"/>
          <w:szCs w:val="18"/>
        </w:rPr>
        <w:t>Na het sluiten van de overeenkomst zullen hier nadere afspraken over gemaakt worden.</w:t>
      </w:r>
    </w:p>
    <w:p w14:paraId="6715C1BA" w14:textId="77FD6299" w:rsidR="0CC617F9" w:rsidRDefault="0CC617F9" w:rsidP="420FC711">
      <w:pPr>
        <w:ind w:left="363"/>
        <w:rPr>
          <w:rFonts w:ascii="Arial" w:eastAsia="Arial" w:hAnsi="Arial" w:cs="Arial"/>
          <w:sz w:val="20"/>
          <w:szCs w:val="20"/>
        </w:rPr>
      </w:pPr>
    </w:p>
    <w:p w14:paraId="4259EEAF" w14:textId="057A2303" w:rsidR="0CC617F9" w:rsidRDefault="0CC617F9" w:rsidP="0CC617F9">
      <w:pPr>
        <w:rPr>
          <w:rFonts w:ascii="Arial" w:eastAsia="Arial" w:hAnsi="Arial" w:cs="Arial"/>
          <w:i/>
          <w:iCs/>
          <w:sz w:val="20"/>
          <w:szCs w:val="20"/>
        </w:rPr>
      </w:pPr>
    </w:p>
    <w:sectPr w:rsidR="0CC617F9" w:rsidSect="00F765FA">
      <w:headerReference w:type="default" r:id="rId14"/>
      <w:foot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E550E" w14:textId="77777777" w:rsidR="008D0541" w:rsidRDefault="008D0541">
      <w:pPr>
        <w:spacing w:after="0" w:line="240" w:lineRule="auto"/>
      </w:pPr>
      <w:r>
        <w:separator/>
      </w:r>
    </w:p>
  </w:endnote>
  <w:endnote w:type="continuationSeparator" w:id="0">
    <w:p w14:paraId="73D3C2E7" w14:textId="77777777" w:rsidR="008D0541" w:rsidRDefault="008D0541">
      <w:pPr>
        <w:spacing w:after="0" w:line="240" w:lineRule="auto"/>
      </w:pPr>
      <w:r>
        <w:continuationSeparator/>
      </w:r>
    </w:p>
  </w:endnote>
  <w:endnote w:type="continuationNotice" w:id="1">
    <w:p w14:paraId="12914C1D" w14:textId="77777777" w:rsidR="008D0541" w:rsidRDefault="008D05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quot;Arial&quot;,sans-serif">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6274693"/>
      <w:docPartObj>
        <w:docPartGallery w:val="Page Numbers (Bottom of Page)"/>
        <w:docPartUnique/>
      </w:docPartObj>
    </w:sdtPr>
    <w:sdtEndPr/>
    <w:sdtContent>
      <w:p w14:paraId="0E7A6D8A" w14:textId="5F0CF7C0" w:rsidR="00824CAF" w:rsidRDefault="00824CAF">
        <w:pPr>
          <w:pStyle w:val="Voettekst"/>
          <w:jc w:val="right"/>
        </w:pPr>
        <w:r>
          <w:rPr>
            <w:noProof/>
          </w:rPr>
          <w:drawing>
            <wp:anchor distT="0" distB="0" distL="114300" distR="114300" simplePos="0" relativeHeight="251658242" behindDoc="1" locked="0" layoutInCell="1" allowOverlap="1" wp14:anchorId="6C6C5F52" wp14:editId="40217BB6">
              <wp:simplePos x="0" y="0"/>
              <wp:positionH relativeFrom="margin">
                <wp:posOffset>-670560</wp:posOffset>
              </wp:positionH>
              <wp:positionV relativeFrom="paragraph">
                <wp:posOffset>2540</wp:posOffset>
              </wp:positionV>
              <wp:extent cx="1518920" cy="514350"/>
              <wp:effectExtent l="0" t="0" r="5080" b="0"/>
              <wp:wrapTight wrapText="bothSides">
                <wp:wrapPolygon edited="0">
                  <wp:start x="0" y="0"/>
                  <wp:lineTo x="0" y="20800"/>
                  <wp:lineTo x="21401" y="20800"/>
                  <wp:lineTo x="21401" y="0"/>
                  <wp:lineTo x="0" y="0"/>
                </wp:wrapPolygon>
              </wp:wrapTight>
              <wp:docPr id="1546848473" name="Afbeelding 3" descr="Afbeelding met logo, Lettertype,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848473" name="Afbeelding 3" descr="Afbeelding met logo, Lettertype, symbool,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8920" cy="514350"/>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t>2</w:t>
        </w:r>
        <w:r>
          <w:fldChar w:fldCharType="end"/>
        </w:r>
      </w:p>
    </w:sdtContent>
  </w:sdt>
  <w:p w14:paraId="7403C55A" w14:textId="33870D10" w:rsidR="1D50E1E6" w:rsidRDefault="1D50E1E6" w:rsidP="1D50E1E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EED3B" w14:textId="77777777" w:rsidR="008D0541" w:rsidRDefault="008D0541">
      <w:pPr>
        <w:spacing w:after="0" w:line="240" w:lineRule="auto"/>
      </w:pPr>
      <w:r>
        <w:separator/>
      </w:r>
    </w:p>
  </w:footnote>
  <w:footnote w:type="continuationSeparator" w:id="0">
    <w:p w14:paraId="0CAF9C4D" w14:textId="77777777" w:rsidR="008D0541" w:rsidRDefault="008D0541">
      <w:pPr>
        <w:spacing w:after="0" w:line="240" w:lineRule="auto"/>
      </w:pPr>
      <w:r>
        <w:continuationSeparator/>
      </w:r>
    </w:p>
  </w:footnote>
  <w:footnote w:type="continuationNotice" w:id="1">
    <w:p w14:paraId="0B443B3F" w14:textId="77777777" w:rsidR="008D0541" w:rsidRDefault="008D05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1D50E1E6" w14:paraId="0D6CDA0A" w14:textId="77777777" w:rsidTr="1D50E1E6">
      <w:tc>
        <w:tcPr>
          <w:tcW w:w="3020" w:type="dxa"/>
        </w:tcPr>
        <w:p w14:paraId="0B65FA56" w14:textId="442A7484" w:rsidR="1D50E1E6" w:rsidRDefault="1D50E1E6" w:rsidP="1D50E1E6">
          <w:pPr>
            <w:pStyle w:val="Koptekst"/>
            <w:ind w:left="-115"/>
          </w:pPr>
        </w:p>
      </w:tc>
      <w:tc>
        <w:tcPr>
          <w:tcW w:w="3020" w:type="dxa"/>
        </w:tcPr>
        <w:p w14:paraId="01554B2E" w14:textId="0243CEA2" w:rsidR="1D50E1E6" w:rsidRDefault="1D50E1E6" w:rsidP="1D50E1E6">
          <w:pPr>
            <w:pStyle w:val="Koptekst"/>
            <w:jc w:val="center"/>
          </w:pPr>
        </w:p>
      </w:tc>
      <w:tc>
        <w:tcPr>
          <w:tcW w:w="3020" w:type="dxa"/>
        </w:tcPr>
        <w:p w14:paraId="53B21339" w14:textId="084A2D2D" w:rsidR="1D50E1E6" w:rsidRDefault="1D50E1E6" w:rsidP="1D50E1E6">
          <w:pPr>
            <w:pStyle w:val="Koptekst"/>
            <w:ind w:right="-115"/>
            <w:jc w:val="right"/>
          </w:pPr>
        </w:p>
      </w:tc>
    </w:tr>
  </w:tbl>
  <w:p w14:paraId="537941BF" w14:textId="7FF5BB51" w:rsidR="1D50E1E6" w:rsidRDefault="1D50E1E6" w:rsidP="1D50E1E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3DDA8" w14:textId="554BD8E9" w:rsidR="006B6BE5" w:rsidRDefault="00F25ABA" w:rsidP="00367A23">
    <w:pPr>
      <w:pStyle w:val="Koptekst"/>
      <w:tabs>
        <w:tab w:val="clear" w:pos="4680"/>
        <w:tab w:val="clear" w:pos="9360"/>
        <w:tab w:val="center" w:pos="4536"/>
      </w:tabs>
    </w:pPr>
    <w:r w:rsidRPr="00B635E8">
      <w:rPr>
        <w:rFonts w:ascii="Century Gothic" w:hAnsi="Century Gothic"/>
        <w:noProof/>
      </w:rPr>
      <w:drawing>
        <wp:anchor distT="0" distB="0" distL="114300" distR="114300" simplePos="0" relativeHeight="251658240" behindDoc="1" locked="0" layoutInCell="1" allowOverlap="1" wp14:anchorId="5B4A9AD0" wp14:editId="0A8E16A4">
          <wp:simplePos x="0" y="0"/>
          <wp:positionH relativeFrom="column">
            <wp:posOffset>-638175</wp:posOffset>
          </wp:positionH>
          <wp:positionV relativeFrom="paragraph">
            <wp:posOffset>-191135</wp:posOffset>
          </wp:positionV>
          <wp:extent cx="2874645" cy="975360"/>
          <wp:effectExtent l="0" t="0" r="1905" b="0"/>
          <wp:wrapNone/>
          <wp:docPr id="4" name="Afbeelding 4" descr="Afbeelding met logo, Lettertype,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logo, Lettertype, symbool,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4645" cy="975360"/>
                  </a:xfrm>
                  <a:prstGeom prst="rect">
                    <a:avLst/>
                  </a:prstGeom>
                  <a:noFill/>
                  <a:ln>
                    <a:noFill/>
                  </a:ln>
                </pic:spPr>
              </pic:pic>
            </a:graphicData>
          </a:graphic>
          <wp14:sizeRelH relativeFrom="page">
            <wp14:pctWidth>0</wp14:pctWidth>
          </wp14:sizeRelH>
          <wp14:sizeRelV relativeFrom="page">
            <wp14:pctHeight>0</wp14:pctHeight>
          </wp14:sizeRelV>
        </wp:anchor>
      </w:drawing>
    </w:r>
    <w:r w:rsidR="00367A23" w:rsidRPr="00B635E8">
      <w:rPr>
        <w:rFonts w:ascii="Century Gothic" w:hAnsi="Century Gothic"/>
        <w:noProof/>
      </w:rPr>
      <mc:AlternateContent>
        <mc:Choice Requires="wps">
          <w:drawing>
            <wp:anchor distT="0" distB="0" distL="114300" distR="114300" simplePos="0" relativeHeight="251658241" behindDoc="0" locked="0" layoutInCell="1" allowOverlap="1" wp14:anchorId="32309FE8" wp14:editId="4164A6C4">
              <wp:simplePos x="0" y="0"/>
              <wp:positionH relativeFrom="column">
                <wp:posOffset>1295400</wp:posOffset>
              </wp:positionH>
              <wp:positionV relativeFrom="paragraph">
                <wp:posOffset>561340</wp:posOffset>
              </wp:positionV>
              <wp:extent cx="5433060" cy="45719"/>
              <wp:effectExtent l="0" t="0" r="0" b="0"/>
              <wp:wrapNone/>
              <wp:docPr id="1" name="Rechthoek 1"/>
              <wp:cNvGraphicFramePr/>
              <a:graphic xmlns:a="http://schemas.openxmlformats.org/drawingml/2006/main">
                <a:graphicData uri="http://schemas.microsoft.com/office/word/2010/wordprocessingShape">
                  <wps:wsp>
                    <wps:cNvSpPr/>
                    <wps:spPr>
                      <a:xfrm>
                        <a:off x="0" y="0"/>
                        <a:ext cx="5433060" cy="45719"/>
                      </a:xfrm>
                      <a:prstGeom prst="rect">
                        <a:avLst/>
                      </a:prstGeom>
                      <a:solidFill>
                        <a:srgbClr val="1C6D8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w16du="http://schemas.microsoft.com/office/word/2023/wordml/word16du">
          <w:pict>
            <v:rect id="Rechthoek 1" style="position:absolute;margin-left:102pt;margin-top:44.2pt;width:427.8pt;height:3.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1c6d8d" stroked="f" strokeweight="1pt" w14:anchorId="021F03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"/>
          </w:pict>
        </mc:Fallback>
      </mc:AlternateContent>
    </w:r>
    <w:r w:rsidR="00367A23">
      <w:tab/>
    </w:r>
  </w:p>
</w:hdr>
</file>

<file path=word/intelligence2.xml><?xml version="1.0" encoding="utf-8"?>
<int2:intelligence xmlns:int2="http://schemas.microsoft.com/office/intelligence/2020/intelligence" xmlns:oel="http://schemas.microsoft.com/office/2019/extlst">
  <int2:observations>
    <int2:textHash int2:hashCode="Zq1caFG5zMCQ5z" int2:id="E5Qv4Lol">
      <int2:state int2:value="Rejected" int2:type="AugLoop_Text_Critique"/>
    </int2:textHash>
    <int2:textHash int2:hashCode="2CalfqYr66TC2+" int2:id="yfkP6pqg">
      <int2:state int2:value="Rejected" int2:type="AugLoop_Text_Critique"/>
    </int2:textHash>
    <int2:textHash int2:hashCode="T1Oc9s10pfGY13" int2:id="I8uIRMIW">
      <int2:state int2:value="Rejected" int2:type="AugLoop_Text_Critique"/>
    </int2:textHash>
    <int2:textHash int2:hashCode="li/qN/29T3oWeO" int2:id="Rz9zL9fF">
      <int2:state int2:value="Rejected" int2:type="AugLoop_Text_Critique"/>
    </int2:textHash>
    <int2:textHash int2:hashCode="zZovChWaPuAhj4" int2:id="nMlEt6Aa">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78F7B"/>
    <w:multiLevelType w:val="hybridMultilevel"/>
    <w:tmpl w:val="9D7AE812"/>
    <w:lvl w:ilvl="0" w:tplc="ADC84BA0">
      <w:start w:val="1"/>
      <w:numFmt w:val="bullet"/>
      <w:lvlText w:val=""/>
      <w:lvlJc w:val="left"/>
      <w:pPr>
        <w:ind w:left="720" w:hanging="360"/>
      </w:pPr>
      <w:rPr>
        <w:rFonts w:ascii="Symbol" w:hAnsi="Symbol" w:hint="default"/>
      </w:rPr>
    </w:lvl>
    <w:lvl w:ilvl="1" w:tplc="9CC0EA64">
      <w:start w:val="1"/>
      <w:numFmt w:val="bullet"/>
      <w:lvlText w:val=""/>
      <w:lvlJc w:val="left"/>
      <w:pPr>
        <w:ind w:left="1440" w:hanging="360"/>
      </w:pPr>
      <w:rPr>
        <w:rFonts w:ascii="Symbol" w:hAnsi="Symbol" w:hint="default"/>
      </w:rPr>
    </w:lvl>
    <w:lvl w:ilvl="2" w:tplc="9D3EBF8C">
      <w:start w:val="1"/>
      <w:numFmt w:val="bullet"/>
      <w:lvlText w:val=""/>
      <w:lvlJc w:val="left"/>
      <w:pPr>
        <w:ind w:left="2160" w:hanging="360"/>
      </w:pPr>
      <w:rPr>
        <w:rFonts w:ascii="Wingdings" w:hAnsi="Wingdings" w:hint="default"/>
      </w:rPr>
    </w:lvl>
    <w:lvl w:ilvl="3" w:tplc="D2FED384">
      <w:start w:val="1"/>
      <w:numFmt w:val="bullet"/>
      <w:lvlText w:val=""/>
      <w:lvlJc w:val="left"/>
      <w:pPr>
        <w:ind w:left="2880" w:hanging="360"/>
      </w:pPr>
      <w:rPr>
        <w:rFonts w:ascii="Symbol" w:hAnsi="Symbol" w:hint="default"/>
      </w:rPr>
    </w:lvl>
    <w:lvl w:ilvl="4" w:tplc="E9E20E6A">
      <w:start w:val="1"/>
      <w:numFmt w:val="bullet"/>
      <w:lvlText w:val="o"/>
      <w:lvlJc w:val="left"/>
      <w:pPr>
        <w:ind w:left="3600" w:hanging="360"/>
      </w:pPr>
      <w:rPr>
        <w:rFonts w:ascii="Courier New" w:hAnsi="Courier New" w:hint="default"/>
      </w:rPr>
    </w:lvl>
    <w:lvl w:ilvl="5" w:tplc="58F8B67E">
      <w:start w:val="1"/>
      <w:numFmt w:val="bullet"/>
      <w:lvlText w:val=""/>
      <w:lvlJc w:val="left"/>
      <w:pPr>
        <w:ind w:left="4320" w:hanging="360"/>
      </w:pPr>
      <w:rPr>
        <w:rFonts w:ascii="Wingdings" w:hAnsi="Wingdings" w:hint="default"/>
      </w:rPr>
    </w:lvl>
    <w:lvl w:ilvl="6" w:tplc="B410570A">
      <w:start w:val="1"/>
      <w:numFmt w:val="bullet"/>
      <w:lvlText w:val=""/>
      <w:lvlJc w:val="left"/>
      <w:pPr>
        <w:ind w:left="5040" w:hanging="360"/>
      </w:pPr>
      <w:rPr>
        <w:rFonts w:ascii="Symbol" w:hAnsi="Symbol" w:hint="default"/>
      </w:rPr>
    </w:lvl>
    <w:lvl w:ilvl="7" w:tplc="80CC9D1E">
      <w:start w:val="1"/>
      <w:numFmt w:val="bullet"/>
      <w:lvlText w:val="o"/>
      <w:lvlJc w:val="left"/>
      <w:pPr>
        <w:ind w:left="5760" w:hanging="360"/>
      </w:pPr>
      <w:rPr>
        <w:rFonts w:ascii="Courier New" w:hAnsi="Courier New" w:hint="default"/>
      </w:rPr>
    </w:lvl>
    <w:lvl w:ilvl="8" w:tplc="27D6AB9A">
      <w:start w:val="1"/>
      <w:numFmt w:val="bullet"/>
      <w:lvlText w:val=""/>
      <w:lvlJc w:val="left"/>
      <w:pPr>
        <w:ind w:left="6480" w:hanging="360"/>
      </w:pPr>
      <w:rPr>
        <w:rFonts w:ascii="Wingdings" w:hAnsi="Wingdings" w:hint="default"/>
      </w:rPr>
    </w:lvl>
  </w:abstractNum>
  <w:abstractNum w:abstractNumId="1" w15:restartNumberingAfterBreak="0">
    <w:nsid w:val="0C5E2671"/>
    <w:multiLevelType w:val="hybridMultilevel"/>
    <w:tmpl w:val="F17E2B02"/>
    <w:lvl w:ilvl="0" w:tplc="6ECAAC6A">
      <w:start w:val="1"/>
      <w:numFmt w:val="bullet"/>
      <w:lvlText w:val=""/>
      <w:lvlJc w:val="left"/>
      <w:pPr>
        <w:ind w:left="720" w:hanging="360"/>
      </w:pPr>
      <w:rPr>
        <w:rFonts w:ascii="Symbol" w:hAnsi="Symbol" w:hint="default"/>
      </w:rPr>
    </w:lvl>
    <w:lvl w:ilvl="1" w:tplc="083E8B72">
      <w:start w:val="1"/>
      <w:numFmt w:val="bullet"/>
      <w:lvlText w:val="o"/>
      <w:lvlJc w:val="left"/>
      <w:pPr>
        <w:ind w:left="1440" w:hanging="360"/>
      </w:pPr>
      <w:rPr>
        <w:rFonts w:ascii="Courier New" w:hAnsi="Courier New" w:hint="default"/>
      </w:rPr>
    </w:lvl>
    <w:lvl w:ilvl="2" w:tplc="20A8194C">
      <w:start w:val="1"/>
      <w:numFmt w:val="bullet"/>
      <w:lvlText w:val=""/>
      <w:lvlJc w:val="left"/>
      <w:pPr>
        <w:ind w:left="2160" w:hanging="360"/>
      </w:pPr>
      <w:rPr>
        <w:rFonts w:ascii="Wingdings" w:hAnsi="Wingdings" w:hint="default"/>
      </w:rPr>
    </w:lvl>
    <w:lvl w:ilvl="3" w:tplc="EB4C7D22">
      <w:start w:val="1"/>
      <w:numFmt w:val="bullet"/>
      <w:lvlText w:val=""/>
      <w:lvlJc w:val="left"/>
      <w:pPr>
        <w:ind w:left="2880" w:hanging="360"/>
      </w:pPr>
      <w:rPr>
        <w:rFonts w:ascii="Symbol" w:hAnsi="Symbol" w:hint="default"/>
      </w:rPr>
    </w:lvl>
    <w:lvl w:ilvl="4" w:tplc="F412FFFC">
      <w:start w:val="1"/>
      <w:numFmt w:val="bullet"/>
      <w:lvlText w:val="o"/>
      <w:lvlJc w:val="left"/>
      <w:pPr>
        <w:ind w:left="3600" w:hanging="360"/>
      </w:pPr>
      <w:rPr>
        <w:rFonts w:ascii="Courier New" w:hAnsi="Courier New" w:hint="default"/>
      </w:rPr>
    </w:lvl>
    <w:lvl w:ilvl="5" w:tplc="EAEC2644">
      <w:start w:val="1"/>
      <w:numFmt w:val="bullet"/>
      <w:lvlText w:val=""/>
      <w:lvlJc w:val="left"/>
      <w:pPr>
        <w:ind w:left="4320" w:hanging="360"/>
      </w:pPr>
      <w:rPr>
        <w:rFonts w:ascii="Wingdings" w:hAnsi="Wingdings" w:hint="default"/>
      </w:rPr>
    </w:lvl>
    <w:lvl w:ilvl="6" w:tplc="8A7E96B4">
      <w:start w:val="1"/>
      <w:numFmt w:val="bullet"/>
      <w:lvlText w:val=""/>
      <w:lvlJc w:val="left"/>
      <w:pPr>
        <w:ind w:left="5040" w:hanging="360"/>
      </w:pPr>
      <w:rPr>
        <w:rFonts w:ascii="Symbol" w:hAnsi="Symbol" w:hint="default"/>
      </w:rPr>
    </w:lvl>
    <w:lvl w:ilvl="7" w:tplc="11D68482">
      <w:start w:val="1"/>
      <w:numFmt w:val="bullet"/>
      <w:lvlText w:val="o"/>
      <w:lvlJc w:val="left"/>
      <w:pPr>
        <w:ind w:left="5760" w:hanging="360"/>
      </w:pPr>
      <w:rPr>
        <w:rFonts w:ascii="Courier New" w:hAnsi="Courier New" w:hint="default"/>
      </w:rPr>
    </w:lvl>
    <w:lvl w:ilvl="8" w:tplc="E4BCA4EE">
      <w:start w:val="1"/>
      <w:numFmt w:val="bullet"/>
      <w:lvlText w:val=""/>
      <w:lvlJc w:val="left"/>
      <w:pPr>
        <w:ind w:left="6480" w:hanging="360"/>
      </w:pPr>
      <w:rPr>
        <w:rFonts w:ascii="Wingdings" w:hAnsi="Wingdings" w:hint="default"/>
      </w:rPr>
    </w:lvl>
  </w:abstractNum>
  <w:abstractNum w:abstractNumId="2" w15:restartNumberingAfterBreak="0">
    <w:nsid w:val="101E331F"/>
    <w:multiLevelType w:val="hybridMultilevel"/>
    <w:tmpl w:val="C1A0C53E"/>
    <w:lvl w:ilvl="0" w:tplc="747AE764">
      <w:start w:val="2"/>
      <w:numFmt w:val="decimal"/>
      <w:lvlText w:val="%1."/>
      <w:lvlJc w:val="left"/>
      <w:pPr>
        <w:ind w:left="720" w:hanging="360"/>
      </w:pPr>
    </w:lvl>
    <w:lvl w:ilvl="1" w:tplc="63D2EDB4">
      <w:start w:val="1"/>
      <w:numFmt w:val="lowerLetter"/>
      <w:lvlText w:val="%2."/>
      <w:lvlJc w:val="left"/>
      <w:pPr>
        <w:ind w:left="1440" w:hanging="360"/>
      </w:pPr>
    </w:lvl>
    <w:lvl w:ilvl="2" w:tplc="B36CB0F8">
      <w:start w:val="1"/>
      <w:numFmt w:val="lowerRoman"/>
      <w:lvlText w:val="%3."/>
      <w:lvlJc w:val="right"/>
      <w:pPr>
        <w:ind w:left="2160" w:hanging="180"/>
      </w:pPr>
    </w:lvl>
    <w:lvl w:ilvl="3" w:tplc="C3006632">
      <w:start w:val="1"/>
      <w:numFmt w:val="decimal"/>
      <w:lvlText w:val="%4."/>
      <w:lvlJc w:val="left"/>
      <w:pPr>
        <w:ind w:left="2880" w:hanging="360"/>
      </w:pPr>
    </w:lvl>
    <w:lvl w:ilvl="4" w:tplc="FA72AB50">
      <w:start w:val="1"/>
      <w:numFmt w:val="lowerLetter"/>
      <w:lvlText w:val="%5."/>
      <w:lvlJc w:val="left"/>
      <w:pPr>
        <w:ind w:left="3600" w:hanging="360"/>
      </w:pPr>
    </w:lvl>
    <w:lvl w:ilvl="5" w:tplc="AB96324A">
      <w:start w:val="1"/>
      <w:numFmt w:val="lowerRoman"/>
      <w:lvlText w:val="%6."/>
      <w:lvlJc w:val="right"/>
      <w:pPr>
        <w:ind w:left="4320" w:hanging="180"/>
      </w:pPr>
    </w:lvl>
    <w:lvl w:ilvl="6" w:tplc="A8DCB212">
      <w:start w:val="1"/>
      <w:numFmt w:val="decimal"/>
      <w:lvlText w:val="%7."/>
      <w:lvlJc w:val="left"/>
      <w:pPr>
        <w:ind w:left="5040" w:hanging="360"/>
      </w:pPr>
    </w:lvl>
    <w:lvl w:ilvl="7" w:tplc="D16816A6">
      <w:start w:val="1"/>
      <w:numFmt w:val="lowerLetter"/>
      <w:lvlText w:val="%8."/>
      <w:lvlJc w:val="left"/>
      <w:pPr>
        <w:ind w:left="5760" w:hanging="360"/>
      </w:pPr>
    </w:lvl>
    <w:lvl w:ilvl="8" w:tplc="2FCE5F9C">
      <w:start w:val="1"/>
      <w:numFmt w:val="lowerRoman"/>
      <w:lvlText w:val="%9."/>
      <w:lvlJc w:val="right"/>
      <w:pPr>
        <w:ind w:left="6480" w:hanging="180"/>
      </w:pPr>
    </w:lvl>
  </w:abstractNum>
  <w:abstractNum w:abstractNumId="3" w15:restartNumberingAfterBreak="0">
    <w:nsid w:val="146F08D3"/>
    <w:multiLevelType w:val="hybridMultilevel"/>
    <w:tmpl w:val="6A7224B4"/>
    <w:lvl w:ilvl="0" w:tplc="3DF440D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2F9CFAC"/>
    <w:multiLevelType w:val="hybridMultilevel"/>
    <w:tmpl w:val="73A4C328"/>
    <w:lvl w:ilvl="0" w:tplc="7DA24732">
      <w:start w:val="1"/>
      <w:numFmt w:val="decimal"/>
      <w:lvlText w:val="%1."/>
      <w:lvlJc w:val="left"/>
      <w:pPr>
        <w:ind w:left="720" w:hanging="360"/>
      </w:pPr>
    </w:lvl>
    <w:lvl w:ilvl="1" w:tplc="B516BB06">
      <w:start w:val="1"/>
      <w:numFmt w:val="lowerLetter"/>
      <w:lvlText w:val="%2."/>
      <w:lvlJc w:val="left"/>
      <w:pPr>
        <w:ind w:left="1440" w:hanging="360"/>
      </w:pPr>
    </w:lvl>
    <w:lvl w:ilvl="2" w:tplc="6DB8B024">
      <w:start w:val="1"/>
      <w:numFmt w:val="lowerRoman"/>
      <w:lvlText w:val="%3."/>
      <w:lvlJc w:val="right"/>
      <w:pPr>
        <w:ind w:left="2160" w:hanging="180"/>
      </w:pPr>
    </w:lvl>
    <w:lvl w:ilvl="3" w:tplc="C988DD90">
      <w:start w:val="1"/>
      <w:numFmt w:val="decimal"/>
      <w:lvlText w:val="%4."/>
      <w:lvlJc w:val="left"/>
      <w:pPr>
        <w:ind w:left="2880" w:hanging="360"/>
      </w:pPr>
    </w:lvl>
    <w:lvl w:ilvl="4" w:tplc="71D454E6">
      <w:start w:val="1"/>
      <w:numFmt w:val="lowerLetter"/>
      <w:lvlText w:val="%5."/>
      <w:lvlJc w:val="left"/>
      <w:pPr>
        <w:ind w:left="3600" w:hanging="360"/>
      </w:pPr>
    </w:lvl>
    <w:lvl w:ilvl="5" w:tplc="90349656">
      <w:start w:val="1"/>
      <w:numFmt w:val="lowerRoman"/>
      <w:lvlText w:val="%6."/>
      <w:lvlJc w:val="right"/>
      <w:pPr>
        <w:ind w:left="4320" w:hanging="180"/>
      </w:pPr>
    </w:lvl>
    <w:lvl w:ilvl="6" w:tplc="F20ECA00">
      <w:start w:val="1"/>
      <w:numFmt w:val="decimal"/>
      <w:lvlText w:val="%7."/>
      <w:lvlJc w:val="left"/>
      <w:pPr>
        <w:ind w:left="5040" w:hanging="360"/>
      </w:pPr>
    </w:lvl>
    <w:lvl w:ilvl="7" w:tplc="1A686E6A">
      <w:start w:val="1"/>
      <w:numFmt w:val="lowerLetter"/>
      <w:lvlText w:val="%8."/>
      <w:lvlJc w:val="left"/>
      <w:pPr>
        <w:ind w:left="5760" w:hanging="360"/>
      </w:pPr>
    </w:lvl>
    <w:lvl w:ilvl="8" w:tplc="66763660">
      <w:start w:val="1"/>
      <w:numFmt w:val="lowerRoman"/>
      <w:lvlText w:val="%9."/>
      <w:lvlJc w:val="right"/>
      <w:pPr>
        <w:ind w:left="6480" w:hanging="180"/>
      </w:pPr>
    </w:lvl>
  </w:abstractNum>
  <w:abstractNum w:abstractNumId="5" w15:restartNumberingAfterBreak="0">
    <w:nsid w:val="2ADF8F9B"/>
    <w:multiLevelType w:val="hybridMultilevel"/>
    <w:tmpl w:val="B8B21EDC"/>
    <w:lvl w:ilvl="0" w:tplc="5CAA6AA0">
      <w:start w:val="1"/>
      <w:numFmt w:val="bullet"/>
      <w:lvlText w:val="·"/>
      <w:lvlJc w:val="left"/>
      <w:pPr>
        <w:ind w:left="720" w:hanging="360"/>
      </w:pPr>
      <w:rPr>
        <w:rFonts w:ascii="Symbol" w:hAnsi="Symbol" w:hint="default"/>
      </w:rPr>
    </w:lvl>
    <w:lvl w:ilvl="1" w:tplc="E4F8930E">
      <w:start w:val="1"/>
      <w:numFmt w:val="bullet"/>
      <w:lvlText w:val="o"/>
      <w:lvlJc w:val="left"/>
      <w:pPr>
        <w:ind w:left="1440" w:hanging="360"/>
      </w:pPr>
      <w:rPr>
        <w:rFonts w:ascii="Courier New" w:hAnsi="Courier New" w:hint="default"/>
      </w:rPr>
    </w:lvl>
    <w:lvl w:ilvl="2" w:tplc="0400E994">
      <w:start w:val="1"/>
      <w:numFmt w:val="bullet"/>
      <w:lvlText w:val=""/>
      <w:lvlJc w:val="left"/>
      <w:pPr>
        <w:ind w:left="2160" w:hanging="360"/>
      </w:pPr>
      <w:rPr>
        <w:rFonts w:ascii="Wingdings" w:hAnsi="Wingdings" w:hint="default"/>
      </w:rPr>
    </w:lvl>
    <w:lvl w:ilvl="3" w:tplc="90C42FA0">
      <w:start w:val="1"/>
      <w:numFmt w:val="bullet"/>
      <w:lvlText w:val=""/>
      <w:lvlJc w:val="left"/>
      <w:pPr>
        <w:ind w:left="2880" w:hanging="360"/>
      </w:pPr>
      <w:rPr>
        <w:rFonts w:ascii="Symbol" w:hAnsi="Symbol" w:hint="default"/>
      </w:rPr>
    </w:lvl>
    <w:lvl w:ilvl="4" w:tplc="70AA9558">
      <w:start w:val="1"/>
      <w:numFmt w:val="bullet"/>
      <w:lvlText w:val="o"/>
      <w:lvlJc w:val="left"/>
      <w:pPr>
        <w:ind w:left="3600" w:hanging="360"/>
      </w:pPr>
      <w:rPr>
        <w:rFonts w:ascii="Courier New" w:hAnsi="Courier New" w:hint="default"/>
      </w:rPr>
    </w:lvl>
    <w:lvl w:ilvl="5" w:tplc="DEF88A42">
      <w:start w:val="1"/>
      <w:numFmt w:val="bullet"/>
      <w:lvlText w:val=""/>
      <w:lvlJc w:val="left"/>
      <w:pPr>
        <w:ind w:left="4320" w:hanging="360"/>
      </w:pPr>
      <w:rPr>
        <w:rFonts w:ascii="Wingdings" w:hAnsi="Wingdings" w:hint="default"/>
      </w:rPr>
    </w:lvl>
    <w:lvl w:ilvl="6" w:tplc="A328BDAC">
      <w:start w:val="1"/>
      <w:numFmt w:val="bullet"/>
      <w:lvlText w:val=""/>
      <w:lvlJc w:val="left"/>
      <w:pPr>
        <w:ind w:left="5040" w:hanging="360"/>
      </w:pPr>
      <w:rPr>
        <w:rFonts w:ascii="Symbol" w:hAnsi="Symbol" w:hint="default"/>
      </w:rPr>
    </w:lvl>
    <w:lvl w:ilvl="7" w:tplc="17847F44">
      <w:start w:val="1"/>
      <w:numFmt w:val="bullet"/>
      <w:lvlText w:val="o"/>
      <w:lvlJc w:val="left"/>
      <w:pPr>
        <w:ind w:left="5760" w:hanging="360"/>
      </w:pPr>
      <w:rPr>
        <w:rFonts w:ascii="Courier New" w:hAnsi="Courier New" w:hint="default"/>
      </w:rPr>
    </w:lvl>
    <w:lvl w:ilvl="8" w:tplc="C83654E8">
      <w:start w:val="1"/>
      <w:numFmt w:val="bullet"/>
      <w:lvlText w:val=""/>
      <w:lvlJc w:val="left"/>
      <w:pPr>
        <w:ind w:left="6480" w:hanging="360"/>
      </w:pPr>
      <w:rPr>
        <w:rFonts w:ascii="Wingdings" w:hAnsi="Wingdings" w:hint="default"/>
      </w:rPr>
    </w:lvl>
  </w:abstractNum>
  <w:abstractNum w:abstractNumId="6" w15:restartNumberingAfterBreak="0">
    <w:nsid w:val="3478EEF5"/>
    <w:multiLevelType w:val="hybridMultilevel"/>
    <w:tmpl w:val="84B6BE9A"/>
    <w:lvl w:ilvl="0" w:tplc="8D567E4E">
      <w:start w:val="42"/>
      <w:numFmt w:val="decimal"/>
      <w:lvlText w:val="%1."/>
      <w:lvlJc w:val="left"/>
      <w:pPr>
        <w:ind w:left="720" w:hanging="360"/>
      </w:pPr>
    </w:lvl>
    <w:lvl w:ilvl="1" w:tplc="FE2EDB6C">
      <w:start w:val="1"/>
      <w:numFmt w:val="lowerLetter"/>
      <w:lvlText w:val="%2."/>
      <w:lvlJc w:val="left"/>
      <w:pPr>
        <w:ind w:left="1440" w:hanging="360"/>
      </w:pPr>
    </w:lvl>
    <w:lvl w:ilvl="2" w:tplc="5F04AE0E">
      <w:start w:val="1"/>
      <w:numFmt w:val="lowerRoman"/>
      <w:lvlText w:val="%3."/>
      <w:lvlJc w:val="right"/>
      <w:pPr>
        <w:ind w:left="2160" w:hanging="180"/>
      </w:pPr>
    </w:lvl>
    <w:lvl w:ilvl="3" w:tplc="EBE2CEE8">
      <w:start w:val="1"/>
      <w:numFmt w:val="decimal"/>
      <w:lvlText w:val="%4."/>
      <w:lvlJc w:val="left"/>
      <w:pPr>
        <w:ind w:left="2880" w:hanging="360"/>
      </w:pPr>
    </w:lvl>
    <w:lvl w:ilvl="4" w:tplc="54103FF8">
      <w:start w:val="1"/>
      <w:numFmt w:val="lowerLetter"/>
      <w:lvlText w:val="%5."/>
      <w:lvlJc w:val="left"/>
      <w:pPr>
        <w:ind w:left="3600" w:hanging="360"/>
      </w:pPr>
    </w:lvl>
    <w:lvl w:ilvl="5" w:tplc="A25E8CE6">
      <w:start w:val="1"/>
      <w:numFmt w:val="lowerRoman"/>
      <w:lvlText w:val="%6."/>
      <w:lvlJc w:val="right"/>
      <w:pPr>
        <w:ind w:left="4320" w:hanging="180"/>
      </w:pPr>
    </w:lvl>
    <w:lvl w:ilvl="6" w:tplc="D4BCD55A">
      <w:start w:val="1"/>
      <w:numFmt w:val="decimal"/>
      <w:lvlText w:val="%7."/>
      <w:lvlJc w:val="left"/>
      <w:pPr>
        <w:ind w:left="5040" w:hanging="360"/>
      </w:pPr>
    </w:lvl>
    <w:lvl w:ilvl="7" w:tplc="9E06D248">
      <w:start w:val="1"/>
      <w:numFmt w:val="lowerLetter"/>
      <w:lvlText w:val="%8."/>
      <w:lvlJc w:val="left"/>
      <w:pPr>
        <w:ind w:left="5760" w:hanging="360"/>
      </w:pPr>
    </w:lvl>
    <w:lvl w:ilvl="8" w:tplc="991EBEBE">
      <w:start w:val="1"/>
      <w:numFmt w:val="lowerRoman"/>
      <w:lvlText w:val="%9."/>
      <w:lvlJc w:val="right"/>
      <w:pPr>
        <w:ind w:left="6480" w:hanging="180"/>
      </w:pPr>
    </w:lvl>
  </w:abstractNum>
  <w:abstractNum w:abstractNumId="7" w15:restartNumberingAfterBreak="0">
    <w:nsid w:val="37892F16"/>
    <w:multiLevelType w:val="hybridMultilevel"/>
    <w:tmpl w:val="EA240D4C"/>
    <w:lvl w:ilvl="0" w:tplc="FFFFFFFF">
      <w:start w:val="1"/>
      <w:numFmt w:val="decimal"/>
      <w:lvlText w:val="%1."/>
      <w:lvlJc w:val="left"/>
      <w:pPr>
        <w:ind w:left="720" w:hanging="360"/>
      </w:pPr>
      <w:rPr>
        <w:color w:val="auto"/>
        <w:sz w:val="20"/>
        <w:szCs w:val="20"/>
      </w:rPr>
    </w:lvl>
    <w:lvl w:ilvl="1" w:tplc="49F84704">
      <w:numFmt w:val="bullet"/>
      <w:lvlText w:val="-"/>
      <w:lvlJc w:val="left"/>
      <w:pPr>
        <w:ind w:left="1440" w:hanging="360"/>
      </w:pPr>
      <w:rPr>
        <w:rFonts w:ascii="Arial" w:eastAsia="Times New Roman" w:hAnsi="Arial" w:cs="Arial" w:hint="default"/>
        <w:sz w:val="20"/>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C8729D8"/>
    <w:multiLevelType w:val="hybridMultilevel"/>
    <w:tmpl w:val="E2F6A062"/>
    <w:lvl w:ilvl="0" w:tplc="3DF440DA">
      <w:start w:val="1"/>
      <w:numFmt w:val="bullet"/>
      <w:lvlText w:val="-"/>
      <w:lvlJc w:val="left"/>
      <w:pPr>
        <w:ind w:left="720" w:hanging="360"/>
      </w:pPr>
      <w:rPr>
        <w:rFonts w:ascii="Calibri" w:hAnsi="Calibri" w:hint="default"/>
      </w:rPr>
    </w:lvl>
    <w:lvl w:ilvl="1" w:tplc="775EAF00">
      <w:start w:val="1"/>
      <w:numFmt w:val="bullet"/>
      <w:lvlText w:val="o"/>
      <w:lvlJc w:val="left"/>
      <w:pPr>
        <w:ind w:left="1440" w:hanging="360"/>
      </w:pPr>
      <w:rPr>
        <w:rFonts w:ascii="Courier New" w:hAnsi="Courier New" w:hint="default"/>
      </w:rPr>
    </w:lvl>
    <w:lvl w:ilvl="2" w:tplc="49D85162">
      <w:start w:val="1"/>
      <w:numFmt w:val="bullet"/>
      <w:lvlText w:val=""/>
      <w:lvlJc w:val="left"/>
      <w:pPr>
        <w:ind w:left="2160" w:hanging="360"/>
      </w:pPr>
      <w:rPr>
        <w:rFonts w:ascii="Wingdings" w:hAnsi="Wingdings" w:hint="default"/>
      </w:rPr>
    </w:lvl>
    <w:lvl w:ilvl="3" w:tplc="86E8D2CC">
      <w:start w:val="1"/>
      <w:numFmt w:val="bullet"/>
      <w:lvlText w:val=""/>
      <w:lvlJc w:val="left"/>
      <w:pPr>
        <w:ind w:left="2880" w:hanging="360"/>
      </w:pPr>
      <w:rPr>
        <w:rFonts w:ascii="Symbol" w:hAnsi="Symbol" w:hint="default"/>
      </w:rPr>
    </w:lvl>
    <w:lvl w:ilvl="4" w:tplc="768C72DA">
      <w:start w:val="1"/>
      <w:numFmt w:val="bullet"/>
      <w:lvlText w:val="o"/>
      <w:lvlJc w:val="left"/>
      <w:pPr>
        <w:ind w:left="3600" w:hanging="360"/>
      </w:pPr>
      <w:rPr>
        <w:rFonts w:ascii="Courier New" w:hAnsi="Courier New" w:hint="default"/>
      </w:rPr>
    </w:lvl>
    <w:lvl w:ilvl="5" w:tplc="90F2F7A6">
      <w:start w:val="1"/>
      <w:numFmt w:val="bullet"/>
      <w:lvlText w:val=""/>
      <w:lvlJc w:val="left"/>
      <w:pPr>
        <w:ind w:left="4320" w:hanging="360"/>
      </w:pPr>
      <w:rPr>
        <w:rFonts w:ascii="Wingdings" w:hAnsi="Wingdings" w:hint="default"/>
      </w:rPr>
    </w:lvl>
    <w:lvl w:ilvl="6" w:tplc="4B3A82E6">
      <w:start w:val="1"/>
      <w:numFmt w:val="bullet"/>
      <w:lvlText w:val=""/>
      <w:lvlJc w:val="left"/>
      <w:pPr>
        <w:ind w:left="5040" w:hanging="360"/>
      </w:pPr>
      <w:rPr>
        <w:rFonts w:ascii="Symbol" w:hAnsi="Symbol" w:hint="default"/>
      </w:rPr>
    </w:lvl>
    <w:lvl w:ilvl="7" w:tplc="3AAE7A84">
      <w:start w:val="1"/>
      <w:numFmt w:val="bullet"/>
      <w:lvlText w:val="o"/>
      <w:lvlJc w:val="left"/>
      <w:pPr>
        <w:ind w:left="5760" w:hanging="360"/>
      </w:pPr>
      <w:rPr>
        <w:rFonts w:ascii="Courier New" w:hAnsi="Courier New" w:hint="default"/>
      </w:rPr>
    </w:lvl>
    <w:lvl w:ilvl="8" w:tplc="93D8323C">
      <w:start w:val="1"/>
      <w:numFmt w:val="bullet"/>
      <w:lvlText w:val=""/>
      <w:lvlJc w:val="left"/>
      <w:pPr>
        <w:ind w:left="6480" w:hanging="360"/>
      </w:pPr>
      <w:rPr>
        <w:rFonts w:ascii="Wingdings" w:hAnsi="Wingdings" w:hint="default"/>
      </w:rPr>
    </w:lvl>
  </w:abstractNum>
  <w:abstractNum w:abstractNumId="9" w15:restartNumberingAfterBreak="0">
    <w:nsid w:val="3E0A59AE"/>
    <w:multiLevelType w:val="hybridMultilevel"/>
    <w:tmpl w:val="408494E0"/>
    <w:lvl w:ilvl="0" w:tplc="C61A6DE4">
      <w:start w:val="43"/>
      <w:numFmt w:val="decimal"/>
      <w:lvlText w:val="%1."/>
      <w:lvlJc w:val="left"/>
      <w:pPr>
        <w:ind w:left="720" w:hanging="360"/>
      </w:pPr>
    </w:lvl>
    <w:lvl w:ilvl="1" w:tplc="4F363B10">
      <w:start w:val="1"/>
      <w:numFmt w:val="lowerLetter"/>
      <w:lvlText w:val="%2."/>
      <w:lvlJc w:val="left"/>
      <w:pPr>
        <w:ind w:left="1440" w:hanging="360"/>
      </w:pPr>
    </w:lvl>
    <w:lvl w:ilvl="2" w:tplc="416A0E20">
      <w:start w:val="1"/>
      <w:numFmt w:val="lowerRoman"/>
      <w:lvlText w:val="%3."/>
      <w:lvlJc w:val="right"/>
      <w:pPr>
        <w:ind w:left="2160" w:hanging="180"/>
      </w:pPr>
    </w:lvl>
    <w:lvl w:ilvl="3" w:tplc="2752F674">
      <w:start w:val="1"/>
      <w:numFmt w:val="decimal"/>
      <w:lvlText w:val="%4."/>
      <w:lvlJc w:val="left"/>
      <w:pPr>
        <w:ind w:left="2880" w:hanging="360"/>
      </w:pPr>
    </w:lvl>
    <w:lvl w:ilvl="4" w:tplc="78C221CC">
      <w:start w:val="1"/>
      <w:numFmt w:val="lowerLetter"/>
      <w:lvlText w:val="%5."/>
      <w:lvlJc w:val="left"/>
      <w:pPr>
        <w:ind w:left="3600" w:hanging="360"/>
      </w:pPr>
    </w:lvl>
    <w:lvl w:ilvl="5" w:tplc="DBBAF12E">
      <w:start w:val="1"/>
      <w:numFmt w:val="lowerRoman"/>
      <w:lvlText w:val="%6."/>
      <w:lvlJc w:val="right"/>
      <w:pPr>
        <w:ind w:left="4320" w:hanging="180"/>
      </w:pPr>
    </w:lvl>
    <w:lvl w:ilvl="6" w:tplc="2A1824CA">
      <w:start w:val="1"/>
      <w:numFmt w:val="decimal"/>
      <w:lvlText w:val="%7."/>
      <w:lvlJc w:val="left"/>
      <w:pPr>
        <w:ind w:left="5040" w:hanging="360"/>
      </w:pPr>
    </w:lvl>
    <w:lvl w:ilvl="7" w:tplc="A00EB016">
      <w:start w:val="1"/>
      <w:numFmt w:val="lowerLetter"/>
      <w:lvlText w:val="%8."/>
      <w:lvlJc w:val="left"/>
      <w:pPr>
        <w:ind w:left="5760" w:hanging="360"/>
      </w:pPr>
    </w:lvl>
    <w:lvl w:ilvl="8" w:tplc="CD84FA78">
      <w:start w:val="1"/>
      <w:numFmt w:val="lowerRoman"/>
      <w:lvlText w:val="%9."/>
      <w:lvlJc w:val="right"/>
      <w:pPr>
        <w:ind w:left="6480" w:hanging="180"/>
      </w:pPr>
    </w:lvl>
  </w:abstractNum>
  <w:abstractNum w:abstractNumId="10" w15:restartNumberingAfterBreak="0">
    <w:nsid w:val="420E34E8"/>
    <w:multiLevelType w:val="hybridMultilevel"/>
    <w:tmpl w:val="BBD67CB4"/>
    <w:lvl w:ilvl="0" w:tplc="A9BC0D0A">
      <w:start w:val="42"/>
      <w:numFmt w:val="decimal"/>
      <w:lvlText w:val="%1."/>
      <w:lvlJc w:val="left"/>
      <w:pPr>
        <w:ind w:left="720" w:hanging="360"/>
      </w:pPr>
    </w:lvl>
    <w:lvl w:ilvl="1" w:tplc="83EEC36A">
      <w:start w:val="1"/>
      <w:numFmt w:val="lowerLetter"/>
      <w:lvlText w:val="%2."/>
      <w:lvlJc w:val="left"/>
      <w:pPr>
        <w:ind w:left="1440" w:hanging="360"/>
      </w:pPr>
    </w:lvl>
    <w:lvl w:ilvl="2" w:tplc="2B8AB904">
      <w:start w:val="1"/>
      <w:numFmt w:val="lowerRoman"/>
      <w:lvlText w:val="%3."/>
      <w:lvlJc w:val="right"/>
      <w:pPr>
        <w:ind w:left="2160" w:hanging="180"/>
      </w:pPr>
    </w:lvl>
    <w:lvl w:ilvl="3" w:tplc="7AEAEB76">
      <w:start w:val="1"/>
      <w:numFmt w:val="decimal"/>
      <w:lvlText w:val="%4."/>
      <w:lvlJc w:val="left"/>
      <w:pPr>
        <w:ind w:left="2880" w:hanging="360"/>
      </w:pPr>
    </w:lvl>
    <w:lvl w:ilvl="4" w:tplc="8B689102">
      <w:start w:val="1"/>
      <w:numFmt w:val="lowerLetter"/>
      <w:lvlText w:val="%5."/>
      <w:lvlJc w:val="left"/>
      <w:pPr>
        <w:ind w:left="3600" w:hanging="360"/>
      </w:pPr>
    </w:lvl>
    <w:lvl w:ilvl="5" w:tplc="925C5EDA">
      <w:start w:val="1"/>
      <w:numFmt w:val="lowerRoman"/>
      <w:lvlText w:val="%6."/>
      <w:lvlJc w:val="right"/>
      <w:pPr>
        <w:ind w:left="4320" w:hanging="180"/>
      </w:pPr>
    </w:lvl>
    <w:lvl w:ilvl="6" w:tplc="6C348B64">
      <w:start w:val="1"/>
      <w:numFmt w:val="decimal"/>
      <w:lvlText w:val="%7."/>
      <w:lvlJc w:val="left"/>
      <w:pPr>
        <w:ind w:left="5040" w:hanging="360"/>
      </w:pPr>
    </w:lvl>
    <w:lvl w:ilvl="7" w:tplc="25F0BB5A">
      <w:start w:val="1"/>
      <w:numFmt w:val="lowerLetter"/>
      <w:lvlText w:val="%8."/>
      <w:lvlJc w:val="left"/>
      <w:pPr>
        <w:ind w:left="5760" w:hanging="360"/>
      </w:pPr>
    </w:lvl>
    <w:lvl w:ilvl="8" w:tplc="19ECDF24">
      <w:start w:val="1"/>
      <w:numFmt w:val="lowerRoman"/>
      <w:lvlText w:val="%9."/>
      <w:lvlJc w:val="right"/>
      <w:pPr>
        <w:ind w:left="6480" w:hanging="180"/>
      </w:pPr>
    </w:lvl>
  </w:abstractNum>
  <w:abstractNum w:abstractNumId="11" w15:restartNumberingAfterBreak="0">
    <w:nsid w:val="4EC54FFC"/>
    <w:multiLevelType w:val="hybridMultilevel"/>
    <w:tmpl w:val="C336A58C"/>
    <w:lvl w:ilvl="0" w:tplc="875EA754">
      <w:start w:val="1"/>
      <w:numFmt w:val="decimal"/>
      <w:lvlText w:val="%1."/>
      <w:lvlJc w:val="left"/>
      <w:pPr>
        <w:ind w:left="720" w:hanging="360"/>
      </w:pPr>
    </w:lvl>
    <w:lvl w:ilvl="1" w:tplc="BC102128">
      <w:start w:val="1"/>
      <w:numFmt w:val="lowerLetter"/>
      <w:lvlText w:val="%2."/>
      <w:lvlJc w:val="left"/>
      <w:pPr>
        <w:ind w:left="1440" w:hanging="360"/>
      </w:pPr>
    </w:lvl>
    <w:lvl w:ilvl="2" w:tplc="3B9E9732">
      <w:start w:val="1"/>
      <w:numFmt w:val="lowerRoman"/>
      <w:lvlText w:val="%3."/>
      <w:lvlJc w:val="right"/>
      <w:pPr>
        <w:ind w:left="2160" w:hanging="180"/>
      </w:pPr>
    </w:lvl>
    <w:lvl w:ilvl="3" w:tplc="EECEF73C">
      <w:start w:val="1"/>
      <w:numFmt w:val="decimal"/>
      <w:lvlText w:val="%4."/>
      <w:lvlJc w:val="left"/>
      <w:pPr>
        <w:ind w:left="2880" w:hanging="360"/>
      </w:pPr>
    </w:lvl>
    <w:lvl w:ilvl="4" w:tplc="739A715C">
      <w:start w:val="1"/>
      <w:numFmt w:val="lowerLetter"/>
      <w:lvlText w:val="%5."/>
      <w:lvlJc w:val="left"/>
      <w:pPr>
        <w:ind w:left="3600" w:hanging="360"/>
      </w:pPr>
    </w:lvl>
    <w:lvl w:ilvl="5" w:tplc="67D23EE4">
      <w:start w:val="1"/>
      <w:numFmt w:val="lowerRoman"/>
      <w:lvlText w:val="%6."/>
      <w:lvlJc w:val="right"/>
      <w:pPr>
        <w:ind w:left="4320" w:hanging="180"/>
      </w:pPr>
    </w:lvl>
    <w:lvl w:ilvl="6" w:tplc="069C07B8">
      <w:start w:val="1"/>
      <w:numFmt w:val="decimal"/>
      <w:lvlText w:val="%7."/>
      <w:lvlJc w:val="left"/>
      <w:pPr>
        <w:ind w:left="5040" w:hanging="360"/>
      </w:pPr>
    </w:lvl>
    <w:lvl w:ilvl="7" w:tplc="7FBCD7C6">
      <w:start w:val="1"/>
      <w:numFmt w:val="lowerLetter"/>
      <w:lvlText w:val="%8."/>
      <w:lvlJc w:val="left"/>
      <w:pPr>
        <w:ind w:left="5760" w:hanging="360"/>
      </w:pPr>
    </w:lvl>
    <w:lvl w:ilvl="8" w:tplc="84E015D6">
      <w:start w:val="1"/>
      <w:numFmt w:val="lowerRoman"/>
      <w:lvlText w:val="%9."/>
      <w:lvlJc w:val="right"/>
      <w:pPr>
        <w:ind w:left="6480" w:hanging="180"/>
      </w:pPr>
    </w:lvl>
  </w:abstractNum>
  <w:abstractNum w:abstractNumId="12" w15:restartNumberingAfterBreak="0">
    <w:nsid w:val="60EBB614"/>
    <w:multiLevelType w:val="hybridMultilevel"/>
    <w:tmpl w:val="B538C02E"/>
    <w:lvl w:ilvl="0" w:tplc="25906758">
      <w:start w:val="48"/>
      <w:numFmt w:val="decimal"/>
      <w:lvlText w:val="%1."/>
      <w:lvlJc w:val="left"/>
      <w:pPr>
        <w:ind w:left="720" w:hanging="360"/>
      </w:pPr>
      <w:rPr>
        <w:rFonts w:ascii="Arial" w:hAnsi="Arial" w:hint="default"/>
      </w:rPr>
    </w:lvl>
    <w:lvl w:ilvl="1" w:tplc="21BA57DA">
      <w:start w:val="1"/>
      <w:numFmt w:val="lowerLetter"/>
      <w:lvlText w:val="%2."/>
      <w:lvlJc w:val="left"/>
      <w:pPr>
        <w:ind w:left="1440" w:hanging="360"/>
      </w:pPr>
    </w:lvl>
    <w:lvl w:ilvl="2" w:tplc="9984FDD6">
      <w:start w:val="1"/>
      <w:numFmt w:val="lowerRoman"/>
      <w:lvlText w:val="%3."/>
      <w:lvlJc w:val="right"/>
      <w:pPr>
        <w:ind w:left="2160" w:hanging="180"/>
      </w:pPr>
    </w:lvl>
    <w:lvl w:ilvl="3" w:tplc="8FD45D22">
      <w:start w:val="1"/>
      <w:numFmt w:val="decimal"/>
      <w:lvlText w:val="%4."/>
      <w:lvlJc w:val="left"/>
      <w:pPr>
        <w:ind w:left="2880" w:hanging="360"/>
      </w:pPr>
    </w:lvl>
    <w:lvl w:ilvl="4" w:tplc="3B1AD0EC">
      <w:start w:val="1"/>
      <w:numFmt w:val="lowerLetter"/>
      <w:lvlText w:val="%5."/>
      <w:lvlJc w:val="left"/>
      <w:pPr>
        <w:ind w:left="3600" w:hanging="360"/>
      </w:pPr>
    </w:lvl>
    <w:lvl w:ilvl="5" w:tplc="92286DD6">
      <w:start w:val="1"/>
      <w:numFmt w:val="lowerRoman"/>
      <w:lvlText w:val="%6."/>
      <w:lvlJc w:val="right"/>
      <w:pPr>
        <w:ind w:left="4320" w:hanging="180"/>
      </w:pPr>
    </w:lvl>
    <w:lvl w:ilvl="6" w:tplc="1268A538">
      <w:start w:val="1"/>
      <w:numFmt w:val="decimal"/>
      <w:lvlText w:val="%7."/>
      <w:lvlJc w:val="left"/>
      <w:pPr>
        <w:ind w:left="5040" w:hanging="360"/>
      </w:pPr>
    </w:lvl>
    <w:lvl w:ilvl="7" w:tplc="C41E642A">
      <w:start w:val="1"/>
      <w:numFmt w:val="lowerLetter"/>
      <w:lvlText w:val="%8."/>
      <w:lvlJc w:val="left"/>
      <w:pPr>
        <w:ind w:left="5760" w:hanging="360"/>
      </w:pPr>
    </w:lvl>
    <w:lvl w:ilvl="8" w:tplc="165ACA76">
      <w:start w:val="1"/>
      <w:numFmt w:val="lowerRoman"/>
      <w:lvlText w:val="%9."/>
      <w:lvlJc w:val="right"/>
      <w:pPr>
        <w:ind w:left="6480" w:hanging="180"/>
      </w:pPr>
    </w:lvl>
  </w:abstractNum>
  <w:abstractNum w:abstractNumId="13" w15:restartNumberingAfterBreak="0">
    <w:nsid w:val="6475EEFB"/>
    <w:multiLevelType w:val="hybridMultilevel"/>
    <w:tmpl w:val="E5661B16"/>
    <w:lvl w:ilvl="0" w:tplc="5A7819BA">
      <w:start w:val="1"/>
      <w:numFmt w:val="bullet"/>
      <w:lvlText w:val=""/>
      <w:lvlJc w:val="left"/>
      <w:pPr>
        <w:ind w:left="720" w:hanging="360"/>
      </w:pPr>
      <w:rPr>
        <w:rFonts w:ascii="Symbol" w:hAnsi="Symbol" w:hint="default"/>
      </w:rPr>
    </w:lvl>
    <w:lvl w:ilvl="1" w:tplc="609A538E">
      <w:start w:val="1"/>
      <w:numFmt w:val="bullet"/>
      <w:lvlText w:val="-"/>
      <w:lvlJc w:val="left"/>
      <w:pPr>
        <w:ind w:left="1440" w:hanging="360"/>
      </w:pPr>
      <w:rPr>
        <w:rFonts w:ascii="&quot;Arial&quot;,sans-serif" w:hAnsi="&quot;Arial&quot;,sans-serif" w:hint="default"/>
      </w:rPr>
    </w:lvl>
    <w:lvl w:ilvl="2" w:tplc="C218C492">
      <w:start w:val="1"/>
      <w:numFmt w:val="bullet"/>
      <w:lvlText w:val=""/>
      <w:lvlJc w:val="left"/>
      <w:pPr>
        <w:ind w:left="2160" w:hanging="360"/>
      </w:pPr>
      <w:rPr>
        <w:rFonts w:ascii="Wingdings" w:hAnsi="Wingdings" w:hint="default"/>
      </w:rPr>
    </w:lvl>
    <w:lvl w:ilvl="3" w:tplc="A5DC8CD2">
      <w:start w:val="1"/>
      <w:numFmt w:val="bullet"/>
      <w:lvlText w:val=""/>
      <w:lvlJc w:val="left"/>
      <w:pPr>
        <w:ind w:left="2880" w:hanging="360"/>
      </w:pPr>
      <w:rPr>
        <w:rFonts w:ascii="Symbol" w:hAnsi="Symbol" w:hint="default"/>
      </w:rPr>
    </w:lvl>
    <w:lvl w:ilvl="4" w:tplc="BB202A84">
      <w:start w:val="1"/>
      <w:numFmt w:val="bullet"/>
      <w:lvlText w:val="o"/>
      <w:lvlJc w:val="left"/>
      <w:pPr>
        <w:ind w:left="3600" w:hanging="360"/>
      </w:pPr>
      <w:rPr>
        <w:rFonts w:ascii="Courier New" w:hAnsi="Courier New" w:hint="default"/>
      </w:rPr>
    </w:lvl>
    <w:lvl w:ilvl="5" w:tplc="90EACF38">
      <w:start w:val="1"/>
      <w:numFmt w:val="bullet"/>
      <w:lvlText w:val=""/>
      <w:lvlJc w:val="left"/>
      <w:pPr>
        <w:ind w:left="4320" w:hanging="360"/>
      </w:pPr>
      <w:rPr>
        <w:rFonts w:ascii="Wingdings" w:hAnsi="Wingdings" w:hint="default"/>
      </w:rPr>
    </w:lvl>
    <w:lvl w:ilvl="6" w:tplc="4448EB32">
      <w:start w:val="1"/>
      <w:numFmt w:val="bullet"/>
      <w:lvlText w:val=""/>
      <w:lvlJc w:val="left"/>
      <w:pPr>
        <w:ind w:left="5040" w:hanging="360"/>
      </w:pPr>
      <w:rPr>
        <w:rFonts w:ascii="Symbol" w:hAnsi="Symbol" w:hint="default"/>
      </w:rPr>
    </w:lvl>
    <w:lvl w:ilvl="7" w:tplc="741834D6">
      <w:start w:val="1"/>
      <w:numFmt w:val="bullet"/>
      <w:lvlText w:val="o"/>
      <w:lvlJc w:val="left"/>
      <w:pPr>
        <w:ind w:left="5760" w:hanging="360"/>
      </w:pPr>
      <w:rPr>
        <w:rFonts w:ascii="Courier New" w:hAnsi="Courier New" w:hint="default"/>
      </w:rPr>
    </w:lvl>
    <w:lvl w:ilvl="8" w:tplc="7048E31A">
      <w:start w:val="1"/>
      <w:numFmt w:val="bullet"/>
      <w:lvlText w:val=""/>
      <w:lvlJc w:val="left"/>
      <w:pPr>
        <w:ind w:left="6480" w:hanging="360"/>
      </w:pPr>
      <w:rPr>
        <w:rFonts w:ascii="Wingdings" w:hAnsi="Wingdings" w:hint="default"/>
      </w:rPr>
    </w:lvl>
  </w:abstractNum>
  <w:abstractNum w:abstractNumId="14" w15:restartNumberingAfterBreak="0">
    <w:nsid w:val="658877A1"/>
    <w:multiLevelType w:val="hybridMultilevel"/>
    <w:tmpl w:val="C35066F4"/>
    <w:lvl w:ilvl="0" w:tplc="23C6B116">
      <w:start w:val="1"/>
      <w:numFmt w:val="bullet"/>
      <w:lvlText w:val="·"/>
      <w:lvlJc w:val="left"/>
      <w:pPr>
        <w:ind w:left="720" w:hanging="360"/>
      </w:pPr>
      <w:rPr>
        <w:rFonts w:ascii="Symbol" w:hAnsi="Symbol" w:hint="default"/>
      </w:rPr>
    </w:lvl>
    <w:lvl w:ilvl="1" w:tplc="278EB4D4">
      <w:start w:val="1"/>
      <w:numFmt w:val="bullet"/>
      <w:lvlText w:val="o"/>
      <w:lvlJc w:val="left"/>
      <w:pPr>
        <w:ind w:left="1440" w:hanging="360"/>
      </w:pPr>
      <w:rPr>
        <w:rFonts w:ascii="Courier New" w:hAnsi="Courier New" w:hint="default"/>
      </w:rPr>
    </w:lvl>
    <w:lvl w:ilvl="2" w:tplc="A3C0A5B4">
      <w:start w:val="1"/>
      <w:numFmt w:val="bullet"/>
      <w:lvlText w:val=""/>
      <w:lvlJc w:val="left"/>
      <w:pPr>
        <w:ind w:left="2160" w:hanging="360"/>
      </w:pPr>
      <w:rPr>
        <w:rFonts w:ascii="Wingdings" w:hAnsi="Wingdings" w:hint="default"/>
      </w:rPr>
    </w:lvl>
    <w:lvl w:ilvl="3" w:tplc="6654058E">
      <w:start w:val="1"/>
      <w:numFmt w:val="bullet"/>
      <w:lvlText w:val=""/>
      <w:lvlJc w:val="left"/>
      <w:pPr>
        <w:ind w:left="2880" w:hanging="360"/>
      </w:pPr>
      <w:rPr>
        <w:rFonts w:ascii="Symbol" w:hAnsi="Symbol" w:hint="default"/>
      </w:rPr>
    </w:lvl>
    <w:lvl w:ilvl="4" w:tplc="731C7058">
      <w:start w:val="1"/>
      <w:numFmt w:val="bullet"/>
      <w:lvlText w:val="o"/>
      <w:lvlJc w:val="left"/>
      <w:pPr>
        <w:ind w:left="3600" w:hanging="360"/>
      </w:pPr>
      <w:rPr>
        <w:rFonts w:ascii="Courier New" w:hAnsi="Courier New" w:hint="default"/>
      </w:rPr>
    </w:lvl>
    <w:lvl w:ilvl="5" w:tplc="5420A1DC">
      <w:start w:val="1"/>
      <w:numFmt w:val="bullet"/>
      <w:lvlText w:val=""/>
      <w:lvlJc w:val="left"/>
      <w:pPr>
        <w:ind w:left="4320" w:hanging="360"/>
      </w:pPr>
      <w:rPr>
        <w:rFonts w:ascii="Wingdings" w:hAnsi="Wingdings" w:hint="default"/>
      </w:rPr>
    </w:lvl>
    <w:lvl w:ilvl="6" w:tplc="F9968846">
      <w:start w:val="1"/>
      <w:numFmt w:val="bullet"/>
      <w:lvlText w:val=""/>
      <w:lvlJc w:val="left"/>
      <w:pPr>
        <w:ind w:left="5040" w:hanging="360"/>
      </w:pPr>
      <w:rPr>
        <w:rFonts w:ascii="Symbol" w:hAnsi="Symbol" w:hint="default"/>
      </w:rPr>
    </w:lvl>
    <w:lvl w:ilvl="7" w:tplc="7472C14C">
      <w:start w:val="1"/>
      <w:numFmt w:val="bullet"/>
      <w:lvlText w:val="o"/>
      <w:lvlJc w:val="left"/>
      <w:pPr>
        <w:ind w:left="5760" w:hanging="360"/>
      </w:pPr>
      <w:rPr>
        <w:rFonts w:ascii="Courier New" w:hAnsi="Courier New" w:hint="default"/>
      </w:rPr>
    </w:lvl>
    <w:lvl w:ilvl="8" w:tplc="14567D00">
      <w:start w:val="1"/>
      <w:numFmt w:val="bullet"/>
      <w:lvlText w:val=""/>
      <w:lvlJc w:val="left"/>
      <w:pPr>
        <w:ind w:left="6480" w:hanging="360"/>
      </w:pPr>
      <w:rPr>
        <w:rFonts w:ascii="Wingdings" w:hAnsi="Wingdings" w:hint="default"/>
      </w:rPr>
    </w:lvl>
  </w:abstractNum>
  <w:abstractNum w:abstractNumId="15" w15:restartNumberingAfterBreak="0">
    <w:nsid w:val="6A488178"/>
    <w:multiLevelType w:val="hybridMultilevel"/>
    <w:tmpl w:val="EF7E5C14"/>
    <w:lvl w:ilvl="0" w:tplc="E8E648A6">
      <w:start w:val="3"/>
      <w:numFmt w:val="decimal"/>
      <w:lvlText w:val="%1."/>
      <w:lvlJc w:val="left"/>
      <w:pPr>
        <w:ind w:left="720" w:hanging="360"/>
      </w:pPr>
    </w:lvl>
    <w:lvl w:ilvl="1" w:tplc="7A742E6C">
      <w:start w:val="1"/>
      <w:numFmt w:val="lowerLetter"/>
      <w:lvlText w:val="%2."/>
      <w:lvlJc w:val="left"/>
      <w:pPr>
        <w:ind w:left="1440" w:hanging="360"/>
      </w:pPr>
    </w:lvl>
    <w:lvl w:ilvl="2" w:tplc="6E1EDA22">
      <w:start w:val="1"/>
      <w:numFmt w:val="lowerRoman"/>
      <w:lvlText w:val="%3."/>
      <w:lvlJc w:val="right"/>
      <w:pPr>
        <w:ind w:left="2160" w:hanging="180"/>
      </w:pPr>
    </w:lvl>
    <w:lvl w:ilvl="3" w:tplc="FF8063AA">
      <w:start w:val="1"/>
      <w:numFmt w:val="decimal"/>
      <w:lvlText w:val="%4."/>
      <w:lvlJc w:val="left"/>
      <w:pPr>
        <w:ind w:left="2880" w:hanging="360"/>
      </w:pPr>
    </w:lvl>
    <w:lvl w:ilvl="4" w:tplc="EC60E84C">
      <w:start w:val="1"/>
      <w:numFmt w:val="lowerLetter"/>
      <w:lvlText w:val="%5."/>
      <w:lvlJc w:val="left"/>
      <w:pPr>
        <w:ind w:left="3600" w:hanging="360"/>
      </w:pPr>
    </w:lvl>
    <w:lvl w:ilvl="5" w:tplc="72E2E7FC">
      <w:start w:val="1"/>
      <w:numFmt w:val="lowerRoman"/>
      <w:lvlText w:val="%6."/>
      <w:lvlJc w:val="right"/>
      <w:pPr>
        <w:ind w:left="4320" w:hanging="180"/>
      </w:pPr>
    </w:lvl>
    <w:lvl w:ilvl="6" w:tplc="6DDACAD4">
      <w:start w:val="1"/>
      <w:numFmt w:val="decimal"/>
      <w:lvlText w:val="%7."/>
      <w:lvlJc w:val="left"/>
      <w:pPr>
        <w:ind w:left="5040" w:hanging="360"/>
      </w:pPr>
    </w:lvl>
    <w:lvl w:ilvl="7" w:tplc="A99A1546">
      <w:start w:val="1"/>
      <w:numFmt w:val="lowerLetter"/>
      <w:lvlText w:val="%8."/>
      <w:lvlJc w:val="left"/>
      <w:pPr>
        <w:ind w:left="5760" w:hanging="360"/>
      </w:pPr>
    </w:lvl>
    <w:lvl w:ilvl="8" w:tplc="76982408">
      <w:start w:val="1"/>
      <w:numFmt w:val="lowerRoman"/>
      <w:lvlText w:val="%9."/>
      <w:lvlJc w:val="right"/>
      <w:pPr>
        <w:ind w:left="6480" w:hanging="180"/>
      </w:pPr>
    </w:lvl>
  </w:abstractNum>
  <w:abstractNum w:abstractNumId="16" w15:restartNumberingAfterBreak="0">
    <w:nsid w:val="6BF13A44"/>
    <w:multiLevelType w:val="hybridMultilevel"/>
    <w:tmpl w:val="F2068EC0"/>
    <w:lvl w:ilvl="0" w:tplc="3DF440DA">
      <w:start w:val="1"/>
      <w:numFmt w:val="bullet"/>
      <w:lvlText w:val="-"/>
      <w:lvlJc w:val="left"/>
      <w:pPr>
        <w:ind w:left="720" w:hanging="360"/>
      </w:pPr>
      <w:rPr>
        <w:rFonts w:ascii="Calibri" w:hAnsi="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F4CBA7A"/>
    <w:multiLevelType w:val="hybridMultilevel"/>
    <w:tmpl w:val="A4CA63D8"/>
    <w:lvl w:ilvl="0" w:tplc="E77AE5EA">
      <w:start w:val="1"/>
      <w:numFmt w:val="decimal"/>
      <w:lvlText w:val="%1."/>
      <w:lvlJc w:val="left"/>
      <w:pPr>
        <w:ind w:left="720" w:hanging="360"/>
      </w:pPr>
    </w:lvl>
    <w:lvl w:ilvl="1" w:tplc="FAC85258">
      <w:start w:val="1"/>
      <w:numFmt w:val="bullet"/>
      <w:lvlText w:val="-"/>
      <w:lvlJc w:val="left"/>
      <w:pPr>
        <w:ind w:left="1440" w:hanging="360"/>
      </w:pPr>
      <w:rPr>
        <w:rFonts w:ascii="&quot;Arial&quot;,sans-serif" w:hAnsi="&quot;Arial&quot;,sans-serif" w:hint="default"/>
      </w:rPr>
    </w:lvl>
    <w:lvl w:ilvl="2" w:tplc="6BEA81FE">
      <w:start w:val="1"/>
      <w:numFmt w:val="lowerRoman"/>
      <w:lvlText w:val="%3."/>
      <w:lvlJc w:val="right"/>
      <w:pPr>
        <w:ind w:left="2160" w:hanging="180"/>
      </w:pPr>
    </w:lvl>
    <w:lvl w:ilvl="3" w:tplc="9070B69E">
      <w:start w:val="1"/>
      <w:numFmt w:val="decimal"/>
      <w:lvlText w:val="%4."/>
      <w:lvlJc w:val="left"/>
      <w:pPr>
        <w:ind w:left="2880" w:hanging="360"/>
      </w:pPr>
    </w:lvl>
    <w:lvl w:ilvl="4" w:tplc="58620854">
      <w:start w:val="1"/>
      <w:numFmt w:val="lowerLetter"/>
      <w:lvlText w:val="%5."/>
      <w:lvlJc w:val="left"/>
      <w:pPr>
        <w:ind w:left="3600" w:hanging="360"/>
      </w:pPr>
    </w:lvl>
    <w:lvl w:ilvl="5" w:tplc="D03C1738">
      <w:start w:val="1"/>
      <w:numFmt w:val="lowerRoman"/>
      <w:lvlText w:val="%6."/>
      <w:lvlJc w:val="right"/>
      <w:pPr>
        <w:ind w:left="4320" w:hanging="180"/>
      </w:pPr>
    </w:lvl>
    <w:lvl w:ilvl="6" w:tplc="2318BD1E">
      <w:start w:val="1"/>
      <w:numFmt w:val="decimal"/>
      <w:lvlText w:val="%7."/>
      <w:lvlJc w:val="left"/>
      <w:pPr>
        <w:ind w:left="5040" w:hanging="360"/>
      </w:pPr>
    </w:lvl>
    <w:lvl w:ilvl="7" w:tplc="C7BAC1AE">
      <w:start w:val="1"/>
      <w:numFmt w:val="lowerLetter"/>
      <w:lvlText w:val="%8."/>
      <w:lvlJc w:val="left"/>
      <w:pPr>
        <w:ind w:left="5760" w:hanging="360"/>
      </w:pPr>
    </w:lvl>
    <w:lvl w:ilvl="8" w:tplc="C8F60EB2">
      <w:start w:val="1"/>
      <w:numFmt w:val="lowerRoman"/>
      <w:lvlText w:val="%9."/>
      <w:lvlJc w:val="right"/>
      <w:pPr>
        <w:ind w:left="6480" w:hanging="180"/>
      </w:pPr>
    </w:lvl>
  </w:abstractNum>
  <w:abstractNum w:abstractNumId="18" w15:restartNumberingAfterBreak="0">
    <w:nsid w:val="6FB773CF"/>
    <w:multiLevelType w:val="hybridMultilevel"/>
    <w:tmpl w:val="1820CF74"/>
    <w:lvl w:ilvl="0" w:tplc="0FF695BC">
      <w:start w:val="43"/>
      <w:numFmt w:val="decimal"/>
      <w:lvlText w:val="%1."/>
      <w:lvlJc w:val="left"/>
      <w:pPr>
        <w:ind w:left="720" w:hanging="360"/>
      </w:pPr>
    </w:lvl>
    <w:lvl w:ilvl="1" w:tplc="B6623CF0">
      <w:start w:val="1"/>
      <w:numFmt w:val="lowerLetter"/>
      <w:lvlText w:val="%2."/>
      <w:lvlJc w:val="left"/>
      <w:pPr>
        <w:ind w:left="1440" w:hanging="360"/>
      </w:pPr>
    </w:lvl>
    <w:lvl w:ilvl="2" w:tplc="1E1A3C76">
      <w:start w:val="1"/>
      <w:numFmt w:val="lowerRoman"/>
      <w:lvlText w:val="%3."/>
      <w:lvlJc w:val="right"/>
      <w:pPr>
        <w:ind w:left="2160" w:hanging="180"/>
      </w:pPr>
    </w:lvl>
    <w:lvl w:ilvl="3" w:tplc="0902DD0C">
      <w:start w:val="1"/>
      <w:numFmt w:val="decimal"/>
      <w:lvlText w:val="%4."/>
      <w:lvlJc w:val="left"/>
      <w:pPr>
        <w:ind w:left="2880" w:hanging="360"/>
      </w:pPr>
    </w:lvl>
    <w:lvl w:ilvl="4" w:tplc="B66AABDE">
      <w:start w:val="1"/>
      <w:numFmt w:val="lowerLetter"/>
      <w:lvlText w:val="%5."/>
      <w:lvlJc w:val="left"/>
      <w:pPr>
        <w:ind w:left="3600" w:hanging="360"/>
      </w:pPr>
    </w:lvl>
    <w:lvl w:ilvl="5" w:tplc="01463C48">
      <w:start w:val="1"/>
      <w:numFmt w:val="lowerRoman"/>
      <w:lvlText w:val="%6."/>
      <w:lvlJc w:val="right"/>
      <w:pPr>
        <w:ind w:left="4320" w:hanging="180"/>
      </w:pPr>
    </w:lvl>
    <w:lvl w:ilvl="6" w:tplc="0CAEAC34">
      <w:start w:val="1"/>
      <w:numFmt w:val="decimal"/>
      <w:lvlText w:val="%7."/>
      <w:lvlJc w:val="left"/>
      <w:pPr>
        <w:ind w:left="5040" w:hanging="360"/>
      </w:pPr>
    </w:lvl>
    <w:lvl w:ilvl="7" w:tplc="CF1A9B4A">
      <w:start w:val="1"/>
      <w:numFmt w:val="lowerLetter"/>
      <w:lvlText w:val="%8."/>
      <w:lvlJc w:val="left"/>
      <w:pPr>
        <w:ind w:left="5760" w:hanging="360"/>
      </w:pPr>
    </w:lvl>
    <w:lvl w:ilvl="8" w:tplc="CB02B336">
      <w:start w:val="1"/>
      <w:numFmt w:val="lowerRoman"/>
      <w:lvlText w:val="%9."/>
      <w:lvlJc w:val="right"/>
      <w:pPr>
        <w:ind w:left="6480" w:hanging="180"/>
      </w:pPr>
    </w:lvl>
  </w:abstractNum>
  <w:abstractNum w:abstractNumId="19" w15:restartNumberingAfterBreak="0">
    <w:nsid w:val="74D55489"/>
    <w:multiLevelType w:val="hybridMultilevel"/>
    <w:tmpl w:val="C9FC7682"/>
    <w:lvl w:ilvl="0" w:tplc="3DF440DA">
      <w:start w:val="1"/>
      <w:numFmt w:val="bullet"/>
      <w:lvlText w:val="-"/>
      <w:lvlJc w:val="left"/>
      <w:pPr>
        <w:ind w:left="720" w:hanging="360"/>
      </w:pPr>
      <w:rPr>
        <w:rFonts w:ascii="Calibri" w:hAnsi="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15612845">
    <w:abstractNumId w:val="9"/>
  </w:num>
  <w:num w:numId="2" w16cid:durableId="714694454">
    <w:abstractNumId w:val="6"/>
  </w:num>
  <w:num w:numId="3" w16cid:durableId="1987662288">
    <w:abstractNumId w:val="18"/>
  </w:num>
  <w:num w:numId="4" w16cid:durableId="315378818">
    <w:abstractNumId w:val="10"/>
  </w:num>
  <w:num w:numId="5" w16cid:durableId="314646038">
    <w:abstractNumId w:val="15"/>
  </w:num>
  <w:num w:numId="6" w16cid:durableId="739908939">
    <w:abstractNumId w:val="13"/>
  </w:num>
  <w:num w:numId="7" w16cid:durableId="984428551">
    <w:abstractNumId w:val="2"/>
  </w:num>
  <w:num w:numId="8" w16cid:durableId="1734158605">
    <w:abstractNumId w:val="17"/>
  </w:num>
  <w:num w:numId="9" w16cid:durableId="1527064066">
    <w:abstractNumId w:val="5"/>
  </w:num>
  <w:num w:numId="10" w16cid:durableId="180826690">
    <w:abstractNumId w:val="14"/>
  </w:num>
  <w:num w:numId="11" w16cid:durableId="1581014566">
    <w:abstractNumId w:val="0"/>
  </w:num>
  <w:num w:numId="12" w16cid:durableId="1244677471">
    <w:abstractNumId w:val="8"/>
  </w:num>
  <w:num w:numId="13" w16cid:durableId="1083332785">
    <w:abstractNumId w:val="7"/>
  </w:num>
  <w:num w:numId="14" w16cid:durableId="1308898165">
    <w:abstractNumId w:val="12"/>
  </w:num>
  <w:num w:numId="15" w16cid:durableId="1365787416">
    <w:abstractNumId w:val="1"/>
  </w:num>
  <w:num w:numId="16" w16cid:durableId="1282540222">
    <w:abstractNumId w:val="4"/>
  </w:num>
  <w:num w:numId="17" w16cid:durableId="1598052425">
    <w:abstractNumId w:val="11"/>
  </w:num>
  <w:num w:numId="18" w16cid:durableId="1447770885">
    <w:abstractNumId w:val="19"/>
  </w:num>
  <w:num w:numId="19" w16cid:durableId="1366758310">
    <w:abstractNumId w:val="16"/>
  </w:num>
  <w:num w:numId="20" w16cid:durableId="1645695832">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429"/>
    <w:rsid w:val="00003B72"/>
    <w:rsid w:val="0000558C"/>
    <w:rsid w:val="00034053"/>
    <w:rsid w:val="0004316E"/>
    <w:rsid w:val="0007295E"/>
    <w:rsid w:val="000825F7"/>
    <w:rsid w:val="000A27D9"/>
    <w:rsid w:val="000D49BF"/>
    <w:rsid w:val="000F0F9B"/>
    <w:rsid w:val="000F5A2C"/>
    <w:rsid w:val="0015017D"/>
    <w:rsid w:val="00156621"/>
    <w:rsid w:val="00184429"/>
    <w:rsid w:val="00193F7E"/>
    <w:rsid w:val="001B047D"/>
    <w:rsid w:val="001D51B3"/>
    <w:rsid w:val="001F217E"/>
    <w:rsid w:val="001F3C26"/>
    <w:rsid w:val="00202765"/>
    <w:rsid w:val="002162C5"/>
    <w:rsid w:val="00225352"/>
    <w:rsid w:val="00286126"/>
    <w:rsid w:val="00294F0A"/>
    <w:rsid w:val="002D2BAB"/>
    <w:rsid w:val="00314E58"/>
    <w:rsid w:val="0034338D"/>
    <w:rsid w:val="003563D9"/>
    <w:rsid w:val="00367A23"/>
    <w:rsid w:val="00385F98"/>
    <w:rsid w:val="003B7E0F"/>
    <w:rsid w:val="00404600"/>
    <w:rsid w:val="004251B2"/>
    <w:rsid w:val="00445916"/>
    <w:rsid w:val="0044670D"/>
    <w:rsid w:val="00451FBE"/>
    <w:rsid w:val="00470BC3"/>
    <w:rsid w:val="004975D3"/>
    <w:rsid w:val="004C1CFC"/>
    <w:rsid w:val="0051254E"/>
    <w:rsid w:val="0051410F"/>
    <w:rsid w:val="00524785"/>
    <w:rsid w:val="00592B89"/>
    <w:rsid w:val="005B2E3B"/>
    <w:rsid w:val="005D0225"/>
    <w:rsid w:val="0061491D"/>
    <w:rsid w:val="006752CD"/>
    <w:rsid w:val="0069165D"/>
    <w:rsid w:val="006B61AE"/>
    <w:rsid w:val="006B6BE5"/>
    <w:rsid w:val="006E53C3"/>
    <w:rsid w:val="006F33FD"/>
    <w:rsid w:val="006F39D6"/>
    <w:rsid w:val="006F5B0B"/>
    <w:rsid w:val="00714C39"/>
    <w:rsid w:val="00722627"/>
    <w:rsid w:val="007251AA"/>
    <w:rsid w:val="007326CC"/>
    <w:rsid w:val="00737171"/>
    <w:rsid w:val="00741F91"/>
    <w:rsid w:val="00751A34"/>
    <w:rsid w:val="00762AE3"/>
    <w:rsid w:val="0076330B"/>
    <w:rsid w:val="007732EF"/>
    <w:rsid w:val="007E4848"/>
    <w:rsid w:val="0080179B"/>
    <w:rsid w:val="00823263"/>
    <w:rsid w:val="00824CAF"/>
    <w:rsid w:val="008D0541"/>
    <w:rsid w:val="008D234A"/>
    <w:rsid w:val="008E1B94"/>
    <w:rsid w:val="008E2AF2"/>
    <w:rsid w:val="009127B0"/>
    <w:rsid w:val="00912C7E"/>
    <w:rsid w:val="00935E76"/>
    <w:rsid w:val="00942FF0"/>
    <w:rsid w:val="00945776"/>
    <w:rsid w:val="00973C14"/>
    <w:rsid w:val="009A4D8E"/>
    <w:rsid w:val="009A574E"/>
    <w:rsid w:val="009B6AA4"/>
    <w:rsid w:val="009D6B84"/>
    <w:rsid w:val="009D7045"/>
    <w:rsid w:val="009E0C6D"/>
    <w:rsid w:val="00A00CFE"/>
    <w:rsid w:val="00A07822"/>
    <w:rsid w:val="00A1049D"/>
    <w:rsid w:val="00A163CF"/>
    <w:rsid w:val="00A2546D"/>
    <w:rsid w:val="00A64819"/>
    <w:rsid w:val="00A77E98"/>
    <w:rsid w:val="00A8529F"/>
    <w:rsid w:val="00A97D5D"/>
    <w:rsid w:val="00AA7FF8"/>
    <w:rsid w:val="00AB110F"/>
    <w:rsid w:val="00AB3620"/>
    <w:rsid w:val="00AC624A"/>
    <w:rsid w:val="00AF35F4"/>
    <w:rsid w:val="00AF5D8A"/>
    <w:rsid w:val="00AF8728"/>
    <w:rsid w:val="00B52955"/>
    <w:rsid w:val="00B6191F"/>
    <w:rsid w:val="00B77217"/>
    <w:rsid w:val="00BB516F"/>
    <w:rsid w:val="00BF2DB1"/>
    <w:rsid w:val="00BF5325"/>
    <w:rsid w:val="00C063E3"/>
    <w:rsid w:val="00C06F45"/>
    <w:rsid w:val="00C268F8"/>
    <w:rsid w:val="00C93377"/>
    <w:rsid w:val="00CA4131"/>
    <w:rsid w:val="00CB1A53"/>
    <w:rsid w:val="00CB2807"/>
    <w:rsid w:val="00CE1489"/>
    <w:rsid w:val="00CE5D37"/>
    <w:rsid w:val="00D44751"/>
    <w:rsid w:val="00D70988"/>
    <w:rsid w:val="00D95293"/>
    <w:rsid w:val="00E207FC"/>
    <w:rsid w:val="00E23FD1"/>
    <w:rsid w:val="00E25B35"/>
    <w:rsid w:val="00E33EFC"/>
    <w:rsid w:val="00E4418E"/>
    <w:rsid w:val="00E64D7E"/>
    <w:rsid w:val="00E801B2"/>
    <w:rsid w:val="00E80692"/>
    <w:rsid w:val="00E86C38"/>
    <w:rsid w:val="00EA2C0C"/>
    <w:rsid w:val="00EA56AD"/>
    <w:rsid w:val="00EB098F"/>
    <w:rsid w:val="00EE02F8"/>
    <w:rsid w:val="00EE2756"/>
    <w:rsid w:val="00EE4488"/>
    <w:rsid w:val="00EF25EB"/>
    <w:rsid w:val="00F01DFB"/>
    <w:rsid w:val="00F059FA"/>
    <w:rsid w:val="00F101E6"/>
    <w:rsid w:val="00F25ABA"/>
    <w:rsid w:val="00F45879"/>
    <w:rsid w:val="00F55207"/>
    <w:rsid w:val="00F6553F"/>
    <w:rsid w:val="00F765FA"/>
    <w:rsid w:val="00F92184"/>
    <w:rsid w:val="00F9715A"/>
    <w:rsid w:val="00FE1103"/>
    <w:rsid w:val="01627725"/>
    <w:rsid w:val="0185FD85"/>
    <w:rsid w:val="018D3FC6"/>
    <w:rsid w:val="01C0F34C"/>
    <w:rsid w:val="01FE5A17"/>
    <w:rsid w:val="021444A6"/>
    <w:rsid w:val="02488BDC"/>
    <w:rsid w:val="025FAC54"/>
    <w:rsid w:val="026FAA0D"/>
    <w:rsid w:val="0282EA1A"/>
    <w:rsid w:val="0299675C"/>
    <w:rsid w:val="02C0DEB3"/>
    <w:rsid w:val="02C60EDA"/>
    <w:rsid w:val="02CDE507"/>
    <w:rsid w:val="02D2E3C2"/>
    <w:rsid w:val="02F40435"/>
    <w:rsid w:val="032B4C4A"/>
    <w:rsid w:val="032C77A6"/>
    <w:rsid w:val="0337F1F3"/>
    <w:rsid w:val="03B62040"/>
    <w:rsid w:val="04394BA5"/>
    <w:rsid w:val="043C8286"/>
    <w:rsid w:val="0440935A"/>
    <w:rsid w:val="04719AE8"/>
    <w:rsid w:val="047919D8"/>
    <w:rsid w:val="048C3D6E"/>
    <w:rsid w:val="04901853"/>
    <w:rsid w:val="04B361D5"/>
    <w:rsid w:val="04DF442F"/>
    <w:rsid w:val="04F8A2B9"/>
    <w:rsid w:val="0527C436"/>
    <w:rsid w:val="055755E2"/>
    <w:rsid w:val="05C0CCA9"/>
    <w:rsid w:val="05D8B12D"/>
    <w:rsid w:val="05FCFE06"/>
    <w:rsid w:val="060BE9BB"/>
    <w:rsid w:val="065A6EA5"/>
    <w:rsid w:val="068516FA"/>
    <w:rsid w:val="06A332C4"/>
    <w:rsid w:val="06A86797"/>
    <w:rsid w:val="06B7B405"/>
    <w:rsid w:val="071E9A0A"/>
    <w:rsid w:val="0731CB1A"/>
    <w:rsid w:val="0770C7D0"/>
    <w:rsid w:val="0784780C"/>
    <w:rsid w:val="07A511B5"/>
    <w:rsid w:val="07C69EF8"/>
    <w:rsid w:val="0820E75B"/>
    <w:rsid w:val="0826F018"/>
    <w:rsid w:val="08445672"/>
    <w:rsid w:val="085CF53F"/>
    <w:rsid w:val="08743429"/>
    <w:rsid w:val="08A4FA89"/>
    <w:rsid w:val="08A6DDF4"/>
    <w:rsid w:val="08BABE18"/>
    <w:rsid w:val="08C3BB6C"/>
    <w:rsid w:val="08CC94B9"/>
    <w:rsid w:val="08D64071"/>
    <w:rsid w:val="093B22E4"/>
    <w:rsid w:val="096850B7"/>
    <w:rsid w:val="09726456"/>
    <w:rsid w:val="0A10048A"/>
    <w:rsid w:val="0A216654"/>
    <w:rsid w:val="0A3801D3"/>
    <w:rsid w:val="0A3A83E8"/>
    <w:rsid w:val="0A3C755B"/>
    <w:rsid w:val="0A5EF92A"/>
    <w:rsid w:val="0A7EBCED"/>
    <w:rsid w:val="0A8B4228"/>
    <w:rsid w:val="0AB7D4CB"/>
    <w:rsid w:val="0AE75614"/>
    <w:rsid w:val="0B472C1F"/>
    <w:rsid w:val="0B498ACD"/>
    <w:rsid w:val="0B77D304"/>
    <w:rsid w:val="0B8192DD"/>
    <w:rsid w:val="0BD9C6EC"/>
    <w:rsid w:val="0C14E7D6"/>
    <w:rsid w:val="0C1B4227"/>
    <w:rsid w:val="0C224AAD"/>
    <w:rsid w:val="0C58D256"/>
    <w:rsid w:val="0CC617F9"/>
    <w:rsid w:val="0CCAA69E"/>
    <w:rsid w:val="0CFEAC2A"/>
    <w:rsid w:val="0D35104E"/>
    <w:rsid w:val="0D42A161"/>
    <w:rsid w:val="0D47A54C"/>
    <w:rsid w:val="0D5B49C7"/>
    <w:rsid w:val="0D8B3E83"/>
    <w:rsid w:val="0DE6FBE6"/>
    <w:rsid w:val="0E08A846"/>
    <w:rsid w:val="0E163023"/>
    <w:rsid w:val="0E23E4E1"/>
    <w:rsid w:val="0E2C0B52"/>
    <w:rsid w:val="0E8B4B4B"/>
    <w:rsid w:val="0E9028DF"/>
    <w:rsid w:val="0E9EBF97"/>
    <w:rsid w:val="0EA2842F"/>
    <w:rsid w:val="0EA4D7FF"/>
    <w:rsid w:val="0EC4FB67"/>
    <w:rsid w:val="0EFA0D59"/>
    <w:rsid w:val="0F16B9F1"/>
    <w:rsid w:val="0F326617"/>
    <w:rsid w:val="0F49DFF6"/>
    <w:rsid w:val="0F92DDA6"/>
    <w:rsid w:val="0F9EA56F"/>
    <w:rsid w:val="0FA242AA"/>
    <w:rsid w:val="0FA71E52"/>
    <w:rsid w:val="0FBAB987"/>
    <w:rsid w:val="0FC3FD06"/>
    <w:rsid w:val="101497D7"/>
    <w:rsid w:val="103F066F"/>
    <w:rsid w:val="109311DC"/>
    <w:rsid w:val="10DA1A7E"/>
    <w:rsid w:val="111914A4"/>
    <w:rsid w:val="115EF251"/>
    <w:rsid w:val="11A0F5CF"/>
    <w:rsid w:val="11B93F43"/>
    <w:rsid w:val="11CF9703"/>
    <w:rsid w:val="11F2E2E2"/>
    <w:rsid w:val="12294D21"/>
    <w:rsid w:val="125F59C2"/>
    <w:rsid w:val="12725A48"/>
    <w:rsid w:val="12A2152E"/>
    <w:rsid w:val="1380CA67"/>
    <w:rsid w:val="13CA2D9D"/>
    <w:rsid w:val="13D59523"/>
    <w:rsid w:val="13EA8215"/>
    <w:rsid w:val="13EF05E6"/>
    <w:rsid w:val="14066E13"/>
    <w:rsid w:val="1409F746"/>
    <w:rsid w:val="14291C70"/>
    <w:rsid w:val="142D96BB"/>
    <w:rsid w:val="1432225D"/>
    <w:rsid w:val="14556FC2"/>
    <w:rsid w:val="14969313"/>
    <w:rsid w:val="149FA29D"/>
    <w:rsid w:val="14A7A117"/>
    <w:rsid w:val="14B8BD6C"/>
    <w:rsid w:val="14C6DC1D"/>
    <w:rsid w:val="14C8654E"/>
    <w:rsid w:val="152134A0"/>
    <w:rsid w:val="1564EF68"/>
    <w:rsid w:val="156ADCE9"/>
    <w:rsid w:val="159E88ED"/>
    <w:rsid w:val="15A71020"/>
    <w:rsid w:val="15D18E10"/>
    <w:rsid w:val="163509E1"/>
    <w:rsid w:val="164B009C"/>
    <w:rsid w:val="165DC5F5"/>
    <w:rsid w:val="16AC1A6C"/>
    <w:rsid w:val="17783FEA"/>
    <w:rsid w:val="17A24860"/>
    <w:rsid w:val="17AF798C"/>
    <w:rsid w:val="17C19D52"/>
    <w:rsid w:val="17D82D7C"/>
    <w:rsid w:val="18303E18"/>
    <w:rsid w:val="1841BE04"/>
    <w:rsid w:val="190C0DE1"/>
    <w:rsid w:val="19118B78"/>
    <w:rsid w:val="191F5314"/>
    <w:rsid w:val="1947FEF4"/>
    <w:rsid w:val="195BC0DC"/>
    <w:rsid w:val="19632EA9"/>
    <w:rsid w:val="196D768C"/>
    <w:rsid w:val="198080A9"/>
    <w:rsid w:val="19852B94"/>
    <w:rsid w:val="19B618F6"/>
    <w:rsid w:val="19FF1D7B"/>
    <w:rsid w:val="1A2058DA"/>
    <w:rsid w:val="1A3CB24D"/>
    <w:rsid w:val="1A48D291"/>
    <w:rsid w:val="1A5F544B"/>
    <w:rsid w:val="1ADBA831"/>
    <w:rsid w:val="1AE3736E"/>
    <w:rsid w:val="1B03E63E"/>
    <w:rsid w:val="1B0B30AF"/>
    <w:rsid w:val="1B2E5AB0"/>
    <w:rsid w:val="1B5A5044"/>
    <w:rsid w:val="1B7D57ED"/>
    <w:rsid w:val="1BA4E5D8"/>
    <w:rsid w:val="1C317BC3"/>
    <w:rsid w:val="1C4BB98D"/>
    <w:rsid w:val="1C645441"/>
    <w:rsid w:val="1C6DCEFB"/>
    <w:rsid w:val="1C9A9096"/>
    <w:rsid w:val="1C9D9668"/>
    <w:rsid w:val="1D026BE5"/>
    <w:rsid w:val="1D4221ED"/>
    <w:rsid w:val="1D50E1E6"/>
    <w:rsid w:val="1D782A46"/>
    <w:rsid w:val="1D94C844"/>
    <w:rsid w:val="1DE8CE64"/>
    <w:rsid w:val="1E160FF0"/>
    <w:rsid w:val="1E38AD0F"/>
    <w:rsid w:val="1E6182CB"/>
    <w:rsid w:val="1EA4673D"/>
    <w:rsid w:val="1EA76D22"/>
    <w:rsid w:val="1EC5EA8C"/>
    <w:rsid w:val="1F2336F7"/>
    <w:rsid w:val="1F261608"/>
    <w:rsid w:val="1F6A8217"/>
    <w:rsid w:val="1FAF19A2"/>
    <w:rsid w:val="1FD0DD51"/>
    <w:rsid w:val="1FD698AB"/>
    <w:rsid w:val="1FFB09D4"/>
    <w:rsid w:val="2003DFD7"/>
    <w:rsid w:val="201BA0FE"/>
    <w:rsid w:val="20433D83"/>
    <w:rsid w:val="20880135"/>
    <w:rsid w:val="20903804"/>
    <w:rsid w:val="20BFE602"/>
    <w:rsid w:val="20C1CD78"/>
    <w:rsid w:val="20E34B06"/>
    <w:rsid w:val="2140083D"/>
    <w:rsid w:val="2157BC1E"/>
    <w:rsid w:val="215E8979"/>
    <w:rsid w:val="21B39DA5"/>
    <w:rsid w:val="220D39A5"/>
    <w:rsid w:val="220F59BB"/>
    <w:rsid w:val="22127E9A"/>
    <w:rsid w:val="225D7FAF"/>
    <w:rsid w:val="226E80B3"/>
    <w:rsid w:val="2288D640"/>
    <w:rsid w:val="229D1B2B"/>
    <w:rsid w:val="22A15262"/>
    <w:rsid w:val="22BE637F"/>
    <w:rsid w:val="22C685F5"/>
    <w:rsid w:val="22CB77CC"/>
    <w:rsid w:val="22CD6746"/>
    <w:rsid w:val="2319AF18"/>
    <w:rsid w:val="2383A62C"/>
    <w:rsid w:val="2387E3B8"/>
    <w:rsid w:val="23930DEB"/>
    <w:rsid w:val="23A002E8"/>
    <w:rsid w:val="23C07DF3"/>
    <w:rsid w:val="23F812EC"/>
    <w:rsid w:val="2426A1FF"/>
    <w:rsid w:val="2454566F"/>
    <w:rsid w:val="24744EBA"/>
    <w:rsid w:val="24FECBCE"/>
    <w:rsid w:val="25035DF0"/>
    <w:rsid w:val="252F278B"/>
    <w:rsid w:val="2557E432"/>
    <w:rsid w:val="255C269C"/>
    <w:rsid w:val="25BA5603"/>
    <w:rsid w:val="2610D01F"/>
    <w:rsid w:val="26428534"/>
    <w:rsid w:val="26431A8C"/>
    <w:rsid w:val="268456FA"/>
    <w:rsid w:val="2696214D"/>
    <w:rsid w:val="26AC00B9"/>
    <w:rsid w:val="26C74153"/>
    <w:rsid w:val="26D4FAED"/>
    <w:rsid w:val="2731357D"/>
    <w:rsid w:val="275669F6"/>
    <w:rsid w:val="276788D5"/>
    <w:rsid w:val="27D578DA"/>
    <w:rsid w:val="280AA686"/>
    <w:rsid w:val="28214B92"/>
    <w:rsid w:val="2823F46C"/>
    <w:rsid w:val="283E5F2C"/>
    <w:rsid w:val="2879FA46"/>
    <w:rsid w:val="28F341F0"/>
    <w:rsid w:val="29018AA3"/>
    <w:rsid w:val="2927C985"/>
    <w:rsid w:val="292D6957"/>
    <w:rsid w:val="29CDC20F"/>
    <w:rsid w:val="29CF2A5C"/>
    <w:rsid w:val="29D38BB8"/>
    <w:rsid w:val="29E0D1BD"/>
    <w:rsid w:val="29E60632"/>
    <w:rsid w:val="2A0EFFCB"/>
    <w:rsid w:val="2AC204F9"/>
    <w:rsid w:val="2AE1901F"/>
    <w:rsid w:val="2B01A77F"/>
    <w:rsid w:val="2B118BCD"/>
    <w:rsid w:val="2B24B174"/>
    <w:rsid w:val="2B3AE4B8"/>
    <w:rsid w:val="2B400A07"/>
    <w:rsid w:val="2B5E2EC4"/>
    <w:rsid w:val="2B8BC6EC"/>
    <w:rsid w:val="2BACDF57"/>
    <w:rsid w:val="2BB8AFC8"/>
    <w:rsid w:val="2C059A2E"/>
    <w:rsid w:val="2C066B2D"/>
    <w:rsid w:val="2C2FA4F7"/>
    <w:rsid w:val="2C54288A"/>
    <w:rsid w:val="2C576C88"/>
    <w:rsid w:val="2C852AEF"/>
    <w:rsid w:val="2CFFA668"/>
    <w:rsid w:val="2D08982E"/>
    <w:rsid w:val="2D33F602"/>
    <w:rsid w:val="2D72C4B0"/>
    <w:rsid w:val="2DA28691"/>
    <w:rsid w:val="2DC40F4E"/>
    <w:rsid w:val="2DC7C16A"/>
    <w:rsid w:val="2E29AB23"/>
    <w:rsid w:val="2E31AD3A"/>
    <w:rsid w:val="2E57282E"/>
    <w:rsid w:val="2E5834E7"/>
    <w:rsid w:val="2E5C3EF8"/>
    <w:rsid w:val="2E78F850"/>
    <w:rsid w:val="2E9B76C9"/>
    <w:rsid w:val="2EB6E1C1"/>
    <w:rsid w:val="2EF026EA"/>
    <w:rsid w:val="2F36ACBB"/>
    <w:rsid w:val="2F70B80A"/>
    <w:rsid w:val="2FDEAA8E"/>
    <w:rsid w:val="2FE6FF66"/>
    <w:rsid w:val="2FEE6451"/>
    <w:rsid w:val="2FF2DFE3"/>
    <w:rsid w:val="303DA27D"/>
    <w:rsid w:val="30533C4B"/>
    <w:rsid w:val="30A87354"/>
    <w:rsid w:val="30CC9FD5"/>
    <w:rsid w:val="310C886B"/>
    <w:rsid w:val="313D634A"/>
    <w:rsid w:val="3151FA47"/>
    <w:rsid w:val="3170BBF0"/>
    <w:rsid w:val="3190EDDE"/>
    <w:rsid w:val="3198606F"/>
    <w:rsid w:val="31BA868F"/>
    <w:rsid w:val="31CF1246"/>
    <w:rsid w:val="31D243E4"/>
    <w:rsid w:val="32005ED6"/>
    <w:rsid w:val="3238F9AD"/>
    <w:rsid w:val="32687036"/>
    <w:rsid w:val="32A858CC"/>
    <w:rsid w:val="32BAE356"/>
    <w:rsid w:val="32E3AD98"/>
    <w:rsid w:val="33034179"/>
    <w:rsid w:val="330841A2"/>
    <w:rsid w:val="330BD088"/>
    <w:rsid w:val="334C6973"/>
    <w:rsid w:val="336B2C56"/>
    <w:rsid w:val="33C45425"/>
    <w:rsid w:val="33CF6228"/>
    <w:rsid w:val="33D37A3B"/>
    <w:rsid w:val="34044097"/>
    <w:rsid w:val="345B7F0F"/>
    <w:rsid w:val="345E8B90"/>
    <w:rsid w:val="34831CB5"/>
    <w:rsid w:val="34B289F0"/>
    <w:rsid w:val="34DD20DC"/>
    <w:rsid w:val="34EB3ED5"/>
    <w:rsid w:val="34F22751"/>
    <w:rsid w:val="35234D3D"/>
    <w:rsid w:val="35289A49"/>
    <w:rsid w:val="354F2022"/>
    <w:rsid w:val="35E2B044"/>
    <w:rsid w:val="35EC09A4"/>
    <w:rsid w:val="36135A2A"/>
    <w:rsid w:val="36512C72"/>
    <w:rsid w:val="365381FA"/>
    <w:rsid w:val="36915490"/>
    <w:rsid w:val="36FC4C16"/>
    <w:rsid w:val="3715299B"/>
    <w:rsid w:val="3717B4D8"/>
    <w:rsid w:val="37222184"/>
    <w:rsid w:val="373B00EF"/>
    <w:rsid w:val="374DCBF0"/>
    <w:rsid w:val="374F25C4"/>
    <w:rsid w:val="376A0C27"/>
    <w:rsid w:val="3774021F"/>
    <w:rsid w:val="377BC9EF"/>
    <w:rsid w:val="37F32C65"/>
    <w:rsid w:val="381E85FE"/>
    <w:rsid w:val="3827C81C"/>
    <w:rsid w:val="383C4B2A"/>
    <w:rsid w:val="383DBD54"/>
    <w:rsid w:val="384CDE85"/>
    <w:rsid w:val="38A96B86"/>
    <w:rsid w:val="38B3455B"/>
    <w:rsid w:val="38B38539"/>
    <w:rsid w:val="38C0CBA2"/>
    <w:rsid w:val="38CBB4FA"/>
    <w:rsid w:val="38E21D6C"/>
    <w:rsid w:val="39179A50"/>
    <w:rsid w:val="395F0CCF"/>
    <w:rsid w:val="39740698"/>
    <w:rsid w:val="3989B268"/>
    <w:rsid w:val="39E89E5E"/>
    <w:rsid w:val="39E8AEE6"/>
    <w:rsid w:val="3A2AE335"/>
    <w:rsid w:val="3A6815E2"/>
    <w:rsid w:val="3A9413BE"/>
    <w:rsid w:val="3AB60F33"/>
    <w:rsid w:val="3AE1AB36"/>
    <w:rsid w:val="3AF6BBFB"/>
    <w:rsid w:val="3B0A7519"/>
    <w:rsid w:val="3B0BD46B"/>
    <w:rsid w:val="3B37FD71"/>
    <w:rsid w:val="3B3E426A"/>
    <w:rsid w:val="3B4CC8D5"/>
    <w:rsid w:val="3B6043AB"/>
    <w:rsid w:val="3B8B1531"/>
    <w:rsid w:val="3BB00132"/>
    <w:rsid w:val="3BBE1469"/>
    <w:rsid w:val="3BC82195"/>
    <w:rsid w:val="3C521448"/>
    <w:rsid w:val="3CCB73FF"/>
    <w:rsid w:val="3CD10ED4"/>
    <w:rsid w:val="3D0AE923"/>
    <w:rsid w:val="3D38C7AD"/>
    <w:rsid w:val="3D64AD04"/>
    <w:rsid w:val="3D738C16"/>
    <w:rsid w:val="3D73B19A"/>
    <w:rsid w:val="3D7DC4AE"/>
    <w:rsid w:val="3DB1D0C1"/>
    <w:rsid w:val="3DBFB741"/>
    <w:rsid w:val="3DC0E9A8"/>
    <w:rsid w:val="3DCE95C8"/>
    <w:rsid w:val="3DDB948B"/>
    <w:rsid w:val="3E3E59C5"/>
    <w:rsid w:val="3E9D574C"/>
    <w:rsid w:val="3EA41F93"/>
    <w:rsid w:val="3EB393B4"/>
    <w:rsid w:val="3EBC2009"/>
    <w:rsid w:val="3EC809FD"/>
    <w:rsid w:val="3ED85F50"/>
    <w:rsid w:val="3EEA9E50"/>
    <w:rsid w:val="3F2A25C0"/>
    <w:rsid w:val="3F2B7B44"/>
    <w:rsid w:val="3F41AB99"/>
    <w:rsid w:val="3F6958B4"/>
    <w:rsid w:val="3F9387DE"/>
    <w:rsid w:val="3F941715"/>
    <w:rsid w:val="3FBA5340"/>
    <w:rsid w:val="3FD11280"/>
    <w:rsid w:val="3FDCCB5C"/>
    <w:rsid w:val="3FDFBA49"/>
    <w:rsid w:val="3FEA3151"/>
    <w:rsid w:val="403CC6A1"/>
    <w:rsid w:val="40458C16"/>
    <w:rsid w:val="406C45CD"/>
    <w:rsid w:val="40BCEFBF"/>
    <w:rsid w:val="40BE971E"/>
    <w:rsid w:val="40DB7EE7"/>
    <w:rsid w:val="40FAAA22"/>
    <w:rsid w:val="41463DD2"/>
    <w:rsid w:val="41464AE7"/>
    <w:rsid w:val="419A8D4B"/>
    <w:rsid w:val="41AB7995"/>
    <w:rsid w:val="41B9DC55"/>
    <w:rsid w:val="41E99515"/>
    <w:rsid w:val="41EEAA61"/>
    <w:rsid w:val="420FC711"/>
    <w:rsid w:val="42237BFD"/>
    <w:rsid w:val="424C7F07"/>
    <w:rsid w:val="425A677F"/>
    <w:rsid w:val="42615D8B"/>
    <w:rsid w:val="426B9884"/>
    <w:rsid w:val="42774F48"/>
    <w:rsid w:val="42A574EE"/>
    <w:rsid w:val="42BAAAC5"/>
    <w:rsid w:val="42BCE111"/>
    <w:rsid w:val="42DB85D0"/>
    <w:rsid w:val="433574FE"/>
    <w:rsid w:val="43A2A6A5"/>
    <w:rsid w:val="43C963D8"/>
    <w:rsid w:val="43E1C25F"/>
    <w:rsid w:val="43FE2566"/>
    <w:rsid w:val="4401CE16"/>
    <w:rsid w:val="440FE1E6"/>
    <w:rsid w:val="44644BAB"/>
    <w:rsid w:val="44787263"/>
    <w:rsid w:val="44909A88"/>
    <w:rsid w:val="44C36C7B"/>
    <w:rsid w:val="44C50409"/>
    <w:rsid w:val="4504B78D"/>
    <w:rsid w:val="45078F21"/>
    <w:rsid w:val="451FD7EE"/>
    <w:rsid w:val="452EA061"/>
    <w:rsid w:val="4534E78D"/>
    <w:rsid w:val="454D2DB5"/>
    <w:rsid w:val="458421FD"/>
    <w:rsid w:val="45A33946"/>
    <w:rsid w:val="45B2AC49"/>
    <w:rsid w:val="45EE3121"/>
    <w:rsid w:val="4696A164"/>
    <w:rsid w:val="46CEC109"/>
    <w:rsid w:val="470A064B"/>
    <w:rsid w:val="470E6C53"/>
    <w:rsid w:val="4729E5A2"/>
    <w:rsid w:val="47515D3B"/>
    <w:rsid w:val="477179EA"/>
    <w:rsid w:val="4799C1D6"/>
    <w:rsid w:val="47DFD20C"/>
    <w:rsid w:val="47EACAEF"/>
    <w:rsid w:val="48592D8A"/>
    <w:rsid w:val="4866A607"/>
    <w:rsid w:val="489D3364"/>
    <w:rsid w:val="48BCC31B"/>
    <w:rsid w:val="48D9FEF2"/>
    <w:rsid w:val="48F86053"/>
    <w:rsid w:val="493EC7F1"/>
    <w:rsid w:val="49C93104"/>
    <w:rsid w:val="49CD2A91"/>
    <w:rsid w:val="4A254125"/>
    <w:rsid w:val="4A33610D"/>
    <w:rsid w:val="4AC93601"/>
    <w:rsid w:val="4ACE1950"/>
    <w:rsid w:val="4ADD5243"/>
    <w:rsid w:val="4B21DAB1"/>
    <w:rsid w:val="4B3504FE"/>
    <w:rsid w:val="4B355553"/>
    <w:rsid w:val="4B5F5503"/>
    <w:rsid w:val="4B79023F"/>
    <w:rsid w:val="4BB781A3"/>
    <w:rsid w:val="4BC0520C"/>
    <w:rsid w:val="4BD4D426"/>
    <w:rsid w:val="4C2E06FF"/>
    <w:rsid w:val="4C694F9B"/>
    <w:rsid w:val="4C76B2AC"/>
    <w:rsid w:val="4C783DBE"/>
    <w:rsid w:val="4CB44CFE"/>
    <w:rsid w:val="4D0BB894"/>
    <w:rsid w:val="4D269DB9"/>
    <w:rsid w:val="4D294AEA"/>
    <w:rsid w:val="4D2CEA6B"/>
    <w:rsid w:val="4D352E26"/>
    <w:rsid w:val="4D4831FC"/>
    <w:rsid w:val="4D577C2A"/>
    <w:rsid w:val="4D70A487"/>
    <w:rsid w:val="4D8B1B4A"/>
    <w:rsid w:val="4DACB794"/>
    <w:rsid w:val="4DCBD176"/>
    <w:rsid w:val="4DCD2665"/>
    <w:rsid w:val="4DE80FB9"/>
    <w:rsid w:val="4DEE24BC"/>
    <w:rsid w:val="4DF58CCF"/>
    <w:rsid w:val="4E45AD79"/>
    <w:rsid w:val="4E56BA33"/>
    <w:rsid w:val="4E7B436D"/>
    <w:rsid w:val="4E7E1DFA"/>
    <w:rsid w:val="4E98553D"/>
    <w:rsid w:val="4EA2FFA2"/>
    <w:rsid w:val="4EDBC9D3"/>
    <w:rsid w:val="4EEB21C5"/>
    <w:rsid w:val="4F3BB2A9"/>
    <w:rsid w:val="4F4AB6C0"/>
    <w:rsid w:val="4F9D122B"/>
    <w:rsid w:val="4FEC6B72"/>
    <w:rsid w:val="4FEF12B8"/>
    <w:rsid w:val="500767DB"/>
    <w:rsid w:val="502A14EB"/>
    <w:rsid w:val="506525FB"/>
    <w:rsid w:val="50C64962"/>
    <w:rsid w:val="50F1C78E"/>
    <w:rsid w:val="510D869C"/>
    <w:rsid w:val="512BCD1A"/>
    <w:rsid w:val="515881C4"/>
    <w:rsid w:val="517C1802"/>
    <w:rsid w:val="51B514B7"/>
    <w:rsid w:val="51C3AD1D"/>
    <w:rsid w:val="521417C6"/>
    <w:rsid w:val="522273E2"/>
    <w:rsid w:val="5251142A"/>
    <w:rsid w:val="5264FBB7"/>
    <w:rsid w:val="528AA00C"/>
    <w:rsid w:val="529E23F9"/>
    <w:rsid w:val="52A90829"/>
    <w:rsid w:val="52A9E1BA"/>
    <w:rsid w:val="52BF68C2"/>
    <w:rsid w:val="52C168B9"/>
    <w:rsid w:val="52D8911F"/>
    <w:rsid w:val="531A361F"/>
    <w:rsid w:val="53725B5E"/>
    <w:rsid w:val="53A0D118"/>
    <w:rsid w:val="53BF1124"/>
    <w:rsid w:val="53EA1FCB"/>
    <w:rsid w:val="53FAAE51"/>
    <w:rsid w:val="5425774C"/>
    <w:rsid w:val="543A7B82"/>
    <w:rsid w:val="54818E80"/>
    <w:rsid w:val="54C9A9EB"/>
    <w:rsid w:val="54D4B5D5"/>
    <w:rsid w:val="54D8C756"/>
    <w:rsid w:val="54DE1620"/>
    <w:rsid w:val="54F9AF50"/>
    <w:rsid w:val="552525C2"/>
    <w:rsid w:val="556ACCDD"/>
    <w:rsid w:val="5580BC16"/>
    <w:rsid w:val="560216F7"/>
    <w:rsid w:val="561C1FED"/>
    <w:rsid w:val="561F4466"/>
    <w:rsid w:val="56378889"/>
    <w:rsid w:val="5670AA2D"/>
    <w:rsid w:val="56A06DA8"/>
    <w:rsid w:val="56A77038"/>
    <w:rsid w:val="56F72C56"/>
    <w:rsid w:val="571E6DC9"/>
    <w:rsid w:val="574E30C7"/>
    <w:rsid w:val="574FDB34"/>
    <w:rsid w:val="575D5457"/>
    <w:rsid w:val="576CD953"/>
    <w:rsid w:val="57A8C018"/>
    <w:rsid w:val="57DFE212"/>
    <w:rsid w:val="5804248B"/>
    <w:rsid w:val="580E0B4C"/>
    <w:rsid w:val="5817998E"/>
    <w:rsid w:val="5899AABF"/>
    <w:rsid w:val="589BCBB0"/>
    <w:rsid w:val="58B2C1D4"/>
    <w:rsid w:val="58F7F794"/>
    <w:rsid w:val="5905AEA1"/>
    <w:rsid w:val="59317D90"/>
    <w:rsid w:val="59849FD5"/>
    <w:rsid w:val="5986B49B"/>
    <w:rsid w:val="598DF1C4"/>
    <w:rsid w:val="5998A582"/>
    <w:rsid w:val="59C5D1CA"/>
    <w:rsid w:val="5A251A5A"/>
    <w:rsid w:val="5A3289B1"/>
    <w:rsid w:val="5A68B326"/>
    <w:rsid w:val="5B2284FC"/>
    <w:rsid w:val="5B4547DC"/>
    <w:rsid w:val="5BCC016C"/>
    <w:rsid w:val="5BCF6503"/>
    <w:rsid w:val="5BE9CDEF"/>
    <w:rsid w:val="5BF056E3"/>
    <w:rsid w:val="5C91BB47"/>
    <w:rsid w:val="5C91E953"/>
    <w:rsid w:val="5CAB6FDE"/>
    <w:rsid w:val="5CB9CAFC"/>
    <w:rsid w:val="5CCBB819"/>
    <w:rsid w:val="5CD99098"/>
    <w:rsid w:val="5CFC7881"/>
    <w:rsid w:val="5D2242AF"/>
    <w:rsid w:val="5D42BDCB"/>
    <w:rsid w:val="5D7110E2"/>
    <w:rsid w:val="5DE69DA7"/>
    <w:rsid w:val="5E0FC9A5"/>
    <w:rsid w:val="5E7DD93E"/>
    <w:rsid w:val="5E8603A8"/>
    <w:rsid w:val="5EC87C7D"/>
    <w:rsid w:val="5F080B59"/>
    <w:rsid w:val="5F59C3F9"/>
    <w:rsid w:val="5F669945"/>
    <w:rsid w:val="5F68C08B"/>
    <w:rsid w:val="5F87B425"/>
    <w:rsid w:val="5F9C5833"/>
    <w:rsid w:val="5FA64605"/>
    <w:rsid w:val="5FA9D9D6"/>
    <w:rsid w:val="5FC251DB"/>
    <w:rsid w:val="6013C7A7"/>
    <w:rsid w:val="6031966D"/>
    <w:rsid w:val="604690B0"/>
    <w:rsid w:val="604ABECA"/>
    <w:rsid w:val="607ECDBD"/>
    <w:rsid w:val="6083A943"/>
    <w:rsid w:val="609C2056"/>
    <w:rsid w:val="60E756E0"/>
    <w:rsid w:val="61032227"/>
    <w:rsid w:val="61238486"/>
    <w:rsid w:val="6143A9A8"/>
    <w:rsid w:val="614EAA07"/>
    <w:rsid w:val="61563F67"/>
    <w:rsid w:val="61B725EE"/>
    <w:rsid w:val="61BC9255"/>
    <w:rsid w:val="61DC300F"/>
    <w:rsid w:val="61FD4598"/>
    <w:rsid w:val="62115F85"/>
    <w:rsid w:val="621F79A4"/>
    <w:rsid w:val="62391CCC"/>
    <w:rsid w:val="623FA10B"/>
    <w:rsid w:val="626CEF01"/>
    <w:rsid w:val="628EB9FD"/>
    <w:rsid w:val="629164BB"/>
    <w:rsid w:val="62EAE2D5"/>
    <w:rsid w:val="62F1DC17"/>
    <w:rsid w:val="6300FCCB"/>
    <w:rsid w:val="6320650E"/>
    <w:rsid w:val="6351EECA"/>
    <w:rsid w:val="63712912"/>
    <w:rsid w:val="637DCCEA"/>
    <w:rsid w:val="63AA1A24"/>
    <w:rsid w:val="63C66117"/>
    <w:rsid w:val="63DFD6D0"/>
    <w:rsid w:val="6419FC37"/>
    <w:rsid w:val="643F645E"/>
    <w:rsid w:val="645652C3"/>
    <w:rsid w:val="648F6420"/>
    <w:rsid w:val="64EEB963"/>
    <w:rsid w:val="64FAEDDD"/>
    <w:rsid w:val="65239496"/>
    <w:rsid w:val="655ABF5E"/>
    <w:rsid w:val="65631B2B"/>
    <w:rsid w:val="6567BCEB"/>
    <w:rsid w:val="6568D1B4"/>
    <w:rsid w:val="65C9057D"/>
    <w:rsid w:val="65DB34BF"/>
    <w:rsid w:val="65F8A91C"/>
    <w:rsid w:val="65FE45CD"/>
    <w:rsid w:val="66144951"/>
    <w:rsid w:val="661EE9BF"/>
    <w:rsid w:val="66397707"/>
    <w:rsid w:val="667A5E0B"/>
    <w:rsid w:val="667C658C"/>
    <w:rsid w:val="668D6DAB"/>
    <w:rsid w:val="668DF52F"/>
    <w:rsid w:val="66C018FA"/>
    <w:rsid w:val="66C1DD82"/>
    <w:rsid w:val="66E5D7D4"/>
    <w:rsid w:val="66EBC4AB"/>
    <w:rsid w:val="66F5B51B"/>
    <w:rsid w:val="6700F041"/>
    <w:rsid w:val="6792C60A"/>
    <w:rsid w:val="67C03203"/>
    <w:rsid w:val="67D19B3A"/>
    <w:rsid w:val="681F0751"/>
    <w:rsid w:val="68293E0C"/>
    <w:rsid w:val="6833B181"/>
    <w:rsid w:val="684510BB"/>
    <w:rsid w:val="6860C6AF"/>
    <w:rsid w:val="68B3EB90"/>
    <w:rsid w:val="68CA2584"/>
    <w:rsid w:val="68DCF11B"/>
    <w:rsid w:val="6912D581"/>
    <w:rsid w:val="6918A906"/>
    <w:rsid w:val="692E966B"/>
    <w:rsid w:val="69656C30"/>
    <w:rsid w:val="696AB495"/>
    <w:rsid w:val="6A3CDFDE"/>
    <w:rsid w:val="6A8779DF"/>
    <w:rsid w:val="6A880125"/>
    <w:rsid w:val="6AA58D46"/>
    <w:rsid w:val="6B3A9C35"/>
    <w:rsid w:val="6B3AFC92"/>
    <w:rsid w:val="6B452AB9"/>
    <w:rsid w:val="6B59B720"/>
    <w:rsid w:val="6BBA2564"/>
    <w:rsid w:val="6BDFB897"/>
    <w:rsid w:val="6C23D186"/>
    <w:rsid w:val="6C26C1DE"/>
    <w:rsid w:val="6C44A0AA"/>
    <w:rsid w:val="6C4CB55D"/>
    <w:rsid w:val="6C763070"/>
    <w:rsid w:val="6C9D1FC6"/>
    <w:rsid w:val="6CC7EE6D"/>
    <w:rsid w:val="6D0ED144"/>
    <w:rsid w:val="6D5FE4E8"/>
    <w:rsid w:val="6D64785B"/>
    <w:rsid w:val="6D777618"/>
    <w:rsid w:val="6D831E32"/>
    <w:rsid w:val="6DB92ABB"/>
    <w:rsid w:val="6DCF7943"/>
    <w:rsid w:val="6DE04FBF"/>
    <w:rsid w:val="6E38319E"/>
    <w:rsid w:val="6E3B9A85"/>
    <w:rsid w:val="6E5E5E54"/>
    <w:rsid w:val="6E951935"/>
    <w:rsid w:val="6EAE5DCA"/>
    <w:rsid w:val="6EDFCE7E"/>
    <w:rsid w:val="6EE58744"/>
    <w:rsid w:val="6EF2D9C9"/>
    <w:rsid w:val="6EF71356"/>
    <w:rsid w:val="6F1CB082"/>
    <w:rsid w:val="6F53BF3F"/>
    <w:rsid w:val="6F7FDEFE"/>
    <w:rsid w:val="6FA1A102"/>
    <w:rsid w:val="6FAA1975"/>
    <w:rsid w:val="6FEF5E16"/>
    <w:rsid w:val="70647FBF"/>
    <w:rsid w:val="70E52526"/>
    <w:rsid w:val="71818FC7"/>
    <w:rsid w:val="71F4BB9D"/>
    <w:rsid w:val="7223B632"/>
    <w:rsid w:val="72CC3799"/>
    <w:rsid w:val="72DB5E30"/>
    <w:rsid w:val="73331CA2"/>
    <w:rsid w:val="7365A5C8"/>
    <w:rsid w:val="73803F93"/>
    <w:rsid w:val="73D95B55"/>
    <w:rsid w:val="741901B1"/>
    <w:rsid w:val="74EEBE3B"/>
    <w:rsid w:val="752B8149"/>
    <w:rsid w:val="757EE7F7"/>
    <w:rsid w:val="758ABE57"/>
    <w:rsid w:val="75E64F9C"/>
    <w:rsid w:val="761FC47D"/>
    <w:rsid w:val="763D8680"/>
    <w:rsid w:val="763DC294"/>
    <w:rsid w:val="7663FBC8"/>
    <w:rsid w:val="7696C5F5"/>
    <w:rsid w:val="76994951"/>
    <w:rsid w:val="76A0B787"/>
    <w:rsid w:val="76B32FA9"/>
    <w:rsid w:val="76B9C3DD"/>
    <w:rsid w:val="76BA5277"/>
    <w:rsid w:val="76C8A26C"/>
    <w:rsid w:val="7706466D"/>
    <w:rsid w:val="771AB858"/>
    <w:rsid w:val="775CE6E2"/>
    <w:rsid w:val="779A0D74"/>
    <w:rsid w:val="77B0D75A"/>
    <w:rsid w:val="77BB94DE"/>
    <w:rsid w:val="77CCEE34"/>
    <w:rsid w:val="77DEF01E"/>
    <w:rsid w:val="7804827D"/>
    <w:rsid w:val="7822CC62"/>
    <w:rsid w:val="7828731C"/>
    <w:rsid w:val="788B95F4"/>
    <w:rsid w:val="788FD395"/>
    <w:rsid w:val="7892225A"/>
    <w:rsid w:val="78A51342"/>
    <w:rsid w:val="78DCE503"/>
    <w:rsid w:val="78E9A911"/>
    <w:rsid w:val="79428BF5"/>
    <w:rsid w:val="7957653F"/>
    <w:rsid w:val="79A08516"/>
    <w:rsid w:val="79BF7BBF"/>
    <w:rsid w:val="79C3071B"/>
    <w:rsid w:val="79D93BDA"/>
    <w:rsid w:val="79EBCD85"/>
    <w:rsid w:val="7A3E4382"/>
    <w:rsid w:val="7B08E510"/>
    <w:rsid w:val="7B14D9A1"/>
    <w:rsid w:val="7B1D2EB9"/>
    <w:rsid w:val="7B5D61C5"/>
    <w:rsid w:val="7B5FC966"/>
    <w:rsid w:val="7B67062C"/>
    <w:rsid w:val="7B6E93F8"/>
    <w:rsid w:val="7B7F5354"/>
    <w:rsid w:val="7BEDC760"/>
    <w:rsid w:val="7BF2772B"/>
    <w:rsid w:val="7C18D31B"/>
    <w:rsid w:val="7C20EF4E"/>
    <w:rsid w:val="7C3819DE"/>
    <w:rsid w:val="7C8CAEF8"/>
    <w:rsid w:val="7C8F0601"/>
    <w:rsid w:val="7C94586D"/>
    <w:rsid w:val="7CA6D020"/>
    <w:rsid w:val="7CA7C982"/>
    <w:rsid w:val="7CD825D8"/>
    <w:rsid w:val="7CDC8C55"/>
    <w:rsid w:val="7CE09F43"/>
    <w:rsid w:val="7D08BBF1"/>
    <w:rsid w:val="7D0F97EC"/>
    <w:rsid w:val="7D4C019C"/>
    <w:rsid w:val="7D771AAF"/>
    <w:rsid w:val="7D7D58C1"/>
    <w:rsid w:val="7D948AB3"/>
    <w:rsid w:val="7DED6D8F"/>
    <w:rsid w:val="7E1D887C"/>
    <w:rsid w:val="7E73F639"/>
    <w:rsid w:val="7E937820"/>
    <w:rsid w:val="7E942B0E"/>
    <w:rsid w:val="7E9CBA25"/>
    <w:rsid w:val="7F0ABDAE"/>
    <w:rsid w:val="7F2B1FC6"/>
    <w:rsid w:val="7F437B67"/>
    <w:rsid w:val="7F67C863"/>
    <w:rsid w:val="7F9BA420"/>
    <w:rsid w:val="7FC6A6C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7E4C17"/>
  <w15:chartTrackingRefBased/>
  <w15:docId w15:val="{E6D295E2-5747-410A-93FA-86FAA38D4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8529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18442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184429"/>
  </w:style>
  <w:style w:type="character" w:customStyle="1" w:styleId="eop">
    <w:name w:val="eop"/>
    <w:basedOn w:val="Standaardalinea-lettertype"/>
    <w:rsid w:val="00184429"/>
  </w:style>
  <w:style w:type="character" w:customStyle="1" w:styleId="contextualspellingandgrammarerror">
    <w:name w:val="contextualspellingandgrammarerror"/>
    <w:basedOn w:val="Standaardalinea-lettertype"/>
    <w:rsid w:val="00184429"/>
  </w:style>
  <w:style w:type="character" w:customStyle="1" w:styleId="spellingerror">
    <w:name w:val="spellingerror"/>
    <w:basedOn w:val="Standaardalinea-lettertype"/>
    <w:rsid w:val="00184429"/>
  </w:style>
  <w:style w:type="character" w:customStyle="1" w:styleId="tabchar">
    <w:name w:val="tabchar"/>
    <w:basedOn w:val="Standaardalinea-lettertype"/>
    <w:rsid w:val="00184429"/>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KoptekstChar">
    <w:name w:val="Koptekst Char"/>
    <w:basedOn w:val="Standaardalinea-lettertype"/>
    <w:link w:val="Koptekst"/>
    <w:uiPriority w:val="99"/>
  </w:style>
  <w:style w:type="paragraph" w:styleId="Koptekst">
    <w:name w:val="header"/>
    <w:basedOn w:val="Standaard"/>
    <w:link w:val="KoptekstChar"/>
    <w:uiPriority w:val="99"/>
    <w:unhideWhenUse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style>
  <w:style w:type="paragraph" w:styleId="Voettekst">
    <w:name w:val="footer"/>
    <w:basedOn w:val="Standaard"/>
    <w:link w:val="VoettekstChar"/>
    <w:uiPriority w:val="99"/>
    <w:unhideWhenUsed/>
    <w:pPr>
      <w:tabs>
        <w:tab w:val="center" w:pos="4680"/>
        <w:tab w:val="right" w:pos="9360"/>
      </w:tabs>
      <w:spacing w:after="0" w:line="240" w:lineRule="auto"/>
    </w:pPr>
  </w:style>
  <w:style w:type="paragraph" w:styleId="Lijstalinea">
    <w:name w:val="List Paragraph"/>
    <w:basedOn w:val="Standaard"/>
    <w:uiPriority w:val="34"/>
    <w:qFormat/>
    <w:pPr>
      <w:ind w:left="720"/>
      <w:contextualSpacing/>
    </w:pPr>
  </w:style>
  <w:style w:type="character" w:styleId="Hyperlink">
    <w:name w:val="Hyperlink"/>
    <w:basedOn w:val="Standaardalinea-lettertype"/>
    <w:uiPriority w:val="99"/>
    <w:unhideWhenUsed/>
    <w:rPr>
      <w:color w:val="0563C1" w:themeColor="hyperlink"/>
      <w:u w:val="single"/>
    </w:rPr>
  </w:style>
  <w:style w:type="paragraph" w:styleId="Inhopg2">
    <w:name w:val="toc 2"/>
    <w:basedOn w:val="Standaard"/>
    <w:next w:val="Standaard"/>
    <w:autoRedefine/>
    <w:uiPriority w:val="39"/>
    <w:unhideWhenUsed/>
    <w:pPr>
      <w:spacing w:after="100"/>
      <w:ind w:left="220"/>
    </w:pPr>
  </w:style>
  <w:style w:type="paragraph" w:styleId="Inhopg3">
    <w:name w:val="toc 3"/>
    <w:basedOn w:val="Standaard"/>
    <w:next w:val="Standaard"/>
    <w:autoRedefine/>
    <w:uiPriority w:val="39"/>
    <w:unhideWhenUsed/>
    <w:rsid w:val="009A574E"/>
    <w:pPr>
      <w:tabs>
        <w:tab w:val="right" w:leader="dot" w:pos="9062"/>
      </w:tabs>
      <w:spacing w:after="100"/>
      <w:ind w:left="440"/>
    </w:pPr>
    <w:rPr>
      <w:rFonts w:ascii="Century Gothic" w:hAnsi="Century Gothic"/>
      <w:noProof/>
      <w:sz w:val="18"/>
    </w:rPr>
  </w:style>
  <w:style w:type="character" w:customStyle="1" w:styleId="Kop2Char">
    <w:name w:val="Kop 2 Char"/>
    <w:basedOn w:val="Standaardalinea-lettertype"/>
    <w:link w:val="Kop2"/>
    <w:uiPriority w:val="9"/>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Pr>
      <w:rFonts w:asciiTheme="majorHAnsi" w:eastAsiaTheme="majorEastAsia" w:hAnsiTheme="majorHAnsi" w:cstheme="majorBidi"/>
      <w:color w:val="1F3763" w:themeColor="accent1" w:themeShade="7F"/>
      <w:sz w:val="24"/>
      <w:szCs w:val="24"/>
    </w:rPr>
  </w:style>
  <w:style w:type="paragraph" w:styleId="Tekstopmerking">
    <w:name w:val="annotation text"/>
    <w:basedOn w:val="Standaard"/>
    <w:link w:val="TekstopmerkingChar"/>
    <w:uiPriority w:val="99"/>
    <w:semiHidden/>
    <w:unhideWhenUsed/>
    <w:rsid w:val="00F101E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101E6"/>
    <w:rPr>
      <w:sz w:val="20"/>
      <w:szCs w:val="20"/>
    </w:rPr>
  </w:style>
  <w:style w:type="character" w:styleId="Verwijzingopmerking">
    <w:name w:val="annotation reference"/>
    <w:basedOn w:val="Standaardalinea-lettertype"/>
    <w:uiPriority w:val="99"/>
    <w:semiHidden/>
    <w:unhideWhenUsed/>
    <w:rsid w:val="00F101E6"/>
    <w:rPr>
      <w:sz w:val="16"/>
      <w:szCs w:val="16"/>
    </w:rPr>
  </w:style>
  <w:style w:type="character" w:customStyle="1" w:styleId="Kop1Char">
    <w:name w:val="Kop 1 Char"/>
    <w:basedOn w:val="Standaardalinea-lettertype"/>
    <w:link w:val="Kop1"/>
    <w:uiPriority w:val="9"/>
    <w:rsid w:val="00A8529F"/>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A8529F"/>
    <w:pPr>
      <w:outlineLvl w:val="9"/>
    </w:pPr>
    <w:rPr>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3602265">
      <w:bodyDiv w:val="1"/>
      <w:marLeft w:val="0"/>
      <w:marRight w:val="0"/>
      <w:marTop w:val="0"/>
      <w:marBottom w:val="0"/>
      <w:divBdr>
        <w:top w:val="none" w:sz="0" w:space="0" w:color="auto"/>
        <w:left w:val="none" w:sz="0" w:space="0" w:color="auto"/>
        <w:bottom w:val="none" w:sz="0" w:space="0" w:color="auto"/>
        <w:right w:val="none" w:sz="0" w:space="0" w:color="auto"/>
      </w:divBdr>
      <w:divsChild>
        <w:div w:id="4213873">
          <w:marLeft w:val="0"/>
          <w:marRight w:val="0"/>
          <w:marTop w:val="0"/>
          <w:marBottom w:val="0"/>
          <w:divBdr>
            <w:top w:val="none" w:sz="0" w:space="0" w:color="auto"/>
            <w:left w:val="none" w:sz="0" w:space="0" w:color="auto"/>
            <w:bottom w:val="none" w:sz="0" w:space="0" w:color="auto"/>
            <w:right w:val="none" w:sz="0" w:space="0" w:color="auto"/>
          </w:divBdr>
        </w:div>
        <w:div w:id="12609859">
          <w:marLeft w:val="0"/>
          <w:marRight w:val="0"/>
          <w:marTop w:val="0"/>
          <w:marBottom w:val="0"/>
          <w:divBdr>
            <w:top w:val="none" w:sz="0" w:space="0" w:color="auto"/>
            <w:left w:val="none" w:sz="0" w:space="0" w:color="auto"/>
            <w:bottom w:val="none" w:sz="0" w:space="0" w:color="auto"/>
            <w:right w:val="none" w:sz="0" w:space="0" w:color="auto"/>
          </w:divBdr>
        </w:div>
        <w:div w:id="14813801">
          <w:marLeft w:val="0"/>
          <w:marRight w:val="0"/>
          <w:marTop w:val="0"/>
          <w:marBottom w:val="0"/>
          <w:divBdr>
            <w:top w:val="none" w:sz="0" w:space="0" w:color="auto"/>
            <w:left w:val="none" w:sz="0" w:space="0" w:color="auto"/>
            <w:bottom w:val="none" w:sz="0" w:space="0" w:color="auto"/>
            <w:right w:val="none" w:sz="0" w:space="0" w:color="auto"/>
          </w:divBdr>
        </w:div>
        <w:div w:id="18090577">
          <w:marLeft w:val="0"/>
          <w:marRight w:val="0"/>
          <w:marTop w:val="0"/>
          <w:marBottom w:val="0"/>
          <w:divBdr>
            <w:top w:val="none" w:sz="0" w:space="0" w:color="auto"/>
            <w:left w:val="none" w:sz="0" w:space="0" w:color="auto"/>
            <w:bottom w:val="none" w:sz="0" w:space="0" w:color="auto"/>
            <w:right w:val="none" w:sz="0" w:space="0" w:color="auto"/>
          </w:divBdr>
        </w:div>
        <w:div w:id="48648370">
          <w:marLeft w:val="0"/>
          <w:marRight w:val="0"/>
          <w:marTop w:val="0"/>
          <w:marBottom w:val="0"/>
          <w:divBdr>
            <w:top w:val="none" w:sz="0" w:space="0" w:color="auto"/>
            <w:left w:val="none" w:sz="0" w:space="0" w:color="auto"/>
            <w:bottom w:val="none" w:sz="0" w:space="0" w:color="auto"/>
            <w:right w:val="none" w:sz="0" w:space="0" w:color="auto"/>
          </w:divBdr>
        </w:div>
        <w:div w:id="72750496">
          <w:marLeft w:val="0"/>
          <w:marRight w:val="0"/>
          <w:marTop w:val="0"/>
          <w:marBottom w:val="0"/>
          <w:divBdr>
            <w:top w:val="none" w:sz="0" w:space="0" w:color="auto"/>
            <w:left w:val="none" w:sz="0" w:space="0" w:color="auto"/>
            <w:bottom w:val="none" w:sz="0" w:space="0" w:color="auto"/>
            <w:right w:val="none" w:sz="0" w:space="0" w:color="auto"/>
          </w:divBdr>
        </w:div>
        <w:div w:id="76369284">
          <w:marLeft w:val="0"/>
          <w:marRight w:val="0"/>
          <w:marTop w:val="0"/>
          <w:marBottom w:val="0"/>
          <w:divBdr>
            <w:top w:val="none" w:sz="0" w:space="0" w:color="auto"/>
            <w:left w:val="none" w:sz="0" w:space="0" w:color="auto"/>
            <w:bottom w:val="none" w:sz="0" w:space="0" w:color="auto"/>
            <w:right w:val="none" w:sz="0" w:space="0" w:color="auto"/>
          </w:divBdr>
        </w:div>
        <w:div w:id="93790523">
          <w:marLeft w:val="0"/>
          <w:marRight w:val="0"/>
          <w:marTop w:val="0"/>
          <w:marBottom w:val="0"/>
          <w:divBdr>
            <w:top w:val="none" w:sz="0" w:space="0" w:color="auto"/>
            <w:left w:val="none" w:sz="0" w:space="0" w:color="auto"/>
            <w:bottom w:val="none" w:sz="0" w:space="0" w:color="auto"/>
            <w:right w:val="none" w:sz="0" w:space="0" w:color="auto"/>
          </w:divBdr>
        </w:div>
        <w:div w:id="105852708">
          <w:marLeft w:val="0"/>
          <w:marRight w:val="0"/>
          <w:marTop w:val="0"/>
          <w:marBottom w:val="0"/>
          <w:divBdr>
            <w:top w:val="none" w:sz="0" w:space="0" w:color="auto"/>
            <w:left w:val="none" w:sz="0" w:space="0" w:color="auto"/>
            <w:bottom w:val="none" w:sz="0" w:space="0" w:color="auto"/>
            <w:right w:val="none" w:sz="0" w:space="0" w:color="auto"/>
          </w:divBdr>
        </w:div>
        <w:div w:id="125393225">
          <w:marLeft w:val="0"/>
          <w:marRight w:val="0"/>
          <w:marTop w:val="0"/>
          <w:marBottom w:val="0"/>
          <w:divBdr>
            <w:top w:val="none" w:sz="0" w:space="0" w:color="auto"/>
            <w:left w:val="none" w:sz="0" w:space="0" w:color="auto"/>
            <w:bottom w:val="none" w:sz="0" w:space="0" w:color="auto"/>
            <w:right w:val="none" w:sz="0" w:space="0" w:color="auto"/>
          </w:divBdr>
        </w:div>
        <w:div w:id="127014720">
          <w:marLeft w:val="0"/>
          <w:marRight w:val="0"/>
          <w:marTop w:val="0"/>
          <w:marBottom w:val="0"/>
          <w:divBdr>
            <w:top w:val="none" w:sz="0" w:space="0" w:color="auto"/>
            <w:left w:val="none" w:sz="0" w:space="0" w:color="auto"/>
            <w:bottom w:val="none" w:sz="0" w:space="0" w:color="auto"/>
            <w:right w:val="none" w:sz="0" w:space="0" w:color="auto"/>
          </w:divBdr>
        </w:div>
        <w:div w:id="159202887">
          <w:marLeft w:val="0"/>
          <w:marRight w:val="0"/>
          <w:marTop w:val="0"/>
          <w:marBottom w:val="0"/>
          <w:divBdr>
            <w:top w:val="none" w:sz="0" w:space="0" w:color="auto"/>
            <w:left w:val="none" w:sz="0" w:space="0" w:color="auto"/>
            <w:bottom w:val="none" w:sz="0" w:space="0" w:color="auto"/>
            <w:right w:val="none" w:sz="0" w:space="0" w:color="auto"/>
          </w:divBdr>
        </w:div>
        <w:div w:id="179050647">
          <w:marLeft w:val="0"/>
          <w:marRight w:val="0"/>
          <w:marTop w:val="0"/>
          <w:marBottom w:val="0"/>
          <w:divBdr>
            <w:top w:val="none" w:sz="0" w:space="0" w:color="auto"/>
            <w:left w:val="none" w:sz="0" w:space="0" w:color="auto"/>
            <w:bottom w:val="none" w:sz="0" w:space="0" w:color="auto"/>
            <w:right w:val="none" w:sz="0" w:space="0" w:color="auto"/>
          </w:divBdr>
        </w:div>
        <w:div w:id="186212262">
          <w:marLeft w:val="0"/>
          <w:marRight w:val="0"/>
          <w:marTop w:val="0"/>
          <w:marBottom w:val="0"/>
          <w:divBdr>
            <w:top w:val="none" w:sz="0" w:space="0" w:color="auto"/>
            <w:left w:val="none" w:sz="0" w:space="0" w:color="auto"/>
            <w:bottom w:val="none" w:sz="0" w:space="0" w:color="auto"/>
            <w:right w:val="none" w:sz="0" w:space="0" w:color="auto"/>
          </w:divBdr>
        </w:div>
        <w:div w:id="212616178">
          <w:marLeft w:val="0"/>
          <w:marRight w:val="0"/>
          <w:marTop w:val="0"/>
          <w:marBottom w:val="0"/>
          <w:divBdr>
            <w:top w:val="none" w:sz="0" w:space="0" w:color="auto"/>
            <w:left w:val="none" w:sz="0" w:space="0" w:color="auto"/>
            <w:bottom w:val="none" w:sz="0" w:space="0" w:color="auto"/>
            <w:right w:val="none" w:sz="0" w:space="0" w:color="auto"/>
          </w:divBdr>
        </w:div>
        <w:div w:id="237130326">
          <w:marLeft w:val="0"/>
          <w:marRight w:val="0"/>
          <w:marTop w:val="0"/>
          <w:marBottom w:val="0"/>
          <w:divBdr>
            <w:top w:val="none" w:sz="0" w:space="0" w:color="auto"/>
            <w:left w:val="none" w:sz="0" w:space="0" w:color="auto"/>
            <w:bottom w:val="none" w:sz="0" w:space="0" w:color="auto"/>
            <w:right w:val="none" w:sz="0" w:space="0" w:color="auto"/>
          </w:divBdr>
        </w:div>
        <w:div w:id="246424571">
          <w:marLeft w:val="0"/>
          <w:marRight w:val="0"/>
          <w:marTop w:val="0"/>
          <w:marBottom w:val="0"/>
          <w:divBdr>
            <w:top w:val="none" w:sz="0" w:space="0" w:color="auto"/>
            <w:left w:val="none" w:sz="0" w:space="0" w:color="auto"/>
            <w:bottom w:val="none" w:sz="0" w:space="0" w:color="auto"/>
            <w:right w:val="none" w:sz="0" w:space="0" w:color="auto"/>
          </w:divBdr>
        </w:div>
        <w:div w:id="258950001">
          <w:marLeft w:val="0"/>
          <w:marRight w:val="0"/>
          <w:marTop w:val="0"/>
          <w:marBottom w:val="0"/>
          <w:divBdr>
            <w:top w:val="none" w:sz="0" w:space="0" w:color="auto"/>
            <w:left w:val="none" w:sz="0" w:space="0" w:color="auto"/>
            <w:bottom w:val="none" w:sz="0" w:space="0" w:color="auto"/>
            <w:right w:val="none" w:sz="0" w:space="0" w:color="auto"/>
          </w:divBdr>
        </w:div>
        <w:div w:id="263927466">
          <w:marLeft w:val="0"/>
          <w:marRight w:val="0"/>
          <w:marTop w:val="0"/>
          <w:marBottom w:val="0"/>
          <w:divBdr>
            <w:top w:val="none" w:sz="0" w:space="0" w:color="auto"/>
            <w:left w:val="none" w:sz="0" w:space="0" w:color="auto"/>
            <w:bottom w:val="none" w:sz="0" w:space="0" w:color="auto"/>
            <w:right w:val="none" w:sz="0" w:space="0" w:color="auto"/>
          </w:divBdr>
        </w:div>
        <w:div w:id="279266184">
          <w:marLeft w:val="0"/>
          <w:marRight w:val="0"/>
          <w:marTop w:val="0"/>
          <w:marBottom w:val="0"/>
          <w:divBdr>
            <w:top w:val="none" w:sz="0" w:space="0" w:color="auto"/>
            <w:left w:val="none" w:sz="0" w:space="0" w:color="auto"/>
            <w:bottom w:val="none" w:sz="0" w:space="0" w:color="auto"/>
            <w:right w:val="none" w:sz="0" w:space="0" w:color="auto"/>
          </w:divBdr>
        </w:div>
        <w:div w:id="290789908">
          <w:marLeft w:val="0"/>
          <w:marRight w:val="0"/>
          <w:marTop w:val="0"/>
          <w:marBottom w:val="0"/>
          <w:divBdr>
            <w:top w:val="none" w:sz="0" w:space="0" w:color="auto"/>
            <w:left w:val="none" w:sz="0" w:space="0" w:color="auto"/>
            <w:bottom w:val="none" w:sz="0" w:space="0" w:color="auto"/>
            <w:right w:val="none" w:sz="0" w:space="0" w:color="auto"/>
          </w:divBdr>
        </w:div>
        <w:div w:id="293025007">
          <w:marLeft w:val="0"/>
          <w:marRight w:val="0"/>
          <w:marTop w:val="0"/>
          <w:marBottom w:val="0"/>
          <w:divBdr>
            <w:top w:val="none" w:sz="0" w:space="0" w:color="auto"/>
            <w:left w:val="none" w:sz="0" w:space="0" w:color="auto"/>
            <w:bottom w:val="none" w:sz="0" w:space="0" w:color="auto"/>
            <w:right w:val="none" w:sz="0" w:space="0" w:color="auto"/>
          </w:divBdr>
        </w:div>
        <w:div w:id="303239622">
          <w:marLeft w:val="0"/>
          <w:marRight w:val="0"/>
          <w:marTop w:val="0"/>
          <w:marBottom w:val="0"/>
          <w:divBdr>
            <w:top w:val="none" w:sz="0" w:space="0" w:color="auto"/>
            <w:left w:val="none" w:sz="0" w:space="0" w:color="auto"/>
            <w:bottom w:val="none" w:sz="0" w:space="0" w:color="auto"/>
            <w:right w:val="none" w:sz="0" w:space="0" w:color="auto"/>
          </w:divBdr>
        </w:div>
        <w:div w:id="305622787">
          <w:marLeft w:val="0"/>
          <w:marRight w:val="0"/>
          <w:marTop w:val="0"/>
          <w:marBottom w:val="0"/>
          <w:divBdr>
            <w:top w:val="none" w:sz="0" w:space="0" w:color="auto"/>
            <w:left w:val="none" w:sz="0" w:space="0" w:color="auto"/>
            <w:bottom w:val="none" w:sz="0" w:space="0" w:color="auto"/>
            <w:right w:val="none" w:sz="0" w:space="0" w:color="auto"/>
          </w:divBdr>
        </w:div>
        <w:div w:id="308092861">
          <w:marLeft w:val="0"/>
          <w:marRight w:val="0"/>
          <w:marTop w:val="0"/>
          <w:marBottom w:val="0"/>
          <w:divBdr>
            <w:top w:val="none" w:sz="0" w:space="0" w:color="auto"/>
            <w:left w:val="none" w:sz="0" w:space="0" w:color="auto"/>
            <w:bottom w:val="none" w:sz="0" w:space="0" w:color="auto"/>
            <w:right w:val="none" w:sz="0" w:space="0" w:color="auto"/>
          </w:divBdr>
        </w:div>
        <w:div w:id="338044543">
          <w:marLeft w:val="0"/>
          <w:marRight w:val="0"/>
          <w:marTop w:val="0"/>
          <w:marBottom w:val="0"/>
          <w:divBdr>
            <w:top w:val="none" w:sz="0" w:space="0" w:color="auto"/>
            <w:left w:val="none" w:sz="0" w:space="0" w:color="auto"/>
            <w:bottom w:val="none" w:sz="0" w:space="0" w:color="auto"/>
            <w:right w:val="none" w:sz="0" w:space="0" w:color="auto"/>
          </w:divBdr>
        </w:div>
        <w:div w:id="347561373">
          <w:marLeft w:val="0"/>
          <w:marRight w:val="0"/>
          <w:marTop w:val="0"/>
          <w:marBottom w:val="0"/>
          <w:divBdr>
            <w:top w:val="none" w:sz="0" w:space="0" w:color="auto"/>
            <w:left w:val="none" w:sz="0" w:space="0" w:color="auto"/>
            <w:bottom w:val="none" w:sz="0" w:space="0" w:color="auto"/>
            <w:right w:val="none" w:sz="0" w:space="0" w:color="auto"/>
          </w:divBdr>
        </w:div>
        <w:div w:id="393354663">
          <w:marLeft w:val="0"/>
          <w:marRight w:val="0"/>
          <w:marTop w:val="0"/>
          <w:marBottom w:val="0"/>
          <w:divBdr>
            <w:top w:val="none" w:sz="0" w:space="0" w:color="auto"/>
            <w:left w:val="none" w:sz="0" w:space="0" w:color="auto"/>
            <w:bottom w:val="none" w:sz="0" w:space="0" w:color="auto"/>
            <w:right w:val="none" w:sz="0" w:space="0" w:color="auto"/>
          </w:divBdr>
        </w:div>
        <w:div w:id="414398798">
          <w:marLeft w:val="0"/>
          <w:marRight w:val="0"/>
          <w:marTop w:val="0"/>
          <w:marBottom w:val="0"/>
          <w:divBdr>
            <w:top w:val="none" w:sz="0" w:space="0" w:color="auto"/>
            <w:left w:val="none" w:sz="0" w:space="0" w:color="auto"/>
            <w:bottom w:val="none" w:sz="0" w:space="0" w:color="auto"/>
            <w:right w:val="none" w:sz="0" w:space="0" w:color="auto"/>
          </w:divBdr>
        </w:div>
        <w:div w:id="430122905">
          <w:marLeft w:val="0"/>
          <w:marRight w:val="0"/>
          <w:marTop w:val="0"/>
          <w:marBottom w:val="0"/>
          <w:divBdr>
            <w:top w:val="none" w:sz="0" w:space="0" w:color="auto"/>
            <w:left w:val="none" w:sz="0" w:space="0" w:color="auto"/>
            <w:bottom w:val="none" w:sz="0" w:space="0" w:color="auto"/>
            <w:right w:val="none" w:sz="0" w:space="0" w:color="auto"/>
          </w:divBdr>
        </w:div>
        <w:div w:id="431245650">
          <w:marLeft w:val="0"/>
          <w:marRight w:val="0"/>
          <w:marTop w:val="0"/>
          <w:marBottom w:val="0"/>
          <w:divBdr>
            <w:top w:val="none" w:sz="0" w:space="0" w:color="auto"/>
            <w:left w:val="none" w:sz="0" w:space="0" w:color="auto"/>
            <w:bottom w:val="none" w:sz="0" w:space="0" w:color="auto"/>
            <w:right w:val="none" w:sz="0" w:space="0" w:color="auto"/>
          </w:divBdr>
        </w:div>
        <w:div w:id="433940521">
          <w:marLeft w:val="0"/>
          <w:marRight w:val="0"/>
          <w:marTop w:val="0"/>
          <w:marBottom w:val="0"/>
          <w:divBdr>
            <w:top w:val="none" w:sz="0" w:space="0" w:color="auto"/>
            <w:left w:val="none" w:sz="0" w:space="0" w:color="auto"/>
            <w:bottom w:val="none" w:sz="0" w:space="0" w:color="auto"/>
            <w:right w:val="none" w:sz="0" w:space="0" w:color="auto"/>
          </w:divBdr>
        </w:div>
        <w:div w:id="448936953">
          <w:marLeft w:val="0"/>
          <w:marRight w:val="0"/>
          <w:marTop w:val="0"/>
          <w:marBottom w:val="0"/>
          <w:divBdr>
            <w:top w:val="none" w:sz="0" w:space="0" w:color="auto"/>
            <w:left w:val="none" w:sz="0" w:space="0" w:color="auto"/>
            <w:bottom w:val="none" w:sz="0" w:space="0" w:color="auto"/>
            <w:right w:val="none" w:sz="0" w:space="0" w:color="auto"/>
          </w:divBdr>
        </w:div>
        <w:div w:id="451903095">
          <w:marLeft w:val="0"/>
          <w:marRight w:val="0"/>
          <w:marTop w:val="0"/>
          <w:marBottom w:val="0"/>
          <w:divBdr>
            <w:top w:val="none" w:sz="0" w:space="0" w:color="auto"/>
            <w:left w:val="none" w:sz="0" w:space="0" w:color="auto"/>
            <w:bottom w:val="none" w:sz="0" w:space="0" w:color="auto"/>
            <w:right w:val="none" w:sz="0" w:space="0" w:color="auto"/>
          </w:divBdr>
        </w:div>
        <w:div w:id="474183951">
          <w:marLeft w:val="0"/>
          <w:marRight w:val="0"/>
          <w:marTop w:val="0"/>
          <w:marBottom w:val="0"/>
          <w:divBdr>
            <w:top w:val="none" w:sz="0" w:space="0" w:color="auto"/>
            <w:left w:val="none" w:sz="0" w:space="0" w:color="auto"/>
            <w:bottom w:val="none" w:sz="0" w:space="0" w:color="auto"/>
            <w:right w:val="none" w:sz="0" w:space="0" w:color="auto"/>
          </w:divBdr>
        </w:div>
        <w:div w:id="523903487">
          <w:marLeft w:val="0"/>
          <w:marRight w:val="0"/>
          <w:marTop w:val="0"/>
          <w:marBottom w:val="0"/>
          <w:divBdr>
            <w:top w:val="none" w:sz="0" w:space="0" w:color="auto"/>
            <w:left w:val="none" w:sz="0" w:space="0" w:color="auto"/>
            <w:bottom w:val="none" w:sz="0" w:space="0" w:color="auto"/>
            <w:right w:val="none" w:sz="0" w:space="0" w:color="auto"/>
          </w:divBdr>
        </w:div>
        <w:div w:id="531306658">
          <w:marLeft w:val="0"/>
          <w:marRight w:val="0"/>
          <w:marTop w:val="0"/>
          <w:marBottom w:val="0"/>
          <w:divBdr>
            <w:top w:val="none" w:sz="0" w:space="0" w:color="auto"/>
            <w:left w:val="none" w:sz="0" w:space="0" w:color="auto"/>
            <w:bottom w:val="none" w:sz="0" w:space="0" w:color="auto"/>
            <w:right w:val="none" w:sz="0" w:space="0" w:color="auto"/>
          </w:divBdr>
        </w:div>
        <w:div w:id="565528825">
          <w:marLeft w:val="0"/>
          <w:marRight w:val="0"/>
          <w:marTop w:val="0"/>
          <w:marBottom w:val="0"/>
          <w:divBdr>
            <w:top w:val="none" w:sz="0" w:space="0" w:color="auto"/>
            <w:left w:val="none" w:sz="0" w:space="0" w:color="auto"/>
            <w:bottom w:val="none" w:sz="0" w:space="0" w:color="auto"/>
            <w:right w:val="none" w:sz="0" w:space="0" w:color="auto"/>
          </w:divBdr>
        </w:div>
        <w:div w:id="571894944">
          <w:marLeft w:val="0"/>
          <w:marRight w:val="0"/>
          <w:marTop w:val="0"/>
          <w:marBottom w:val="0"/>
          <w:divBdr>
            <w:top w:val="none" w:sz="0" w:space="0" w:color="auto"/>
            <w:left w:val="none" w:sz="0" w:space="0" w:color="auto"/>
            <w:bottom w:val="none" w:sz="0" w:space="0" w:color="auto"/>
            <w:right w:val="none" w:sz="0" w:space="0" w:color="auto"/>
          </w:divBdr>
        </w:div>
        <w:div w:id="574168332">
          <w:marLeft w:val="0"/>
          <w:marRight w:val="0"/>
          <w:marTop w:val="0"/>
          <w:marBottom w:val="0"/>
          <w:divBdr>
            <w:top w:val="none" w:sz="0" w:space="0" w:color="auto"/>
            <w:left w:val="none" w:sz="0" w:space="0" w:color="auto"/>
            <w:bottom w:val="none" w:sz="0" w:space="0" w:color="auto"/>
            <w:right w:val="none" w:sz="0" w:space="0" w:color="auto"/>
          </w:divBdr>
        </w:div>
        <w:div w:id="631522969">
          <w:marLeft w:val="0"/>
          <w:marRight w:val="0"/>
          <w:marTop w:val="0"/>
          <w:marBottom w:val="0"/>
          <w:divBdr>
            <w:top w:val="none" w:sz="0" w:space="0" w:color="auto"/>
            <w:left w:val="none" w:sz="0" w:space="0" w:color="auto"/>
            <w:bottom w:val="none" w:sz="0" w:space="0" w:color="auto"/>
            <w:right w:val="none" w:sz="0" w:space="0" w:color="auto"/>
          </w:divBdr>
        </w:div>
        <w:div w:id="673341627">
          <w:marLeft w:val="0"/>
          <w:marRight w:val="0"/>
          <w:marTop w:val="0"/>
          <w:marBottom w:val="0"/>
          <w:divBdr>
            <w:top w:val="none" w:sz="0" w:space="0" w:color="auto"/>
            <w:left w:val="none" w:sz="0" w:space="0" w:color="auto"/>
            <w:bottom w:val="none" w:sz="0" w:space="0" w:color="auto"/>
            <w:right w:val="none" w:sz="0" w:space="0" w:color="auto"/>
          </w:divBdr>
        </w:div>
        <w:div w:id="698622452">
          <w:marLeft w:val="0"/>
          <w:marRight w:val="0"/>
          <w:marTop w:val="0"/>
          <w:marBottom w:val="0"/>
          <w:divBdr>
            <w:top w:val="none" w:sz="0" w:space="0" w:color="auto"/>
            <w:left w:val="none" w:sz="0" w:space="0" w:color="auto"/>
            <w:bottom w:val="none" w:sz="0" w:space="0" w:color="auto"/>
            <w:right w:val="none" w:sz="0" w:space="0" w:color="auto"/>
          </w:divBdr>
        </w:div>
        <w:div w:id="711810747">
          <w:marLeft w:val="0"/>
          <w:marRight w:val="0"/>
          <w:marTop w:val="0"/>
          <w:marBottom w:val="0"/>
          <w:divBdr>
            <w:top w:val="none" w:sz="0" w:space="0" w:color="auto"/>
            <w:left w:val="none" w:sz="0" w:space="0" w:color="auto"/>
            <w:bottom w:val="none" w:sz="0" w:space="0" w:color="auto"/>
            <w:right w:val="none" w:sz="0" w:space="0" w:color="auto"/>
          </w:divBdr>
        </w:div>
        <w:div w:id="718551168">
          <w:marLeft w:val="0"/>
          <w:marRight w:val="0"/>
          <w:marTop w:val="0"/>
          <w:marBottom w:val="0"/>
          <w:divBdr>
            <w:top w:val="none" w:sz="0" w:space="0" w:color="auto"/>
            <w:left w:val="none" w:sz="0" w:space="0" w:color="auto"/>
            <w:bottom w:val="none" w:sz="0" w:space="0" w:color="auto"/>
            <w:right w:val="none" w:sz="0" w:space="0" w:color="auto"/>
          </w:divBdr>
        </w:div>
        <w:div w:id="734090783">
          <w:marLeft w:val="0"/>
          <w:marRight w:val="0"/>
          <w:marTop w:val="0"/>
          <w:marBottom w:val="0"/>
          <w:divBdr>
            <w:top w:val="none" w:sz="0" w:space="0" w:color="auto"/>
            <w:left w:val="none" w:sz="0" w:space="0" w:color="auto"/>
            <w:bottom w:val="none" w:sz="0" w:space="0" w:color="auto"/>
            <w:right w:val="none" w:sz="0" w:space="0" w:color="auto"/>
          </w:divBdr>
        </w:div>
        <w:div w:id="746003814">
          <w:marLeft w:val="0"/>
          <w:marRight w:val="0"/>
          <w:marTop w:val="0"/>
          <w:marBottom w:val="0"/>
          <w:divBdr>
            <w:top w:val="none" w:sz="0" w:space="0" w:color="auto"/>
            <w:left w:val="none" w:sz="0" w:space="0" w:color="auto"/>
            <w:bottom w:val="none" w:sz="0" w:space="0" w:color="auto"/>
            <w:right w:val="none" w:sz="0" w:space="0" w:color="auto"/>
          </w:divBdr>
        </w:div>
        <w:div w:id="776097823">
          <w:marLeft w:val="0"/>
          <w:marRight w:val="0"/>
          <w:marTop w:val="0"/>
          <w:marBottom w:val="0"/>
          <w:divBdr>
            <w:top w:val="none" w:sz="0" w:space="0" w:color="auto"/>
            <w:left w:val="none" w:sz="0" w:space="0" w:color="auto"/>
            <w:bottom w:val="none" w:sz="0" w:space="0" w:color="auto"/>
            <w:right w:val="none" w:sz="0" w:space="0" w:color="auto"/>
          </w:divBdr>
        </w:div>
        <w:div w:id="778720866">
          <w:marLeft w:val="0"/>
          <w:marRight w:val="0"/>
          <w:marTop w:val="0"/>
          <w:marBottom w:val="0"/>
          <w:divBdr>
            <w:top w:val="none" w:sz="0" w:space="0" w:color="auto"/>
            <w:left w:val="none" w:sz="0" w:space="0" w:color="auto"/>
            <w:bottom w:val="none" w:sz="0" w:space="0" w:color="auto"/>
            <w:right w:val="none" w:sz="0" w:space="0" w:color="auto"/>
          </w:divBdr>
        </w:div>
        <w:div w:id="791167100">
          <w:marLeft w:val="0"/>
          <w:marRight w:val="0"/>
          <w:marTop w:val="0"/>
          <w:marBottom w:val="0"/>
          <w:divBdr>
            <w:top w:val="none" w:sz="0" w:space="0" w:color="auto"/>
            <w:left w:val="none" w:sz="0" w:space="0" w:color="auto"/>
            <w:bottom w:val="none" w:sz="0" w:space="0" w:color="auto"/>
            <w:right w:val="none" w:sz="0" w:space="0" w:color="auto"/>
          </w:divBdr>
        </w:div>
        <w:div w:id="799880486">
          <w:marLeft w:val="0"/>
          <w:marRight w:val="0"/>
          <w:marTop w:val="0"/>
          <w:marBottom w:val="0"/>
          <w:divBdr>
            <w:top w:val="none" w:sz="0" w:space="0" w:color="auto"/>
            <w:left w:val="none" w:sz="0" w:space="0" w:color="auto"/>
            <w:bottom w:val="none" w:sz="0" w:space="0" w:color="auto"/>
            <w:right w:val="none" w:sz="0" w:space="0" w:color="auto"/>
          </w:divBdr>
        </w:div>
        <w:div w:id="817916956">
          <w:marLeft w:val="0"/>
          <w:marRight w:val="0"/>
          <w:marTop w:val="0"/>
          <w:marBottom w:val="0"/>
          <w:divBdr>
            <w:top w:val="none" w:sz="0" w:space="0" w:color="auto"/>
            <w:left w:val="none" w:sz="0" w:space="0" w:color="auto"/>
            <w:bottom w:val="none" w:sz="0" w:space="0" w:color="auto"/>
            <w:right w:val="none" w:sz="0" w:space="0" w:color="auto"/>
          </w:divBdr>
        </w:div>
        <w:div w:id="833028972">
          <w:marLeft w:val="0"/>
          <w:marRight w:val="0"/>
          <w:marTop w:val="0"/>
          <w:marBottom w:val="0"/>
          <w:divBdr>
            <w:top w:val="none" w:sz="0" w:space="0" w:color="auto"/>
            <w:left w:val="none" w:sz="0" w:space="0" w:color="auto"/>
            <w:bottom w:val="none" w:sz="0" w:space="0" w:color="auto"/>
            <w:right w:val="none" w:sz="0" w:space="0" w:color="auto"/>
          </w:divBdr>
        </w:div>
        <w:div w:id="849220690">
          <w:marLeft w:val="0"/>
          <w:marRight w:val="0"/>
          <w:marTop w:val="0"/>
          <w:marBottom w:val="0"/>
          <w:divBdr>
            <w:top w:val="none" w:sz="0" w:space="0" w:color="auto"/>
            <w:left w:val="none" w:sz="0" w:space="0" w:color="auto"/>
            <w:bottom w:val="none" w:sz="0" w:space="0" w:color="auto"/>
            <w:right w:val="none" w:sz="0" w:space="0" w:color="auto"/>
          </w:divBdr>
        </w:div>
        <w:div w:id="878473395">
          <w:marLeft w:val="0"/>
          <w:marRight w:val="0"/>
          <w:marTop w:val="0"/>
          <w:marBottom w:val="0"/>
          <w:divBdr>
            <w:top w:val="none" w:sz="0" w:space="0" w:color="auto"/>
            <w:left w:val="none" w:sz="0" w:space="0" w:color="auto"/>
            <w:bottom w:val="none" w:sz="0" w:space="0" w:color="auto"/>
            <w:right w:val="none" w:sz="0" w:space="0" w:color="auto"/>
          </w:divBdr>
        </w:div>
        <w:div w:id="890573847">
          <w:marLeft w:val="0"/>
          <w:marRight w:val="0"/>
          <w:marTop w:val="0"/>
          <w:marBottom w:val="0"/>
          <w:divBdr>
            <w:top w:val="none" w:sz="0" w:space="0" w:color="auto"/>
            <w:left w:val="none" w:sz="0" w:space="0" w:color="auto"/>
            <w:bottom w:val="none" w:sz="0" w:space="0" w:color="auto"/>
            <w:right w:val="none" w:sz="0" w:space="0" w:color="auto"/>
          </w:divBdr>
        </w:div>
        <w:div w:id="895244423">
          <w:marLeft w:val="0"/>
          <w:marRight w:val="0"/>
          <w:marTop w:val="0"/>
          <w:marBottom w:val="0"/>
          <w:divBdr>
            <w:top w:val="none" w:sz="0" w:space="0" w:color="auto"/>
            <w:left w:val="none" w:sz="0" w:space="0" w:color="auto"/>
            <w:bottom w:val="none" w:sz="0" w:space="0" w:color="auto"/>
            <w:right w:val="none" w:sz="0" w:space="0" w:color="auto"/>
          </w:divBdr>
        </w:div>
        <w:div w:id="907496116">
          <w:marLeft w:val="0"/>
          <w:marRight w:val="0"/>
          <w:marTop w:val="0"/>
          <w:marBottom w:val="0"/>
          <w:divBdr>
            <w:top w:val="none" w:sz="0" w:space="0" w:color="auto"/>
            <w:left w:val="none" w:sz="0" w:space="0" w:color="auto"/>
            <w:bottom w:val="none" w:sz="0" w:space="0" w:color="auto"/>
            <w:right w:val="none" w:sz="0" w:space="0" w:color="auto"/>
          </w:divBdr>
        </w:div>
        <w:div w:id="919173553">
          <w:marLeft w:val="0"/>
          <w:marRight w:val="0"/>
          <w:marTop w:val="0"/>
          <w:marBottom w:val="0"/>
          <w:divBdr>
            <w:top w:val="none" w:sz="0" w:space="0" w:color="auto"/>
            <w:left w:val="none" w:sz="0" w:space="0" w:color="auto"/>
            <w:bottom w:val="none" w:sz="0" w:space="0" w:color="auto"/>
            <w:right w:val="none" w:sz="0" w:space="0" w:color="auto"/>
          </w:divBdr>
        </w:div>
        <w:div w:id="946620877">
          <w:marLeft w:val="0"/>
          <w:marRight w:val="0"/>
          <w:marTop w:val="0"/>
          <w:marBottom w:val="0"/>
          <w:divBdr>
            <w:top w:val="none" w:sz="0" w:space="0" w:color="auto"/>
            <w:left w:val="none" w:sz="0" w:space="0" w:color="auto"/>
            <w:bottom w:val="none" w:sz="0" w:space="0" w:color="auto"/>
            <w:right w:val="none" w:sz="0" w:space="0" w:color="auto"/>
          </w:divBdr>
        </w:div>
        <w:div w:id="979382695">
          <w:marLeft w:val="0"/>
          <w:marRight w:val="0"/>
          <w:marTop w:val="0"/>
          <w:marBottom w:val="0"/>
          <w:divBdr>
            <w:top w:val="none" w:sz="0" w:space="0" w:color="auto"/>
            <w:left w:val="none" w:sz="0" w:space="0" w:color="auto"/>
            <w:bottom w:val="none" w:sz="0" w:space="0" w:color="auto"/>
            <w:right w:val="none" w:sz="0" w:space="0" w:color="auto"/>
          </w:divBdr>
        </w:div>
        <w:div w:id="1040547175">
          <w:marLeft w:val="0"/>
          <w:marRight w:val="0"/>
          <w:marTop w:val="0"/>
          <w:marBottom w:val="0"/>
          <w:divBdr>
            <w:top w:val="none" w:sz="0" w:space="0" w:color="auto"/>
            <w:left w:val="none" w:sz="0" w:space="0" w:color="auto"/>
            <w:bottom w:val="none" w:sz="0" w:space="0" w:color="auto"/>
            <w:right w:val="none" w:sz="0" w:space="0" w:color="auto"/>
          </w:divBdr>
        </w:div>
        <w:div w:id="1061171705">
          <w:marLeft w:val="0"/>
          <w:marRight w:val="0"/>
          <w:marTop w:val="0"/>
          <w:marBottom w:val="0"/>
          <w:divBdr>
            <w:top w:val="none" w:sz="0" w:space="0" w:color="auto"/>
            <w:left w:val="none" w:sz="0" w:space="0" w:color="auto"/>
            <w:bottom w:val="none" w:sz="0" w:space="0" w:color="auto"/>
            <w:right w:val="none" w:sz="0" w:space="0" w:color="auto"/>
          </w:divBdr>
        </w:div>
        <w:div w:id="1071730136">
          <w:marLeft w:val="0"/>
          <w:marRight w:val="0"/>
          <w:marTop w:val="0"/>
          <w:marBottom w:val="0"/>
          <w:divBdr>
            <w:top w:val="none" w:sz="0" w:space="0" w:color="auto"/>
            <w:left w:val="none" w:sz="0" w:space="0" w:color="auto"/>
            <w:bottom w:val="none" w:sz="0" w:space="0" w:color="auto"/>
            <w:right w:val="none" w:sz="0" w:space="0" w:color="auto"/>
          </w:divBdr>
        </w:div>
        <w:div w:id="1089547356">
          <w:marLeft w:val="0"/>
          <w:marRight w:val="0"/>
          <w:marTop w:val="0"/>
          <w:marBottom w:val="0"/>
          <w:divBdr>
            <w:top w:val="none" w:sz="0" w:space="0" w:color="auto"/>
            <w:left w:val="none" w:sz="0" w:space="0" w:color="auto"/>
            <w:bottom w:val="none" w:sz="0" w:space="0" w:color="auto"/>
            <w:right w:val="none" w:sz="0" w:space="0" w:color="auto"/>
          </w:divBdr>
        </w:div>
        <w:div w:id="1100026780">
          <w:marLeft w:val="0"/>
          <w:marRight w:val="0"/>
          <w:marTop w:val="0"/>
          <w:marBottom w:val="0"/>
          <w:divBdr>
            <w:top w:val="none" w:sz="0" w:space="0" w:color="auto"/>
            <w:left w:val="none" w:sz="0" w:space="0" w:color="auto"/>
            <w:bottom w:val="none" w:sz="0" w:space="0" w:color="auto"/>
            <w:right w:val="none" w:sz="0" w:space="0" w:color="auto"/>
          </w:divBdr>
        </w:div>
        <w:div w:id="1131631455">
          <w:marLeft w:val="0"/>
          <w:marRight w:val="0"/>
          <w:marTop w:val="0"/>
          <w:marBottom w:val="0"/>
          <w:divBdr>
            <w:top w:val="none" w:sz="0" w:space="0" w:color="auto"/>
            <w:left w:val="none" w:sz="0" w:space="0" w:color="auto"/>
            <w:bottom w:val="none" w:sz="0" w:space="0" w:color="auto"/>
            <w:right w:val="none" w:sz="0" w:space="0" w:color="auto"/>
          </w:divBdr>
        </w:div>
        <w:div w:id="1144272900">
          <w:marLeft w:val="0"/>
          <w:marRight w:val="0"/>
          <w:marTop w:val="0"/>
          <w:marBottom w:val="0"/>
          <w:divBdr>
            <w:top w:val="none" w:sz="0" w:space="0" w:color="auto"/>
            <w:left w:val="none" w:sz="0" w:space="0" w:color="auto"/>
            <w:bottom w:val="none" w:sz="0" w:space="0" w:color="auto"/>
            <w:right w:val="none" w:sz="0" w:space="0" w:color="auto"/>
          </w:divBdr>
        </w:div>
        <w:div w:id="1194614966">
          <w:marLeft w:val="0"/>
          <w:marRight w:val="0"/>
          <w:marTop w:val="0"/>
          <w:marBottom w:val="0"/>
          <w:divBdr>
            <w:top w:val="none" w:sz="0" w:space="0" w:color="auto"/>
            <w:left w:val="none" w:sz="0" w:space="0" w:color="auto"/>
            <w:bottom w:val="none" w:sz="0" w:space="0" w:color="auto"/>
            <w:right w:val="none" w:sz="0" w:space="0" w:color="auto"/>
          </w:divBdr>
        </w:div>
        <w:div w:id="1199705139">
          <w:marLeft w:val="0"/>
          <w:marRight w:val="0"/>
          <w:marTop w:val="0"/>
          <w:marBottom w:val="0"/>
          <w:divBdr>
            <w:top w:val="none" w:sz="0" w:space="0" w:color="auto"/>
            <w:left w:val="none" w:sz="0" w:space="0" w:color="auto"/>
            <w:bottom w:val="none" w:sz="0" w:space="0" w:color="auto"/>
            <w:right w:val="none" w:sz="0" w:space="0" w:color="auto"/>
          </w:divBdr>
        </w:div>
        <w:div w:id="1245728834">
          <w:marLeft w:val="0"/>
          <w:marRight w:val="0"/>
          <w:marTop w:val="0"/>
          <w:marBottom w:val="0"/>
          <w:divBdr>
            <w:top w:val="none" w:sz="0" w:space="0" w:color="auto"/>
            <w:left w:val="none" w:sz="0" w:space="0" w:color="auto"/>
            <w:bottom w:val="none" w:sz="0" w:space="0" w:color="auto"/>
            <w:right w:val="none" w:sz="0" w:space="0" w:color="auto"/>
          </w:divBdr>
        </w:div>
        <w:div w:id="1276063135">
          <w:marLeft w:val="0"/>
          <w:marRight w:val="0"/>
          <w:marTop w:val="0"/>
          <w:marBottom w:val="0"/>
          <w:divBdr>
            <w:top w:val="none" w:sz="0" w:space="0" w:color="auto"/>
            <w:left w:val="none" w:sz="0" w:space="0" w:color="auto"/>
            <w:bottom w:val="none" w:sz="0" w:space="0" w:color="auto"/>
            <w:right w:val="none" w:sz="0" w:space="0" w:color="auto"/>
          </w:divBdr>
        </w:div>
        <w:div w:id="1280718881">
          <w:marLeft w:val="0"/>
          <w:marRight w:val="0"/>
          <w:marTop w:val="0"/>
          <w:marBottom w:val="0"/>
          <w:divBdr>
            <w:top w:val="none" w:sz="0" w:space="0" w:color="auto"/>
            <w:left w:val="none" w:sz="0" w:space="0" w:color="auto"/>
            <w:bottom w:val="none" w:sz="0" w:space="0" w:color="auto"/>
            <w:right w:val="none" w:sz="0" w:space="0" w:color="auto"/>
          </w:divBdr>
        </w:div>
        <w:div w:id="1296982180">
          <w:marLeft w:val="0"/>
          <w:marRight w:val="0"/>
          <w:marTop w:val="0"/>
          <w:marBottom w:val="0"/>
          <w:divBdr>
            <w:top w:val="none" w:sz="0" w:space="0" w:color="auto"/>
            <w:left w:val="none" w:sz="0" w:space="0" w:color="auto"/>
            <w:bottom w:val="none" w:sz="0" w:space="0" w:color="auto"/>
            <w:right w:val="none" w:sz="0" w:space="0" w:color="auto"/>
          </w:divBdr>
        </w:div>
        <w:div w:id="1302419086">
          <w:marLeft w:val="0"/>
          <w:marRight w:val="0"/>
          <w:marTop w:val="0"/>
          <w:marBottom w:val="0"/>
          <w:divBdr>
            <w:top w:val="none" w:sz="0" w:space="0" w:color="auto"/>
            <w:left w:val="none" w:sz="0" w:space="0" w:color="auto"/>
            <w:bottom w:val="none" w:sz="0" w:space="0" w:color="auto"/>
            <w:right w:val="none" w:sz="0" w:space="0" w:color="auto"/>
          </w:divBdr>
        </w:div>
        <w:div w:id="1303462750">
          <w:marLeft w:val="0"/>
          <w:marRight w:val="0"/>
          <w:marTop w:val="0"/>
          <w:marBottom w:val="0"/>
          <w:divBdr>
            <w:top w:val="none" w:sz="0" w:space="0" w:color="auto"/>
            <w:left w:val="none" w:sz="0" w:space="0" w:color="auto"/>
            <w:bottom w:val="none" w:sz="0" w:space="0" w:color="auto"/>
            <w:right w:val="none" w:sz="0" w:space="0" w:color="auto"/>
          </w:divBdr>
        </w:div>
        <w:div w:id="1313368583">
          <w:marLeft w:val="0"/>
          <w:marRight w:val="0"/>
          <w:marTop w:val="0"/>
          <w:marBottom w:val="0"/>
          <w:divBdr>
            <w:top w:val="none" w:sz="0" w:space="0" w:color="auto"/>
            <w:left w:val="none" w:sz="0" w:space="0" w:color="auto"/>
            <w:bottom w:val="none" w:sz="0" w:space="0" w:color="auto"/>
            <w:right w:val="none" w:sz="0" w:space="0" w:color="auto"/>
          </w:divBdr>
        </w:div>
        <w:div w:id="1319842315">
          <w:marLeft w:val="0"/>
          <w:marRight w:val="0"/>
          <w:marTop w:val="0"/>
          <w:marBottom w:val="0"/>
          <w:divBdr>
            <w:top w:val="none" w:sz="0" w:space="0" w:color="auto"/>
            <w:left w:val="none" w:sz="0" w:space="0" w:color="auto"/>
            <w:bottom w:val="none" w:sz="0" w:space="0" w:color="auto"/>
            <w:right w:val="none" w:sz="0" w:space="0" w:color="auto"/>
          </w:divBdr>
        </w:div>
        <w:div w:id="1331370010">
          <w:marLeft w:val="0"/>
          <w:marRight w:val="0"/>
          <w:marTop w:val="0"/>
          <w:marBottom w:val="0"/>
          <w:divBdr>
            <w:top w:val="none" w:sz="0" w:space="0" w:color="auto"/>
            <w:left w:val="none" w:sz="0" w:space="0" w:color="auto"/>
            <w:bottom w:val="none" w:sz="0" w:space="0" w:color="auto"/>
            <w:right w:val="none" w:sz="0" w:space="0" w:color="auto"/>
          </w:divBdr>
        </w:div>
        <w:div w:id="1338114539">
          <w:marLeft w:val="0"/>
          <w:marRight w:val="0"/>
          <w:marTop w:val="0"/>
          <w:marBottom w:val="0"/>
          <w:divBdr>
            <w:top w:val="none" w:sz="0" w:space="0" w:color="auto"/>
            <w:left w:val="none" w:sz="0" w:space="0" w:color="auto"/>
            <w:bottom w:val="none" w:sz="0" w:space="0" w:color="auto"/>
            <w:right w:val="none" w:sz="0" w:space="0" w:color="auto"/>
          </w:divBdr>
        </w:div>
        <w:div w:id="1341279993">
          <w:marLeft w:val="0"/>
          <w:marRight w:val="0"/>
          <w:marTop w:val="0"/>
          <w:marBottom w:val="0"/>
          <w:divBdr>
            <w:top w:val="none" w:sz="0" w:space="0" w:color="auto"/>
            <w:left w:val="none" w:sz="0" w:space="0" w:color="auto"/>
            <w:bottom w:val="none" w:sz="0" w:space="0" w:color="auto"/>
            <w:right w:val="none" w:sz="0" w:space="0" w:color="auto"/>
          </w:divBdr>
        </w:div>
        <w:div w:id="1348941384">
          <w:marLeft w:val="0"/>
          <w:marRight w:val="0"/>
          <w:marTop w:val="0"/>
          <w:marBottom w:val="0"/>
          <w:divBdr>
            <w:top w:val="none" w:sz="0" w:space="0" w:color="auto"/>
            <w:left w:val="none" w:sz="0" w:space="0" w:color="auto"/>
            <w:bottom w:val="none" w:sz="0" w:space="0" w:color="auto"/>
            <w:right w:val="none" w:sz="0" w:space="0" w:color="auto"/>
          </w:divBdr>
        </w:div>
        <w:div w:id="1357466075">
          <w:marLeft w:val="0"/>
          <w:marRight w:val="0"/>
          <w:marTop w:val="0"/>
          <w:marBottom w:val="0"/>
          <w:divBdr>
            <w:top w:val="none" w:sz="0" w:space="0" w:color="auto"/>
            <w:left w:val="none" w:sz="0" w:space="0" w:color="auto"/>
            <w:bottom w:val="none" w:sz="0" w:space="0" w:color="auto"/>
            <w:right w:val="none" w:sz="0" w:space="0" w:color="auto"/>
          </w:divBdr>
        </w:div>
        <w:div w:id="1373190882">
          <w:marLeft w:val="0"/>
          <w:marRight w:val="0"/>
          <w:marTop w:val="0"/>
          <w:marBottom w:val="0"/>
          <w:divBdr>
            <w:top w:val="none" w:sz="0" w:space="0" w:color="auto"/>
            <w:left w:val="none" w:sz="0" w:space="0" w:color="auto"/>
            <w:bottom w:val="none" w:sz="0" w:space="0" w:color="auto"/>
            <w:right w:val="none" w:sz="0" w:space="0" w:color="auto"/>
          </w:divBdr>
        </w:div>
        <w:div w:id="1388602671">
          <w:marLeft w:val="0"/>
          <w:marRight w:val="0"/>
          <w:marTop w:val="0"/>
          <w:marBottom w:val="0"/>
          <w:divBdr>
            <w:top w:val="none" w:sz="0" w:space="0" w:color="auto"/>
            <w:left w:val="none" w:sz="0" w:space="0" w:color="auto"/>
            <w:bottom w:val="none" w:sz="0" w:space="0" w:color="auto"/>
            <w:right w:val="none" w:sz="0" w:space="0" w:color="auto"/>
          </w:divBdr>
        </w:div>
        <w:div w:id="1401557074">
          <w:marLeft w:val="0"/>
          <w:marRight w:val="0"/>
          <w:marTop w:val="0"/>
          <w:marBottom w:val="0"/>
          <w:divBdr>
            <w:top w:val="none" w:sz="0" w:space="0" w:color="auto"/>
            <w:left w:val="none" w:sz="0" w:space="0" w:color="auto"/>
            <w:bottom w:val="none" w:sz="0" w:space="0" w:color="auto"/>
            <w:right w:val="none" w:sz="0" w:space="0" w:color="auto"/>
          </w:divBdr>
        </w:div>
        <w:div w:id="1424112060">
          <w:marLeft w:val="0"/>
          <w:marRight w:val="0"/>
          <w:marTop w:val="0"/>
          <w:marBottom w:val="0"/>
          <w:divBdr>
            <w:top w:val="none" w:sz="0" w:space="0" w:color="auto"/>
            <w:left w:val="none" w:sz="0" w:space="0" w:color="auto"/>
            <w:bottom w:val="none" w:sz="0" w:space="0" w:color="auto"/>
            <w:right w:val="none" w:sz="0" w:space="0" w:color="auto"/>
          </w:divBdr>
        </w:div>
        <w:div w:id="1430617359">
          <w:marLeft w:val="0"/>
          <w:marRight w:val="0"/>
          <w:marTop w:val="0"/>
          <w:marBottom w:val="0"/>
          <w:divBdr>
            <w:top w:val="none" w:sz="0" w:space="0" w:color="auto"/>
            <w:left w:val="none" w:sz="0" w:space="0" w:color="auto"/>
            <w:bottom w:val="none" w:sz="0" w:space="0" w:color="auto"/>
            <w:right w:val="none" w:sz="0" w:space="0" w:color="auto"/>
          </w:divBdr>
        </w:div>
        <w:div w:id="1470897870">
          <w:marLeft w:val="0"/>
          <w:marRight w:val="0"/>
          <w:marTop w:val="0"/>
          <w:marBottom w:val="0"/>
          <w:divBdr>
            <w:top w:val="none" w:sz="0" w:space="0" w:color="auto"/>
            <w:left w:val="none" w:sz="0" w:space="0" w:color="auto"/>
            <w:bottom w:val="none" w:sz="0" w:space="0" w:color="auto"/>
            <w:right w:val="none" w:sz="0" w:space="0" w:color="auto"/>
          </w:divBdr>
        </w:div>
        <w:div w:id="1535074529">
          <w:marLeft w:val="0"/>
          <w:marRight w:val="0"/>
          <w:marTop w:val="0"/>
          <w:marBottom w:val="0"/>
          <w:divBdr>
            <w:top w:val="none" w:sz="0" w:space="0" w:color="auto"/>
            <w:left w:val="none" w:sz="0" w:space="0" w:color="auto"/>
            <w:bottom w:val="none" w:sz="0" w:space="0" w:color="auto"/>
            <w:right w:val="none" w:sz="0" w:space="0" w:color="auto"/>
          </w:divBdr>
        </w:div>
        <w:div w:id="1571497663">
          <w:marLeft w:val="0"/>
          <w:marRight w:val="0"/>
          <w:marTop w:val="0"/>
          <w:marBottom w:val="0"/>
          <w:divBdr>
            <w:top w:val="none" w:sz="0" w:space="0" w:color="auto"/>
            <w:left w:val="none" w:sz="0" w:space="0" w:color="auto"/>
            <w:bottom w:val="none" w:sz="0" w:space="0" w:color="auto"/>
            <w:right w:val="none" w:sz="0" w:space="0" w:color="auto"/>
          </w:divBdr>
        </w:div>
        <w:div w:id="1589919824">
          <w:marLeft w:val="0"/>
          <w:marRight w:val="0"/>
          <w:marTop w:val="0"/>
          <w:marBottom w:val="0"/>
          <w:divBdr>
            <w:top w:val="none" w:sz="0" w:space="0" w:color="auto"/>
            <w:left w:val="none" w:sz="0" w:space="0" w:color="auto"/>
            <w:bottom w:val="none" w:sz="0" w:space="0" w:color="auto"/>
            <w:right w:val="none" w:sz="0" w:space="0" w:color="auto"/>
          </w:divBdr>
        </w:div>
        <w:div w:id="1590045552">
          <w:marLeft w:val="0"/>
          <w:marRight w:val="0"/>
          <w:marTop w:val="0"/>
          <w:marBottom w:val="0"/>
          <w:divBdr>
            <w:top w:val="none" w:sz="0" w:space="0" w:color="auto"/>
            <w:left w:val="none" w:sz="0" w:space="0" w:color="auto"/>
            <w:bottom w:val="none" w:sz="0" w:space="0" w:color="auto"/>
            <w:right w:val="none" w:sz="0" w:space="0" w:color="auto"/>
          </w:divBdr>
        </w:div>
        <w:div w:id="1625309183">
          <w:marLeft w:val="0"/>
          <w:marRight w:val="0"/>
          <w:marTop w:val="0"/>
          <w:marBottom w:val="0"/>
          <w:divBdr>
            <w:top w:val="none" w:sz="0" w:space="0" w:color="auto"/>
            <w:left w:val="none" w:sz="0" w:space="0" w:color="auto"/>
            <w:bottom w:val="none" w:sz="0" w:space="0" w:color="auto"/>
            <w:right w:val="none" w:sz="0" w:space="0" w:color="auto"/>
          </w:divBdr>
        </w:div>
        <w:div w:id="1644843779">
          <w:marLeft w:val="0"/>
          <w:marRight w:val="0"/>
          <w:marTop w:val="0"/>
          <w:marBottom w:val="0"/>
          <w:divBdr>
            <w:top w:val="none" w:sz="0" w:space="0" w:color="auto"/>
            <w:left w:val="none" w:sz="0" w:space="0" w:color="auto"/>
            <w:bottom w:val="none" w:sz="0" w:space="0" w:color="auto"/>
            <w:right w:val="none" w:sz="0" w:space="0" w:color="auto"/>
          </w:divBdr>
        </w:div>
        <w:div w:id="1657613936">
          <w:marLeft w:val="0"/>
          <w:marRight w:val="0"/>
          <w:marTop w:val="0"/>
          <w:marBottom w:val="0"/>
          <w:divBdr>
            <w:top w:val="none" w:sz="0" w:space="0" w:color="auto"/>
            <w:left w:val="none" w:sz="0" w:space="0" w:color="auto"/>
            <w:bottom w:val="none" w:sz="0" w:space="0" w:color="auto"/>
            <w:right w:val="none" w:sz="0" w:space="0" w:color="auto"/>
          </w:divBdr>
        </w:div>
        <w:div w:id="1661152456">
          <w:marLeft w:val="0"/>
          <w:marRight w:val="0"/>
          <w:marTop w:val="0"/>
          <w:marBottom w:val="0"/>
          <w:divBdr>
            <w:top w:val="none" w:sz="0" w:space="0" w:color="auto"/>
            <w:left w:val="none" w:sz="0" w:space="0" w:color="auto"/>
            <w:bottom w:val="none" w:sz="0" w:space="0" w:color="auto"/>
            <w:right w:val="none" w:sz="0" w:space="0" w:color="auto"/>
          </w:divBdr>
        </w:div>
        <w:div w:id="1679425559">
          <w:marLeft w:val="0"/>
          <w:marRight w:val="0"/>
          <w:marTop w:val="0"/>
          <w:marBottom w:val="0"/>
          <w:divBdr>
            <w:top w:val="none" w:sz="0" w:space="0" w:color="auto"/>
            <w:left w:val="none" w:sz="0" w:space="0" w:color="auto"/>
            <w:bottom w:val="none" w:sz="0" w:space="0" w:color="auto"/>
            <w:right w:val="none" w:sz="0" w:space="0" w:color="auto"/>
          </w:divBdr>
        </w:div>
        <w:div w:id="1688170185">
          <w:marLeft w:val="0"/>
          <w:marRight w:val="0"/>
          <w:marTop w:val="0"/>
          <w:marBottom w:val="0"/>
          <w:divBdr>
            <w:top w:val="none" w:sz="0" w:space="0" w:color="auto"/>
            <w:left w:val="none" w:sz="0" w:space="0" w:color="auto"/>
            <w:bottom w:val="none" w:sz="0" w:space="0" w:color="auto"/>
            <w:right w:val="none" w:sz="0" w:space="0" w:color="auto"/>
          </w:divBdr>
        </w:div>
        <w:div w:id="1697465728">
          <w:marLeft w:val="0"/>
          <w:marRight w:val="0"/>
          <w:marTop w:val="0"/>
          <w:marBottom w:val="0"/>
          <w:divBdr>
            <w:top w:val="none" w:sz="0" w:space="0" w:color="auto"/>
            <w:left w:val="none" w:sz="0" w:space="0" w:color="auto"/>
            <w:bottom w:val="none" w:sz="0" w:space="0" w:color="auto"/>
            <w:right w:val="none" w:sz="0" w:space="0" w:color="auto"/>
          </w:divBdr>
        </w:div>
        <w:div w:id="1705329374">
          <w:marLeft w:val="0"/>
          <w:marRight w:val="0"/>
          <w:marTop w:val="0"/>
          <w:marBottom w:val="0"/>
          <w:divBdr>
            <w:top w:val="none" w:sz="0" w:space="0" w:color="auto"/>
            <w:left w:val="none" w:sz="0" w:space="0" w:color="auto"/>
            <w:bottom w:val="none" w:sz="0" w:space="0" w:color="auto"/>
            <w:right w:val="none" w:sz="0" w:space="0" w:color="auto"/>
          </w:divBdr>
        </w:div>
        <w:div w:id="1733965247">
          <w:marLeft w:val="0"/>
          <w:marRight w:val="0"/>
          <w:marTop w:val="0"/>
          <w:marBottom w:val="0"/>
          <w:divBdr>
            <w:top w:val="none" w:sz="0" w:space="0" w:color="auto"/>
            <w:left w:val="none" w:sz="0" w:space="0" w:color="auto"/>
            <w:bottom w:val="none" w:sz="0" w:space="0" w:color="auto"/>
            <w:right w:val="none" w:sz="0" w:space="0" w:color="auto"/>
          </w:divBdr>
        </w:div>
        <w:div w:id="1742747708">
          <w:marLeft w:val="0"/>
          <w:marRight w:val="0"/>
          <w:marTop w:val="0"/>
          <w:marBottom w:val="0"/>
          <w:divBdr>
            <w:top w:val="none" w:sz="0" w:space="0" w:color="auto"/>
            <w:left w:val="none" w:sz="0" w:space="0" w:color="auto"/>
            <w:bottom w:val="none" w:sz="0" w:space="0" w:color="auto"/>
            <w:right w:val="none" w:sz="0" w:space="0" w:color="auto"/>
          </w:divBdr>
        </w:div>
        <w:div w:id="1744378001">
          <w:marLeft w:val="0"/>
          <w:marRight w:val="0"/>
          <w:marTop w:val="0"/>
          <w:marBottom w:val="0"/>
          <w:divBdr>
            <w:top w:val="none" w:sz="0" w:space="0" w:color="auto"/>
            <w:left w:val="none" w:sz="0" w:space="0" w:color="auto"/>
            <w:bottom w:val="none" w:sz="0" w:space="0" w:color="auto"/>
            <w:right w:val="none" w:sz="0" w:space="0" w:color="auto"/>
          </w:divBdr>
        </w:div>
        <w:div w:id="1753963377">
          <w:marLeft w:val="0"/>
          <w:marRight w:val="0"/>
          <w:marTop w:val="0"/>
          <w:marBottom w:val="0"/>
          <w:divBdr>
            <w:top w:val="none" w:sz="0" w:space="0" w:color="auto"/>
            <w:left w:val="none" w:sz="0" w:space="0" w:color="auto"/>
            <w:bottom w:val="none" w:sz="0" w:space="0" w:color="auto"/>
            <w:right w:val="none" w:sz="0" w:space="0" w:color="auto"/>
          </w:divBdr>
        </w:div>
        <w:div w:id="1761179883">
          <w:marLeft w:val="0"/>
          <w:marRight w:val="0"/>
          <w:marTop w:val="0"/>
          <w:marBottom w:val="0"/>
          <w:divBdr>
            <w:top w:val="none" w:sz="0" w:space="0" w:color="auto"/>
            <w:left w:val="none" w:sz="0" w:space="0" w:color="auto"/>
            <w:bottom w:val="none" w:sz="0" w:space="0" w:color="auto"/>
            <w:right w:val="none" w:sz="0" w:space="0" w:color="auto"/>
          </w:divBdr>
        </w:div>
        <w:div w:id="1791431736">
          <w:marLeft w:val="0"/>
          <w:marRight w:val="0"/>
          <w:marTop w:val="0"/>
          <w:marBottom w:val="0"/>
          <w:divBdr>
            <w:top w:val="none" w:sz="0" w:space="0" w:color="auto"/>
            <w:left w:val="none" w:sz="0" w:space="0" w:color="auto"/>
            <w:bottom w:val="none" w:sz="0" w:space="0" w:color="auto"/>
            <w:right w:val="none" w:sz="0" w:space="0" w:color="auto"/>
          </w:divBdr>
        </w:div>
        <w:div w:id="1795556834">
          <w:marLeft w:val="0"/>
          <w:marRight w:val="0"/>
          <w:marTop w:val="0"/>
          <w:marBottom w:val="0"/>
          <w:divBdr>
            <w:top w:val="none" w:sz="0" w:space="0" w:color="auto"/>
            <w:left w:val="none" w:sz="0" w:space="0" w:color="auto"/>
            <w:bottom w:val="none" w:sz="0" w:space="0" w:color="auto"/>
            <w:right w:val="none" w:sz="0" w:space="0" w:color="auto"/>
          </w:divBdr>
        </w:div>
        <w:div w:id="1825967019">
          <w:marLeft w:val="0"/>
          <w:marRight w:val="0"/>
          <w:marTop w:val="0"/>
          <w:marBottom w:val="0"/>
          <w:divBdr>
            <w:top w:val="none" w:sz="0" w:space="0" w:color="auto"/>
            <w:left w:val="none" w:sz="0" w:space="0" w:color="auto"/>
            <w:bottom w:val="none" w:sz="0" w:space="0" w:color="auto"/>
            <w:right w:val="none" w:sz="0" w:space="0" w:color="auto"/>
          </w:divBdr>
        </w:div>
        <w:div w:id="1826779238">
          <w:marLeft w:val="0"/>
          <w:marRight w:val="0"/>
          <w:marTop w:val="0"/>
          <w:marBottom w:val="0"/>
          <w:divBdr>
            <w:top w:val="none" w:sz="0" w:space="0" w:color="auto"/>
            <w:left w:val="none" w:sz="0" w:space="0" w:color="auto"/>
            <w:bottom w:val="none" w:sz="0" w:space="0" w:color="auto"/>
            <w:right w:val="none" w:sz="0" w:space="0" w:color="auto"/>
          </w:divBdr>
        </w:div>
        <w:div w:id="1832603045">
          <w:marLeft w:val="0"/>
          <w:marRight w:val="0"/>
          <w:marTop w:val="0"/>
          <w:marBottom w:val="0"/>
          <w:divBdr>
            <w:top w:val="none" w:sz="0" w:space="0" w:color="auto"/>
            <w:left w:val="none" w:sz="0" w:space="0" w:color="auto"/>
            <w:bottom w:val="none" w:sz="0" w:space="0" w:color="auto"/>
            <w:right w:val="none" w:sz="0" w:space="0" w:color="auto"/>
          </w:divBdr>
        </w:div>
        <w:div w:id="1841386594">
          <w:marLeft w:val="0"/>
          <w:marRight w:val="0"/>
          <w:marTop w:val="0"/>
          <w:marBottom w:val="0"/>
          <w:divBdr>
            <w:top w:val="none" w:sz="0" w:space="0" w:color="auto"/>
            <w:left w:val="none" w:sz="0" w:space="0" w:color="auto"/>
            <w:bottom w:val="none" w:sz="0" w:space="0" w:color="auto"/>
            <w:right w:val="none" w:sz="0" w:space="0" w:color="auto"/>
          </w:divBdr>
        </w:div>
        <w:div w:id="1854412318">
          <w:marLeft w:val="0"/>
          <w:marRight w:val="0"/>
          <w:marTop w:val="0"/>
          <w:marBottom w:val="0"/>
          <w:divBdr>
            <w:top w:val="none" w:sz="0" w:space="0" w:color="auto"/>
            <w:left w:val="none" w:sz="0" w:space="0" w:color="auto"/>
            <w:bottom w:val="none" w:sz="0" w:space="0" w:color="auto"/>
            <w:right w:val="none" w:sz="0" w:space="0" w:color="auto"/>
          </w:divBdr>
        </w:div>
        <w:div w:id="1865560841">
          <w:marLeft w:val="0"/>
          <w:marRight w:val="0"/>
          <w:marTop w:val="0"/>
          <w:marBottom w:val="0"/>
          <w:divBdr>
            <w:top w:val="none" w:sz="0" w:space="0" w:color="auto"/>
            <w:left w:val="none" w:sz="0" w:space="0" w:color="auto"/>
            <w:bottom w:val="none" w:sz="0" w:space="0" w:color="auto"/>
            <w:right w:val="none" w:sz="0" w:space="0" w:color="auto"/>
          </w:divBdr>
        </w:div>
        <w:div w:id="1869440618">
          <w:marLeft w:val="0"/>
          <w:marRight w:val="0"/>
          <w:marTop w:val="0"/>
          <w:marBottom w:val="0"/>
          <w:divBdr>
            <w:top w:val="none" w:sz="0" w:space="0" w:color="auto"/>
            <w:left w:val="none" w:sz="0" w:space="0" w:color="auto"/>
            <w:bottom w:val="none" w:sz="0" w:space="0" w:color="auto"/>
            <w:right w:val="none" w:sz="0" w:space="0" w:color="auto"/>
          </w:divBdr>
        </w:div>
        <w:div w:id="1874880498">
          <w:marLeft w:val="0"/>
          <w:marRight w:val="0"/>
          <w:marTop w:val="0"/>
          <w:marBottom w:val="0"/>
          <w:divBdr>
            <w:top w:val="none" w:sz="0" w:space="0" w:color="auto"/>
            <w:left w:val="none" w:sz="0" w:space="0" w:color="auto"/>
            <w:bottom w:val="none" w:sz="0" w:space="0" w:color="auto"/>
            <w:right w:val="none" w:sz="0" w:space="0" w:color="auto"/>
          </w:divBdr>
        </w:div>
        <w:div w:id="1881093314">
          <w:marLeft w:val="0"/>
          <w:marRight w:val="0"/>
          <w:marTop w:val="0"/>
          <w:marBottom w:val="0"/>
          <w:divBdr>
            <w:top w:val="none" w:sz="0" w:space="0" w:color="auto"/>
            <w:left w:val="none" w:sz="0" w:space="0" w:color="auto"/>
            <w:bottom w:val="none" w:sz="0" w:space="0" w:color="auto"/>
            <w:right w:val="none" w:sz="0" w:space="0" w:color="auto"/>
          </w:divBdr>
        </w:div>
        <w:div w:id="1882283948">
          <w:marLeft w:val="0"/>
          <w:marRight w:val="0"/>
          <w:marTop w:val="0"/>
          <w:marBottom w:val="0"/>
          <w:divBdr>
            <w:top w:val="none" w:sz="0" w:space="0" w:color="auto"/>
            <w:left w:val="none" w:sz="0" w:space="0" w:color="auto"/>
            <w:bottom w:val="none" w:sz="0" w:space="0" w:color="auto"/>
            <w:right w:val="none" w:sz="0" w:space="0" w:color="auto"/>
          </w:divBdr>
        </w:div>
        <w:div w:id="1891845053">
          <w:marLeft w:val="0"/>
          <w:marRight w:val="0"/>
          <w:marTop w:val="0"/>
          <w:marBottom w:val="0"/>
          <w:divBdr>
            <w:top w:val="none" w:sz="0" w:space="0" w:color="auto"/>
            <w:left w:val="none" w:sz="0" w:space="0" w:color="auto"/>
            <w:bottom w:val="none" w:sz="0" w:space="0" w:color="auto"/>
            <w:right w:val="none" w:sz="0" w:space="0" w:color="auto"/>
          </w:divBdr>
        </w:div>
        <w:div w:id="1897160512">
          <w:marLeft w:val="0"/>
          <w:marRight w:val="0"/>
          <w:marTop w:val="0"/>
          <w:marBottom w:val="0"/>
          <w:divBdr>
            <w:top w:val="none" w:sz="0" w:space="0" w:color="auto"/>
            <w:left w:val="none" w:sz="0" w:space="0" w:color="auto"/>
            <w:bottom w:val="none" w:sz="0" w:space="0" w:color="auto"/>
            <w:right w:val="none" w:sz="0" w:space="0" w:color="auto"/>
          </w:divBdr>
        </w:div>
        <w:div w:id="1906984767">
          <w:marLeft w:val="0"/>
          <w:marRight w:val="0"/>
          <w:marTop w:val="0"/>
          <w:marBottom w:val="0"/>
          <w:divBdr>
            <w:top w:val="none" w:sz="0" w:space="0" w:color="auto"/>
            <w:left w:val="none" w:sz="0" w:space="0" w:color="auto"/>
            <w:bottom w:val="none" w:sz="0" w:space="0" w:color="auto"/>
            <w:right w:val="none" w:sz="0" w:space="0" w:color="auto"/>
          </w:divBdr>
        </w:div>
        <w:div w:id="1913465224">
          <w:marLeft w:val="0"/>
          <w:marRight w:val="0"/>
          <w:marTop w:val="0"/>
          <w:marBottom w:val="0"/>
          <w:divBdr>
            <w:top w:val="none" w:sz="0" w:space="0" w:color="auto"/>
            <w:left w:val="none" w:sz="0" w:space="0" w:color="auto"/>
            <w:bottom w:val="none" w:sz="0" w:space="0" w:color="auto"/>
            <w:right w:val="none" w:sz="0" w:space="0" w:color="auto"/>
          </w:divBdr>
        </w:div>
        <w:div w:id="1929339652">
          <w:marLeft w:val="0"/>
          <w:marRight w:val="0"/>
          <w:marTop w:val="0"/>
          <w:marBottom w:val="0"/>
          <w:divBdr>
            <w:top w:val="none" w:sz="0" w:space="0" w:color="auto"/>
            <w:left w:val="none" w:sz="0" w:space="0" w:color="auto"/>
            <w:bottom w:val="none" w:sz="0" w:space="0" w:color="auto"/>
            <w:right w:val="none" w:sz="0" w:space="0" w:color="auto"/>
          </w:divBdr>
        </w:div>
        <w:div w:id="1933775499">
          <w:marLeft w:val="0"/>
          <w:marRight w:val="0"/>
          <w:marTop w:val="0"/>
          <w:marBottom w:val="0"/>
          <w:divBdr>
            <w:top w:val="none" w:sz="0" w:space="0" w:color="auto"/>
            <w:left w:val="none" w:sz="0" w:space="0" w:color="auto"/>
            <w:bottom w:val="none" w:sz="0" w:space="0" w:color="auto"/>
            <w:right w:val="none" w:sz="0" w:space="0" w:color="auto"/>
          </w:divBdr>
        </w:div>
        <w:div w:id="1946300888">
          <w:marLeft w:val="0"/>
          <w:marRight w:val="0"/>
          <w:marTop w:val="0"/>
          <w:marBottom w:val="0"/>
          <w:divBdr>
            <w:top w:val="none" w:sz="0" w:space="0" w:color="auto"/>
            <w:left w:val="none" w:sz="0" w:space="0" w:color="auto"/>
            <w:bottom w:val="none" w:sz="0" w:space="0" w:color="auto"/>
            <w:right w:val="none" w:sz="0" w:space="0" w:color="auto"/>
          </w:divBdr>
        </w:div>
        <w:div w:id="1962950860">
          <w:marLeft w:val="0"/>
          <w:marRight w:val="0"/>
          <w:marTop w:val="0"/>
          <w:marBottom w:val="0"/>
          <w:divBdr>
            <w:top w:val="none" w:sz="0" w:space="0" w:color="auto"/>
            <w:left w:val="none" w:sz="0" w:space="0" w:color="auto"/>
            <w:bottom w:val="none" w:sz="0" w:space="0" w:color="auto"/>
            <w:right w:val="none" w:sz="0" w:space="0" w:color="auto"/>
          </w:divBdr>
        </w:div>
        <w:div w:id="1968924369">
          <w:marLeft w:val="0"/>
          <w:marRight w:val="0"/>
          <w:marTop w:val="0"/>
          <w:marBottom w:val="0"/>
          <w:divBdr>
            <w:top w:val="none" w:sz="0" w:space="0" w:color="auto"/>
            <w:left w:val="none" w:sz="0" w:space="0" w:color="auto"/>
            <w:bottom w:val="none" w:sz="0" w:space="0" w:color="auto"/>
            <w:right w:val="none" w:sz="0" w:space="0" w:color="auto"/>
          </w:divBdr>
        </w:div>
        <w:div w:id="1977952062">
          <w:marLeft w:val="0"/>
          <w:marRight w:val="0"/>
          <w:marTop w:val="0"/>
          <w:marBottom w:val="0"/>
          <w:divBdr>
            <w:top w:val="none" w:sz="0" w:space="0" w:color="auto"/>
            <w:left w:val="none" w:sz="0" w:space="0" w:color="auto"/>
            <w:bottom w:val="none" w:sz="0" w:space="0" w:color="auto"/>
            <w:right w:val="none" w:sz="0" w:space="0" w:color="auto"/>
          </w:divBdr>
        </w:div>
        <w:div w:id="1983733655">
          <w:marLeft w:val="0"/>
          <w:marRight w:val="0"/>
          <w:marTop w:val="0"/>
          <w:marBottom w:val="0"/>
          <w:divBdr>
            <w:top w:val="none" w:sz="0" w:space="0" w:color="auto"/>
            <w:left w:val="none" w:sz="0" w:space="0" w:color="auto"/>
            <w:bottom w:val="none" w:sz="0" w:space="0" w:color="auto"/>
            <w:right w:val="none" w:sz="0" w:space="0" w:color="auto"/>
          </w:divBdr>
        </w:div>
        <w:div w:id="1984695851">
          <w:marLeft w:val="0"/>
          <w:marRight w:val="0"/>
          <w:marTop w:val="0"/>
          <w:marBottom w:val="0"/>
          <w:divBdr>
            <w:top w:val="none" w:sz="0" w:space="0" w:color="auto"/>
            <w:left w:val="none" w:sz="0" w:space="0" w:color="auto"/>
            <w:bottom w:val="none" w:sz="0" w:space="0" w:color="auto"/>
            <w:right w:val="none" w:sz="0" w:space="0" w:color="auto"/>
          </w:divBdr>
        </w:div>
        <w:div w:id="2009818676">
          <w:marLeft w:val="0"/>
          <w:marRight w:val="0"/>
          <w:marTop w:val="0"/>
          <w:marBottom w:val="0"/>
          <w:divBdr>
            <w:top w:val="none" w:sz="0" w:space="0" w:color="auto"/>
            <w:left w:val="none" w:sz="0" w:space="0" w:color="auto"/>
            <w:bottom w:val="none" w:sz="0" w:space="0" w:color="auto"/>
            <w:right w:val="none" w:sz="0" w:space="0" w:color="auto"/>
          </w:divBdr>
        </w:div>
        <w:div w:id="2017419143">
          <w:marLeft w:val="0"/>
          <w:marRight w:val="0"/>
          <w:marTop w:val="0"/>
          <w:marBottom w:val="0"/>
          <w:divBdr>
            <w:top w:val="none" w:sz="0" w:space="0" w:color="auto"/>
            <w:left w:val="none" w:sz="0" w:space="0" w:color="auto"/>
            <w:bottom w:val="none" w:sz="0" w:space="0" w:color="auto"/>
            <w:right w:val="none" w:sz="0" w:space="0" w:color="auto"/>
          </w:divBdr>
        </w:div>
        <w:div w:id="2020887857">
          <w:marLeft w:val="0"/>
          <w:marRight w:val="0"/>
          <w:marTop w:val="0"/>
          <w:marBottom w:val="0"/>
          <w:divBdr>
            <w:top w:val="none" w:sz="0" w:space="0" w:color="auto"/>
            <w:left w:val="none" w:sz="0" w:space="0" w:color="auto"/>
            <w:bottom w:val="none" w:sz="0" w:space="0" w:color="auto"/>
            <w:right w:val="none" w:sz="0" w:space="0" w:color="auto"/>
          </w:divBdr>
        </w:div>
        <w:div w:id="2052415267">
          <w:marLeft w:val="0"/>
          <w:marRight w:val="0"/>
          <w:marTop w:val="0"/>
          <w:marBottom w:val="0"/>
          <w:divBdr>
            <w:top w:val="none" w:sz="0" w:space="0" w:color="auto"/>
            <w:left w:val="none" w:sz="0" w:space="0" w:color="auto"/>
            <w:bottom w:val="none" w:sz="0" w:space="0" w:color="auto"/>
            <w:right w:val="none" w:sz="0" w:space="0" w:color="auto"/>
          </w:divBdr>
        </w:div>
        <w:div w:id="2054693337">
          <w:marLeft w:val="0"/>
          <w:marRight w:val="0"/>
          <w:marTop w:val="0"/>
          <w:marBottom w:val="0"/>
          <w:divBdr>
            <w:top w:val="none" w:sz="0" w:space="0" w:color="auto"/>
            <w:left w:val="none" w:sz="0" w:space="0" w:color="auto"/>
            <w:bottom w:val="none" w:sz="0" w:space="0" w:color="auto"/>
            <w:right w:val="none" w:sz="0" w:space="0" w:color="auto"/>
          </w:divBdr>
        </w:div>
        <w:div w:id="2058048988">
          <w:marLeft w:val="0"/>
          <w:marRight w:val="0"/>
          <w:marTop w:val="0"/>
          <w:marBottom w:val="0"/>
          <w:divBdr>
            <w:top w:val="none" w:sz="0" w:space="0" w:color="auto"/>
            <w:left w:val="none" w:sz="0" w:space="0" w:color="auto"/>
            <w:bottom w:val="none" w:sz="0" w:space="0" w:color="auto"/>
            <w:right w:val="none" w:sz="0" w:space="0" w:color="auto"/>
          </w:divBdr>
        </w:div>
        <w:div w:id="2069574755">
          <w:marLeft w:val="0"/>
          <w:marRight w:val="0"/>
          <w:marTop w:val="0"/>
          <w:marBottom w:val="0"/>
          <w:divBdr>
            <w:top w:val="none" w:sz="0" w:space="0" w:color="auto"/>
            <w:left w:val="none" w:sz="0" w:space="0" w:color="auto"/>
            <w:bottom w:val="none" w:sz="0" w:space="0" w:color="auto"/>
            <w:right w:val="none" w:sz="0" w:space="0" w:color="auto"/>
          </w:divBdr>
        </w:div>
        <w:div w:id="2073310450">
          <w:marLeft w:val="0"/>
          <w:marRight w:val="0"/>
          <w:marTop w:val="0"/>
          <w:marBottom w:val="0"/>
          <w:divBdr>
            <w:top w:val="none" w:sz="0" w:space="0" w:color="auto"/>
            <w:left w:val="none" w:sz="0" w:space="0" w:color="auto"/>
            <w:bottom w:val="none" w:sz="0" w:space="0" w:color="auto"/>
            <w:right w:val="none" w:sz="0" w:space="0" w:color="auto"/>
          </w:divBdr>
        </w:div>
        <w:div w:id="2083721866">
          <w:marLeft w:val="0"/>
          <w:marRight w:val="0"/>
          <w:marTop w:val="0"/>
          <w:marBottom w:val="0"/>
          <w:divBdr>
            <w:top w:val="none" w:sz="0" w:space="0" w:color="auto"/>
            <w:left w:val="none" w:sz="0" w:space="0" w:color="auto"/>
            <w:bottom w:val="none" w:sz="0" w:space="0" w:color="auto"/>
            <w:right w:val="none" w:sz="0" w:space="0" w:color="auto"/>
          </w:divBdr>
        </w:div>
        <w:div w:id="2099785759">
          <w:marLeft w:val="0"/>
          <w:marRight w:val="0"/>
          <w:marTop w:val="0"/>
          <w:marBottom w:val="0"/>
          <w:divBdr>
            <w:top w:val="none" w:sz="0" w:space="0" w:color="auto"/>
            <w:left w:val="none" w:sz="0" w:space="0" w:color="auto"/>
            <w:bottom w:val="none" w:sz="0" w:space="0" w:color="auto"/>
            <w:right w:val="none" w:sz="0" w:space="0" w:color="auto"/>
          </w:divBdr>
        </w:div>
        <w:div w:id="2130856574">
          <w:marLeft w:val="0"/>
          <w:marRight w:val="0"/>
          <w:marTop w:val="0"/>
          <w:marBottom w:val="0"/>
          <w:divBdr>
            <w:top w:val="none" w:sz="0" w:space="0" w:color="auto"/>
            <w:left w:val="none" w:sz="0" w:space="0" w:color="auto"/>
            <w:bottom w:val="none" w:sz="0" w:space="0" w:color="auto"/>
            <w:right w:val="none" w:sz="0" w:space="0" w:color="auto"/>
          </w:divBdr>
        </w:div>
      </w:divsChild>
    </w:div>
    <w:div w:id="2081713037">
      <w:bodyDiv w:val="1"/>
      <w:marLeft w:val="0"/>
      <w:marRight w:val="0"/>
      <w:marTop w:val="0"/>
      <w:marBottom w:val="0"/>
      <w:divBdr>
        <w:top w:val="none" w:sz="0" w:space="0" w:color="auto"/>
        <w:left w:val="none" w:sz="0" w:space="0" w:color="auto"/>
        <w:bottom w:val="none" w:sz="0" w:space="0" w:color="auto"/>
        <w:right w:val="none" w:sz="0" w:space="0" w:color="auto"/>
      </w:divBdr>
      <w:divsChild>
        <w:div w:id="17776426">
          <w:marLeft w:val="0"/>
          <w:marRight w:val="0"/>
          <w:marTop w:val="0"/>
          <w:marBottom w:val="0"/>
          <w:divBdr>
            <w:top w:val="none" w:sz="0" w:space="0" w:color="auto"/>
            <w:left w:val="none" w:sz="0" w:space="0" w:color="auto"/>
            <w:bottom w:val="none" w:sz="0" w:space="0" w:color="auto"/>
            <w:right w:val="none" w:sz="0" w:space="0" w:color="auto"/>
          </w:divBdr>
          <w:divsChild>
            <w:div w:id="942497318">
              <w:marLeft w:val="0"/>
              <w:marRight w:val="0"/>
              <w:marTop w:val="0"/>
              <w:marBottom w:val="0"/>
              <w:divBdr>
                <w:top w:val="none" w:sz="0" w:space="0" w:color="auto"/>
                <w:left w:val="none" w:sz="0" w:space="0" w:color="auto"/>
                <w:bottom w:val="none" w:sz="0" w:space="0" w:color="auto"/>
                <w:right w:val="none" w:sz="0" w:space="0" w:color="auto"/>
              </w:divBdr>
            </w:div>
            <w:div w:id="1124883024">
              <w:marLeft w:val="0"/>
              <w:marRight w:val="0"/>
              <w:marTop w:val="0"/>
              <w:marBottom w:val="0"/>
              <w:divBdr>
                <w:top w:val="none" w:sz="0" w:space="0" w:color="auto"/>
                <w:left w:val="none" w:sz="0" w:space="0" w:color="auto"/>
                <w:bottom w:val="none" w:sz="0" w:space="0" w:color="auto"/>
                <w:right w:val="none" w:sz="0" w:space="0" w:color="auto"/>
              </w:divBdr>
            </w:div>
            <w:div w:id="1148127174">
              <w:marLeft w:val="0"/>
              <w:marRight w:val="0"/>
              <w:marTop w:val="0"/>
              <w:marBottom w:val="0"/>
              <w:divBdr>
                <w:top w:val="none" w:sz="0" w:space="0" w:color="auto"/>
                <w:left w:val="none" w:sz="0" w:space="0" w:color="auto"/>
                <w:bottom w:val="none" w:sz="0" w:space="0" w:color="auto"/>
                <w:right w:val="none" w:sz="0" w:space="0" w:color="auto"/>
              </w:divBdr>
            </w:div>
            <w:div w:id="1397436946">
              <w:marLeft w:val="0"/>
              <w:marRight w:val="0"/>
              <w:marTop w:val="0"/>
              <w:marBottom w:val="0"/>
              <w:divBdr>
                <w:top w:val="none" w:sz="0" w:space="0" w:color="auto"/>
                <w:left w:val="none" w:sz="0" w:space="0" w:color="auto"/>
                <w:bottom w:val="none" w:sz="0" w:space="0" w:color="auto"/>
                <w:right w:val="none" w:sz="0" w:space="0" w:color="auto"/>
              </w:divBdr>
            </w:div>
            <w:div w:id="1876427500">
              <w:marLeft w:val="0"/>
              <w:marRight w:val="0"/>
              <w:marTop w:val="0"/>
              <w:marBottom w:val="0"/>
              <w:divBdr>
                <w:top w:val="none" w:sz="0" w:space="0" w:color="auto"/>
                <w:left w:val="none" w:sz="0" w:space="0" w:color="auto"/>
                <w:bottom w:val="none" w:sz="0" w:space="0" w:color="auto"/>
                <w:right w:val="none" w:sz="0" w:space="0" w:color="auto"/>
              </w:divBdr>
            </w:div>
          </w:divsChild>
        </w:div>
        <w:div w:id="31999211">
          <w:marLeft w:val="0"/>
          <w:marRight w:val="0"/>
          <w:marTop w:val="0"/>
          <w:marBottom w:val="0"/>
          <w:divBdr>
            <w:top w:val="none" w:sz="0" w:space="0" w:color="auto"/>
            <w:left w:val="none" w:sz="0" w:space="0" w:color="auto"/>
            <w:bottom w:val="none" w:sz="0" w:space="0" w:color="auto"/>
            <w:right w:val="none" w:sz="0" w:space="0" w:color="auto"/>
          </w:divBdr>
        </w:div>
        <w:div w:id="161357850">
          <w:marLeft w:val="0"/>
          <w:marRight w:val="0"/>
          <w:marTop w:val="0"/>
          <w:marBottom w:val="0"/>
          <w:divBdr>
            <w:top w:val="none" w:sz="0" w:space="0" w:color="auto"/>
            <w:left w:val="none" w:sz="0" w:space="0" w:color="auto"/>
            <w:bottom w:val="none" w:sz="0" w:space="0" w:color="auto"/>
            <w:right w:val="none" w:sz="0" w:space="0" w:color="auto"/>
          </w:divBdr>
          <w:divsChild>
            <w:div w:id="717899053">
              <w:marLeft w:val="0"/>
              <w:marRight w:val="0"/>
              <w:marTop w:val="0"/>
              <w:marBottom w:val="0"/>
              <w:divBdr>
                <w:top w:val="none" w:sz="0" w:space="0" w:color="auto"/>
                <w:left w:val="none" w:sz="0" w:space="0" w:color="auto"/>
                <w:bottom w:val="none" w:sz="0" w:space="0" w:color="auto"/>
                <w:right w:val="none" w:sz="0" w:space="0" w:color="auto"/>
              </w:divBdr>
            </w:div>
            <w:div w:id="1059017019">
              <w:marLeft w:val="0"/>
              <w:marRight w:val="0"/>
              <w:marTop w:val="0"/>
              <w:marBottom w:val="0"/>
              <w:divBdr>
                <w:top w:val="none" w:sz="0" w:space="0" w:color="auto"/>
                <w:left w:val="none" w:sz="0" w:space="0" w:color="auto"/>
                <w:bottom w:val="none" w:sz="0" w:space="0" w:color="auto"/>
                <w:right w:val="none" w:sz="0" w:space="0" w:color="auto"/>
              </w:divBdr>
            </w:div>
            <w:div w:id="1384329435">
              <w:marLeft w:val="0"/>
              <w:marRight w:val="0"/>
              <w:marTop w:val="0"/>
              <w:marBottom w:val="0"/>
              <w:divBdr>
                <w:top w:val="none" w:sz="0" w:space="0" w:color="auto"/>
                <w:left w:val="none" w:sz="0" w:space="0" w:color="auto"/>
                <w:bottom w:val="none" w:sz="0" w:space="0" w:color="auto"/>
                <w:right w:val="none" w:sz="0" w:space="0" w:color="auto"/>
              </w:divBdr>
            </w:div>
            <w:div w:id="1452088094">
              <w:marLeft w:val="0"/>
              <w:marRight w:val="0"/>
              <w:marTop w:val="0"/>
              <w:marBottom w:val="0"/>
              <w:divBdr>
                <w:top w:val="none" w:sz="0" w:space="0" w:color="auto"/>
                <w:left w:val="none" w:sz="0" w:space="0" w:color="auto"/>
                <w:bottom w:val="none" w:sz="0" w:space="0" w:color="auto"/>
                <w:right w:val="none" w:sz="0" w:space="0" w:color="auto"/>
              </w:divBdr>
            </w:div>
            <w:div w:id="2104371533">
              <w:marLeft w:val="0"/>
              <w:marRight w:val="0"/>
              <w:marTop w:val="0"/>
              <w:marBottom w:val="0"/>
              <w:divBdr>
                <w:top w:val="none" w:sz="0" w:space="0" w:color="auto"/>
                <w:left w:val="none" w:sz="0" w:space="0" w:color="auto"/>
                <w:bottom w:val="none" w:sz="0" w:space="0" w:color="auto"/>
                <w:right w:val="none" w:sz="0" w:space="0" w:color="auto"/>
              </w:divBdr>
            </w:div>
          </w:divsChild>
        </w:div>
        <w:div w:id="250891214">
          <w:marLeft w:val="0"/>
          <w:marRight w:val="0"/>
          <w:marTop w:val="0"/>
          <w:marBottom w:val="0"/>
          <w:divBdr>
            <w:top w:val="none" w:sz="0" w:space="0" w:color="auto"/>
            <w:left w:val="none" w:sz="0" w:space="0" w:color="auto"/>
            <w:bottom w:val="none" w:sz="0" w:space="0" w:color="auto"/>
            <w:right w:val="none" w:sz="0" w:space="0" w:color="auto"/>
          </w:divBdr>
          <w:divsChild>
            <w:div w:id="89547918">
              <w:marLeft w:val="0"/>
              <w:marRight w:val="0"/>
              <w:marTop w:val="0"/>
              <w:marBottom w:val="0"/>
              <w:divBdr>
                <w:top w:val="none" w:sz="0" w:space="0" w:color="auto"/>
                <w:left w:val="none" w:sz="0" w:space="0" w:color="auto"/>
                <w:bottom w:val="none" w:sz="0" w:space="0" w:color="auto"/>
                <w:right w:val="none" w:sz="0" w:space="0" w:color="auto"/>
              </w:divBdr>
            </w:div>
            <w:div w:id="849369615">
              <w:marLeft w:val="0"/>
              <w:marRight w:val="0"/>
              <w:marTop w:val="0"/>
              <w:marBottom w:val="0"/>
              <w:divBdr>
                <w:top w:val="none" w:sz="0" w:space="0" w:color="auto"/>
                <w:left w:val="none" w:sz="0" w:space="0" w:color="auto"/>
                <w:bottom w:val="none" w:sz="0" w:space="0" w:color="auto"/>
                <w:right w:val="none" w:sz="0" w:space="0" w:color="auto"/>
              </w:divBdr>
            </w:div>
            <w:div w:id="988243284">
              <w:marLeft w:val="0"/>
              <w:marRight w:val="0"/>
              <w:marTop w:val="0"/>
              <w:marBottom w:val="0"/>
              <w:divBdr>
                <w:top w:val="none" w:sz="0" w:space="0" w:color="auto"/>
                <w:left w:val="none" w:sz="0" w:space="0" w:color="auto"/>
                <w:bottom w:val="none" w:sz="0" w:space="0" w:color="auto"/>
                <w:right w:val="none" w:sz="0" w:space="0" w:color="auto"/>
              </w:divBdr>
            </w:div>
            <w:div w:id="1725333448">
              <w:marLeft w:val="0"/>
              <w:marRight w:val="0"/>
              <w:marTop w:val="0"/>
              <w:marBottom w:val="0"/>
              <w:divBdr>
                <w:top w:val="none" w:sz="0" w:space="0" w:color="auto"/>
                <w:left w:val="none" w:sz="0" w:space="0" w:color="auto"/>
                <w:bottom w:val="none" w:sz="0" w:space="0" w:color="auto"/>
                <w:right w:val="none" w:sz="0" w:space="0" w:color="auto"/>
              </w:divBdr>
            </w:div>
            <w:div w:id="1816412835">
              <w:marLeft w:val="0"/>
              <w:marRight w:val="0"/>
              <w:marTop w:val="0"/>
              <w:marBottom w:val="0"/>
              <w:divBdr>
                <w:top w:val="none" w:sz="0" w:space="0" w:color="auto"/>
                <w:left w:val="none" w:sz="0" w:space="0" w:color="auto"/>
                <w:bottom w:val="none" w:sz="0" w:space="0" w:color="auto"/>
                <w:right w:val="none" w:sz="0" w:space="0" w:color="auto"/>
              </w:divBdr>
            </w:div>
          </w:divsChild>
        </w:div>
        <w:div w:id="255092680">
          <w:marLeft w:val="0"/>
          <w:marRight w:val="0"/>
          <w:marTop w:val="0"/>
          <w:marBottom w:val="0"/>
          <w:divBdr>
            <w:top w:val="none" w:sz="0" w:space="0" w:color="auto"/>
            <w:left w:val="none" w:sz="0" w:space="0" w:color="auto"/>
            <w:bottom w:val="none" w:sz="0" w:space="0" w:color="auto"/>
            <w:right w:val="none" w:sz="0" w:space="0" w:color="auto"/>
          </w:divBdr>
          <w:divsChild>
            <w:div w:id="150026351">
              <w:marLeft w:val="0"/>
              <w:marRight w:val="0"/>
              <w:marTop w:val="0"/>
              <w:marBottom w:val="0"/>
              <w:divBdr>
                <w:top w:val="none" w:sz="0" w:space="0" w:color="auto"/>
                <w:left w:val="none" w:sz="0" w:space="0" w:color="auto"/>
                <w:bottom w:val="none" w:sz="0" w:space="0" w:color="auto"/>
                <w:right w:val="none" w:sz="0" w:space="0" w:color="auto"/>
              </w:divBdr>
            </w:div>
            <w:div w:id="709959385">
              <w:marLeft w:val="0"/>
              <w:marRight w:val="0"/>
              <w:marTop w:val="0"/>
              <w:marBottom w:val="0"/>
              <w:divBdr>
                <w:top w:val="none" w:sz="0" w:space="0" w:color="auto"/>
                <w:left w:val="none" w:sz="0" w:space="0" w:color="auto"/>
                <w:bottom w:val="none" w:sz="0" w:space="0" w:color="auto"/>
                <w:right w:val="none" w:sz="0" w:space="0" w:color="auto"/>
              </w:divBdr>
            </w:div>
            <w:div w:id="928273744">
              <w:marLeft w:val="0"/>
              <w:marRight w:val="0"/>
              <w:marTop w:val="0"/>
              <w:marBottom w:val="0"/>
              <w:divBdr>
                <w:top w:val="none" w:sz="0" w:space="0" w:color="auto"/>
                <w:left w:val="none" w:sz="0" w:space="0" w:color="auto"/>
                <w:bottom w:val="none" w:sz="0" w:space="0" w:color="auto"/>
                <w:right w:val="none" w:sz="0" w:space="0" w:color="auto"/>
              </w:divBdr>
            </w:div>
            <w:div w:id="2042701403">
              <w:marLeft w:val="0"/>
              <w:marRight w:val="0"/>
              <w:marTop w:val="0"/>
              <w:marBottom w:val="0"/>
              <w:divBdr>
                <w:top w:val="none" w:sz="0" w:space="0" w:color="auto"/>
                <w:left w:val="none" w:sz="0" w:space="0" w:color="auto"/>
                <w:bottom w:val="none" w:sz="0" w:space="0" w:color="auto"/>
                <w:right w:val="none" w:sz="0" w:space="0" w:color="auto"/>
              </w:divBdr>
            </w:div>
            <w:div w:id="2043556774">
              <w:marLeft w:val="0"/>
              <w:marRight w:val="0"/>
              <w:marTop w:val="0"/>
              <w:marBottom w:val="0"/>
              <w:divBdr>
                <w:top w:val="none" w:sz="0" w:space="0" w:color="auto"/>
                <w:left w:val="none" w:sz="0" w:space="0" w:color="auto"/>
                <w:bottom w:val="none" w:sz="0" w:space="0" w:color="auto"/>
                <w:right w:val="none" w:sz="0" w:space="0" w:color="auto"/>
              </w:divBdr>
            </w:div>
          </w:divsChild>
        </w:div>
        <w:div w:id="286666011">
          <w:marLeft w:val="0"/>
          <w:marRight w:val="0"/>
          <w:marTop w:val="0"/>
          <w:marBottom w:val="0"/>
          <w:divBdr>
            <w:top w:val="none" w:sz="0" w:space="0" w:color="auto"/>
            <w:left w:val="none" w:sz="0" w:space="0" w:color="auto"/>
            <w:bottom w:val="none" w:sz="0" w:space="0" w:color="auto"/>
            <w:right w:val="none" w:sz="0" w:space="0" w:color="auto"/>
          </w:divBdr>
          <w:divsChild>
            <w:div w:id="1005088441">
              <w:marLeft w:val="0"/>
              <w:marRight w:val="0"/>
              <w:marTop w:val="0"/>
              <w:marBottom w:val="0"/>
              <w:divBdr>
                <w:top w:val="none" w:sz="0" w:space="0" w:color="auto"/>
                <w:left w:val="none" w:sz="0" w:space="0" w:color="auto"/>
                <w:bottom w:val="none" w:sz="0" w:space="0" w:color="auto"/>
                <w:right w:val="none" w:sz="0" w:space="0" w:color="auto"/>
              </w:divBdr>
            </w:div>
            <w:div w:id="1463889622">
              <w:marLeft w:val="0"/>
              <w:marRight w:val="0"/>
              <w:marTop w:val="0"/>
              <w:marBottom w:val="0"/>
              <w:divBdr>
                <w:top w:val="none" w:sz="0" w:space="0" w:color="auto"/>
                <w:left w:val="none" w:sz="0" w:space="0" w:color="auto"/>
                <w:bottom w:val="none" w:sz="0" w:space="0" w:color="auto"/>
                <w:right w:val="none" w:sz="0" w:space="0" w:color="auto"/>
              </w:divBdr>
            </w:div>
            <w:div w:id="1548954697">
              <w:marLeft w:val="0"/>
              <w:marRight w:val="0"/>
              <w:marTop w:val="0"/>
              <w:marBottom w:val="0"/>
              <w:divBdr>
                <w:top w:val="none" w:sz="0" w:space="0" w:color="auto"/>
                <w:left w:val="none" w:sz="0" w:space="0" w:color="auto"/>
                <w:bottom w:val="none" w:sz="0" w:space="0" w:color="auto"/>
                <w:right w:val="none" w:sz="0" w:space="0" w:color="auto"/>
              </w:divBdr>
            </w:div>
            <w:div w:id="1980256681">
              <w:marLeft w:val="0"/>
              <w:marRight w:val="0"/>
              <w:marTop w:val="0"/>
              <w:marBottom w:val="0"/>
              <w:divBdr>
                <w:top w:val="none" w:sz="0" w:space="0" w:color="auto"/>
                <w:left w:val="none" w:sz="0" w:space="0" w:color="auto"/>
                <w:bottom w:val="none" w:sz="0" w:space="0" w:color="auto"/>
                <w:right w:val="none" w:sz="0" w:space="0" w:color="auto"/>
              </w:divBdr>
            </w:div>
            <w:div w:id="2113276679">
              <w:marLeft w:val="0"/>
              <w:marRight w:val="0"/>
              <w:marTop w:val="0"/>
              <w:marBottom w:val="0"/>
              <w:divBdr>
                <w:top w:val="none" w:sz="0" w:space="0" w:color="auto"/>
                <w:left w:val="none" w:sz="0" w:space="0" w:color="auto"/>
                <w:bottom w:val="none" w:sz="0" w:space="0" w:color="auto"/>
                <w:right w:val="none" w:sz="0" w:space="0" w:color="auto"/>
              </w:divBdr>
            </w:div>
          </w:divsChild>
        </w:div>
        <w:div w:id="321931422">
          <w:marLeft w:val="0"/>
          <w:marRight w:val="0"/>
          <w:marTop w:val="0"/>
          <w:marBottom w:val="0"/>
          <w:divBdr>
            <w:top w:val="none" w:sz="0" w:space="0" w:color="auto"/>
            <w:left w:val="none" w:sz="0" w:space="0" w:color="auto"/>
            <w:bottom w:val="none" w:sz="0" w:space="0" w:color="auto"/>
            <w:right w:val="none" w:sz="0" w:space="0" w:color="auto"/>
          </w:divBdr>
        </w:div>
        <w:div w:id="384791376">
          <w:marLeft w:val="0"/>
          <w:marRight w:val="0"/>
          <w:marTop w:val="0"/>
          <w:marBottom w:val="0"/>
          <w:divBdr>
            <w:top w:val="none" w:sz="0" w:space="0" w:color="auto"/>
            <w:left w:val="none" w:sz="0" w:space="0" w:color="auto"/>
            <w:bottom w:val="none" w:sz="0" w:space="0" w:color="auto"/>
            <w:right w:val="none" w:sz="0" w:space="0" w:color="auto"/>
          </w:divBdr>
          <w:divsChild>
            <w:div w:id="356393599">
              <w:marLeft w:val="0"/>
              <w:marRight w:val="0"/>
              <w:marTop w:val="0"/>
              <w:marBottom w:val="0"/>
              <w:divBdr>
                <w:top w:val="none" w:sz="0" w:space="0" w:color="auto"/>
                <w:left w:val="none" w:sz="0" w:space="0" w:color="auto"/>
                <w:bottom w:val="none" w:sz="0" w:space="0" w:color="auto"/>
                <w:right w:val="none" w:sz="0" w:space="0" w:color="auto"/>
              </w:divBdr>
            </w:div>
            <w:div w:id="652875662">
              <w:marLeft w:val="0"/>
              <w:marRight w:val="0"/>
              <w:marTop w:val="0"/>
              <w:marBottom w:val="0"/>
              <w:divBdr>
                <w:top w:val="none" w:sz="0" w:space="0" w:color="auto"/>
                <w:left w:val="none" w:sz="0" w:space="0" w:color="auto"/>
                <w:bottom w:val="none" w:sz="0" w:space="0" w:color="auto"/>
                <w:right w:val="none" w:sz="0" w:space="0" w:color="auto"/>
              </w:divBdr>
            </w:div>
            <w:div w:id="1244602157">
              <w:marLeft w:val="0"/>
              <w:marRight w:val="0"/>
              <w:marTop w:val="0"/>
              <w:marBottom w:val="0"/>
              <w:divBdr>
                <w:top w:val="none" w:sz="0" w:space="0" w:color="auto"/>
                <w:left w:val="none" w:sz="0" w:space="0" w:color="auto"/>
                <w:bottom w:val="none" w:sz="0" w:space="0" w:color="auto"/>
                <w:right w:val="none" w:sz="0" w:space="0" w:color="auto"/>
              </w:divBdr>
            </w:div>
            <w:div w:id="1420716984">
              <w:marLeft w:val="0"/>
              <w:marRight w:val="0"/>
              <w:marTop w:val="0"/>
              <w:marBottom w:val="0"/>
              <w:divBdr>
                <w:top w:val="none" w:sz="0" w:space="0" w:color="auto"/>
                <w:left w:val="none" w:sz="0" w:space="0" w:color="auto"/>
                <w:bottom w:val="none" w:sz="0" w:space="0" w:color="auto"/>
                <w:right w:val="none" w:sz="0" w:space="0" w:color="auto"/>
              </w:divBdr>
            </w:div>
            <w:div w:id="1959754479">
              <w:marLeft w:val="0"/>
              <w:marRight w:val="0"/>
              <w:marTop w:val="0"/>
              <w:marBottom w:val="0"/>
              <w:divBdr>
                <w:top w:val="none" w:sz="0" w:space="0" w:color="auto"/>
                <w:left w:val="none" w:sz="0" w:space="0" w:color="auto"/>
                <w:bottom w:val="none" w:sz="0" w:space="0" w:color="auto"/>
                <w:right w:val="none" w:sz="0" w:space="0" w:color="auto"/>
              </w:divBdr>
            </w:div>
          </w:divsChild>
        </w:div>
        <w:div w:id="461269748">
          <w:marLeft w:val="0"/>
          <w:marRight w:val="0"/>
          <w:marTop w:val="0"/>
          <w:marBottom w:val="0"/>
          <w:divBdr>
            <w:top w:val="none" w:sz="0" w:space="0" w:color="auto"/>
            <w:left w:val="none" w:sz="0" w:space="0" w:color="auto"/>
            <w:bottom w:val="none" w:sz="0" w:space="0" w:color="auto"/>
            <w:right w:val="none" w:sz="0" w:space="0" w:color="auto"/>
          </w:divBdr>
          <w:divsChild>
            <w:div w:id="383678872">
              <w:marLeft w:val="0"/>
              <w:marRight w:val="0"/>
              <w:marTop w:val="0"/>
              <w:marBottom w:val="0"/>
              <w:divBdr>
                <w:top w:val="none" w:sz="0" w:space="0" w:color="auto"/>
                <w:left w:val="none" w:sz="0" w:space="0" w:color="auto"/>
                <w:bottom w:val="none" w:sz="0" w:space="0" w:color="auto"/>
                <w:right w:val="none" w:sz="0" w:space="0" w:color="auto"/>
              </w:divBdr>
            </w:div>
            <w:div w:id="493188229">
              <w:marLeft w:val="0"/>
              <w:marRight w:val="0"/>
              <w:marTop w:val="0"/>
              <w:marBottom w:val="0"/>
              <w:divBdr>
                <w:top w:val="none" w:sz="0" w:space="0" w:color="auto"/>
                <w:left w:val="none" w:sz="0" w:space="0" w:color="auto"/>
                <w:bottom w:val="none" w:sz="0" w:space="0" w:color="auto"/>
                <w:right w:val="none" w:sz="0" w:space="0" w:color="auto"/>
              </w:divBdr>
            </w:div>
            <w:div w:id="811023662">
              <w:marLeft w:val="0"/>
              <w:marRight w:val="0"/>
              <w:marTop w:val="0"/>
              <w:marBottom w:val="0"/>
              <w:divBdr>
                <w:top w:val="none" w:sz="0" w:space="0" w:color="auto"/>
                <w:left w:val="none" w:sz="0" w:space="0" w:color="auto"/>
                <w:bottom w:val="none" w:sz="0" w:space="0" w:color="auto"/>
                <w:right w:val="none" w:sz="0" w:space="0" w:color="auto"/>
              </w:divBdr>
            </w:div>
            <w:div w:id="893350671">
              <w:marLeft w:val="0"/>
              <w:marRight w:val="0"/>
              <w:marTop w:val="0"/>
              <w:marBottom w:val="0"/>
              <w:divBdr>
                <w:top w:val="none" w:sz="0" w:space="0" w:color="auto"/>
                <w:left w:val="none" w:sz="0" w:space="0" w:color="auto"/>
                <w:bottom w:val="none" w:sz="0" w:space="0" w:color="auto"/>
                <w:right w:val="none" w:sz="0" w:space="0" w:color="auto"/>
              </w:divBdr>
            </w:div>
            <w:div w:id="1093236685">
              <w:marLeft w:val="0"/>
              <w:marRight w:val="0"/>
              <w:marTop w:val="0"/>
              <w:marBottom w:val="0"/>
              <w:divBdr>
                <w:top w:val="none" w:sz="0" w:space="0" w:color="auto"/>
                <w:left w:val="none" w:sz="0" w:space="0" w:color="auto"/>
                <w:bottom w:val="none" w:sz="0" w:space="0" w:color="auto"/>
                <w:right w:val="none" w:sz="0" w:space="0" w:color="auto"/>
              </w:divBdr>
            </w:div>
          </w:divsChild>
        </w:div>
        <w:div w:id="473763638">
          <w:marLeft w:val="0"/>
          <w:marRight w:val="0"/>
          <w:marTop w:val="0"/>
          <w:marBottom w:val="0"/>
          <w:divBdr>
            <w:top w:val="none" w:sz="0" w:space="0" w:color="auto"/>
            <w:left w:val="none" w:sz="0" w:space="0" w:color="auto"/>
            <w:bottom w:val="none" w:sz="0" w:space="0" w:color="auto"/>
            <w:right w:val="none" w:sz="0" w:space="0" w:color="auto"/>
          </w:divBdr>
          <w:divsChild>
            <w:div w:id="436213526">
              <w:marLeft w:val="0"/>
              <w:marRight w:val="0"/>
              <w:marTop w:val="0"/>
              <w:marBottom w:val="0"/>
              <w:divBdr>
                <w:top w:val="none" w:sz="0" w:space="0" w:color="auto"/>
                <w:left w:val="none" w:sz="0" w:space="0" w:color="auto"/>
                <w:bottom w:val="none" w:sz="0" w:space="0" w:color="auto"/>
                <w:right w:val="none" w:sz="0" w:space="0" w:color="auto"/>
              </w:divBdr>
            </w:div>
            <w:div w:id="557129407">
              <w:marLeft w:val="0"/>
              <w:marRight w:val="0"/>
              <w:marTop w:val="0"/>
              <w:marBottom w:val="0"/>
              <w:divBdr>
                <w:top w:val="none" w:sz="0" w:space="0" w:color="auto"/>
                <w:left w:val="none" w:sz="0" w:space="0" w:color="auto"/>
                <w:bottom w:val="none" w:sz="0" w:space="0" w:color="auto"/>
                <w:right w:val="none" w:sz="0" w:space="0" w:color="auto"/>
              </w:divBdr>
            </w:div>
            <w:div w:id="937518949">
              <w:marLeft w:val="0"/>
              <w:marRight w:val="0"/>
              <w:marTop w:val="0"/>
              <w:marBottom w:val="0"/>
              <w:divBdr>
                <w:top w:val="none" w:sz="0" w:space="0" w:color="auto"/>
                <w:left w:val="none" w:sz="0" w:space="0" w:color="auto"/>
                <w:bottom w:val="none" w:sz="0" w:space="0" w:color="auto"/>
                <w:right w:val="none" w:sz="0" w:space="0" w:color="auto"/>
              </w:divBdr>
            </w:div>
            <w:div w:id="959650641">
              <w:marLeft w:val="0"/>
              <w:marRight w:val="0"/>
              <w:marTop w:val="0"/>
              <w:marBottom w:val="0"/>
              <w:divBdr>
                <w:top w:val="none" w:sz="0" w:space="0" w:color="auto"/>
                <w:left w:val="none" w:sz="0" w:space="0" w:color="auto"/>
                <w:bottom w:val="none" w:sz="0" w:space="0" w:color="auto"/>
                <w:right w:val="none" w:sz="0" w:space="0" w:color="auto"/>
              </w:divBdr>
            </w:div>
            <w:div w:id="2021009759">
              <w:marLeft w:val="0"/>
              <w:marRight w:val="0"/>
              <w:marTop w:val="0"/>
              <w:marBottom w:val="0"/>
              <w:divBdr>
                <w:top w:val="none" w:sz="0" w:space="0" w:color="auto"/>
                <w:left w:val="none" w:sz="0" w:space="0" w:color="auto"/>
                <w:bottom w:val="none" w:sz="0" w:space="0" w:color="auto"/>
                <w:right w:val="none" w:sz="0" w:space="0" w:color="auto"/>
              </w:divBdr>
            </w:div>
          </w:divsChild>
        </w:div>
        <w:div w:id="560874488">
          <w:marLeft w:val="0"/>
          <w:marRight w:val="0"/>
          <w:marTop w:val="0"/>
          <w:marBottom w:val="0"/>
          <w:divBdr>
            <w:top w:val="none" w:sz="0" w:space="0" w:color="auto"/>
            <w:left w:val="none" w:sz="0" w:space="0" w:color="auto"/>
            <w:bottom w:val="none" w:sz="0" w:space="0" w:color="auto"/>
            <w:right w:val="none" w:sz="0" w:space="0" w:color="auto"/>
          </w:divBdr>
          <w:divsChild>
            <w:div w:id="302396024">
              <w:marLeft w:val="0"/>
              <w:marRight w:val="0"/>
              <w:marTop w:val="0"/>
              <w:marBottom w:val="0"/>
              <w:divBdr>
                <w:top w:val="none" w:sz="0" w:space="0" w:color="auto"/>
                <w:left w:val="none" w:sz="0" w:space="0" w:color="auto"/>
                <w:bottom w:val="none" w:sz="0" w:space="0" w:color="auto"/>
                <w:right w:val="none" w:sz="0" w:space="0" w:color="auto"/>
              </w:divBdr>
            </w:div>
            <w:div w:id="478544583">
              <w:marLeft w:val="0"/>
              <w:marRight w:val="0"/>
              <w:marTop w:val="0"/>
              <w:marBottom w:val="0"/>
              <w:divBdr>
                <w:top w:val="none" w:sz="0" w:space="0" w:color="auto"/>
                <w:left w:val="none" w:sz="0" w:space="0" w:color="auto"/>
                <w:bottom w:val="none" w:sz="0" w:space="0" w:color="auto"/>
                <w:right w:val="none" w:sz="0" w:space="0" w:color="auto"/>
              </w:divBdr>
            </w:div>
            <w:div w:id="1496846160">
              <w:marLeft w:val="0"/>
              <w:marRight w:val="0"/>
              <w:marTop w:val="0"/>
              <w:marBottom w:val="0"/>
              <w:divBdr>
                <w:top w:val="none" w:sz="0" w:space="0" w:color="auto"/>
                <w:left w:val="none" w:sz="0" w:space="0" w:color="auto"/>
                <w:bottom w:val="none" w:sz="0" w:space="0" w:color="auto"/>
                <w:right w:val="none" w:sz="0" w:space="0" w:color="auto"/>
              </w:divBdr>
            </w:div>
            <w:div w:id="1771202254">
              <w:marLeft w:val="0"/>
              <w:marRight w:val="0"/>
              <w:marTop w:val="0"/>
              <w:marBottom w:val="0"/>
              <w:divBdr>
                <w:top w:val="none" w:sz="0" w:space="0" w:color="auto"/>
                <w:left w:val="none" w:sz="0" w:space="0" w:color="auto"/>
                <w:bottom w:val="none" w:sz="0" w:space="0" w:color="auto"/>
                <w:right w:val="none" w:sz="0" w:space="0" w:color="auto"/>
              </w:divBdr>
            </w:div>
            <w:div w:id="1791626694">
              <w:marLeft w:val="0"/>
              <w:marRight w:val="0"/>
              <w:marTop w:val="0"/>
              <w:marBottom w:val="0"/>
              <w:divBdr>
                <w:top w:val="none" w:sz="0" w:space="0" w:color="auto"/>
                <w:left w:val="none" w:sz="0" w:space="0" w:color="auto"/>
                <w:bottom w:val="none" w:sz="0" w:space="0" w:color="auto"/>
                <w:right w:val="none" w:sz="0" w:space="0" w:color="auto"/>
              </w:divBdr>
            </w:div>
          </w:divsChild>
        </w:div>
        <w:div w:id="564535723">
          <w:marLeft w:val="0"/>
          <w:marRight w:val="0"/>
          <w:marTop w:val="0"/>
          <w:marBottom w:val="0"/>
          <w:divBdr>
            <w:top w:val="none" w:sz="0" w:space="0" w:color="auto"/>
            <w:left w:val="none" w:sz="0" w:space="0" w:color="auto"/>
            <w:bottom w:val="none" w:sz="0" w:space="0" w:color="auto"/>
            <w:right w:val="none" w:sz="0" w:space="0" w:color="auto"/>
          </w:divBdr>
          <w:divsChild>
            <w:div w:id="750202966">
              <w:marLeft w:val="0"/>
              <w:marRight w:val="0"/>
              <w:marTop w:val="0"/>
              <w:marBottom w:val="0"/>
              <w:divBdr>
                <w:top w:val="none" w:sz="0" w:space="0" w:color="auto"/>
                <w:left w:val="none" w:sz="0" w:space="0" w:color="auto"/>
                <w:bottom w:val="none" w:sz="0" w:space="0" w:color="auto"/>
                <w:right w:val="none" w:sz="0" w:space="0" w:color="auto"/>
              </w:divBdr>
            </w:div>
            <w:div w:id="996615210">
              <w:marLeft w:val="0"/>
              <w:marRight w:val="0"/>
              <w:marTop w:val="0"/>
              <w:marBottom w:val="0"/>
              <w:divBdr>
                <w:top w:val="none" w:sz="0" w:space="0" w:color="auto"/>
                <w:left w:val="none" w:sz="0" w:space="0" w:color="auto"/>
                <w:bottom w:val="none" w:sz="0" w:space="0" w:color="auto"/>
                <w:right w:val="none" w:sz="0" w:space="0" w:color="auto"/>
              </w:divBdr>
            </w:div>
            <w:div w:id="1020086895">
              <w:marLeft w:val="0"/>
              <w:marRight w:val="0"/>
              <w:marTop w:val="0"/>
              <w:marBottom w:val="0"/>
              <w:divBdr>
                <w:top w:val="none" w:sz="0" w:space="0" w:color="auto"/>
                <w:left w:val="none" w:sz="0" w:space="0" w:color="auto"/>
                <w:bottom w:val="none" w:sz="0" w:space="0" w:color="auto"/>
                <w:right w:val="none" w:sz="0" w:space="0" w:color="auto"/>
              </w:divBdr>
            </w:div>
            <w:div w:id="1171918442">
              <w:marLeft w:val="0"/>
              <w:marRight w:val="0"/>
              <w:marTop w:val="0"/>
              <w:marBottom w:val="0"/>
              <w:divBdr>
                <w:top w:val="none" w:sz="0" w:space="0" w:color="auto"/>
                <w:left w:val="none" w:sz="0" w:space="0" w:color="auto"/>
                <w:bottom w:val="none" w:sz="0" w:space="0" w:color="auto"/>
                <w:right w:val="none" w:sz="0" w:space="0" w:color="auto"/>
              </w:divBdr>
            </w:div>
            <w:div w:id="1616324882">
              <w:marLeft w:val="0"/>
              <w:marRight w:val="0"/>
              <w:marTop w:val="0"/>
              <w:marBottom w:val="0"/>
              <w:divBdr>
                <w:top w:val="none" w:sz="0" w:space="0" w:color="auto"/>
                <w:left w:val="none" w:sz="0" w:space="0" w:color="auto"/>
                <w:bottom w:val="none" w:sz="0" w:space="0" w:color="auto"/>
                <w:right w:val="none" w:sz="0" w:space="0" w:color="auto"/>
              </w:divBdr>
            </w:div>
          </w:divsChild>
        </w:div>
        <w:div w:id="712077212">
          <w:marLeft w:val="0"/>
          <w:marRight w:val="0"/>
          <w:marTop w:val="0"/>
          <w:marBottom w:val="0"/>
          <w:divBdr>
            <w:top w:val="none" w:sz="0" w:space="0" w:color="auto"/>
            <w:left w:val="none" w:sz="0" w:space="0" w:color="auto"/>
            <w:bottom w:val="none" w:sz="0" w:space="0" w:color="auto"/>
            <w:right w:val="none" w:sz="0" w:space="0" w:color="auto"/>
          </w:divBdr>
          <w:divsChild>
            <w:div w:id="717050555">
              <w:marLeft w:val="0"/>
              <w:marRight w:val="0"/>
              <w:marTop w:val="0"/>
              <w:marBottom w:val="0"/>
              <w:divBdr>
                <w:top w:val="none" w:sz="0" w:space="0" w:color="auto"/>
                <w:left w:val="none" w:sz="0" w:space="0" w:color="auto"/>
                <w:bottom w:val="none" w:sz="0" w:space="0" w:color="auto"/>
                <w:right w:val="none" w:sz="0" w:space="0" w:color="auto"/>
              </w:divBdr>
            </w:div>
            <w:div w:id="989600981">
              <w:marLeft w:val="0"/>
              <w:marRight w:val="0"/>
              <w:marTop w:val="0"/>
              <w:marBottom w:val="0"/>
              <w:divBdr>
                <w:top w:val="none" w:sz="0" w:space="0" w:color="auto"/>
                <w:left w:val="none" w:sz="0" w:space="0" w:color="auto"/>
                <w:bottom w:val="none" w:sz="0" w:space="0" w:color="auto"/>
                <w:right w:val="none" w:sz="0" w:space="0" w:color="auto"/>
              </w:divBdr>
            </w:div>
            <w:div w:id="1334143538">
              <w:marLeft w:val="0"/>
              <w:marRight w:val="0"/>
              <w:marTop w:val="0"/>
              <w:marBottom w:val="0"/>
              <w:divBdr>
                <w:top w:val="none" w:sz="0" w:space="0" w:color="auto"/>
                <w:left w:val="none" w:sz="0" w:space="0" w:color="auto"/>
                <w:bottom w:val="none" w:sz="0" w:space="0" w:color="auto"/>
                <w:right w:val="none" w:sz="0" w:space="0" w:color="auto"/>
              </w:divBdr>
            </w:div>
            <w:div w:id="1684428368">
              <w:marLeft w:val="0"/>
              <w:marRight w:val="0"/>
              <w:marTop w:val="0"/>
              <w:marBottom w:val="0"/>
              <w:divBdr>
                <w:top w:val="none" w:sz="0" w:space="0" w:color="auto"/>
                <w:left w:val="none" w:sz="0" w:space="0" w:color="auto"/>
                <w:bottom w:val="none" w:sz="0" w:space="0" w:color="auto"/>
                <w:right w:val="none" w:sz="0" w:space="0" w:color="auto"/>
              </w:divBdr>
            </w:div>
            <w:div w:id="2143308029">
              <w:marLeft w:val="0"/>
              <w:marRight w:val="0"/>
              <w:marTop w:val="0"/>
              <w:marBottom w:val="0"/>
              <w:divBdr>
                <w:top w:val="none" w:sz="0" w:space="0" w:color="auto"/>
                <w:left w:val="none" w:sz="0" w:space="0" w:color="auto"/>
                <w:bottom w:val="none" w:sz="0" w:space="0" w:color="auto"/>
                <w:right w:val="none" w:sz="0" w:space="0" w:color="auto"/>
              </w:divBdr>
            </w:div>
          </w:divsChild>
        </w:div>
        <w:div w:id="866453604">
          <w:marLeft w:val="0"/>
          <w:marRight w:val="0"/>
          <w:marTop w:val="0"/>
          <w:marBottom w:val="0"/>
          <w:divBdr>
            <w:top w:val="none" w:sz="0" w:space="0" w:color="auto"/>
            <w:left w:val="none" w:sz="0" w:space="0" w:color="auto"/>
            <w:bottom w:val="none" w:sz="0" w:space="0" w:color="auto"/>
            <w:right w:val="none" w:sz="0" w:space="0" w:color="auto"/>
          </w:divBdr>
          <w:divsChild>
            <w:div w:id="849488251">
              <w:marLeft w:val="0"/>
              <w:marRight w:val="0"/>
              <w:marTop w:val="0"/>
              <w:marBottom w:val="0"/>
              <w:divBdr>
                <w:top w:val="none" w:sz="0" w:space="0" w:color="auto"/>
                <w:left w:val="none" w:sz="0" w:space="0" w:color="auto"/>
                <w:bottom w:val="none" w:sz="0" w:space="0" w:color="auto"/>
                <w:right w:val="none" w:sz="0" w:space="0" w:color="auto"/>
              </w:divBdr>
            </w:div>
            <w:div w:id="965543838">
              <w:marLeft w:val="0"/>
              <w:marRight w:val="0"/>
              <w:marTop w:val="0"/>
              <w:marBottom w:val="0"/>
              <w:divBdr>
                <w:top w:val="none" w:sz="0" w:space="0" w:color="auto"/>
                <w:left w:val="none" w:sz="0" w:space="0" w:color="auto"/>
                <w:bottom w:val="none" w:sz="0" w:space="0" w:color="auto"/>
                <w:right w:val="none" w:sz="0" w:space="0" w:color="auto"/>
              </w:divBdr>
            </w:div>
            <w:div w:id="1301572380">
              <w:marLeft w:val="0"/>
              <w:marRight w:val="0"/>
              <w:marTop w:val="0"/>
              <w:marBottom w:val="0"/>
              <w:divBdr>
                <w:top w:val="none" w:sz="0" w:space="0" w:color="auto"/>
                <w:left w:val="none" w:sz="0" w:space="0" w:color="auto"/>
                <w:bottom w:val="none" w:sz="0" w:space="0" w:color="auto"/>
                <w:right w:val="none" w:sz="0" w:space="0" w:color="auto"/>
              </w:divBdr>
            </w:div>
            <w:div w:id="1382438960">
              <w:marLeft w:val="0"/>
              <w:marRight w:val="0"/>
              <w:marTop w:val="0"/>
              <w:marBottom w:val="0"/>
              <w:divBdr>
                <w:top w:val="none" w:sz="0" w:space="0" w:color="auto"/>
                <w:left w:val="none" w:sz="0" w:space="0" w:color="auto"/>
                <w:bottom w:val="none" w:sz="0" w:space="0" w:color="auto"/>
                <w:right w:val="none" w:sz="0" w:space="0" w:color="auto"/>
              </w:divBdr>
            </w:div>
            <w:div w:id="1809662339">
              <w:marLeft w:val="0"/>
              <w:marRight w:val="0"/>
              <w:marTop w:val="0"/>
              <w:marBottom w:val="0"/>
              <w:divBdr>
                <w:top w:val="none" w:sz="0" w:space="0" w:color="auto"/>
                <w:left w:val="none" w:sz="0" w:space="0" w:color="auto"/>
                <w:bottom w:val="none" w:sz="0" w:space="0" w:color="auto"/>
                <w:right w:val="none" w:sz="0" w:space="0" w:color="auto"/>
              </w:divBdr>
            </w:div>
          </w:divsChild>
        </w:div>
        <w:div w:id="906646553">
          <w:marLeft w:val="0"/>
          <w:marRight w:val="0"/>
          <w:marTop w:val="0"/>
          <w:marBottom w:val="0"/>
          <w:divBdr>
            <w:top w:val="none" w:sz="0" w:space="0" w:color="auto"/>
            <w:left w:val="none" w:sz="0" w:space="0" w:color="auto"/>
            <w:bottom w:val="none" w:sz="0" w:space="0" w:color="auto"/>
            <w:right w:val="none" w:sz="0" w:space="0" w:color="auto"/>
          </w:divBdr>
          <w:divsChild>
            <w:div w:id="1205867240">
              <w:marLeft w:val="0"/>
              <w:marRight w:val="0"/>
              <w:marTop w:val="0"/>
              <w:marBottom w:val="0"/>
              <w:divBdr>
                <w:top w:val="none" w:sz="0" w:space="0" w:color="auto"/>
                <w:left w:val="none" w:sz="0" w:space="0" w:color="auto"/>
                <w:bottom w:val="none" w:sz="0" w:space="0" w:color="auto"/>
                <w:right w:val="none" w:sz="0" w:space="0" w:color="auto"/>
              </w:divBdr>
            </w:div>
            <w:div w:id="1293051750">
              <w:marLeft w:val="0"/>
              <w:marRight w:val="0"/>
              <w:marTop w:val="0"/>
              <w:marBottom w:val="0"/>
              <w:divBdr>
                <w:top w:val="none" w:sz="0" w:space="0" w:color="auto"/>
                <w:left w:val="none" w:sz="0" w:space="0" w:color="auto"/>
                <w:bottom w:val="none" w:sz="0" w:space="0" w:color="auto"/>
                <w:right w:val="none" w:sz="0" w:space="0" w:color="auto"/>
              </w:divBdr>
            </w:div>
            <w:div w:id="1602645468">
              <w:marLeft w:val="0"/>
              <w:marRight w:val="0"/>
              <w:marTop w:val="0"/>
              <w:marBottom w:val="0"/>
              <w:divBdr>
                <w:top w:val="none" w:sz="0" w:space="0" w:color="auto"/>
                <w:left w:val="none" w:sz="0" w:space="0" w:color="auto"/>
                <w:bottom w:val="none" w:sz="0" w:space="0" w:color="auto"/>
                <w:right w:val="none" w:sz="0" w:space="0" w:color="auto"/>
              </w:divBdr>
            </w:div>
            <w:div w:id="1745839943">
              <w:marLeft w:val="0"/>
              <w:marRight w:val="0"/>
              <w:marTop w:val="0"/>
              <w:marBottom w:val="0"/>
              <w:divBdr>
                <w:top w:val="none" w:sz="0" w:space="0" w:color="auto"/>
                <w:left w:val="none" w:sz="0" w:space="0" w:color="auto"/>
                <w:bottom w:val="none" w:sz="0" w:space="0" w:color="auto"/>
                <w:right w:val="none" w:sz="0" w:space="0" w:color="auto"/>
              </w:divBdr>
            </w:div>
            <w:div w:id="1787962410">
              <w:marLeft w:val="0"/>
              <w:marRight w:val="0"/>
              <w:marTop w:val="0"/>
              <w:marBottom w:val="0"/>
              <w:divBdr>
                <w:top w:val="none" w:sz="0" w:space="0" w:color="auto"/>
                <w:left w:val="none" w:sz="0" w:space="0" w:color="auto"/>
                <w:bottom w:val="none" w:sz="0" w:space="0" w:color="auto"/>
                <w:right w:val="none" w:sz="0" w:space="0" w:color="auto"/>
              </w:divBdr>
            </w:div>
          </w:divsChild>
        </w:div>
        <w:div w:id="952975488">
          <w:marLeft w:val="0"/>
          <w:marRight w:val="0"/>
          <w:marTop w:val="0"/>
          <w:marBottom w:val="0"/>
          <w:divBdr>
            <w:top w:val="none" w:sz="0" w:space="0" w:color="auto"/>
            <w:left w:val="none" w:sz="0" w:space="0" w:color="auto"/>
            <w:bottom w:val="none" w:sz="0" w:space="0" w:color="auto"/>
            <w:right w:val="none" w:sz="0" w:space="0" w:color="auto"/>
          </w:divBdr>
          <w:divsChild>
            <w:div w:id="190532856">
              <w:marLeft w:val="0"/>
              <w:marRight w:val="0"/>
              <w:marTop w:val="0"/>
              <w:marBottom w:val="0"/>
              <w:divBdr>
                <w:top w:val="none" w:sz="0" w:space="0" w:color="auto"/>
                <w:left w:val="none" w:sz="0" w:space="0" w:color="auto"/>
                <w:bottom w:val="none" w:sz="0" w:space="0" w:color="auto"/>
                <w:right w:val="none" w:sz="0" w:space="0" w:color="auto"/>
              </w:divBdr>
            </w:div>
            <w:div w:id="440732592">
              <w:marLeft w:val="0"/>
              <w:marRight w:val="0"/>
              <w:marTop w:val="0"/>
              <w:marBottom w:val="0"/>
              <w:divBdr>
                <w:top w:val="none" w:sz="0" w:space="0" w:color="auto"/>
                <w:left w:val="none" w:sz="0" w:space="0" w:color="auto"/>
                <w:bottom w:val="none" w:sz="0" w:space="0" w:color="auto"/>
                <w:right w:val="none" w:sz="0" w:space="0" w:color="auto"/>
              </w:divBdr>
            </w:div>
            <w:div w:id="1072311001">
              <w:marLeft w:val="0"/>
              <w:marRight w:val="0"/>
              <w:marTop w:val="0"/>
              <w:marBottom w:val="0"/>
              <w:divBdr>
                <w:top w:val="none" w:sz="0" w:space="0" w:color="auto"/>
                <w:left w:val="none" w:sz="0" w:space="0" w:color="auto"/>
                <w:bottom w:val="none" w:sz="0" w:space="0" w:color="auto"/>
                <w:right w:val="none" w:sz="0" w:space="0" w:color="auto"/>
              </w:divBdr>
            </w:div>
            <w:div w:id="1385058498">
              <w:marLeft w:val="0"/>
              <w:marRight w:val="0"/>
              <w:marTop w:val="0"/>
              <w:marBottom w:val="0"/>
              <w:divBdr>
                <w:top w:val="none" w:sz="0" w:space="0" w:color="auto"/>
                <w:left w:val="none" w:sz="0" w:space="0" w:color="auto"/>
                <w:bottom w:val="none" w:sz="0" w:space="0" w:color="auto"/>
                <w:right w:val="none" w:sz="0" w:space="0" w:color="auto"/>
              </w:divBdr>
            </w:div>
            <w:div w:id="1556239134">
              <w:marLeft w:val="0"/>
              <w:marRight w:val="0"/>
              <w:marTop w:val="0"/>
              <w:marBottom w:val="0"/>
              <w:divBdr>
                <w:top w:val="none" w:sz="0" w:space="0" w:color="auto"/>
                <w:left w:val="none" w:sz="0" w:space="0" w:color="auto"/>
                <w:bottom w:val="none" w:sz="0" w:space="0" w:color="auto"/>
                <w:right w:val="none" w:sz="0" w:space="0" w:color="auto"/>
              </w:divBdr>
            </w:div>
          </w:divsChild>
        </w:div>
        <w:div w:id="1064720449">
          <w:marLeft w:val="0"/>
          <w:marRight w:val="0"/>
          <w:marTop w:val="0"/>
          <w:marBottom w:val="0"/>
          <w:divBdr>
            <w:top w:val="none" w:sz="0" w:space="0" w:color="auto"/>
            <w:left w:val="none" w:sz="0" w:space="0" w:color="auto"/>
            <w:bottom w:val="none" w:sz="0" w:space="0" w:color="auto"/>
            <w:right w:val="none" w:sz="0" w:space="0" w:color="auto"/>
          </w:divBdr>
          <w:divsChild>
            <w:div w:id="130755603">
              <w:marLeft w:val="0"/>
              <w:marRight w:val="0"/>
              <w:marTop w:val="0"/>
              <w:marBottom w:val="0"/>
              <w:divBdr>
                <w:top w:val="none" w:sz="0" w:space="0" w:color="auto"/>
                <w:left w:val="none" w:sz="0" w:space="0" w:color="auto"/>
                <w:bottom w:val="none" w:sz="0" w:space="0" w:color="auto"/>
                <w:right w:val="none" w:sz="0" w:space="0" w:color="auto"/>
              </w:divBdr>
            </w:div>
            <w:div w:id="817528119">
              <w:marLeft w:val="0"/>
              <w:marRight w:val="0"/>
              <w:marTop w:val="0"/>
              <w:marBottom w:val="0"/>
              <w:divBdr>
                <w:top w:val="none" w:sz="0" w:space="0" w:color="auto"/>
                <w:left w:val="none" w:sz="0" w:space="0" w:color="auto"/>
                <w:bottom w:val="none" w:sz="0" w:space="0" w:color="auto"/>
                <w:right w:val="none" w:sz="0" w:space="0" w:color="auto"/>
              </w:divBdr>
            </w:div>
            <w:div w:id="1069378272">
              <w:marLeft w:val="0"/>
              <w:marRight w:val="0"/>
              <w:marTop w:val="0"/>
              <w:marBottom w:val="0"/>
              <w:divBdr>
                <w:top w:val="none" w:sz="0" w:space="0" w:color="auto"/>
                <w:left w:val="none" w:sz="0" w:space="0" w:color="auto"/>
                <w:bottom w:val="none" w:sz="0" w:space="0" w:color="auto"/>
                <w:right w:val="none" w:sz="0" w:space="0" w:color="auto"/>
              </w:divBdr>
            </w:div>
            <w:div w:id="1130053819">
              <w:marLeft w:val="0"/>
              <w:marRight w:val="0"/>
              <w:marTop w:val="0"/>
              <w:marBottom w:val="0"/>
              <w:divBdr>
                <w:top w:val="none" w:sz="0" w:space="0" w:color="auto"/>
                <w:left w:val="none" w:sz="0" w:space="0" w:color="auto"/>
                <w:bottom w:val="none" w:sz="0" w:space="0" w:color="auto"/>
                <w:right w:val="none" w:sz="0" w:space="0" w:color="auto"/>
              </w:divBdr>
            </w:div>
            <w:div w:id="1719696757">
              <w:marLeft w:val="0"/>
              <w:marRight w:val="0"/>
              <w:marTop w:val="0"/>
              <w:marBottom w:val="0"/>
              <w:divBdr>
                <w:top w:val="none" w:sz="0" w:space="0" w:color="auto"/>
                <w:left w:val="none" w:sz="0" w:space="0" w:color="auto"/>
                <w:bottom w:val="none" w:sz="0" w:space="0" w:color="auto"/>
                <w:right w:val="none" w:sz="0" w:space="0" w:color="auto"/>
              </w:divBdr>
            </w:div>
          </w:divsChild>
        </w:div>
        <w:div w:id="1087269865">
          <w:marLeft w:val="0"/>
          <w:marRight w:val="0"/>
          <w:marTop w:val="0"/>
          <w:marBottom w:val="0"/>
          <w:divBdr>
            <w:top w:val="none" w:sz="0" w:space="0" w:color="auto"/>
            <w:left w:val="none" w:sz="0" w:space="0" w:color="auto"/>
            <w:bottom w:val="none" w:sz="0" w:space="0" w:color="auto"/>
            <w:right w:val="none" w:sz="0" w:space="0" w:color="auto"/>
          </w:divBdr>
          <w:divsChild>
            <w:div w:id="671179905">
              <w:marLeft w:val="0"/>
              <w:marRight w:val="0"/>
              <w:marTop w:val="0"/>
              <w:marBottom w:val="0"/>
              <w:divBdr>
                <w:top w:val="none" w:sz="0" w:space="0" w:color="auto"/>
                <w:left w:val="none" w:sz="0" w:space="0" w:color="auto"/>
                <w:bottom w:val="none" w:sz="0" w:space="0" w:color="auto"/>
                <w:right w:val="none" w:sz="0" w:space="0" w:color="auto"/>
              </w:divBdr>
            </w:div>
            <w:div w:id="906378131">
              <w:marLeft w:val="0"/>
              <w:marRight w:val="0"/>
              <w:marTop w:val="0"/>
              <w:marBottom w:val="0"/>
              <w:divBdr>
                <w:top w:val="none" w:sz="0" w:space="0" w:color="auto"/>
                <w:left w:val="none" w:sz="0" w:space="0" w:color="auto"/>
                <w:bottom w:val="none" w:sz="0" w:space="0" w:color="auto"/>
                <w:right w:val="none" w:sz="0" w:space="0" w:color="auto"/>
              </w:divBdr>
            </w:div>
            <w:div w:id="1300266291">
              <w:marLeft w:val="0"/>
              <w:marRight w:val="0"/>
              <w:marTop w:val="0"/>
              <w:marBottom w:val="0"/>
              <w:divBdr>
                <w:top w:val="none" w:sz="0" w:space="0" w:color="auto"/>
                <w:left w:val="none" w:sz="0" w:space="0" w:color="auto"/>
                <w:bottom w:val="none" w:sz="0" w:space="0" w:color="auto"/>
                <w:right w:val="none" w:sz="0" w:space="0" w:color="auto"/>
              </w:divBdr>
            </w:div>
            <w:div w:id="1420251174">
              <w:marLeft w:val="0"/>
              <w:marRight w:val="0"/>
              <w:marTop w:val="0"/>
              <w:marBottom w:val="0"/>
              <w:divBdr>
                <w:top w:val="none" w:sz="0" w:space="0" w:color="auto"/>
                <w:left w:val="none" w:sz="0" w:space="0" w:color="auto"/>
                <w:bottom w:val="none" w:sz="0" w:space="0" w:color="auto"/>
                <w:right w:val="none" w:sz="0" w:space="0" w:color="auto"/>
              </w:divBdr>
            </w:div>
            <w:div w:id="1588339711">
              <w:marLeft w:val="0"/>
              <w:marRight w:val="0"/>
              <w:marTop w:val="0"/>
              <w:marBottom w:val="0"/>
              <w:divBdr>
                <w:top w:val="none" w:sz="0" w:space="0" w:color="auto"/>
                <w:left w:val="none" w:sz="0" w:space="0" w:color="auto"/>
                <w:bottom w:val="none" w:sz="0" w:space="0" w:color="auto"/>
                <w:right w:val="none" w:sz="0" w:space="0" w:color="auto"/>
              </w:divBdr>
            </w:div>
          </w:divsChild>
        </w:div>
        <w:div w:id="1135491305">
          <w:marLeft w:val="0"/>
          <w:marRight w:val="0"/>
          <w:marTop w:val="0"/>
          <w:marBottom w:val="0"/>
          <w:divBdr>
            <w:top w:val="none" w:sz="0" w:space="0" w:color="auto"/>
            <w:left w:val="none" w:sz="0" w:space="0" w:color="auto"/>
            <w:bottom w:val="none" w:sz="0" w:space="0" w:color="auto"/>
            <w:right w:val="none" w:sz="0" w:space="0" w:color="auto"/>
          </w:divBdr>
          <w:divsChild>
            <w:div w:id="698046053">
              <w:marLeft w:val="0"/>
              <w:marRight w:val="0"/>
              <w:marTop w:val="0"/>
              <w:marBottom w:val="0"/>
              <w:divBdr>
                <w:top w:val="none" w:sz="0" w:space="0" w:color="auto"/>
                <w:left w:val="none" w:sz="0" w:space="0" w:color="auto"/>
                <w:bottom w:val="none" w:sz="0" w:space="0" w:color="auto"/>
                <w:right w:val="none" w:sz="0" w:space="0" w:color="auto"/>
              </w:divBdr>
            </w:div>
            <w:div w:id="1068268065">
              <w:marLeft w:val="0"/>
              <w:marRight w:val="0"/>
              <w:marTop w:val="0"/>
              <w:marBottom w:val="0"/>
              <w:divBdr>
                <w:top w:val="none" w:sz="0" w:space="0" w:color="auto"/>
                <w:left w:val="none" w:sz="0" w:space="0" w:color="auto"/>
                <w:bottom w:val="none" w:sz="0" w:space="0" w:color="auto"/>
                <w:right w:val="none" w:sz="0" w:space="0" w:color="auto"/>
              </w:divBdr>
            </w:div>
            <w:div w:id="1709061919">
              <w:marLeft w:val="0"/>
              <w:marRight w:val="0"/>
              <w:marTop w:val="0"/>
              <w:marBottom w:val="0"/>
              <w:divBdr>
                <w:top w:val="none" w:sz="0" w:space="0" w:color="auto"/>
                <w:left w:val="none" w:sz="0" w:space="0" w:color="auto"/>
                <w:bottom w:val="none" w:sz="0" w:space="0" w:color="auto"/>
                <w:right w:val="none" w:sz="0" w:space="0" w:color="auto"/>
              </w:divBdr>
            </w:div>
            <w:div w:id="2026470139">
              <w:marLeft w:val="0"/>
              <w:marRight w:val="0"/>
              <w:marTop w:val="0"/>
              <w:marBottom w:val="0"/>
              <w:divBdr>
                <w:top w:val="none" w:sz="0" w:space="0" w:color="auto"/>
                <w:left w:val="none" w:sz="0" w:space="0" w:color="auto"/>
                <w:bottom w:val="none" w:sz="0" w:space="0" w:color="auto"/>
                <w:right w:val="none" w:sz="0" w:space="0" w:color="auto"/>
              </w:divBdr>
            </w:div>
            <w:div w:id="2077236586">
              <w:marLeft w:val="0"/>
              <w:marRight w:val="0"/>
              <w:marTop w:val="0"/>
              <w:marBottom w:val="0"/>
              <w:divBdr>
                <w:top w:val="none" w:sz="0" w:space="0" w:color="auto"/>
                <w:left w:val="none" w:sz="0" w:space="0" w:color="auto"/>
                <w:bottom w:val="none" w:sz="0" w:space="0" w:color="auto"/>
                <w:right w:val="none" w:sz="0" w:space="0" w:color="auto"/>
              </w:divBdr>
            </w:div>
          </w:divsChild>
        </w:div>
        <w:div w:id="1141385466">
          <w:marLeft w:val="0"/>
          <w:marRight w:val="0"/>
          <w:marTop w:val="0"/>
          <w:marBottom w:val="0"/>
          <w:divBdr>
            <w:top w:val="none" w:sz="0" w:space="0" w:color="auto"/>
            <w:left w:val="none" w:sz="0" w:space="0" w:color="auto"/>
            <w:bottom w:val="none" w:sz="0" w:space="0" w:color="auto"/>
            <w:right w:val="none" w:sz="0" w:space="0" w:color="auto"/>
          </w:divBdr>
        </w:div>
        <w:div w:id="1223518926">
          <w:marLeft w:val="0"/>
          <w:marRight w:val="0"/>
          <w:marTop w:val="0"/>
          <w:marBottom w:val="0"/>
          <w:divBdr>
            <w:top w:val="none" w:sz="0" w:space="0" w:color="auto"/>
            <w:left w:val="none" w:sz="0" w:space="0" w:color="auto"/>
            <w:bottom w:val="none" w:sz="0" w:space="0" w:color="auto"/>
            <w:right w:val="none" w:sz="0" w:space="0" w:color="auto"/>
          </w:divBdr>
        </w:div>
        <w:div w:id="1411778273">
          <w:marLeft w:val="0"/>
          <w:marRight w:val="0"/>
          <w:marTop w:val="0"/>
          <w:marBottom w:val="0"/>
          <w:divBdr>
            <w:top w:val="none" w:sz="0" w:space="0" w:color="auto"/>
            <w:left w:val="none" w:sz="0" w:space="0" w:color="auto"/>
            <w:bottom w:val="none" w:sz="0" w:space="0" w:color="auto"/>
            <w:right w:val="none" w:sz="0" w:space="0" w:color="auto"/>
          </w:divBdr>
          <w:divsChild>
            <w:div w:id="550965998">
              <w:marLeft w:val="0"/>
              <w:marRight w:val="0"/>
              <w:marTop w:val="0"/>
              <w:marBottom w:val="0"/>
              <w:divBdr>
                <w:top w:val="none" w:sz="0" w:space="0" w:color="auto"/>
                <w:left w:val="none" w:sz="0" w:space="0" w:color="auto"/>
                <w:bottom w:val="none" w:sz="0" w:space="0" w:color="auto"/>
                <w:right w:val="none" w:sz="0" w:space="0" w:color="auto"/>
              </w:divBdr>
            </w:div>
            <w:div w:id="995302075">
              <w:marLeft w:val="0"/>
              <w:marRight w:val="0"/>
              <w:marTop w:val="0"/>
              <w:marBottom w:val="0"/>
              <w:divBdr>
                <w:top w:val="none" w:sz="0" w:space="0" w:color="auto"/>
                <w:left w:val="none" w:sz="0" w:space="0" w:color="auto"/>
                <w:bottom w:val="none" w:sz="0" w:space="0" w:color="auto"/>
                <w:right w:val="none" w:sz="0" w:space="0" w:color="auto"/>
              </w:divBdr>
            </w:div>
            <w:div w:id="1211922947">
              <w:marLeft w:val="0"/>
              <w:marRight w:val="0"/>
              <w:marTop w:val="0"/>
              <w:marBottom w:val="0"/>
              <w:divBdr>
                <w:top w:val="none" w:sz="0" w:space="0" w:color="auto"/>
                <w:left w:val="none" w:sz="0" w:space="0" w:color="auto"/>
                <w:bottom w:val="none" w:sz="0" w:space="0" w:color="auto"/>
                <w:right w:val="none" w:sz="0" w:space="0" w:color="auto"/>
              </w:divBdr>
            </w:div>
            <w:div w:id="1840076592">
              <w:marLeft w:val="0"/>
              <w:marRight w:val="0"/>
              <w:marTop w:val="0"/>
              <w:marBottom w:val="0"/>
              <w:divBdr>
                <w:top w:val="none" w:sz="0" w:space="0" w:color="auto"/>
                <w:left w:val="none" w:sz="0" w:space="0" w:color="auto"/>
                <w:bottom w:val="none" w:sz="0" w:space="0" w:color="auto"/>
                <w:right w:val="none" w:sz="0" w:space="0" w:color="auto"/>
              </w:divBdr>
            </w:div>
            <w:div w:id="2026133420">
              <w:marLeft w:val="0"/>
              <w:marRight w:val="0"/>
              <w:marTop w:val="0"/>
              <w:marBottom w:val="0"/>
              <w:divBdr>
                <w:top w:val="none" w:sz="0" w:space="0" w:color="auto"/>
                <w:left w:val="none" w:sz="0" w:space="0" w:color="auto"/>
                <w:bottom w:val="none" w:sz="0" w:space="0" w:color="auto"/>
                <w:right w:val="none" w:sz="0" w:space="0" w:color="auto"/>
              </w:divBdr>
            </w:div>
          </w:divsChild>
        </w:div>
        <w:div w:id="1506632713">
          <w:marLeft w:val="0"/>
          <w:marRight w:val="0"/>
          <w:marTop w:val="0"/>
          <w:marBottom w:val="0"/>
          <w:divBdr>
            <w:top w:val="none" w:sz="0" w:space="0" w:color="auto"/>
            <w:left w:val="none" w:sz="0" w:space="0" w:color="auto"/>
            <w:bottom w:val="none" w:sz="0" w:space="0" w:color="auto"/>
            <w:right w:val="none" w:sz="0" w:space="0" w:color="auto"/>
          </w:divBdr>
          <w:divsChild>
            <w:div w:id="128283023">
              <w:marLeft w:val="0"/>
              <w:marRight w:val="0"/>
              <w:marTop w:val="0"/>
              <w:marBottom w:val="0"/>
              <w:divBdr>
                <w:top w:val="none" w:sz="0" w:space="0" w:color="auto"/>
                <w:left w:val="none" w:sz="0" w:space="0" w:color="auto"/>
                <w:bottom w:val="none" w:sz="0" w:space="0" w:color="auto"/>
                <w:right w:val="none" w:sz="0" w:space="0" w:color="auto"/>
              </w:divBdr>
            </w:div>
            <w:div w:id="131019916">
              <w:marLeft w:val="0"/>
              <w:marRight w:val="0"/>
              <w:marTop w:val="0"/>
              <w:marBottom w:val="0"/>
              <w:divBdr>
                <w:top w:val="none" w:sz="0" w:space="0" w:color="auto"/>
                <w:left w:val="none" w:sz="0" w:space="0" w:color="auto"/>
                <w:bottom w:val="none" w:sz="0" w:space="0" w:color="auto"/>
                <w:right w:val="none" w:sz="0" w:space="0" w:color="auto"/>
              </w:divBdr>
            </w:div>
            <w:div w:id="287053269">
              <w:marLeft w:val="0"/>
              <w:marRight w:val="0"/>
              <w:marTop w:val="0"/>
              <w:marBottom w:val="0"/>
              <w:divBdr>
                <w:top w:val="none" w:sz="0" w:space="0" w:color="auto"/>
                <w:left w:val="none" w:sz="0" w:space="0" w:color="auto"/>
                <w:bottom w:val="none" w:sz="0" w:space="0" w:color="auto"/>
                <w:right w:val="none" w:sz="0" w:space="0" w:color="auto"/>
              </w:divBdr>
            </w:div>
            <w:div w:id="768937724">
              <w:marLeft w:val="0"/>
              <w:marRight w:val="0"/>
              <w:marTop w:val="0"/>
              <w:marBottom w:val="0"/>
              <w:divBdr>
                <w:top w:val="none" w:sz="0" w:space="0" w:color="auto"/>
                <w:left w:val="none" w:sz="0" w:space="0" w:color="auto"/>
                <w:bottom w:val="none" w:sz="0" w:space="0" w:color="auto"/>
                <w:right w:val="none" w:sz="0" w:space="0" w:color="auto"/>
              </w:divBdr>
            </w:div>
            <w:div w:id="1109854576">
              <w:marLeft w:val="0"/>
              <w:marRight w:val="0"/>
              <w:marTop w:val="0"/>
              <w:marBottom w:val="0"/>
              <w:divBdr>
                <w:top w:val="none" w:sz="0" w:space="0" w:color="auto"/>
                <w:left w:val="none" w:sz="0" w:space="0" w:color="auto"/>
                <w:bottom w:val="none" w:sz="0" w:space="0" w:color="auto"/>
                <w:right w:val="none" w:sz="0" w:space="0" w:color="auto"/>
              </w:divBdr>
            </w:div>
          </w:divsChild>
        </w:div>
        <w:div w:id="1533494221">
          <w:marLeft w:val="0"/>
          <w:marRight w:val="0"/>
          <w:marTop w:val="0"/>
          <w:marBottom w:val="0"/>
          <w:divBdr>
            <w:top w:val="none" w:sz="0" w:space="0" w:color="auto"/>
            <w:left w:val="none" w:sz="0" w:space="0" w:color="auto"/>
            <w:bottom w:val="none" w:sz="0" w:space="0" w:color="auto"/>
            <w:right w:val="none" w:sz="0" w:space="0" w:color="auto"/>
          </w:divBdr>
          <w:divsChild>
            <w:div w:id="60952823">
              <w:marLeft w:val="0"/>
              <w:marRight w:val="0"/>
              <w:marTop w:val="0"/>
              <w:marBottom w:val="0"/>
              <w:divBdr>
                <w:top w:val="none" w:sz="0" w:space="0" w:color="auto"/>
                <w:left w:val="none" w:sz="0" w:space="0" w:color="auto"/>
                <w:bottom w:val="none" w:sz="0" w:space="0" w:color="auto"/>
                <w:right w:val="none" w:sz="0" w:space="0" w:color="auto"/>
              </w:divBdr>
            </w:div>
            <w:div w:id="409238174">
              <w:marLeft w:val="0"/>
              <w:marRight w:val="0"/>
              <w:marTop w:val="0"/>
              <w:marBottom w:val="0"/>
              <w:divBdr>
                <w:top w:val="none" w:sz="0" w:space="0" w:color="auto"/>
                <w:left w:val="none" w:sz="0" w:space="0" w:color="auto"/>
                <w:bottom w:val="none" w:sz="0" w:space="0" w:color="auto"/>
                <w:right w:val="none" w:sz="0" w:space="0" w:color="auto"/>
              </w:divBdr>
            </w:div>
            <w:div w:id="997465107">
              <w:marLeft w:val="0"/>
              <w:marRight w:val="0"/>
              <w:marTop w:val="0"/>
              <w:marBottom w:val="0"/>
              <w:divBdr>
                <w:top w:val="none" w:sz="0" w:space="0" w:color="auto"/>
                <w:left w:val="none" w:sz="0" w:space="0" w:color="auto"/>
                <w:bottom w:val="none" w:sz="0" w:space="0" w:color="auto"/>
                <w:right w:val="none" w:sz="0" w:space="0" w:color="auto"/>
              </w:divBdr>
            </w:div>
            <w:div w:id="1200321152">
              <w:marLeft w:val="0"/>
              <w:marRight w:val="0"/>
              <w:marTop w:val="0"/>
              <w:marBottom w:val="0"/>
              <w:divBdr>
                <w:top w:val="none" w:sz="0" w:space="0" w:color="auto"/>
                <w:left w:val="none" w:sz="0" w:space="0" w:color="auto"/>
                <w:bottom w:val="none" w:sz="0" w:space="0" w:color="auto"/>
                <w:right w:val="none" w:sz="0" w:space="0" w:color="auto"/>
              </w:divBdr>
            </w:div>
            <w:div w:id="1463378619">
              <w:marLeft w:val="0"/>
              <w:marRight w:val="0"/>
              <w:marTop w:val="0"/>
              <w:marBottom w:val="0"/>
              <w:divBdr>
                <w:top w:val="none" w:sz="0" w:space="0" w:color="auto"/>
                <w:left w:val="none" w:sz="0" w:space="0" w:color="auto"/>
                <w:bottom w:val="none" w:sz="0" w:space="0" w:color="auto"/>
                <w:right w:val="none" w:sz="0" w:space="0" w:color="auto"/>
              </w:divBdr>
            </w:div>
          </w:divsChild>
        </w:div>
        <w:div w:id="1617954431">
          <w:marLeft w:val="0"/>
          <w:marRight w:val="0"/>
          <w:marTop w:val="0"/>
          <w:marBottom w:val="0"/>
          <w:divBdr>
            <w:top w:val="none" w:sz="0" w:space="0" w:color="auto"/>
            <w:left w:val="none" w:sz="0" w:space="0" w:color="auto"/>
            <w:bottom w:val="none" w:sz="0" w:space="0" w:color="auto"/>
            <w:right w:val="none" w:sz="0" w:space="0" w:color="auto"/>
          </w:divBdr>
          <w:divsChild>
            <w:div w:id="67459366">
              <w:marLeft w:val="0"/>
              <w:marRight w:val="0"/>
              <w:marTop w:val="0"/>
              <w:marBottom w:val="0"/>
              <w:divBdr>
                <w:top w:val="none" w:sz="0" w:space="0" w:color="auto"/>
                <w:left w:val="none" w:sz="0" w:space="0" w:color="auto"/>
                <w:bottom w:val="none" w:sz="0" w:space="0" w:color="auto"/>
                <w:right w:val="none" w:sz="0" w:space="0" w:color="auto"/>
              </w:divBdr>
            </w:div>
            <w:div w:id="263610205">
              <w:marLeft w:val="0"/>
              <w:marRight w:val="0"/>
              <w:marTop w:val="0"/>
              <w:marBottom w:val="0"/>
              <w:divBdr>
                <w:top w:val="none" w:sz="0" w:space="0" w:color="auto"/>
                <w:left w:val="none" w:sz="0" w:space="0" w:color="auto"/>
                <w:bottom w:val="none" w:sz="0" w:space="0" w:color="auto"/>
                <w:right w:val="none" w:sz="0" w:space="0" w:color="auto"/>
              </w:divBdr>
            </w:div>
            <w:div w:id="420183778">
              <w:marLeft w:val="0"/>
              <w:marRight w:val="0"/>
              <w:marTop w:val="0"/>
              <w:marBottom w:val="0"/>
              <w:divBdr>
                <w:top w:val="none" w:sz="0" w:space="0" w:color="auto"/>
                <w:left w:val="none" w:sz="0" w:space="0" w:color="auto"/>
                <w:bottom w:val="none" w:sz="0" w:space="0" w:color="auto"/>
                <w:right w:val="none" w:sz="0" w:space="0" w:color="auto"/>
              </w:divBdr>
            </w:div>
            <w:div w:id="577981681">
              <w:marLeft w:val="0"/>
              <w:marRight w:val="0"/>
              <w:marTop w:val="0"/>
              <w:marBottom w:val="0"/>
              <w:divBdr>
                <w:top w:val="none" w:sz="0" w:space="0" w:color="auto"/>
                <w:left w:val="none" w:sz="0" w:space="0" w:color="auto"/>
                <w:bottom w:val="none" w:sz="0" w:space="0" w:color="auto"/>
                <w:right w:val="none" w:sz="0" w:space="0" w:color="auto"/>
              </w:divBdr>
            </w:div>
            <w:div w:id="1191408991">
              <w:marLeft w:val="0"/>
              <w:marRight w:val="0"/>
              <w:marTop w:val="0"/>
              <w:marBottom w:val="0"/>
              <w:divBdr>
                <w:top w:val="none" w:sz="0" w:space="0" w:color="auto"/>
                <w:left w:val="none" w:sz="0" w:space="0" w:color="auto"/>
                <w:bottom w:val="none" w:sz="0" w:space="0" w:color="auto"/>
                <w:right w:val="none" w:sz="0" w:space="0" w:color="auto"/>
              </w:divBdr>
            </w:div>
          </w:divsChild>
        </w:div>
        <w:div w:id="1687444486">
          <w:marLeft w:val="0"/>
          <w:marRight w:val="0"/>
          <w:marTop w:val="0"/>
          <w:marBottom w:val="0"/>
          <w:divBdr>
            <w:top w:val="none" w:sz="0" w:space="0" w:color="auto"/>
            <w:left w:val="none" w:sz="0" w:space="0" w:color="auto"/>
            <w:bottom w:val="none" w:sz="0" w:space="0" w:color="auto"/>
            <w:right w:val="none" w:sz="0" w:space="0" w:color="auto"/>
          </w:divBdr>
          <w:divsChild>
            <w:div w:id="238944905">
              <w:marLeft w:val="0"/>
              <w:marRight w:val="0"/>
              <w:marTop w:val="0"/>
              <w:marBottom w:val="0"/>
              <w:divBdr>
                <w:top w:val="none" w:sz="0" w:space="0" w:color="auto"/>
                <w:left w:val="none" w:sz="0" w:space="0" w:color="auto"/>
                <w:bottom w:val="none" w:sz="0" w:space="0" w:color="auto"/>
                <w:right w:val="none" w:sz="0" w:space="0" w:color="auto"/>
              </w:divBdr>
            </w:div>
            <w:div w:id="1407069358">
              <w:marLeft w:val="0"/>
              <w:marRight w:val="0"/>
              <w:marTop w:val="0"/>
              <w:marBottom w:val="0"/>
              <w:divBdr>
                <w:top w:val="none" w:sz="0" w:space="0" w:color="auto"/>
                <w:left w:val="none" w:sz="0" w:space="0" w:color="auto"/>
                <w:bottom w:val="none" w:sz="0" w:space="0" w:color="auto"/>
                <w:right w:val="none" w:sz="0" w:space="0" w:color="auto"/>
              </w:divBdr>
            </w:div>
            <w:div w:id="1797984540">
              <w:marLeft w:val="0"/>
              <w:marRight w:val="0"/>
              <w:marTop w:val="0"/>
              <w:marBottom w:val="0"/>
              <w:divBdr>
                <w:top w:val="none" w:sz="0" w:space="0" w:color="auto"/>
                <w:left w:val="none" w:sz="0" w:space="0" w:color="auto"/>
                <w:bottom w:val="none" w:sz="0" w:space="0" w:color="auto"/>
                <w:right w:val="none" w:sz="0" w:space="0" w:color="auto"/>
              </w:divBdr>
            </w:div>
            <w:div w:id="2078356811">
              <w:marLeft w:val="0"/>
              <w:marRight w:val="0"/>
              <w:marTop w:val="0"/>
              <w:marBottom w:val="0"/>
              <w:divBdr>
                <w:top w:val="none" w:sz="0" w:space="0" w:color="auto"/>
                <w:left w:val="none" w:sz="0" w:space="0" w:color="auto"/>
                <w:bottom w:val="none" w:sz="0" w:space="0" w:color="auto"/>
                <w:right w:val="none" w:sz="0" w:space="0" w:color="auto"/>
              </w:divBdr>
            </w:div>
            <w:div w:id="2136946386">
              <w:marLeft w:val="0"/>
              <w:marRight w:val="0"/>
              <w:marTop w:val="0"/>
              <w:marBottom w:val="0"/>
              <w:divBdr>
                <w:top w:val="none" w:sz="0" w:space="0" w:color="auto"/>
                <w:left w:val="none" w:sz="0" w:space="0" w:color="auto"/>
                <w:bottom w:val="none" w:sz="0" w:space="0" w:color="auto"/>
                <w:right w:val="none" w:sz="0" w:space="0" w:color="auto"/>
              </w:divBdr>
            </w:div>
          </w:divsChild>
        </w:div>
        <w:div w:id="1695810873">
          <w:marLeft w:val="0"/>
          <w:marRight w:val="0"/>
          <w:marTop w:val="0"/>
          <w:marBottom w:val="0"/>
          <w:divBdr>
            <w:top w:val="none" w:sz="0" w:space="0" w:color="auto"/>
            <w:left w:val="none" w:sz="0" w:space="0" w:color="auto"/>
            <w:bottom w:val="none" w:sz="0" w:space="0" w:color="auto"/>
            <w:right w:val="none" w:sz="0" w:space="0" w:color="auto"/>
          </w:divBdr>
        </w:div>
        <w:div w:id="1831483349">
          <w:marLeft w:val="0"/>
          <w:marRight w:val="0"/>
          <w:marTop w:val="0"/>
          <w:marBottom w:val="0"/>
          <w:divBdr>
            <w:top w:val="none" w:sz="0" w:space="0" w:color="auto"/>
            <w:left w:val="none" w:sz="0" w:space="0" w:color="auto"/>
            <w:bottom w:val="none" w:sz="0" w:space="0" w:color="auto"/>
            <w:right w:val="none" w:sz="0" w:space="0" w:color="auto"/>
          </w:divBdr>
          <w:divsChild>
            <w:div w:id="242640839">
              <w:marLeft w:val="0"/>
              <w:marRight w:val="0"/>
              <w:marTop w:val="0"/>
              <w:marBottom w:val="0"/>
              <w:divBdr>
                <w:top w:val="none" w:sz="0" w:space="0" w:color="auto"/>
                <w:left w:val="none" w:sz="0" w:space="0" w:color="auto"/>
                <w:bottom w:val="none" w:sz="0" w:space="0" w:color="auto"/>
                <w:right w:val="none" w:sz="0" w:space="0" w:color="auto"/>
              </w:divBdr>
            </w:div>
            <w:div w:id="439494698">
              <w:marLeft w:val="0"/>
              <w:marRight w:val="0"/>
              <w:marTop w:val="0"/>
              <w:marBottom w:val="0"/>
              <w:divBdr>
                <w:top w:val="none" w:sz="0" w:space="0" w:color="auto"/>
                <w:left w:val="none" w:sz="0" w:space="0" w:color="auto"/>
                <w:bottom w:val="none" w:sz="0" w:space="0" w:color="auto"/>
                <w:right w:val="none" w:sz="0" w:space="0" w:color="auto"/>
              </w:divBdr>
            </w:div>
            <w:div w:id="1396660643">
              <w:marLeft w:val="0"/>
              <w:marRight w:val="0"/>
              <w:marTop w:val="0"/>
              <w:marBottom w:val="0"/>
              <w:divBdr>
                <w:top w:val="none" w:sz="0" w:space="0" w:color="auto"/>
                <w:left w:val="none" w:sz="0" w:space="0" w:color="auto"/>
                <w:bottom w:val="none" w:sz="0" w:space="0" w:color="auto"/>
                <w:right w:val="none" w:sz="0" w:space="0" w:color="auto"/>
              </w:divBdr>
            </w:div>
            <w:div w:id="1435514552">
              <w:marLeft w:val="0"/>
              <w:marRight w:val="0"/>
              <w:marTop w:val="0"/>
              <w:marBottom w:val="0"/>
              <w:divBdr>
                <w:top w:val="none" w:sz="0" w:space="0" w:color="auto"/>
                <w:left w:val="none" w:sz="0" w:space="0" w:color="auto"/>
                <w:bottom w:val="none" w:sz="0" w:space="0" w:color="auto"/>
                <w:right w:val="none" w:sz="0" w:space="0" w:color="auto"/>
              </w:divBdr>
            </w:div>
            <w:div w:id="2071658897">
              <w:marLeft w:val="0"/>
              <w:marRight w:val="0"/>
              <w:marTop w:val="0"/>
              <w:marBottom w:val="0"/>
              <w:divBdr>
                <w:top w:val="none" w:sz="0" w:space="0" w:color="auto"/>
                <w:left w:val="none" w:sz="0" w:space="0" w:color="auto"/>
                <w:bottom w:val="none" w:sz="0" w:space="0" w:color="auto"/>
                <w:right w:val="none" w:sz="0" w:space="0" w:color="auto"/>
              </w:divBdr>
            </w:div>
          </w:divsChild>
        </w:div>
        <w:div w:id="1866939872">
          <w:marLeft w:val="0"/>
          <w:marRight w:val="0"/>
          <w:marTop w:val="0"/>
          <w:marBottom w:val="0"/>
          <w:divBdr>
            <w:top w:val="none" w:sz="0" w:space="0" w:color="auto"/>
            <w:left w:val="none" w:sz="0" w:space="0" w:color="auto"/>
            <w:bottom w:val="none" w:sz="0" w:space="0" w:color="auto"/>
            <w:right w:val="none" w:sz="0" w:space="0" w:color="auto"/>
          </w:divBdr>
          <w:divsChild>
            <w:div w:id="11497393">
              <w:marLeft w:val="0"/>
              <w:marRight w:val="0"/>
              <w:marTop w:val="0"/>
              <w:marBottom w:val="0"/>
              <w:divBdr>
                <w:top w:val="none" w:sz="0" w:space="0" w:color="auto"/>
                <w:left w:val="none" w:sz="0" w:space="0" w:color="auto"/>
                <w:bottom w:val="none" w:sz="0" w:space="0" w:color="auto"/>
                <w:right w:val="none" w:sz="0" w:space="0" w:color="auto"/>
              </w:divBdr>
            </w:div>
            <w:div w:id="219366407">
              <w:marLeft w:val="0"/>
              <w:marRight w:val="0"/>
              <w:marTop w:val="0"/>
              <w:marBottom w:val="0"/>
              <w:divBdr>
                <w:top w:val="none" w:sz="0" w:space="0" w:color="auto"/>
                <w:left w:val="none" w:sz="0" w:space="0" w:color="auto"/>
                <w:bottom w:val="none" w:sz="0" w:space="0" w:color="auto"/>
                <w:right w:val="none" w:sz="0" w:space="0" w:color="auto"/>
              </w:divBdr>
            </w:div>
            <w:div w:id="415981390">
              <w:marLeft w:val="0"/>
              <w:marRight w:val="0"/>
              <w:marTop w:val="0"/>
              <w:marBottom w:val="0"/>
              <w:divBdr>
                <w:top w:val="none" w:sz="0" w:space="0" w:color="auto"/>
                <w:left w:val="none" w:sz="0" w:space="0" w:color="auto"/>
                <w:bottom w:val="none" w:sz="0" w:space="0" w:color="auto"/>
                <w:right w:val="none" w:sz="0" w:space="0" w:color="auto"/>
              </w:divBdr>
            </w:div>
            <w:div w:id="436415181">
              <w:marLeft w:val="0"/>
              <w:marRight w:val="0"/>
              <w:marTop w:val="0"/>
              <w:marBottom w:val="0"/>
              <w:divBdr>
                <w:top w:val="none" w:sz="0" w:space="0" w:color="auto"/>
                <w:left w:val="none" w:sz="0" w:space="0" w:color="auto"/>
                <w:bottom w:val="none" w:sz="0" w:space="0" w:color="auto"/>
                <w:right w:val="none" w:sz="0" w:space="0" w:color="auto"/>
              </w:divBdr>
            </w:div>
            <w:div w:id="1480028212">
              <w:marLeft w:val="0"/>
              <w:marRight w:val="0"/>
              <w:marTop w:val="0"/>
              <w:marBottom w:val="0"/>
              <w:divBdr>
                <w:top w:val="none" w:sz="0" w:space="0" w:color="auto"/>
                <w:left w:val="none" w:sz="0" w:space="0" w:color="auto"/>
                <w:bottom w:val="none" w:sz="0" w:space="0" w:color="auto"/>
                <w:right w:val="none" w:sz="0" w:space="0" w:color="auto"/>
              </w:divBdr>
            </w:div>
          </w:divsChild>
        </w:div>
        <w:div w:id="1875801501">
          <w:marLeft w:val="0"/>
          <w:marRight w:val="0"/>
          <w:marTop w:val="0"/>
          <w:marBottom w:val="0"/>
          <w:divBdr>
            <w:top w:val="none" w:sz="0" w:space="0" w:color="auto"/>
            <w:left w:val="none" w:sz="0" w:space="0" w:color="auto"/>
            <w:bottom w:val="none" w:sz="0" w:space="0" w:color="auto"/>
            <w:right w:val="none" w:sz="0" w:space="0" w:color="auto"/>
          </w:divBdr>
          <w:divsChild>
            <w:div w:id="503011659">
              <w:marLeft w:val="0"/>
              <w:marRight w:val="0"/>
              <w:marTop w:val="0"/>
              <w:marBottom w:val="0"/>
              <w:divBdr>
                <w:top w:val="none" w:sz="0" w:space="0" w:color="auto"/>
                <w:left w:val="none" w:sz="0" w:space="0" w:color="auto"/>
                <w:bottom w:val="none" w:sz="0" w:space="0" w:color="auto"/>
                <w:right w:val="none" w:sz="0" w:space="0" w:color="auto"/>
              </w:divBdr>
            </w:div>
            <w:div w:id="800153896">
              <w:marLeft w:val="0"/>
              <w:marRight w:val="0"/>
              <w:marTop w:val="0"/>
              <w:marBottom w:val="0"/>
              <w:divBdr>
                <w:top w:val="none" w:sz="0" w:space="0" w:color="auto"/>
                <w:left w:val="none" w:sz="0" w:space="0" w:color="auto"/>
                <w:bottom w:val="none" w:sz="0" w:space="0" w:color="auto"/>
                <w:right w:val="none" w:sz="0" w:space="0" w:color="auto"/>
              </w:divBdr>
            </w:div>
            <w:div w:id="800419587">
              <w:marLeft w:val="0"/>
              <w:marRight w:val="0"/>
              <w:marTop w:val="0"/>
              <w:marBottom w:val="0"/>
              <w:divBdr>
                <w:top w:val="none" w:sz="0" w:space="0" w:color="auto"/>
                <w:left w:val="none" w:sz="0" w:space="0" w:color="auto"/>
                <w:bottom w:val="none" w:sz="0" w:space="0" w:color="auto"/>
                <w:right w:val="none" w:sz="0" w:space="0" w:color="auto"/>
              </w:divBdr>
            </w:div>
            <w:div w:id="1369181628">
              <w:marLeft w:val="0"/>
              <w:marRight w:val="0"/>
              <w:marTop w:val="0"/>
              <w:marBottom w:val="0"/>
              <w:divBdr>
                <w:top w:val="none" w:sz="0" w:space="0" w:color="auto"/>
                <w:left w:val="none" w:sz="0" w:space="0" w:color="auto"/>
                <w:bottom w:val="none" w:sz="0" w:space="0" w:color="auto"/>
                <w:right w:val="none" w:sz="0" w:space="0" w:color="auto"/>
              </w:divBdr>
            </w:div>
            <w:div w:id="1704791334">
              <w:marLeft w:val="0"/>
              <w:marRight w:val="0"/>
              <w:marTop w:val="0"/>
              <w:marBottom w:val="0"/>
              <w:divBdr>
                <w:top w:val="none" w:sz="0" w:space="0" w:color="auto"/>
                <w:left w:val="none" w:sz="0" w:space="0" w:color="auto"/>
                <w:bottom w:val="none" w:sz="0" w:space="0" w:color="auto"/>
                <w:right w:val="none" w:sz="0" w:space="0" w:color="auto"/>
              </w:divBdr>
            </w:div>
          </w:divsChild>
        </w:div>
        <w:div w:id="1934432791">
          <w:marLeft w:val="0"/>
          <w:marRight w:val="0"/>
          <w:marTop w:val="0"/>
          <w:marBottom w:val="0"/>
          <w:divBdr>
            <w:top w:val="none" w:sz="0" w:space="0" w:color="auto"/>
            <w:left w:val="none" w:sz="0" w:space="0" w:color="auto"/>
            <w:bottom w:val="none" w:sz="0" w:space="0" w:color="auto"/>
            <w:right w:val="none" w:sz="0" w:space="0" w:color="auto"/>
          </w:divBdr>
        </w:div>
        <w:div w:id="1941141995">
          <w:marLeft w:val="0"/>
          <w:marRight w:val="0"/>
          <w:marTop w:val="0"/>
          <w:marBottom w:val="0"/>
          <w:divBdr>
            <w:top w:val="none" w:sz="0" w:space="0" w:color="auto"/>
            <w:left w:val="none" w:sz="0" w:space="0" w:color="auto"/>
            <w:bottom w:val="none" w:sz="0" w:space="0" w:color="auto"/>
            <w:right w:val="none" w:sz="0" w:space="0" w:color="auto"/>
          </w:divBdr>
          <w:divsChild>
            <w:div w:id="580405104">
              <w:marLeft w:val="0"/>
              <w:marRight w:val="0"/>
              <w:marTop w:val="0"/>
              <w:marBottom w:val="0"/>
              <w:divBdr>
                <w:top w:val="none" w:sz="0" w:space="0" w:color="auto"/>
                <w:left w:val="none" w:sz="0" w:space="0" w:color="auto"/>
                <w:bottom w:val="none" w:sz="0" w:space="0" w:color="auto"/>
                <w:right w:val="none" w:sz="0" w:space="0" w:color="auto"/>
              </w:divBdr>
            </w:div>
            <w:div w:id="906502319">
              <w:marLeft w:val="0"/>
              <w:marRight w:val="0"/>
              <w:marTop w:val="0"/>
              <w:marBottom w:val="0"/>
              <w:divBdr>
                <w:top w:val="none" w:sz="0" w:space="0" w:color="auto"/>
                <w:left w:val="none" w:sz="0" w:space="0" w:color="auto"/>
                <w:bottom w:val="none" w:sz="0" w:space="0" w:color="auto"/>
                <w:right w:val="none" w:sz="0" w:space="0" w:color="auto"/>
              </w:divBdr>
            </w:div>
            <w:div w:id="1820150964">
              <w:marLeft w:val="0"/>
              <w:marRight w:val="0"/>
              <w:marTop w:val="0"/>
              <w:marBottom w:val="0"/>
              <w:divBdr>
                <w:top w:val="none" w:sz="0" w:space="0" w:color="auto"/>
                <w:left w:val="none" w:sz="0" w:space="0" w:color="auto"/>
                <w:bottom w:val="none" w:sz="0" w:space="0" w:color="auto"/>
                <w:right w:val="none" w:sz="0" w:space="0" w:color="auto"/>
              </w:divBdr>
            </w:div>
            <w:div w:id="1939633623">
              <w:marLeft w:val="0"/>
              <w:marRight w:val="0"/>
              <w:marTop w:val="0"/>
              <w:marBottom w:val="0"/>
              <w:divBdr>
                <w:top w:val="none" w:sz="0" w:space="0" w:color="auto"/>
                <w:left w:val="none" w:sz="0" w:space="0" w:color="auto"/>
                <w:bottom w:val="none" w:sz="0" w:space="0" w:color="auto"/>
                <w:right w:val="none" w:sz="0" w:space="0" w:color="auto"/>
              </w:divBdr>
            </w:div>
            <w:div w:id="2121879359">
              <w:marLeft w:val="0"/>
              <w:marRight w:val="0"/>
              <w:marTop w:val="0"/>
              <w:marBottom w:val="0"/>
              <w:divBdr>
                <w:top w:val="none" w:sz="0" w:space="0" w:color="auto"/>
                <w:left w:val="none" w:sz="0" w:space="0" w:color="auto"/>
                <w:bottom w:val="none" w:sz="0" w:space="0" w:color="auto"/>
                <w:right w:val="none" w:sz="0" w:space="0" w:color="auto"/>
              </w:divBdr>
            </w:div>
          </w:divsChild>
        </w:div>
        <w:div w:id="1949968268">
          <w:marLeft w:val="0"/>
          <w:marRight w:val="0"/>
          <w:marTop w:val="0"/>
          <w:marBottom w:val="0"/>
          <w:divBdr>
            <w:top w:val="none" w:sz="0" w:space="0" w:color="auto"/>
            <w:left w:val="none" w:sz="0" w:space="0" w:color="auto"/>
            <w:bottom w:val="none" w:sz="0" w:space="0" w:color="auto"/>
            <w:right w:val="none" w:sz="0" w:space="0" w:color="auto"/>
          </w:divBdr>
          <w:divsChild>
            <w:div w:id="17857093">
              <w:marLeft w:val="0"/>
              <w:marRight w:val="0"/>
              <w:marTop w:val="0"/>
              <w:marBottom w:val="0"/>
              <w:divBdr>
                <w:top w:val="none" w:sz="0" w:space="0" w:color="auto"/>
                <w:left w:val="none" w:sz="0" w:space="0" w:color="auto"/>
                <w:bottom w:val="none" w:sz="0" w:space="0" w:color="auto"/>
                <w:right w:val="none" w:sz="0" w:space="0" w:color="auto"/>
              </w:divBdr>
            </w:div>
            <w:div w:id="302658033">
              <w:marLeft w:val="0"/>
              <w:marRight w:val="0"/>
              <w:marTop w:val="0"/>
              <w:marBottom w:val="0"/>
              <w:divBdr>
                <w:top w:val="none" w:sz="0" w:space="0" w:color="auto"/>
                <w:left w:val="none" w:sz="0" w:space="0" w:color="auto"/>
                <w:bottom w:val="none" w:sz="0" w:space="0" w:color="auto"/>
                <w:right w:val="none" w:sz="0" w:space="0" w:color="auto"/>
              </w:divBdr>
            </w:div>
            <w:div w:id="315843170">
              <w:marLeft w:val="0"/>
              <w:marRight w:val="0"/>
              <w:marTop w:val="0"/>
              <w:marBottom w:val="0"/>
              <w:divBdr>
                <w:top w:val="none" w:sz="0" w:space="0" w:color="auto"/>
                <w:left w:val="none" w:sz="0" w:space="0" w:color="auto"/>
                <w:bottom w:val="none" w:sz="0" w:space="0" w:color="auto"/>
                <w:right w:val="none" w:sz="0" w:space="0" w:color="auto"/>
              </w:divBdr>
            </w:div>
            <w:div w:id="1324578227">
              <w:marLeft w:val="0"/>
              <w:marRight w:val="0"/>
              <w:marTop w:val="0"/>
              <w:marBottom w:val="0"/>
              <w:divBdr>
                <w:top w:val="none" w:sz="0" w:space="0" w:color="auto"/>
                <w:left w:val="none" w:sz="0" w:space="0" w:color="auto"/>
                <w:bottom w:val="none" w:sz="0" w:space="0" w:color="auto"/>
                <w:right w:val="none" w:sz="0" w:space="0" w:color="auto"/>
              </w:divBdr>
            </w:div>
            <w:div w:id="2084719880">
              <w:marLeft w:val="0"/>
              <w:marRight w:val="0"/>
              <w:marTop w:val="0"/>
              <w:marBottom w:val="0"/>
              <w:divBdr>
                <w:top w:val="none" w:sz="0" w:space="0" w:color="auto"/>
                <w:left w:val="none" w:sz="0" w:space="0" w:color="auto"/>
                <w:bottom w:val="none" w:sz="0" w:space="0" w:color="auto"/>
                <w:right w:val="none" w:sz="0" w:space="0" w:color="auto"/>
              </w:divBdr>
            </w:div>
          </w:divsChild>
        </w:div>
        <w:div w:id="2123064118">
          <w:marLeft w:val="0"/>
          <w:marRight w:val="0"/>
          <w:marTop w:val="0"/>
          <w:marBottom w:val="0"/>
          <w:divBdr>
            <w:top w:val="none" w:sz="0" w:space="0" w:color="auto"/>
            <w:left w:val="none" w:sz="0" w:space="0" w:color="auto"/>
            <w:bottom w:val="none" w:sz="0" w:space="0" w:color="auto"/>
            <w:right w:val="none" w:sz="0" w:space="0" w:color="auto"/>
          </w:divBdr>
          <w:divsChild>
            <w:div w:id="180632638">
              <w:marLeft w:val="0"/>
              <w:marRight w:val="0"/>
              <w:marTop w:val="0"/>
              <w:marBottom w:val="0"/>
              <w:divBdr>
                <w:top w:val="none" w:sz="0" w:space="0" w:color="auto"/>
                <w:left w:val="none" w:sz="0" w:space="0" w:color="auto"/>
                <w:bottom w:val="none" w:sz="0" w:space="0" w:color="auto"/>
                <w:right w:val="none" w:sz="0" w:space="0" w:color="auto"/>
              </w:divBdr>
            </w:div>
            <w:div w:id="284963841">
              <w:marLeft w:val="0"/>
              <w:marRight w:val="0"/>
              <w:marTop w:val="0"/>
              <w:marBottom w:val="0"/>
              <w:divBdr>
                <w:top w:val="none" w:sz="0" w:space="0" w:color="auto"/>
                <w:left w:val="none" w:sz="0" w:space="0" w:color="auto"/>
                <w:bottom w:val="none" w:sz="0" w:space="0" w:color="auto"/>
                <w:right w:val="none" w:sz="0" w:space="0" w:color="auto"/>
              </w:divBdr>
            </w:div>
            <w:div w:id="429620279">
              <w:marLeft w:val="0"/>
              <w:marRight w:val="0"/>
              <w:marTop w:val="0"/>
              <w:marBottom w:val="0"/>
              <w:divBdr>
                <w:top w:val="none" w:sz="0" w:space="0" w:color="auto"/>
                <w:left w:val="none" w:sz="0" w:space="0" w:color="auto"/>
                <w:bottom w:val="none" w:sz="0" w:space="0" w:color="auto"/>
                <w:right w:val="none" w:sz="0" w:space="0" w:color="auto"/>
              </w:divBdr>
            </w:div>
            <w:div w:id="445464376">
              <w:marLeft w:val="0"/>
              <w:marRight w:val="0"/>
              <w:marTop w:val="0"/>
              <w:marBottom w:val="0"/>
              <w:divBdr>
                <w:top w:val="none" w:sz="0" w:space="0" w:color="auto"/>
                <w:left w:val="none" w:sz="0" w:space="0" w:color="auto"/>
                <w:bottom w:val="none" w:sz="0" w:space="0" w:color="auto"/>
                <w:right w:val="none" w:sz="0" w:space="0" w:color="auto"/>
              </w:divBdr>
            </w:div>
            <w:div w:id="131144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sp-nhn.nl/sro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huurcommissie.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ernancecodezorg.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be2bb301-337e-4fd9-b97f-f1941be93156" ContentTypeId="0x01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6" ma:contentTypeDescription="Een nieuw document maken." ma:contentTypeScope="" ma:versionID="0ddc8e540af56dd5556593a7a1f2ab1e">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78d94cb5ba5382cac8bb2c79e486ad04"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Documentomschrijving" minOccurs="0"/>
                <xsd:element ref="ns2:Soort_x0020_Correspondentie" minOccurs="0"/>
                <xsd:element ref="ns2:Datum_x0020_Document" minOccurs="0"/>
                <xsd:element ref="ns2:Datum_x0020_Ontvangst" minOccurs="0"/>
                <xsd:element ref="ns2:Datum_x0020_Verzonden" minOccurs="0"/>
                <xsd:element ref="ns2:Document_x0020_Klantnaam" minOccurs="0"/>
                <xsd:element ref="ns2:Klant_x0020_Adres" minOccurs="0"/>
                <xsd:element ref="ns2:Klant_x0020_Postcode" minOccurs="0"/>
                <xsd:element ref="ns2:Klant_x0020_Plaats" minOccurs="0"/>
                <xsd:element ref="ns2:Extern_x0020_kenmerk" minOccurs="0"/>
                <xsd:element ref="ns2:TaxCatchAll" minOccurs="0"/>
                <xsd:element ref="ns2:TaxCatchAllLabel"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element ref="ns3:MediaServiceFastMetadata" minOccurs="0"/>
                <xsd:element ref="ns3:MediaService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Eigenschappen van het geïntegreerd beleid voor naleving" ma:hidden="true" ma:internalName="_ip_UnifiedCompliancePolicyProperties">
      <xsd:simpleType>
        <xsd:restriction base="dms:Note"/>
      </xsd:simpleType>
    </xsd:element>
    <xsd:element name="_ip_UnifiedCompliancePolicyUIAction" ma:index="29"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Documentomschrijving" ma:index="1" nillable="true" ma:displayName="1 Document Omschrijving" ma:internalName="Documentomschrijving">
      <xsd:simpleType>
        <xsd:restriction base="dms:Note">
          <xsd:maxLength value="255"/>
        </xsd:restriction>
      </xsd:simpleType>
    </xsd:element>
    <xsd:element name="Soort_x0020_Correspondentie" ma:index="2" nillable="true" ma:displayName="2 Document Soort Correspondentie" ma:format="Dropdown" ma:internalName="Soort_x0020_Correspondentie">
      <xsd:simpleType>
        <xsd:restriction base="dms:Choice">
          <xsd:enumeration value="Inkomend"/>
          <xsd:enumeration value="Uitgaand"/>
          <xsd:enumeration value="Intern"/>
        </xsd:restriction>
      </xsd:simpleType>
    </xsd:element>
    <xsd:element name="Datum_x0020_Document" ma:index="3" nillable="true" ma:displayName="3 Document Datum" ma:format="DateOnly" ma:internalName="Datum_x0020_Document">
      <xsd:simpleType>
        <xsd:restriction base="dms:DateTime"/>
      </xsd:simpleType>
    </xsd:element>
    <xsd:element name="Datum_x0020_Ontvangst" ma:index="4" nillable="true" ma:displayName="4 Document Datum Ontvangst" ma:format="DateOnly" ma:internalName="Datum_x0020_Ontvangst">
      <xsd:simpleType>
        <xsd:restriction base="dms:DateTime"/>
      </xsd:simpleType>
    </xsd:element>
    <xsd:element name="Datum_x0020_Verzonden" ma:index="5" nillable="true" ma:displayName="5 Document Datum Verzonden" ma:format="DateOnly" ma:internalName="Datum_x0020_Verzonden">
      <xsd:simpleType>
        <xsd:restriction base="dms:DateTime"/>
      </xsd:simpleType>
    </xsd:element>
    <xsd:element name="Document_x0020_Klantnaam" ma:index="6" nillable="true" ma:displayName="6 Document Klantnaam" ma:internalName="Document_x0020_Klantnaam">
      <xsd:simpleType>
        <xsd:restriction base="dms:Text">
          <xsd:maxLength value="255"/>
        </xsd:restriction>
      </xsd:simpleType>
    </xsd:element>
    <xsd:element name="Klant_x0020_Adres" ma:index="7" nillable="true" ma:displayName="7 Document Klant Adres" ma:internalName="Klant_x0020_Adres">
      <xsd:simpleType>
        <xsd:restriction base="dms:Text">
          <xsd:maxLength value="255"/>
        </xsd:restriction>
      </xsd:simpleType>
    </xsd:element>
    <xsd:element name="Klant_x0020_Postcode" ma:index="8" nillable="true" ma:displayName="8 Document Klant Postcode" ma:internalName="Klant_x0020_Postcode">
      <xsd:simpleType>
        <xsd:restriction base="dms:Text">
          <xsd:maxLength value="255"/>
        </xsd:restriction>
      </xsd:simpleType>
    </xsd:element>
    <xsd:element name="Klant_x0020_Plaats" ma:index="9" nillable="true" ma:displayName="9 Document Klant Plaats" ma:internalName="Klant_x0020_Plaats">
      <xsd:simpleType>
        <xsd:restriction base="dms:Text">
          <xsd:maxLength value="255"/>
        </xsd:restriction>
      </xsd:simpleType>
    </xsd:element>
    <xsd:element name="Extern_x0020_kenmerk" ma:index="11" nillable="true" ma:displayName="Extern kenmerk" ma:internalName="Extern_x0020_kenmerk">
      <xsd:simpleType>
        <xsd:restriction base="dms:Text">
          <xsd:maxLength value="255"/>
        </xsd:restriction>
      </xsd:simpleType>
    </xsd:element>
    <xsd:element name="TaxCatchAll" ma:index="13"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hidden="true" ma:internalName="MediaServiceDateTaken"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LengthInSeconds" ma:index="32" nillable="true" ma:displayName="Length (seconds)" ma:internalName="MediaLengthInSeconds" ma:readOnly="true">
      <xsd:simpleType>
        <xsd:restriction base="dms:Unknown"/>
      </xsd:simpleType>
    </xsd:element>
    <xsd:element name="lcf76f155ced4ddcb4097134ff3c332f" ma:index="34"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5" nillable="true" ma:displayName="Voorbeeld Utrecht" ma:format="Dropdown" ma:internalName="VoorbeeldUtrecht">
      <xsd:simpleType>
        <xsd:restriction base="dms:Text">
          <xsd:maxLength value="255"/>
        </xsd:restriction>
      </xsd:simpleType>
    </xsd:element>
    <xsd:element name="MediaServiceObjectDetectorVersions" ma:index="3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FastMetadata" ma:index="38" nillable="true" ma:displayName="MediaServiceFastMetadata" ma:hidden="true" ma:internalName="MediaServiceFastMetadata" ma:readOnly="true">
      <xsd:simpleType>
        <xsd:restriction base="dms:Note"/>
      </xsd:simpleType>
    </xsd:element>
    <xsd:element name="MediaServiceMetadata" ma:index="39" nillable="true" ma:displayName="MediaServiceMetadata" ma:hidden="true" ma:internalName="MediaService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Datum_x0020_Document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TaxCatchAll xmlns="5717d259-d152-48e5-84f8-f49ff581c316" xsi:nil="true"/>
    <lcf76f155ced4ddcb4097134ff3c332f xmlns="3ef1d808-04f3-4a53-b55f-233b9c19ae04">
      <Terms xmlns="http://schemas.microsoft.com/office/infopath/2007/PartnerControls"/>
    </lcf76f155ced4ddcb4097134ff3c332f>
    <VoorbeeldUtrecht xmlns="3ef1d808-04f3-4a53-b55f-233b9c19ae04" xsi:nil="true"/>
    <Document_x0020_Klantnaam xmlns="5717d259-d152-48e5-84f8-f49ff581c316" xsi:nil="true"/>
    <Datum_x0020_Verzonden xmlns="5717d259-d152-48e5-84f8-f49ff581c316" xsi:nil="true"/>
  </documentManagement>
</p:properties>
</file>

<file path=customXml/itemProps1.xml><?xml version="1.0" encoding="utf-8"?>
<ds:datastoreItem xmlns:ds="http://schemas.openxmlformats.org/officeDocument/2006/customXml" ds:itemID="{AA70B656-B025-4B1A-91D7-54338A29DA5F}">
  <ds:schemaRefs>
    <ds:schemaRef ds:uri="http://schemas.microsoft.com/sharepoint/v3/contenttype/forms"/>
  </ds:schemaRefs>
</ds:datastoreItem>
</file>

<file path=customXml/itemProps2.xml><?xml version="1.0" encoding="utf-8"?>
<ds:datastoreItem xmlns:ds="http://schemas.openxmlformats.org/officeDocument/2006/customXml" ds:itemID="{30A2F66E-36C7-4E19-BC0C-7D249A5125BA}">
  <ds:schemaRefs>
    <ds:schemaRef ds:uri="Microsoft.SharePoint.Taxonomy.ContentTypeSync"/>
  </ds:schemaRefs>
</ds:datastoreItem>
</file>

<file path=customXml/itemProps3.xml><?xml version="1.0" encoding="utf-8"?>
<ds:datastoreItem xmlns:ds="http://schemas.openxmlformats.org/officeDocument/2006/customXml" ds:itemID="{6E6F7DE7-2EE1-45BE-9753-B48037D5CE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55769D-1320-48A2-8CBA-E486F87CA3A5}">
  <ds:schemaRefs>
    <ds:schemaRef ds:uri="http://schemas.microsoft.com/office/2006/metadata/properties"/>
    <ds:schemaRef ds:uri="http://schemas.microsoft.com/office/infopath/2007/PartnerControls"/>
    <ds:schemaRef ds:uri="5717d259-d152-48e5-84f8-f49ff581c316"/>
    <ds:schemaRef ds:uri="http://schemas.microsoft.com/sharepoint/v3"/>
    <ds:schemaRef ds:uri="3ef1d808-04f3-4a53-b55f-233b9c19ae04"/>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7</Pages>
  <Words>3126</Words>
  <Characters>17194</Characters>
  <Application>Microsoft Office Word</Application>
  <DocSecurity>0</DocSecurity>
  <Lines>143</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Gisele ten Cate-Hoogland</dc:creator>
  <cp:keywords/>
  <dc:description/>
  <cp:lastModifiedBy>Petra Krudde</cp:lastModifiedBy>
  <cp:revision>45</cp:revision>
  <cp:lastPrinted>2024-05-21T20:54:00Z</cp:lastPrinted>
  <dcterms:created xsi:type="dcterms:W3CDTF">2024-07-02T17:13:00Z</dcterms:created>
  <dcterms:modified xsi:type="dcterms:W3CDTF">2024-10-01T11:24:00Z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y fmtid="{D5CDD505-2E9C-101B-9397-08002B2CF9AE}" pid="3" name="MediaServiceImageTags">
    <vt:lpwstr/>
  </property>
</Properties>
</file>