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6F" w:rsidRPr="0044293B" w:rsidRDefault="00B8176F" w:rsidP="00B8176F">
      <w:pPr>
        <w:pStyle w:val="Titel"/>
        <w:rPr>
          <w:sz w:val="44"/>
        </w:rPr>
      </w:pPr>
      <w:r w:rsidRPr="0044293B">
        <w:rPr>
          <w:sz w:val="44"/>
        </w:rPr>
        <w:t>Kaartmateriaal Percelen Aanbesteding Gildebor</w:t>
      </w:r>
    </w:p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043565211"/>
        <w:docPartObj>
          <w:docPartGallery w:val="Table of Contents"/>
          <w:docPartUnique/>
        </w:docPartObj>
      </w:sdtPr>
      <w:sdtEndPr>
        <w:rPr>
          <w:rFonts w:cs="Times New Roman"/>
          <w:sz w:val="22"/>
          <w:szCs w:val="22"/>
          <w:lang w:eastAsia="nl-NL"/>
        </w:rPr>
      </w:sdtEndPr>
      <w:sdtContent>
        <w:p w:rsidR="00B8176F" w:rsidRDefault="00B8176F">
          <w:pPr>
            <w:pStyle w:val="Kopvaninhoudsopgave"/>
          </w:pPr>
          <w:r>
            <w:t>Inhoudsopgave</w:t>
          </w:r>
        </w:p>
        <w:p w:rsidR="00B8176F" w:rsidRDefault="00B8176F">
          <w:pPr>
            <w:pStyle w:val="Inhopg1"/>
            <w:rPr>
              <w:bCs/>
              <w:sz w:val="32"/>
            </w:rPr>
          </w:pPr>
        </w:p>
        <w:p w:rsidR="00B8176F" w:rsidRPr="00B8176F" w:rsidRDefault="00B8176F">
          <w:pPr>
            <w:pStyle w:val="Inhopg1"/>
            <w:rPr>
              <w:bCs/>
              <w:sz w:val="32"/>
            </w:rPr>
          </w:pPr>
          <w:r w:rsidRPr="00B8176F">
            <w:rPr>
              <w:bCs/>
              <w:sz w:val="32"/>
            </w:rPr>
            <w:t>1 Kaartmateriaal Percelen Aanbesteding Gildebor</w:t>
          </w:r>
        </w:p>
        <w:p w:rsidR="00B8176F" w:rsidRDefault="00B8176F" w:rsidP="00B8176F">
          <w:pPr>
            <w:pStyle w:val="Inhopg1"/>
            <w:rPr>
              <w:bCs/>
              <w:sz w:val="32"/>
            </w:rPr>
          </w:pPr>
        </w:p>
        <w:p w:rsidR="00B8176F" w:rsidRPr="00B8176F" w:rsidRDefault="00B8176F" w:rsidP="00B8176F">
          <w:pPr>
            <w:pStyle w:val="Inhopg1"/>
            <w:rPr>
              <w:sz w:val="32"/>
            </w:rPr>
          </w:pPr>
          <w:r w:rsidRPr="00B8176F">
            <w:rPr>
              <w:bCs/>
              <w:sz w:val="32"/>
            </w:rPr>
            <w:t>2 Toelichting Arc Gis</w:t>
          </w:r>
        </w:p>
        <w:p w:rsidR="00B8176F" w:rsidRDefault="00B8176F" w:rsidP="00B8176F">
          <w:pPr>
            <w:pStyle w:val="Inhopg1"/>
            <w:rPr>
              <w:bCs/>
              <w:sz w:val="32"/>
            </w:rPr>
          </w:pPr>
        </w:p>
        <w:p w:rsidR="00B8176F" w:rsidRPr="00B8176F" w:rsidRDefault="00B8176F" w:rsidP="00B8176F">
          <w:pPr>
            <w:pStyle w:val="Inhopg1"/>
            <w:rPr>
              <w:sz w:val="32"/>
            </w:rPr>
          </w:pPr>
          <w:r w:rsidRPr="00B8176F">
            <w:rPr>
              <w:bCs/>
              <w:sz w:val="32"/>
            </w:rPr>
            <w:t>3 Specifieke percelen</w:t>
          </w:r>
        </w:p>
        <w:p w:rsidR="00B8176F" w:rsidRDefault="00B8176F" w:rsidP="00B8176F">
          <w:pPr>
            <w:pStyle w:val="Inhopg1"/>
            <w:rPr>
              <w:bCs/>
              <w:sz w:val="32"/>
            </w:rPr>
          </w:pPr>
        </w:p>
        <w:p w:rsidR="00B8176F" w:rsidRPr="00B8176F" w:rsidRDefault="00B8176F" w:rsidP="00B8176F">
          <w:pPr>
            <w:pStyle w:val="Inhopg1"/>
            <w:rPr>
              <w:sz w:val="32"/>
            </w:rPr>
          </w:pPr>
          <w:r w:rsidRPr="00B8176F">
            <w:rPr>
              <w:bCs/>
              <w:sz w:val="32"/>
            </w:rPr>
            <w:t>4 Overzicht percelen</w:t>
          </w:r>
          <w:r w:rsidR="00F04B90" w:rsidRPr="00F04B90">
            <w:t xml:space="preserve"> </w:t>
          </w:r>
          <w:r w:rsidR="00F04B90" w:rsidRPr="00F04B90">
            <w:rPr>
              <w:bCs/>
              <w:sz w:val="32"/>
            </w:rPr>
            <w:t>hyperlinks</w:t>
          </w:r>
        </w:p>
        <w:p w:rsidR="00B8176F" w:rsidRDefault="001E1BF5">
          <w:pPr>
            <w:pStyle w:val="Inhopg1"/>
          </w:pPr>
        </w:p>
      </w:sdtContent>
    </w:sdt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p w:rsidR="008E50CD" w:rsidRDefault="008E50CD" w:rsidP="0044293B">
      <w:pPr>
        <w:pStyle w:val="Titel"/>
        <w:rPr>
          <w:sz w:val="44"/>
        </w:rPr>
      </w:pPr>
    </w:p>
    <w:p w:rsidR="00B8176F" w:rsidRDefault="00B8176F" w:rsidP="00B8176F"/>
    <w:p w:rsidR="00B8176F" w:rsidRDefault="00B8176F" w:rsidP="00B8176F"/>
    <w:p w:rsidR="00B8176F" w:rsidRDefault="00B8176F" w:rsidP="00B8176F"/>
    <w:p w:rsidR="00B8176F" w:rsidRDefault="00B8176F" w:rsidP="00B8176F"/>
    <w:p w:rsidR="00B8176F" w:rsidRDefault="00B8176F" w:rsidP="00B8176F"/>
    <w:p w:rsidR="00B7507F" w:rsidRDefault="00B7507F" w:rsidP="0044293B">
      <w:pPr>
        <w:pStyle w:val="Titel"/>
        <w:rPr>
          <w:sz w:val="44"/>
        </w:rPr>
      </w:pPr>
    </w:p>
    <w:p w:rsidR="008B36CD" w:rsidRPr="0044293B" w:rsidRDefault="00B8176F" w:rsidP="0044293B">
      <w:pPr>
        <w:pStyle w:val="Titel"/>
        <w:rPr>
          <w:sz w:val="44"/>
        </w:rPr>
      </w:pPr>
      <w:r>
        <w:rPr>
          <w:sz w:val="44"/>
        </w:rPr>
        <w:lastRenderedPageBreak/>
        <w:t xml:space="preserve">1 </w:t>
      </w:r>
      <w:r w:rsidR="00512C08" w:rsidRPr="0044293B">
        <w:rPr>
          <w:sz w:val="44"/>
        </w:rPr>
        <w:t>Kaartmateriaal Percelen Aanbesteding Gildebor</w:t>
      </w:r>
    </w:p>
    <w:p w:rsidR="00512C08" w:rsidRDefault="00512C08"/>
    <w:p w:rsidR="000A7A7F" w:rsidRPr="008E50CD" w:rsidRDefault="000A7A7F">
      <w:pPr>
        <w:rPr>
          <w:rFonts w:asciiTheme="majorHAnsi" w:eastAsiaTheme="majorEastAsia" w:hAnsiTheme="majorHAnsi" w:cstheme="majorBidi"/>
          <w:sz w:val="28"/>
          <w:szCs w:val="36"/>
        </w:rPr>
      </w:pPr>
      <w:r w:rsidRPr="008E50CD">
        <w:rPr>
          <w:rFonts w:asciiTheme="majorHAnsi" w:eastAsiaTheme="majorEastAsia" w:hAnsiTheme="majorHAnsi" w:cstheme="majorBidi"/>
          <w:sz w:val="28"/>
          <w:szCs w:val="36"/>
        </w:rPr>
        <w:t>Het areaal/de kaar</w:t>
      </w:r>
      <w:r w:rsidR="008E50CD">
        <w:rPr>
          <w:rFonts w:asciiTheme="majorHAnsi" w:eastAsiaTheme="majorEastAsia" w:hAnsiTheme="majorHAnsi" w:cstheme="majorBidi"/>
          <w:sz w:val="28"/>
          <w:szCs w:val="36"/>
        </w:rPr>
        <w:t>t is per perceel bereikbaar via</w:t>
      </w:r>
      <w:r w:rsidRPr="008E50CD">
        <w:rPr>
          <w:rFonts w:asciiTheme="majorHAnsi" w:eastAsiaTheme="majorEastAsia" w:hAnsiTheme="majorHAnsi" w:cstheme="majorBidi"/>
          <w:sz w:val="28"/>
          <w:szCs w:val="36"/>
        </w:rPr>
        <w:t xml:space="preserve"> </w:t>
      </w:r>
      <w:r w:rsidR="008E50CD">
        <w:rPr>
          <w:rFonts w:asciiTheme="majorHAnsi" w:eastAsiaTheme="majorEastAsia" w:hAnsiTheme="majorHAnsi" w:cstheme="majorBidi"/>
          <w:sz w:val="28"/>
          <w:szCs w:val="36"/>
        </w:rPr>
        <w:t>hyperlinks.</w:t>
      </w:r>
    </w:p>
    <w:p w:rsidR="000A7A7F" w:rsidRDefault="000A7A7F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36"/>
        </w:rPr>
      </w:pPr>
    </w:p>
    <w:p w:rsidR="000A7A7F" w:rsidRDefault="008E50CD">
      <w:r>
        <w:rPr>
          <w:rFonts w:asciiTheme="majorHAnsi" w:eastAsiaTheme="majorEastAsia" w:hAnsiTheme="majorHAnsi" w:cstheme="majorBidi"/>
          <w:color w:val="2E74B5" w:themeColor="accent1" w:themeShade="BF"/>
          <w:sz w:val="28"/>
          <w:szCs w:val="36"/>
        </w:rPr>
        <w:t>Onderstaande h</w:t>
      </w:r>
      <w:r w:rsidR="000A7A7F">
        <w:rPr>
          <w:rFonts w:asciiTheme="majorHAnsi" w:eastAsiaTheme="majorEastAsia" w:hAnsiTheme="majorHAnsi" w:cstheme="majorBidi"/>
          <w:color w:val="2E74B5" w:themeColor="accent1" w:themeShade="BF"/>
          <w:sz w:val="28"/>
          <w:szCs w:val="36"/>
        </w:rPr>
        <w:t>yperlink</w:t>
      </w:r>
      <w:r>
        <w:rPr>
          <w:rFonts w:asciiTheme="majorHAnsi" w:eastAsiaTheme="majorEastAsia" w:hAnsiTheme="majorHAnsi" w:cstheme="majorBidi"/>
          <w:color w:val="2E74B5" w:themeColor="accent1" w:themeShade="BF"/>
          <w:sz w:val="28"/>
          <w:szCs w:val="36"/>
        </w:rPr>
        <w:t xml:space="preserve"> betreft het overzicht van alle percelen</w:t>
      </w:r>
      <w:r w:rsidR="000A7A7F">
        <w:rPr>
          <w:rFonts w:asciiTheme="majorHAnsi" w:eastAsiaTheme="majorEastAsia" w:hAnsiTheme="majorHAnsi" w:cstheme="majorBidi"/>
          <w:color w:val="2E74B5" w:themeColor="accent1" w:themeShade="BF"/>
          <w:sz w:val="28"/>
          <w:szCs w:val="36"/>
        </w:rPr>
        <w:t>:</w:t>
      </w:r>
    </w:p>
    <w:p w:rsidR="00512C08" w:rsidRDefault="001E1BF5" w:rsidP="008E50CD">
      <w:pPr>
        <w:rPr>
          <w:rStyle w:val="Hyperlink"/>
          <w:sz w:val="22"/>
        </w:rPr>
      </w:pPr>
      <w:hyperlink r:id="rId6" w:history="1">
        <w:r w:rsidR="00512C08" w:rsidRPr="00AD6729">
          <w:rPr>
            <w:rStyle w:val="Hyperlink"/>
            <w:sz w:val="22"/>
          </w:rPr>
          <w:t>Percelen Aanbesteding Gildebor</w:t>
        </w:r>
      </w:hyperlink>
    </w:p>
    <w:p w:rsidR="008E50CD" w:rsidRDefault="008E50CD" w:rsidP="000A7A7F">
      <w:pPr>
        <w:rPr>
          <w:rStyle w:val="Hyperlink"/>
          <w:color w:val="auto"/>
          <w:sz w:val="22"/>
          <w:u w:val="none"/>
        </w:rPr>
      </w:pPr>
    </w:p>
    <w:p w:rsidR="000A7A7F" w:rsidRPr="000A7A7F" w:rsidRDefault="000A7A7F" w:rsidP="000A7A7F">
      <w:pPr>
        <w:rPr>
          <w:rStyle w:val="Hyperlink"/>
          <w:color w:val="auto"/>
          <w:sz w:val="22"/>
          <w:u w:val="none"/>
        </w:rPr>
      </w:pPr>
      <w:r w:rsidRPr="000A7A7F">
        <w:rPr>
          <w:rStyle w:val="Hyperlink"/>
          <w:color w:val="auto"/>
          <w:sz w:val="22"/>
          <w:u w:val="none"/>
        </w:rPr>
        <w:t>Door in te zoomen op de kaart en de legenda te openen worden in</w:t>
      </w:r>
      <w:r w:rsidR="007A6E43">
        <w:rPr>
          <w:rStyle w:val="Hyperlink"/>
          <w:color w:val="auto"/>
          <w:sz w:val="22"/>
          <w:u w:val="none"/>
        </w:rPr>
        <w:t xml:space="preserve"> de</w:t>
      </w:r>
      <w:r w:rsidRPr="000A7A7F">
        <w:rPr>
          <w:rStyle w:val="Hyperlink"/>
          <w:color w:val="auto"/>
          <w:sz w:val="22"/>
          <w:u w:val="none"/>
        </w:rPr>
        <w:t xml:space="preserve"> ArcGIS map de te</w:t>
      </w:r>
      <w:r w:rsidR="007A6E43">
        <w:rPr>
          <w:rStyle w:val="Hyperlink"/>
          <w:color w:val="auto"/>
          <w:sz w:val="22"/>
          <w:u w:val="none"/>
        </w:rPr>
        <w:t xml:space="preserve"> </w:t>
      </w:r>
      <w:r w:rsidRPr="000A7A7F">
        <w:rPr>
          <w:rStyle w:val="Hyperlink"/>
          <w:color w:val="auto"/>
          <w:sz w:val="22"/>
          <w:u w:val="none"/>
        </w:rPr>
        <w:t>onderhouden percelen én</w:t>
      </w:r>
      <w:r w:rsidR="007A6E43">
        <w:rPr>
          <w:rStyle w:val="Hyperlink"/>
          <w:color w:val="auto"/>
          <w:sz w:val="22"/>
          <w:u w:val="none"/>
        </w:rPr>
        <w:t xml:space="preserve"> de beheergroepen zichtbaar </w:t>
      </w:r>
      <w:r w:rsidRPr="000A7A7F">
        <w:rPr>
          <w:rStyle w:val="Hyperlink"/>
          <w:color w:val="auto"/>
          <w:sz w:val="22"/>
          <w:u w:val="none"/>
        </w:rPr>
        <w:t>(zie volgende pagina Toelichting Arc Gis)</w:t>
      </w:r>
      <w:r w:rsidR="007A6E43">
        <w:rPr>
          <w:rStyle w:val="Hyperlink"/>
          <w:color w:val="auto"/>
          <w:sz w:val="22"/>
          <w:u w:val="none"/>
        </w:rPr>
        <w:t>.</w:t>
      </w:r>
    </w:p>
    <w:p w:rsidR="000A7A7F" w:rsidRDefault="000A7A7F" w:rsidP="000A7A7F">
      <w:pPr>
        <w:rPr>
          <w:rStyle w:val="Hyperlink"/>
          <w:sz w:val="22"/>
        </w:rPr>
      </w:pPr>
    </w:p>
    <w:p w:rsidR="00A13EEB" w:rsidRDefault="00A13EEB" w:rsidP="00512C08">
      <w:pPr>
        <w:ind w:firstLine="708"/>
        <w:rPr>
          <w:rStyle w:val="Hyperlink"/>
          <w:sz w:val="22"/>
        </w:rPr>
      </w:pPr>
    </w:p>
    <w:p w:rsidR="00A13EEB" w:rsidRDefault="00A13EEB" w:rsidP="00512C08">
      <w:pPr>
        <w:ind w:firstLine="708"/>
        <w:rPr>
          <w:rStyle w:val="Hyperlink"/>
          <w:sz w:val="22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9525</wp:posOffset>
            </wp:positionV>
            <wp:extent cx="2274352" cy="2155636"/>
            <wp:effectExtent l="0" t="0" r="0" b="0"/>
            <wp:wrapThrough wrapText="bothSides">
              <wp:wrapPolygon edited="0">
                <wp:start x="0" y="0"/>
                <wp:lineTo x="0" y="21384"/>
                <wp:lineTo x="21353" y="21384"/>
                <wp:lineTo x="21353" y="0"/>
                <wp:lineTo x="0" y="0"/>
              </wp:wrapPolygon>
            </wp:wrapThrough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352" cy="2155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EEB" w:rsidRDefault="00A13EEB" w:rsidP="00512C08">
      <w:pPr>
        <w:ind w:firstLine="708"/>
        <w:rPr>
          <w:rStyle w:val="Hyperlink"/>
          <w:sz w:val="22"/>
        </w:rPr>
      </w:pPr>
    </w:p>
    <w:p w:rsidR="00A13EEB" w:rsidRDefault="00A13EEB" w:rsidP="00512C08">
      <w:pPr>
        <w:ind w:firstLine="708"/>
        <w:rPr>
          <w:rStyle w:val="Hyperlink"/>
          <w:sz w:val="22"/>
        </w:rPr>
      </w:pPr>
    </w:p>
    <w:p w:rsidR="00A13EEB" w:rsidRDefault="00A13EEB" w:rsidP="00512C08">
      <w:pPr>
        <w:ind w:firstLine="708"/>
        <w:rPr>
          <w:rStyle w:val="Hyperlink"/>
          <w:sz w:val="22"/>
        </w:rPr>
      </w:pPr>
    </w:p>
    <w:p w:rsidR="00A13EEB" w:rsidRPr="00AD6729" w:rsidRDefault="00A13EEB" w:rsidP="00512C08">
      <w:pPr>
        <w:ind w:firstLine="708"/>
        <w:rPr>
          <w:sz w:val="22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1009650</wp:posOffset>
            </wp:positionH>
            <wp:positionV relativeFrom="paragraph">
              <wp:posOffset>173990</wp:posOffset>
            </wp:positionV>
            <wp:extent cx="4888230" cy="3663950"/>
            <wp:effectExtent l="0" t="0" r="7620" b="0"/>
            <wp:wrapThrough wrapText="bothSides">
              <wp:wrapPolygon edited="0">
                <wp:start x="0" y="0"/>
                <wp:lineTo x="0" y="21450"/>
                <wp:lineTo x="21549" y="21450"/>
                <wp:lineTo x="2154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1"/>
                    <a:stretch/>
                  </pic:blipFill>
                  <pic:spPr bwMode="auto">
                    <a:xfrm>
                      <a:off x="0" y="0"/>
                      <a:ext cx="488823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C08" w:rsidRDefault="00512C08"/>
    <w:p w:rsidR="00A13EEB" w:rsidRDefault="00A13EEB" w:rsidP="0044293B">
      <w:pPr>
        <w:pStyle w:val="Kop1"/>
        <w:rPr>
          <w:sz w:val="28"/>
        </w:rPr>
      </w:pPr>
    </w:p>
    <w:p w:rsidR="00B8176F" w:rsidRDefault="00B8176F" w:rsidP="00B8176F"/>
    <w:p w:rsidR="00B8176F" w:rsidRDefault="00B8176F" w:rsidP="00B8176F"/>
    <w:p w:rsidR="00B8176F" w:rsidRDefault="00B8176F" w:rsidP="00B8176F"/>
    <w:p w:rsidR="00B8176F" w:rsidRDefault="00B8176F" w:rsidP="00B8176F"/>
    <w:p w:rsidR="00B8176F" w:rsidRDefault="00B8176F" w:rsidP="00B8176F"/>
    <w:p w:rsidR="00B8176F" w:rsidRDefault="00B8176F" w:rsidP="00B8176F"/>
    <w:p w:rsidR="00B8176F" w:rsidRPr="00B8176F" w:rsidRDefault="00B8176F" w:rsidP="00B8176F"/>
    <w:p w:rsidR="00A13EEB" w:rsidRDefault="00A13EEB" w:rsidP="0044293B">
      <w:pPr>
        <w:pStyle w:val="Kop1"/>
        <w:rPr>
          <w:sz w:val="28"/>
        </w:rPr>
      </w:pPr>
    </w:p>
    <w:p w:rsidR="008E50CD" w:rsidRDefault="008E50CD" w:rsidP="00A13EEB">
      <w:pPr>
        <w:pStyle w:val="Titel"/>
        <w:rPr>
          <w:rFonts w:asciiTheme="minorHAnsi" w:eastAsiaTheme="minorEastAsia" w:hAnsiTheme="minorHAnsi" w:cstheme="minorBidi"/>
          <w:color w:val="auto"/>
          <w:spacing w:val="0"/>
          <w:sz w:val="21"/>
          <w:szCs w:val="21"/>
        </w:rPr>
      </w:pPr>
    </w:p>
    <w:p w:rsidR="00B7507F" w:rsidRDefault="00B7507F" w:rsidP="00A13EEB">
      <w:pPr>
        <w:pStyle w:val="Titel"/>
        <w:rPr>
          <w:sz w:val="44"/>
        </w:rPr>
      </w:pPr>
    </w:p>
    <w:p w:rsidR="00A13EEB" w:rsidRPr="0044293B" w:rsidRDefault="00B8176F" w:rsidP="00A13EEB">
      <w:pPr>
        <w:pStyle w:val="Titel"/>
        <w:rPr>
          <w:sz w:val="44"/>
        </w:rPr>
      </w:pPr>
      <w:r>
        <w:rPr>
          <w:sz w:val="44"/>
        </w:rPr>
        <w:lastRenderedPageBreak/>
        <w:t xml:space="preserve">2 </w:t>
      </w:r>
      <w:r w:rsidR="00A13EEB">
        <w:rPr>
          <w:sz w:val="44"/>
        </w:rPr>
        <w:t>Toelichting Arc Gis</w:t>
      </w:r>
    </w:p>
    <w:p w:rsidR="00A13EEB" w:rsidRDefault="00A13EEB" w:rsidP="00A13EEB"/>
    <w:p w:rsidR="00A13EEB" w:rsidRPr="00AD6729" w:rsidRDefault="009D7CA9" w:rsidP="00A13EEB">
      <w:pPr>
        <w:pStyle w:val="Kop1"/>
        <w:rPr>
          <w:sz w:val="28"/>
        </w:rPr>
      </w:pPr>
      <w:r>
        <w:rPr>
          <w:sz w:val="28"/>
        </w:rPr>
        <w:t>Functies ARC</w:t>
      </w:r>
      <w:r w:rsidR="00A13EEB">
        <w:rPr>
          <w:sz w:val="28"/>
        </w:rPr>
        <w:t xml:space="preserve"> Gis Maps</w:t>
      </w:r>
    </w:p>
    <w:p w:rsidR="00A13EEB" w:rsidRDefault="00A707DA" w:rsidP="00A13EE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C55D5E" wp14:editId="7C9BA8BA">
                <wp:simplePos x="0" y="0"/>
                <wp:positionH relativeFrom="margin">
                  <wp:posOffset>-635</wp:posOffset>
                </wp:positionH>
                <wp:positionV relativeFrom="paragraph">
                  <wp:posOffset>4358640</wp:posOffset>
                </wp:positionV>
                <wp:extent cx="2669540" cy="182880"/>
                <wp:effectExtent l="0" t="0" r="0" b="7620"/>
                <wp:wrapThrough wrapText="bothSides">
                  <wp:wrapPolygon edited="0">
                    <wp:start x="0" y="0"/>
                    <wp:lineTo x="0" y="20250"/>
                    <wp:lineTo x="21425" y="20250"/>
                    <wp:lineTo x="21425" y="0"/>
                    <wp:lineTo x="0" y="0"/>
                  </wp:wrapPolygon>
                </wp:wrapThrough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9540" cy="1828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707DA" w:rsidRPr="007678B5" w:rsidRDefault="00A707DA" w:rsidP="00A707DA">
                            <w:pPr>
                              <w:pStyle w:val="Bijschrift"/>
                              <w:rPr>
                                <w:noProof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Figuur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Kaartlagen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55D5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-.05pt;margin-top:343.2pt;width:210.2pt;height:14.4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" stroked="f">
                <v:textbox inset="0,0,0,0">
                  <w:txbxContent>
                    <w:p w:rsidR="00A707DA" w:rsidRPr="007678B5" w:rsidRDefault="00A707DA" w:rsidP="00A707DA">
                      <w:pPr>
                        <w:pStyle w:val="Bijschrift"/>
                        <w:rPr>
                          <w:noProof/>
                          <w:sz w:val="21"/>
                          <w:szCs w:val="21"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Figuur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Kaartlagen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4594860</wp:posOffset>
            </wp:positionV>
            <wp:extent cx="2669540" cy="2382520"/>
            <wp:effectExtent l="0" t="0" r="0" b="0"/>
            <wp:wrapThrough wrapText="bothSides">
              <wp:wrapPolygon edited="0">
                <wp:start x="0" y="0"/>
                <wp:lineTo x="0" y="21416"/>
                <wp:lineTo x="21425" y="21416"/>
                <wp:lineTo x="21425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07DA">
        <w:rPr>
          <w:noProof/>
          <w:highlight w:val="yellow"/>
          <w:lang w:eastAsia="nl-N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899160</wp:posOffset>
                </wp:positionV>
                <wp:extent cx="2360930" cy="1851660"/>
                <wp:effectExtent l="0" t="0" r="63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CA9" w:rsidRDefault="009D7CA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Kaartlagen</w:t>
                            </w:r>
                          </w:p>
                          <w:p w:rsidR="009D7CA9" w:rsidRDefault="009D7CA9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D7CA9" w:rsidRDefault="009D7CA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Basiskaarten ondergrond</w:t>
                            </w:r>
                          </w:p>
                          <w:p w:rsidR="009D7CA9" w:rsidRDefault="009D7CA9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D7CA9" w:rsidRPr="009D7CA9" w:rsidRDefault="009D7CA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Legenda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28.75pt;margin-top:70.8pt;width:185.9pt;height:145.8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" stroked="f">
                <v:textbox>
                  <w:txbxContent>
                    <w:p w:rsidR="009D7CA9" w:rsidRDefault="009D7CA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Kaartlagen</w:t>
                      </w:r>
                    </w:p>
                    <w:p w:rsidR="009D7CA9" w:rsidRDefault="009D7CA9">
                      <w:pPr>
                        <w:rPr>
                          <w:sz w:val="28"/>
                        </w:rPr>
                      </w:pPr>
                    </w:p>
                    <w:p w:rsidR="009D7CA9" w:rsidRDefault="009D7CA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Basiskaarten ondergrond</w:t>
                      </w:r>
                    </w:p>
                    <w:p w:rsidR="009D7CA9" w:rsidRDefault="009D7CA9">
                      <w:pPr>
                        <w:rPr>
                          <w:sz w:val="28"/>
                        </w:rPr>
                      </w:pPr>
                    </w:p>
                    <w:p w:rsidR="009D7CA9" w:rsidRPr="009D7CA9" w:rsidRDefault="009D7CA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Legenda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07DA">
        <w:rPr>
          <w:noProof/>
          <w:highlight w:val="yellow"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761355" cy="392620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EEB" w:rsidRDefault="00A13EEB" w:rsidP="0044293B">
      <w:pPr>
        <w:pStyle w:val="Kop1"/>
        <w:rPr>
          <w:sz w:val="28"/>
        </w:rPr>
      </w:pPr>
    </w:p>
    <w:p w:rsidR="00A707DA" w:rsidRDefault="001E1BF5" w:rsidP="00A707DA">
      <w:pPr>
        <w:pStyle w:val="Bijschrift"/>
        <w:keepNext/>
      </w:pPr>
      <w:r>
        <w:fldChar w:fldCharType="begin"/>
      </w:r>
      <w:r>
        <w:instrText xml:space="preserve"> SEQ Figuur \* ARABIC </w:instrText>
      </w:r>
      <w:r>
        <w:fldChar w:fldCharType="separate"/>
      </w:r>
      <w:r w:rsidR="00A707DA">
        <w:rPr>
          <w:noProof/>
        </w:rPr>
        <w:t>2</w:t>
      </w:r>
      <w:r>
        <w:rPr>
          <w:noProof/>
        </w:rPr>
        <w:fldChar w:fldCharType="end"/>
      </w:r>
      <w:r w:rsidR="00A707DA">
        <w:t xml:space="preserve"> Keuze basiskaart</w:t>
      </w:r>
    </w:p>
    <w:p w:rsidR="00A13EEB" w:rsidRDefault="00A707DA" w:rsidP="0044293B">
      <w:pPr>
        <w:pStyle w:val="Kop1"/>
        <w:rPr>
          <w:sz w:val="28"/>
        </w:rPr>
      </w:pPr>
      <w:r>
        <w:rPr>
          <w:noProof/>
          <w:lang w:eastAsia="nl-NL"/>
        </w:rPr>
        <w:drawing>
          <wp:inline distT="0" distB="0" distL="0" distR="0" wp14:anchorId="684F0313" wp14:editId="13DA2535">
            <wp:extent cx="2651760" cy="2641993"/>
            <wp:effectExtent l="0" t="0" r="0" b="635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6994" cy="264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EB" w:rsidRDefault="00A13EEB" w:rsidP="0044293B">
      <w:pPr>
        <w:pStyle w:val="Kop1"/>
        <w:rPr>
          <w:sz w:val="28"/>
        </w:rPr>
      </w:pPr>
    </w:p>
    <w:p w:rsidR="00A707DA" w:rsidRDefault="001E1BF5" w:rsidP="00A707DA">
      <w:pPr>
        <w:pStyle w:val="Bijschrift"/>
        <w:keepNext/>
      </w:pPr>
      <w:r>
        <w:fldChar w:fldCharType="begin"/>
      </w:r>
      <w:r>
        <w:instrText xml:space="preserve"> SEQ Figuur \* ARABIC </w:instrText>
      </w:r>
      <w:r>
        <w:fldChar w:fldCharType="separate"/>
      </w:r>
      <w:r w:rsidR="00A707DA">
        <w:rPr>
          <w:noProof/>
        </w:rPr>
        <w:t>3</w:t>
      </w:r>
      <w:r>
        <w:rPr>
          <w:noProof/>
        </w:rPr>
        <w:fldChar w:fldCharType="end"/>
      </w:r>
      <w:r w:rsidR="00A707DA">
        <w:t xml:space="preserve"> Legenda</w:t>
      </w:r>
    </w:p>
    <w:p w:rsidR="00A13EEB" w:rsidRDefault="00A707DA" w:rsidP="0044293B">
      <w:pPr>
        <w:pStyle w:val="Kop1"/>
        <w:rPr>
          <w:sz w:val="28"/>
        </w:rPr>
      </w:pPr>
      <w:r>
        <w:rPr>
          <w:noProof/>
          <w:lang w:eastAsia="nl-NL"/>
        </w:rPr>
        <w:drawing>
          <wp:inline distT="0" distB="0" distL="0" distR="0" wp14:anchorId="0F39B43D" wp14:editId="0D022D6E">
            <wp:extent cx="2654820" cy="27051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6838" cy="27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EB" w:rsidRDefault="00A13EEB" w:rsidP="0044293B">
      <w:pPr>
        <w:pStyle w:val="Kop1"/>
        <w:rPr>
          <w:sz w:val="28"/>
        </w:rPr>
      </w:pPr>
    </w:p>
    <w:p w:rsidR="00A13EEB" w:rsidRDefault="00A13EEB" w:rsidP="0044293B">
      <w:pPr>
        <w:pStyle w:val="Kop1"/>
        <w:rPr>
          <w:sz w:val="28"/>
        </w:rPr>
      </w:pPr>
    </w:p>
    <w:p w:rsidR="00A13EEB" w:rsidRDefault="00A13EEB" w:rsidP="0044293B">
      <w:pPr>
        <w:pStyle w:val="Kop1"/>
        <w:rPr>
          <w:sz w:val="28"/>
        </w:rPr>
      </w:pPr>
    </w:p>
    <w:p w:rsidR="00512C08" w:rsidRPr="00B8176F" w:rsidRDefault="00B8176F" w:rsidP="0044293B">
      <w:pPr>
        <w:pStyle w:val="Kop1"/>
        <w:rPr>
          <w:sz w:val="40"/>
        </w:rPr>
      </w:pPr>
      <w:r w:rsidRPr="00B8176F">
        <w:rPr>
          <w:sz w:val="40"/>
        </w:rPr>
        <w:lastRenderedPageBreak/>
        <w:t xml:space="preserve">3 </w:t>
      </w:r>
      <w:r w:rsidRPr="00B8176F">
        <w:rPr>
          <w:sz w:val="44"/>
        </w:rPr>
        <w:t>Specifieke</w:t>
      </w:r>
      <w:r>
        <w:rPr>
          <w:sz w:val="40"/>
        </w:rPr>
        <w:t xml:space="preserve"> </w:t>
      </w:r>
      <w:r w:rsidRPr="00B8176F">
        <w:rPr>
          <w:sz w:val="44"/>
        </w:rPr>
        <w:t>percelen</w:t>
      </w:r>
    </w:p>
    <w:p w:rsidR="00512C08" w:rsidRDefault="00512C08"/>
    <w:p w:rsidR="008774BC" w:rsidRPr="007A6E43" w:rsidRDefault="008774BC" w:rsidP="007A6E43">
      <w:pPr>
        <w:rPr>
          <w:sz w:val="22"/>
        </w:rPr>
      </w:pPr>
      <w:r w:rsidRPr="007A6E43">
        <w:rPr>
          <w:sz w:val="22"/>
        </w:rPr>
        <w:t>Het areaal/de kaart is per perceel bereikb</w:t>
      </w:r>
      <w:r w:rsidR="007A6E43" w:rsidRPr="007A6E43">
        <w:rPr>
          <w:sz w:val="22"/>
        </w:rPr>
        <w:t xml:space="preserve">aar </w:t>
      </w:r>
      <w:r w:rsidRPr="007A6E43">
        <w:rPr>
          <w:sz w:val="22"/>
        </w:rPr>
        <w:t>via de</w:t>
      </w:r>
      <w:r w:rsidR="007A6E43" w:rsidRPr="007A6E43">
        <w:rPr>
          <w:sz w:val="22"/>
        </w:rPr>
        <w:t xml:space="preserve"> hyperlinks zie 4 Overzicht Percelen hyperlinks.</w:t>
      </w:r>
    </w:p>
    <w:p w:rsidR="001223CB" w:rsidRDefault="001223CB" w:rsidP="001223CB">
      <w:pPr>
        <w:rPr>
          <w:sz w:val="22"/>
        </w:rPr>
      </w:pPr>
    </w:p>
    <w:p w:rsidR="00196C77" w:rsidRPr="001223CB" w:rsidRDefault="001223CB" w:rsidP="001223CB">
      <w:pPr>
        <w:pStyle w:val="Lijstalinea"/>
        <w:numPr>
          <w:ilvl w:val="0"/>
          <w:numId w:val="2"/>
        </w:numPr>
        <w:rPr>
          <w:sz w:val="22"/>
        </w:rPr>
      </w:pPr>
      <w:r w:rsidRPr="001223CB">
        <w:rPr>
          <w:sz w:val="22"/>
        </w:rPr>
        <w:t xml:space="preserve">Door in te zoomen op de kaart en de legenda te openen worden </w:t>
      </w:r>
      <w:r w:rsidR="00196C77" w:rsidRPr="001223CB">
        <w:rPr>
          <w:sz w:val="22"/>
        </w:rPr>
        <w:t>in ArcGIS</w:t>
      </w:r>
      <w:r w:rsidR="00F04B90">
        <w:rPr>
          <w:sz w:val="22"/>
        </w:rPr>
        <w:t xml:space="preserve"> map </w:t>
      </w:r>
      <w:r w:rsidR="00196C77" w:rsidRPr="001223CB">
        <w:rPr>
          <w:sz w:val="22"/>
        </w:rPr>
        <w:t xml:space="preserve">de </w:t>
      </w:r>
      <w:r w:rsidR="00F04B90">
        <w:rPr>
          <w:sz w:val="22"/>
        </w:rPr>
        <w:t xml:space="preserve">te </w:t>
      </w:r>
      <w:r w:rsidR="00196C77" w:rsidRPr="001223CB">
        <w:rPr>
          <w:sz w:val="22"/>
        </w:rPr>
        <w:t>onderhouden percelen én de beheergroepen zichtbaar zijn</w:t>
      </w:r>
    </w:p>
    <w:p w:rsidR="001223CB" w:rsidRDefault="001223CB" w:rsidP="001223CB">
      <w:pPr>
        <w:rPr>
          <w:sz w:val="22"/>
        </w:rPr>
      </w:pPr>
    </w:p>
    <w:p w:rsidR="001223CB" w:rsidRPr="001223CB" w:rsidRDefault="001223CB" w:rsidP="001223CB">
      <w:pPr>
        <w:pStyle w:val="Lijstalinea"/>
        <w:numPr>
          <w:ilvl w:val="0"/>
          <w:numId w:val="2"/>
        </w:numPr>
        <w:rPr>
          <w:sz w:val="22"/>
        </w:rPr>
      </w:pPr>
      <w:r w:rsidRPr="001223CB">
        <w:rPr>
          <w:sz w:val="22"/>
        </w:rPr>
        <w:t>Voor een aantal onderdelen zijn andere kwaliteitsniveaus van toepassing, dit is in de legenda weer gegeven als Ambitieniveau</w:t>
      </w:r>
    </w:p>
    <w:p w:rsidR="000E11D2" w:rsidRPr="00AD6729" w:rsidRDefault="000E11D2" w:rsidP="00196C77">
      <w:pPr>
        <w:ind w:firstLine="708"/>
        <w:rPr>
          <w:sz w:val="22"/>
        </w:rPr>
      </w:pPr>
    </w:p>
    <w:p w:rsidR="00AA354E" w:rsidRDefault="001223CB" w:rsidP="00512C08">
      <w:pPr>
        <w:rPr>
          <w:sz w:val="22"/>
        </w:rPr>
      </w:pPr>
      <w:r>
        <w:rPr>
          <w:noProof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259715</wp:posOffset>
            </wp:positionV>
            <wp:extent cx="5006340" cy="4766287"/>
            <wp:effectExtent l="0" t="0" r="3810" b="0"/>
            <wp:wrapThrough wrapText="bothSides">
              <wp:wrapPolygon edited="0">
                <wp:start x="0" y="0"/>
                <wp:lineTo x="0" y="21499"/>
                <wp:lineTo x="21534" y="21499"/>
                <wp:lineTo x="21534" y="0"/>
                <wp:lineTo x="0" y="0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476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AA354E" w:rsidRDefault="00AA354E" w:rsidP="00512C08">
      <w:pPr>
        <w:rPr>
          <w:sz w:val="22"/>
        </w:rPr>
      </w:pPr>
    </w:p>
    <w:p w:rsidR="007A6E43" w:rsidRDefault="007A6E43" w:rsidP="00512C08">
      <w:pPr>
        <w:rPr>
          <w:sz w:val="22"/>
        </w:rPr>
      </w:pPr>
    </w:p>
    <w:p w:rsidR="007A6E43" w:rsidRDefault="007A6E43" w:rsidP="00512C08">
      <w:pPr>
        <w:rPr>
          <w:sz w:val="22"/>
        </w:rPr>
      </w:pPr>
    </w:p>
    <w:p w:rsidR="007A6E43" w:rsidRDefault="007A6E43" w:rsidP="00512C08">
      <w:pPr>
        <w:rPr>
          <w:sz w:val="22"/>
        </w:rPr>
      </w:pPr>
    </w:p>
    <w:p w:rsidR="008E50CD" w:rsidRPr="00B8176F" w:rsidRDefault="00B8176F" w:rsidP="008E50CD">
      <w:pPr>
        <w:pStyle w:val="Kop1"/>
        <w:rPr>
          <w:sz w:val="44"/>
        </w:rPr>
      </w:pPr>
      <w:r>
        <w:rPr>
          <w:sz w:val="44"/>
        </w:rPr>
        <w:lastRenderedPageBreak/>
        <w:t xml:space="preserve">4 </w:t>
      </w:r>
      <w:r w:rsidRPr="00B8176F">
        <w:rPr>
          <w:sz w:val="44"/>
        </w:rPr>
        <w:t>Overzicht percelen</w:t>
      </w:r>
      <w:r w:rsidR="007A6E43">
        <w:rPr>
          <w:sz w:val="44"/>
        </w:rPr>
        <w:t xml:space="preserve"> hyperlinks</w:t>
      </w:r>
    </w:p>
    <w:p w:rsidR="008E50CD" w:rsidRDefault="008E50CD" w:rsidP="008E50CD"/>
    <w:p w:rsidR="008E50CD" w:rsidRDefault="008E50CD" w:rsidP="008E50CD">
      <w:pPr>
        <w:rPr>
          <w:sz w:val="22"/>
        </w:rPr>
      </w:pPr>
      <w:r>
        <w:rPr>
          <w:sz w:val="22"/>
        </w:rPr>
        <w:t>H</w:t>
      </w:r>
      <w:r w:rsidRPr="008774BC">
        <w:rPr>
          <w:sz w:val="22"/>
        </w:rPr>
        <w:t>et areaal</w:t>
      </w:r>
      <w:r>
        <w:rPr>
          <w:sz w:val="22"/>
        </w:rPr>
        <w:t>/de kaart is</w:t>
      </w:r>
      <w:r w:rsidRPr="008774BC">
        <w:rPr>
          <w:sz w:val="22"/>
        </w:rPr>
        <w:t xml:space="preserve"> per perceel bereikb</w:t>
      </w:r>
      <w:r>
        <w:rPr>
          <w:sz w:val="22"/>
        </w:rPr>
        <w:t>aar zijn via de onderstaande hyperlinks beschikbaar:</w:t>
      </w:r>
    </w:p>
    <w:p w:rsidR="008E50CD" w:rsidRDefault="008E50CD" w:rsidP="008E50CD">
      <w:pPr>
        <w:rPr>
          <w:sz w:val="22"/>
        </w:rPr>
      </w:pPr>
    </w:p>
    <w:p w:rsidR="008E50CD" w:rsidRDefault="008E50CD" w:rsidP="008E50CD">
      <w:pPr>
        <w:rPr>
          <w:sz w:val="22"/>
        </w:rPr>
      </w:pPr>
      <w:r w:rsidRPr="00AD6729">
        <w:rPr>
          <w:sz w:val="22"/>
        </w:rPr>
        <w:t>1.Integraal wijkbestek Wilderinkshoek</w:t>
      </w:r>
    </w:p>
    <w:p w:rsidR="008E50CD" w:rsidRDefault="001E1BF5" w:rsidP="008E50CD">
      <w:pPr>
        <w:ind w:firstLine="708"/>
        <w:rPr>
          <w:rStyle w:val="Hyperlink"/>
          <w:sz w:val="22"/>
        </w:rPr>
      </w:pPr>
      <w:hyperlink r:id="rId14" w:history="1">
        <w:r w:rsidR="008E50CD" w:rsidRPr="00AD6729">
          <w:rPr>
            <w:rStyle w:val="Hyperlink"/>
            <w:sz w:val="22"/>
          </w:rPr>
          <w:t>Perceel1 Aanbesteding Gildebor Wilderinkshoek</w:t>
        </w:r>
      </w:hyperlink>
    </w:p>
    <w:p w:rsidR="008E50CD" w:rsidRDefault="008E50CD" w:rsidP="00512C08">
      <w:pPr>
        <w:rPr>
          <w:sz w:val="22"/>
        </w:rPr>
      </w:pPr>
    </w:p>
    <w:p w:rsidR="00512C08" w:rsidRPr="00AD6729" w:rsidRDefault="00512C08" w:rsidP="00512C08">
      <w:pPr>
        <w:rPr>
          <w:sz w:val="22"/>
        </w:rPr>
      </w:pPr>
      <w:r w:rsidRPr="00AD6729">
        <w:rPr>
          <w:sz w:val="22"/>
        </w:rPr>
        <w:t>2.Integraal wijkbestek   Hasseler Es</w:t>
      </w:r>
    </w:p>
    <w:p w:rsidR="000E11D2" w:rsidRPr="00AD6729" w:rsidRDefault="000E11D2" w:rsidP="00512C08">
      <w:pPr>
        <w:rPr>
          <w:sz w:val="22"/>
        </w:rPr>
      </w:pPr>
      <w:r w:rsidRPr="00AD6729">
        <w:rPr>
          <w:sz w:val="22"/>
        </w:rPr>
        <w:tab/>
      </w:r>
      <w:hyperlink r:id="rId15" w:history="1">
        <w:r w:rsidRPr="00AD6729">
          <w:rPr>
            <w:rStyle w:val="Hyperlink"/>
            <w:sz w:val="22"/>
          </w:rPr>
          <w:t>Perceel 2 Aanbe</w:t>
        </w:r>
        <w:r w:rsidRPr="00AD6729">
          <w:rPr>
            <w:rStyle w:val="Hyperlink"/>
            <w:sz w:val="22"/>
          </w:rPr>
          <w:t>s</w:t>
        </w:r>
        <w:r w:rsidRPr="00AD6729">
          <w:rPr>
            <w:rStyle w:val="Hyperlink"/>
            <w:sz w:val="22"/>
          </w:rPr>
          <w:t>teding Gil</w:t>
        </w:r>
        <w:r w:rsidRPr="00AD6729">
          <w:rPr>
            <w:rStyle w:val="Hyperlink"/>
            <w:sz w:val="22"/>
          </w:rPr>
          <w:t>d</w:t>
        </w:r>
        <w:r w:rsidRPr="00AD6729">
          <w:rPr>
            <w:rStyle w:val="Hyperlink"/>
            <w:sz w:val="22"/>
          </w:rPr>
          <w:t>e</w:t>
        </w:r>
        <w:r w:rsidRPr="00AD6729">
          <w:rPr>
            <w:rStyle w:val="Hyperlink"/>
            <w:sz w:val="22"/>
          </w:rPr>
          <w:t>b</w:t>
        </w:r>
        <w:r w:rsidRPr="00AD6729">
          <w:rPr>
            <w:rStyle w:val="Hyperlink"/>
            <w:sz w:val="22"/>
          </w:rPr>
          <w:t>o</w:t>
        </w:r>
        <w:r w:rsidRPr="00AD6729">
          <w:rPr>
            <w:rStyle w:val="Hyperlink"/>
            <w:sz w:val="22"/>
          </w:rPr>
          <w:t>r</w:t>
        </w:r>
        <w:r w:rsidRPr="00AD6729">
          <w:rPr>
            <w:rStyle w:val="Hyperlink"/>
            <w:sz w:val="22"/>
          </w:rPr>
          <w:t xml:space="preserve"> Ha</w:t>
        </w:r>
        <w:r w:rsidRPr="00AD6729">
          <w:rPr>
            <w:rStyle w:val="Hyperlink"/>
            <w:sz w:val="22"/>
          </w:rPr>
          <w:t>s</w:t>
        </w:r>
        <w:r w:rsidRPr="00AD6729">
          <w:rPr>
            <w:rStyle w:val="Hyperlink"/>
            <w:sz w:val="22"/>
          </w:rPr>
          <w:t>seler Es</w:t>
        </w:r>
      </w:hyperlink>
    </w:p>
    <w:p w:rsidR="008E50CD" w:rsidRPr="00AD6729" w:rsidRDefault="008E50CD" w:rsidP="00512C08">
      <w:pPr>
        <w:rPr>
          <w:sz w:val="22"/>
        </w:rPr>
      </w:pPr>
    </w:p>
    <w:p w:rsidR="00512C08" w:rsidRPr="00AD6729" w:rsidRDefault="00512C08" w:rsidP="00512C08">
      <w:pPr>
        <w:rPr>
          <w:sz w:val="22"/>
        </w:rPr>
      </w:pPr>
      <w:r w:rsidRPr="00AD6729">
        <w:rPr>
          <w:sz w:val="22"/>
        </w:rPr>
        <w:t>3.Raamovereenkomst Hengelo</w:t>
      </w:r>
    </w:p>
    <w:p w:rsidR="00324FA1" w:rsidRPr="00AD6729" w:rsidRDefault="001E1BF5" w:rsidP="00324FA1">
      <w:pPr>
        <w:ind w:firstLine="708"/>
        <w:rPr>
          <w:sz w:val="22"/>
        </w:rPr>
      </w:pPr>
      <w:hyperlink r:id="rId16" w:history="1">
        <w:r w:rsidR="00324FA1" w:rsidRPr="00AD6729">
          <w:rPr>
            <w:rStyle w:val="Hyperlink"/>
            <w:sz w:val="22"/>
          </w:rPr>
          <w:t>Perceel 3 Aanbesteding Hengelo</w:t>
        </w:r>
      </w:hyperlink>
    </w:p>
    <w:p w:rsidR="00512C08" w:rsidRPr="00AD6729" w:rsidRDefault="00512C08" w:rsidP="00512C08">
      <w:pPr>
        <w:rPr>
          <w:sz w:val="22"/>
        </w:rPr>
      </w:pPr>
    </w:p>
    <w:p w:rsidR="00512C08" w:rsidRPr="00AD6729" w:rsidRDefault="00512C08" w:rsidP="00512C08">
      <w:pPr>
        <w:rPr>
          <w:sz w:val="22"/>
        </w:rPr>
      </w:pPr>
      <w:r w:rsidRPr="00AD6729">
        <w:rPr>
          <w:sz w:val="22"/>
        </w:rPr>
        <w:t>4.Raamovereenkomst Hengelo Buitengebied</w:t>
      </w:r>
    </w:p>
    <w:p w:rsidR="00324FA1" w:rsidRPr="00AD6729" w:rsidRDefault="001E1BF5" w:rsidP="00324FA1">
      <w:pPr>
        <w:ind w:firstLine="708"/>
        <w:rPr>
          <w:sz w:val="22"/>
        </w:rPr>
      </w:pPr>
      <w:hyperlink r:id="rId17" w:history="1">
        <w:r w:rsidR="00324FA1" w:rsidRPr="00AD6729">
          <w:rPr>
            <w:rStyle w:val="Hyperlink"/>
            <w:sz w:val="22"/>
          </w:rPr>
          <w:t>Perceel 4 Aanbesteding Hengelo Buitengebied</w:t>
        </w:r>
      </w:hyperlink>
    </w:p>
    <w:p w:rsidR="00512C08" w:rsidRPr="00AD6729" w:rsidRDefault="00512C08" w:rsidP="00512C08">
      <w:pPr>
        <w:rPr>
          <w:sz w:val="22"/>
        </w:rPr>
      </w:pPr>
    </w:p>
    <w:p w:rsidR="00512C08" w:rsidRPr="00AD6729" w:rsidRDefault="00512C08" w:rsidP="00512C08">
      <w:pPr>
        <w:rPr>
          <w:sz w:val="22"/>
        </w:rPr>
      </w:pPr>
      <w:r w:rsidRPr="00AD6729">
        <w:rPr>
          <w:sz w:val="22"/>
        </w:rPr>
        <w:t>5.Raamovereenkomst Hof van Twente kernen</w:t>
      </w:r>
    </w:p>
    <w:p w:rsidR="00512C08" w:rsidRPr="00AD6729" w:rsidRDefault="001E1BF5" w:rsidP="0044293B">
      <w:pPr>
        <w:ind w:firstLine="708"/>
        <w:rPr>
          <w:sz w:val="22"/>
        </w:rPr>
      </w:pPr>
      <w:hyperlink r:id="rId18" w:history="1">
        <w:r w:rsidR="0044293B" w:rsidRPr="00AD6729">
          <w:rPr>
            <w:rStyle w:val="Hyperlink"/>
            <w:sz w:val="22"/>
          </w:rPr>
          <w:t>Perceel 5 Aanbesteding Hof van Twente Kernen</w:t>
        </w:r>
      </w:hyperlink>
    </w:p>
    <w:p w:rsidR="0044293B" w:rsidRPr="00AD6729" w:rsidRDefault="0044293B" w:rsidP="0044293B">
      <w:pPr>
        <w:ind w:firstLine="708"/>
        <w:rPr>
          <w:sz w:val="22"/>
        </w:rPr>
      </w:pPr>
    </w:p>
    <w:p w:rsidR="00512C08" w:rsidRDefault="00512C08" w:rsidP="00512C08">
      <w:pPr>
        <w:rPr>
          <w:sz w:val="22"/>
        </w:rPr>
      </w:pPr>
      <w:r w:rsidRPr="00AD6729">
        <w:rPr>
          <w:sz w:val="22"/>
        </w:rPr>
        <w:t>7.Raamovereenkomst buitengebied Hof van Twente</w:t>
      </w:r>
    </w:p>
    <w:p w:rsidR="007A6E43" w:rsidRPr="00F04B90" w:rsidRDefault="007A6E43" w:rsidP="00F04B90">
      <w:pPr>
        <w:ind w:left="708"/>
        <w:rPr>
          <w:i/>
          <w:sz w:val="22"/>
        </w:rPr>
      </w:pPr>
      <w:r w:rsidRPr="00F04B90">
        <w:rPr>
          <w:i/>
          <w:sz w:val="22"/>
        </w:rPr>
        <w:t>De onderstaande kaart betreft alleen een aanduiding van het werk</w:t>
      </w:r>
      <w:r w:rsidR="00F04B90" w:rsidRPr="00F04B90">
        <w:rPr>
          <w:i/>
          <w:sz w:val="22"/>
        </w:rPr>
        <w:t>gebied</w:t>
      </w:r>
      <w:r w:rsidR="00F04B90">
        <w:rPr>
          <w:i/>
          <w:sz w:val="22"/>
        </w:rPr>
        <w:t>/het perceel</w:t>
      </w:r>
      <w:r w:rsidR="00F04B90" w:rsidRPr="00F04B90">
        <w:rPr>
          <w:i/>
          <w:sz w:val="22"/>
        </w:rPr>
        <w:t xml:space="preserve">, de arealen/gegevens volgen na gunning van de opdracht. </w:t>
      </w:r>
    </w:p>
    <w:p w:rsidR="001E1BF5" w:rsidRDefault="0044293B" w:rsidP="0044293B">
      <w:pPr>
        <w:ind w:firstLine="708"/>
        <w:rPr>
          <w:sz w:val="22"/>
        </w:rPr>
      </w:pPr>
      <w:r w:rsidRPr="00AD6729">
        <w:rPr>
          <w:sz w:val="22"/>
        </w:rPr>
        <w:tab/>
      </w:r>
    </w:p>
    <w:p w:rsidR="0044293B" w:rsidRPr="00AD6729" w:rsidRDefault="001E1BF5" w:rsidP="0044293B">
      <w:pPr>
        <w:ind w:firstLine="708"/>
        <w:rPr>
          <w:sz w:val="22"/>
        </w:rPr>
      </w:pPr>
      <w:hyperlink r:id="rId19" w:history="1">
        <w:r w:rsidR="0044293B" w:rsidRPr="00AD6729">
          <w:rPr>
            <w:rStyle w:val="Hyperlink"/>
            <w:sz w:val="22"/>
          </w:rPr>
          <w:t>Percelen Aanbesteding Gildebor</w:t>
        </w:r>
      </w:hyperlink>
    </w:p>
    <w:p w:rsidR="0044293B" w:rsidRDefault="0044293B" w:rsidP="00512C08"/>
    <w:p w:rsidR="00A13EEB" w:rsidRDefault="00A13EEB" w:rsidP="00512C08"/>
    <w:p w:rsidR="00A13EEB" w:rsidRDefault="00A13EEB" w:rsidP="00512C08">
      <w:bookmarkStart w:id="0" w:name="_GoBack"/>
      <w:bookmarkEnd w:id="0"/>
    </w:p>
    <w:p w:rsidR="00A13EEB" w:rsidRDefault="00A13EEB" w:rsidP="00512C08"/>
    <w:p w:rsidR="00A13EEB" w:rsidRDefault="00A13EEB" w:rsidP="00512C08"/>
    <w:p w:rsidR="00A13EEB" w:rsidRDefault="00A13EEB" w:rsidP="00512C08"/>
    <w:p w:rsidR="00A13EEB" w:rsidRDefault="00A13EEB" w:rsidP="00512C08"/>
    <w:p w:rsidR="00A13EEB" w:rsidRDefault="00A13EEB" w:rsidP="00512C08"/>
    <w:p w:rsidR="00A13EEB" w:rsidRDefault="00A13EEB" w:rsidP="00512C08"/>
    <w:p w:rsidR="00512C08" w:rsidRDefault="00512C08" w:rsidP="00512C08">
      <w:pPr>
        <w:ind w:firstLine="708"/>
      </w:pPr>
    </w:p>
    <w:sectPr w:rsidR="00512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480B"/>
    <w:multiLevelType w:val="hybridMultilevel"/>
    <w:tmpl w:val="2190F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96D7C"/>
    <w:multiLevelType w:val="hybridMultilevel"/>
    <w:tmpl w:val="0F128F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6345A"/>
    <w:multiLevelType w:val="hybridMultilevel"/>
    <w:tmpl w:val="3920E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08"/>
    <w:rsid w:val="000A7A7F"/>
    <w:rsid w:val="000E11D2"/>
    <w:rsid w:val="001223CB"/>
    <w:rsid w:val="00196C77"/>
    <w:rsid w:val="001E1BF5"/>
    <w:rsid w:val="00324FA1"/>
    <w:rsid w:val="0044293B"/>
    <w:rsid w:val="00512C08"/>
    <w:rsid w:val="007A6E43"/>
    <w:rsid w:val="0085361A"/>
    <w:rsid w:val="00856F37"/>
    <w:rsid w:val="008774BC"/>
    <w:rsid w:val="008B36CD"/>
    <w:rsid w:val="008E50CD"/>
    <w:rsid w:val="009D7CA9"/>
    <w:rsid w:val="00A13EEB"/>
    <w:rsid w:val="00A707DA"/>
    <w:rsid w:val="00AA354E"/>
    <w:rsid w:val="00AB55FB"/>
    <w:rsid w:val="00AD6729"/>
    <w:rsid w:val="00B7507F"/>
    <w:rsid w:val="00B8176F"/>
    <w:rsid w:val="00EA3745"/>
    <w:rsid w:val="00EE26A0"/>
    <w:rsid w:val="00F0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4F3F"/>
  <w15:chartTrackingRefBased/>
  <w15:docId w15:val="{A223B692-CE9F-45D7-87EC-34E2C714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E50CD"/>
  </w:style>
  <w:style w:type="paragraph" w:styleId="Kop1">
    <w:name w:val="heading 1"/>
    <w:basedOn w:val="Standaard"/>
    <w:next w:val="Standaard"/>
    <w:link w:val="Kop1Char"/>
    <w:uiPriority w:val="9"/>
    <w:qFormat/>
    <w:rsid w:val="00AD672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672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67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672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672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672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672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672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672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12C08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2C08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512C08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D6729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Titel">
    <w:name w:val="Title"/>
    <w:basedOn w:val="Standaard"/>
    <w:next w:val="Standaard"/>
    <w:link w:val="TitelChar"/>
    <w:uiPriority w:val="10"/>
    <w:qFormat/>
    <w:rsid w:val="00AD672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AD672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672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672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6729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672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672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672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672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672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unhideWhenUsed/>
    <w:qFormat/>
    <w:rsid w:val="00AD672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72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672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waar">
    <w:name w:val="Strong"/>
    <w:basedOn w:val="Standaardalinea-lettertype"/>
    <w:uiPriority w:val="22"/>
    <w:qFormat/>
    <w:rsid w:val="00AD6729"/>
    <w:rPr>
      <w:b/>
      <w:bCs/>
    </w:rPr>
  </w:style>
  <w:style w:type="character" w:styleId="Nadruk">
    <w:name w:val="Emphasis"/>
    <w:basedOn w:val="Standaardalinea-lettertype"/>
    <w:uiPriority w:val="20"/>
    <w:qFormat/>
    <w:rsid w:val="00AD6729"/>
    <w:rPr>
      <w:i/>
      <w:iCs/>
    </w:rPr>
  </w:style>
  <w:style w:type="paragraph" w:styleId="Geenafstand">
    <w:name w:val="No Spacing"/>
    <w:uiPriority w:val="1"/>
    <w:qFormat/>
    <w:rsid w:val="00AD6729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AD672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AD6729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672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672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AD6729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AD6729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AD6729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AD6729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AD6729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6729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B817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8176F"/>
    <w:pPr>
      <w:spacing w:after="100" w:line="259" w:lineRule="auto"/>
      <w:ind w:left="220"/>
    </w:pPr>
    <w:rPr>
      <w:rFonts w:cs="Times New Roman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B8176F"/>
    <w:pPr>
      <w:spacing w:after="100" w:line="259" w:lineRule="auto"/>
      <w:ind w:left="440"/>
    </w:pPr>
    <w:rPr>
      <w:rFonts w:cs="Times New Roman"/>
      <w:sz w:val="22"/>
      <w:szCs w:val="2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55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55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55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55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55F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5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gildebor.maps.arcgis.com/apps/mapviewer/index.html?webmap=6de63f0da6dd49768fa22ec6ffe5581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gildebor.maps.arcgis.com/apps/mapviewer/index.html?webmap=262d8183d5d84e34a11fbb5eb05a5b9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ldebor.maps.arcgis.com/apps/mapviewer/index.html?webmap=d21dbc2e162b4d2e928fd69f1b59e40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gildebor.maps.arcgis.com/apps/mapviewer/index.html?webmap=f24dd66ea7b44d56b217d85924f95d80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gildebor.maps.arcgis.com/home/item.html?id=f1a6f491cad941d6a17a5b0a039b00d4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gildebor.maps.arcgis.com/apps/mapviewer/index.html?webmap=f24dd66ea7b44d56b217d85924f95d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gildebor.maps.arcgis.com/apps/mapviewer/index.html?webmap=0cdbbbbbbf624ea68403e9268690e57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611AD-EFDC-4F37-AE20-C16E2A7C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Segerink, Jordi</dc:creator>
  <cp:keywords/>
  <dc:description/>
  <cp:lastModifiedBy>Segerink, Jordi</cp:lastModifiedBy>
  <cp:revision>3</cp:revision>
  <dcterms:created xsi:type="dcterms:W3CDTF">2024-07-11T11:53:00Z</dcterms:created>
  <dcterms:modified xsi:type="dcterms:W3CDTF">2024-07-11T11:54:00Z</dcterms:modified>
</cp:coreProperties>
</file>