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67176373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63B0B924" w14:textId="59DD465A" w:rsidR="00F209BD" w:rsidRDefault="00F209BD">
          <w:pPr>
            <w:pStyle w:val="Kopvaninhoudsopgave"/>
          </w:pPr>
          <w:r>
            <w:t>Inhoud</w:t>
          </w:r>
        </w:p>
        <w:p w14:paraId="629D0048" w14:textId="4880745F" w:rsidR="00165A55" w:rsidRDefault="00F209BD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929292" w:history="1">
            <w:r w:rsidR="00165A55" w:rsidRPr="00CB6D83">
              <w:rPr>
                <w:rStyle w:val="Hyperlink"/>
                <w:noProof/>
              </w:rPr>
              <w:t>Algemeen</w:t>
            </w:r>
            <w:r w:rsidR="00165A55">
              <w:rPr>
                <w:noProof/>
                <w:webHidden/>
              </w:rPr>
              <w:tab/>
            </w:r>
            <w:r w:rsidR="00165A55">
              <w:rPr>
                <w:noProof/>
                <w:webHidden/>
              </w:rPr>
              <w:fldChar w:fldCharType="begin"/>
            </w:r>
            <w:r w:rsidR="00165A55">
              <w:rPr>
                <w:noProof/>
                <w:webHidden/>
              </w:rPr>
              <w:instrText xml:space="preserve"> PAGEREF _Toc185929292 \h </w:instrText>
            </w:r>
            <w:r w:rsidR="00165A55">
              <w:rPr>
                <w:noProof/>
                <w:webHidden/>
              </w:rPr>
            </w:r>
            <w:r w:rsidR="00165A55"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 w:rsidR="00165A55">
              <w:rPr>
                <w:noProof/>
                <w:webHidden/>
              </w:rPr>
              <w:fldChar w:fldCharType="end"/>
            </w:r>
          </w:hyperlink>
        </w:p>
        <w:p w14:paraId="3C20ADE3" w14:textId="726284CB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3" w:history="1">
            <w:r w:rsidRPr="00CB6D83">
              <w:rPr>
                <w:rStyle w:val="Hyperlink"/>
                <w:noProof/>
              </w:rPr>
              <w:t>Inleiding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BAE3D" w14:textId="6F2027A1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4" w:history="1">
            <w:r w:rsidRPr="00CB6D83">
              <w:rPr>
                <w:rStyle w:val="Hyperlink"/>
                <w:noProof/>
              </w:rPr>
              <w:t>Onderhoud 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82CA8" w14:textId="0FDAFD92" w:rsidR="00165A55" w:rsidRDefault="00165A5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5" w:history="1">
            <w:r w:rsidRPr="00CB6D83">
              <w:rPr>
                <w:rStyle w:val="Hyperlink"/>
                <w:noProof/>
              </w:rPr>
              <w:t>HSE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60258" w14:textId="7E1103B6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6" w:history="1">
            <w:r w:rsidRPr="00CB6D83">
              <w:rPr>
                <w:rStyle w:val="Hyperlink"/>
                <w:noProof/>
              </w:rPr>
              <w:t>Life Saving Rules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4D797" w14:textId="3C7FAFA4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7" w:history="1">
            <w:r w:rsidRPr="00CB6D83">
              <w:rPr>
                <w:rStyle w:val="Hyperlink"/>
                <w:noProof/>
              </w:rPr>
              <w:t>VGM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F8BBC" w14:textId="59966EB7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8" w:history="1">
            <w:r w:rsidRPr="00CB6D83">
              <w:rPr>
                <w:rStyle w:val="Hyperlink"/>
                <w:noProof/>
              </w:rPr>
              <w:t>RI&amp;E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05089" w14:textId="6FBAF60E" w:rsidR="00165A55" w:rsidRDefault="00165A5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299" w:history="1">
            <w:r w:rsidRPr="00CB6D83">
              <w:rPr>
                <w:rStyle w:val="Hyperlink"/>
                <w:noProof/>
              </w:rPr>
              <w:t>Functionaliteit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E7C2C" w14:textId="786E26BB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0" w:history="1">
            <w:r w:rsidRPr="00CB6D83">
              <w:rPr>
                <w:rStyle w:val="Hyperlink"/>
                <w:noProof/>
              </w:rPr>
              <w:t>Invulling Asset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E8D1C" w14:textId="48F72504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1" w:history="1">
            <w:r w:rsidRPr="00CB6D83">
              <w:rPr>
                <w:rStyle w:val="Hyperlink"/>
                <w:noProof/>
              </w:rPr>
              <w:t>Invulling rollen binnen het Asset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83EF1" w14:textId="48F40838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2" w:history="1">
            <w:r w:rsidRPr="00CB6D83">
              <w:rPr>
                <w:rStyle w:val="Hyperlink"/>
                <w:noProof/>
              </w:rPr>
              <w:t>Invulling bevoegdheden en verantwoordelijkheden tussen verschillende rollen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3803C" w14:textId="04C370C1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3" w:history="1">
            <w:r w:rsidRPr="00CB6D83">
              <w:rPr>
                <w:rStyle w:val="Hyperlink"/>
                <w:noProof/>
              </w:rPr>
              <w:t>RI&amp;E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B7217" w14:textId="4046AB46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4" w:history="1">
            <w:r w:rsidRPr="00CB6D83">
              <w:rPr>
                <w:rStyle w:val="Hyperlink"/>
                <w:noProof/>
              </w:rPr>
              <w:t>Meerjaren Onderhoudsplan (basis bijlage 2 uit PvE-GSP)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48C3B" w14:textId="23425AB7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5" w:history="1">
            <w:r w:rsidRPr="00CB6D83">
              <w:rPr>
                <w:rStyle w:val="Hyperlink"/>
                <w:noProof/>
              </w:rPr>
              <w:t>Uitvoering van het onderhoudsconcept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4B641" w14:textId="3EE975AD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6" w:history="1">
            <w:r w:rsidRPr="00CB6D83">
              <w:rPr>
                <w:rStyle w:val="Hyperlink"/>
                <w:noProof/>
              </w:rPr>
              <w:t>Service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0E184" w14:textId="453DBD63" w:rsidR="00165A55" w:rsidRDefault="00165A5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7" w:history="1">
            <w:r w:rsidRPr="00CB6D83">
              <w:rPr>
                <w:rStyle w:val="Hyperlink"/>
                <w:noProof/>
              </w:rPr>
              <w:t>Beschikbaarheid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828D7" w14:textId="031A40D3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8" w:history="1">
            <w:r w:rsidRPr="00CB6D83">
              <w:rPr>
                <w:rStyle w:val="Hyperlink"/>
                <w:noProof/>
              </w:rPr>
              <w:t>Inrichten preventieve en correctieve werkzaamheden voor borgen functiebehoud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3C088" w14:textId="2047C140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09" w:history="1">
            <w:r w:rsidRPr="00CB6D83">
              <w:rPr>
                <w:rStyle w:val="Hyperlink"/>
                <w:noProof/>
              </w:rPr>
              <w:t>Meldingen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E0823" w14:textId="13A66A03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0" w:history="1">
            <w:r w:rsidRPr="00CB6D83">
              <w:rPr>
                <w:rStyle w:val="Hyperlink"/>
                <w:noProof/>
              </w:rPr>
              <w:t>Beschikbaarheid bij functieverlies / meldingen / calamiteiten / Responstijd calamiteiten &amp; responstijd correctief onderhoud &amp; beschikbaarheid tijdens opstarten / in bedrijf nemen /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ADB50" w14:textId="41929EB2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1" w:history="1">
            <w:r w:rsidRPr="00CB6D83">
              <w:rPr>
                <w:rStyle w:val="Hyperlink"/>
                <w:noProof/>
              </w:rPr>
              <w:t>Inrichten onderhouds organisatie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C7988" w14:textId="70C27DF3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2" w:history="1">
            <w:r w:rsidRPr="00CB6D83">
              <w:rPr>
                <w:rStyle w:val="Hyperlink"/>
                <w:noProof/>
              </w:rPr>
              <w:t>Overzicht van in te zetten middelen om functiebehoud te borgen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3EC7" w14:textId="326D3736" w:rsidR="00165A55" w:rsidRDefault="00165A55">
          <w:pPr>
            <w:pStyle w:val="Inhopg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3" w:history="1">
            <w:r w:rsidRPr="00CB6D83">
              <w:rPr>
                <w:rStyle w:val="Hyperlink"/>
                <w:noProof/>
              </w:rPr>
              <w:t>Rapportage en Communicatie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85979" w14:textId="4BB38607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4" w:history="1">
            <w:r w:rsidRPr="00CB6D83">
              <w:rPr>
                <w:rStyle w:val="Hyperlink"/>
                <w:noProof/>
              </w:rPr>
              <w:t>Kwartaalrapportage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D3021" w14:textId="71A756DC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5" w:history="1">
            <w:r w:rsidRPr="00CB6D83">
              <w:rPr>
                <w:rStyle w:val="Hyperlink"/>
                <w:noProof/>
              </w:rPr>
              <w:t>Jaarrapportage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2C2C2A" w14:textId="3C251603" w:rsidR="00165A55" w:rsidRDefault="00165A55">
          <w:pPr>
            <w:pStyle w:val="Inhopg2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nl-NL"/>
            </w:rPr>
          </w:pPr>
          <w:hyperlink w:anchor="_Toc185929316" w:history="1">
            <w:r w:rsidRPr="00CB6D83">
              <w:rPr>
                <w:rStyle w:val="Hyperlink"/>
                <w:noProof/>
              </w:rPr>
              <w:t>Communicatie met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_Toc185929316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A2134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B8035" w14:textId="01A740B8" w:rsidR="00F209BD" w:rsidRDefault="00F209BD">
          <w:r>
            <w:rPr>
              <w:b/>
              <w:bCs/>
            </w:rPr>
            <w:fldChar w:fldCharType="end"/>
          </w:r>
        </w:p>
      </w:sdtContent>
    </w:sdt>
    <w:p w14:paraId="6E8D5FBD" w14:textId="77777777" w:rsidR="00F209BD" w:rsidRDefault="00F209BD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5D390CA5" w14:textId="46DEDB3C" w:rsidR="000428FF" w:rsidRDefault="00E8781A" w:rsidP="00FD5956">
      <w:pPr>
        <w:pStyle w:val="Kop1"/>
        <w:spacing w:after="0" w:line="300" w:lineRule="exact"/>
      </w:pPr>
      <w:bookmarkStart w:id="0" w:name="_Toc185929292"/>
      <w:r>
        <w:lastRenderedPageBreak/>
        <w:t>Algemee</w:t>
      </w:r>
      <w:r w:rsidR="00683778">
        <w:t>n</w:t>
      </w:r>
      <w:bookmarkEnd w:id="0"/>
    </w:p>
    <w:p w14:paraId="698C1604" w14:textId="53E56470" w:rsidR="00683778" w:rsidRDefault="00683778" w:rsidP="00FD5956">
      <w:pPr>
        <w:pStyle w:val="Kop2"/>
        <w:spacing w:after="0" w:line="300" w:lineRule="exact"/>
      </w:pPr>
      <w:bookmarkStart w:id="1" w:name="_Toc185929293"/>
      <w:r>
        <w:t>Inleiding</w:t>
      </w:r>
      <w:bookmarkEnd w:id="1"/>
    </w:p>
    <w:p w14:paraId="313C6694" w14:textId="2AD6785A" w:rsidR="00683778" w:rsidRDefault="00683778" w:rsidP="00FD5956">
      <w:pPr>
        <w:pStyle w:val="Kop2"/>
        <w:spacing w:after="0" w:line="300" w:lineRule="exact"/>
      </w:pPr>
      <w:bookmarkStart w:id="2" w:name="_Toc185929294"/>
      <w:r>
        <w:t>Onderhoud strategie</w:t>
      </w:r>
      <w:bookmarkEnd w:id="2"/>
    </w:p>
    <w:p w14:paraId="209C3AD6" w14:textId="1F61F4C8" w:rsidR="00683778" w:rsidRDefault="00683778" w:rsidP="00FD5956">
      <w:pPr>
        <w:pStyle w:val="Kop1"/>
        <w:spacing w:after="0" w:line="300" w:lineRule="exact"/>
      </w:pPr>
      <w:bookmarkStart w:id="3" w:name="_Toc185929295"/>
      <w:r>
        <w:t>HSE Management</w:t>
      </w:r>
      <w:bookmarkEnd w:id="3"/>
    </w:p>
    <w:p w14:paraId="5514E140" w14:textId="1DD8AD35" w:rsidR="00683778" w:rsidRDefault="00683778" w:rsidP="00FD5956">
      <w:pPr>
        <w:pStyle w:val="Kop2"/>
        <w:spacing w:after="0" w:line="300" w:lineRule="exact"/>
      </w:pPr>
      <w:bookmarkStart w:id="4" w:name="_Toc185929296"/>
      <w:r>
        <w:t xml:space="preserve">Life </w:t>
      </w:r>
      <w:proofErr w:type="spellStart"/>
      <w:r>
        <w:t>Saving</w:t>
      </w:r>
      <w:proofErr w:type="spellEnd"/>
      <w:r>
        <w:t xml:space="preserve"> Rules</w:t>
      </w:r>
      <w:bookmarkEnd w:id="4"/>
    </w:p>
    <w:p w14:paraId="49E38135" w14:textId="01624681" w:rsidR="002E26E3" w:rsidRDefault="002E26E3" w:rsidP="00FD5956">
      <w:pPr>
        <w:pStyle w:val="Kop2"/>
        <w:spacing w:after="0" w:line="300" w:lineRule="exact"/>
      </w:pPr>
      <w:bookmarkStart w:id="5" w:name="_Toc185929297"/>
      <w:r>
        <w:t>VGM Plan</w:t>
      </w:r>
      <w:bookmarkEnd w:id="5"/>
    </w:p>
    <w:p w14:paraId="11D85AE8" w14:textId="7A3E48EB" w:rsidR="002E26E3" w:rsidRDefault="00165A55" w:rsidP="00FD5956">
      <w:pPr>
        <w:pStyle w:val="Kop2"/>
        <w:spacing w:after="0" w:line="300" w:lineRule="exact"/>
      </w:pPr>
      <w:bookmarkStart w:id="6" w:name="_Toc185929298"/>
      <w:r>
        <w:t>RI&amp;E</w:t>
      </w:r>
      <w:bookmarkEnd w:id="6"/>
    </w:p>
    <w:p w14:paraId="1A5C7AC3" w14:textId="6A433B38" w:rsidR="002E26E3" w:rsidRDefault="002E26E3" w:rsidP="00FD5956">
      <w:pPr>
        <w:pStyle w:val="Kop1"/>
        <w:spacing w:after="0" w:line="300" w:lineRule="exact"/>
      </w:pPr>
      <w:bookmarkStart w:id="7" w:name="_Toc185929299"/>
      <w:r>
        <w:t>Functionaliteit</w:t>
      </w:r>
      <w:bookmarkEnd w:id="7"/>
    </w:p>
    <w:p w14:paraId="310CA217" w14:textId="47D779C0" w:rsidR="002E26E3" w:rsidRDefault="00DA60E1" w:rsidP="00FD5956">
      <w:pPr>
        <w:pStyle w:val="Kop2"/>
        <w:spacing w:after="0" w:line="300" w:lineRule="exact"/>
      </w:pPr>
      <w:bookmarkStart w:id="8" w:name="_Toc185929300"/>
      <w:r>
        <w:t>Invulling Asset Management</w:t>
      </w:r>
      <w:bookmarkEnd w:id="8"/>
    </w:p>
    <w:p w14:paraId="6C7B9E36" w14:textId="7D5B0A3E" w:rsidR="00DA60E1" w:rsidRDefault="00DA60E1" w:rsidP="00FD5956">
      <w:pPr>
        <w:pStyle w:val="Kop2"/>
        <w:spacing w:after="0" w:line="300" w:lineRule="exact"/>
      </w:pPr>
      <w:bookmarkStart w:id="9" w:name="_Toc185929301"/>
      <w:r>
        <w:t>Invulling rollen binnen het Asset Management</w:t>
      </w:r>
      <w:bookmarkEnd w:id="9"/>
    </w:p>
    <w:p w14:paraId="59991336" w14:textId="18D6A9DC" w:rsidR="00DA60E1" w:rsidRDefault="00C06D12" w:rsidP="00FD5956">
      <w:pPr>
        <w:pStyle w:val="Kop2"/>
        <w:spacing w:after="0" w:line="300" w:lineRule="exact"/>
      </w:pPr>
      <w:bookmarkStart w:id="10" w:name="_Toc185929302"/>
      <w:r>
        <w:t>Invulling bevoegdheden en verantwoordelijkheden tussen verschillende rollen</w:t>
      </w:r>
      <w:bookmarkEnd w:id="10"/>
    </w:p>
    <w:p w14:paraId="53F4CFC5" w14:textId="3D55AD8A" w:rsidR="00C06D12" w:rsidRDefault="00DA2D50" w:rsidP="00FD5956">
      <w:pPr>
        <w:pStyle w:val="Kop2"/>
        <w:spacing w:after="0" w:line="300" w:lineRule="exact"/>
      </w:pPr>
      <w:bookmarkStart w:id="11" w:name="_Toc185929303"/>
      <w:r>
        <w:t>RI&amp;E</w:t>
      </w:r>
      <w:bookmarkEnd w:id="11"/>
    </w:p>
    <w:p w14:paraId="6D50D7A7" w14:textId="5FEEBC5C" w:rsidR="00DA2D50" w:rsidRDefault="00A50E1E" w:rsidP="00FD5956">
      <w:pPr>
        <w:pStyle w:val="Kop2"/>
        <w:spacing w:after="0" w:line="300" w:lineRule="exact"/>
      </w:pPr>
      <w:bookmarkStart w:id="12" w:name="_Toc185929304"/>
      <w:proofErr w:type="spellStart"/>
      <w:r>
        <w:t>Meerjaren</w:t>
      </w:r>
      <w:proofErr w:type="spellEnd"/>
      <w:r>
        <w:t xml:space="preserve"> Onderhoudsplan</w:t>
      </w:r>
      <w:r w:rsidR="00536895">
        <w:t xml:space="preserve"> (basis bijlage 2 uit </w:t>
      </w:r>
      <w:proofErr w:type="spellStart"/>
      <w:r w:rsidR="00536895">
        <w:t>PvE</w:t>
      </w:r>
      <w:proofErr w:type="spellEnd"/>
      <w:r w:rsidR="00536895">
        <w:t>-GSP)</w:t>
      </w:r>
      <w:bookmarkEnd w:id="12"/>
    </w:p>
    <w:p w14:paraId="2F77CBAA" w14:textId="00DADBDB" w:rsidR="00536895" w:rsidRDefault="00536895" w:rsidP="00FD5956">
      <w:pPr>
        <w:pStyle w:val="Kop2"/>
        <w:spacing w:after="0" w:line="300" w:lineRule="exact"/>
      </w:pPr>
      <w:bookmarkStart w:id="13" w:name="_Toc185929305"/>
      <w:r>
        <w:t>Uitvoering van het onderhoudsconcept</w:t>
      </w:r>
      <w:bookmarkEnd w:id="13"/>
    </w:p>
    <w:p w14:paraId="60E02EAF" w14:textId="00B562F9" w:rsidR="00536895" w:rsidRDefault="00536895" w:rsidP="00FD5956">
      <w:pPr>
        <w:pStyle w:val="Kop2"/>
        <w:spacing w:after="0" w:line="300" w:lineRule="exact"/>
      </w:pPr>
      <w:bookmarkStart w:id="14" w:name="_Toc185929306"/>
      <w:r>
        <w:t>Ser</w:t>
      </w:r>
      <w:r w:rsidR="00A06B07">
        <w:t>vice Providers</w:t>
      </w:r>
      <w:bookmarkEnd w:id="14"/>
    </w:p>
    <w:p w14:paraId="049D6915" w14:textId="731C6652" w:rsidR="00A06B07" w:rsidRDefault="00A06B07" w:rsidP="00FD5956">
      <w:pPr>
        <w:pStyle w:val="Kop1"/>
        <w:spacing w:after="0" w:line="300" w:lineRule="exact"/>
      </w:pPr>
      <w:bookmarkStart w:id="15" w:name="_Toc185929307"/>
      <w:r>
        <w:t>Beschikbaarheid</w:t>
      </w:r>
      <w:bookmarkEnd w:id="15"/>
    </w:p>
    <w:p w14:paraId="5260B641" w14:textId="4F2AB69E" w:rsidR="00165A55" w:rsidRDefault="00165A55" w:rsidP="00165A55">
      <w:pPr>
        <w:pStyle w:val="Kop2"/>
      </w:pPr>
      <w:bookmarkStart w:id="16" w:name="_Toc185929308"/>
      <w:r>
        <w:t xml:space="preserve">Inrichten </w:t>
      </w:r>
      <w:r w:rsidRPr="00165A55">
        <w:t>preventieve</w:t>
      </w:r>
      <w:r>
        <w:t xml:space="preserve"> en correctieve werkzaamheden voor borgen functiebehoud</w:t>
      </w:r>
      <w:bookmarkEnd w:id="16"/>
    </w:p>
    <w:p w14:paraId="22E74A3B" w14:textId="428062F2" w:rsidR="00A06B07" w:rsidRDefault="003D30B0" w:rsidP="00FD5956">
      <w:pPr>
        <w:pStyle w:val="Kop2"/>
        <w:spacing w:after="0" w:line="300" w:lineRule="exact"/>
      </w:pPr>
      <w:bookmarkStart w:id="17" w:name="_Toc185929309"/>
      <w:r>
        <w:t>Meldingen</w:t>
      </w:r>
      <w:bookmarkEnd w:id="17"/>
    </w:p>
    <w:p w14:paraId="22A70A43" w14:textId="2EE4703C" w:rsidR="004255FE" w:rsidRPr="004255FE" w:rsidRDefault="007A5E60" w:rsidP="00FD5956">
      <w:pPr>
        <w:pStyle w:val="Kop2"/>
        <w:spacing w:after="0" w:line="300" w:lineRule="exact"/>
      </w:pPr>
      <w:bookmarkStart w:id="18" w:name="_Toc185929310"/>
      <w:r>
        <w:t>Beschikbaarheid bij functieverlies / meldingen / calamiteiten</w:t>
      </w:r>
      <w:r w:rsidR="452843D2">
        <w:t xml:space="preserve"> </w:t>
      </w:r>
      <w:commentRangeStart w:id="19"/>
      <w:r w:rsidR="452843D2">
        <w:t>/</w:t>
      </w:r>
      <w:commentRangeEnd w:id="19"/>
      <w:r>
        <w:commentReference w:id="19"/>
      </w:r>
      <w:r w:rsidR="452843D2">
        <w:t xml:space="preserve"> Responstijd calamiteiten &amp; responstijd correctief onderhoud</w:t>
      </w:r>
      <w:r w:rsidR="5134B8DA">
        <w:t xml:space="preserve"> &amp; beschikbaarheid tijdens opstarten / in bedrijf nemen /</w:t>
      </w:r>
      <w:bookmarkEnd w:id="18"/>
      <w:r w:rsidR="5134B8DA">
        <w:t xml:space="preserve"> </w:t>
      </w:r>
    </w:p>
    <w:p w14:paraId="43BB9C3E" w14:textId="5F03A184" w:rsidR="00165A55" w:rsidRDefault="00B76C43" w:rsidP="00165A55">
      <w:pPr>
        <w:pStyle w:val="Kop2"/>
        <w:spacing w:after="0" w:line="300" w:lineRule="exact"/>
      </w:pPr>
      <w:bookmarkStart w:id="20" w:name="_Toc185929311"/>
      <w:r>
        <w:t xml:space="preserve">Inrichten </w:t>
      </w:r>
      <w:proofErr w:type="spellStart"/>
      <w:r>
        <w:t>onderhouds</w:t>
      </w:r>
      <w:proofErr w:type="spellEnd"/>
      <w:r>
        <w:t xml:space="preserve"> organisatie</w:t>
      </w:r>
      <w:bookmarkEnd w:id="20"/>
    </w:p>
    <w:p w14:paraId="0694AC26" w14:textId="6CB7C8A9" w:rsidR="00165A55" w:rsidRPr="00165A55" w:rsidRDefault="00165A55" w:rsidP="00165A55">
      <w:pPr>
        <w:pStyle w:val="Kop2"/>
      </w:pPr>
      <w:bookmarkStart w:id="21" w:name="_Toc185929312"/>
      <w:r>
        <w:t>Overzicht van in te zetten middelen om functiebehoud te borgen</w:t>
      </w:r>
      <w:bookmarkEnd w:id="21"/>
    </w:p>
    <w:p w14:paraId="168F2F14" w14:textId="6809DEC9" w:rsidR="00B76C43" w:rsidRDefault="004255FE" w:rsidP="00FD5956">
      <w:pPr>
        <w:pStyle w:val="Kop1"/>
        <w:spacing w:after="0" w:line="300" w:lineRule="exact"/>
      </w:pPr>
      <w:bookmarkStart w:id="22" w:name="_Toc185929313"/>
      <w:r>
        <w:t>Rapportage</w:t>
      </w:r>
      <w:r w:rsidR="00D7675B">
        <w:t xml:space="preserve"> en Communicatie</w:t>
      </w:r>
      <w:bookmarkEnd w:id="22"/>
    </w:p>
    <w:p w14:paraId="5FC32CCF" w14:textId="6B13FE04" w:rsidR="007A5E60" w:rsidRDefault="007A5E60" w:rsidP="00FD5956">
      <w:pPr>
        <w:pStyle w:val="Kop2"/>
        <w:spacing w:after="0" w:line="300" w:lineRule="exact"/>
      </w:pPr>
      <w:bookmarkStart w:id="23" w:name="_Toc185929314"/>
      <w:r>
        <w:t>Kwartaalrapportage</w:t>
      </w:r>
      <w:bookmarkEnd w:id="23"/>
    </w:p>
    <w:p w14:paraId="490DF856" w14:textId="6994C792" w:rsidR="007A5E60" w:rsidRDefault="007A5E60" w:rsidP="00FD5956">
      <w:pPr>
        <w:pStyle w:val="Kop2"/>
        <w:spacing w:after="0" w:line="300" w:lineRule="exact"/>
      </w:pPr>
      <w:bookmarkStart w:id="24" w:name="_Toc185929315"/>
      <w:r>
        <w:t>Jaarrapportage</w:t>
      </w:r>
      <w:bookmarkEnd w:id="24"/>
    </w:p>
    <w:p w14:paraId="77B79324" w14:textId="4A1DD891" w:rsidR="00D7675B" w:rsidRPr="00D7675B" w:rsidRDefault="00D7675B" w:rsidP="00FD5956">
      <w:pPr>
        <w:pStyle w:val="Kop2"/>
        <w:spacing w:after="0" w:line="300" w:lineRule="exact"/>
      </w:pPr>
      <w:bookmarkStart w:id="25" w:name="_Toc185929316"/>
      <w:r>
        <w:t>Communicatie met stakeholders</w:t>
      </w:r>
      <w:bookmarkEnd w:id="25"/>
    </w:p>
    <w:p w14:paraId="5B39F0EE" w14:textId="77777777" w:rsidR="004255FE" w:rsidRPr="00A06B07" w:rsidRDefault="004255FE" w:rsidP="00FD5956">
      <w:pPr>
        <w:spacing w:after="0" w:line="300" w:lineRule="exact"/>
      </w:pPr>
    </w:p>
    <w:p w14:paraId="004C5796" w14:textId="77777777" w:rsidR="00A06B07" w:rsidRPr="002E26E3" w:rsidRDefault="00A06B07" w:rsidP="00FD5956">
      <w:pPr>
        <w:spacing w:after="0" w:line="300" w:lineRule="exact"/>
      </w:pPr>
    </w:p>
    <w:p w14:paraId="5BEBE107" w14:textId="77777777" w:rsidR="00683778" w:rsidRDefault="00683778" w:rsidP="00FD5956">
      <w:pPr>
        <w:spacing w:after="0" w:line="300" w:lineRule="exact"/>
      </w:pPr>
    </w:p>
    <w:sectPr w:rsidR="00683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9" w:author="Herbert Colmer" w:date="2024-12-05T12:06:00Z" w:initials="HC">
    <w:p w14:paraId="456FBC94" w14:textId="4866B094" w:rsidR="00DB04B4" w:rsidRDefault="00000000">
      <w:r>
        <w:annotationRef/>
      </w:r>
      <w:r w:rsidRPr="6A1768CE">
        <w:t>Calamiteitenprocedure GSP als bijlage toevoegen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56FBC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20B322" w16cex:dateUtc="2024-12-05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56FBC94" w16cid:durableId="4820B32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erbert Colmer">
    <w15:presenceInfo w15:providerId="AD" w15:userId="S::h.colmer@groningen-seaports.com::e36c06cd-3c0e-41b3-b120-e5aecf7fdf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90"/>
    <w:rsid w:val="000428FF"/>
    <w:rsid w:val="00165A55"/>
    <w:rsid w:val="002E26E3"/>
    <w:rsid w:val="003D30B0"/>
    <w:rsid w:val="004255FE"/>
    <w:rsid w:val="00450E89"/>
    <w:rsid w:val="004A2134"/>
    <w:rsid w:val="00536895"/>
    <w:rsid w:val="005E5E9E"/>
    <w:rsid w:val="00613589"/>
    <w:rsid w:val="00683778"/>
    <w:rsid w:val="0070186A"/>
    <w:rsid w:val="007A5E60"/>
    <w:rsid w:val="00960441"/>
    <w:rsid w:val="0097470D"/>
    <w:rsid w:val="00A06B07"/>
    <w:rsid w:val="00A50E1E"/>
    <w:rsid w:val="00A65290"/>
    <w:rsid w:val="00B76C43"/>
    <w:rsid w:val="00C06D12"/>
    <w:rsid w:val="00CA0E97"/>
    <w:rsid w:val="00D7675B"/>
    <w:rsid w:val="00DA2D50"/>
    <w:rsid w:val="00DA60E1"/>
    <w:rsid w:val="00DB04B4"/>
    <w:rsid w:val="00DD2B4A"/>
    <w:rsid w:val="00E8781A"/>
    <w:rsid w:val="00F209BD"/>
    <w:rsid w:val="00FD5956"/>
    <w:rsid w:val="452843D2"/>
    <w:rsid w:val="5134B8DA"/>
    <w:rsid w:val="5F41E865"/>
    <w:rsid w:val="6DD713B5"/>
    <w:rsid w:val="7DC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C8DD"/>
  <w15:chartTrackingRefBased/>
  <w15:docId w15:val="{527FE5A4-9FC0-48FA-A543-41A8B79C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5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65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5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5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5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5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5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5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5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5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65A55"/>
    <w:rPr>
      <w:rFonts w:asciiTheme="majorHAnsi" w:eastAsiaTheme="majorEastAsia" w:hAnsiTheme="majorHAnsi" w:cstheme="majorBidi"/>
      <w:color w:val="0F4761" w:themeColor="accent1" w:themeShade="BF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5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529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529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529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529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529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52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5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5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5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5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5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529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529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529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5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529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5290"/>
    <w:rPr>
      <w:b/>
      <w:bCs/>
      <w:smallCaps/>
      <w:color w:val="0F4761" w:themeColor="accent1" w:themeShade="BF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209BD"/>
    <w:pPr>
      <w:spacing w:before="240" w:after="0"/>
      <w:outlineLvl w:val="9"/>
    </w:pPr>
    <w:rPr>
      <w:kern w:val="0"/>
      <w:sz w:val="32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F209B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209BD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F209BD"/>
    <w:rPr>
      <w:color w:val="467886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5a5d1ad2-fa5c-47db-9da2-e0f51743bacf" ContentTypeId="0x0101006E73F22CEAE83043BE5DCE314C8E981A0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efdc0143416444a1828dd4e2d2935ff4 xmlns="6d6fd0a0-e73e-48d2-9e16-5c80ca3c5db6">
      <Terms xmlns="http://schemas.microsoft.com/office/infopath/2007/PartnerControls"/>
    </efdc0143416444a1828dd4e2d2935ff4>
    <ba2b5568e00c48c58e469b0a9f413512 xmlns="6d6fd0a0-e73e-48d2-9e16-5c80ca3c5db6">
      <Terms xmlns="http://schemas.microsoft.com/office/infopath/2007/PartnerControls"/>
    </ba2b5568e00c48c58e469b0a9f413512>
    <BestekNr xmlns="6d6fd0a0-e73e-48d2-9e16-5c80ca3c5db6" xsi:nil="true"/>
    <TaxCatchAll xmlns="6d6fd0a0-e73e-48d2-9e16-5c80ca3c5db6" xsi:nil="true"/>
    <GSPEindDatum xmlns="6d6fd0a0-e73e-48d2-9e16-5c80ca3c5db6" xsi:nil="true"/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 xsi:nil="true"/>
    <gspKenmerk xmlns="6d6fd0a0-e73e-48d2-9e16-5c80ca3c5db6" xsi:nil="true"/>
    <Location xmlns="http://schemas.microsoft.com/sharepoint/v3/fields" xsi:nil="true"/>
    <la025304fa2345e1832b8f4c1cae977f xmlns="6d6fd0a0-e73e-48d2-9e16-5c80ca3c5db6">
      <Terms xmlns="http://schemas.microsoft.com/office/infopath/2007/PartnerControls"/>
    </la025304fa2345e1832b8f4c1cae977f>
    <_dlc_DocId xmlns="709ea8b4-e14c-4020-8943-cb31f6838624">P56V7DCUA37H-178117221-521</_dlc_DocId>
    <_dlc_DocIdUrl xmlns="709ea8b4-e14c-4020-8943-cb31f6838624">
      <Url>https://groningenseaportsnv.sharepoint.com/sites/PROJ-Onderhoudstoomleidingen/_layouts/15/DocIdRedir.aspx?ID=P56V7DCUA37H-178117221-521</Url>
      <Description>P56V7DCUA37H-178117221-521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SP Projecten Nieuw" ma:contentTypeID="0x0101006E73F22CEAE83043BE5DCE314C8E981A04002A06EFA6CBB7914D916BE7A8E4F645AF" ma:contentTypeVersion="25" ma:contentTypeDescription="Nieuw inhoudstype voor project teams. Dit inhoudstype bevat minder velden en is afgestemd met Project Support." ma:contentTypeScope="" ma:versionID="ebfe4d7fca6ece52b8cd8b94c1b5028f">
  <xsd:schema xmlns:xsd="http://www.w3.org/2001/XMLSchema" xmlns:xs="http://www.w3.org/2001/XMLSchema" xmlns:p="http://schemas.microsoft.com/office/2006/metadata/properties" xmlns:ns2="6d6fd0a0-e73e-48d2-9e16-5c80ca3c5db6" xmlns:ns3="http://schemas.microsoft.com/sharepoint/v3/fields" xmlns:ns4="709ea8b4-e14c-4020-8943-cb31f6838624" targetNamespace="http://schemas.microsoft.com/office/2006/metadata/properties" ma:root="true" ma:fieldsID="f5779baddea8193a8a2c54849ffa3408" ns2:_="" ns3:_="" ns4:_="">
    <xsd:import namespace="6d6fd0a0-e73e-48d2-9e16-5c80ca3c5db6"/>
    <xsd:import namespace="http://schemas.microsoft.com/sharepoint/v3/fields"/>
    <xsd:import namespace="709ea8b4-e14c-4020-8943-cb31f6838624"/>
    <xsd:element name="properties">
      <xsd:complexType>
        <xsd:sequence>
          <xsd:element name="documentManagement">
            <xsd:complexType>
              <xsd:all>
                <xsd:element ref="ns2:BeschrijvingInhoud" minOccurs="0"/>
                <xsd:element ref="ns2:DatumOpStuk" minOccurs="0"/>
                <xsd:element ref="ns2:gspKenmerk" minOccurs="0"/>
                <xsd:element ref="ns2:BestekNr" minOccurs="0"/>
                <xsd:element ref="ns3:Location" minOccurs="0"/>
                <xsd:element ref="ns2:TaxCatchAllLabel" minOccurs="0"/>
                <xsd:element ref="ns2:la025304fa2345e1832b8f4c1cae977f" minOccurs="0"/>
                <xsd:element ref="ns2:ba2b5568e00c48c58e469b0a9f413512" minOccurs="0"/>
                <xsd:element ref="ns2:efdc0143416444a1828dd4e2d2935ff4" minOccurs="0"/>
                <xsd:element ref="ns2:TaxCatchAll" minOccurs="0"/>
                <xsd:element ref="ns2:m1c1089021ba4db7bed31e16ccd9d4ab" minOccurs="0"/>
                <xsd:element ref="ns2:GSPEindDatum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BeschrijvingInhoud" ma:index="2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DatumOpStuk" ma:index="3" nillable="true" ma:displayName="Datum op stuk" ma:description="Datum op stuk" ma:format="DateOnly" ma:internalName="DatumOpStuk">
      <xsd:simpleType>
        <xsd:restriction base="dms:DateTime"/>
      </xsd:simpleType>
    </xsd:element>
    <xsd:element name="gspKenmerk" ma:index="7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BestekNr" ma:index="8" nillable="true" ma:displayName="Besteknummer" ma:description="Besteknummer" ma:internalName="BestekNr">
      <xsd:simpleType>
        <xsd:restriction base="dms:Text">
          <xsd:maxLength value="255"/>
        </xsd:restriction>
      </xsd:simpleType>
    </xsd:element>
    <xsd:element name="TaxCatchAllLabel" ma:index="10" nillable="true" ma:displayName="Taxonomy Catch All Column1" ma:hidden="true" ma:list="{ad3e3d2d-60ca-4cf2-9f80-091b246840b8}" ma:internalName="TaxCatchAllLabel" ma:readOnly="true" ma:showField="CatchAllDataLabel" ma:web="709ea8b4-e14c-4020-8943-cb31f683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025304fa2345e1832b8f4c1cae977f" ma:index="14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2b5568e00c48c58e469b0a9f413512" ma:index="16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dc0143416444a1828dd4e2d2935ff4" ma:index="18" nillable="true" ma:taxonomy="true" ma:internalName="efdc0143416444a1828dd4e2d2935ff4" ma:taxonomyFieldName="ProjectNr" ma:displayName="Projectnummer" ma:default="" ma:fieldId="{efdc0143-4164-44a1-828d-d4e2d2935ff4}" ma:sspId="5a5d1ad2-fa5c-47db-9da2-e0f51743bacf" ma:termSetId="79a7a3e6-79b0-49fc-b524-a2fdc1045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ad3e3d2d-60ca-4cf2-9f80-091b246840b8}" ma:internalName="TaxCatchAll" ma:showField="CatchAllData" ma:web="709ea8b4-e14c-4020-8943-cb31f683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c1089021ba4db7bed31e16ccd9d4ab" ma:index="21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PEindDatum" ma:index="23" nillable="true" ma:displayName="Eind datum" ma:description="Einddatum" ma:format="DateOnly" ma:internalName="GSPEind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9" nillable="true" ma:displayName="Locatie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a8b4-e14c-4020-8943-cb31f6838624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03CC3-EE90-4E84-B580-C06E6713AC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9B8D918-15F6-423E-BDD6-053015DDE4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77D9283-6F78-4676-B556-C44785C63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457CE-5209-42DE-84EF-71DF6C589B61}">
  <ds:schemaRefs>
    <ds:schemaRef ds:uri="http://schemas.microsoft.com/office/2006/metadata/properties"/>
    <ds:schemaRef ds:uri="http://schemas.microsoft.com/office/infopath/2007/PartnerControls"/>
    <ds:schemaRef ds:uri="6d6fd0a0-e73e-48d2-9e16-5c80ca3c5db6"/>
    <ds:schemaRef ds:uri="http://schemas.microsoft.com/sharepoint/v3/fields"/>
    <ds:schemaRef ds:uri="709ea8b4-e14c-4020-8943-cb31f6838624"/>
  </ds:schemaRefs>
</ds:datastoreItem>
</file>

<file path=customXml/itemProps5.xml><?xml version="1.0" encoding="utf-8"?>
<ds:datastoreItem xmlns:ds="http://schemas.openxmlformats.org/officeDocument/2006/customXml" ds:itemID="{0B69110B-3741-4BCA-A9F0-8E65B84BB6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9EA3D47-50DC-4247-87FB-825D0F30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fd0a0-e73e-48d2-9e16-5c80ca3c5db6"/>
    <ds:schemaRef ds:uri="http://schemas.microsoft.com/sharepoint/v3/fields"/>
    <ds:schemaRef ds:uri="709ea8b4-e14c-4020-8943-cb31f683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Colmer</dc:creator>
  <cp:keywords/>
  <dc:description/>
  <cp:lastModifiedBy>Herbert Colmer</cp:lastModifiedBy>
  <cp:revision>2</cp:revision>
  <cp:lastPrinted>2024-12-24T09:44:00Z</cp:lastPrinted>
  <dcterms:created xsi:type="dcterms:W3CDTF">2024-12-24T09:44:00Z</dcterms:created>
  <dcterms:modified xsi:type="dcterms:W3CDTF">2024-12-24T09:44:00Z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0x0101006E73F22CEAE83043BE5DCE314C8E981A04002A06EFA6CBB7914D916BE7A8E4F645AF</vt:lpwstr>
  </property>
  <property fmtid="{D5CDD505-2E9C-101B-9397-08002B2CF9AE}" pid="3" name="_dlc_DocIdItemGuid">
    <vt:lpwstr>3598c84f-a25b-42d8-9947-b9e37e2602d2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DocumentSoort">
    <vt:lpwstr/>
  </property>
  <property fmtid="{D5CDD505-2E9C-101B-9397-08002B2CF9AE}" pid="7" name="ProjectNr">
    <vt:lpwstr/>
  </property>
  <property fmtid="{D5CDD505-2E9C-101B-9397-08002B2CF9AE}" pid="8" name="AfzenderGeadresseerde">
    <vt:lpwstr/>
  </property>
  <property fmtid="{D5CDD505-2E9C-101B-9397-08002B2CF9AE}" pid="9" name="DocStatus">
    <vt:lpwstr/>
  </property>
</Properties>
</file>