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ED3BC3">
        <w:rPr>
          <w:b w:val="0"/>
          <w:sz w:val="26"/>
          <w:szCs w:val="26"/>
        </w:rPr>
        <w:t>Formulier 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12EDF399" w:rsidR="002856AB" w:rsidRPr="00880F3F" w:rsidRDefault="00ED3BC3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EA Wasmiddelen, hulpchemicaliën en doseerapparatuur</w:t>
      </w:r>
    </w:p>
    <w:p w14:paraId="6385EAAD" w14:textId="24ED93A7" w:rsidR="002643F0" w:rsidRPr="0008270A" w:rsidRDefault="002856AB" w:rsidP="00ED3BC3">
      <w:pPr>
        <w:pStyle w:val="titel"/>
        <w:spacing w:line="240" w:lineRule="auto"/>
        <w:rPr>
          <w:rFonts w:eastAsia="Times New Roman"/>
          <w:snapToGrid w:val="0"/>
        </w:rPr>
      </w:pPr>
      <w:r w:rsidRPr="006275E8">
        <w:rPr>
          <w:b w:val="0"/>
          <w:sz w:val="26"/>
          <w:szCs w:val="26"/>
        </w:rPr>
        <w:t xml:space="preserve">t.b.v. </w:t>
      </w:r>
      <w:r w:rsidR="00ED3BC3">
        <w:rPr>
          <w:b w:val="0"/>
          <w:sz w:val="26"/>
          <w:szCs w:val="26"/>
        </w:rPr>
        <w:t>de Dienst Justitiële Inrichtingen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38D43A4E" w:rsidR="002856AB" w:rsidRPr="00ED3BC3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D3BC3" w:rsidRPr="00ED3BC3">
                                  <w:rPr>
                                    <w:color w:val="FFFFFF" w:themeColor="background1"/>
                                  </w:rPr>
                                  <w:t>IUC DJI/INKEA/JW/2024-02</w:t>
                                </w:r>
                              </w:sdtContent>
                            </w:sdt>
                          </w:p>
                          <w:p w14:paraId="726DB02C" w14:textId="68358EED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ED3BC3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ED3BC3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3BC3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D3BC3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ED3BC3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4-24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ED3BC3" w:rsidRPr="00ED3BC3">
                                  <w:rPr>
                                    <w:color w:val="FFFFFF" w:themeColor="background1"/>
                                  </w:rPr>
                                  <w:t>24-4-2024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38D43A4E" w:rsidR="002856AB" w:rsidRPr="00ED3BC3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D3BC3" w:rsidRPr="00ED3BC3">
                            <w:rPr>
                              <w:color w:val="FFFFFF" w:themeColor="background1"/>
                            </w:rPr>
                            <w:t>IUC DJI/INKEA/JW/2024-02</w:t>
                          </w:r>
                        </w:sdtContent>
                      </w:sdt>
                    </w:p>
                    <w:p w14:paraId="726DB02C" w14:textId="68358EED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ED3BC3">
                        <w:rPr>
                          <w:color w:val="FFFFFF" w:themeColor="background1"/>
                        </w:rPr>
                        <w:t>Datum</w:t>
                      </w:r>
                      <w:r w:rsidRPr="00ED3BC3">
                        <w:rPr>
                          <w:color w:val="FFFFFF" w:themeColor="background1"/>
                        </w:rPr>
                        <w:tab/>
                      </w:r>
                      <w:r w:rsidRPr="00ED3BC3">
                        <w:rPr>
                          <w:color w:val="FFFFFF" w:themeColor="background1"/>
                        </w:rPr>
                        <w:tab/>
                      </w:r>
                      <w:r w:rsidRPr="00ED3BC3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ED3BC3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4-24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ED3BC3" w:rsidRPr="00ED3BC3">
                            <w:rPr>
                              <w:color w:val="FFFFFF" w:themeColor="background1"/>
                            </w:rPr>
                            <w:t>24-4-2024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ED3BC3">
        <w:t xml:space="preserve">beschikt. </w:t>
      </w:r>
      <w:r w:rsidR="00CD5778" w:rsidRPr="00ED3BC3">
        <w:t>De kerncompetenties mogen zowel zijn uitgevoerd binnen één opdracht als in verschillende opdrachten. Een referentie mag meerdere malen worden opgevoerd</w:t>
      </w:r>
      <w:r w:rsidR="00775BE8" w:rsidRPr="00ED3BC3">
        <w:t xml:space="preserve"> om te voldoen </w:t>
      </w:r>
      <w:r w:rsidR="00CD5778" w:rsidRPr="00ED3BC3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</w:t>
      </w:r>
      <w:r w:rsidR="00C61733" w:rsidRPr="00ED3BC3">
        <w:t xml:space="preserve">van één of meer </w:t>
      </w:r>
      <w:r w:rsidR="00FA497E" w:rsidRPr="00ED3BC3">
        <w:t>o</w:t>
      </w:r>
      <w:r w:rsidR="00C61733" w:rsidRPr="00ED3BC3">
        <w:t xml:space="preserve">pdrachten die </w:t>
      </w:r>
      <w:r w:rsidR="00FA497E" w:rsidRPr="00ED3BC3">
        <w:t xml:space="preserve">u heeft </w:t>
      </w:r>
      <w:r w:rsidR="00C61733" w:rsidRPr="00ED3BC3">
        <w:t xml:space="preserve">uitgevoerd in de afgelopen </w:t>
      </w:r>
      <w:r w:rsidR="00E86977" w:rsidRPr="00ED3BC3">
        <w:t xml:space="preserve">drie </w:t>
      </w:r>
      <w:r w:rsidR="00C61733" w:rsidRPr="00ED3BC3">
        <w:t>(</w:t>
      </w:r>
      <w:r w:rsidR="00E86977" w:rsidRPr="00ED3BC3">
        <w:t>3</w:t>
      </w:r>
      <w:r w:rsidR="00C61733" w:rsidRPr="00ED3BC3">
        <w:t xml:space="preserve">) </w:t>
      </w:r>
      <w:r w:rsidR="00E86977" w:rsidRPr="00ED3BC3">
        <w:t>jaar</w:t>
      </w:r>
      <w:r w:rsidR="00C61733" w:rsidRPr="00ED3BC3">
        <w:t>, gerekend vanaf</w:t>
      </w:r>
      <w:r w:rsidR="00C61733">
        <w:t xml:space="preserve">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ED3BC3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 xml:space="preserve">leiden </w:t>
      </w:r>
      <w:r w:rsidR="00852988" w:rsidRPr="00ED3BC3">
        <w:t>tot uitsluiting of afwijzing;</w:t>
      </w:r>
    </w:p>
    <w:p w14:paraId="66D177D2" w14:textId="3D5B5A36" w:rsidR="00852988" w:rsidRPr="00ED3BC3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ED3BC3">
        <w:t xml:space="preserve">U </w:t>
      </w:r>
      <w:r w:rsidR="00852988" w:rsidRPr="00ED3BC3">
        <w:t xml:space="preserve">mag de Aanbestedende dienst </w:t>
      </w:r>
      <w:r w:rsidR="00E63A07" w:rsidRPr="00ED3BC3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38F123E7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ED3BC3">
        <w:t>drie</w:t>
      </w:r>
      <w:r w:rsidR="00834E20">
        <w:t xml:space="preserve"> referentieopdrachten indienen.</w:t>
      </w:r>
      <w:r w:rsidR="00D51C2B">
        <w:t xml:space="preserve"> 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bookmarkStart w:id="0" w:name="_GoBack"/>
      <w:bookmarkEnd w:id="0"/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763D80AB" w:rsidR="001A60E6" w:rsidRPr="00A55CC0" w:rsidRDefault="001A60E6" w:rsidP="00ED3BC3">
            <w:pPr>
              <w:spacing w:line="280" w:lineRule="atLeast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ED3BC3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ED3BC3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ED3BC3" w:rsidRPr="00ED3BC3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Wasmiddelen, hulpchemicaliën en doseerapparatuur t.b.v DJI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9103C6E" w14:textId="77777777" w:rsidR="00ED3BC3" w:rsidRDefault="00ED3BC3" w:rsidP="00ED3BC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rPr>
                <w:szCs w:val="18"/>
              </w:rPr>
              <w:t xml:space="preserve">Ervaring met het leveren van </w:t>
            </w:r>
            <w:r w:rsidRPr="00896AF0">
              <w:rPr>
                <w:szCs w:val="18"/>
              </w:rPr>
              <w:t>wasmiddelen en hulpchemicaliën aan</w:t>
            </w:r>
            <w:r>
              <w:rPr>
                <w:szCs w:val="18"/>
              </w:rPr>
              <w:t xml:space="preserve"> (semi)professionele wasserijen met een in omvang en vorm vergelijkbaar wasmachinepark.</w:t>
            </w:r>
          </w:p>
          <w:p w14:paraId="27CECCE6" w14:textId="77777777" w:rsidR="00ED3BC3" w:rsidRDefault="00ED3BC3" w:rsidP="00ED3BC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</w:p>
          <w:p w14:paraId="6093115B" w14:textId="323A6089" w:rsidR="00ED3BC3" w:rsidRDefault="00ED3BC3" w:rsidP="00ED3BC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ED3BC3">
              <w:rPr>
                <w:szCs w:val="18"/>
              </w:rPr>
              <w:t xml:space="preserve">Ervaring met het leveren van doseerapparatuur voor wasmiddelen en hulpchemicaliën voor professionele wasmachines en </w:t>
            </w:r>
            <w:r>
              <w:rPr>
                <w:szCs w:val="18"/>
              </w:rPr>
              <w:t xml:space="preserve">het zorgdragen </w:t>
            </w:r>
            <w:r w:rsidRPr="00ED3BC3">
              <w:rPr>
                <w:szCs w:val="18"/>
              </w:rPr>
              <w:t>voor de afstelling ervan.</w:t>
            </w:r>
          </w:p>
          <w:p w14:paraId="6D79D75A" w14:textId="77777777" w:rsidR="00ED3BC3" w:rsidRDefault="00ED3BC3" w:rsidP="00ED3BC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</w:p>
          <w:p w14:paraId="7DE1A799" w14:textId="4DCBFFEC" w:rsidR="00ED3BC3" w:rsidRPr="00ED3BC3" w:rsidRDefault="00ED3BC3" w:rsidP="00ED3BC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rPr>
                <w:szCs w:val="18"/>
              </w:rPr>
              <w:t>Ervaring met het uitvoeren v</w:t>
            </w:r>
            <w:r w:rsidRPr="00ED3BC3">
              <w:rPr>
                <w:szCs w:val="18"/>
              </w:rPr>
              <w:t>an reparaties en onderhoud op doseerapparatuur voor wasmiddelen en hulpchemicaliën voor professionele wasmachines.</w:t>
            </w:r>
          </w:p>
          <w:p w14:paraId="605E62F0" w14:textId="77777777" w:rsidR="00ED3BC3" w:rsidRDefault="00ED3BC3" w:rsidP="00ED3BC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</w:p>
          <w:p w14:paraId="6AB56B3C" w14:textId="64C401B8" w:rsidR="001A60E6" w:rsidRPr="00ED3BC3" w:rsidRDefault="001A60E6" w:rsidP="00ED3BC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b/>
                <w:szCs w:val="18"/>
              </w:rPr>
            </w:pPr>
            <w:r w:rsidRPr="00ED3BC3">
              <w:rPr>
                <w:rFonts w:eastAsia="MS Mincho"/>
                <w:b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49CFB461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65F2D6E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D3BC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D3BC3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7DB1701" w:rsidR="00D858E5" w:rsidRDefault="00696B68" w:rsidP="00ED3BC3">
          <w:pPr>
            <w:widowControl w:val="0"/>
            <w:rPr>
              <w:sz w:val="13"/>
            </w:rPr>
          </w:pPr>
          <w:r w:rsidRPr="00ED3BC3">
            <w:rPr>
              <w:rStyle w:val="Huisstijl-Koptekst"/>
            </w:rPr>
            <w:t>Formulier</w:t>
          </w:r>
          <w:r w:rsidR="002856AB" w:rsidRPr="00ED3BC3">
            <w:rPr>
              <w:rStyle w:val="Huisstijl-Koptekst"/>
            </w:rPr>
            <w:t xml:space="preserve"> </w:t>
          </w:r>
          <w:r w:rsidR="00ED3BC3" w:rsidRPr="00ED3BC3">
            <w:rPr>
              <w:rStyle w:val="Huisstijl-Koptekst"/>
            </w:rPr>
            <w:t>C</w:t>
          </w:r>
          <w:r w:rsidR="00D858E5" w:rsidRPr="00ED3BC3">
            <w:rPr>
              <w:rStyle w:val="Huisstijl-Koptekst"/>
            </w:rPr>
            <w:t xml:space="preserve"> </w:t>
          </w:r>
          <w:r w:rsidR="001A60E6" w:rsidRPr="00ED3BC3">
            <w:rPr>
              <w:rStyle w:val="Huisstijl-Koptekst"/>
            </w:rPr>
            <w:t>Referentieformulier</w:t>
          </w:r>
          <w:r w:rsidR="00476D3C" w:rsidRPr="00ED3BC3">
            <w:rPr>
              <w:rStyle w:val="Huisstijl-Koptekst"/>
            </w:rPr>
            <w:t xml:space="preserve"> </w:t>
          </w:r>
          <w:r w:rsidR="00D858E5" w:rsidRPr="00ED3BC3">
            <w:rPr>
              <w:rStyle w:val="Huisstijl-Koptekst"/>
            </w:rPr>
            <w:t xml:space="preserve">| </w:t>
          </w:r>
          <w:r w:rsidR="00476D3C" w:rsidRPr="00ED3BC3">
            <w:rPr>
              <w:rStyle w:val="Huisstijl-Koptekst"/>
            </w:rPr>
            <w:t>EA ‘</w:t>
          </w:r>
          <w:r w:rsidR="00ED3BC3">
            <w:rPr>
              <w:rStyle w:val="Huisstijl-Koptekst"/>
            </w:rPr>
            <w:t>Wasmiddelen, hulpchemicaliën en doseerapparatuur’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3BC3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68D36-CD06-490C-B7A8-8C7773DD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3754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Waterreus, Jolanda</cp:lastModifiedBy>
  <cp:revision>2</cp:revision>
  <cp:lastPrinted>2022-01-28T09:54:00Z</cp:lastPrinted>
  <dcterms:created xsi:type="dcterms:W3CDTF">2024-04-24T11:35:00Z</dcterms:created>
  <dcterms:modified xsi:type="dcterms:W3CDTF">2024-04-24T11:35:00Z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