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BC54A6" w14:textId="7CE2C6BD" w:rsidR="000669B7" w:rsidRDefault="0D9545ED" w:rsidP="460A41EE">
      <w:pPr>
        <w:rPr>
          <w:b/>
          <w:bCs/>
        </w:rPr>
      </w:pPr>
      <w:r w:rsidRPr="2A70AAA6">
        <w:rPr>
          <w:b/>
          <w:bCs/>
        </w:rPr>
        <w:t xml:space="preserve">Bijlage </w:t>
      </w:r>
      <w:r w:rsidR="5DD99600" w:rsidRPr="2A70AAA6">
        <w:rPr>
          <w:b/>
          <w:bCs/>
        </w:rPr>
        <w:t>9</w:t>
      </w:r>
      <w:r w:rsidR="4C9DD5DB" w:rsidRPr="2A70AAA6">
        <w:rPr>
          <w:b/>
          <w:bCs/>
        </w:rPr>
        <w:t xml:space="preserve"> </w:t>
      </w:r>
      <w:r w:rsidRPr="2A70AAA6">
        <w:rPr>
          <w:b/>
          <w:bCs/>
        </w:rPr>
        <w:t xml:space="preserve">Informatie t.b.v. casus </w:t>
      </w:r>
      <w:r w:rsidR="1D007C75" w:rsidRPr="2A70AAA6">
        <w:rPr>
          <w:b/>
          <w:bCs/>
        </w:rPr>
        <w:t>circulariteit</w:t>
      </w:r>
    </w:p>
    <w:p w14:paraId="3606E3C9" w14:textId="415D78B3" w:rsidR="000669B7" w:rsidRDefault="000669B7" w:rsidP="460A41EE">
      <w:pPr>
        <w:rPr>
          <w:b/>
          <w:bCs/>
        </w:rPr>
      </w:pPr>
    </w:p>
    <w:p w14:paraId="3BE305D8" w14:textId="07C0958B" w:rsidR="000669B7" w:rsidRDefault="0D9545ED" w:rsidP="460A41EE">
      <w:r w:rsidRPr="460A41EE">
        <w:t xml:space="preserve">Deze informatie dient als achtergrondinformatie bij </w:t>
      </w:r>
      <w:r w:rsidR="47A42983" w:rsidRPr="460A41EE">
        <w:t>de c</w:t>
      </w:r>
      <w:r w:rsidRPr="460A41EE">
        <w:t xml:space="preserve">asus </w:t>
      </w:r>
    </w:p>
    <w:p w14:paraId="5367C96B" w14:textId="148E44B4" w:rsidR="460A41EE" w:rsidRDefault="460A41EE" w:rsidP="460A41EE"/>
    <w:p w14:paraId="633CEE70" w14:textId="5FD9955F" w:rsidR="346790A9" w:rsidRDefault="346790A9" w:rsidP="460A41EE">
      <w:pPr>
        <w:pStyle w:val="Kop1"/>
        <w:numPr>
          <w:ilvl w:val="0"/>
          <w:numId w:val="0"/>
        </w:numPr>
        <w:shd w:val="clear" w:color="auto" w:fill="FFFFFF" w:themeFill="background1"/>
        <w:spacing w:after="0"/>
        <w:rPr>
          <w:rFonts w:eastAsia="Arial"/>
          <w:caps w:val="0"/>
          <w:color w:val="000000" w:themeColor="text1"/>
          <w:szCs w:val="24"/>
        </w:rPr>
      </w:pPr>
      <w:r w:rsidRPr="460A41EE">
        <w:rPr>
          <w:rFonts w:eastAsia="Arial"/>
          <w:caps w:val="0"/>
          <w:color w:val="000000" w:themeColor="text1"/>
          <w:szCs w:val="24"/>
        </w:rPr>
        <w:t>Circulariteit</w:t>
      </w:r>
    </w:p>
    <w:p w14:paraId="5E00C29C" w14:textId="36ADD2F7" w:rsidR="346790A9" w:rsidRDefault="346790A9" w:rsidP="460A41EE">
      <w:pPr>
        <w:shd w:val="clear" w:color="auto" w:fill="FFFFFF" w:themeFill="background1"/>
        <w:spacing w:before="240"/>
        <w:rPr>
          <w:rFonts w:eastAsia="Arial" w:cs="Arial"/>
          <w:b/>
          <w:bCs/>
          <w:color w:val="000000" w:themeColor="text1"/>
        </w:rPr>
      </w:pPr>
      <w:r w:rsidRPr="460A41EE">
        <w:rPr>
          <w:rFonts w:eastAsia="Arial" w:cs="Arial"/>
          <w:b/>
          <w:bCs/>
          <w:color w:val="000000" w:themeColor="text1"/>
        </w:rPr>
        <w:t>In 2030 is Veenendaal 50% circulair. En in 2050 zijn we dat volledig. Een ‘circulaire economie’ is een systeem waarin we onze grondstoffen en producten hergebruiken. Ze verliezen hun waarde niet als afval, maar keren terug in het systeem. Zo zorgen we voor een ‘cirkel’ en maken we geen inbreuk op de natuur.</w:t>
      </w:r>
    </w:p>
    <w:p w14:paraId="63699522" w14:textId="11534FE8" w:rsidR="346790A9" w:rsidRDefault="346790A9" w:rsidP="460A41EE">
      <w:pPr>
        <w:shd w:val="clear" w:color="auto" w:fill="FFFFFF" w:themeFill="background1"/>
        <w:spacing w:before="240"/>
        <w:rPr>
          <w:rFonts w:eastAsia="Arial" w:cs="Arial"/>
          <w:color w:val="000000" w:themeColor="text1"/>
        </w:rPr>
      </w:pPr>
      <w:r w:rsidRPr="460A41EE">
        <w:rPr>
          <w:rFonts w:eastAsia="Arial" w:cs="Arial"/>
          <w:color w:val="000000" w:themeColor="text1"/>
        </w:rPr>
        <w:t>Nu is dat nog heel anders. In onze economie winnen we grondstoffen voor materialen en producten. Na een korte gebruikstijd veranderen ze in afval en winnen we weer nieuwe grondstoffen. Daardoor worden grondstoffen steeds schaarser en raken ze zelfs op, want je kunt grondstoffen niet eeuwig blijven delven.</w:t>
      </w:r>
    </w:p>
    <w:p w14:paraId="4EC7DE2D" w14:textId="02574093" w:rsidR="346790A9" w:rsidRDefault="346790A9" w:rsidP="460A41EE">
      <w:pPr>
        <w:shd w:val="clear" w:color="auto" w:fill="FFFFFF" w:themeFill="background1"/>
        <w:spacing w:before="240"/>
        <w:rPr>
          <w:rFonts w:eastAsia="Arial" w:cs="Arial"/>
          <w:color w:val="000000" w:themeColor="text1"/>
        </w:rPr>
      </w:pPr>
      <w:r w:rsidRPr="460A41EE">
        <w:rPr>
          <w:rFonts w:eastAsia="Arial" w:cs="Arial"/>
          <w:color w:val="000000" w:themeColor="text1"/>
        </w:rPr>
        <w:t>Circulariteit betekent niet ‘inleveren’. Er liggen juist veel kansen. Bijvoorbeeld op financieel en sociaal gebied. Zo besparen we straks veel geld door hergebruik, want er zijn minder nieuwe grondstoffen nodig. En het hergebruik en reparatie van producten kan lokaal veel werk opleveren.</w:t>
      </w:r>
    </w:p>
    <w:p w14:paraId="7C6CB475" w14:textId="243A8109" w:rsidR="346790A9" w:rsidRDefault="346790A9" w:rsidP="460A41EE">
      <w:pPr>
        <w:pStyle w:val="Kop2"/>
        <w:numPr>
          <w:ilvl w:val="0"/>
          <w:numId w:val="0"/>
        </w:numPr>
        <w:shd w:val="clear" w:color="auto" w:fill="FFFFFF" w:themeFill="background1"/>
        <w:spacing w:before="720"/>
        <w:rPr>
          <w:rFonts w:eastAsia="Arial"/>
          <w:iCs w:val="0"/>
          <w:color w:val="000000" w:themeColor="text1"/>
          <w:szCs w:val="20"/>
        </w:rPr>
      </w:pPr>
      <w:r w:rsidRPr="460A41EE">
        <w:rPr>
          <w:rFonts w:eastAsia="Arial"/>
          <w:iCs w:val="0"/>
          <w:color w:val="000000" w:themeColor="text1"/>
          <w:szCs w:val="20"/>
        </w:rPr>
        <w:t>Programma Circulair Veenendaal</w:t>
      </w:r>
    </w:p>
    <w:p w14:paraId="0141208B" w14:textId="14A691A3" w:rsidR="346790A9" w:rsidRDefault="346790A9" w:rsidP="460A41EE">
      <w:pPr>
        <w:shd w:val="clear" w:color="auto" w:fill="FFFFFF" w:themeFill="background1"/>
        <w:spacing w:before="240"/>
        <w:rPr>
          <w:rFonts w:eastAsia="Arial" w:cs="Arial"/>
          <w:color w:val="000000" w:themeColor="text1"/>
        </w:rPr>
      </w:pPr>
      <w:r w:rsidRPr="460A41EE">
        <w:rPr>
          <w:rFonts w:eastAsia="Arial" w:cs="Arial"/>
          <w:color w:val="000000" w:themeColor="text1"/>
        </w:rPr>
        <w:t>Met het programma Circulair Veenendaal willen we een circulaire gemeente worden. Het hoofddoel van het programma is een volledig circulaire economie in 2050. Hierbij hoort de ambitie dat in 2050:</w:t>
      </w:r>
    </w:p>
    <w:p w14:paraId="20D26539" w14:textId="22B86D8B" w:rsidR="346790A9" w:rsidRDefault="346790A9" w:rsidP="460A41EE">
      <w:pPr>
        <w:pStyle w:val="Lijstalinea"/>
        <w:numPr>
          <w:ilvl w:val="0"/>
          <w:numId w:val="2"/>
        </w:numPr>
        <w:shd w:val="clear" w:color="auto" w:fill="FFFFFF" w:themeFill="background1"/>
        <w:rPr>
          <w:rFonts w:eastAsia="Arial" w:cs="Arial"/>
          <w:color w:val="000000" w:themeColor="text1"/>
        </w:rPr>
      </w:pPr>
      <w:r w:rsidRPr="460A41EE">
        <w:rPr>
          <w:rFonts w:eastAsia="Arial" w:cs="Arial"/>
          <w:color w:val="000000" w:themeColor="text1"/>
        </w:rPr>
        <w:t>Gemeente, bedrijven, instellingen, onderwijs en inwoners met elkaar samenwerken om de kringloop van grondstoffen te sluiten</w:t>
      </w:r>
    </w:p>
    <w:p w14:paraId="3979EFAE" w14:textId="0B36E538" w:rsidR="346790A9" w:rsidRDefault="346790A9" w:rsidP="460A41EE">
      <w:pPr>
        <w:pStyle w:val="Lijstalinea"/>
        <w:numPr>
          <w:ilvl w:val="0"/>
          <w:numId w:val="2"/>
        </w:numPr>
        <w:shd w:val="clear" w:color="auto" w:fill="FFFFFF" w:themeFill="background1"/>
        <w:rPr>
          <w:rFonts w:eastAsia="Arial" w:cs="Arial"/>
          <w:color w:val="000000" w:themeColor="text1"/>
        </w:rPr>
      </w:pPr>
      <w:r w:rsidRPr="460A41EE">
        <w:rPr>
          <w:rFonts w:eastAsia="Arial" w:cs="Arial"/>
          <w:color w:val="000000" w:themeColor="text1"/>
        </w:rPr>
        <w:t>De hoeveelheid afval zo klein mogelijk is</w:t>
      </w:r>
    </w:p>
    <w:p w14:paraId="7DD2AA44" w14:textId="57478F62" w:rsidR="346790A9" w:rsidRDefault="346790A9" w:rsidP="460A41EE">
      <w:pPr>
        <w:pStyle w:val="Lijstalinea"/>
        <w:numPr>
          <w:ilvl w:val="0"/>
          <w:numId w:val="2"/>
        </w:numPr>
        <w:shd w:val="clear" w:color="auto" w:fill="FFFFFF" w:themeFill="background1"/>
        <w:rPr>
          <w:rFonts w:eastAsia="Arial" w:cs="Arial"/>
          <w:color w:val="000000" w:themeColor="text1"/>
        </w:rPr>
      </w:pPr>
      <w:r w:rsidRPr="460A41EE">
        <w:rPr>
          <w:rFonts w:eastAsia="Arial" w:cs="Arial"/>
          <w:color w:val="000000" w:themeColor="text1"/>
        </w:rPr>
        <w:t>De levensloop van producten zo lang mogelijk is</w:t>
      </w:r>
    </w:p>
    <w:p w14:paraId="71296AAF" w14:textId="01CB4590" w:rsidR="460A41EE" w:rsidRDefault="460A41EE" w:rsidP="460A41EE">
      <w:pPr>
        <w:shd w:val="clear" w:color="auto" w:fill="FFFFFF" w:themeFill="background1"/>
        <w:rPr>
          <w:rFonts w:eastAsia="Arial" w:cs="Arial"/>
          <w:color w:val="000000" w:themeColor="text1"/>
        </w:rPr>
      </w:pPr>
    </w:p>
    <w:p w14:paraId="4E01758D" w14:textId="44759F3C" w:rsidR="3D1186A7" w:rsidRDefault="3D1186A7" w:rsidP="460A41EE">
      <w:pPr>
        <w:pStyle w:val="Kop2"/>
        <w:numPr>
          <w:ilvl w:val="0"/>
          <w:numId w:val="0"/>
        </w:numPr>
        <w:shd w:val="clear" w:color="auto" w:fill="FFFFFF" w:themeFill="background1"/>
        <w:spacing w:before="0"/>
        <w:rPr>
          <w:rFonts w:eastAsia="Arial"/>
          <w:iCs w:val="0"/>
          <w:szCs w:val="20"/>
        </w:rPr>
      </w:pPr>
      <w:r w:rsidRPr="460A41EE">
        <w:rPr>
          <w:rFonts w:eastAsia="Arial"/>
          <w:iCs w:val="0"/>
          <w:szCs w:val="20"/>
        </w:rPr>
        <w:t>Aanpak en doelen</w:t>
      </w:r>
    </w:p>
    <w:p w14:paraId="2B6BFF7C" w14:textId="5E993660" w:rsidR="460A41EE" w:rsidRDefault="460A41EE" w:rsidP="460A41EE"/>
    <w:p w14:paraId="2A5475D9" w14:textId="3D560596" w:rsidR="3D1186A7" w:rsidRDefault="3D1186A7" w:rsidP="460A41EE">
      <w:pPr>
        <w:rPr>
          <w:rFonts w:eastAsia="Arial" w:cs="Arial"/>
          <w:color w:val="000000" w:themeColor="text1"/>
        </w:rPr>
      </w:pPr>
      <w:r w:rsidRPr="460A41EE">
        <w:rPr>
          <w:rFonts w:eastAsia="Arial" w:cs="Arial"/>
          <w:color w:val="000000" w:themeColor="text1"/>
        </w:rPr>
        <w:t>Om circulair te worden, zetten we ten eerste in op het verminderen van grondstoffen gebruik. Als we toch grondstoffen gebruiken, dan zijn dit hernieuwbare en beschikbare grondstoffen. Daarnaast richten we ons op het verlengen van de levensduur van onze producten. En wanneer producten niet langer bruikbaar zijn, worden deze hoogwaardig verwerkt tot nieuwe grondstoffen. Dit betekent dat de kwaliteit hetzelfde blijft.</w:t>
      </w:r>
    </w:p>
    <w:p w14:paraId="148F5E81" w14:textId="0C81E3FA" w:rsidR="3D1186A7" w:rsidRDefault="3D1186A7" w:rsidP="460A41EE">
      <w:pPr>
        <w:spacing w:before="240"/>
        <w:rPr>
          <w:rFonts w:eastAsia="Arial" w:cs="Arial"/>
          <w:color w:val="000000" w:themeColor="text1"/>
        </w:rPr>
      </w:pPr>
      <w:r w:rsidRPr="460A41EE">
        <w:rPr>
          <w:rFonts w:eastAsia="Arial" w:cs="Arial"/>
          <w:color w:val="000000" w:themeColor="text1"/>
        </w:rPr>
        <w:t>Er is een tijdlijn gemaakt met tussendoelen. Zo houden we bij of we op de goede weg zijn. Voor de komende jaren zijn er de volgende doelen:</w:t>
      </w:r>
    </w:p>
    <w:p w14:paraId="42A905FC" w14:textId="6F1A1DAF" w:rsidR="3D1186A7" w:rsidRDefault="3D1186A7" w:rsidP="460A41EE">
      <w:pPr>
        <w:pStyle w:val="Lijstalinea"/>
        <w:numPr>
          <w:ilvl w:val="0"/>
          <w:numId w:val="1"/>
        </w:numPr>
        <w:rPr>
          <w:rFonts w:eastAsia="Arial" w:cs="Arial"/>
          <w:color w:val="000000" w:themeColor="text1"/>
        </w:rPr>
      </w:pPr>
      <w:r w:rsidRPr="460A41EE">
        <w:rPr>
          <w:rFonts w:eastAsia="Arial" w:cs="Arial"/>
          <w:color w:val="000000" w:themeColor="text1"/>
        </w:rPr>
        <w:t>In 2025 wordt er per inwoner nog maximaal 100 kilo restafval ingezameld. Minimaal 75% van het afval wordt gescheiden ingezameld, en minimaal 65% wordt gerecycled.</w:t>
      </w:r>
    </w:p>
    <w:p w14:paraId="40553B96" w14:textId="00D3CEA1" w:rsidR="3D1186A7" w:rsidRDefault="3D1186A7" w:rsidP="460A41EE">
      <w:pPr>
        <w:pStyle w:val="Lijstalinea"/>
        <w:numPr>
          <w:ilvl w:val="0"/>
          <w:numId w:val="1"/>
        </w:numPr>
        <w:rPr>
          <w:rFonts w:eastAsia="Arial" w:cs="Arial"/>
          <w:color w:val="000000" w:themeColor="text1"/>
        </w:rPr>
      </w:pPr>
      <w:r w:rsidRPr="460A41EE">
        <w:rPr>
          <w:rFonts w:eastAsia="Arial" w:cs="Arial"/>
          <w:color w:val="000000" w:themeColor="text1"/>
        </w:rPr>
        <w:t>In 2030 gebruikt Veenendaal 50% minder mineralen, metalen en fossiele grondstoffen.</w:t>
      </w:r>
    </w:p>
    <w:p w14:paraId="5EC3B5AE" w14:textId="74A680AB" w:rsidR="3D1186A7" w:rsidRDefault="3D1186A7" w:rsidP="460A41EE">
      <w:pPr>
        <w:pStyle w:val="Lijstalinea"/>
        <w:numPr>
          <w:ilvl w:val="0"/>
          <w:numId w:val="1"/>
        </w:numPr>
        <w:rPr>
          <w:rFonts w:eastAsia="Arial" w:cs="Arial"/>
          <w:color w:val="000000" w:themeColor="text1"/>
        </w:rPr>
      </w:pPr>
      <w:r w:rsidRPr="460A41EE">
        <w:rPr>
          <w:rFonts w:eastAsia="Arial" w:cs="Arial"/>
          <w:color w:val="000000" w:themeColor="text1"/>
        </w:rPr>
        <w:t>In 2040 gebruikt Veenendaal 75% minder mineralen, metalen en fossiele grondstoffen.</w:t>
      </w:r>
    </w:p>
    <w:p w14:paraId="527AF421" w14:textId="1B91FD3B" w:rsidR="3D1186A7" w:rsidRDefault="3D1186A7" w:rsidP="460A41EE">
      <w:pPr>
        <w:pStyle w:val="Lijstalinea"/>
        <w:numPr>
          <w:ilvl w:val="0"/>
          <w:numId w:val="1"/>
        </w:numPr>
        <w:rPr>
          <w:rFonts w:eastAsia="Arial" w:cs="Arial"/>
          <w:color w:val="000000" w:themeColor="text1"/>
        </w:rPr>
      </w:pPr>
      <w:r w:rsidRPr="460A41EE">
        <w:rPr>
          <w:rFonts w:eastAsia="Arial" w:cs="Arial"/>
          <w:color w:val="000000" w:themeColor="text1"/>
        </w:rPr>
        <w:t>In 2050 worden zoveel mogelijk duurzame hernieuwbare grondstoffen gebruikt. Producten en grondstoffen worden hergebruikt en er is nog nauwelijks afval.</w:t>
      </w:r>
    </w:p>
    <w:p w14:paraId="1755EE4C" w14:textId="20058FE2" w:rsidR="3D1186A7" w:rsidRDefault="3D1186A7" w:rsidP="460A41EE">
      <w:pPr>
        <w:spacing w:before="240"/>
        <w:rPr>
          <w:rFonts w:eastAsia="Arial" w:cs="Arial"/>
          <w:color w:val="000000" w:themeColor="text1"/>
        </w:rPr>
      </w:pPr>
      <w:r w:rsidRPr="460A41EE">
        <w:rPr>
          <w:rFonts w:eastAsia="Arial" w:cs="Arial"/>
          <w:color w:val="000000" w:themeColor="text1"/>
        </w:rPr>
        <w:t>Er komt veel kijken bij een circulair Veenendaal. Daarom moet de gemeente kiezen wat ze als eerste aanpakt. De komende jaren richten we ons op afval als grondstof en het helpen van bedrijven. Ook willen we zelf het goede voorbeeld geven. Bijvoorbeeld door circulair te bouwen en onze gebouwen CO2-neutraal te maken.</w:t>
      </w:r>
    </w:p>
    <w:p w14:paraId="2BA83576" w14:textId="049DA06E" w:rsidR="460A41EE" w:rsidRDefault="460A41EE" w:rsidP="460A41EE">
      <w:pPr>
        <w:shd w:val="clear" w:color="auto" w:fill="FFFFFF" w:themeFill="background1"/>
        <w:rPr>
          <w:rFonts w:eastAsia="Arial" w:cs="Arial"/>
          <w:color w:val="000000" w:themeColor="text1"/>
        </w:rPr>
      </w:pPr>
    </w:p>
    <w:p w14:paraId="01AFAD55" w14:textId="662287CB" w:rsidR="460A41EE" w:rsidRDefault="460A41EE" w:rsidP="460A41EE">
      <w:pPr>
        <w:shd w:val="clear" w:color="auto" w:fill="FFFFFF" w:themeFill="background1"/>
        <w:rPr>
          <w:rFonts w:eastAsia="Arial" w:cs="Arial"/>
          <w:color w:val="000000" w:themeColor="text1"/>
        </w:rPr>
      </w:pPr>
    </w:p>
    <w:p w14:paraId="38CCB6C7" w14:textId="710BDC78" w:rsidR="05833BBE" w:rsidRDefault="05833BBE" w:rsidP="55566F6D">
      <w:pPr>
        <w:rPr>
          <w:rFonts w:eastAsia="Arial" w:cs="Arial"/>
          <w:b/>
          <w:bCs/>
          <w:sz w:val="24"/>
          <w:szCs w:val="24"/>
        </w:rPr>
      </w:pPr>
      <w:r w:rsidRPr="55566F6D">
        <w:rPr>
          <w:rFonts w:eastAsia="Arial" w:cs="Arial"/>
          <w:b/>
          <w:bCs/>
          <w:sz w:val="24"/>
          <w:szCs w:val="24"/>
        </w:rPr>
        <w:t>Casus</w:t>
      </w:r>
      <w:r w:rsidR="56ED5A95" w:rsidRPr="55566F6D">
        <w:rPr>
          <w:rFonts w:eastAsia="Arial" w:cs="Arial"/>
          <w:b/>
          <w:bCs/>
          <w:sz w:val="24"/>
          <w:szCs w:val="24"/>
        </w:rPr>
        <w:t xml:space="preserve"> </w:t>
      </w:r>
      <w:proofErr w:type="spellStart"/>
      <w:r w:rsidR="56ED5A95" w:rsidRPr="55566F6D">
        <w:rPr>
          <w:rFonts w:eastAsia="Arial" w:cs="Arial"/>
          <w:b/>
          <w:bCs/>
          <w:sz w:val="24"/>
          <w:szCs w:val="24"/>
        </w:rPr>
        <w:t>Infographic</w:t>
      </w:r>
      <w:proofErr w:type="spellEnd"/>
    </w:p>
    <w:p w14:paraId="6D1E4145" w14:textId="2C40D128" w:rsidR="460A41EE" w:rsidRDefault="460A41EE" w:rsidP="460A41EE">
      <w:pPr>
        <w:rPr>
          <w:rFonts w:eastAsia="Arial" w:cs="Arial"/>
          <w:b/>
          <w:bCs/>
          <w:sz w:val="24"/>
          <w:szCs w:val="24"/>
        </w:rPr>
      </w:pPr>
    </w:p>
    <w:p w14:paraId="0CC62EC4" w14:textId="3DF8E973" w:rsidR="05833BBE" w:rsidRDefault="05833BBE" w:rsidP="2A70AAA6">
      <w:pPr>
        <w:rPr>
          <w:rFonts w:eastAsia="Arial" w:cs="Arial"/>
        </w:rPr>
      </w:pPr>
      <w:r w:rsidRPr="2A70AAA6">
        <w:rPr>
          <w:rFonts w:eastAsia="Arial" w:cs="Arial"/>
        </w:rPr>
        <w:t xml:space="preserve">Voor </w:t>
      </w:r>
      <w:r w:rsidR="093C527C" w:rsidRPr="2A70AAA6">
        <w:rPr>
          <w:rFonts w:eastAsia="Arial" w:cs="Arial"/>
        </w:rPr>
        <w:t xml:space="preserve">de </w:t>
      </w:r>
      <w:r w:rsidRPr="2A70AAA6">
        <w:rPr>
          <w:rFonts w:eastAsia="Arial" w:cs="Arial"/>
        </w:rPr>
        <w:t>casus</w:t>
      </w:r>
      <w:r w:rsidR="213CEB7F" w:rsidRPr="2A70AAA6">
        <w:rPr>
          <w:rFonts w:eastAsia="Arial" w:cs="Arial"/>
        </w:rPr>
        <w:t xml:space="preserve"> </w:t>
      </w:r>
      <w:r w:rsidRPr="2A70AAA6">
        <w:rPr>
          <w:rFonts w:eastAsia="Arial" w:cs="Arial"/>
        </w:rPr>
        <w:t xml:space="preserve">is het doel om complexe informatie versimpeld te visualiseren en in één oogopslag te begrijpen. Uitnodigend om te lezen, begrijpelijk voor de doelgroep. </w:t>
      </w:r>
      <w:r w:rsidR="74E78F04" w:rsidRPr="2A70AAA6">
        <w:rPr>
          <w:rFonts w:eastAsia="Arial" w:cs="Arial"/>
        </w:rPr>
        <w:t xml:space="preserve">Zorg ervoor dat de </w:t>
      </w:r>
      <w:proofErr w:type="spellStart"/>
      <w:r w:rsidR="74E78F04" w:rsidRPr="2A70AAA6">
        <w:rPr>
          <w:rFonts w:eastAsia="Arial" w:cs="Arial"/>
        </w:rPr>
        <w:t>infographic</w:t>
      </w:r>
      <w:proofErr w:type="spellEnd"/>
      <w:r w:rsidR="74E78F04" w:rsidRPr="2A70AAA6">
        <w:rPr>
          <w:rFonts w:eastAsia="Arial" w:cs="Arial"/>
        </w:rPr>
        <w:t xml:space="preserve"> een logische flow heeft: de ene tip, stap of statistiek vloeit logisch voort uit de vorige en leidt ook ergens naartoe.</w:t>
      </w:r>
      <w:r w:rsidR="322151D4" w:rsidRPr="2A70AAA6">
        <w:rPr>
          <w:rFonts w:eastAsia="Arial" w:cs="Arial"/>
        </w:rPr>
        <w:t xml:space="preserve"> </w:t>
      </w:r>
      <w:r w:rsidR="214142A8" w:rsidRPr="2A70AAA6">
        <w:rPr>
          <w:rFonts w:eastAsia="Arial" w:cs="Arial"/>
        </w:rPr>
        <w:t xml:space="preserve">Zie voor meer informatie de Guideline </w:t>
      </w:r>
      <w:proofErr w:type="spellStart"/>
      <w:r w:rsidR="214142A8" w:rsidRPr="2A70AAA6">
        <w:rPr>
          <w:rFonts w:eastAsia="Arial" w:cs="Arial"/>
        </w:rPr>
        <w:t>Infographic</w:t>
      </w:r>
      <w:proofErr w:type="spellEnd"/>
      <w:r w:rsidR="214142A8" w:rsidRPr="2A70AAA6">
        <w:rPr>
          <w:rFonts w:eastAsia="Arial" w:cs="Arial"/>
        </w:rPr>
        <w:t xml:space="preserve"> (</w:t>
      </w:r>
      <w:r w:rsidR="214142A8" w:rsidRPr="005B10CF">
        <w:rPr>
          <w:rFonts w:eastAsia="Arial" w:cs="Arial"/>
        </w:rPr>
        <w:t>bijlage</w:t>
      </w:r>
      <w:r w:rsidR="005B10CF" w:rsidRPr="005B10CF">
        <w:rPr>
          <w:rFonts w:eastAsia="Arial" w:cs="Arial"/>
        </w:rPr>
        <w:t xml:space="preserve"> 10</w:t>
      </w:r>
      <w:r w:rsidR="214142A8" w:rsidRPr="005B10CF">
        <w:rPr>
          <w:rFonts w:eastAsia="Arial" w:cs="Arial"/>
        </w:rPr>
        <w:t>)</w:t>
      </w:r>
    </w:p>
    <w:p w14:paraId="1DB8AA1F" w14:textId="2FAAA0FE" w:rsidR="55566F6D" w:rsidRDefault="55566F6D" w:rsidP="55566F6D">
      <w:pPr>
        <w:rPr>
          <w:rFonts w:eastAsia="Arial" w:cs="Arial"/>
        </w:rPr>
      </w:pPr>
    </w:p>
    <w:p w14:paraId="579B9D19" w14:textId="4BC134EA" w:rsidR="05833BBE" w:rsidRDefault="05833BBE" w:rsidP="460A41EE">
      <w:pPr>
        <w:rPr>
          <w:rFonts w:eastAsia="Arial" w:cs="Arial"/>
        </w:rPr>
      </w:pPr>
      <w:r w:rsidRPr="55566F6D">
        <w:rPr>
          <w:rFonts w:eastAsia="Arial" w:cs="Arial"/>
        </w:rPr>
        <w:t xml:space="preserve">De briefing is als volgt: </w:t>
      </w:r>
    </w:p>
    <w:p w14:paraId="3C2B402F" w14:textId="5D75EA96" w:rsidR="55566F6D" w:rsidRDefault="55566F6D" w:rsidP="55566F6D">
      <w:pPr>
        <w:rPr>
          <w:rFonts w:eastAsia="Arial" w:cs="Arial"/>
        </w:rPr>
      </w:pPr>
    </w:p>
    <w:p w14:paraId="2C12DD92" w14:textId="21CE833E" w:rsidR="05833BBE" w:rsidRDefault="05833BBE" w:rsidP="460A41EE">
      <w:pPr>
        <w:rPr>
          <w:rFonts w:eastAsia="Arial" w:cs="Arial"/>
          <w:i/>
          <w:iCs/>
        </w:rPr>
      </w:pPr>
      <w:r w:rsidRPr="460A41EE">
        <w:rPr>
          <w:rFonts w:eastAsia="Arial" w:cs="Arial"/>
          <w:i/>
          <w:iCs/>
        </w:rPr>
        <w:t xml:space="preserve">Communicatiedoelstelling </w:t>
      </w:r>
    </w:p>
    <w:p w14:paraId="54840BFB" w14:textId="17AA0C3A" w:rsidR="05833BBE" w:rsidRDefault="05833BBE" w:rsidP="55566F6D">
      <w:pPr>
        <w:rPr>
          <w:rFonts w:eastAsia="Arial" w:cs="Arial"/>
        </w:rPr>
      </w:pPr>
      <w:r w:rsidRPr="55566F6D">
        <w:rPr>
          <w:rFonts w:eastAsia="Arial" w:cs="Arial"/>
        </w:rPr>
        <w:t xml:space="preserve">Het voor de doelgroep begrijpelijk en inzichtelijk maken van </w:t>
      </w:r>
      <w:r w:rsidR="4AC9BEB1" w:rsidRPr="55566F6D">
        <w:rPr>
          <w:rFonts w:eastAsia="Arial" w:cs="Arial"/>
        </w:rPr>
        <w:t>'circulariteit</w:t>
      </w:r>
      <w:r w:rsidR="1E56E07F" w:rsidRPr="55566F6D">
        <w:rPr>
          <w:rFonts w:eastAsia="Arial" w:cs="Arial"/>
        </w:rPr>
        <w:t>’</w:t>
      </w:r>
      <w:r w:rsidR="6DF44BA3" w:rsidRPr="55566F6D">
        <w:rPr>
          <w:rFonts w:eastAsia="Arial" w:cs="Arial"/>
        </w:rPr>
        <w:t>: het sluiten van de kringloop, het verminderen van afval en het verlengen van de levensloop</w:t>
      </w:r>
      <w:r w:rsidR="5F43E66E" w:rsidRPr="55566F6D">
        <w:rPr>
          <w:rFonts w:eastAsia="Arial" w:cs="Arial"/>
        </w:rPr>
        <w:t xml:space="preserve"> van producten</w:t>
      </w:r>
      <w:r w:rsidRPr="55566F6D">
        <w:rPr>
          <w:rFonts w:eastAsia="Arial" w:cs="Arial"/>
        </w:rPr>
        <w:t xml:space="preserve">. Doel is </w:t>
      </w:r>
      <w:r w:rsidR="0C56B97F" w:rsidRPr="55566F6D">
        <w:rPr>
          <w:rFonts w:eastAsia="Arial" w:cs="Arial"/>
        </w:rPr>
        <w:t>inzichtelijk te maken wat het voor een inwoner betekent én wat ze zelf kunnen doen.</w:t>
      </w:r>
      <w:r w:rsidR="2136B2A8" w:rsidRPr="55566F6D">
        <w:rPr>
          <w:rFonts w:eastAsia="Arial" w:cs="Arial"/>
        </w:rPr>
        <w:t xml:space="preserve"> </w:t>
      </w:r>
    </w:p>
    <w:p w14:paraId="4C44B706" w14:textId="32F0CC02" w:rsidR="55566F6D" w:rsidRDefault="55566F6D" w:rsidP="55566F6D">
      <w:pPr>
        <w:rPr>
          <w:rFonts w:eastAsia="Arial" w:cs="Arial"/>
        </w:rPr>
      </w:pPr>
    </w:p>
    <w:p w14:paraId="67C85C1D" w14:textId="2A48CDC1" w:rsidR="05833BBE" w:rsidRDefault="05833BBE" w:rsidP="460A41EE">
      <w:pPr>
        <w:rPr>
          <w:rFonts w:eastAsia="Arial" w:cs="Arial"/>
          <w:i/>
          <w:iCs/>
        </w:rPr>
      </w:pPr>
      <w:r w:rsidRPr="460A41EE">
        <w:rPr>
          <w:rFonts w:eastAsia="Arial" w:cs="Arial"/>
          <w:i/>
          <w:iCs/>
        </w:rPr>
        <w:t>Doelgroep</w:t>
      </w:r>
    </w:p>
    <w:p w14:paraId="07BFD17F" w14:textId="4327088A" w:rsidR="05833BBE" w:rsidRDefault="65A0495D" w:rsidP="55566F6D">
      <w:pPr>
        <w:rPr>
          <w:rFonts w:eastAsia="Arial" w:cs="Arial"/>
        </w:rPr>
      </w:pPr>
      <w:r w:rsidRPr="55566F6D">
        <w:rPr>
          <w:rFonts w:eastAsia="Arial" w:cs="Arial"/>
        </w:rPr>
        <w:t>Er is een groep met voorlopers, die zich al bewust is van de noodzaak van circulariteit. We richten ons in dit geval op de groep die er nog niet zo mee bezig is</w:t>
      </w:r>
      <w:r w:rsidR="513C4AC1" w:rsidRPr="55566F6D">
        <w:rPr>
          <w:rFonts w:eastAsia="Arial" w:cs="Arial"/>
        </w:rPr>
        <w:t xml:space="preserve"> of die niet inziet hoe hun eigen handelen bijdraagt aan een circulaire toekomst.</w:t>
      </w:r>
    </w:p>
    <w:p w14:paraId="5BA57DA1" w14:textId="5E2A21EE" w:rsidR="55566F6D" w:rsidRDefault="55566F6D" w:rsidP="55566F6D">
      <w:pPr>
        <w:rPr>
          <w:rFonts w:eastAsia="Arial" w:cs="Arial"/>
        </w:rPr>
      </w:pPr>
    </w:p>
    <w:p w14:paraId="49F514F8" w14:textId="04ED2FE5" w:rsidR="05833BBE" w:rsidRDefault="05833BBE" w:rsidP="460A41EE">
      <w:pPr>
        <w:rPr>
          <w:rFonts w:eastAsia="Arial" w:cs="Arial"/>
          <w:i/>
          <w:iCs/>
        </w:rPr>
      </w:pPr>
      <w:r w:rsidRPr="460A41EE">
        <w:rPr>
          <w:rFonts w:eastAsia="Arial" w:cs="Arial"/>
          <w:i/>
          <w:iCs/>
        </w:rPr>
        <w:t xml:space="preserve">Kernboodschap </w:t>
      </w:r>
    </w:p>
    <w:p w14:paraId="2C023630" w14:textId="706E1ADE" w:rsidR="05833BBE" w:rsidRDefault="05833BBE" w:rsidP="55566F6D">
      <w:pPr>
        <w:rPr>
          <w:rFonts w:eastAsia="Arial" w:cs="Arial"/>
        </w:rPr>
      </w:pPr>
      <w:r w:rsidRPr="55566F6D">
        <w:rPr>
          <w:rFonts w:eastAsia="Arial" w:cs="Arial"/>
        </w:rPr>
        <w:t xml:space="preserve">Het ontwerp legt uit en nodigt uit om over de inhoud na te denken en in actie te komen. </w:t>
      </w:r>
      <w:r w:rsidR="342C1276" w:rsidRPr="55566F6D">
        <w:rPr>
          <w:rFonts w:eastAsia="Arial" w:cs="Arial"/>
        </w:rPr>
        <w:t xml:space="preserve">Circulair en duurzaam zijn nogal abstracte begrippen. </w:t>
      </w:r>
      <w:r w:rsidR="39E9537E" w:rsidRPr="55566F6D">
        <w:rPr>
          <w:rFonts w:eastAsia="Arial" w:cs="Arial"/>
        </w:rPr>
        <w:t>Maak het concreet met voorbeelden uit het dagelijks leven</w:t>
      </w:r>
      <w:r w:rsidR="54B6CD68" w:rsidRPr="55566F6D">
        <w:rPr>
          <w:rFonts w:eastAsia="Arial" w:cs="Arial"/>
        </w:rPr>
        <w:t>.</w:t>
      </w:r>
      <w:r w:rsidR="00F32AD3" w:rsidRPr="33A57100">
        <w:rPr>
          <w:rFonts w:eastAsia="Arial" w:cs="Arial"/>
        </w:rPr>
        <w:t xml:space="preserve"> Kern van de </w:t>
      </w:r>
      <w:proofErr w:type="spellStart"/>
      <w:r w:rsidR="005B10CF">
        <w:rPr>
          <w:rFonts w:eastAsia="Arial" w:cs="Arial"/>
        </w:rPr>
        <w:t>I</w:t>
      </w:r>
      <w:r w:rsidR="00F32AD3" w:rsidRPr="33A57100">
        <w:rPr>
          <w:rFonts w:eastAsia="Arial" w:cs="Arial"/>
        </w:rPr>
        <w:t>nfographic</w:t>
      </w:r>
      <w:proofErr w:type="spellEnd"/>
      <w:r w:rsidR="00F32AD3" w:rsidRPr="33A57100">
        <w:rPr>
          <w:rFonts w:eastAsia="Arial" w:cs="Arial"/>
        </w:rPr>
        <w:t xml:space="preserve"> is de tijdlijn uit het programma ‘Circulair Veenendaal’. Koppel deze tijdlijn aan het handelen van het individu: hoe draag </w:t>
      </w:r>
      <w:r w:rsidR="00F32AD3" w:rsidRPr="33A57100">
        <w:rPr>
          <w:rFonts w:eastAsia="Arial" w:cs="Arial"/>
          <w:i/>
          <w:iCs/>
        </w:rPr>
        <w:t xml:space="preserve">ik </w:t>
      </w:r>
      <w:r w:rsidR="00F32AD3" w:rsidRPr="33A57100">
        <w:rPr>
          <w:rFonts w:eastAsia="Arial" w:cs="Arial"/>
        </w:rPr>
        <w:t xml:space="preserve">bij aan een circulaire toekomst? Hoe word ik </w:t>
      </w:r>
      <w:proofErr w:type="spellStart"/>
      <w:r w:rsidR="00F32AD3" w:rsidRPr="33A57100">
        <w:rPr>
          <w:rFonts w:eastAsia="Arial" w:cs="Arial"/>
        </w:rPr>
        <w:t>circulairder</w:t>
      </w:r>
      <w:proofErr w:type="spellEnd"/>
      <w:r w:rsidR="00F32AD3" w:rsidRPr="33A57100">
        <w:rPr>
          <w:rFonts w:eastAsia="Arial" w:cs="Arial"/>
        </w:rPr>
        <w:t>?</w:t>
      </w:r>
    </w:p>
    <w:p w14:paraId="5D68FFDF" w14:textId="4D51E8C7" w:rsidR="55566F6D" w:rsidRDefault="55566F6D" w:rsidP="55566F6D">
      <w:pPr>
        <w:rPr>
          <w:rFonts w:eastAsia="Arial" w:cs="Arial"/>
        </w:rPr>
      </w:pPr>
    </w:p>
    <w:p w14:paraId="405EE09B" w14:textId="7B285818" w:rsidR="460A41EE" w:rsidRDefault="05833BBE" w:rsidP="55566F6D">
      <w:pPr>
        <w:rPr>
          <w:rFonts w:eastAsia="Arial" w:cs="Arial"/>
        </w:rPr>
      </w:pPr>
      <w:r w:rsidRPr="480F7967">
        <w:rPr>
          <w:rFonts w:eastAsia="Arial" w:cs="Arial"/>
        </w:rPr>
        <w:t xml:space="preserve">Voor casus 1 </w:t>
      </w:r>
      <w:proofErr w:type="spellStart"/>
      <w:r w:rsidRPr="480F7967">
        <w:rPr>
          <w:rFonts w:eastAsia="Arial" w:cs="Arial"/>
        </w:rPr>
        <w:t>Infographic</w:t>
      </w:r>
      <w:proofErr w:type="spellEnd"/>
      <w:r w:rsidRPr="480F7967">
        <w:rPr>
          <w:rFonts w:eastAsia="Arial" w:cs="Arial"/>
        </w:rPr>
        <w:t xml:space="preserve"> levert Inschrijver een </w:t>
      </w:r>
      <w:proofErr w:type="spellStart"/>
      <w:r w:rsidRPr="480F7967">
        <w:rPr>
          <w:rFonts w:eastAsia="Arial" w:cs="Arial"/>
        </w:rPr>
        <w:t>infographic</w:t>
      </w:r>
      <w:proofErr w:type="spellEnd"/>
      <w:r w:rsidRPr="480F7967">
        <w:rPr>
          <w:rFonts w:eastAsia="Arial" w:cs="Arial"/>
        </w:rPr>
        <w:t xml:space="preserve"> in de huisstijl van aanbestedende dienst op. De omvang van de </w:t>
      </w:r>
      <w:proofErr w:type="spellStart"/>
      <w:r w:rsidRPr="480F7967">
        <w:rPr>
          <w:rFonts w:eastAsia="Arial" w:cs="Arial"/>
        </w:rPr>
        <w:t>infographic</w:t>
      </w:r>
      <w:proofErr w:type="spellEnd"/>
      <w:r w:rsidRPr="480F7967">
        <w:rPr>
          <w:rFonts w:eastAsia="Arial" w:cs="Arial"/>
        </w:rPr>
        <w:t xml:space="preserve"> is maximaal 1 A</w:t>
      </w:r>
      <w:r w:rsidR="08B56157" w:rsidRPr="480F7967">
        <w:rPr>
          <w:rFonts w:eastAsia="Arial" w:cs="Arial"/>
        </w:rPr>
        <w:t>3</w:t>
      </w:r>
      <w:r w:rsidR="2ABBA9EB" w:rsidRPr="480F7967">
        <w:rPr>
          <w:rFonts w:eastAsia="Arial" w:cs="Arial"/>
        </w:rPr>
        <w:t>.</w:t>
      </w:r>
      <w:r w:rsidR="00274D6A" w:rsidRPr="480F7967">
        <w:rPr>
          <w:rFonts w:eastAsia="Arial" w:cs="Arial"/>
        </w:rPr>
        <w:t xml:space="preserve"> Let ook op begrijpelijkheid voor een brede doelgroep</w:t>
      </w:r>
      <w:r w:rsidR="007907D0" w:rsidRPr="480F7967">
        <w:rPr>
          <w:rFonts w:eastAsia="Arial" w:cs="Arial"/>
        </w:rPr>
        <w:t xml:space="preserve"> en</w:t>
      </w:r>
      <w:r w:rsidR="00274D6A" w:rsidRPr="480F7967">
        <w:rPr>
          <w:rFonts w:eastAsia="Arial" w:cs="Arial"/>
        </w:rPr>
        <w:t xml:space="preserve"> taalniveau (B1)</w:t>
      </w:r>
      <w:r w:rsidR="007907D0" w:rsidRPr="480F7967">
        <w:rPr>
          <w:rFonts w:eastAsia="Arial" w:cs="Arial"/>
        </w:rPr>
        <w:t>.</w:t>
      </w:r>
    </w:p>
    <w:p w14:paraId="5A1505B1" w14:textId="3D5731AB" w:rsidR="460A41EE" w:rsidRDefault="460A41EE" w:rsidP="55566F6D">
      <w:pPr>
        <w:rPr>
          <w:rFonts w:eastAsia="Arial" w:cs="Arial"/>
        </w:rPr>
      </w:pPr>
    </w:p>
    <w:p w14:paraId="7BFBA568" w14:textId="28C1F18F" w:rsidR="460A41EE" w:rsidRDefault="2ABBA9EB" w:rsidP="55566F6D">
      <w:pPr>
        <w:rPr>
          <w:rFonts w:eastAsia="Arial" w:cs="Arial"/>
        </w:rPr>
      </w:pPr>
      <w:r w:rsidRPr="2A70AAA6">
        <w:rPr>
          <w:rFonts w:eastAsia="Arial" w:cs="Arial"/>
        </w:rPr>
        <w:t xml:space="preserve">Het ontwerp wordt opgeleverd als </w:t>
      </w:r>
      <w:r w:rsidR="05833BBE" w:rsidRPr="2A70AAA6">
        <w:rPr>
          <w:rFonts w:eastAsia="Arial" w:cs="Arial"/>
        </w:rPr>
        <w:t>digitaal toegankelijk</w:t>
      </w:r>
      <w:r w:rsidR="1A9D72C9" w:rsidRPr="2A70AAA6">
        <w:rPr>
          <w:rFonts w:eastAsia="Arial" w:cs="Arial"/>
        </w:rPr>
        <w:t xml:space="preserve">e PDF </w:t>
      </w:r>
      <w:r w:rsidR="05833BBE" w:rsidRPr="2A70AAA6">
        <w:rPr>
          <w:rFonts w:eastAsia="Arial" w:cs="Arial"/>
        </w:rPr>
        <w:t>(WCAG2.</w:t>
      </w:r>
      <w:r w:rsidR="2615BB3A" w:rsidRPr="2A70AAA6">
        <w:rPr>
          <w:rFonts w:eastAsia="Arial" w:cs="Arial"/>
        </w:rPr>
        <w:t>2</w:t>
      </w:r>
      <w:r w:rsidR="05833BBE" w:rsidRPr="2A70AAA6">
        <w:rPr>
          <w:rFonts w:eastAsia="Arial" w:cs="Arial"/>
        </w:rPr>
        <w:t>)</w:t>
      </w:r>
      <w:r w:rsidR="3BD799F1" w:rsidRPr="2A70AAA6">
        <w:rPr>
          <w:rFonts w:eastAsia="Arial" w:cs="Arial"/>
        </w:rPr>
        <w:t>, waar</w:t>
      </w:r>
      <w:r w:rsidR="41319DE6" w:rsidRPr="2A70AAA6">
        <w:rPr>
          <w:rFonts w:eastAsia="Arial" w:cs="Arial"/>
        </w:rPr>
        <w:t>doo</w:t>
      </w:r>
      <w:r w:rsidR="3BD799F1" w:rsidRPr="2A70AAA6">
        <w:rPr>
          <w:rFonts w:eastAsia="Arial" w:cs="Arial"/>
        </w:rPr>
        <w:t>r</w:t>
      </w:r>
      <w:r w:rsidR="40D6354D" w:rsidRPr="2A70AAA6">
        <w:rPr>
          <w:rFonts w:eastAsia="Arial" w:cs="Arial"/>
        </w:rPr>
        <w:t xml:space="preserve"> het document bijvoorbeeld door inwoners met een visuele beperking</w:t>
      </w:r>
      <w:r w:rsidR="05833BBE" w:rsidRPr="2A70AAA6">
        <w:rPr>
          <w:rFonts w:eastAsia="Arial" w:cs="Arial"/>
        </w:rPr>
        <w:t xml:space="preserve"> </w:t>
      </w:r>
      <w:r w:rsidR="172E2220" w:rsidRPr="2A70AAA6">
        <w:rPr>
          <w:rFonts w:eastAsia="Arial" w:cs="Arial"/>
        </w:rPr>
        <w:t xml:space="preserve">gelezen én begrepen kan worden. </w:t>
      </w:r>
      <w:r w:rsidR="05833BBE" w:rsidRPr="2A70AAA6">
        <w:rPr>
          <w:rFonts w:eastAsia="Arial" w:cs="Arial"/>
        </w:rPr>
        <w:t>Daarnaast levert Inschrijver een onderbouwing in van maximaal 1 A4, waarin in ieder geval wordt ingegaan op de motivering voor de gemaakte keuzes en afwegingen (zowel inhoudelijk als beeldend), hoe de vormgeving aansluit bij de casus en - indien van toepassing - waar creatieve vrijheid is gezocht.</w:t>
      </w:r>
    </w:p>
    <w:sectPr w:rsidR="460A41EE" w:rsidSect="00703649">
      <w:pgSz w:w="11906" w:h="16838" w:code="9"/>
      <w:pgMar w:top="1701" w:right="1418" w:bottom="1418" w:left="1418" w:header="851" w:footer="567" w:gutter="0"/>
      <w:paperSrc w:first="7" w:other="7"/>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AAB90A" w14:textId="77777777" w:rsidR="00CE6611" w:rsidRDefault="00CE6611">
      <w:r>
        <w:separator/>
      </w:r>
    </w:p>
  </w:endnote>
  <w:endnote w:type="continuationSeparator" w:id="0">
    <w:p w14:paraId="1ACBD46D" w14:textId="77777777" w:rsidR="00CE6611" w:rsidRDefault="00CE6611">
      <w:r>
        <w:continuationSeparator/>
      </w:r>
    </w:p>
  </w:endnote>
  <w:endnote w:type="continuationNotice" w:id="1">
    <w:p w14:paraId="7500E943" w14:textId="77777777" w:rsidR="00CE6611" w:rsidRDefault="00CE661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Futura-Book">
    <w:altName w:val="Arial"/>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602145" w14:textId="77777777" w:rsidR="00CE6611" w:rsidRDefault="00CE6611">
      <w:r>
        <w:separator/>
      </w:r>
    </w:p>
  </w:footnote>
  <w:footnote w:type="continuationSeparator" w:id="0">
    <w:p w14:paraId="03E33FD3" w14:textId="77777777" w:rsidR="00CE6611" w:rsidRDefault="00CE6611">
      <w:r>
        <w:continuationSeparator/>
      </w:r>
    </w:p>
  </w:footnote>
  <w:footnote w:type="continuationNotice" w:id="1">
    <w:p w14:paraId="64B3E8B9" w14:textId="77777777" w:rsidR="00CE6611" w:rsidRDefault="00CE661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7B33A5"/>
    <w:multiLevelType w:val="hybridMultilevel"/>
    <w:tmpl w:val="9D682ED2"/>
    <w:lvl w:ilvl="0" w:tplc="AD16AD22">
      <w:start w:val="1"/>
      <w:numFmt w:val="bullet"/>
      <w:lvlText w:val=""/>
      <w:lvlJc w:val="left"/>
      <w:pPr>
        <w:ind w:left="720" w:hanging="360"/>
      </w:pPr>
      <w:rPr>
        <w:rFonts w:ascii="Symbol" w:hAnsi="Symbol" w:hint="default"/>
      </w:rPr>
    </w:lvl>
    <w:lvl w:ilvl="1" w:tplc="61709298">
      <w:start w:val="1"/>
      <w:numFmt w:val="bullet"/>
      <w:lvlText w:val="o"/>
      <w:lvlJc w:val="left"/>
      <w:pPr>
        <w:ind w:left="1440" w:hanging="360"/>
      </w:pPr>
      <w:rPr>
        <w:rFonts w:ascii="Courier New" w:hAnsi="Courier New" w:hint="default"/>
      </w:rPr>
    </w:lvl>
    <w:lvl w:ilvl="2" w:tplc="76645020">
      <w:start w:val="1"/>
      <w:numFmt w:val="bullet"/>
      <w:lvlText w:val=""/>
      <w:lvlJc w:val="left"/>
      <w:pPr>
        <w:ind w:left="2160" w:hanging="360"/>
      </w:pPr>
      <w:rPr>
        <w:rFonts w:ascii="Wingdings" w:hAnsi="Wingdings" w:hint="default"/>
      </w:rPr>
    </w:lvl>
    <w:lvl w:ilvl="3" w:tplc="3E30197C">
      <w:start w:val="1"/>
      <w:numFmt w:val="bullet"/>
      <w:lvlText w:val=""/>
      <w:lvlJc w:val="left"/>
      <w:pPr>
        <w:ind w:left="2880" w:hanging="360"/>
      </w:pPr>
      <w:rPr>
        <w:rFonts w:ascii="Symbol" w:hAnsi="Symbol" w:hint="default"/>
      </w:rPr>
    </w:lvl>
    <w:lvl w:ilvl="4" w:tplc="0EF0704A">
      <w:start w:val="1"/>
      <w:numFmt w:val="bullet"/>
      <w:lvlText w:val="o"/>
      <w:lvlJc w:val="left"/>
      <w:pPr>
        <w:ind w:left="3600" w:hanging="360"/>
      </w:pPr>
      <w:rPr>
        <w:rFonts w:ascii="Courier New" w:hAnsi="Courier New" w:hint="default"/>
      </w:rPr>
    </w:lvl>
    <w:lvl w:ilvl="5" w:tplc="48E60938">
      <w:start w:val="1"/>
      <w:numFmt w:val="bullet"/>
      <w:lvlText w:val=""/>
      <w:lvlJc w:val="left"/>
      <w:pPr>
        <w:ind w:left="4320" w:hanging="360"/>
      </w:pPr>
      <w:rPr>
        <w:rFonts w:ascii="Wingdings" w:hAnsi="Wingdings" w:hint="default"/>
      </w:rPr>
    </w:lvl>
    <w:lvl w:ilvl="6" w:tplc="E5B01F84">
      <w:start w:val="1"/>
      <w:numFmt w:val="bullet"/>
      <w:lvlText w:val=""/>
      <w:lvlJc w:val="left"/>
      <w:pPr>
        <w:ind w:left="5040" w:hanging="360"/>
      </w:pPr>
      <w:rPr>
        <w:rFonts w:ascii="Symbol" w:hAnsi="Symbol" w:hint="default"/>
      </w:rPr>
    </w:lvl>
    <w:lvl w:ilvl="7" w:tplc="61D48336">
      <w:start w:val="1"/>
      <w:numFmt w:val="bullet"/>
      <w:lvlText w:val="o"/>
      <w:lvlJc w:val="left"/>
      <w:pPr>
        <w:ind w:left="5760" w:hanging="360"/>
      </w:pPr>
      <w:rPr>
        <w:rFonts w:ascii="Courier New" w:hAnsi="Courier New" w:hint="default"/>
      </w:rPr>
    </w:lvl>
    <w:lvl w:ilvl="8" w:tplc="27B4A470">
      <w:start w:val="1"/>
      <w:numFmt w:val="bullet"/>
      <w:lvlText w:val=""/>
      <w:lvlJc w:val="left"/>
      <w:pPr>
        <w:ind w:left="6480" w:hanging="360"/>
      </w:pPr>
      <w:rPr>
        <w:rFonts w:ascii="Wingdings" w:hAnsi="Wingdings" w:hint="default"/>
      </w:rPr>
    </w:lvl>
  </w:abstractNum>
  <w:abstractNum w:abstractNumId="1" w15:restartNumberingAfterBreak="0">
    <w:nsid w:val="32F06FCA"/>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4CE402C0"/>
    <w:multiLevelType w:val="hybridMultilevel"/>
    <w:tmpl w:val="50B4838E"/>
    <w:lvl w:ilvl="0" w:tplc="3C701EFA">
      <w:start w:val="1"/>
      <w:numFmt w:val="bullet"/>
      <w:lvlText w:val=""/>
      <w:lvlJc w:val="left"/>
      <w:pPr>
        <w:ind w:left="720" w:hanging="360"/>
      </w:pPr>
      <w:rPr>
        <w:rFonts w:ascii="Symbol" w:hAnsi="Symbol" w:hint="default"/>
      </w:rPr>
    </w:lvl>
    <w:lvl w:ilvl="1" w:tplc="CAE8AB3C">
      <w:start w:val="1"/>
      <w:numFmt w:val="bullet"/>
      <w:lvlText w:val="o"/>
      <w:lvlJc w:val="left"/>
      <w:pPr>
        <w:ind w:left="1440" w:hanging="360"/>
      </w:pPr>
      <w:rPr>
        <w:rFonts w:ascii="Courier New" w:hAnsi="Courier New" w:hint="default"/>
      </w:rPr>
    </w:lvl>
    <w:lvl w:ilvl="2" w:tplc="9E327630">
      <w:start w:val="1"/>
      <w:numFmt w:val="bullet"/>
      <w:lvlText w:val=""/>
      <w:lvlJc w:val="left"/>
      <w:pPr>
        <w:ind w:left="2160" w:hanging="360"/>
      </w:pPr>
      <w:rPr>
        <w:rFonts w:ascii="Wingdings" w:hAnsi="Wingdings" w:hint="default"/>
      </w:rPr>
    </w:lvl>
    <w:lvl w:ilvl="3" w:tplc="8128482A">
      <w:start w:val="1"/>
      <w:numFmt w:val="bullet"/>
      <w:lvlText w:val=""/>
      <w:lvlJc w:val="left"/>
      <w:pPr>
        <w:ind w:left="2880" w:hanging="360"/>
      </w:pPr>
      <w:rPr>
        <w:rFonts w:ascii="Symbol" w:hAnsi="Symbol" w:hint="default"/>
      </w:rPr>
    </w:lvl>
    <w:lvl w:ilvl="4" w:tplc="CB2C0C0A">
      <w:start w:val="1"/>
      <w:numFmt w:val="bullet"/>
      <w:lvlText w:val="o"/>
      <w:lvlJc w:val="left"/>
      <w:pPr>
        <w:ind w:left="3600" w:hanging="360"/>
      </w:pPr>
      <w:rPr>
        <w:rFonts w:ascii="Courier New" w:hAnsi="Courier New" w:hint="default"/>
      </w:rPr>
    </w:lvl>
    <w:lvl w:ilvl="5" w:tplc="39F4918A">
      <w:start w:val="1"/>
      <w:numFmt w:val="bullet"/>
      <w:lvlText w:val=""/>
      <w:lvlJc w:val="left"/>
      <w:pPr>
        <w:ind w:left="4320" w:hanging="360"/>
      </w:pPr>
      <w:rPr>
        <w:rFonts w:ascii="Wingdings" w:hAnsi="Wingdings" w:hint="default"/>
      </w:rPr>
    </w:lvl>
    <w:lvl w:ilvl="6" w:tplc="F6C46A5A">
      <w:start w:val="1"/>
      <w:numFmt w:val="bullet"/>
      <w:lvlText w:val=""/>
      <w:lvlJc w:val="left"/>
      <w:pPr>
        <w:ind w:left="5040" w:hanging="360"/>
      </w:pPr>
      <w:rPr>
        <w:rFonts w:ascii="Symbol" w:hAnsi="Symbol" w:hint="default"/>
      </w:rPr>
    </w:lvl>
    <w:lvl w:ilvl="7" w:tplc="96943DAE">
      <w:start w:val="1"/>
      <w:numFmt w:val="bullet"/>
      <w:lvlText w:val="o"/>
      <w:lvlJc w:val="left"/>
      <w:pPr>
        <w:ind w:left="5760" w:hanging="360"/>
      </w:pPr>
      <w:rPr>
        <w:rFonts w:ascii="Courier New" w:hAnsi="Courier New" w:hint="default"/>
      </w:rPr>
    </w:lvl>
    <w:lvl w:ilvl="8" w:tplc="BE429D4E">
      <w:start w:val="1"/>
      <w:numFmt w:val="bullet"/>
      <w:lvlText w:val=""/>
      <w:lvlJc w:val="left"/>
      <w:pPr>
        <w:ind w:left="6480" w:hanging="360"/>
      </w:pPr>
      <w:rPr>
        <w:rFonts w:ascii="Wingdings" w:hAnsi="Wingdings" w:hint="default"/>
      </w:rPr>
    </w:lvl>
  </w:abstractNum>
  <w:abstractNum w:abstractNumId="3" w15:restartNumberingAfterBreak="0">
    <w:nsid w:val="72782465"/>
    <w:multiLevelType w:val="multilevel"/>
    <w:tmpl w:val="0248B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2562615">
    <w:abstractNumId w:val="0"/>
  </w:num>
  <w:num w:numId="2" w16cid:durableId="1855072268">
    <w:abstractNumId w:val="2"/>
  </w:num>
  <w:num w:numId="3" w16cid:durableId="1526360413">
    <w:abstractNumId w:val="1"/>
  </w:num>
  <w:num w:numId="4" w16cid:durableId="1198467401">
    <w:abstractNumId w:val="1"/>
  </w:num>
  <w:num w:numId="5" w16cid:durableId="552426896">
    <w:abstractNumId w:val="1"/>
  </w:num>
  <w:num w:numId="6" w16cid:durableId="1887789022">
    <w:abstractNumId w:val="1"/>
  </w:num>
  <w:num w:numId="7" w16cid:durableId="284393098">
    <w:abstractNumId w:val="1"/>
  </w:num>
  <w:num w:numId="8" w16cid:durableId="1075859036">
    <w:abstractNumId w:val="1"/>
  </w:num>
  <w:num w:numId="9" w16cid:durableId="764153152">
    <w:abstractNumId w:val="1"/>
  </w:num>
  <w:num w:numId="10" w16cid:durableId="416679797">
    <w:abstractNumId w:val="1"/>
  </w:num>
  <w:num w:numId="11" w16cid:durableId="201214597">
    <w:abstractNumId w:val="1"/>
  </w:num>
  <w:num w:numId="12" w16cid:durableId="194079444">
    <w:abstractNumId w:val="1"/>
  </w:num>
  <w:num w:numId="13" w16cid:durableId="19738975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9B7"/>
    <w:rsid w:val="000669B7"/>
    <w:rsid w:val="000B13C6"/>
    <w:rsid w:val="000B3E08"/>
    <w:rsid w:val="000C764C"/>
    <w:rsid w:val="00141AEC"/>
    <w:rsid w:val="0018629D"/>
    <w:rsid w:val="00274D6A"/>
    <w:rsid w:val="00326C5A"/>
    <w:rsid w:val="00386AD8"/>
    <w:rsid w:val="003F4F14"/>
    <w:rsid w:val="00461750"/>
    <w:rsid w:val="004F7A99"/>
    <w:rsid w:val="00536A49"/>
    <w:rsid w:val="0059022E"/>
    <w:rsid w:val="005B10CF"/>
    <w:rsid w:val="00645D11"/>
    <w:rsid w:val="00652749"/>
    <w:rsid w:val="006E6267"/>
    <w:rsid w:val="00703649"/>
    <w:rsid w:val="007578E0"/>
    <w:rsid w:val="007907D0"/>
    <w:rsid w:val="0079276B"/>
    <w:rsid w:val="00861D7A"/>
    <w:rsid w:val="009260BD"/>
    <w:rsid w:val="00A455E7"/>
    <w:rsid w:val="00A530D2"/>
    <w:rsid w:val="00B10019"/>
    <w:rsid w:val="00B75F25"/>
    <w:rsid w:val="00B815B5"/>
    <w:rsid w:val="00C96D3F"/>
    <w:rsid w:val="00CD58E2"/>
    <w:rsid w:val="00CE6611"/>
    <w:rsid w:val="00CF6DA8"/>
    <w:rsid w:val="00D3642B"/>
    <w:rsid w:val="00D508A6"/>
    <w:rsid w:val="00DD033A"/>
    <w:rsid w:val="00E81B6C"/>
    <w:rsid w:val="00F32AD3"/>
    <w:rsid w:val="00FB5EF0"/>
    <w:rsid w:val="012F43EC"/>
    <w:rsid w:val="016CB104"/>
    <w:rsid w:val="019FAE16"/>
    <w:rsid w:val="02812BC8"/>
    <w:rsid w:val="05833BBE"/>
    <w:rsid w:val="0743A306"/>
    <w:rsid w:val="08B56157"/>
    <w:rsid w:val="093C527C"/>
    <w:rsid w:val="0C56B97F"/>
    <w:rsid w:val="0D9545ED"/>
    <w:rsid w:val="0DB0D807"/>
    <w:rsid w:val="0E0BA52C"/>
    <w:rsid w:val="10E4FDFF"/>
    <w:rsid w:val="12814547"/>
    <w:rsid w:val="12EA0503"/>
    <w:rsid w:val="172E2220"/>
    <w:rsid w:val="1A33D36A"/>
    <w:rsid w:val="1A7637F4"/>
    <w:rsid w:val="1A9D72C9"/>
    <w:rsid w:val="1AECE8F1"/>
    <w:rsid w:val="1CC29D19"/>
    <w:rsid w:val="1D007C75"/>
    <w:rsid w:val="1E56E07F"/>
    <w:rsid w:val="1FB3E814"/>
    <w:rsid w:val="2136B2A8"/>
    <w:rsid w:val="213CEB7F"/>
    <w:rsid w:val="214142A8"/>
    <w:rsid w:val="233A3671"/>
    <w:rsid w:val="25ACA8B2"/>
    <w:rsid w:val="2615BB3A"/>
    <w:rsid w:val="27D0D0BC"/>
    <w:rsid w:val="296C8DB1"/>
    <w:rsid w:val="2A70AAA6"/>
    <w:rsid w:val="2A7B7421"/>
    <w:rsid w:val="2ABBA9EB"/>
    <w:rsid w:val="2F31D200"/>
    <w:rsid w:val="322151D4"/>
    <w:rsid w:val="32EB9CC6"/>
    <w:rsid w:val="33214AE9"/>
    <w:rsid w:val="33A57100"/>
    <w:rsid w:val="342C1276"/>
    <w:rsid w:val="346790A9"/>
    <w:rsid w:val="3486E92D"/>
    <w:rsid w:val="35F1A6AA"/>
    <w:rsid w:val="3750476D"/>
    <w:rsid w:val="39A5B6BD"/>
    <w:rsid w:val="39E9537E"/>
    <w:rsid w:val="3BD799F1"/>
    <w:rsid w:val="3D1186A7"/>
    <w:rsid w:val="3D5DD2EA"/>
    <w:rsid w:val="3DF5DC43"/>
    <w:rsid w:val="3F4A6848"/>
    <w:rsid w:val="40D6354D"/>
    <w:rsid w:val="41319DE6"/>
    <w:rsid w:val="460A41EE"/>
    <w:rsid w:val="47A42983"/>
    <w:rsid w:val="480F7967"/>
    <w:rsid w:val="48367675"/>
    <w:rsid w:val="4AC9BEB1"/>
    <w:rsid w:val="4C9DD5DB"/>
    <w:rsid w:val="4DB60D5B"/>
    <w:rsid w:val="4E0DE0C2"/>
    <w:rsid w:val="4F44B490"/>
    <w:rsid w:val="5075DAE6"/>
    <w:rsid w:val="513C4AC1"/>
    <w:rsid w:val="549EA9E1"/>
    <w:rsid w:val="54B6CD68"/>
    <w:rsid w:val="55566F6D"/>
    <w:rsid w:val="56B37FC1"/>
    <w:rsid w:val="56ED5A95"/>
    <w:rsid w:val="575D24F5"/>
    <w:rsid w:val="57FE2DD3"/>
    <w:rsid w:val="5A814EEC"/>
    <w:rsid w:val="5D1454DE"/>
    <w:rsid w:val="5DD99600"/>
    <w:rsid w:val="5F43E66E"/>
    <w:rsid w:val="5F6A3704"/>
    <w:rsid w:val="60584F81"/>
    <w:rsid w:val="60AE95FF"/>
    <w:rsid w:val="62E9E0FC"/>
    <w:rsid w:val="64FD6874"/>
    <w:rsid w:val="65A0495D"/>
    <w:rsid w:val="68B91923"/>
    <w:rsid w:val="68C01AA3"/>
    <w:rsid w:val="6B468E7D"/>
    <w:rsid w:val="6DC8829E"/>
    <w:rsid w:val="6DF44BA3"/>
    <w:rsid w:val="6FF43CE2"/>
    <w:rsid w:val="702CB03A"/>
    <w:rsid w:val="71167EFB"/>
    <w:rsid w:val="722B59B4"/>
    <w:rsid w:val="72A53BB2"/>
    <w:rsid w:val="74D8DF8B"/>
    <w:rsid w:val="74E78F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C9D1B9"/>
  <w15:chartTrackingRefBased/>
  <w15:docId w15:val="{0E6CBB25-1AAC-4530-9108-EA0DE143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60" w:lineRule="atLeast"/>
    </w:pPr>
    <w:rPr>
      <w:rFonts w:ascii="Arial" w:hAnsi="Arial"/>
    </w:rPr>
  </w:style>
  <w:style w:type="paragraph" w:styleId="Kop1">
    <w:name w:val="heading 1"/>
    <w:basedOn w:val="Standaard"/>
    <w:next w:val="Standaard"/>
    <w:link w:val="Kop1Char"/>
    <w:uiPriority w:val="9"/>
    <w:qFormat/>
    <w:rsid w:val="000B13C6"/>
    <w:pPr>
      <w:keepNext/>
      <w:numPr>
        <w:numId w:val="12"/>
      </w:numPr>
      <w:spacing w:after="260"/>
      <w:outlineLvl w:val="0"/>
    </w:pPr>
    <w:rPr>
      <w:rFonts w:cs="Arial"/>
      <w:b/>
      <w:bCs/>
      <w:caps/>
      <w:kern w:val="32"/>
      <w:sz w:val="24"/>
      <w:szCs w:val="32"/>
    </w:rPr>
  </w:style>
  <w:style w:type="paragraph" w:styleId="Kop2">
    <w:name w:val="heading 2"/>
    <w:basedOn w:val="Standaard"/>
    <w:next w:val="Standaard"/>
    <w:link w:val="Kop2Char"/>
    <w:uiPriority w:val="9"/>
    <w:qFormat/>
    <w:rsid w:val="000B13C6"/>
    <w:pPr>
      <w:keepNext/>
      <w:numPr>
        <w:ilvl w:val="1"/>
        <w:numId w:val="12"/>
      </w:numPr>
      <w:tabs>
        <w:tab w:val="left" w:pos="737"/>
      </w:tabs>
      <w:spacing w:before="120"/>
      <w:outlineLvl w:val="1"/>
    </w:pPr>
    <w:rPr>
      <w:rFonts w:cs="Arial"/>
      <w:b/>
      <w:bCs/>
      <w:iCs/>
      <w:szCs w:val="28"/>
    </w:rPr>
  </w:style>
  <w:style w:type="paragraph" w:styleId="Kop3">
    <w:name w:val="heading 3"/>
    <w:basedOn w:val="Standaard"/>
    <w:next w:val="Standaard"/>
    <w:link w:val="Kop3Char"/>
    <w:uiPriority w:val="9"/>
    <w:qFormat/>
    <w:rsid w:val="000B13C6"/>
    <w:pPr>
      <w:keepNext/>
      <w:numPr>
        <w:ilvl w:val="2"/>
        <w:numId w:val="12"/>
      </w:numPr>
      <w:tabs>
        <w:tab w:val="left" w:pos="737"/>
      </w:tabs>
      <w:spacing w:before="120"/>
      <w:outlineLvl w:val="2"/>
    </w:pPr>
    <w:rPr>
      <w:rFonts w:cs="Arial"/>
      <w:bCs/>
      <w:i/>
      <w:szCs w:val="26"/>
    </w:rPr>
  </w:style>
  <w:style w:type="paragraph" w:styleId="Kop4">
    <w:name w:val="heading 4"/>
    <w:basedOn w:val="Standaard"/>
    <w:next w:val="Standaard"/>
    <w:link w:val="Kop4Char"/>
    <w:qFormat/>
    <w:rsid w:val="000B13C6"/>
    <w:pPr>
      <w:keepNext/>
      <w:keepLines/>
      <w:numPr>
        <w:ilvl w:val="3"/>
        <w:numId w:val="12"/>
      </w:numPr>
      <w:spacing w:before="200"/>
      <w:outlineLvl w:val="3"/>
    </w:pPr>
    <w:rPr>
      <w:rFonts w:ascii="Cambria" w:hAnsi="Cambria"/>
      <w:b/>
      <w:bCs/>
      <w:i/>
      <w:iCs/>
      <w:color w:val="4F81BD"/>
      <w:szCs w:val="24"/>
    </w:rPr>
  </w:style>
  <w:style w:type="paragraph" w:styleId="Kop5">
    <w:name w:val="heading 5"/>
    <w:basedOn w:val="Standaard"/>
    <w:next w:val="Standaard"/>
    <w:link w:val="Kop5Char"/>
    <w:qFormat/>
    <w:rsid w:val="000B13C6"/>
    <w:pPr>
      <w:keepNext/>
      <w:keepLines/>
      <w:numPr>
        <w:ilvl w:val="4"/>
        <w:numId w:val="12"/>
      </w:numPr>
      <w:spacing w:before="200"/>
      <w:outlineLvl w:val="4"/>
    </w:pPr>
    <w:rPr>
      <w:rFonts w:ascii="Cambria" w:hAnsi="Cambria"/>
      <w:color w:val="243F60"/>
      <w:szCs w:val="24"/>
    </w:rPr>
  </w:style>
  <w:style w:type="paragraph" w:styleId="Kop6">
    <w:name w:val="heading 6"/>
    <w:basedOn w:val="Standaard"/>
    <w:next w:val="Standaard"/>
    <w:link w:val="Kop6Char"/>
    <w:qFormat/>
    <w:rsid w:val="000B13C6"/>
    <w:pPr>
      <w:keepNext/>
      <w:keepLines/>
      <w:numPr>
        <w:ilvl w:val="5"/>
        <w:numId w:val="12"/>
      </w:numPr>
      <w:spacing w:before="200"/>
      <w:outlineLvl w:val="5"/>
    </w:pPr>
    <w:rPr>
      <w:rFonts w:ascii="Cambria" w:hAnsi="Cambria"/>
      <w:i/>
      <w:iCs/>
      <w:color w:val="243F60"/>
      <w:szCs w:val="24"/>
    </w:rPr>
  </w:style>
  <w:style w:type="paragraph" w:styleId="Kop7">
    <w:name w:val="heading 7"/>
    <w:basedOn w:val="Standaard"/>
    <w:next w:val="Standaard"/>
    <w:link w:val="Kop7Char"/>
    <w:qFormat/>
    <w:rsid w:val="000B13C6"/>
    <w:pPr>
      <w:keepNext/>
      <w:keepLines/>
      <w:numPr>
        <w:ilvl w:val="6"/>
        <w:numId w:val="12"/>
      </w:numPr>
      <w:spacing w:before="200"/>
      <w:outlineLvl w:val="6"/>
    </w:pPr>
    <w:rPr>
      <w:rFonts w:ascii="Cambria" w:hAnsi="Cambria"/>
      <w:i/>
      <w:iCs/>
      <w:color w:val="404040"/>
      <w:szCs w:val="24"/>
    </w:rPr>
  </w:style>
  <w:style w:type="paragraph" w:styleId="Kop8">
    <w:name w:val="heading 8"/>
    <w:basedOn w:val="Standaard"/>
    <w:next w:val="Standaard"/>
    <w:link w:val="Kop8Char"/>
    <w:qFormat/>
    <w:rsid w:val="000B13C6"/>
    <w:pPr>
      <w:keepNext/>
      <w:keepLines/>
      <w:numPr>
        <w:ilvl w:val="7"/>
        <w:numId w:val="12"/>
      </w:numPr>
      <w:spacing w:before="200"/>
      <w:outlineLvl w:val="7"/>
    </w:pPr>
    <w:rPr>
      <w:rFonts w:ascii="Cambria" w:hAnsi="Cambria"/>
      <w:color w:val="404040"/>
    </w:rPr>
  </w:style>
  <w:style w:type="paragraph" w:styleId="Kop9">
    <w:name w:val="heading 9"/>
    <w:basedOn w:val="Standaard"/>
    <w:next w:val="Standaard"/>
    <w:link w:val="Kop9Char"/>
    <w:qFormat/>
    <w:rsid w:val="000B13C6"/>
    <w:pPr>
      <w:keepNext/>
      <w:keepLines/>
      <w:numPr>
        <w:ilvl w:val="8"/>
        <w:numId w:val="12"/>
      </w:numPr>
      <w:spacing w:before="200"/>
      <w:outlineLvl w:val="8"/>
    </w:pPr>
    <w:rPr>
      <w:rFonts w:ascii="Cambria" w:hAnsi="Cambria"/>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ormulierkop">
    <w:name w:val="Formulierkop"/>
    <w:basedOn w:val="Formulierstandaard"/>
    <w:next w:val="Formulierstandaard"/>
    <w:pPr>
      <w:spacing w:after="360"/>
    </w:pPr>
    <w:rPr>
      <w:rFonts w:ascii="Arial Black" w:hAnsi="Arial Black"/>
      <w:sz w:val="22"/>
    </w:rPr>
  </w:style>
  <w:style w:type="paragraph" w:styleId="Plattetekst">
    <w:name w:val="Body Text"/>
    <w:basedOn w:val="Standaard"/>
    <w:pPr>
      <w:spacing w:line="320" w:lineRule="exact"/>
    </w:pPr>
  </w:style>
  <w:style w:type="paragraph" w:styleId="Koptekst">
    <w:name w:val="header"/>
    <w:basedOn w:val="Standaard"/>
    <w:pPr>
      <w:tabs>
        <w:tab w:val="center" w:pos="4536"/>
        <w:tab w:val="right" w:pos="9072"/>
      </w:tabs>
    </w:pPr>
  </w:style>
  <w:style w:type="paragraph" w:customStyle="1" w:styleId="Arceringkop">
    <w:name w:val="Arceringkop"/>
    <w:basedOn w:val="Formulierstandaard"/>
    <w:next w:val="Formulierstandaard"/>
    <w:pPr>
      <w:pBdr>
        <w:top w:val="single" w:sz="2" w:space="0" w:color="C0C0C0"/>
        <w:left w:val="single" w:sz="2" w:space="0" w:color="C0C0C0"/>
        <w:bottom w:val="single" w:sz="2" w:space="1" w:color="C0C0C0"/>
        <w:right w:val="single" w:sz="2" w:space="0" w:color="C0C0C0"/>
      </w:pBdr>
      <w:shd w:val="pct20" w:color="auto" w:fill="FFFFFF"/>
      <w:spacing w:after="120" w:line="200" w:lineRule="exact"/>
    </w:pPr>
    <w:rPr>
      <w:rFonts w:ascii="Arial Black" w:hAnsi="Arial Black"/>
    </w:rPr>
  </w:style>
  <w:style w:type="paragraph" w:customStyle="1" w:styleId="Dienstkop">
    <w:name w:val="Dienstkop"/>
    <w:next w:val="Formulierstandaard"/>
    <w:pPr>
      <w:ind w:right="27"/>
    </w:pPr>
    <w:rPr>
      <w:rFonts w:ascii="Futura-Book" w:hAnsi="Futura-Book"/>
      <w:noProof/>
      <w:sz w:val="18"/>
    </w:rPr>
  </w:style>
  <w:style w:type="paragraph" w:customStyle="1" w:styleId="Formulierstandaard">
    <w:name w:val="Formulierstandaard"/>
    <w:pPr>
      <w:spacing w:line="320" w:lineRule="exact"/>
    </w:pPr>
    <w:rPr>
      <w:rFonts w:ascii="Arial" w:hAnsi="Arial"/>
      <w:noProof/>
      <w:sz w:val="18"/>
    </w:rPr>
  </w:style>
  <w:style w:type="paragraph" w:styleId="Voettekst">
    <w:name w:val="footer"/>
    <w:basedOn w:val="Standaard"/>
    <w:pPr>
      <w:tabs>
        <w:tab w:val="center" w:pos="4536"/>
        <w:tab w:val="right" w:pos="9072"/>
      </w:tabs>
    </w:pPr>
  </w:style>
  <w:style w:type="paragraph" w:customStyle="1" w:styleId="6cmlijnstuk">
    <w:name w:val="6cmlijnstuk"/>
    <w:basedOn w:val="Voettekst"/>
    <w:pPr>
      <w:pBdr>
        <w:top w:val="single" w:sz="4" w:space="1" w:color="auto"/>
      </w:pBdr>
      <w:tabs>
        <w:tab w:val="clear" w:pos="9072"/>
        <w:tab w:val="left" w:pos="3261"/>
      </w:tabs>
      <w:spacing w:line="100" w:lineRule="exact"/>
      <w:ind w:right="5670"/>
    </w:pPr>
    <w:rPr>
      <w:sz w:val="16"/>
    </w:rPr>
  </w:style>
  <w:style w:type="paragraph" w:customStyle="1" w:styleId="VDLadresgegevens">
    <w:name w:val="VDLadresgegevens"/>
    <w:basedOn w:val="Voettekst"/>
    <w:pPr>
      <w:tabs>
        <w:tab w:val="clear" w:pos="9072"/>
        <w:tab w:val="left" w:pos="5812"/>
      </w:tabs>
      <w:spacing w:line="240" w:lineRule="auto"/>
      <w:ind w:right="-2"/>
    </w:pPr>
    <w:rPr>
      <w:sz w:val="14"/>
    </w:rPr>
  </w:style>
  <w:style w:type="paragraph" w:customStyle="1" w:styleId="refkop">
    <w:name w:val="refkop"/>
    <w:basedOn w:val="Standaard"/>
    <w:pPr>
      <w:spacing w:before="100" w:line="240" w:lineRule="auto"/>
      <w:ind w:right="-70"/>
    </w:pPr>
    <w:rPr>
      <w:b/>
      <w:sz w:val="14"/>
    </w:rPr>
  </w:style>
  <w:style w:type="character" w:styleId="Paginanummer">
    <w:name w:val="page number"/>
    <w:basedOn w:val="Standaardalinea-lettertype"/>
  </w:style>
  <w:style w:type="paragraph" w:customStyle="1" w:styleId="1ptregel">
    <w:name w:val="1ptregel"/>
    <w:basedOn w:val="refkop"/>
    <w:pPr>
      <w:tabs>
        <w:tab w:val="left" w:pos="1276"/>
      </w:tabs>
      <w:spacing w:before="0"/>
      <w:ind w:right="-68"/>
    </w:pPr>
    <w:rPr>
      <w:sz w:val="2"/>
    </w:rPr>
  </w:style>
  <w:style w:type="paragraph" w:customStyle="1" w:styleId="briefrefkop">
    <w:name w:val="briefrefkop"/>
    <w:basedOn w:val="Standaard"/>
    <w:pPr>
      <w:spacing w:line="240" w:lineRule="auto"/>
      <w:ind w:right="-68"/>
    </w:pPr>
    <w:rPr>
      <w:b/>
      <w:position w:val="6"/>
      <w:sz w:val="14"/>
    </w:r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Arial" w:hAnsi="Arial"/>
    </w:rPr>
  </w:style>
  <w:style w:type="paragraph" w:styleId="Tekstzonderopmaak">
    <w:name w:val="Plain Text"/>
    <w:basedOn w:val="Standaard"/>
  </w:style>
  <w:style w:type="paragraph" w:styleId="Documentstructuur">
    <w:name w:val="Document Map"/>
    <w:basedOn w:val="Standaard"/>
    <w:semiHidden/>
    <w:pPr>
      <w:shd w:val="clear" w:color="auto" w:fill="000080"/>
    </w:pPr>
  </w:style>
  <w:style w:type="character" w:styleId="Eindnootmarkering">
    <w:name w:val="endnote reference"/>
    <w:basedOn w:val="Standaardalinea-lettertype"/>
    <w:semiHidden/>
    <w:rPr>
      <w:rFonts w:ascii="Arial" w:hAnsi="Arial"/>
      <w:vertAlign w:val="superscript"/>
    </w:rPr>
  </w:style>
  <w:style w:type="character" w:styleId="GevolgdeHyperlink">
    <w:name w:val="FollowedHyperlink"/>
    <w:basedOn w:val="Standaardalinea-lettertype"/>
    <w:rPr>
      <w:rFonts w:ascii="Arial" w:hAnsi="Arial"/>
      <w:color w:val="800080"/>
      <w:u w:val="single"/>
    </w:rPr>
  </w:style>
  <w:style w:type="character" w:styleId="Hyperlink">
    <w:name w:val="Hyperlink"/>
    <w:basedOn w:val="Standaardalinea-lettertype"/>
    <w:rPr>
      <w:rFonts w:ascii="Arial" w:hAnsi="Arial"/>
      <w:color w:val="0000FF"/>
      <w:u w:val="single"/>
    </w:rPr>
  </w:style>
  <w:style w:type="character" w:styleId="Nadruk">
    <w:name w:val="Emphasis"/>
    <w:basedOn w:val="Standaardalinea-lettertype"/>
    <w:qFormat/>
    <w:rPr>
      <w:rFonts w:ascii="Arial" w:hAnsi="Arial"/>
    </w:rPr>
  </w:style>
  <w:style w:type="character" w:styleId="Regelnummer">
    <w:name w:val="line number"/>
    <w:basedOn w:val="Standaardalinea-lettertype"/>
    <w:rPr>
      <w:rFonts w:ascii="Arial" w:hAnsi="Arial"/>
    </w:rPr>
  </w:style>
  <w:style w:type="character" w:styleId="Voetnootmarkering">
    <w:name w:val="footnote reference"/>
    <w:basedOn w:val="Standaardalinea-lettertype"/>
    <w:semiHidden/>
    <w:rPr>
      <w:rFonts w:ascii="Arial" w:hAnsi="Arial"/>
      <w:vertAlign w:val="superscript"/>
    </w:rPr>
  </w:style>
  <w:style w:type="character" w:styleId="Verwijzingopmerking">
    <w:name w:val="annotation reference"/>
    <w:basedOn w:val="Standaardalinea-lettertype"/>
    <w:semiHidden/>
    <w:rPr>
      <w:rFonts w:ascii="Arial" w:hAnsi="Arial"/>
      <w:sz w:val="16"/>
    </w:rPr>
  </w:style>
  <w:style w:type="character" w:styleId="Zwaar">
    <w:name w:val="Strong"/>
    <w:basedOn w:val="Standaardalinea-lettertype"/>
    <w:qFormat/>
    <w:rPr>
      <w:b/>
    </w:rPr>
  </w:style>
  <w:style w:type="character" w:customStyle="1" w:styleId="Kop1Char">
    <w:name w:val="Kop 1 Char"/>
    <w:link w:val="Kop1"/>
    <w:uiPriority w:val="9"/>
    <w:rsid w:val="000B13C6"/>
    <w:rPr>
      <w:rFonts w:ascii="Arial" w:hAnsi="Arial" w:cs="Arial"/>
      <w:b/>
      <w:bCs/>
      <w:caps/>
      <w:kern w:val="32"/>
      <w:sz w:val="24"/>
      <w:szCs w:val="32"/>
    </w:rPr>
  </w:style>
  <w:style w:type="character" w:customStyle="1" w:styleId="Kop2Char">
    <w:name w:val="Kop 2 Char"/>
    <w:link w:val="Kop2"/>
    <w:uiPriority w:val="9"/>
    <w:rsid w:val="000B13C6"/>
    <w:rPr>
      <w:rFonts w:ascii="Arial" w:hAnsi="Arial" w:cs="Arial"/>
      <w:b/>
      <w:bCs/>
      <w:iCs/>
      <w:szCs w:val="28"/>
    </w:rPr>
  </w:style>
  <w:style w:type="character" w:customStyle="1" w:styleId="Kop3Char">
    <w:name w:val="Kop 3 Char"/>
    <w:link w:val="Kop3"/>
    <w:uiPriority w:val="9"/>
    <w:rsid w:val="000B13C6"/>
    <w:rPr>
      <w:rFonts w:ascii="Arial" w:hAnsi="Arial" w:cs="Arial"/>
      <w:bCs/>
      <w:i/>
      <w:szCs w:val="26"/>
    </w:rPr>
  </w:style>
  <w:style w:type="character" w:customStyle="1" w:styleId="Kop4Char">
    <w:name w:val="Kop 4 Char"/>
    <w:link w:val="Kop4"/>
    <w:rsid w:val="000B13C6"/>
    <w:rPr>
      <w:rFonts w:ascii="Cambria" w:hAnsi="Cambria"/>
      <w:b/>
      <w:bCs/>
      <w:i/>
      <w:iCs/>
      <w:color w:val="4F81BD"/>
      <w:szCs w:val="24"/>
    </w:rPr>
  </w:style>
  <w:style w:type="character" w:customStyle="1" w:styleId="Kop5Char">
    <w:name w:val="Kop 5 Char"/>
    <w:link w:val="Kop5"/>
    <w:rsid w:val="000B13C6"/>
    <w:rPr>
      <w:rFonts w:ascii="Cambria" w:hAnsi="Cambria"/>
      <w:color w:val="243F60"/>
      <w:szCs w:val="24"/>
    </w:rPr>
  </w:style>
  <w:style w:type="character" w:customStyle="1" w:styleId="Kop6Char">
    <w:name w:val="Kop 6 Char"/>
    <w:link w:val="Kop6"/>
    <w:rsid w:val="000B13C6"/>
    <w:rPr>
      <w:rFonts w:ascii="Cambria" w:hAnsi="Cambria"/>
      <w:i/>
      <w:iCs/>
      <w:color w:val="243F60"/>
      <w:szCs w:val="24"/>
    </w:rPr>
  </w:style>
  <w:style w:type="character" w:customStyle="1" w:styleId="Kop7Char">
    <w:name w:val="Kop 7 Char"/>
    <w:link w:val="Kop7"/>
    <w:rsid w:val="000B13C6"/>
    <w:rPr>
      <w:rFonts w:ascii="Cambria" w:hAnsi="Cambria"/>
      <w:i/>
      <w:iCs/>
      <w:color w:val="404040"/>
      <w:szCs w:val="24"/>
    </w:rPr>
  </w:style>
  <w:style w:type="character" w:customStyle="1" w:styleId="Kop8Char">
    <w:name w:val="Kop 8 Char"/>
    <w:link w:val="Kop8"/>
    <w:rsid w:val="000B13C6"/>
    <w:rPr>
      <w:rFonts w:ascii="Cambria" w:hAnsi="Cambria"/>
      <w:color w:val="404040"/>
    </w:rPr>
  </w:style>
  <w:style w:type="character" w:customStyle="1" w:styleId="Kop9Char">
    <w:name w:val="Kop 9 Char"/>
    <w:link w:val="Kop9"/>
    <w:rsid w:val="000B13C6"/>
    <w:rPr>
      <w:rFonts w:ascii="Cambria" w:hAnsi="Cambria"/>
      <w:i/>
      <w:iCs/>
      <w:color w:val="404040"/>
    </w:rPr>
  </w:style>
  <w:style w:type="paragraph" w:styleId="Kopvaninhoudsopgave">
    <w:name w:val="TOC Heading"/>
    <w:basedOn w:val="Kop1"/>
    <w:next w:val="Standaard"/>
    <w:uiPriority w:val="39"/>
    <w:qFormat/>
    <w:rsid w:val="000B13C6"/>
    <w:pPr>
      <w:keepLines/>
      <w:numPr>
        <w:numId w:val="0"/>
      </w:numPr>
      <w:spacing w:before="480" w:after="0" w:line="276" w:lineRule="auto"/>
      <w:outlineLvl w:val="9"/>
    </w:pPr>
    <w:rPr>
      <w:rFonts w:ascii="Cambria" w:hAnsi="Cambria" w:cs="Times New Roman"/>
      <w:caps w:val="0"/>
      <w:color w:val="365F91"/>
      <w:kern w:val="0"/>
      <w:sz w:val="28"/>
      <w:szCs w:val="28"/>
    </w:rPr>
  </w:style>
  <w:style w:type="paragraph" w:styleId="Titel">
    <w:name w:val="Title"/>
    <w:basedOn w:val="Standaard"/>
    <w:next w:val="Standaard"/>
    <w:link w:val="TitelChar"/>
    <w:qFormat/>
    <w:rsid w:val="000B13C6"/>
    <w:pPr>
      <w:spacing w:before="240" w:after="60"/>
      <w:jc w:val="center"/>
      <w:outlineLvl w:val="0"/>
    </w:pPr>
    <w:rPr>
      <w:b/>
      <w:bCs/>
      <w:kern w:val="28"/>
      <w:sz w:val="48"/>
      <w:szCs w:val="32"/>
    </w:rPr>
  </w:style>
  <w:style w:type="character" w:customStyle="1" w:styleId="TitelChar">
    <w:name w:val="Titel Char"/>
    <w:link w:val="Titel"/>
    <w:rsid w:val="000B13C6"/>
    <w:rPr>
      <w:rFonts w:ascii="Arial" w:hAnsi="Arial"/>
      <w:b/>
      <w:bCs/>
      <w:kern w:val="28"/>
      <w:sz w:val="48"/>
      <w:szCs w:val="32"/>
    </w:rPr>
  </w:style>
  <w:style w:type="character" w:styleId="Onopgelostemelding">
    <w:name w:val="Unresolved Mention"/>
    <w:basedOn w:val="Standaardalinea-lettertype"/>
    <w:uiPriority w:val="99"/>
    <w:semiHidden/>
    <w:unhideWhenUsed/>
    <w:rsid w:val="000669B7"/>
    <w:rPr>
      <w:color w:val="605E5C"/>
      <w:shd w:val="clear" w:color="auto" w:fill="E1DFDD"/>
    </w:rPr>
  </w:style>
  <w:style w:type="paragraph" w:styleId="Normaalweb">
    <w:name w:val="Normal (Web)"/>
    <w:basedOn w:val="Standaard"/>
    <w:uiPriority w:val="99"/>
    <w:semiHidden/>
    <w:unhideWhenUsed/>
    <w:rsid w:val="000669B7"/>
    <w:pPr>
      <w:spacing w:before="100" w:beforeAutospacing="1" w:after="100" w:afterAutospacing="1" w:line="240" w:lineRule="auto"/>
    </w:pPr>
    <w:rPr>
      <w:rFonts w:ascii="Times New Roman" w:hAnsi="Times New Roman"/>
      <w:sz w:val="24"/>
      <w:szCs w:val="24"/>
    </w:rPr>
  </w:style>
  <w:style w:type="paragraph" w:styleId="Lijstalinea">
    <w:name w:val="List Paragraph"/>
    <w:basedOn w:val="Standaard"/>
    <w:uiPriority w:val="34"/>
    <w:qFormat/>
    <w:pPr>
      <w:ind w:left="720"/>
      <w:contextualSpacing/>
    </w:pPr>
  </w:style>
  <w:style w:type="paragraph" w:styleId="Tekstopmerking">
    <w:name w:val="annotation text"/>
    <w:basedOn w:val="Standaard"/>
    <w:link w:val="TekstopmerkingChar"/>
    <w:unhideWhenUsed/>
    <w:rsid w:val="00536A49"/>
    <w:pPr>
      <w:spacing w:line="240" w:lineRule="auto"/>
    </w:pPr>
  </w:style>
  <w:style w:type="character" w:customStyle="1" w:styleId="TekstopmerkingChar">
    <w:name w:val="Tekst opmerking Char"/>
    <w:basedOn w:val="Standaardalinea-lettertype"/>
    <w:link w:val="Tekstopmerking"/>
    <w:rsid w:val="00536A49"/>
    <w:rPr>
      <w:rFonts w:ascii="Arial" w:hAnsi="Arial"/>
    </w:rPr>
  </w:style>
  <w:style w:type="paragraph" w:styleId="Onderwerpvanopmerking">
    <w:name w:val="annotation subject"/>
    <w:basedOn w:val="Tekstopmerking"/>
    <w:next w:val="Tekstopmerking"/>
    <w:link w:val="OnderwerpvanopmerkingChar"/>
    <w:semiHidden/>
    <w:unhideWhenUsed/>
    <w:rsid w:val="00536A49"/>
    <w:rPr>
      <w:b/>
      <w:bCs/>
    </w:rPr>
  </w:style>
  <w:style w:type="character" w:customStyle="1" w:styleId="OnderwerpvanopmerkingChar">
    <w:name w:val="Onderwerp van opmerking Char"/>
    <w:basedOn w:val="TekstopmerkingChar"/>
    <w:link w:val="Onderwerpvanopmerking"/>
    <w:semiHidden/>
    <w:rsid w:val="00536A49"/>
    <w:rPr>
      <w:rFonts w:ascii="Arial" w:hAnsi="Arial"/>
      <w:b/>
      <w:bCs/>
    </w:rPr>
  </w:style>
  <w:style w:type="character" w:styleId="Vermelding">
    <w:name w:val="Mention"/>
    <w:basedOn w:val="Standaardalinea-lettertype"/>
    <w:uiPriority w:val="99"/>
    <w:unhideWhenUsed/>
    <w:rsid w:val="00536A49"/>
    <w:rPr>
      <w:color w:val="2B579A"/>
      <w:shd w:val="clear" w:color="auto" w:fill="E1DFDD"/>
    </w:rPr>
  </w:style>
  <w:style w:type="paragraph" w:styleId="Revisie">
    <w:name w:val="Revision"/>
    <w:hidden/>
    <w:uiPriority w:val="99"/>
    <w:semiHidden/>
    <w:rsid w:val="005B10C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2434549">
      <w:bodyDiv w:val="1"/>
      <w:marLeft w:val="0"/>
      <w:marRight w:val="0"/>
      <w:marTop w:val="0"/>
      <w:marBottom w:val="0"/>
      <w:divBdr>
        <w:top w:val="none" w:sz="0" w:space="0" w:color="auto"/>
        <w:left w:val="none" w:sz="0" w:space="0" w:color="auto"/>
        <w:bottom w:val="none" w:sz="0" w:space="0" w:color="auto"/>
        <w:right w:val="none" w:sz="0" w:space="0" w:color="auto"/>
      </w:divBdr>
      <w:divsChild>
        <w:div w:id="339703472">
          <w:marLeft w:val="0"/>
          <w:marRight w:val="0"/>
          <w:marTop w:val="0"/>
          <w:marBottom w:val="0"/>
          <w:divBdr>
            <w:top w:val="none" w:sz="0" w:space="0" w:color="auto"/>
            <w:left w:val="none" w:sz="0" w:space="0" w:color="auto"/>
            <w:bottom w:val="none" w:sz="0" w:space="0" w:color="auto"/>
            <w:right w:val="none" w:sz="0" w:space="0" w:color="auto"/>
          </w:divBdr>
        </w:div>
        <w:div w:id="637732420">
          <w:marLeft w:val="0"/>
          <w:marRight w:val="0"/>
          <w:marTop w:val="0"/>
          <w:marBottom w:val="0"/>
          <w:divBdr>
            <w:top w:val="none" w:sz="0" w:space="0" w:color="auto"/>
            <w:left w:val="none" w:sz="0" w:space="0" w:color="auto"/>
            <w:bottom w:val="none" w:sz="0" w:space="0" w:color="auto"/>
            <w:right w:val="none" w:sz="0" w:space="0" w:color="auto"/>
          </w:divBdr>
        </w:div>
        <w:div w:id="743839151">
          <w:marLeft w:val="0"/>
          <w:marRight w:val="0"/>
          <w:marTop w:val="0"/>
          <w:marBottom w:val="0"/>
          <w:divBdr>
            <w:top w:val="none" w:sz="0" w:space="0" w:color="auto"/>
            <w:left w:val="none" w:sz="0" w:space="0" w:color="auto"/>
            <w:bottom w:val="none" w:sz="0" w:space="0" w:color="auto"/>
            <w:right w:val="none" w:sz="0" w:space="0" w:color="auto"/>
          </w:divBdr>
        </w:div>
        <w:div w:id="863714696">
          <w:marLeft w:val="0"/>
          <w:marRight w:val="0"/>
          <w:marTop w:val="0"/>
          <w:marBottom w:val="0"/>
          <w:divBdr>
            <w:top w:val="none" w:sz="0" w:space="0" w:color="auto"/>
            <w:left w:val="none" w:sz="0" w:space="0" w:color="auto"/>
            <w:bottom w:val="none" w:sz="0" w:space="0" w:color="auto"/>
            <w:right w:val="none" w:sz="0" w:space="0" w:color="auto"/>
          </w:divBdr>
        </w:div>
        <w:div w:id="1790122647">
          <w:marLeft w:val="0"/>
          <w:marRight w:val="0"/>
          <w:marTop w:val="0"/>
          <w:marBottom w:val="0"/>
          <w:divBdr>
            <w:top w:val="none" w:sz="0" w:space="0" w:color="auto"/>
            <w:left w:val="none" w:sz="0" w:space="0" w:color="auto"/>
            <w:bottom w:val="none" w:sz="0" w:space="0" w:color="auto"/>
            <w:right w:val="none" w:sz="0" w:space="0" w:color="auto"/>
          </w:divBdr>
        </w:div>
        <w:div w:id="2012679526">
          <w:marLeft w:val="0"/>
          <w:marRight w:val="0"/>
          <w:marTop w:val="0"/>
          <w:marBottom w:val="0"/>
          <w:divBdr>
            <w:top w:val="none" w:sz="0" w:space="0" w:color="auto"/>
            <w:left w:val="none" w:sz="0" w:space="0" w:color="auto"/>
            <w:bottom w:val="none" w:sz="0" w:space="0" w:color="auto"/>
            <w:right w:val="none" w:sz="0" w:space="0" w:color="auto"/>
          </w:divBdr>
        </w:div>
        <w:div w:id="2071688193">
          <w:marLeft w:val="0"/>
          <w:marRight w:val="0"/>
          <w:marTop w:val="0"/>
          <w:marBottom w:val="0"/>
          <w:divBdr>
            <w:top w:val="none" w:sz="0" w:space="0" w:color="auto"/>
            <w:left w:val="none" w:sz="0" w:space="0" w:color="auto"/>
            <w:bottom w:val="none" w:sz="0" w:space="0" w:color="auto"/>
            <w:right w:val="none" w:sz="0" w:space="0" w:color="auto"/>
          </w:divBdr>
        </w:div>
        <w:div w:id="2138525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1E359C77F7A34481A40B72452CCCDF" ma:contentTypeVersion="4" ma:contentTypeDescription="Een nieuw document maken." ma:contentTypeScope="" ma:versionID="1b7023acf8f0ab88dd80e9311b71b708">
  <xsd:schema xmlns:xsd="http://www.w3.org/2001/XMLSchema" xmlns:xs="http://www.w3.org/2001/XMLSchema" xmlns:p="http://schemas.microsoft.com/office/2006/metadata/properties" xmlns:ns2="9186b54a-712e-49de-8a8a-2917b3bd4d38" targetNamespace="http://schemas.microsoft.com/office/2006/metadata/properties" ma:root="true" ma:fieldsID="28a9cefd1b13d70f547ca2acfda5c96f" ns2:_="">
    <xsd:import namespace="9186b54a-712e-49de-8a8a-2917b3bd4d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6b54a-712e-49de-8a8a-2917b3bd4d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E21598-B8DD-4967-8C2E-A9FE47917A5B}">
  <ds:schemaRefs>
    <ds:schemaRef ds:uri="http://schemas.microsoft.com/sharepoint/v3/contenttype/forms"/>
  </ds:schemaRefs>
</ds:datastoreItem>
</file>

<file path=customXml/itemProps2.xml><?xml version="1.0" encoding="utf-8"?>
<ds:datastoreItem xmlns:ds="http://schemas.openxmlformats.org/officeDocument/2006/customXml" ds:itemID="{65B6C80B-06C3-4901-8882-0F3158CA514B}">
  <ds:schemaRefs>
    <ds:schemaRef ds:uri="http://www.w3.org/XML/1998/namespace"/>
    <ds:schemaRef ds:uri="http://schemas.microsoft.com/office/2006/documentManagement/types"/>
    <ds:schemaRef ds:uri="http://schemas.openxmlformats.org/package/2006/metadata/core-properties"/>
    <ds:schemaRef ds:uri="http://purl.org/dc/dcmitype/"/>
    <ds:schemaRef ds:uri="http://purl.org/dc/terms/"/>
    <ds:schemaRef ds:uri="http://purl.org/dc/elements/1.1/"/>
    <ds:schemaRef ds:uri="http://schemas.microsoft.com/office/2006/metadata/properties"/>
    <ds:schemaRef ds:uri="http://schemas.microsoft.com/office/infopath/2007/PartnerControls"/>
    <ds:schemaRef ds:uri="9186b54a-712e-49de-8a8a-2917b3bd4d38"/>
  </ds:schemaRefs>
</ds:datastoreItem>
</file>

<file path=customXml/itemProps3.xml><?xml version="1.0" encoding="utf-8"?>
<ds:datastoreItem xmlns:ds="http://schemas.openxmlformats.org/officeDocument/2006/customXml" ds:itemID="{093E4295-A231-4471-A3F5-F3A2FE2A5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6b54a-712e-49de-8a8a-2917b3bd4d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4199</Characters>
  <Application>Microsoft Office Word</Application>
  <DocSecurity>0</DocSecurity>
  <Lines>34</Lines>
  <Paragraphs>9</Paragraphs>
  <ScaleCrop>false</ScaleCrop>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Mensinga</dc:creator>
  <cp:keywords/>
  <dc:description/>
  <cp:lastModifiedBy>Suzanne Wildschut</cp:lastModifiedBy>
  <cp:revision>11</cp:revision>
  <cp:lastPrinted>1999-09-09T18:45:00Z</cp:lastPrinted>
  <dcterms:created xsi:type="dcterms:W3CDTF">2022-04-14T17:51:00Z</dcterms:created>
  <dcterms:modified xsi:type="dcterms:W3CDTF">2025-01-13T08:32:00Z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0x010100831E359C77F7A34481A40B72452CCCDF</vt:lpwstr>
  </property>
</Properties>
</file>