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92"/>
        <w:gridCol w:w="5812"/>
      </w:tblGrid>
      <w:tr w:rsidR="00FA4AFB" w:rsidRPr="00CB083C" w:rsidTr="00C94B92">
        <w:trPr>
          <w:trHeight w:val="567"/>
        </w:trPr>
        <w:tc>
          <w:tcPr>
            <w:tcW w:w="567" w:type="dxa"/>
            <w:shd w:val="clear" w:color="auto" w:fill="9A9A9D"/>
          </w:tcPr>
          <w:p w:rsidR="00FA4AFB" w:rsidRPr="00CB083C" w:rsidRDefault="00FA4AFB" w:rsidP="00C94B92">
            <w:pPr>
              <w:spacing w:line="300" w:lineRule="atLeast"/>
            </w:pPr>
          </w:p>
        </w:tc>
        <w:tc>
          <w:tcPr>
            <w:tcW w:w="392" w:type="dxa"/>
            <w:vMerge w:val="restart"/>
          </w:tcPr>
          <w:p w:rsidR="00FA4AFB" w:rsidRPr="00CB083C" w:rsidRDefault="00FA4AFB" w:rsidP="00C94B92">
            <w:pPr>
              <w:spacing w:line="300" w:lineRule="atLeast"/>
            </w:pPr>
          </w:p>
        </w:tc>
        <w:tc>
          <w:tcPr>
            <w:tcW w:w="5812" w:type="dxa"/>
            <w:vMerge w:val="restart"/>
          </w:tcPr>
          <w:p w:rsidR="00FA4AFB" w:rsidRPr="00CB083C" w:rsidRDefault="000D7453" w:rsidP="00C94B92">
            <w:pPr>
              <w:spacing w:line="300" w:lineRule="atLeast"/>
              <w:rPr>
                <w:b/>
                <w:color w:val="008FC1"/>
                <w:sz w:val="28"/>
                <w:szCs w:val="28"/>
                <w:lang w:val="en-US"/>
              </w:rPr>
            </w:pPr>
            <w:r w:rsidRPr="00CB083C">
              <w:rPr>
                <w:b/>
                <w:color w:val="008FC1"/>
                <w:sz w:val="28"/>
                <w:szCs w:val="28"/>
                <w:lang w:val="en-US"/>
              </w:rPr>
              <w:t>Engineering</w:t>
            </w:r>
            <w:r w:rsidR="006B1973" w:rsidRPr="00CB083C">
              <w:rPr>
                <w:b/>
                <w:color w:val="008FC1"/>
                <w:sz w:val="28"/>
                <w:szCs w:val="28"/>
                <w:lang w:val="en-US"/>
              </w:rPr>
              <w:t xml:space="preserve">, </w:t>
            </w:r>
            <w:r w:rsidR="008043D3" w:rsidRPr="00CB083C">
              <w:rPr>
                <w:b/>
                <w:color w:val="008FC1"/>
                <w:sz w:val="28"/>
                <w:szCs w:val="28"/>
                <w:lang w:val="en-US"/>
              </w:rPr>
              <w:t xml:space="preserve">Build </w:t>
            </w:r>
            <w:r w:rsidR="006B1973" w:rsidRPr="00CB083C">
              <w:rPr>
                <w:b/>
                <w:color w:val="008FC1"/>
                <w:sz w:val="28"/>
                <w:szCs w:val="28"/>
                <w:lang w:val="en-US"/>
              </w:rPr>
              <w:t xml:space="preserve">&amp; Maintain </w:t>
            </w:r>
            <w:proofErr w:type="spellStart"/>
            <w:r w:rsidR="008043D3" w:rsidRPr="00CB083C">
              <w:rPr>
                <w:b/>
                <w:color w:val="008FC1"/>
                <w:sz w:val="28"/>
                <w:szCs w:val="28"/>
                <w:lang w:val="en-US"/>
              </w:rPr>
              <w:t>basisschool</w:t>
            </w:r>
            <w:proofErr w:type="spellEnd"/>
            <w:r w:rsidR="00EA7F91" w:rsidRPr="00CB083C">
              <w:rPr>
                <w:b/>
                <w:color w:val="008FC1"/>
                <w:sz w:val="28"/>
                <w:szCs w:val="28"/>
                <w:lang w:val="en-US"/>
              </w:rPr>
              <w:t xml:space="preserve"> De </w:t>
            </w:r>
            <w:proofErr w:type="spellStart"/>
            <w:r w:rsidR="00EA7F91" w:rsidRPr="00CB083C">
              <w:rPr>
                <w:b/>
                <w:color w:val="008FC1"/>
                <w:sz w:val="28"/>
                <w:szCs w:val="28"/>
                <w:lang w:val="en-US"/>
              </w:rPr>
              <w:t>Rozemarn</w:t>
            </w:r>
            <w:proofErr w:type="spellEnd"/>
          </w:p>
          <w:p w:rsidR="00FA4AFB" w:rsidRPr="00CB083C" w:rsidRDefault="00EA7F91" w:rsidP="00C94B92">
            <w:pPr>
              <w:spacing w:line="300" w:lineRule="atLeast"/>
              <w:rPr>
                <w:b/>
                <w:color w:val="008FC1"/>
              </w:rPr>
            </w:pPr>
            <w:r w:rsidRPr="00CB083C">
              <w:rPr>
                <w:b/>
                <w:color w:val="008FC1"/>
              </w:rPr>
              <w:t>Leidraad selectiefase</w:t>
            </w:r>
          </w:p>
          <w:p w:rsidR="008043D3" w:rsidRPr="00CB083C" w:rsidRDefault="008043D3" w:rsidP="00C94B92">
            <w:pPr>
              <w:spacing w:line="300" w:lineRule="atLeast"/>
              <w:rPr>
                <w:b/>
                <w:color w:val="008FC1"/>
              </w:rPr>
            </w:pPr>
            <w:r w:rsidRPr="00CB083C">
              <w:rPr>
                <w:b/>
                <w:color w:val="008FC1"/>
              </w:rPr>
              <w:t>Nationale niet-openbare aanbestedingsprocedure</w:t>
            </w:r>
          </w:p>
          <w:p w:rsidR="008043D3" w:rsidRPr="00CB083C" w:rsidRDefault="008043D3" w:rsidP="00C94B92">
            <w:pPr>
              <w:spacing w:line="300" w:lineRule="atLeast"/>
              <w:rPr>
                <w:b/>
                <w:color w:val="008FC1"/>
                <w:sz w:val="28"/>
                <w:szCs w:val="28"/>
              </w:rPr>
            </w:pPr>
          </w:p>
        </w:tc>
      </w:tr>
      <w:tr w:rsidR="00FA4AFB" w:rsidRPr="00CB083C" w:rsidTr="00C94B92">
        <w:tc>
          <w:tcPr>
            <w:tcW w:w="567" w:type="dxa"/>
          </w:tcPr>
          <w:p w:rsidR="00FA4AFB" w:rsidRPr="00CB083C" w:rsidRDefault="00FA4AFB" w:rsidP="00C94B92">
            <w:pPr>
              <w:spacing w:line="300" w:lineRule="atLeast"/>
            </w:pPr>
          </w:p>
        </w:tc>
        <w:tc>
          <w:tcPr>
            <w:tcW w:w="392" w:type="dxa"/>
            <w:vMerge/>
          </w:tcPr>
          <w:p w:rsidR="00FA4AFB" w:rsidRPr="00CB083C" w:rsidRDefault="00FA4AFB" w:rsidP="00C94B92">
            <w:pPr>
              <w:spacing w:line="300" w:lineRule="atLeast"/>
            </w:pPr>
          </w:p>
        </w:tc>
        <w:tc>
          <w:tcPr>
            <w:tcW w:w="5812" w:type="dxa"/>
            <w:vMerge/>
          </w:tcPr>
          <w:p w:rsidR="00FA4AFB" w:rsidRPr="00CB083C" w:rsidRDefault="00FA4AFB" w:rsidP="00C94B92">
            <w:pPr>
              <w:spacing w:line="300" w:lineRule="atLeast"/>
            </w:pPr>
          </w:p>
        </w:tc>
      </w:tr>
      <w:tr w:rsidR="00FA4AFB" w:rsidRPr="00CB083C" w:rsidTr="00C94B92">
        <w:trPr>
          <w:trHeight w:val="567"/>
        </w:trPr>
        <w:tc>
          <w:tcPr>
            <w:tcW w:w="567" w:type="dxa"/>
            <w:shd w:val="clear" w:color="auto" w:fill="F4CE00"/>
          </w:tcPr>
          <w:p w:rsidR="00FA4AFB" w:rsidRPr="00CB083C" w:rsidRDefault="00FA4AFB" w:rsidP="00C94B92">
            <w:pPr>
              <w:spacing w:line="300" w:lineRule="atLeast"/>
            </w:pPr>
          </w:p>
        </w:tc>
        <w:tc>
          <w:tcPr>
            <w:tcW w:w="392" w:type="dxa"/>
            <w:vMerge w:val="restart"/>
          </w:tcPr>
          <w:p w:rsidR="00FA4AFB" w:rsidRPr="00CB083C" w:rsidRDefault="00FA4AFB" w:rsidP="00C94B92">
            <w:pPr>
              <w:spacing w:line="300" w:lineRule="atLeast"/>
            </w:pPr>
          </w:p>
        </w:tc>
        <w:tc>
          <w:tcPr>
            <w:tcW w:w="5812" w:type="dxa"/>
            <w:vMerge w:val="restart"/>
          </w:tcPr>
          <w:p w:rsidR="00FA4AFB" w:rsidRPr="00CB083C" w:rsidRDefault="00FA4AFB" w:rsidP="00C94B92">
            <w:pPr>
              <w:spacing w:line="300" w:lineRule="atLeast"/>
              <w:rPr>
                <w:b/>
                <w:color w:val="9A9A9D"/>
              </w:rPr>
            </w:pPr>
            <w:r w:rsidRPr="00CB083C">
              <w:rPr>
                <w:b/>
                <w:color w:val="9A9A9D"/>
              </w:rPr>
              <w:t>Opdrachtgever</w:t>
            </w:r>
          </w:p>
          <w:p w:rsidR="00FA4AFB" w:rsidRPr="00CB083C" w:rsidRDefault="00EA7F91" w:rsidP="00C94B92">
            <w:pPr>
              <w:spacing w:line="300" w:lineRule="atLeast"/>
              <w:rPr>
                <w:b/>
              </w:rPr>
            </w:pPr>
            <w:r w:rsidRPr="00CB083C">
              <w:rPr>
                <w:b/>
              </w:rPr>
              <w:t xml:space="preserve">Stichting Sirius, Amsterdam </w:t>
            </w:r>
            <w:proofErr w:type="spellStart"/>
            <w:r w:rsidRPr="00CB083C">
              <w:rPr>
                <w:b/>
              </w:rPr>
              <w:t>Zuid-Oost</w:t>
            </w:r>
            <w:proofErr w:type="spellEnd"/>
          </w:p>
        </w:tc>
      </w:tr>
      <w:tr w:rsidR="00FA4AFB" w:rsidRPr="00CB083C" w:rsidTr="00C94B92">
        <w:tc>
          <w:tcPr>
            <w:tcW w:w="567" w:type="dxa"/>
          </w:tcPr>
          <w:p w:rsidR="00FA4AFB" w:rsidRPr="00CB083C" w:rsidRDefault="00FA4AFB" w:rsidP="00C94B92">
            <w:pPr>
              <w:spacing w:line="300" w:lineRule="atLeast"/>
            </w:pPr>
          </w:p>
        </w:tc>
        <w:tc>
          <w:tcPr>
            <w:tcW w:w="392" w:type="dxa"/>
            <w:vMerge/>
          </w:tcPr>
          <w:p w:rsidR="00FA4AFB" w:rsidRPr="00CB083C" w:rsidRDefault="00FA4AFB" w:rsidP="00C94B92">
            <w:pPr>
              <w:spacing w:line="300" w:lineRule="atLeast"/>
            </w:pPr>
          </w:p>
        </w:tc>
        <w:tc>
          <w:tcPr>
            <w:tcW w:w="5812" w:type="dxa"/>
            <w:vMerge/>
          </w:tcPr>
          <w:p w:rsidR="00FA4AFB" w:rsidRPr="00CB083C" w:rsidRDefault="00FA4AFB" w:rsidP="00C94B92">
            <w:pPr>
              <w:spacing w:line="300" w:lineRule="atLeast"/>
            </w:pPr>
          </w:p>
        </w:tc>
      </w:tr>
      <w:tr w:rsidR="00FA4AFB" w:rsidRPr="00CB083C" w:rsidTr="00C94B92">
        <w:trPr>
          <w:trHeight w:val="567"/>
        </w:trPr>
        <w:tc>
          <w:tcPr>
            <w:tcW w:w="567" w:type="dxa"/>
            <w:shd w:val="clear" w:color="auto" w:fill="F39910"/>
          </w:tcPr>
          <w:p w:rsidR="00FA4AFB" w:rsidRPr="00CB083C" w:rsidRDefault="00FA4AFB" w:rsidP="00C94B92">
            <w:pPr>
              <w:spacing w:line="300" w:lineRule="atLeast"/>
            </w:pPr>
          </w:p>
        </w:tc>
        <w:tc>
          <w:tcPr>
            <w:tcW w:w="392" w:type="dxa"/>
            <w:vMerge w:val="restart"/>
          </w:tcPr>
          <w:p w:rsidR="00FA4AFB" w:rsidRPr="00CB083C" w:rsidRDefault="00FA4AFB" w:rsidP="00C94B92">
            <w:pPr>
              <w:spacing w:line="300" w:lineRule="atLeast"/>
            </w:pPr>
          </w:p>
        </w:tc>
        <w:tc>
          <w:tcPr>
            <w:tcW w:w="5812" w:type="dxa"/>
            <w:vMerge w:val="restart"/>
          </w:tcPr>
          <w:p w:rsidR="00FA4AFB" w:rsidRPr="00CB083C" w:rsidRDefault="00FA4AFB" w:rsidP="00C94B92">
            <w:pPr>
              <w:spacing w:line="300" w:lineRule="atLeast"/>
              <w:rPr>
                <w:b/>
                <w:color w:val="9A9A9D"/>
              </w:rPr>
            </w:pPr>
            <w:r w:rsidRPr="00CB083C">
              <w:rPr>
                <w:b/>
                <w:color w:val="9A9A9D"/>
              </w:rPr>
              <w:t>Referentienummer</w:t>
            </w:r>
          </w:p>
          <w:p w:rsidR="00FA4AFB" w:rsidRPr="00CB083C" w:rsidRDefault="00EA7F91" w:rsidP="000D7453">
            <w:pPr>
              <w:spacing w:line="300" w:lineRule="atLeast"/>
            </w:pPr>
            <w:r w:rsidRPr="00CB083C">
              <w:t>980168</w:t>
            </w:r>
            <w:r w:rsidR="00FA4AFB" w:rsidRPr="00CB083C">
              <w:t>/</w:t>
            </w:r>
            <w:r w:rsidR="000D7453" w:rsidRPr="00CB083C">
              <w:t>2014</w:t>
            </w:r>
            <w:r w:rsidR="0001499A">
              <w:t>0526AH01</w:t>
            </w:r>
          </w:p>
        </w:tc>
      </w:tr>
      <w:tr w:rsidR="00FA4AFB" w:rsidRPr="00CB083C" w:rsidTr="00C94B92">
        <w:tc>
          <w:tcPr>
            <w:tcW w:w="567" w:type="dxa"/>
          </w:tcPr>
          <w:p w:rsidR="00FA4AFB" w:rsidRPr="00CB083C" w:rsidRDefault="00FA4AFB" w:rsidP="00C94B92">
            <w:pPr>
              <w:spacing w:line="300" w:lineRule="atLeast"/>
            </w:pPr>
          </w:p>
        </w:tc>
        <w:tc>
          <w:tcPr>
            <w:tcW w:w="392" w:type="dxa"/>
            <w:vMerge/>
          </w:tcPr>
          <w:p w:rsidR="00FA4AFB" w:rsidRPr="00CB083C" w:rsidRDefault="00FA4AFB" w:rsidP="00C94B92">
            <w:pPr>
              <w:spacing w:line="300" w:lineRule="atLeast"/>
            </w:pPr>
          </w:p>
        </w:tc>
        <w:tc>
          <w:tcPr>
            <w:tcW w:w="5812" w:type="dxa"/>
            <w:vMerge/>
          </w:tcPr>
          <w:p w:rsidR="00FA4AFB" w:rsidRPr="00CB083C" w:rsidRDefault="00FA4AFB" w:rsidP="00C94B92">
            <w:pPr>
              <w:spacing w:line="300" w:lineRule="atLeast"/>
            </w:pPr>
          </w:p>
        </w:tc>
      </w:tr>
      <w:tr w:rsidR="00FA4AFB" w:rsidRPr="00CB083C" w:rsidTr="00C94B92">
        <w:trPr>
          <w:trHeight w:val="567"/>
        </w:trPr>
        <w:tc>
          <w:tcPr>
            <w:tcW w:w="567" w:type="dxa"/>
            <w:shd w:val="clear" w:color="auto" w:fill="83B81A"/>
          </w:tcPr>
          <w:p w:rsidR="00FA4AFB" w:rsidRPr="00CB083C" w:rsidRDefault="00FA4AFB" w:rsidP="00C94B92">
            <w:pPr>
              <w:spacing w:line="300" w:lineRule="atLeast"/>
            </w:pPr>
          </w:p>
        </w:tc>
        <w:tc>
          <w:tcPr>
            <w:tcW w:w="392" w:type="dxa"/>
            <w:vMerge w:val="restart"/>
          </w:tcPr>
          <w:p w:rsidR="00FA4AFB" w:rsidRPr="00CB083C" w:rsidRDefault="00FA4AFB" w:rsidP="00C94B92">
            <w:pPr>
              <w:spacing w:line="300" w:lineRule="atLeast"/>
            </w:pPr>
          </w:p>
        </w:tc>
        <w:tc>
          <w:tcPr>
            <w:tcW w:w="5812" w:type="dxa"/>
            <w:vMerge w:val="restart"/>
          </w:tcPr>
          <w:p w:rsidR="00FA4AFB" w:rsidRPr="00CB083C" w:rsidRDefault="00FA4AFB" w:rsidP="00C94B92">
            <w:pPr>
              <w:spacing w:line="300" w:lineRule="atLeast"/>
              <w:rPr>
                <w:b/>
                <w:color w:val="9A9A9D"/>
              </w:rPr>
            </w:pPr>
            <w:r w:rsidRPr="00CB083C">
              <w:rPr>
                <w:b/>
                <w:color w:val="9A9A9D"/>
              </w:rPr>
              <w:t>Samenstel</w:t>
            </w:r>
            <w:bookmarkStart w:id="0" w:name="_GoBack"/>
            <w:bookmarkEnd w:id="0"/>
            <w:r w:rsidRPr="00CB083C">
              <w:rPr>
                <w:b/>
                <w:color w:val="9A9A9D"/>
              </w:rPr>
              <w:t>ling</w:t>
            </w:r>
          </w:p>
          <w:p w:rsidR="00FA4AFB" w:rsidRPr="00CB083C" w:rsidRDefault="00F66C7B" w:rsidP="00F66C7B">
            <w:pPr>
              <w:spacing w:line="300" w:lineRule="atLeast"/>
            </w:pPr>
            <w:r>
              <w:t>ICSadviseurs</w:t>
            </w:r>
          </w:p>
        </w:tc>
      </w:tr>
      <w:tr w:rsidR="00FA4AFB" w:rsidRPr="00CB083C" w:rsidTr="00C94B92">
        <w:tc>
          <w:tcPr>
            <w:tcW w:w="567" w:type="dxa"/>
          </w:tcPr>
          <w:p w:rsidR="00FA4AFB" w:rsidRPr="00CB083C" w:rsidRDefault="00FA4AFB" w:rsidP="00C94B92">
            <w:pPr>
              <w:spacing w:line="300" w:lineRule="atLeast"/>
            </w:pPr>
          </w:p>
        </w:tc>
        <w:tc>
          <w:tcPr>
            <w:tcW w:w="392" w:type="dxa"/>
            <w:vMerge/>
          </w:tcPr>
          <w:p w:rsidR="00FA4AFB" w:rsidRPr="00CB083C" w:rsidRDefault="00FA4AFB" w:rsidP="00C94B92">
            <w:pPr>
              <w:spacing w:line="300" w:lineRule="atLeast"/>
            </w:pPr>
          </w:p>
        </w:tc>
        <w:tc>
          <w:tcPr>
            <w:tcW w:w="5812" w:type="dxa"/>
            <w:vMerge/>
          </w:tcPr>
          <w:p w:rsidR="00FA4AFB" w:rsidRPr="00CB083C" w:rsidRDefault="00FA4AFB" w:rsidP="00C94B92">
            <w:pPr>
              <w:spacing w:line="300" w:lineRule="atLeast"/>
            </w:pPr>
          </w:p>
        </w:tc>
      </w:tr>
      <w:tr w:rsidR="00FA4AFB" w:rsidRPr="00CB083C" w:rsidTr="00C94B92">
        <w:trPr>
          <w:trHeight w:val="567"/>
        </w:trPr>
        <w:tc>
          <w:tcPr>
            <w:tcW w:w="567" w:type="dxa"/>
          </w:tcPr>
          <w:p w:rsidR="00FA4AFB" w:rsidRPr="00CB083C" w:rsidRDefault="00FA4AFB" w:rsidP="00C94B92">
            <w:pPr>
              <w:spacing w:line="300" w:lineRule="atLeast"/>
            </w:pPr>
          </w:p>
        </w:tc>
        <w:tc>
          <w:tcPr>
            <w:tcW w:w="392" w:type="dxa"/>
            <w:vMerge w:val="restart"/>
          </w:tcPr>
          <w:p w:rsidR="00FA4AFB" w:rsidRPr="00CB083C" w:rsidRDefault="00FA4AFB" w:rsidP="00C94B92">
            <w:pPr>
              <w:spacing w:line="300" w:lineRule="atLeast"/>
            </w:pPr>
          </w:p>
        </w:tc>
        <w:tc>
          <w:tcPr>
            <w:tcW w:w="5812" w:type="dxa"/>
            <w:vMerge w:val="restart"/>
          </w:tcPr>
          <w:p w:rsidR="00FA4AFB" w:rsidRPr="00CB083C" w:rsidRDefault="0001499A" w:rsidP="0001499A">
            <w:pPr>
              <w:spacing w:line="300" w:lineRule="atLeast"/>
            </w:pPr>
            <w:r>
              <w:t xml:space="preserve">Definitief </w:t>
            </w:r>
            <w:r w:rsidR="00FA4AFB" w:rsidRPr="00CB083C">
              <w:t xml:space="preserve">/ </w:t>
            </w:r>
            <w:r>
              <w:t xml:space="preserve">26 </w:t>
            </w:r>
            <w:r w:rsidR="002F7AB4" w:rsidRPr="00CB083C">
              <w:t>mei</w:t>
            </w:r>
            <w:r w:rsidR="000D7453" w:rsidRPr="00CB083C">
              <w:t xml:space="preserve"> 2014</w:t>
            </w:r>
          </w:p>
        </w:tc>
      </w:tr>
      <w:tr w:rsidR="00FA4AFB" w:rsidRPr="00CB083C" w:rsidTr="00C94B92">
        <w:tc>
          <w:tcPr>
            <w:tcW w:w="567" w:type="dxa"/>
          </w:tcPr>
          <w:p w:rsidR="00FA4AFB" w:rsidRPr="00CB083C" w:rsidRDefault="00FA4AFB" w:rsidP="00C94B92">
            <w:pPr>
              <w:spacing w:line="300" w:lineRule="atLeast"/>
            </w:pPr>
          </w:p>
        </w:tc>
        <w:tc>
          <w:tcPr>
            <w:tcW w:w="392" w:type="dxa"/>
            <w:vMerge/>
          </w:tcPr>
          <w:p w:rsidR="00FA4AFB" w:rsidRPr="00CB083C" w:rsidRDefault="00FA4AFB" w:rsidP="00C94B92">
            <w:pPr>
              <w:spacing w:line="300" w:lineRule="atLeast"/>
            </w:pPr>
          </w:p>
        </w:tc>
        <w:tc>
          <w:tcPr>
            <w:tcW w:w="5812" w:type="dxa"/>
            <w:vMerge/>
          </w:tcPr>
          <w:p w:rsidR="00FA4AFB" w:rsidRPr="00CB083C" w:rsidRDefault="00FA4AFB" w:rsidP="00C94B92">
            <w:pPr>
              <w:spacing w:line="300" w:lineRule="atLeast"/>
            </w:pPr>
          </w:p>
        </w:tc>
      </w:tr>
      <w:tr w:rsidR="00FA4AFB" w:rsidRPr="00CB083C" w:rsidTr="00C94B92">
        <w:trPr>
          <w:trHeight w:val="567"/>
        </w:trPr>
        <w:tc>
          <w:tcPr>
            <w:tcW w:w="567" w:type="dxa"/>
            <w:shd w:val="clear" w:color="auto" w:fill="008FC1"/>
          </w:tcPr>
          <w:p w:rsidR="00FA4AFB" w:rsidRPr="00CB083C" w:rsidRDefault="00FA4AFB" w:rsidP="00C94B92">
            <w:pPr>
              <w:spacing w:line="300" w:lineRule="atLeast"/>
            </w:pPr>
          </w:p>
        </w:tc>
        <w:tc>
          <w:tcPr>
            <w:tcW w:w="392" w:type="dxa"/>
            <w:vMerge w:val="restart"/>
          </w:tcPr>
          <w:p w:rsidR="00FA4AFB" w:rsidRPr="00CB083C" w:rsidRDefault="00FA4AFB" w:rsidP="00C94B92">
            <w:pPr>
              <w:spacing w:line="300" w:lineRule="atLeast"/>
            </w:pPr>
          </w:p>
        </w:tc>
        <w:tc>
          <w:tcPr>
            <w:tcW w:w="5812" w:type="dxa"/>
            <w:vMerge w:val="restart"/>
          </w:tcPr>
          <w:p w:rsidR="00CB2800" w:rsidRPr="00CB083C" w:rsidRDefault="00CB2800" w:rsidP="00CB2800">
            <w:pPr>
              <w:tabs>
                <w:tab w:val="left" w:pos="993"/>
              </w:tabs>
              <w:rPr>
                <w:sz w:val="16"/>
                <w:szCs w:val="16"/>
              </w:rPr>
            </w:pPr>
            <w:proofErr w:type="spellStart"/>
            <w:r w:rsidRPr="00CB083C">
              <w:rPr>
                <w:sz w:val="16"/>
                <w:szCs w:val="16"/>
              </w:rPr>
              <w:t>Zekeringstraat</w:t>
            </w:r>
            <w:proofErr w:type="spellEnd"/>
            <w:r w:rsidRPr="00CB083C">
              <w:rPr>
                <w:sz w:val="16"/>
                <w:szCs w:val="16"/>
              </w:rPr>
              <w:t xml:space="preserve"> 46 | 1014 BT Amsterdam</w:t>
            </w:r>
          </w:p>
          <w:p w:rsidR="00CB2800" w:rsidRPr="00CB083C" w:rsidRDefault="00CB2800" w:rsidP="00CB2800">
            <w:pPr>
              <w:tabs>
                <w:tab w:val="left" w:pos="993"/>
              </w:tabs>
              <w:rPr>
                <w:sz w:val="16"/>
                <w:szCs w:val="16"/>
              </w:rPr>
            </w:pPr>
            <w:r w:rsidRPr="00CB083C">
              <w:rPr>
                <w:sz w:val="16"/>
                <w:szCs w:val="16"/>
              </w:rPr>
              <w:t>Postbus 59112 | 1040 KC  Amsterdam</w:t>
            </w:r>
          </w:p>
          <w:p w:rsidR="00CB2800" w:rsidRPr="00CB083C" w:rsidRDefault="00CB2800" w:rsidP="00CB2800">
            <w:pPr>
              <w:tabs>
                <w:tab w:val="left" w:pos="993"/>
              </w:tabs>
              <w:rPr>
                <w:sz w:val="16"/>
                <w:szCs w:val="16"/>
              </w:rPr>
            </w:pPr>
            <w:r w:rsidRPr="00CB083C">
              <w:rPr>
                <w:sz w:val="16"/>
                <w:szCs w:val="16"/>
              </w:rPr>
              <w:t>+31 (0)88 235 04 27</w:t>
            </w:r>
          </w:p>
          <w:p w:rsidR="00FA4AFB" w:rsidRPr="00CB083C" w:rsidRDefault="00CB2800" w:rsidP="00CB2800">
            <w:pPr>
              <w:tabs>
                <w:tab w:val="left" w:pos="993"/>
              </w:tabs>
            </w:pPr>
            <w:r w:rsidRPr="00CB083C">
              <w:rPr>
                <w:sz w:val="16"/>
                <w:szCs w:val="16"/>
              </w:rPr>
              <w:t>www.icsadviseurs.nl</w:t>
            </w:r>
          </w:p>
        </w:tc>
      </w:tr>
      <w:tr w:rsidR="00FA4AFB" w:rsidRPr="00CB083C" w:rsidTr="00C94B92">
        <w:tc>
          <w:tcPr>
            <w:tcW w:w="567" w:type="dxa"/>
          </w:tcPr>
          <w:p w:rsidR="00FA4AFB" w:rsidRPr="00CB083C" w:rsidRDefault="00FA4AFB" w:rsidP="00C94B92">
            <w:pPr>
              <w:spacing w:line="300" w:lineRule="atLeast"/>
            </w:pPr>
          </w:p>
        </w:tc>
        <w:tc>
          <w:tcPr>
            <w:tcW w:w="392" w:type="dxa"/>
            <w:vMerge/>
          </w:tcPr>
          <w:p w:rsidR="00FA4AFB" w:rsidRPr="00CB083C" w:rsidRDefault="00FA4AFB" w:rsidP="00C94B92">
            <w:pPr>
              <w:spacing w:line="300" w:lineRule="atLeast"/>
            </w:pPr>
          </w:p>
        </w:tc>
        <w:tc>
          <w:tcPr>
            <w:tcW w:w="5812" w:type="dxa"/>
            <w:vMerge/>
          </w:tcPr>
          <w:p w:rsidR="00FA4AFB" w:rsidRPr="00CB083C" w:rsidRDefault="00FA4AFB" w:rsidP="00C94B92">
            <w:pPr>
              <w:spacing w:line="300" w:lineRule="atLeast"/>
            </w:pPr>
          </w:p>
        </w:tc>
      </w:tr>
    </w:tbl>
    <w:p w:rsidR="00690FC1" w:rsidRPr="00CB083C" w:rsidRDefault="00690FC1">
      <w:pPr>
        <w:sectPr w:rsidR="00690FC1" w:rsidRPr="00CB083C" w:rsidSect="00FA4AFB">
          <w:headerReference w:type="default" r:id="rId9"/>
          <w:footerReference w:type="default" r:id="rId10"/>
          <w:pgSz w:w="11906" w:h="16838" w:code="9"/>
          <w:pgMar w:top="5954" w:right="1418" w:bottom="1418" w:left="3515" w:header="709" w:footer="709" w:gutter="0"/>
          <w:cols w:space="708"/>
          <w:docGrid w:linePitch="360"/>
        </w:sectPr>
      </w:pPr>
    </w:p>
    <w:p w:rsidR="00FA4AFB" w:rsidRPr="00CB083C" w:rsidRDefault="00FA4AFB" w:rsidP="00695EB8">
      <w:pPr>
        <w:rPr>
          <w:lang w:val="en-GB"/>
        </w:rPr>
      </w:pPr>
    </w:p>
    <w:p w:rsidR="00FA4AFB" w:rsidRPr="00CB083C" w:rsidRDefault="00FA4AFB" w:rsidP="00695EB8">
      <w:pPr>
        <w:rPr>
          <w:lang w:val="en-GB"/>
        </w:rPr>
      </w:pPr>
    </w:p>
    <w:p w:rsidR="00FA4AFB" w:rsidRPr="00CB083C" w:rsidRDefault="00FA4AFB" w:rsidP="00695EB8">
      <w:pPr>
        <w:rPr>
          <w:lang w:val="en-GB"/>
        </w:rPr>
      </w:pPr>
    </w:p>
    <w:p w:rsidR="00FA4AFB" w:rsidRPr="00CB083C" w:rsidRDefault="00FA4AFB" w:rsidP="00695EB8">
      <w:pPr>
        <w:rPr>
          <w:lang w:val="en-GB"/>
        </w:rPr>
      </w:pPr>
    </w:p>
    <w:p w:rsidR="00FA4AFB" w:rsidRPr="00CB083C" w:rsidRDefault="00FA4AFB" w:rsidP="00695EB8">
      <w:pPr>
        <w:rPr>
          <w:lang w:val="en-GB"/>
        </w:rPr>
      </w:pPr>
    </w:p>
    <w:p w:rsidR="00FA4AFB" w:rsidRPr="00CB083C" w:rsidRDefault="00FA4AFB" w:rsidP="00695EB8">
      <w:pPr>
        <w:rPr>
          <w:lang w:val="en-GB"/>
        </w:rPr>
      </w:pPr>
    </w:p>
    <w:p w:rsidR="00FA4AFB" w:rsidRPr="00CB083C" w:rsidRDefault="00FA4AFB" w:rsidP="00695EB8">
      <w:pPr>
        <w:rPr>
          <w:lang w:val="en-GB"/>
        </w:rPr>
      </w:pPr>
    </w:p>
    <w:p w:rsidR="00FA4AFB" w:rsidRPr="00CB083C" w:rsidRDefault="00FA4AFB" w:rsidP="00695EB8">
      <w:pPr>
        <w:rPr>
          <w:lang w:val="en-GB"/>
        </w:rPr>
      </w:pPr>
    </w:p>
    <w:p w:rsidR="00FA4AFB" w:rsidRPr="00CB083C" w:rsidRDefault="00FA4AFB" w:rsidP="00695EB8">
      <w:pPr>
        <w:rPr>
          <w:lang w:val="en-GB"/>
        </w:rPr>
      </w:pPr>
    </w:p>
    <w:p w:rsidR="00FA4AFB" w:rsidRPr="00CB083C" w:rsidRDefault="00FA4AFB" w:rsidP="00695EB8">
      <w:pPr>
        <w:rPr>
          <w:lang w:val="en-GB"/>
        </w:rPr>
      </w:pPr>
    </w:p>
    <w:p w:rsidR="00FA4AFB" w:rsidRPr="00CB083C" w:rsidRDefault="00FA4AFB" w:rsidP="00695EB8">
      <w:pPr>
        <w:rPr>
          <w:lang w:val="en-GB"/>
        </w:rPr>
      </w:pPr>
    </w:p>
    <w:p w:rsidR="00FA4AFB" w:rsidRPr="00CB083C" w:rsidRDefault="00FA4AFB" w:rsidP="00695EB8">
      <w:pPr>
        <w:rPr>
          <w:lang w:val="en-GB"/>
        </w:rPr>
      </w:pPr>
    </w:p>
    <w:p w:rsidR="00FA4AFB" w:rsidRPr="00CB083C" w:rsidRDefault="00FA4AFB" w:rsidP="00695EB8">
      <w:pPr>
        <w:rPr>
          <w:lang w:val="en-GB"/>
        </w:rPr>
      </w:pPr>
    </w:p>
    <w:p w:rsidR="00FA4AFB" w:rsidRPr="00CB083C" w:rsidRDefault="00FA4AFB" w:rsidP="00695EB8">
      <w:pPr>
        <w:rPr>
          <w:lang w:val="en-GB"/>
        </w:rPr>
      </w:pPr>
    </w:p>
    <w:p w:rsidR="00FA4AFB" w:rsidRPr="00CB083C" w:rsidRDefault="00FA4AFB" w:rsidP="00695EB8">
      <w:pPr>
        <w:rPr>
          <w:lang w:val="en-GB"/>
        </w:rPr>
      </w:pPr>
    </w:p>
    <w:p w:rsidR="00FA4AFB" w:rsidRPr="00CB083C" w:rsidRDefault="00FA4AFB" w:rsidP="00695EB8">
      <w:pPr>
        <w:rPr>
          <w:lang w:val="en-GB"/>
        </w:rPr>
      </w:pPr>
    </w:p>
    <w:p w:rsidR="00FA4AFB" w:rsidRPr="00CB083C" w:rsidRDefault="00FA4AFB" w:rsidP="00695EB8">
      <w:pPr>
        <w:rPr>
          <w:lang w:val="en-GB"/>
        </w:rPr>
      </w:pPr>
    </w:p>
    <w:p w:rsidR="00FA4AFB" w:rsidRPr="00CB083C" w:rsidRDefault="00FA4AFB" w:rsidP="00695EB8">
      <w:pPr>
        <w:rPr>
          <w:lang w:val="en-GB"/>
        </w:rPr>
      </w:pPr>
    </w:p>
    <w:p w:rsidR="00FA4AFB" w:rsidRPr="00CB083C" w:rsidRDefault="00FA4AFB" w:rsidP="00695EB8">
      <w:pPr>
        <w:rPr>
          <w:lang w:val="en-GB"/>
        </w:rPr>
      </w:pPr>
    </w:p>
    <w:p w:rsidR="00FA4AFB" w:rsidRPr="00CB083C" w:rsidRDefault="00FA4AFB" w:rsidP="00695EB8">
      <w:pPr>
        <w:rPr>
          <w:lang w:val="en-GB"/>
        </w:rPr>
      </w:pPr>
    </w:p>
    <w:p w:rsidR="00FA4AFB" w:rsidRPr="00CB083C" w:rsidRDefault="00FA4AFB" w:rsidP="00695EB8">
      <w:pPr>
        <w:rPr>
          <w:lang w:val="en-GB"/>
        </w:rPr>
      </w:pPr>
    </w:p>
    <w:p w:rsidR="00690FC1" w:rsidRPr="00CB083C" w:rsidRDefault="00690FC1" w:rsidP="00695EB8">
      <w:pPr>
        <w:rPr>
          <w:lang w:val="en-GB"/>
        </w:rPr>
      </w:pPr>
    </w:p>
    <w:p w:rsidR="00FA4AFB" w:rsidRPr="00CB083C" w:rsidRDefault="00FA4AFB" w:rsidP="00695EB8">
      <w:pPr>
        <w:rPr>
          <w:lang w:val="en-GB"/>
        </w:rPr>
      </w:pPr>
    </w:p>
    <w:p w:rsidR="00FA4AFB" w:rsidRPr="00CB083C" w:rsidRDefault="00FA4AFB" w:rsidP="00695EB8">
      <w:pPr>
        <w:rPr>
          <w:lang w:val="en-GB"/>
        </w:rPr>
        <w:sectPr w:rsidR="00FA4AFB" w:rsidRPr="00CB083C" w:rsidSect="006C7FAF">
          <w:headerReference w:type="default" r:id="rId11"/>
          <w:footerReference w:type="default" r:id="rId12"/>
          <w:pgSz w:w="11906" w:h="16838"/>
          <w:pgMar w:top="5670" w:right="1418" w:bottom="1418" w:left="1418" w:header="709" w:footer="709" w:gutter="0"/>
          <w:cols w:space="708"/>
          <w:docGrid w:linePitch="360"/>
        </w:sectPr>
      </w:pPr>
    </w:p>
    <w:p w:rsidR="001355AA" w:rsidRPr="00CB083C" w:rsidRDefault="001355AA" w:rsidP="001355AA">
      <w:pPr>
        <w:pStyle w:val="Inhoudsopgave"/>
        <w:spacing w:after="120"/>
        <w:ind w:left="0"/>
        <w:rPr>
          <w:b/>
          <w:color w:val="3295C6"/>
        </w:rPr>
      </w:pPr>
      <w:r w:rsidRPr="00CB083C">
        <w:rPr>
          <w:b/>
          <w:color w:val="3295C6"/>
        </w:rPr>
        <w:lastRenderedPageBreak/>
        <w:t>Inhoud</w:t>
      </w:r>
    </w:p>
    <w:p w:rsidR="00F66C7B" w:rsidRDefault="00674456">
      <w:pPr>
        <w:pStyle w:val="Inhopg1"/>
        <w:rPr>
          <w:rFonts w:asciiTheme="minorHAnsi" w:eastAsiaTheme="minorEastAsia" w:hAnsiTheme="minorHAnsi" w:cstheme="minorBidi"/>
          <w:bCs w:val="0"/>
          <w:noProof/>
          <w:color w:val="auto"/>
          <w:szCs w:val="22"/>
          <w:lang w:eastAsia="nl-NL"/>
        </w:rPr>
      </w:pPr>
      <w:r w:rsidRPr="00CB083C">
        <w:fldChar w:fldCharType="begin"/>
      </w:r>
      <w:r w:rsidRPr="00CB083C">
        <w:instrText xml:space="preserve"> TOC \o "1-4" \u </w:instrText>
      </w:r>
      <w:r w:rsidRPr="00CB083C">
        <w:fldChar w:fldCharType="separate"/>
      </w:r>
      <w:r w:rsidR="00F66C7B">
        <w:rPr>
          <w:noProof/>
        </w:rPr>
        <w:t>Begripsbepalingen</w:t>
      </w:r>
      <w:r w:rsidR="00F66C7B">
        <w:rPr>
          <w:noProof/>
        </w:rPr>
        <w:tab/>
      </w:r>
      <w:r w:rsidR="00F66C7B">
        <w:rPr>
          <w:noProof/>
        </w:rPr>
        <w:fldChar w:fldCharType="begin"/>
      </w:r>
      <w:r w:rsidR="00F66C7B">
        <w:rPr>
          <w:noProof/>
        </w:rPr>
        <w:instrText xml:space="preserve"> PAGEREF _Toc388886318 \h </w:instrText>
      </w:r>
      <w:r w:rsidR="00F66C7B">
        <w:rPr>
          <w:noProof/>
        </w:rPr>
      </w:r>
      <w:r w:rsidR="00F66C7B">
        <w:rPr>
          <w:noProof/>
        </w:rPr>
        <w:fldChar w:fldCharType="separate"/>
      </w:r>
      <w:r w:rsidR="00F83891">
        <w:rPr>
          <w:noProof/>
        </w:rPr>
        <w:t>4</w:t>
      </w:r>
      <w:r w:rsidR="00F66C7B">
        <w:rPr>
          <w:noProof/>
        </w:rPr>
        <w:fldChar w:fldCharType="end"/>
      </w:r>
    </w:p>
    <w:p w:rsidR="00F66C7B" w:rsidRDefault="00F66C7B">
      <w:pPr>
        <w:pStyle w:val="Inhopg1"/>
        <w:rPr>
          <w:rFonts w:asciiTheme="minorHAnsi" w:eastAsiaTheme="minorEastAsia" w:hAnsiTheme="minorHAnsi" w:cstheme="minorBidi"/>
          <w:bCs w:val="0"/>
          <w:noProof/>
          <w:color w:val="auto"/>
          <w:szCs w:val="22"/>
          <w:lang w:eastAsia="nl-NL"/>
        </w:rPr>
      </w:pPr>
      <w:r w:rsidRPr="00456C50">
        <w:rPr>
          <w:noProof/>
          <w:color w:val="3280C6"/>
        </w:rPr>
        <w:t>1</w:t>
      </w:r>
      <w:r>
        <w:rPr>
          <w:rFonts w:asciiTheme="minorHAnsi" w:eastAsiaTheme="minorEastAsia" w:hAnsiTheme="minorHAnsi" w:cstheme="minorBidi"/>
          <w:bCs w:val="0"/>
          <w:noProof/>
          <w:color w:val="auto"/>
          <w:szCs w:val="22"/>
          <w:lang w:eastAsia="nl-NL"/>
        </w:rPr>
        <w:tab/>
      </w:r>
      <w:r>
        <w:rPr>
          <w:noProof/>
        </w:rPr>
        <w:t>Inleiding</w:t>
      </w:r>
      <w:r>
        <w:rPr>
          <w:noProof/>
        </w:rPr>
        <w:tab/>
      </w:r>
      <w:r>
        <w:rPr>
          <w:noProof/>
        </w:rPr>
        <w:fldChar w:fldCharType="begin"/>
      </w:r>
      <w:r>
        <w:rPr>
          <w:noProof/>
        </w:rPr>
        <w:instrText xml:space="preserve"> PAGEREF _Toc388886319 \h </w:instrText>
      </w:r>
      <w:r>
        <w:rPr>
          <w:noProof/>
        </w:rPr>
      </w:r>
      <w:r>
        <w:rPr>
          <w:noProof/>
        </w:rPr>
        <w:fldChar w:fldCharType="separate"/>
      </w:r>
      <w:r w:rsidR="00F83891">
        <w:rPr>
          <w:noProof/>
        </w:rPr>
        <w:t>6</w:t>
      </w:r>
      <w:r>
        <w:rPr>
          <w:noProof/>
        </w:rPr>
        <w:fldChar w:fldCharType="end"/>
      </w:r>
    </w:p>
    <w:p w:rsidR="00F66C7B" w:rsidRDefault="00F66C7B">
      <w:pPr>
        <w:pStyle w:val="Inhopg1"/>
        <w:rPr>
          <w:rFonts w:asciiTheme="minorHAnsi" w:eastAsiaTheme="minorEastAsia" w:hAnsiTheme="minorHAnsi" w:cstheme="minorBidi"/>
          <w:bCs w:val="0"/>
          <w:noProof/>
          <w:color w:val="auto"/>
          <w:szCs w:val="22"/>
          <w:lang w:eastAsia="nl-NL"/>
        </w:rPr>
      </w:pPr>
      <w:r w:rsidRPr="00456C50">
        <w:rPr>
          <w:noProof/>
          <w:color w:val="3280C6"/>
        </w:rPr>
        <w:t>2</w:t>
      </w:r>
      <w:r>
        <w:rPr>
          <w:rFonts w:asciiTheme="minorHAnsi" w:eastAsiaTheme="minorEastAsia" w:hAnsiTheme="minorHAnsi" w:cstheme="minorBidi"/>
          <w:bCs w:val="0"/>
          <w:noProof/>
          <w:color w:val="auto"/>
          <w:szCs w:val="22"/>
          <w:lang w:eastAsia="nl-NL"/>
        </w:rPr>
        <w:tab/>
      </w:r>
      <w:r>
        <w:rPr>
          <w:noProof/>
        </w:rPr>
        <w:t>Informatie over de opgave</w:t>
      </w:r>
      <w:r>
        <w:rPr>
          <w:noProof/>
        </w:rPr>
        <w:tab/>
      </w:r>
      <w:r>
        <w:rPr>
          <w:noProof/>
        </w:rPr>
        <w:fldChar w:fldCharType="begin"/>
      </w:r>
      <w:r>
        <w:rPr>
          <w:noProof/>
        </w:rPr>
        <w:instrText xml:space="preserve"> PAGEREF _Toc388886320 \h </w:instrText>
      </w:r>
      <w:r>
        <w:rPr>
          <w:noProof/>
        </w:rPr>
      </w:r>
      <w:r>
        <w:rPr>
          <w:noProof/>
        </w:rPr>
        <w:fldChar w:fldCharType="separate"/>
      </w:r>
      <w:r w:rsidR="00F83891">
        <w:rPr>
          <w:noProof/>
        </w:rPr>
        <w:t>8</w:t>
      </w:r>
      <w:r>
        <w:rPr>
          <w:noProof/>
        </w:rPr>
        <w:fldChar w:fldCharType="end"/>
      </w:r>
    </w:p>
    <w:p w:rsidR="00F66C7B" w:rsidRDefault="00F66C7B">
      <w:pPr>
        <w:pStyle w:val="Inhopg2"/>
        <w:rPr>
          <w:rFonts w:asciiTheme="minorHAnsi" w:eastAsiaTheme="minorEastAsia" w:hAnsiTheme="minorHAnsi" w:cstheme="minorBidi"/>
          <w:noProof/>
          <w:sz w:val="22"/>
          <w:szCs w:val="22"/>
          <w:lang w:eastAsia="nl-NL"/>
        </w:rPr>
      </w:pPr>
      <w:r w:rsidRPr="00456C50">
        <w:rPr>
          <w:noProof/>
          <w:color w:val="919090"/>
        </w:rPr>
        <w:t>2.1</w:t>
      </w:r>
      <w:r>
        <w:rPr>
          <w:rFonts w:asciiTheme="minorHAnsi" w:eastAsiaTheme="minorEastAsia" w:hAnsiTheme="minorHAnsi" w:cstheme="minorBidi"/>
          <w:noProof/>
          <w:sz w:val="22"/>
          <w:szCs w:val="22"/>
          <w:lang w:eastAsia="nl-NL"/>
        </w:rPr>
        <w:tab/>
      </w:r>
      <w:r>
        <w:rPr>
          <w:noProof/>
        </w:rPr>
        <w:t>Inleiding</w:t>
      </w:r>
      <w:r>
        <w:rPr>
          <w:noProof/>
        </w:rPr>
        <w:tab/>
      </w:r>
      <w:r>
        <w:rPr>
          <w:noProof/>
        </w:rPr>
        <w:fldChar w:fldCharType="begin"/>
      </w:r>
      <w:r>
        <w:rPr>
          <w:noProof/>
        </w:rPr>
        <w:instrText xml:space="preserve"> PAGEREF _Toc388886321 \h </w:instrText>
      </w:r>
      <w:r>
        <w:rPr>
          <w:noProof/>
        </w:rPr>
      </w:r>
      <w:r>
        <w:rPr>
          <w:noProof/>
        </w:rPr>
        <w:fldChar w:fldCharType="separate"/>
      </w:r>
      <w:r w:rsidR="00F83891">
        <w:rPr>
          <w:noProof/>
        </w:rPr>
        <w:t>8</w:t>
      </w:r>
      <w:r>
        <w:rPr>
          <w:noProof/>
        </w:rPr>
        <w:fldChar w:fldCharType="end"/>
      </w:r>
    </w:p>
    <w:p w:rsidR="00F66C7B" w:rsidRDefault="00F66C7B">
      <w:pPr>
        <w:pStyle w:val="Inhopg2"/>
        <w:rPr>
          <w:rFonts w:asciiTheme="minorHAnsi" w:eastAsiaTheme="minorEastAsia" w:hAnsiTheme="minorHAnsi" w:cstheme="minorBidi"/>
          <w:noProof/>
          <w:sz w:val="22"/>
          <w:szCs w:val="22"/>
          <w:lang w:eastAsia="nl-NL"/>
        </w:rPr>
      </w:pPr>
      <w:r w:rsidRPr="00456C50">
        <w:rPr>
          <w:noProof/>
          <w:color w:val="919090"/>
        </w:rPr>
        <w:t>2.2</w:t>
      </w:r>
      <w:r>
        <w:rPr>
          <w:rFonts w:asciiTheme="minorHAnsi" w:eastAsiaTheme="minorEastAsia" w:hAnsiTheme="minorHAnsi" w:cstheme="minorBidi"/>
          <w:noProof/>
          <w:sz w:val="22"/>
          <w:szCs w:val="22"/>
          <w:lang w:eastAsia="nl-NL"/>
        </w:rPr>
        <w:tab/>
      </w:r>
      <w:r>
        <w:rPr>
          <w:noProof/>
        </w:rPr>
        <w:t>Betrokken partijen</w:t>
      </w:r>
      <w:r>
        <w:rPr>
          <w:noProof/>
        </w:rPr>
        <w:tab/>
      </w:r>
      <w:r>
        <w:rPr>
          <w:noProof/>
        </w:rPr>
        <w:fldChar w:fldCharType="begin"/>
      </w:r>
      <w:r>
        <w:rPr>
          <w:noProof/>
        </w:rPr>
        <w:instrText xml:space="preserve"> PAGEREF _Toc388886322 \h </w:instrText>
      </w:r>
      <w:r>
        <w:rPr>
          <w:noProof/>
        </w:rPr>
      </w:r>
      <w:r>
        <w:rPr>
          <w:noProof/>
        </w:rPr>
        <w:fldChar w:fldCharType="separate"/>
      </w:r>
      <w:r w:rsidR="00F83891">
        <w:rPr>
          <w:noProof/>
        </w:rPr>
        <w:t>8</w:t>
      </w:r>
      <w:r>
        <w:rPr>
          <w:noProof/>
        </w:rPr>
        <w:fldChar w:fldCharType="end"/>
      </w:r>
    </w:p>
    <w:p w:rsidR="00F66C7B" w:rsidRDefault="00F66C7B">
      <w:pPr>
        <w:pStyle w:val="Inhopg2"/>
        <w:rPr>
          <w:rFonts w:asciiTheme="minorHAnsi" w:eastAsiaTheme="minorEastAsia" w:hAnsiTheme="minorHAnsi" w:cstheme="minorBidi"/>
          <w:noProof/>
          <w:sz w:val="22"/>
          <w:szCs w:val="22"/>
          <w:lang w:eastAsia="nl-NL"/>
        </w:rPr>
      </w:pPr>
      <w:r w:rsidRPr="00456C50">
        <w:rPr>
          <w:noProof/>
          <w:color w:val="919090"/>
        </w:rPr>
        <w:t>2.3</w:t>
      </w:r>
      <w:r>
        <w:rPr>
          <w:rFonts w:asciiTheme="minorHAnsi" w:eastAsiaTheme="minorEastAsia" w:hAnsiTheme="minorHAnsi" w:cstheme="minorBidi"/>
          <w:noProof/>
          <w:sz w:val="22"/>
          <w:szCs w:val="22"/>
          <w:lang w:eastAsia="nl-NL"/>
        </w:rPr>
        <w:tab/>
      </w:r>
      <w:r>
        <w:rPr>
          <w:noProof/>
        </w:rPr>
        <w:t>Project</w:t>
      </w:r>
      <w:r>
        <w:rPr>
          <w:noProof/>
        </w:rPr>
        <w:tab/>
      </w:r>
      <w:r>
        <w:rPr>
          <w:noProof/>
        </w:rPr>
        <w:fldChar w:fldCharType="begin"/>
      </w:r>
      <w:r>
        <w:rPr>
          <w:noProof/>
        </w:rPr>
        <w:instrText xml:space="preserve"> PAGEREF _Toc388886323 \h </w:instrText>
      </w:r>
      <w:r>
        <w:rPr>
          <w:noProof/>
        </w:rPr>
      </w:r>
      <w:r>
        <w:rPr>
          <w:noProof/>
        </w:rPr>
        <w:fldChar w:fldCharType="separate"/>
      </w:r>
      <w:r w:rsidR="00F83891">
        <w:rPr>
          <w:noProof/>
        </w:rPr>
        <w:t>8</w:t>
      </w:r>
      <w:r>
        <w:rPr>
          <w:noProof/>
        </w:rPr>
        <w:fldChar w:fldCharType="end"/>
      </w:r>
    </w:p>
    <w:p w:rsidR="00F66C7B" w:rsidRDefault="00F66C7B">
      <w:pPr>
        <w:pStyle w:val="Inhopg2"/>
        <w:rPr>
          <w:rFonts w:asciiTheme="minorHAnsi" w:eastAsiaTheme="minorEastAsia" w:hAnsiTheme="minorHAnsi" w:cstheme="minorBidi"/>
          <w:noProof/>
          <w:sz w:val="22"/>
          <w:szCs w:val="22"/>
          <w:lang w:eastAsia="nl-NL"/>
        </w:rPr>
      </w:pPr>
      <w:r w:rsidRPr="00456C50">
        <w:rPr>
          <w:noProof/>
          <w:color w:val="919090"/>
        </w:rPr>
        <w:t>2.4</w:t>
      </w:r>
      <w:r>
        <w:rPr>
          <w:rFonts w:asciiTheme="minorHAnsi" w:eastAsiaTheme="minorEastAsia" w:hAnsiTheme="minorHAnsi" w:cstheme="minorBidi"/>
          <w:noProof/>
          <w:sz w:val="22"/>
          <w:szCs w:val="22"/>
          <w:lang w:eastAsia="nl-NL"/>
        </w:rPr>
        <w:tab/>
      </w:r>
      <w:r>
        <w:rPr>
          <w:noProof/>
        </w:rPr>
        <w:t>Proces</w:t>
      </w:r>
      <w:r>
        <w:rPr>
          <w:noProof/>
        </w:rPr>
        <w:tab/>
      </w:r>
      <w:r>
        <w:rPr>
          <w:noProof/>
        </w:rPr>
        <w:fldChar w:fldCharType="begin"/>
      </w:r>
      <w:r>
        <w:rPr>
          <w:noProof/>
        </w:rPr>
        <w:instrText xml:space="preserve"> PAGEREF _Toc388886324 \h </w:instrText>
      </w:r>
      <w:r>
        <w:rPr>
          <w:noProof/>
        </w:rPr>
      </w:r>
      <w:r>
        <w:rPr>
          <w:noProof/>
        </w:rPr>
        <w:fldChar w:fldCharType="separate"/>
      </w:r>
      <w:r w:rsidR="00F83891">
        <w:rPr>
          <w:noProof/>
        </w:rPr>
        <w:t>9</w:t>
      </w:r>
      <w:r>
        <w:rPr>
          <w:noProof/>
        </w:rPr>
        <w:fldChar w:fldCharType="end"/>
      </w:r>
    </w:p>
    <w:p w:rsidR="00F66C7B" w:rsidRDefault="00F66C7B">
      <w:pPr>
        <w:pStyle w:val="Inhopg2"/>
        <w:rPr>
          <w:rFonts w:asciiTheme="minorHAnsi" w:eastAsiaTheme="minorEastAsia" w:hAnsiTheme="minorHAnsi" w:cstheme="minorBidi"/>
          <w:noProof/>
          <w:sz w:val="22"/>
          <w:szCs w:val="22"/>
          <w:lang w:eastAsia="nl-NL"/>
        </w:rPr>
      </w:pPr>
      <w:r w:rsidRPr="00456C50">
        <w:rPr>
          <w:noProof/>
          <w:color w:val="919090"/>
        </w:rPr>
        <w:t>2.5</w:t>
      </w:r>
      <w:r>
        <w:rPr>
          <w:rFonts w:asciiTheme="minorHAnsi" w:eastAsiaTheme="minorEastAsia" w:hAnsiTheme="minorHAnsi" w:cstheme="minorBidi"/>
          <w:noProof/>
          <w:sz w:val="22"/>
          <w:szCs w:val="22"/>
          <w:lang w:eastAsia="nl-NL"/>
        </w:rPr>
        <w:tab/>
      </w:r>
      <w:r>
        <w:rPr>
          <w:noProof/>
        </w:rPr>
        <w:t>De Opdracht en motivatie van de opdrachtvorm</w:t>
      </w:r>
      <w:r>
        <w:rPr>
          <w:noProof/>
        </w:rPr>
        <w:tab/>
      </w:r>
      <w:r>
        <w:rPr>
          <w:noProof/>
        </w:rPr>
        <w:fldChar w:fldCharType="begin"/>
      </w:r>
      <w:r>
        <w:rPr>
          <w:noProof/>
        </w:rPr>
        <w:instrText xml:space="preserve"> PAGEREF _Toc388886325 \h </w:instrText>
      </w:r>
      <w:r>
        <w:rPr>
          <w:noProof/>
        </w:rPr>
      </w:r>
      <w:r>
        <w:rPr>
          <w:noProof/>
        </w:rPr>
        <w:fldChar w:fldCharType="separate"/>
      </w:r>
      <w:r w:rsidR="00F83891">
        <w:rPr>
          <w:noProof/>
        </w:rPr>
        <w:t>10</w:t>
      </w:r>
      <w:r>
        <w:rPr>
          <w:noProof/>
        </w:rPr>
        <w:fldChar w:fldCharType="end"/>
      </w:r>
    </w:p>
    <w:p w:rsidR="00F66C7B" w:rsidRDefault="00F66C7B">
      <w:pPr>
        <w:pStyle w:val="Inhopg2"/>
        <w:rPr>
          <w:rFonts w:asciiTheme="minorHAnsi" w:eastAsiaTheme="minorEastAsia" w:hAnsiTheme="minorHAnsi" w:cstheme="minorBidi"/>
          <w:noProof/>
          <w:sz w:val="22"/>
          <w:szCs w:val="22"/>
          <w:lang w:eastAsia="nl-NL"/>
        </w:rPr>
      </w:pPr>
      <w:r w:rsidRPr="00456C50">
        <w:rPr>
          <w:noProof/>
          <w:color w:val="919090"/>
        </w:rPr>
        <w:t>2.6</w:t>
      </w:r>
      <w:r>
        <w:rPr>
          <w:rFonts w:asciiTheme="minorHAnsi" w:eastAsiaTheme="minorEastAsia" w:hAnsiTheme="minorHAnsi" w:cstheme="minorBidi"/>
          <w:noProof/>
          <w:sz w:val="22"/>
          <w:szCs w:val="22"/>
          <w:lang w:eastAsia="nl-NL"/>
        </w:rPr>
        <w:tab/>
      </w:r>
      <w:r>
        <w:rPr>
          <w:noProof/>
        </w:rPr>
        <w:t>Looptijd van de Opdracht</w:t>
      </w:r>
      <w:r>
        <w:rPr>
          <w:noProof/>
        </w:rPr>
        <w:tab/>
      </w:r>
      <w:r>
        <w:rPr>
          <w:noProof/>
        </w:rPr>
        <w:fldChar w:fldCharType="begin"/>
      </w:r>
      <w:r>
        <w:rPr>
          <w:noProof/>
        </w:rPr>
        <w:instrText xml:space="preserve"> PAGEREF _Toc388886326 \h </w:instrText>
      </w:r>
      <w:r>
        <w:rPr>
          <w:noProof/>
        </w:rPr>
      </w:r>
      <w:r>
        <w:rPr>
          <w:noProof/>
        </w:rPr>
        <w:fldChar w:fldCharType="separate"/>
      </w:r>
      <w:r w:rsidR="00F83891">
        <w:rPr>
          <w:noProof/>
        </w:rPr>
        <w:t>10</w:t>
      </w:r>
      <w:r>
        <w:rPr>
          <w:noProof/>
        </w:rPr>
        <w:fldChar w:fldCharType="end"/>
      </w:r>
    </w:p>
    <w:p w:rsidR="00F66C7B" w:rsidRDefault="00F66C7B">
      <w:pPr>
        <w:pStyle w:val="Inhopg1"/>
        <w:rPr>
          <w:rFonts w:asciiTheme="minorHAnsi" w:eastAsiaTheme="minorEastAsia" w:hAnsiTheme="minorHAnsi" w:cstheme="minorBidi"/>
          <w:bCs w:val="0"/>
          <w:noProof/>
          <w:color w:val="auto"/>
          <w:szCs w:val="22"/>
          <w:lang w:eastAsia="nl-NL"/>
        </w:rPr>
      </w:pPr>
      <w:r w:rsidRPr="00456C50">
        <w:rPr>
          <w:noProof/>
          <w:color w:val="3280C6"/>
        </w:rPr>
        <w:t>3</w:t>
      </w:r>
      <w:r>
        <w:rPr>
          <w:rFonts w:asciiTheme="minorHAnsi" w:eastAsiaTheme="minorEastAsia" w:hAnsiTheme="minorHAnsi" w:cstheme="minorBidi"/>
          <w:bCs w:val="0"/>
          <w:noProof/>
          <w:color w:val="auto"/>
          <w:szCs w:val="22"/>
          <w:lang w:eastAsia="nl-NL"/>
        </w:rPr>
        <w:tab/>
      </w:r>
      <w:r>
        <w:rPr>
          <w:noProof/>
        </w:rPr>
        <w:t>Aanbestedingsprocedure</w:t>
      </w:r>
      <w:r>
        <w:rPr>
          <w:noProof/>
        </w:rPr>
        <w:tab/>
      </w:r>
      <w:r>
        <w:rPr>
          <w:noProof/>
        </w:rPr>
        <w:fldChar w:fldCharType="begin"/>
      </w:r>
      <w:r>
        <w:rPr>
          <w:noProof/>
        </w:rPr>
        <w:instrText xml:space="preserve"> PAGEREF _Toc388886327 \h </w:instrText>
      </w:r>
      <w:r>
        <w:rPr>
          <w:noProof/>
        </w:rPr>
      </w:r>
      <w:r>
        <w:rPr>
          <w:noProof/>
        </w:rPr>
        <w:fldChar w:fldCharType="separate"/>
      </w:r>
      <w:r w:rsidR="00F83891">
        <w:rPr>
          <w:noProof/>
        </w:rPr>
        <w:t>12</w:t>
      </w:r>
      <w:r>
        <w:rPr>
          <w:noProof/>
        </w:rPr>
        <w:fldChar w:fldCharType="end"/>
      </w:r>
    </w:p>
    <w:p w:rsidR="00F66C7B" w:rsidRDefault="00F66C7B">
      <w:pPr>
        <w:pStyle w:val="Inhopg2"/>
        <w:rPr>
          <w:rFonts w:asciiTheme="minorHAnsi" w:eastAsiaTheme="minorEastAsia" w:hAnsiTheme="minorHAnsi" w:cstheme="minorBidi"/>
          <w:noProof/>
          <w:sz w:val="22"/>
          <w:szCs w:val="22"/>
          <w:lang w:eastAsia="nl-NL"/>
        </w:rPr>
      </w:pPr>
      <w:r w:rsidRPr="00456C50">
        <w:rPr>
          <w:noProof/>
          <w:color w:val="919090"/>
        </w:rPr>
        <w:t>3.1</w:t>
      </w:r>
      <w:r>
        <w:rPr>
          <w:rFonts w:asciiTheme="minorHAnsi" w:eastAsiaTheme="minorEastAsia" w:hAnsiTheme="minorHAnsi" w:cstheme="minorBidi"/>
          <w:noProof/>
          <w:sz w:val="22"/>
          <w:szCs w:val="22"/>
          <w:lang w:eastAsia="nl-NL"/>
        </w:rPr>
        <w:tab/>
      </w:r>
      <w:r>
        <w:rPr>
          <w:noProof/>
        </w:rPr>
        <w:t>Inleiding</w:t>
      </w:r>
      <w:r>
        <w:rPr>
          <w:noProof/>
        </w:rPr>
        <w:tab/>
      </w:r>
      <w:r>
        <w:rPr>
          <w:noProof/>
        </w:rPr>
        <w:fldChar w:fldCharType="begin"/>
      </w:r>
      <w:r>
        <w:rPr>
          <w:noProof/>
        </w:rPr>
        <w:instrText xml:space="preserve"> PAGEREF _Toc388886328 \h </w:instrText>
      </w:r>
      <w:r>
        <w:rPr>
          <w:noProof/>
        </w:rPr>
      </w:r>
      <w:r>
        <w:rPr>
          <w:noProof/>
        </w:rPr>
        <w:fldChar w:fldCharType="separate"/>
      </w:r>
      <w:r w:rsidR="00F83891">
        <w:rPr>
          <w:noProof/>
        </w:rPr>
        <w:t>12</w:t>
      </w:r>
      <w:r>
        <w:rPr>
          <w:noProof/>
        </w:rPr>
        <w:fldChar w:fldCharType="end"/>
      </w:r>
    </w:p>
    <w:p w:rsidR="00F66C7B" w:rsidRDefault="00F66C7B">
      <w:pPr>
        <w:pStyle w:val="Inhopg2"/>
        <w:rPr>
          <w:rFonts w:asciiTheme="minorHAnsi" w:eastAsiaTheme="minorEastAsia" w:hAnsiTheme="minorHAnsi" w:cstheme="minorBidi"/>
          <w:noProof/>
          <w:sz w:val="22"/>
          <w:szCs w:val="22"/>
          <w:lang w:eastAsia="nl-NL"/>
        </w:rPr>
      </w:pPr>
      <w:r w:rsidRPr="00456C50">
        <w:rPr>
          <w:noProof/>
          <w:color w:val="919090"/>
        </w:rPr>
        <w:t>3.2</w:t>
      </w:r>
      <w:r>
        <w:rPr>
          <w:rFonts w:asciiTheme="minorHAnsi" w:eastAsiaTheme="minorEastAsia" w:hAnsiTheme="minorHAnsi" w:cstheme="minorBidi"/>
          <w:noProof/>
          <w:sz w:val="22"/>
          <w:szCs w:val="22"/>
          <w:lang w:eastAsia="nl-NL"/>
        </w:rPr>
        <w:tab/>
      </w:r>
      <w:r>
        <w:rPr>
          <w:noProof/>
        </w:rPr>
        <w:t>Tijdschema</w:t>
      </w:r>
      <w:r>
        <w:rPr>
          <w:noProof/>
        </w:rPr>
        <w:tab/>
      </w:r>
      <w:r>
        <w:rPr>
          <w:noProof/>
        </w:rPr>
        <w:fldChar w:fldCharType="begin"/>
      </w:r>
      <w:r>
        <w:rPr>
          <w:noProof/>
        </w:rPr>
        <w:instrText xml:space="preserve"> PAGEREF _Toc388886329 \h </w:instrText>
      </w:r>
      <w:r>
        <w:rPr>
          <w:noProof/>
        </w:rPr>
      </w:r>
      <w:r>
        <w:rPr>
          <w:noProof/>
        </w:rPr>
        <w:fldChar w:fldCharType="separate"/>
      </w:r>
      <w:r w:rsidR="00F83891">
        <w:rPr>
          <w:noProof/>
        </w:rPr>
        <w:t>12</w:t>
      </w:r>
      <w:r>
        <w:rPr>
          <w:noProof/>
        </w:rPr>
        <w:fldChar w:fldCharType="end"/>
      </w:r>
    </w:p>
    <w:p w:rsidR="00F66C7B" w:rsidRDefault="00F66C7B">
      <w:pPr>
        <w:pStyle w:val="Inhopg2"/>
        <w:rPr>
          <w:rFonts w:asciiTheme="minorHAnsi" w:eastAsiaTheme="minorEastAsia" w:hAnsiTheme="minorHAnsi" w:cstheme="minorBidi"/>
          <w:noProof/>
          <w:sz w:val="22"/>
          <w:szCs w:val="22"/>
          <w:lang w:eastAsia="nl-NL"/>
        </w:rPr>
      </w:pPr>
      <w:r w:rsidRPr="00456C50">
        <w:rPr>
          <w:noProof/>
          <w:color w:val="919090"/>
        </w:rPr>
        <w:t>3.3</w:t>
      </w:r>
      <w:r>
        <w:rPr>
          <w:rFonts w:asciiTheme="minorHAnsi" w:eastAsiaTheme="minorEastAsia" w:hAnsiTheme="minorHAnsi" w:cstheme="minorBidi"/>
          <w:noProof/>
          <w:sz w:val="22"/>
          <w:szCs w:val="22"/>
          <w:lang w:eastAsia="nl-NL"/>
        </w:rPr>
        <w:tab/>
      </w:r>
      <w:r>
        <w:rPr>
          <w:noProof/>
        </w:rPr>
        <w:t>Fase 1 –selectie</w:t>
      </w:r>
      <w:r>
        <w:rPr>
          <w:noProof/>
        </w:rPr>
        <w:tab/>
      </w:r>
      <w:r>
        <w:rPr>
          <w:noProof/>
        </w:rPr>
        <w:fldChar w:fldCharType="begin"/>
      </w:r>
      <w:r>
        <w:rPr>
          <w:noProof/>
        </w:rPr>
        <w:instrText xml:space="preserve"> PAGEREF _Toc388886330 \h </w:instrText>
      </w:r>
      <w:r>
        <w:rPr>
          <w:noProof/>
        </w:rPr>
      </w:r>
      <w:r>
        <w:rPr>
          <w:noProof/>
        </w:rPr>
        <w:fldChar w:fldCharType="separate"/>
      </w:r>
      <w:r w:rsidR="00F83891">
        <w:rPr>
          <w:noProof/>
        </w:rPr>
        <w:t>13</w:t>
      </w:r>
      <w:r>
        <w:rPr>
          <w:noProof/>
        </w:rPr>
        <w:fldChar w:fldCharType="end"/>
      </w:r>
    </w:p>
    <w:p w:rsidR="00F66C7B" w:rsidRDefault="00F66C7B">
      <w:pPr>
        <w:pStyle w:val="Inhopg3"/>
        <w:rPr>
          <w:rFonts w:asciiTheme="minorHAnsi" w:eastAsiaTheme="minorEastAsia" w:hAnsiTheme="minorHAnsi" w:cstheme="minorBidi"/>
          <w:noProof/>
          <w:sz w:val="22"/>
          <w:szCs w:val="22"/>
          <w:lang w:eastAsia="nl-NL"/>
        </w:rPr>
      </w:pPr>
      <w:r>
        <w:rPr>
          <w:noProof/>
        </w:rPr>
        <w:t>3.3.1</w:t>
      </w:r>
      <w:r>
        <w:rPr>
          <w:rFonts w:asciiTheme="minorHAnsi" w:eastAsiaTheme="minorEastAsia" w:hAnsiTheme="minorHAnsi" w:cstheme="minorBidi"/>
          <w:noProof/>
          <w:sz w:val="22"/>
          <w:szCs w:val="22"/>
          <w:lang w:eastAsia="nl-NL"/>
        </w:rPr>
        <w:tab/>
      </w:r>
      <w:r>
        <w:rPr>
          <w:noProof/>
        </w:rPr>
        <w:t>Inlichtingen</w:t>
      </w:r>
      <w:r>
        <w:rPr>
          <w:noProof/>
        </w:rPr>
        <w:tab/>
      </w:r>
      <w:r>
        <w:rPr>
          <w:noProof/>
        </w:rPr>
        <w:fldChar w:fldCharType="begin"/>
      </w:r>
      <w:r>
        <w:rPr>
          <w:noProof/>
        </w:rPr>
        <w:instrText xml:space="preserve"> PAGEREF _Toc388886331 \h </w:instrText>
      </w:r>
      <w:r>
        <w:rPr>
          <w:noProof/>
        </w:rPr>
      </w:r>
      <w:r>
        <w:rPr>
          <w:noProof/>
        </w:rPr>
        <w:fldChar w:fldCharType="separate"/>
      </w:r>
      <w:r w:rsidR="00F83891">
        <w:rPr>
          <w:noProof/>
        </w:rPr>
        <w:t>13</w:t>
      </w:r>
      <w:r>
        <w:rPr>
          <w:noProof/>
        </w:rPr>
        <w:fldChar w:fldCharType="end"/>
      </w:r>
    </w:p>
    <w:p w:rsidR="00F66C7B" w:rsidRDefault="00F66C7B">
      <w:pPr>
        <w:pStyle w:val="Inhopg3"/>
        <w:rPr>
          <w:rFonts w:asciiTheme="minorHAnsi" w:eastAsiaTheme="minorEastAsia" w:hAnsiTheme="minorHAnsi" w:cstheme="minorBidi"/>
          <w:noProof/>
          <w:sz w:val="22"/>
          <w:szCs w:val="22"/>
          <w:lang w:eastAsia="nl-NL"/>
        </w:rPr>
      </w:pPr>
      <w:r>
        <w:rPr>
          <w:noProof/>
        </w:rPr>
        <w:t>3.3.2</w:t>
      </w:r>
      <w:r>
        <w:rPr>
          <w:rFonts w:asciiTheme="minorHAnsi" w:eastAsiaTheme="minorEastAsia" w:hAnsiTheme="minorHAnsi" w:cstheme="minorBidi"/>
          <w:noProof/>
          <w:sz w:val="22"/>
          <w:szCs w:val="22"/>
          <w:lang w:eastAsia="nl-NL"/>
        </w:rPr>
        <w:tab/>
      </w:r>
      <w:r>
        <w:rPr>
          <w:noProof/>
        </w:rPr>
        <w:t>Aanmelding</w:t>
      </w:r>
      <w:r>
        <w:rPr>
          <w:noProof/>
        </w:rPr>
        <w:tab/>
      </w:r>
      <w:r>
        <w:rPr>
          <w:noProof/>
        </w:rPr>
        <w:fldChar w:fldCharType="begin"/>
      </w:r>
      <w:r>
        <w:rPr>
          <w:noProof/>
        </w:rPr>
        <w:instrText xml:space="preserve"> PAGEREF _Toc388886332 \h </w:instrText>
      </w:r>
      <w:r>
        <w:rPr>
          <w:noProof/>
        </w:rPr>
      </w:r>
      <w:r>
        <w:rPr>
          <w:noProof/>
        </w:rPr>
        <w:fldChar w:fldCharType="separate"/>
      </w:r>
      <w:r w:rsidR="00F83891">
        <w:rPr>
          <w:noProof/>
        </w:rPr>
        <w:t>13</w:t>
      </w:r>
      <w:r>
        <w:rPr>
          <w:noProof/>
        </w:rPr>
        <w:fldChar w:fldCharType="end"/>
      </w:r>
    </w:p>
    <w:p w:rsidR="00F66C7B" w:rsidRDefault="00F66C7B">
      <w:pPr>
        <w:pStyle w:val="Inhopg3"/>
        <w:rPr>
          <w:rFonts w:asciiTheme="minorHAnsi" w:eastAsiaTheme="minorEastAsia" w:hAnsiTheme="minorHAnsi" w:cstheme="minorBidi"/>
          <w:noProof/>
          <w:sz w:val="22"/>
          <w:szCs w:val="22"/>
          <w:lang w:eastAsia="nl-NL"/>
        </w:rPr>
      </w:pPr>
      <w:r>
        <w:rPr>
          <w:noProof/>
        </w:rPr>
        <w:t>3.3.3</w:t>
      </w:r>
      <w:r>
        <w:rPr>
          <w:rFonts w:asciiTheme="minorHAnsi" w:eastAsiaTheme="minorEastAsia" w:hAnsiTheme="minorHAnsi" w:cstheme="minorBidi"/>
          <w:noProof/>
          <w:sz w:val="22"/>
          <w:szCs w:val="22"/>
          <w:lang w:eastAsia="nl-NL"/>
        </w:rPr>
        <w:tab/>
      </w:r>
      <w:r>
        <w:rPr>
          <w:noProof/>
        </w:rPr>
        <w:t>Dag en wijze van Aanmelding</w:t>
      </w:r>
      <w:r>
        <w:rPr>
          <w:noProof/>
        </w:rPr>
        <w:tab/>
      </w:r>
      <w:r>
        <w:rPr>
          <w:noProof/>
        </w:rPr>
        <w:fldChar w:fldCharType="begin"/>
      </w:r>
      <w:r>
        <w:rPr>
          <w:noProof/>
        </w:rPr>
        <w:instrText xml:space="preserve"> PAGEREF _Toc388886333 \h </w:instrText>
      </w:r>
      <w:r>
        <w:rPr>
          <w:noProof/>
        </w:rPr>
      </w:r>
      <w:r>
        <w:rPr>
          <w:noProof/>
        </w:rPr>
        <w:fldChar w:fldCharType="separate"/>
      </w:r>
      <w:r w:rsidR="00F83891">
        <w:rPr>
          <w:noProof/>
        </w:rPr>
        <w:t>13</w:t>
      </w:r>
      <w:r>
        <w:rPr>
          <w:noProof/>
        </w:rPr>
        <w:fldChar w:fldCharType="end"/>
      </w:r>
    </w:p>
    <w:p w:rsidR="00F66C7B" w:rsidRDefault="00F66C7B">
      <w:pPr>
        <w:pStyle w:val="Inhopg3"/>
        <w:rPr>
          <w:rFonts w:asciiTheme="minorHAnsi" w:eastAsiaTheme="minorEastAsia" w:hAnsiTheme="minorHAnsi" w:cstheme="minorBidi"/>
          <w:noProof/>
          <w:sz w:val="22"/>
          <w:szCs w:val="22"/>
          <w:lang w:eastAsia="nl-NL"/>
        </w:rPr>
      </w:pPr>
      <w:r>
        <w:rPr>
          <w:noProof/>
        </w:rPr>
        <w:t>3.3.4</w:t>
      </w:r>
      <w:r>
        <w:rPr>
          <w:rFonts w:asciiTheme="minorHAnsi" w:eastAsiaTheme="minorEastAsia" w:hAnsiTheme="minorHAnsi" w:cstheme="minorBidi"/>
          <w:noProof/>
          <w:sz w:val="22"/>
          <w:szCs w:val="22"/>
          <w:lang w:eastAsia="nl-NL"/>
        </w:rPr>
        <w:tab/>
      </w:r>
      <w:r>
        <w:rPr>
          <w:noProof/>
        </w:rPr>
        <w:t>Beoordeling van de Aanmelding</w:t>
      </w:r>
      <w:r>
        <w:rPr>
          <w:noProof/>
        </w:rPr>
        <w:tab/>
      </w:r>
      <w:r>
        <w:rPr>
          <w:noProof/>
        </w:rPr>
        <w:fldChar w:fldCharType="begin"/>
      </w:r>
      <w:r>
        <w:rPr>
          <w:noProof/>
        </w:rPr>
        <w:instrText xml:space="preserve"> PAGEREF _Toc388886334 \h </w:instrText>
      </w:r>
      <w:r>
        <w:rPr>
          <w:noProof/>
        </w:rPr>
      </w:r>
      <w:r>
        <w:rPr>
          <w:noProof/>
        </w:rPr>
        <w:fldChar w:fldCharType="separate"/>
      </w:r>
      <w:r w:rsidR="00F83891">
        <w:rPr>
          <w:noProof/>
        </w:rPr>
        <w:t>14</w:t>
      </w:r>
      <w:r>
        <w:rPr>
          <w:noProof/>
        </w:rPr>
        <w:fldChar w:fldCharType="end"/>
      </w:r>
    </w:p>
    <w:p w:rsidR="00F66C7B" w:rsidRDefault="00F66C7B">
      <w:pPr>
        <w:pStyle w:val="Inhopg3"/>
        <w:rPr>
          <w:rFonts w:asciiTheme="minorHAnsi" w:eastAsiaTheme="minorEastAsia" w:hAnsiTheme="minorHAnsi" w:cstheme="minorBidi"/>
          <w:noProof/>
          <w:sz w:val="22"/>
          <w:szCs w:val="22"/>
          <w:lang w:eastAsia="nl-NL"/>
        </w:rPr>
      </w:pPr>
      <w:r>
        <w:rPr>
          <w:noProof/>
        </w:rPr>
        <w:t>3.3.5</w:t>
      </w:r>
      <w:r>
        <w:rPr>
          <w:rFonts w:asciiTheme="minorHAnsi" w:eastAsiaTheme="minorEastAsia" w:hAnsiTheme="minorHAnsi" w:cstheme="minorBidi"/>
          <w:noProof/>
          <w:sz w:val="22"/>
          <w:szCs w:val="22"/>
          <w:lang w:eastAsia="nl-NL"/>
        </w:rPr>
        <w:tab/>
      </w:r>
      <w:r>
        <w:rPr>
          <w:noProof/>
        </w:rPr>
        <w:t>Bekendmaking van resultaten</w:t>
      </w:r>
      <w:r>
        <w:rPr>
          <w:noProof/>
        </w:rPr>
        <w:tab/>
      </w:r>
      <w:r>
        <w:rPr>
          <w:noProof/>
        </w:rPr>
        <w:fldChar w:fldCharType="begin"/>
      </w:r>
      <w:r>
        <w:rPr>
          <w:noProof/>
        </w:rPr>
        <w:instrText xml:space="preserve"> PAGEREF _Toc388886335 \h </w:instrText>
      </w:r>
      <w:r>
        <w:rPr>
          <w:noProof/>
        </w:rPr>
      </w:r>
      <w:r>
        <w:rPr>
          <w:noProof/>
        </w:rPr>
        <w:fldChar w:fldCharType="separate"/>
      </w:r>
      <w:r w:rsidR="00F83891">
        <w:rPr>
          <w:noProof/>
        </w:rPr>
        <w:t>15</w:t>
      </w:r>
      <w:r>
        <w:rPr>
          <w:noProof/>
        </w:rPr>
        <w:fldChar w:fldCharType="end"/>
      </w:r>
    </w:p>
    <w:p w:rsidR="00F66C7B" w:rsidRDefault="00F66C7B">
      <w:pPr>
        <w:pStyle w:val="Inhopg3"/>
        <w:rPr>
          <w:rFonts w:asciiTheme="minorHAnsi" w:eastAsiaTheme="minorEastAsia" w:hAnsiTheme="minorHAnsi" w:cstheme="minorBidi"/>
          <w:noProof/>
          <w:sz w:val="22"/>
          <w:szCs w:val="22"/>
          <w:lang w:eastAsia="nl-NL"/>
        </w:rPr>
      </w:pPr>
      <w:r>
        <w:rPr>
          <w:noProof/>
        </w:rPr>
        <w:t>3.3.6</w:t>
      </w:r>
      <w:r>
        <w:rPr>
          <w:rFonts w:asciiTheme="minorHAnsi" w:eastAsiaTheme="minorEastAsia" w:hAnsiTheme="minorHAnsi" w:cstheme="minorBidi"/>
          <w:noProof/>
          <w:sz w:val="22"/>
          <w:szCs w:val="22"/>
          <w:lang w:eastAsia="nl-NL"/>
        </w:rPr>
        <w:tab/>
      </w:r>
      <w:r>
        <w:rPr>
          <w:noProof/>
        </w:rPr>
        <w:t>Bewijsstukken aanleveren</w:t>
      </w:r>
      <w:r>
        <w:rPr>
          <w:noProof/>
        </w:rPr>
        <w:tab/>
      </w:r>
      <w:r>
        <w:rPr>
          <w:noProof/>
        </w:rPr>
        <w:fldChar w:fldCharType="begin"/>
      </w:r>
      <w:r>
        <w:rPr>
          <w:noProof/>
        </w:rPr>
        <w:instrText xml:space="preserve"> PAGEREF _Toc388886336 \h </w:instrText>
      </w:r>
      <w:r>
        <w:rPr>
          <w:noProof/>
        </w:rPr>
      </w:r>
      <w:r>
        <w:rPr>
          <w:noProof/>
        </w:rPr>
        <w:fldChar w:fldCharType="separate"/>
      </w:r>
      <w:r w:rsidR="00F83891">
        <w:rPr>
          <w:noProof/>
        </w:rPr>
        <w:t>16</w:t>
      </w:r>
      <w:r>
        <w:rPr>
          <w:noProof/>
        </w:rPr>
        <w:fldChar w:fldCharType="end"/>
      </w:r>
    </w:p>
    <w:p w:rsidR="00F66C7B" w:rsidRDefault="00F66C7B">
      <w:pPr>
        <w:pStyle w:val="Inhopg2"/>
        <w:rPr>
          <w:rFonts w:asciiTheme="minorHAnsi" w:eastAsiaTheme="minorEastAsia" w:hAnsiTheme="minorHAnsi" w:cstheme="minorBidi"/>
          <w:noProof/>
          <w:sz w:val="22"/>
          <w:szCs w:val="22"/>
          <w:lang w:eastAsia="nl-NL"/>
        </w:rPr>
      </w:pPr>
      <w:r w:rsidRPr="00456C50">
        <w:rPr>
          <w:noProof/>
          <w:color w:val="919090"/>
        </w:rPr>
        <w:t>3.4</w:t>
      </w:r>
      <w:r>
        <w:rPr>
          <w:rFonts w:asciiTheme="minorHAnsi" w:eastAsiaTheme="minorEastAsia" w:hAnsiTheme="minorHAnsi" w:cstheme="minorBidi"/>
          <w:noProof/>
          <w:sz w:val="22"/>
          <w:szCs w:val="22"/>
          <w:lang w:eastAsia="nl-NL"/>
        </w:rPr>
        <w:tab/>
      </w:r>
      <w:r>
        <w:rPr>
          <w:noProof/>
        </w:rPr>
        <w:t>Fase 2 – Gunning</w:t>
      </w:r>
      <w:r>
        <w:rPr>
          <w:noProof/>
        </w:rPr>
        <w:tab/>
      </w:r>
      <w:r>
        <w:rPr>
          <w:noProof/>
        </w:rPr>
        <w:fldChar w:fldCharType="begin"/>
      </w:r>
      <w:r>
        <w:rPr>
          <w:noProof/>
        </w:rPr>
        <w:instrText xml:space="preserve"> PAGEREF _Toc388886337 \h </w:instrText>
      </w:r>
      <w:r>
        <w:rPr>
          <w:noProof/>
        </w:rPr>
      </w:r>
      <w:r>
        <w:rPr>
          <w:noProof/>
        </w:rPr>
        <w:fldChar w:fldCharType="separate"/>
      </w:r>
      <w:r w:rsidR="00F83891">
        <w:rPr>
          <w:noProof/>
        </w:rPr>
        <w:t>17</w:t>
      </w:r>
      <w:r>
        <w:rPr>
          <w:noProof/>
        </w:rPr>
        <w:fldChar w:fldCharType="end"/>
      </w:r>
    </w:p>
    <w:p w:rsidR="00F66C7B" w:rsidRDefault="00F66C7B">
      <w:pPr>
        <w:pStyle w:val="Inhopg2"/>
        <w:rPr>
          <w:rFonts w:asciiTheme="minorHAnsi" w:eastAsiaTheme="minorEastAsia" w:hAnsiTheme="minorHAnsi" w:cstheme="minorBidi"/>
          <w:noProof/>
          <w:sz w:val="22"/>
          <w:szCs w:val="22"/>
          <w:lang w:eastAsia="nl-NL"/>
        </w:rPr>
      </w:pPr>
      <w:r w:rsidRPr="00456C50">
        <w:rPr>
          <w:noProof/>
          <w:color w:val="919090"/>
        </w:rPr>
        <w:t>3.5</w:t>
      </w:r>
      <w:r>
        <w:rPr>
          <w:rFonts w:asciiTheme="minorHAnsi" w:eastAsiaTheme="minorEastAsia" w:hAnsiTheme="minorHAnsi" w:cstheme="minorBidi"/>
          <w:noProof/>
          <w:sz w:val="22"/>
          <w:szCs w:val="22"/>
          <w:lang w:eastAsia="nl-NL"/>
        </w:rPr>
        <w:tab/>
      </w:r>
      <w:r>
        <w:rPr>
          <w:noProof/>
        </w:rPr>
        <w:t>Overige voorwaarden bij de aanbesteding</w:t>
      </w:r>
      <w:r>
        <w:rPr>
          <w:noProof/>
        </w:rPr>
        <w:tab/>
      </w:r>
      <w:r>
        <w:rPr>
          <w:noProof/>
        </w:rPr>
        <w:fldChar w:fldCharType="begin"/>
      </w:r>
      <w:r>
        <w:rPr>
          <w:noProof/>
        </w:rPr>
        <w:instrText xml:space="preserve"> PAGEREF _Toc388886338 \h </w:instrText>
      </w:r>
      <w:r>
        <w:rPr>
          <w:noProof/>
        </w:rPr>
      </w:r>
      <w:r>
        <w:rPr>
          <w:noProof/>
        </w:rPr>
        <w:fldChar w:fldCharType="separate"/>
      </w:r>
      <w:r w:rsidR="00F83891">
        <w:rPr>
          <w:noProof/>
        </w:rPr>
        <w:t>17</w:t>
      </w:r>
      <w:r>
        <w:rPr>
          <w:noProof/>
        </w:rPr>
        <w:fldChar w:fldCharType="end"/>
      </w:r>
    </w:p>
    <w:p w:rsidR="00F66C7B" w:rsidRDefault="00F66C7B">
      <w:pPr>
        <w:pStyle w:val="Inhopg1"/>
        <w:rPr>
          <w:rFonts w:asciiTheme="minorHAnsi" w:eastAsiaTheme="minorEastAsia" w:hAnsiTheme="minorHAnsi" w:cstheme="minorBidi"/>
          <w:bCs w:val="0"/>
          <w:noProof/>
          <w:color w:val="auto"/>
          <w:szCs w:val="22"/>
          <w:lang w:eastAsia="nl-NL"/>
        </w:rPr>
      </w:pPr>
      <w:r w:rsidRPr="00456C50">
        <w:rPr>
          <w:noProof/>
          <w:color w:val="3280C6"/>
        </w:rPr>
        <w:t>4</w:t>
      </w:r>
      <w:r>
        <w:rPr>
          <w:rFonts w:asciiTheme="minorHAnsi" w:eastAsiaTheme="minorEastAsia" w:hAnsiTheme="minorHAnsi" w:cstheme="minorBidi"/>
          <w:bCs w:val="0"/>
          <w:noProof/>
          <w:color w:val="auto"/>
          <w:szCs w:val="22"/>
          <w:lang w:eastAsia="nl-NL"/>
        </w:rPr>
        <w:tab/>
      </w:r>
      <w:r>
        <w:rPr>
          <w:noProof/>
        </w:rPr>
        <w:t>Uitsluitingsgronden, geschiktheidseisen, uitvoeringsvoorwaarden en selectiecriteria</w:t>
      </w:r>
      <w:r>
        <w:rPr>
          <w:noProof/>
        </w:rPr>
        <w:tab/>
      </w:r>
      <w:r>
        <w:rPr>
          <w:noProof/>
        </w:rPr>
        <w:fldChar w:fldCharType="begin"/>
      </w:r>
      <w:r>
        <w:rPr>
          <w:noProof/>
        </w:rPr>
        <w:instrText xml:space="preserve"> PAGEREF _Toc388886339 \h </w:instrText>
      </w:r>
      <w:r>
        <w:rPr>
          <w:noProof/>
        </w:rPr>
      </w:r>
      <w:r>
        <w:rPr>
          <w:noProof/>
        </w:rPr>
        <w:fldChar w:fldCharType="separate"/>
      </w:r>
      <w:r w:rsidR="00F83891">
        <w:rPr>
          <w:noProof/>
        </w:rPr>
        <w:t>20</w:t>
      </w:r>
      <w:r>
        <w:rPr>
          <w:noProof/>
        </w:rPr>
        <w:fldChar w:fldCharType="end"/>
      </w:r>
    </w:p>
    <w:p w:rsidR="00F66C7B" w:rsidRDefault="00F66C7B">
      <w:pPr>
        <w:pStyle w:val="Inhopg2"/>
        <w:rPr>
          <w:rFonts w:asciiTheme="minorHAnsi" w:eastAsiaTheme="minorEastAsia" w:hAnsiTheme="minorHAnsi" w:cstheme="minorBidi"/>
          <w:noProof/>
          <w:sz w:val="22"/>
          <w:szCs w:val="22"/>
          <w:lang w:eastAsia="nl-NL"/>
        </w:rPr>
      </w:pPr>
      <w:r w:rsidRPr="00456C50">
        <w:rPr>
          <w:noProof/>
          <w:color w:val="919090"/>
        </w:rPr>
        <w:t>4.1</w:t>
      </w:r>
      <w:r>
        <w:rPr>
          <w:rFonts w:asciiTheme="minorHAnsi" w:eastAsiaTheme="minorEastAsia" w:hAnsiTheme="minorHAnsi" w:cstheme="minorBidi"/>
          <w:noProof/>
          <w:sz w:val="22"/>
          <w:szCs w:val="22"/>
          <w:lang w:eastAsia="nl-NL"/>
        </w:rPr>
        <w:tab/>
      </w:r>
      <w:r>
        <w:rPr>
          <w:noProof/>
        </w:rPr>
        <w:t>Inleiding</w:t>
      </w:r>
      <w:r>
        <w:rPr>
          <w:noProof/>
        </w:rPr>
        <w:tab/>
      </w:r>
      <w:r>
        <w:rPr>
          <w:noProof/>
        </w:rPr>
        <w:fldChar w:fldCharType="begin"/>
      </w:r>
      <w:r>
        <w:rPr>
          <w:noProof/>
        </w:rPr>
        <w:instrText xml:space="preserve"> PAGEREF _Toc388886340 \h </w:instrText>
      </w:r>
      <w:r>
        <w:rPr>
          <w:noProof/>
        </w:rPr>
      </w:r>
      <w:r>
        <w:rPr>
          <w:noProof/>
        </w:rPr>
        <w:fldChar w:fldCharType="separate"/>
      </w:r>
      <w:r w:rsidR="00F83891">
        <w:rPr>
          <w:noProof/>
        </w:rPr>
        <w:t>20</w:t>
      </w:r>
      <w:r>
        <w:rPr>
          <w:noProof/>
        </w:rPr>
        <w:fldChar w:fldCharType="end"/>
      </w:r>
    </w:p>
    <w:p w:rsidR="00F66C7B" w:rsidRDefault="00F66C7B">
      <w:pPr>
        <w:pStyle w:val="Inhopg2"/>
        <w:rPr>
          <w:rFonts w:asciiTheme="minorHAnsi" w:eastAsiaTheme="minorEastAsia" w:hAnsiTheme="minorHAnsi" w:cstheme="minorBidi"/>
          <w:noProof/>
          <w:sz w:val="22"/>
          <w:szCs w:val="22"/>
          <w:lang w:eastAsia="nl-NL"/>
        </w:rPr>
      </w:pPr>
      <w:r w:rsidRPr="00456C50">
        <w:rPr>
          <w:noProof/>
          <w:color w:val="919090"/>
        </w:rPr>
        <w:t>4.2</w:t>
      </w:r>
      <w:r>
        <w:rPr>
          <w:rFonts w:asciiTheme="minorHAnsi" w:eastAsiaTheme="minorEastAsia" w:hAnsiTheme="minorHAnsi" w:cstheme="minorBidi"/>
          <w:noProof/>
          <w:sz w:val="22"/>
          <w:szCs w:val="22"/>
          <w:lang w:eastAsia="nl-NL"/>
        </w:rPr>
        <w:tab/>
      </w:r>
      <w:r>
        <w:rPr>
          <w:noProof/>
        </w:rPr>
        <w:t>Uitsluitingsgronden (verplicht en facultatief)</w:t>
      </w:r>
      <w:r>
        <w:rPr>
          <w:noProof/>
        </w:rPr>
        <w:tab/>
      </w:r>
      <w:r>
        <w:rPr>
          <w:noProof/>
        </w:rPr>
        <w:fldChar w:fldCharType="begin"/>
      </w:r>
      <w:r>
        <w:rPr>
          <w:noProof/>
        </w:rPr>
        <w:instrText xml:space="preserve"> PAGEREF _Toc388886341 \h </w:instrText>
      </w:r>
      <w:r>
        <w:rPr>
          <w:noProof/>
        </w:rPr>
      </w:r>
      <w:r>
        <w:rPr>
          <w:noProof/>
        </w:rPr>
        <w:fldChar w:fldCharType="separate"/>
      </w:r>
      <w:r w:rsidR="00F83891">
        <w:rPr>
          <w:noProof/>
        </w:rPr>
        <w:t>20</w:t>
      </w:r>
      <w:r>
        <w:rPr>
          <w:noProof/>
        </w:rPr>
        <w:fldChar w:fldCharType="end"/>
      </w:r>
    </w:p>
    <w:p w:rsidR="00F66C7B" w:rsidRDefault="00F66C7B">
      <w:pPr>
        <w:pStyle w:val="Inhopg2"/>
        <w:rPr>
          <w:rFonts w:asciiTheme="minorHAnsi" w:eastAsiaTheme="minorEastAsia" w:hAnsiTheme="minorHAnsi" w:cstheme="minorBidi"/>
          <w:noProof/>
          <w:sz w:val="22"/>
          <w:szCs w:val="22"/>
          <w:lang w:eastAsia="nl-NL"/>
        </w:rPr>
      </w:pPr>
      <w:r w:rsidRPr="00456C50">
        <w:rPr>
          <w:noProof/>
          <w:color w:val="919090"/>
        </w:rPr>
        <w:t>4.3</w:t>
      </w:r>
      <w:r>
        <w:rPr>
          <w:rFonts w:asciiTheme="minorHAnsi" w:eastAsiaTheme="minorEastAsia" w:hAnsiTheme="minorHAnsi" w:cstheme="minorBidi"/>
          <w:noProof/>
          <w:sz w:val="22"/>
          <w:szCs w:val="22"/>
          <w:lang w:eastAsia="nl-NL"/>
        </w:rPr>
        <w:tab/>
      </w:r>
      <w:r>
        <w:rPr>
          <w:noProof/>
        </w:rPr>
        <w:t>Geschiktheidseisen</w:t>
      </w:r>
      <w:r>
        <w:rPr>
          <w:noProof/>
        </w:rPr>
        <w:tab/>
      </w:r>
      <w:r>
        <w:rPr>
          <w:noProof/>
        </w:rPr>
        <w:fldChar w:fldCharType="begin"/>
      </w:r>
      <w:r>
        <w:rPr>
          <w:noProof/>
        </w:rPr>
        <w:instrText xml:space="preserve"> PAGEREF _Toc388886342 \h </w:instrText>
      </w:r>
      <w:r>
        <w:rPr>
          <w:noProof/>
        </w:rPr>
      </w:r>
      <w:r>
        <w:rPr>
          <w:noProof/>
        </w:rPr>
        <w:fldChar w:fldCharType="separate"/>
      </w:r>
      <w:r w:rsidR="00F83891">
        <w:rPr>
          <w:noProof/>
        </w:rPr>
        <w:t>20</w:t>
      </w:r>
      <w:r>
        <w:rPr>
          <w:noProof/>
        </w:rPr>
        <w:fldChar w:fldCharType="end"/>
      </w:r>
    </w:p>
    <w:p w:rsidR="00F66C7B" w:rsidRDefault="00F66C7B">
      <w:pPr>
        <w:pStyle w:val="Inhopg3"/>
        <w:rPr>
          <w:rFonts w:asciiTheme="minorHAnsi" w:eastAsiaTheme="minorEastAsia" w:hAnsiTheme="minorHAnsi" w:cstheme="minorBidi"/>
          <w:noProof/>
          <w:sz w:val="22"/>
          <w:szCs w:val="22"/>
          <w:lang w:eastAsia="nl-NL"/>
        </w:rPr>
      </w:pPr>
      <w:r>
        <w:rPr>
          <w:noProof/>
        </w:rPr>
        <w:t>4.3.1</w:t>
      </w:r>
      <w:r>
        <w:rPr>
          <w:rFonts w:asciiTheme="minorHAnsi" w:eastAsiaTheme="minorEastAsia" w:hAnsiTheme="minorHAnsi" w:cstheme="minorBidi"/>
          <w:noProof/>
          <w:sz w:val="22"/>
          <w:szCs w:val="22"/>
          <w:lang w:eastAsia="nl-NL"/>
        </w:rPr>
        <w:tab/>
      </w:r>
      <w:r>
        <w:rPr>
          <w:noProof/>
        </w:rPr>
        <w:t>Financiële en  economische draagkracht</w:t>
      </w:r>
      <w:r>
        <w:rPr>
          <w:noProof/>
        </w:rPr>
        <w:tab/>
      </w:r>
      <w:r>
        <w:rPr>
          <w:noProof/>
        </w:rPr>
        <w:fldChar w:fldCharType="begin"/>
      </w:r>
      <w:r>
        <w:rPr>
          <w:noProof/>
        </w:rPr>
        <w:instrText xml:space="preserve"> PAGEREF _Toc388886343 \h </w:instrText>
      </w:r>
      <w:r>
        <w:rPr>
          <w:noProof/>
        </w:rPr>
      </w:r>
      <w:r>
        <w:rPr>
          <w:noProof/>
        </w:rPr>
        <w:fldChar w:fldCharType="separate"/>
      </w:r>
      <w:r w:rsidR="00F83891">
        <w:rPr>
          <w:noProof/>
        </w:rPr>
        <w:t>20</w:t>
      </w:r>
      <w:r>
        <w:rPr>
          <w:noProof/>
        </w:rPr>
        <w:fldChar w:fldCharType="end"/>
      </w:r>
    </w:p>
    <w:p w:rsidR="00F66C7B" w:rsidRDefault="00F66C7B">
      <w:pPr>
        <w:pStyle w:val="Inhopg3"/>
        <w:rPr>
          <w:rFonts w:asciiTheme="minorHAnsi" w:eastAsiaTheme="minorEastAsia" w:hAnsiTheme="minorHAnsi" w:cstheme="minorBidi"/>
          <w:noProof/>
          <w:sz w:val="22"/>
          <w:szCs w:val="22"/>
          <w:lang w:eastAsia="nl-NL"/>
        </w:rPr>
      </w:pPr>
      <w:r w:rsidRPr="00456C50">
        <w:rPr>
          <w:rFonts w:eastAsia="Calibri"/>
          <w:noProof/>
          <w:lang w:eastAsia="nl-NL"/>
        </w:rPr>
        <w:t>4.3.2</w:t>
      </w:r>
      <w:r>
        <w:rPr>
          <w:rFonts w:asciiTheme="minorHAnsi" w:eastAsiaTheme="minorEastAsia" w:hAnsiTheme="minorHAnsi" w:cstheme="minorBidi"/>
          <w:noProof/>
          <w:sz w:val="22"/>
          <w:szCs w:val="22"/>
          <w:lang w:eastAsia="nl-NL"/>
        </w:rPr>
        <w:tab/>
      </w:r>
      <w:r w:rsidRPr="00456C50">
        <w:rPr>
          <w:rFonts w:eastAsia="Calibri"/>
          <w:noProof/>
          <w:lang w:eastAsia="nl-NL"/>
        </w:rPr>
        <w:t>Technische bekwaamheid en beroepsbekwaamheid</w:t>
      </w:r>
      <w:r>
        <w:rPr>
          <w:noProof/>
        </w:rPr>
        <w:tab/>
      </w:r>
      <w:r>
        <w:rPr>
          <w:noProof/>
        </w:rPr>
        <w:fldChar w:fldCharType="begin"/>
      </w:r>
      <w:r>
        <w:rPr>
          <w:noProof/>
        </w:rPr>
        <w:instrText xml:space="preserve"> PAGEREF _Toc388886344 \h </w:instrText>
      </w:r>
      <w:r>
        <w:rPr>
          <w:noProof/>
        </w:rPr>
      </w:r>
      <w:r>
        <w:rPr>
          <w:noProof/>
        </w:rPr>
        <w:fldChar w:fldCharType="separate"/>
      </w:r>
      <w:r w:rsidR="00F83891">
        <w:rPr>
          <w:noProof/>
        </w:rPr>
        <w:t>21</w:t>
      </w:r>
      <w:r>
        <w:rPr>
          <w:noProof/>
        </w:rPr>
        <w:fldChar w:fldCharType="end"/>
      </w:r>
    </w:p>
    <w:p w:rsidR="00F66C7B" w:rsidRDefault="00F66C7B">
      <w:pPr>
        <w:pStyle w:val="Inhopg2"/>
        <w:rPr>
          <w:rFonts w:asciiTheme="minorHAnsi" w:eastAsiaTheme="minorEastAsia" w:hAnsiTheme="minorHAnsi" w:cstheme="minorBidi"/>
          <w:noProof/>
          <w:sz w:val="22"/>
          <w:szCs w:val="22"/>
          <w:lang w:eastAsia="nl-NL"/>
        </w:rPr>
      </w:pPr>
      <w:r w:rsidRPr="00456C50">
        <w:rPr>
          <w:rFonts w:eastAsia="Calibri"/>
          <w:noProof/>
          <w:color w:val="919090"/>
          <w:lang w:eastAsia="nl-NL"/>
        </w:rPr>
        <w:t>4.4</w:t>
      </w:r>
      <w:r>
        <w:rPr>
          <w:rFonts w:asciiTheme="minorHAnsi" w:eastAsiaTheme="minorEastAsia" w:hAnsiTheme="minorHAnsi" w:cstheme="minorBidi"/>
          <w:noProof/>
          <w:sz w:val="22"/>
          <w:szCs w:val="22"/>
          <w:lang w:eastAsia="nl-NL"/>
        </w:rPr>
        <w:tab/>
      </w:r>
      <w:r w:rsidRPr="00456C50">
        <w:rPr>
          <w:rFonts w:eastAsia="Calibri"/>
          <w:noProof/>
          <w:lang w:eastAsia="nl-NL"/>
        </w:rPr>
        <w:t>Technische specificaties en uitvoeringsvoorwaarden</w:t>
      </w:r>
      <w:r>
        <w:rPr>
          <w:noProof/>
        </w:rPr>
        <w:tab/>
      </w:r>
      <w:r>
        <w:rPr>
          <w:noProof/>
        </w:rPr>
        <w:fldChar w:fldCharType="begin"/>
      </w:r>
      <w:r>
        <w:rPr>
          <w:noProof/>
        </w:rPr>
        <w:instrText xml:space="preserve"> PAGEREF _Toc388886345 \h </w:instrText>
      </w:r>
      <w:r>
        <w:rPr>
          <w:noProof/>
        </w:rPr>
      </w:r>
      <w:r>
        <w:rPr>
          <w:noProof/>
        </w:rPr>
        <w:fldChar w:fldCharType="separate"/>
      </w:r>
      <w:r w:rsidR="00F83891">
        <w:rPr>
          <w:noProof/>
        </w:rPr>
        <w:t>23</w:t>
      </w:r>
      <w:r>
        <w:rPr>
          <w:noProof/>
        </w:rPr>
        <w:fldChar w:fldCharType="end"/>
      </w:r>
    </w:p>
    <w:p w:rsidR="00F66C7B" w:rsidRDefault="00F66C7B">
      <w:pPr>
        <w:pStyle w:val="Inhopg2"/>
        <w:rPr>
          <w:rFonts w:asciiTheme="minorHAnsi" w:eastAsiaTheme="minorEastAsia" w:hAnsiTheme="minorHAnsi" w:cstheme="minorBidi"/>
          <w:noProof/>
          <w:sz w:val="22"/>
          <w:szCs w:val="22"/>
          <w:lang w:eastAsia="nl-NL"/>
        </w:rPr>
      </w:pPr>
      <w:r w:rsidRPr="00456C50">
        <w:rPr>
          <w:rFonts w:eastAsia="Calibri"/>
          <w:noProof/>
          <w:color w:val="919090"/>
          <w:lang w:eastAsia="nl-NL"/>
        </w:rPr>
        <w:t>4.5</w:t>
      </w:r>
      <w:r>
        <w:rPr>
          <w:rFonts w:asciiTheme="minorHAnsi" w:eastAsiaTheme="minorEastAsia" w:hAnsiTheme="minorHAnsi" w:cstheme="minorBidi"/>
          <w:noProof/>
          <w:sz w:val="22"/>
          <w:szCs w:val="22"/>
          <w:lang w:eastAsia="nl-NL"/>
        </w:rPr>
        <w:tab/>
      </w:r>
      <w:r w:rsidRPr="00456C50">
        <w:rPr>
          <w:rFonts w:eastAsia="Calibri"/>
          <w:noProof/>
          <w:lang w:eastAsia="nl-NL"/>
        </w:rPr>
        <w:t>Inschrijven in Samenwerkingsverband of beroep op derde</w:t>
      </w:r>
      <w:r>
        <w:rPr>
          <w:noProof/>
        </w:rPr>
        <w:tab/>
      </w:r>
      <w:r>
        <w:rPr>
          <w:noProof/>
        </w:rPr>
        <w:fldChar w:fldCharType="begin"/>
      </w:r>
      <w:r>
        <w:rPr>
          <w:noProof/>
        </w:rPr>
        <w:instrText xml:space="preserve"> PAGEREF _Toc388886346 \h </w:instrText>
      </w:r>
      <w:r>
        <w:rPr>
          <w:noProof/>
        </w:rPr>
      </w:r>
      <w:r>
        <w:rPr>
          <w:noProof/>
        </w:rPr>
        <w:fldChar w:fldCharType="separate"/>
      </w:r>
      <w:r w:rsidR="00F83891">
        <w:rPr>
          <w:noProof/>
        </w:rPr>
        <w:t>23</w:t>
      </w:r>
      <w:r>
        <w:rPr>
          <w:noProof/>
        </w:rPr>
        <w:fldChar w:fldCharType="end"/>
      </w:r>
    </w:p>
    <w:p w:rsidR="00F66C7B" w:rsidRDefault="00F66C7B">
      <w:pPr>
        <w:pStyle w:val="Inhopg2"/>
        <w:rPr>
          <w:rFonts w:asciiTheme="minorHAnsi" w:eastAsiaTheme="minorEastAsia" w:hAnsiTheme="minorHAnsi" w:cstheme="minorBidi"/>
          <w:noProof/>
          <w:sz w:val="22"/>
          <w:szCs w:val="22"/>
          <w:lang w:eastAsia="nl-NL"/>
        </w:rPr>
      </w:pPr>
      <w:r w:rsidRPr="00456C50">
        <w:rPr>
          <w:rFonts w:eastAsia="Calibri"/>
          <w:noProof/>
          <w:color w:val="919090"/>
          <w:lang w:eastAsia="nl-NL"/>
        </w:rPr>
        <w:t>4.6</w:t>
      </w:r>
      <w:r>
        <w:rPr>
          <w:rFonts w:asciiTheme="minorHAnsi" w:eastAsiaTheme="minorEastAsia" w:hAnsiTheme="minorHAnsi" w:cstheme="minorBidi"/>
          <w:noProof/>
          <w:sz w:val="22"/>
          <w:szCs w:val="22"/>
          <w:lang w:eastAsia="nl-NL"/>
        </w:rPr>
        <w:tab/>
      </w:r>
      <w:r w:rsidRPr="00456C50">
        <w:rPr>
          <w:rFonts w:eastAsia="Calibri"/>
          <w:noProof/>
          <w:lang w:eastAsia="nl-NL"/>
        </w:rPr>
        <w:t>Ondertekening</w:t>
      </w:r>
      <w:r>
        <w:rPr>
          <w:noProof/>
        </w:rPr>
        <w:tab/>
      </w:r>
      <w:r>
        <w:rPr>
          <w:noProof/>
        </w:rPr>
        <w:fldChar w:fldCharType="begin"/>
      </w:r>
      <w:r>
        <w:rPr>
          <w:noProof/>
        </w:rPr>
        <w:instrText xml:space="preserve"> PAGEREF _Toc388886347 \h </w:instrText>
      </w:r>
      <w:r>
        <w:rPr>
          <w:noProof/>
        </w:rPr>
      </w:r>
      <w:r>
        <w:rPr>
          <w:noProof/>
        </w:rPr>
        <w:fldChar w:fldCharType="separate"/>
      </w:r>
      <w:r w:rsidR="00F83891">
        <w:rPr>
          <w:noProof/>
        </w:rPr>
        <w:t>23</w:t>
      </w:r>
      <w:r>
        <w:rPr>
          <w:noProof/>
        </w:rPr>
        <w:fldChar w:fldCharType="end"/>
      </w:r>
    </w:p>
    <w:p w:rsidR="00F66C7B" w:rsidRDefault="00F66C7B">
      <w:pPr>
        <w:pStyle w:val="Inhopg2"/>
        <w:rPr>
          <w:rFonts w:asciiTheme="minorHAnsi" w:eastAsiaTheme="minorEastAsia" w:hAnsiTheme="minorHAnsi" w:cstheme="minorBidi"/>
          <w:noProof/>
          <w:sz w:val="22"/>
          <w:szCs w:val="22"/>
          <w:lang w:eastAsia="nl-NL"/>
        </w:rPr>
      </w:pPr>
      <w:r w:rsidRPr="00456C50">
        <w:rPr>
          <w:noProof/>
          <w:color w:val="919090"/>
          <w:lang w:eastAsia="nl-NL"/>
        </w:rPr>
        <w:t>4.7</w:t>
      </w:r>
      <w:r>
        <w:rPr>
          <w:rFonts w:asciiTheme="minorHAnsi" w:eastAsiaTheme="minorEastAsia" w:hAnsiTheme="minorHAnsi" w:cstheme="minorBidi"/>
          <w:noProof/>
          <w:sz w:val="22"/>
          <w:szCs w:val="22"/>
          <w:lang w:eastAsia="nl-NL"/>
        </w:rPr>
        <w:tab/>
      </w:r>
      <w:r>
        <w:rPr>
          <w:noProof/>
          <w:lang w:eastAsia="nl-NL"/>
        </w:rPr>
        <w:t>Selectiecriteria</w:t>
      </w:r>
      <w:r>
        <w:rPr>
          <w:noProof/>
        </w:rPr>
        <w:tab/>
      </w:r>
      <w:r>
        <w:rPr>
          <w:noProof/>
        </w:rPr>
        <w:fldChar w:fldCharType="begin"/>
      </w:r>
      <w:r>
        <w:rPr>
          <w:noProof/>
        </w:rPr>
        <w:instrText xml:space="preserve"> PAGEREF _Toc388886348 \h </w:instrText>
      </w:r>
      <w:r>
        <w:rPr>
          <w:noProof/>
        </w:rPr>
      </w:r>
      <w:r>
        <w:rPr>
          <w:noProof/>
        </w:rPr>
        <w:fldChar w:fldCharType="separate"/>
      </w:r>
      <w:r w:rsidR="00F83891">
        <w:rPr>
          <w:noProof/>
        </w:rPr>
        <w:t>23</w:t>
      </w:r>
      <w:r>
        <w:rPr>
          <w:noProof/>
        </w:rPr>
        <w:fldChar w:fldCharType="end"/>
      </w:r>
    </w:p>
    <w:p w:rsidR="00F66C7B" w:rsidRDefault="00F66C7B">
      <w:pPr>
        <w:pStyle w:val="Inhopg3"/>
        <w:rPr>
          <w:rFonts w:asciiTheme="minorHAnsi" w:eastAsiaTheme="minorEastAsia" w:hAnsiTheme="minorHAnsi" w:cstheme="minorBidi"/>
          <w:noProof/>
          <w:sz w:val="22"/>
          <w:szCs w:val="22"/>
          <w:lang w:eastAsia="nl-NL"/>
        </w:rPr>
      </w:pPr>
      <w:r>
        <w:rPr>
          <w:noProof/>
          <w:lang w:eastAsia="nl-NL"/>
        </w:rPr>
        <w:t>4.7.1</w:t>
      </w:r>
      <w:r>
        <w:rPr>
          <w:rFonts w:asciiTheme="minorHAnsi" w:eastAsiaTheme="minorEastAsia" w:hAnsiTheme="minorHAnsi" w:cstheme="minorBidi"/>
          <w:noProof/>
          <w:sz w:val="22"/>
          <w:szCs w:val="22"/>
          <w:lang w:eastAsia="nl-NL"/>
        </w:rPr>
        <w:tab/>
      </w:r>
      <w:r w:rsidRPr="00456C50">
        <w:rPr>
          <w:rFonts w:eastAsia="Calibri"/>
          <w:noProof/>
          <w:lang w:eastAsia="nl-NL"/>
        </w:rPr>
        <w:t>Referentieprojecten</w:t>
      </w:r>
      <w:r>
        <w:rPr>
          <w:noProof/>
        </w:rPr>
        <w:tab/>
      </w:r>
      <w:r>
        <w:rPr>
          <w:noProof/>
        </w:rPr>
        <w:fldChar w:fldCharType="begin"/>
      </w:r>
      <w:r>
        <w:rPr>
          <w:noProof/>
        </w:rPr>
        <w:instrText xml:space="preserve"> PAGEREF _Toc388886349 \h </w:instrText>
      </w:r>
      <w:r>
        <w:rPr>
          <w:noProof/>
        </w:rPr>
      </w:r>
      <w:r>
        <w:rPr>
          <w:noProof/>
        </w:rPr>
        <w:fldChar w:fldCharType="separate"/>
      </w:r>
      <w:r w:rsidR="00F83891">
        <w:rPr>
          <w:noProof/>
        </w:rPr>
        <w:t>23</w:t>
      </w:r>
      <w:r>
        <w:rPr>
          <w:noProof/>
        </w:rPr>
        <w:fldChar w:fldCharType="end"/>
      </w:r>
    </w:p>
    <w:p w:rsidR="00F66C7B" w:rsidRDefault="00F66C7B">
      <w:pPr>
        <w:pStyle w:val="Inhopg1"/>
        <w:rPr>
          <w:rFonts w:asciiTheme="minorHAnsi" w:eastAsiaTheme="minorEastAsia" w:hAnsiTheme="minorHAnsi" w:cstheme="minorBidi"/>
          <w:bCs w:val="0"/>
          <w:noProof/>
          <w:color w:val="auto"/>
          <w:szCs w:val="22"/>
          <w:lang w:eastAsia="nl-NL"/>
        </w:rPr>
      </w:pPr>
      <w:r>
        <w:rPr>
          <w:noProof/>
          <w:lang w:eastAsia="nl-NL"/>
        </w:rPr>
        <w:t>Bijlage 1 – Invulformulier Eigen Verklaring</w:t>
      </w:r>
      <w:r>
        <w:rPr>
          <w:noProof/>
        </w:rPr>
        <w:tab/>
      </w:r>
      <w:r>
        <w:rPr>
          <w:noProof/>
        </w:rPr>
        <w:fldChar w:fldCharType="begin"/>
      </w:r>
      <w:r>
        <w:rPr>
          <w:noProof/>
        </w:rPr>
        <w:instrText xml:space="preserve"> PAGEREF _Toc388886350 \h </w:instrText>
      </w:r>
      <w:r>
        <w:rPr>
          <w:noProof/>
        </w:rPr>
      </w:r>
      <w:r>
        <w:rPr>
          <w:noProof/>
        </w:rPr>
        <w:fldChar w:fldCharType="separate"/>
      </w:r>
      <w:r w:rsidR="00F83891">
        <w:rPr>
          <w:noProof/>
        </w:rPr>
        <w:t>26</w:t>
      </w:r>
      <w:r>
        <w:rPr>
          <w:noProof/>
        </w:rPr>
        <w:fldChar w:fldCharType="end"/>
      </w:r>
    </w:p>
    <w:p w:rsidR="00F66C7B" w:rsidRDefault="00F66C7B">
      <w:pPr>
        <w:pStyle w:val="Inhopg1"/>
        <w:rPr>
          <w:rFonts w:asciiTheme="minorHAnsi" w:eastAsiaTheme="minorEastAsia" w:hAnsiTheme="minorHAnsi" w:cstheme="minorBidi"/>
          <w:bCs w:val="0"/>
          <w:noProof/>
          <w:color w:val="auto"/>
          <w:szCs w:val="22"/>
          <w:lang w:eastAsia="nl-NL"/>
        </w:rPr>
      </w:pPr>
      <w:r w:rsidRPr="00456C50">
        <w:rPr>
          <w:rFonts w:eastAsia="Calibri"/>
          <w:noProof/>
          <w:lang w:eastAsia="nl-NL"/>
        </w:rPr>
        <w:t xml:space="preserve">Bijlage 2 – Invulmatrix </w:t>
      </w:r>
      <w:r>
        <w:rPr>
          <w:noProof/>
        </w:rPr>
        <w:t>Referentie-eis</w:t>
      </w:r>
      <w:r>
        <w:rPr>
          <w:noProof/>
        </w:rPr>
        <w:tab/>
      </w:r>
      <w:r>
        <w:rPr>
          <w:noProof/>
        </w:rPr>
        <w:fldChar w:fldCharType="begin"/>
      </w:r>
      <w:r>
        <w:rPr>
          <w:noProof/>
        </w:rPr>
        <w:instrText xml:space="preserve"> PAGEREF _Toc388886351 \h </w:instrText>
      </w:r>
      <w:r>
        <w:rPr>
          <w:noProof/>
        </w:rPr>
      </w:r>
      <w:r>
        <w:rPr>
          <w:noProof/>
        </w:rPr>
        <w:fldChar w:fldCharType="separate"/>
      </w:r>
      <w:r w:rsidR="00F83891">
        <w:rPr>
          <w:noProof/>
        </w:rPr>
        <w:t>27</w:t>
      </w:r>
      <w:r>
        <w:rPr>
          <w:noProof/>
        </w:rPr>
        <w:fldChar w:fldCharType="end"/>
      </w:r>
    </w:p>
    <w:p w:rsidR="00F66C7B" w:rsidRDefault="00F66C7B">
      <w:pPr>
        <w:pStyle w:val="Inhopg1"/>
        <w:rPr>
          <w:rFonts w:asciiTheme="minorHAnsi" w:eastAsiaTheme="minorEastAsia" w:hAnsiTheme="minorHAnsi" w:cstheme="minorBidi"/>
          <w:bCs w:val="0"/>
          <w:noProof/>
          <w:color w:val="auto"/>
          <w:szCs w:val="22"/>
          <w:lang w:eastAsia="nl-NL"/>
        </w:rPr>
      </w:pPr>
      <w:r w:rsidRPr="00456C50">
        <w:rPr>
          <w:rFonts w:eastAsia="Calibri"/>
          <w:noProof/>
          <w:lang w:eastAsia="nl-NL"/>
        </w:rPr>
        <w:t>Bijlage 3 – Invulmatrix kerncompetenties selectiecriteria</w:t>
      </w:r>
      <w:r>
        <w:rPr>
          <w:noProof/>
        </w:rPr>
        <w:tab/>
      </w:r>
      <w:r>
        <w:rPr>
          <w:noProof/>
        </w:rPr>
        <w:fldChar w:fldCharType="begin"/>
      </w:r>
      <w:r>
        <w:rPr>
          <w:noProof/>
        </w:rPr>
        <w:instrText xml:space="preserve"> PAGEREF _Toc388886352 \h </w:instrText>
      </w:r>
      <w:r>
        <w:rPr>
          <w:noProof/>
        </w:rPr>
      </w:r>
      <w:r>
        <w:rPr>
          <w:noProof/>
        </w:rPr>
        <w:fldChar w:fldCharType="separate"/>
      </w:r>
      <w:r w:rsidR="00F83891">
        <w:rPr>
          <w:noProof/>
        </w:rPr>
        <w:t>30</w:t>
      </w:r>
      <w:r>
        <w:rPr>
          <w:noProof/>
        </w:rPr>
        <w:fldChar w:fldCharType="end"/>
      </w:r>
    </w:p>
    <w:p w:rsidR="001355AA" w:rsidRPr="00CB083C" w:rsidRDefault="00674456" w:rsidP="001355AA">
      <w:pPr>
        <w:tabs>
          <w:tab w:val="right" w:leader="dot" w:pos="8505"/>
        </w:tabs>
      </w:pPr>
      <w:r w:rsidRPr="00CB083C">
        <w:rPr>
          <w:color w:val="3295C6"/>
          <w:sz w:val="22"/>
          <w:szCs w:val="28"/>
        </w:rPr>
        <w:fldChar w:fldCharType="end"/>
      </w:r>
    </w:p>
    <w:p w:rsidR="001355AA" w:rsidRPr="00CB083C" w:rsidRDefault="001355AA" w:rsidP="001355AA">
      <w:pPr>
        <w:tabs>
          <w:tab w:val="right" w:leader="dot" w:pos="8505"/>
        </w:tabs>
        <w:sectPr w:rsidR="001355AA" w:rsidRPr="00CB083C" w:rsidSect="00690FC1">
          <w:footerReference w:type="default" r:id="rId13"/>
          <w:pgSz w:w="11906" w:h="16838" w:code="9"/>
          <w:pgMar w:top="1701" w:right="1418" w:bottom="1418" w:left="1418" w:header="709" w:footer="397" w:gutter="0"/>
          <w:cols w:space="708"/>
          <w:docGrid w:linePitch="360"/>
        </w:sectPr>
      </w:pPr>
    </w:p>
    <w:p w:rsidR="001355AA" w:rsidRPr="00CB083C" w:rsidRDefault="00891F30" w:rsidP="00891F30">
      <w:pPr>
        <w:pStyle w:val="Kop1"/>
        <w:numPr>
          <w:ilvl w:val="0"/>
          <w:numId w:val="0"/>
        </w:numPr>
        <w:ind w:left="851" w:hanging="851"/>
      </w:pPr>
      <w:bookmarkStart w:id="1" w:name="_Toc388886318"/>
      <w:r w:rsidRPr="00CB083C">
        <w:lastRenderedPageBreak/>
        <w:t>Begripsbepalingen</w:t>
      </w:r>
      <w:bookmarkEnd w:id="1"/>
    </w:p>
    <w:p w:rsidR="00891F30" w:rsidRPr="00CB083C" w:rsidRDefault="007D6BAC" w:rsidP="00891F30">
      <w:pPr>
        <w:pStyle w:val="Lijstalinea"/>
        <w:numPr>
          <w:ilvl w:val="0"/>
          <w:numId w:val="1"/>
        </w:numPr>
        <w:spacing w:line="260" w:lineRule="exact"/>
        <w:rPr>
          <w:rStyle w:val="EquationCaption"/>
          <w:b/>
          <w:color w:val="008FC1"/>
        </w:rPr>
      </w:pPr>
      <w:r w:rsidRPr="00CB083C">
        <w:rPr>
          <w:rStyle w:val="EquationCaption"/>
          <w:b/>
          <w:color w:val="008FC1"/>
        </w:rPr>
        <w:t>Aanbestedende Dienst</w:t>
      </w:r>
    </w:p>
    <w:p w:rsidR="00891F30" w:rsidRPr="00CB083C" w:rsidRDefault="00891F30" w:rsidP="00891F30">
      <w:pPr>
        <w:widowControl w:val="0"/>
        <w:suppressAutoHyphens/>
        <w:spacing w:line="260" w:lineRule="exact"/>
        <w:ind w:left="360"/>
        <w:rPr>
          <w:rStyle w:val="EquationCaption"/>
        </w:rPr>
      </w:pPr>
      <w:r w:rsidRPr="00CB083C">
        <w:rPr>
          <w:rStyle w:val="EquationCaption"/>
        </w:rPr>
        <w:t>De partij welke voornemens is het werk op te dragen, in dit geval</w:t>
      </w:r>
      <w:r w:rsidR="00BE4231" w:rsidRPr="00CB083C">
        <w:rPr>
          <w:rStyle w:val="EquationCaption"/>
        </w:rPr>
        <w:t xml:space="preserve"> Stichting Sirius</w:t>
      </w:r>
      <w:r w:rsidR="00BF3388" w:rsidRPr="00CB083C">
        <w:rPr>
          <w:rStyle w:val="EquationCaption"/>
        </w:rPr>
        <w:t xml:space="preserve"> te Amsterdam-Zuidoost</w:t>
      </w:r>
      <w:r w:rsidRPr="00CB083C">
        <w:rPr>
          <w:rStyle w:val="EquationCaption"/>
        </w:rPr>
        <w:t>.</w:t>
      </w:r>
    </w:p>
    <w:p w:rsidR="00891F30" w:rsidRPr="00CB083C" w:rsidRDefault="007D6BAC" w:rsidP="00891F30">
      <w:pPr>
        <w:pStyle w:val="Lijstalinea"/>
        <w:numPr>
          <w:ilvl w:val="0"/>
          <w:numId w:val="1"/>
        </w:numPr>
        <w:spacing w:line="260" w:lineRule="exact"/>
        <w:rPr>
          <w:rStyle w:val="EquationCaption"/>
          <w:b/>
          <w:color w:val="3295C6"/>
        </w:rPr>
      </w:pPr>
      <w:r w:rsidRPr="00CB083C">
        <w:rPr>
          <w:rStyle w:val="EquationCaption"/>
          <w:b/>
          <w:color w:val="008FC1"/>
        </w:rPr>
        <w:t>Aanmelding</w:t>
      </w:r>
    </w:p>
    <w:p w:rsidR="00891F30" w:rsidRPr="00CB083C" w:rsidRDefault="00891F30" w:rsidP="00891F30">
      <w:pPr>
        <w:widowControl w:val="0"/>
        <w:suppressAutoHyphens/>
        <w:spacing w:line="260" w:lineRule="exact"/>
        <w:ind w:left="360"/>
        <w:rPr>
          <w:rStyle w:val="EquationCaption"/>
        </w:rPr>
      </w:pPr>
      <w:r w:rsidRPr="00CB083C">
        <w:rPr>
          <w:rStyle w:val="EquationCaption"/>
        </w:rPr>
        <w:t xml:space="preserve">De op </w:t>
      </w:r>
      <w:r w:rsidRPr="00CB083C">
        <w:t xml:space="preserve">basis van deze </w:t>
      </w:r>
      <w:r w:rsidR="007D6BAC" w:rsidRPr="00CB083C">
        <w:t>Selectieleidraad</w:t>
      </w:r>
      <w:r w:rsidRPr="00CB083C">
        <w:t xml:space="preserve"> aangeleverde documentatie van </w:t>
      </w:r>
      <w:r w:rsidR="007D6BAC" w:rsidRPr="00CB083C">
        <w:t>Gegadigde</w:t>
      </w:r>
      <w:r w:rsidRPr="00CB083C">
        <w:t xml:space="preserve"> waarmee deze zijn interesse kenbaar maakt in uitnodiging tot het indienen van een </w:t>
      </w:r>
      <w:r w:rsidR="00542EAF" w:rsidRPr="00CB083C">
        <w:t>Inschrijving</w:t>
      </w:r>
      <w:r w:rsidRPr="00CB083C">
        <w:t xml:space="preserve"> op de voorgenomen Opdracht. Aanmelden</w:t>
      </w:r>
      <w:r w:rsidRPr="00CB083C">
        <w:rPr>
          <w:rStyle w:val="EquationCaption"/>
        </w:rPr>
        <w:t xml:space="preserve"> geschiedt door middel van het indienen van de gevraagde documenten conform de procedure zoals in deze leidraad omschreven.</w:t>
      </w:r>
    </w:p>
    <w:p w:rsidR="00891F30" w:rsidRPr="00CB083C" w:rsidRDefault="00891F30" w:rsidP="00BE4231">
      <w:pPr>
        <w:pStyle w:val="Lijstalinea"/>
        <w:numPr>
          <w:ilvl w:val="0"/>
          <w:numId w:val="1"/>
        </w:numPr>
        <w:spacing w:line="260" w:lineRule="exact"/>
        <w:rPr>
          <w:rStyle w:val="EquationCaption"/>
          <w:b/>
          <w:color w:val="008FC1"/>
        </w:rPr>
      </w:pPr>
      <w:r w:rsidRPr="00CB083C">
        <w:rPr>
          <w:rStyle w:val="EquationCaption"/>
          <w:b/>
          <w:color w:val="008FC1"/>
        </w:rPr>
        <w:t>Combinatie</w:t>
      </w:r>
    </w:p>
    <w:p w:rsidR="00891F30" w:rsidRPr="00CB083C" w:rsidRDefault="007D6BAC" w:rsidP="00891F30">
      <w:pPr>
        <w:widowControl w:val="0"/>
        <w:suppressAutoHyphens/>
        <w:spacing w:line="260" w:lineRule="exact"/>
        <w:ind w:left="360"/>
        <w:rPr>
          <w:rStyle w:val="EquationCaption"/>
        </w:rPr>
      </w:pPr>
      <w:r w:rsidRPr="00CB083C">
        <w:rPr>
          <w:rStyle w:val="EquationCaption"/>
        </w:rPr>
        <w:t>Gegadigde</w:t>
      </w:r>
      <w:r w:rsidR="00891F30" w:rsidRPr="00CB083C">
        <w:rPr>
          <w:rStyle w:val="EquationCaption"/>
        </w:rPr>
        <w:t xml:space="preserve">, dan wel na uitnodiging tot </w:t>
      </w:r>
      <w:r w:rsidR="00542EAF" w:rsidRPr="00CB083C">
        <w:rPr>
          <w:rStyle w:val="EquationCaption"/>
        </w:rPr>
        <w:t>Inschrijving</w:t>
      </w:r>
      <w:r w:rsidR="00891F30" w:rsidRPr="00CB083C">
        <w:rPr>
          <w:rStyle w:val="EquationCaption"/>
        </w:rPr>
        <w:t xml:space="preserve"> “de </w:t>
      </w:r>
      <w:r w:rsidR="00542EAF" w:rsidRPr="00CB083C">
        <w:rPr>
          <w:rStyle w:val="EquationCaption"/>
        </w:rPr>
        <w:t>Inschrijver</w:t>
      </w:r>
      <w:r w:rsidR="00891F30" w:rsidRPr="00CB083C">
        <w:rPr>
          <w:rStyle w:val="EquationCaption"/>
        </w:rPr>
        <w:t xml:space="preserve">”, gevormd uit meer dan één natuurlijke of rechtspersoon, die een gezamenlijke </w:t>
      </w:r>
      <w:r w:rsidRPr="00CB083C">
        <w:rPr>
          <w:rStyle w:val="EquationCaption"/>
        </w:rPr>
        <w:t>Aanmelding</w:t>
      </w:r>
      <w:r w:rsidR="00891F30" w:rsidRPr="00CB083C">
        <w:rPr>
          <w:rStyle w:val="EquationCaption"/>
        </w:rPr>
        <w:t xml:space="preserve"> (en </w:t>
      </w:r>
      <w:r w:rsidR="00542EAF" w:rsidRPr="00CB083C">
        <w:rPr>
          <w:rStyle w:val="EquationCaption"/>
        </w:rPr>
        <w:t>Inschrijving</w:t>
      </w:r>
      <w:r w:rsidR="00891F30" w:rsidRPr="00CB083C">
        <w:rPr>
          <w:rStyle w:val="EquationCaption"/>
        </w:rPr>
        <w:t xml:space="preserve">) doen. </w:t>
      </w:r>
    </w:p>
    <w:p w:rsidR="00891F30" w:rsidRPr="00CB083C" w:rsidRDefault="007D6BAC" w:rsidP="00891F30">
      <w:pPr>
        <w:pStyle w:val="Lijstalinea"/>
        <w:numPr>
          <w:ilvl w:val="0"/>
          <w:numId w:val="1"/>
        </w:numPr>
        <w:spacing w:line="260" w:lineRule="exact"/>
        <w:rPr>
          <w:rStyle w:val="EquationCaption"/>
          <w:b/>
          <w:color w:val="008FC1"/>
        </w:rPr>
      </w:pPr>
      <w:r w:rsidRPr="00CB083C">
        <w:rPr>
          <w:rStyle w:val="EquationCaption"/>
          <w:b/>
          <w:color w:val="008FC1"/>
        </w:rPr>
        <w:t>Gegadigde</w:t>
      </w:r>
    </w:p>
    <w:p w:rsidR="00891F30" w:rsidRPr="00CB083C" w:rsidRDefault="00891F30" w:rsidP="00891F30">
      <w:pPr>
        <w:widowControl w:val="0"/>
        <w:suppressAutoHyphens/>
        <w:spacing w:line="260" w:lineRule="exact"/>
        <w:ind w:left="360"/>
        <w:rPr>
          <w:rStyle w:val="EquationCaption"/>
        </w:rPr>
      </w:pPr>
      <w:r w:rsidRPr="00CB083C">
        <w:rPr>
          <w:rStyle w:val="EquationCaption"/>
        </w:rPr>
        <w:t xml:space="preserve">De </w:t>
      </w:r>
      <w:r w:rsidR="007D6BAC" w:rsidRPr="00CB083C">
        <w:rPr>
          <w:rStyle w:val="EquationCaption"/>
        </w:rPr>
        <w:t>Gegadigde</w:t>
      </w:r>
      <w:r w:rsidRPr="00CB083C">
        <w:rPr>
          <w:rStyle w:val="EquationCaption"/>
        </w:rPr>
        <w:t xml:space="preserve"> is de natuurlijke of rechtspersoon die zich bij een aanbesteding aanmeldt met het verzoek </w:t>
      </w:r>
      <w:r w:rsidR="001F245E" w:rsidRPr="00CB083C">
        <w:t>te worden toegelaten tot de gunningsfase</w:t>
      </w:r>
      <w:r w:rsidRPr="00CB083C">
        <w:rPr>
          <w:rStyle w:val="EquationCaption"/>
        </w:rPr>
        <w:t>.</w:t>
      </w:r>
    </w:p>
    <w:p w:rsidR="00D86DB2" w:rsidRPr="00CB083C" w:rsidRDefault="007D6BAC" w:rsidP="00891F30">
      <w:pPr>
        <w:pStyle w:val="Lijstalinea"/>
        <w:numPr>
          <w:ilvl w:val="0"/>
          <w:numId w:val="1"/>
        </w:numPr>
        <w:spacing w:line="260" w:lineRule="exact"/>
        <w:rPr>
          <w:rStyle w:val="EquationCaption"/>
          <w:b/>
          <w:color w:val="008FC1"/>
        </w:rPr>
      </w:pPr>
      <w:r w:rsidRPr="00CB083C">
        <w:rPr>
          <w:rStyle w:val="EquationCaption"/>
          <w:b/>
          <w:color w:val="008FC1"/>
        </w:rPr>
        <w:t>Gunningscommissie</w:t>
      </w:r>
    </w:p>
    <w:p w:rsidR="00D86DB2" w:rsidRPr="00CB083C" w:rsidRDefault="00D86DB2" w:rsidP="00D86DB2">
      <w:pPr>
        <w:pStyle w:val="Lijstalinea"/>
        <w:widowControl w:val="0"/>
        <w:suppressAutoHyphens/>
        <w:spacing w:line="260" w:lineRule="exact"/>
        <w:ind w:left="360"/>
        <w:rPr>
          <w:rStyle w:val="EquationCaption"/>
        </w:rPr>
      </w:pPr>
      <w:r w:rsidRPr="00CB083C">
        <w:rPr>
          <w:rStyle w:val="EquationCaption"/>
        </w:rPr>
        <w:t xml:space="preserve">Een vertegenwoordiging van of namens de </w:t>
      </w:r>
      <w:r w:rsidR="007D6BAC" w:rsidRPr="00CB083C">
        <w:rPr>
          <w:rStyle w:val="EquationCaption"/>
        </w:rPr>
        <w:t>Aanbestedende Dienst</w:t>
      </w:r>
      <w:r w:rsidRPr="00CB083C">
        <w:rPr>
          <w:rStyle w:val="EquationCaption"/>
        </w:rPr>
        <w:t xml:space="preserve"> welke de </w:t>
      </w:r>
      <w:r w:rsidR="00542EAF" w:rsidRPr="00CB083C">
        <w:rPr>
          <w:rStyle w:val="EquationCaption"/>
        </w:rPr>
        <w:t>Inschrijving</w:t>
      </w:r>
      <w:r w:rsidRPr="00CB083C">
        <w:rPr>
          <w:rStyle w:val="EquationCaption"/>
        </w:rPr>
        <w:t xml:space="preserve">en van de </w:t>
      </w:r>
      <w:r w:rsidR="00542EAF" w:rsidRPr="00CB083C">
        <w:rPr>
          <w:rStyle w:val="EquationCaption"/>
        </w:rPr>
        <w:t>Inschrijver</w:t>
      </w:r>
      <w:r w:rsidRPr="00CB083C">
        <w:rPr>
          <w:rStyle w:val="EquationCaption"/>
        </w:rPr>
        <w:t xml:space="preserve">s in de gunningsfase beoordeelt aan de hand van de in de </w:t>
      </w:r>
      <w:r w:rsidR="007D6BAC" w:rsidRPr="00CB083C">
        <w:rPr>
          <w:rStyle w:val="EquationCaption"/>
        </w:rPr>
        <w:t>Gunningsleidraad</w:t>
      </w:r>
      <w:r w:rsidRPr="00CB083C">
        <w:rPr>
          <w:rStyle w:val="EquationCaption"/>
        </w:rPr>
        <w:t xml:space="preserve"> vermelde gunningscriteria en minimumeisen.</w:t>
      </w:r>
    </w:p>
    <w:p w:rsidR="00891F30" w:rsidRPr="00CB083C" w:rsidRDefault="007D6BAC" w:rsidP="00891F30">
      <w:pPr>
        <w:pStyle w:val="Lijstalinea"/>
        <w:numPr>
          <w:ilvl w:val="0"/>
          <w:numId w:val="1"/>
        </w:numPr>
        <w:spacing w:line="260" w:lineRule="exact"/>
        <w:rPr>
          <w:rStyle w:val="EquationCaption"/>
          <w:b/>
          <w:color w:val="008FC1"/>
        </w:rPr>
      </w:pPr>
      <w:r w:rsidRPr="00CB083C">
        <w:rPr>
          <w:rStyle w:val="EquationCaption"/>
          <w:b/>
          <w:color w:val="008FC1"/>
        </w:rPr>
        <w:t>Gunningsleidraad</w:t>
      </w:r>
    </w:p>
    <w:p w:rsidR="00891F30" w:rsidRPr="00CB083C" w:rsidRDefault="00891F30" w:rsidP="00891F30">
      <w:pPr>
        <w:widowControl w:val="0"/>
        <w:suppressAutoHyphens/>
        <w:spacing w:line="260" w:lineRule="exact"/>
        <w:ind w:left="360"/>
        <w:rPr>
          <w:rStyle w:val="EquationCaption"/>
        </w:rPr>
      </w:pPr>
      <w:r w:rsidRPr="00CB083C">
        <w:rPr>
          <w:rStyle w:val="EquationCaption"/>
        </w:rPr>
        <w:t xml:space="preserve">Leidraad waarin procedurele voorschriften ten aanzien van de gunningsfase worden omschreven, zoals de te volgen procedure, het tijdspad, de minimumeisen, de gunningscriteria en de overige voorwaarden. </w:t>
      </w:r>
    </w:p>
    <w:p w:rsidR="00891F30" w:rsidRPr="00CB083C" w:rsidRDefault="00542EAF" w:rsidP="00891F30">
      <w:pPr>
        <w:pStyle w:val="Lijstalinea"/>
        <w:numPr>
          <w:ilvl w:val="0"/>
          <w:numId w:val="1"/>
        </w:numPr>
        <w:spacing w:line="260" w:lineRule="exact"/>
        <w:rPr>
          <w:rStyle w:val="EquationCaption"/>
          <w:b/>
          <w:color w:val="008FC1"/>
        </w:rPr>
      </w:pPr>
      <w:r w:rsidRPr="00CB083C">
        <w:rPr>
          <w:rStyle w:val="EquationCaption"/>
          <w:b/>
          <w:color w:val="008FC1"/>
        </w:rPr>
        <w:t>Inschrijver</w:t>
      </w:r>
    </w:p>
    <w:p w:rsidR="00891F30" w:rsidRPr="00CB083C" w:rsidRDefault="00891F30" w:rsidP="00891F30">
      <w:pPr>
        <w:widowControl w:val="0"/>
        <w:suppressAutoHyphens/>
        <w:spacing w:line="260" w:lineRule="exact"/>
        <w:ind w:left="360"/>
        <w:rPr>
          <w:rStyle w:val="EquationCaption"/>
        </w:rPr>
      </w:pPr>
      <w:r w:rsidRPr="00CB083C">
        <w:rPr>
          <w:rStyle w:val="EquationCaption"/>
        </w:rPr>
        <w:t xml:space="preserve">De </w:t>
      </w:r>
      <w:r w:rsidR="00542EAF" w:rsidRPr="00CB083C">
        <w:rPr>
          <w:rStyle w:val="EquationCaption"/>
        </w:rPr>
        <w:t>Inschrijver</w:t>
      </w:r>
      <w:r w:rsidRPr="00CB083C">
        <w:rPr>
          <w:rStyle w:val="EquationCaption"/>
        </w:rPr>
        <w:t xml:space="preserve"> is de </w:t>
      </w:r>
      <w:r w:rsidR="007D6BAC" w:rsidRPr="00CB083C">
        <w:rPr>
          <w:rStyle w:val="EquationCaption"/>
        </w:rPr>
        <w:t>Gegadigde</w:t>
      </w:r>
      <w:r w:rsidRPr="00CB083C">
        <w:rPr>
          <w:rStyle w:val="EquationCaption"/>
        </w:rPr>
        <w:t xml:space="preserve"> die, na geselecteerd te zijn in de selectiefase, wordt uitgenodigd tot deelname aan de gunningsfase en verzocht wordt een </w:t>
      </w:r>
      <w:r w:rsidR="00542EAF" w:rsidRPr="00CB083C">
        <w:rPr>
          <w:rStyle w:val="EquationCaption"/>
        </w:rPr>
        <w:t>Inschrijving</w:t>
      </w:r>
      <w:r w:rsidRPr="00CB083C">
        <w:rPr>
          <w:rStyle w:val="EquationCaption"/>
        </w:rPr>
        <w:t xml:space="preserve"> in te dienen.</w:t>
      </w:r>
    </w:p>
    <w:p w:rsidR="00891F30" w:rsidRPr="00CB083C" w:rsidRDefault="00542EAF" w:rsidP="00891F30">
      <w:pPr>
        <w:pStyle w:val="Lijstalinea"/>
        <w:numPr>
          <w:ilvl w:val="0"/>
          <w:numId w:val="1"/>
        </w:numPr>
        <w:spacing w:line="260" w:lineRule="exact"/>
        <w:rPr>
          <w:rStyle w:val="EquationCaption"/>
          <w:b/>
          <w:color w:val="008FC1"/>
        </w:rPr>
      </w:pPr>
      <w:r w:rsidRPr="00CB083C">
        <w:rPr>
          <w:rStyle w:val="EquationCaption"/>
          <w:b/>
          <w:color w:val="008FC1"/>
        </w:rPr>
        <w:t>Inschrijving</w:t>
      </w:r>
    </w:p>
    <w:p w:rsidR="00891F30" w:rsidRPr="00CB083C" w:rsidRDefault="00891F30" w:rsidP="00891F30">
      <w:pPr>
        <w:spacing w:line="260" w:lineRule="exact"/>
        <w:ind w:left="360"/>
        <w:rPr>
          <w:rStyle w:val="EquationCaption"/>
        </w:rPr>
      </w:pPr>
      <w:r w:rsidRPr="00CB083C">
        <w:rPr>
          <w:rStyle w:val="EquationCaption"/>
        </w:rPr>
        <w:t xml:space="preserve">Documenten welke door geselecteerde </w:t>
      </w:r>
      <w:r w:rsidR="007D6BAC" w:rsidRPr="00CB083C">
        <w:rPr>
          <w:rStyle w:val="EquationCaption"/>
        </w:rPr>
        <w:t>Gegadigde</w:t>
      </w:r>
      <w:r w:rsidRPr="00CB083C">
        <w:rPr>
          <w:rStyle w:val="EquationCaption"/>
        </w:rPr>
        <w:t>n, ook wel ‘</w:t>
      </w:r>
      <w:r w:rsidR="00542EAF" w:rsidRPr="00CB083C">
        <w:rPr>
          <w:rStyle w:val="EquationCaption"/>
        </w:rPr>
        <w:t>Inschrijver</w:t>
      </w:r>
      <w:r w:rsidRPr="00CB083C">
        <w:rPr>
          <w:rStyle w:val="EquationCaption"/>
        </w:rPr>
        <w:t>s’ genoemd</w:t>
      </w:r>
      <w:r w:rsidR="00D86DB2" w:rsidRPr="00CB083C">
        <w:rPr>
          <w:rStyle w:val="EquationCaption"/>
        </w:rPr>
        <w:t>,</w:t>
      </w:r>
      <w:r w:rsidRPr="00CB083C">
        <w:rPr>
          <w:rStyle w:val="EquationCaption"/>
        </w:rPr>
        <w:t xml:space="preserve"> worden ingediend gedurende de gunningsfase.</w:t>
      </w:r>
    </w:p>
    <w:p w:rsidR="00891F30" w:rsidRPr="00CB083C" w:rsidRDefault="007D6BAC" w:rsidP="00891F30">
      <w:pPr>
        <w:pStyle w:val="Lijstalinea"/>
        <w:numPr>
          <w:ilvl w:val="0"/>
          <w:numId w:val="1"/>
        </w:numPr>
        <w:spacing w:line="260" w:lineRule="exact"/>
        <w:rPr>
          <w:rStyle w:val="EquationCaption"/>
          <w:b/>
          <w:color w:val="008FC1"/>
        </w:rPr>
      </w:pPr>
      <w:r w:rsidRPr="00CB083C">
        <w:rPr>
          <w:rStyle w:val="EquationCaption"/>
          <w:b/>
          <w:color w:val="008FC1"/>
        </w:rPr>
        <w:t>Nota van Inlichtingen</w:t>
      </w:r>
    </w:p>
    <w:p w:rsidR="00891F30" w:rsidRPr="00CB083C" w:rsidRDefault="00891F30" w:rsidP="00891F30">
      <w:pPr>
        <w:widowControl w:val="0"/>
        <w:suppressAutoHyphens/>
        <w:spacing w:line="260" w:lineRule="exact"/>
        <w:ind w:left="360"/>
        <w:rPr>
          <w:rStyle w:val="EquationCaption"/>
        </w:rPr>
      </w:pPr>
      <w:r w:rsidRPr="00CB083C">
        <w:rPr>
          <w:rStyle w:val="EquationCaption"/>
        </w:rPr>
        <w:t xml:space="preserve">Een schriftelijke weergave van de gedurende de aanbestedingsprocedure gestelde vragen, de antwoorden hierop en overige inlichtingen. Zowel in de selectie- als gunningsfase van deze aanbestedingsprocedure wordt –voor zover vragen tijdig zijn ingediend- een </w:t>
      </w:r>
      <w:r w:rsidR="007D6BAC" w:rsidRPr="00CB083C">
        <w:rPr>
          <w:rStyle w:val="EquationCaption"/>
        </w:rPr>
        <w:t>Nota van Inlichtingen</w:t>
      </w:r>
      <w:r w:rsidRPr="00CB083C">
        <w:rPr>
          <w:rStyle w:val="EquationCaption"/>
        </w:rPr>
        <w:t xml:space="preserve"> opgesteld.</w:t>
      </w:r>
    </w:p>
    <w:p w:rsidR="00891F30" w:rsidRPr="00CB083C" w:rsidRDefault="00891F30" w:rsidP="00891F30">
      <w:pPr>
        <w:pStyle w:val="Lijstalinea"/>
        <w:numPr>
          <w:ilvl w:val="0"/>
          <w:numId w:val="1"/>
        </w:numPr>
        <w:spacing w:line="260" w:lineRule="exact"/>
        <w:rPr>
          <w:rStyle w:val="EquationCaption"/>
          <w:b/>
          <w:color w:val="008FC1"/>
        </w:rPr>
      </w:pPr>
      <w:r w:rsidRPr="00CB083C">
        <w:rPr>
          <w:rStyle w:val="EquationCaption"/>
          <w:b/>
          <w:color w:val="008FC1"/>
        </w:rPr>
        <w:t>Opdracht</w:t>
      </w:r>
    </w:p>
    <w:p w:rsidR="00D86DB2" w:rsidRPr="00CB083C" w:rsidRDefault="001F245E" w:rsidP="00D86DB2">
      <w:pPr>
        <w:widowControl w:val="0"/>
        <w:suppressAutoHyphens/>
        <w:spacing w:line="260" w:lineRule="exact"/>
        <w:ind w:left="360"/>
        <w:rPr>
          <w:rStyle w:val="EquationCaption"/>
        </w:rPr>
      </w:pPr>
      <w:r w:rsidRPr="00CB083C">
        <w:t xml:space="preserve">De te verrichten werkzaamheden zoals in deze leidraad beschreven, welke beschrijving verder uitgewerkt wordt in de </w:t>
      </w:r>
      <w:r w:rsidR="007D6BAC" w:rsidRPr="00CB083C">
        <w:t>Gunningsleidraad</w:t>
      </w:r>
      <w:r w:rsidRPr="00CB083C">
        <w:t>.</w:t>
      </w:r>
    </w:p>
    <w:p w:rsidR="00D86DB2" w:rsidRPr="00CB083C" w:rsidRDefault="007D6BAC" w:rsidP="00D86DB2">
      <w:pPr>
        <w:pStyle w:val="Lijstalinea"/>
        <w:numPr>
          <w:ilvl w:val="0"/>
          <w:numId w:val="1"/>
        </w:numPr>
        <w:spacing w:line="260" w:lineRule="exact"/>
        <w:rPr>
          <w:rStyle w:val="EquationCaption"/>
          <w:b/>
          <w:color w:val="008FC1"/>
        </w:rPr>
      </w:pPr>
      <w:r w:rsidRPr="00CB083C">
        <w:rPr>
          <w:rStyle w:val="EquationCaption"/>
          <w:b/>
          <w:color w:val="008FC1"/>
        </w:rPr>
        <w:t>Selectiecommissie</w:t>
      </w:r>
    </w:p>
    <w:p w:rsidR="00D86DB2" w:rsidRPr="00CB083C" w:rsidRDefault="00D86DB2" w:rsidP="00D86DB2">
      <w:pPr>
        <w:pStyle w:val="Lijstalinea"/>
        <w:widowControl w:val="0"/>
        <w:suppressAutoHyphens/>
        <w:spacing w:line="260" w:lineRule="exact"/>
        <w:ind w:left="360"/>
        <w:rPr>
          <w:rStyle w:val="EquationCaption"/>
        </w:rPr>
      </w:pPr>
      <w:r w:rsidRPr="00CB083C">
        <w:rPr>
          <w:rStyle w:val="EquationCaption"/>
        </w:rPr>
        <w:t xml:space="preserve">Een vertegenwoordiging van of namens de </w:t>
      </w:r>
      <w:r w:rsidR="007D6BAC" w:rsidRPr="00CB083C">
        <w:rPr>
          <w:rStyle w:val="EquationCaption"/>
        </w:rPr>
        <w:t>Aanbestedende Dienst</w:t>
      </w:r>
      <w:r w:rsidRPr="00CB083C">
        <w:rPr>
          <w:rStyle w:val="EquationCaption"/>
        </w:rPr>
        <w:t xml:space="preserve"> welke de </w:t>
      </w:r>
      <w:r w:rsidR="007D6BAC" w:rsidRPr="00CB083C">
        <w:rPr>
          <w:rStyle w:val="EquationCaption"/>
        </w:rPr>
        <w:t>Aanmelding</w:t>
      </w:r>
      <w:r w:rsidRPr="00CB083C">
        <w:rPr>
          <w:rStyle w:val="EquationCaption"/>
        </w:rPr>
        <w:t xml:space="preserve">en van de </w:t>
      </w:r>
      <w:r w:rsidR="007D6BAC" w:rsidRPr="00CB083C">
        <w:rPr>
          <w:rStyle w:val="EquationCaption"/>
        </w:rPr>
        <w:t>Gegadigde</w:t>
      </w:r>
      <w:r w:rsidRPr="00CB083C">
        <w:rPr>
          <w:rStyle w:val="EquationCaption"/>
        </w:rPr>
        <w:t xml:space="preserve">n beoordeelt op basis van de in deze </w:t>
      </w:r>
      <w:r w:rsidR="007D6BAC" w:rsidRPr="00CB083C">
        <w:rPr>
          <w:rStyle w:val="EquationCaption"/>
        </w:rPr>
        <w:t>Selectieleidraad</w:t>
      </w:r>
      <w:r w:rsidRPr="00CB083C">
        <w:rPr>
          <w:rStyle w:val="EquationCaption"/>
        </w:rPr>
        <w:t xml:space="preserve"> opgenomen selectiecriteria en minimumeisen.</w:t>
      </w:r>
    </w:p>
    <w:p w:rsidR="00891F30" w:rsidRPr="00CB083C" w:rsidRDefault="007D6BAC" w:rsidP="00D86DB2">
      <w:pPr>
        <w:pStyle w:val="Lijstalinea"/>
        <w:numPr>
          <w:ilvl w:val="0"/>
          <w:numId w:val="1"/>
        </w:numPr>
        <w:spacing w:line="260" w:lineRule="exact"/>
        <w:rPr>
          <w:rStyle w:val="EquationCaption"/>
          <w:b/>
          <w:color w:val="008FC1"/>
        </w:rPr>
      </w:pPr>
      <w:r w:rsidRPr="00CB083C">
        <w:rPr>
          <w:rStyle w:val="EquationCaption"/>
          <w:b/>
          <w:color w:val="008FC1"/>
        </w:rPr>
        <w:t>Selectieleidraad</w:t>
      </w:r>
    </w:p>
    <w:p w:rsidR="00891F30" w:rsidRPr="00CB083C" w:rsidRDefault="00891F30" w:rsidP="00D86DB2">
      <w:pPr>
        <w:widowControl w:val="0"/>
        <w:suppressAutoHyphens/>
        <w:spacing w:line="260" w:lineRule="exact"/>
        <w:ind w:left="360"/>
        <w:rPr>
          <w:rStyle w:val="EquationCaption"/>
        </w:rPr>
      </w:pPr>
      <w:r w:rsidRPr="00CB083C">
        <w:rPr>
          <w:rStyle w:val="EquationCaption"/>
        </w:rPr>
        <w:t>Onderhavige leidraad waarin een beschrijving wordt gegeven van de opdrachtgever, de aard en omvang van de Opdracht, procedurele voorschriften, de voorwaarden voor deelneming, minimumeisen, selectiecriteria, de te hanteren beoordelingsmethodiek en overige voorwaarden welke in deze fase van onderhavige aanbestedingsprocedure worden gehanteerd.</w:t>
      </w:r>
    </w:p>
    <w:p w:rsidR="00BB2268" w:rsidRPr="00CB083C" w:rsidRDefault="00BB2268">
      <w:pPr>
        <w:spacing w:line="240" w:lineRule="auto"/>
        <w:rPr>
          <w:rStyle w:val="EquationCaption"/>
          <w:b/>
          <w:color w:val="008FC1"/>
        </w:rPr>
      </w:pPr>
      <w:r w:rsidRPr="00CB083C">
        <w:rPr>
          <w:rStyle w:val="EquationCaption"/>
          <w:b/>
          <w:color w:val="008FC1"/>
        </w:rPr>
        <w:br w:type="page"/>
      </w:r>
    </w:p>
    <w:p w:rsidR="00D86DB2" w:rsidRPr="00CB083C" w:rsidRDefault="007D6BAC" w:rsidP="00891F30">
      <w:pPr>
        <w:pStyle w:val="Lijstalinea"/>
        <w:numPr>
          <w:ilvl w:val="0"/>
          <w:numId w:val="1"/>
        </w:numPr>
        <w:spacing w:line="260" w:lineRule="exact"/>
        <w:rPr>
          <w:rStyle w:val="EquationCaption"/>
          <w:b/>
          <w:color w:val="008FC1"/>
        </w:rPr>
      </w:pPr>
      <w:r w:rsidRPr="00CB083C">
        <w:rPr>
          <w:rStyle w:val="EquationCaption"/>
          <w:b/>
          <w:color w:val="008FC1"/>
        </w:rPr>
        <w:lastRenderedPageBreak/>
        <w:t>Vraagspecificatie</w:t>
      </w:r>
    </w:p>
    <w:p w:rsidR="00D86DB2" w:rsidRPr="00CB083C" w:rsidRDefault="000530CB" w:rsidP="00D86DB2">
      <w:pPr>
        <w:widowControl w:val="0"/>
        <w:suppressAutoHyphens/>
        <w:spacing w:line="260" w:lineRule="exact"/>
        <w:ind w:left="360"/>
        <w:rPr>
          <w:rStyle w:val="EquationCaption"/>
        </w:rPr>
      </w:pPr>
      <w:r w:rsidRPr="00CB083C">
        <w:rPr>
          <w:rStyle w:val="EquationCaption"/>
        </w:rPr>
        <w:t>De d</w:t>
      </w:r>
      <w:r w:rsidR="00D86DB2" w:rsidRPr="00CB083C">
        <w:rPr>
          <w:rStyle w:val="EquationCaption"/>
        </w:rPr>
        <w:t xml:space="preserve">ocumenten op basis waarvan </w:t>
      </w:r>
      <w:r w:rsidR="00542EAF" w:rsidRPr="00CB083C">
        <w:rPr>
          <w:rStyle w:val="EquationCaption"/>
        </w:rPr>
        <w:t>Inschrijver</w:t>
      </w:r>
      <w:r w:rsidR="00D86DB2" w:rsidRPr="00CB083C">
        <w:rPr>
          <w:rStyle w:val="EquationCaption"/>
        </w:rPr>
        <w:t xml:space="preserve">zijn </w:t>
      </w:r>
      <w:r w:rsidR="00542EAF" w:rsidRPr="00CB083C">
        <w:rPr>
          <w:rStyle w:val="EquationCaption"/>
        </w:rPr>
        <w:t>Inschrijving</w:t>
      </w:r>
      <w:r w:rsidR="000D7453" w:rsidRPr="00CB083C">
        <w:rPr>
          <w:rStyle w:val="EquationCaption"/>
        </w:rPr>
        <w:t xml:space="preserve"> </w:t>
      </w:r>
      <w:r w:rsidR="002F7AB4" w:rsidRPr="00CB083C">
        <w:rPr>
          <w:rStyle w:val="EquationCaption"/>
        </w:rPr>
        <w:t xml:space="preserve">opstelt </w:t>
      </w:r>
      <w:r w:rsidR="00D86DB2" w:rsidRPr="00CB083C">
        <w:rPr>
          <w:rStyle w:val="EquationCaption"/>
        </w:rPr>
        <w:t xml:space="preserve">en welke onderdeel zijn van de af te sluiten overeenkomst tussen de </w:t>
      </w:r>
      <w:r w:rsidR="007D6BAC" w:rsidRPr="00CB083C">
        <w:rPr>
          <w:rStyle w:val="EquationCaption"/>
        </w:rPr>
        <w:t>Winnende Inschrijver</w:t>
      </w:r>
      <w:r w:rsidR="00D86DB2" w:rsidRPr="00CB083C">
        <w:rPr>
          <w:rStyle w:val="EquationCaption"/>
        </w:rPr>
        <w:t xml:space="preserve"> en </w:t>
      </w:r>
      <w:r w:rsidR="007D6BAC" w:rsidRPr="00CB083C">
        <w:rPr>
          <w:rStyle w:val="EquationCaption"/>
        </w:rPr>
        <w:t>Aanbestedende Dienst</w:t>
      </w:r>
      <w:r w:rsidR="00D86DB2" w:rsidRPr="00CB083C">
        <w:rPr>
          <w:rStyle w:val="EquationCaption"/>
        </w:rPr>
        <w:t>.</w:t>
      </w:r>
    </w:p>
    <w:p w:rsidR="00891F30" w:rsidRPr="00CB083C" w:rsidRDefault="00891F30" w:rsidP="00891F30">
      <w:pPr>
        <w:pStyle w:val="Lijstalinea"/>
        <w:numPr>
          <w:ilvl w:val="0"/>
          <w:numId w:val="1"/>
        </w:numPr>
        <w:spacing w:line="260" w:lineRule="exact"/>
        <w:rPr>
          <w:rStyle w:val="EquationCaption"/>
          <w:b/>
          <w:color w:val="008FC1"/>
        </w:rPr>
      </w:pPr>
      <w:r w:rsidRPr="00CB083C">
        <w:rPr>
          <w:rStyle w:val="EquationCaption"/>
          <w:b/>
          <w:color w:val="008FC1"/>
        </w:rPr>
        <w:t xml:space="preserve">Winnende </w:t>
      </w:r>
      <w:r w:rsidR="00542EAF" w:rsidRPr="00CB083C">
        <w:rPr>
          <w:rStyle w:val="EquationCaption"/>
          <w:b/>
          <w:color w:val="008FC1"/>
        </w:rPr>
        <w:t>Inschrijver</w:t>
      </w:r>
    </w:p>
    <w:p w:rsidR="00891F30" w:rsidRPr="00CB083C" w:rsidRDefault="00891F30" w:rsidP="00891F30">
      <w:pPr>
        <w:spacing w:line="260" w:lineRule="exact"/>
        <w:ind w:left="360"/>
        <w:rPr>
          <w:rStyle w:val="EquationCaption"/>
        </w:rPr>
      </w:pPr>
      <w:r w:rsidRPr="00CB083C">
        <w:rPr>
          <w:rStyle w:val="EquationCaption"/>
        </w:rPr>
        <w:t xml:space="preserve">De Winnende </w:t>
      </w:r>
      <w:r w:rsidR="00542EAF" w:rsidRPr="00CB083C">
        <w:rPr>
          <w:rStyle w:val="EquationCaption"/>
        </w:rPr>
        <w:t>Inschrijver</w:t>
      </w:r>
      <w:r w:rsidRPr="00CB083C">
        <w:rPr>
          <w:rStyle w:val="EquationCaption"/>
        </w:rPr>
        <w:t xml:space="preserve"> is de </w:t>
      </w:r>
      <w:r w:rsidR="00542EAF" w:rsidRPr="00CB083C">
        <w:rPr>
          <w:rStyle w:val="EquationCaption"/>
        </w:rPr>
        <w:t>Inschrijver</w:t>
      </w:r>
      <w:r w:rsidRPr="00CB083C">
        <w:rPr>
          <w:rStyle w:val="EquationCaption"/>
        </w:rPr>
        <w:t xml:space="preserve"> die in de gunningsfase, op basis van zijn </w:t>
      </w:r>
      <w:r w:rsidR="00542EAF" w:rsidRPr="00CB083C">
        <w:rPr>
          <w:rStyle w:val="EquationCaption"/>
        </w:rPr>
        <w:t>Inschrijving</w:t>
      </w:r>
      <w:r w:rsidRPr="00CB083C">
        <w:rPr>
          <w:rStyle w:val="EquationCaption"/>
        </w:rPr>
        <w:t xml:space="preserve"> en de beoordeling daarvan op de gunningscriteria voor gunning van de Opdracht in aanmerking komt.</w:t>
      </w:r>
    </w:p>
    <w:p w:rsidR="00891F30" w:rsidRPr="00CB083C" w:rsidRDefault="00891F30" w:rsidP="00674456"/>
    <w:p w:rsidR="00891F30" w:rsidRPr="00CB083C" w:rsidRDefault="00D86DB2" w:rsidP="00891F30">
      <w:pPr>
        <w:pStyle w:val="Kop1"/>
      </w:pPr>
      <w:bookmarkStart w:id="2" w:name="_Toc388886319"/>
      <w:r w:rsidRPr="00CB083C">
        <w:lastRenderedPageBreak/>
        <w:t>Inleiding</w:t>
      </w:r>
      <w:bookmarkEnd w:id="2"/>
    </w:p>
    <w:p w:rsidR="00C94B92" w:rsidRPr="00CB083C" w:rsidRDefault="00C94B92" w:rsidP="00C94B92">
      <w:pPr>
        <w:rPr>
          <w:rStyle w:val="EquationCaption"/>
        </w:rPr>
      </w:pPr>
      <w:r w:rsidRPr="00CB083C">
        <w:rPr>
          <w:rStyle w:val="EquationCaption"/>
        </w:rPr>
        <w:t>Stichting Sirius is voornemens om in Amsterdam</w:t>
      </w:r>
      <w:r w:rsidR="00BB2268" w:rsidRPr="00CB083C">
        <w:rPr>
          <w:rStyle w:val="EquationCaption"/>
        </w:rPr>
        <w:t xml:space="preserve"> </w:t>
      </w:r>
      <w:proofErr w:type="spellStart"/>
      <w:r w:rsidRPr="00CB083C">
        <w:rPr>
          <w:rStyle w:val="EquationCaption"/>
        </w:rPr>
        <w:t>Zuid</w:t>
      </w:r>
      <w:r w:rsidR="00BB2268" w:rsidRPr="00CB083C">
        <w:rPr>
          <w:rStyle w:val="EquationCaption"/>
        </w:rPr>
        <w:t>-O</w:t>
      </w:r>
      <w:r w:rsidRPr="00CB083C">
        <w:rPr>
          <w:rStyle w:val="EquationCaption"/>
        </w:rPr>
        <w:t>ost</w:t>
      </w:r>
      <w:proofErr w:type="spellEnd"/>
      <w:r w:rsidRPr="00CB083C">
        <w:rPr>
          <w:rStyle w:val="EquationCaption"/>
        </w:rPr>
        <w:t xml:space="preserve"> </w:t>
      </w:r>
      <w:r w:rsidR="00E3125D" w:rsidRPr="00CB083C">
        <w:rPr>
          <w:rStyle w:val="EquationCaption"/>
        </w:rPr>
        <w:t xml:space="preserve">vervangende nieuwbouw </w:t>
      </w:r>
      <w:r w:rsidR="008043D3" w:rsidRPr="00CB083C">
        <w:rPr>
          <w:rStyle w:val="EquationCaption"/>
        </w:rPr>
        <w:t xml:space="preserve">voor de onder haar ressorterende basisschool </w:t>
      </w:r>
      <w:r w:rsidR="00E3125D" w:rsidRPr="00CB083C">
        <w:rPr>
          <w:rStyle w:val="EquationCaption"/>
        </w:rPr>
        <w:t xml:space="preserve">De </w:t>
      </w:r>
      <w:proofErr w:type="spellStart"/>
      <w:r w:rsidR="008043D3" w:rsidRPr="00CB083C">
        <w:rPr>
          <w:rStyle w:val="EquationCaption"/>
        </w:rPr>
        <w:t>Rozemarn</w:t>
      </w:r>
      <w:proofErr w:type="spellEnd"/>
      <w:r w:rsidR="008043D3" w:rsidRPr="00CB083C">
        <w:rPr>
          <w:rStyle w:val="EquationCaption"/>
        </w:rPr>
        <w:t xml:space="preserve"> </w:t>
      </w:r>
      <w:r w:rsidRPr="00CB083C">
        <w:rPr>
          <w:rStyle w:val="EquationCaption"/>
        </w:rPr>
        <w:t xml:space="preserve">te realiseren. Ten aanzien van deze ontwikkeling is besloten het project middels </w:t>
      </w:r>
      <w:r w:rsidR="000D7453" w:rsidRPr="00CB083C">
        <w:rPr>
          <w:rStyle w:val="EquationCaption"/>
        </w:rPr>
        <w:t xml:space="preserve">Engineering </w:t>
      </w:r>
      <w:r w:rsidRPr="00CB083C">
        <w:rPr>
          <w:rStyle w:val="EquationCaption"/>
        </w:rPr>
        <w:t xml:space="preserve">&amp; </w:t>
      </w:r>
      <w:proofErr w:type="spellStart"/>
      <w:r w:rsidRPr="00CB083C">
        <w:rPr>
          <w:rStyle w:val="EquationCaption"/>
        </w:rPr>
        <w:t>Build</w:t>
      </w:r>
      <w:proofErr w:type="spellEnd"/>
      <w:r w:rsidRPr="00CB083C">
        <w:rPr>
          <w:rStyle w:val="EquationCaption"/>
        </w:rPr>
        <w:t xml:space="preserve"> aan te besteden en te realiseren.</w:t>
      </w:r>
      <w:r w:rsidR="000D7453" w:rsidRPr="00CB083C">
        <w:rPr>
          <w:rStyle w:val="EquationCaption"/>
        </w:rPr>
        <w:t xml:space="preserve"> Aan de voorgenomen </w:t>
      </w:r>
      <w:r w:rsidR="007D6BAC" w:rsidRPr="00CB083C">
        <w:rPr>
          <w:rStyle w:val="EquationCaption"/>
        </w:rPr>
        <w:t>Opdracht</w:t>
      </w:r>
      <w:r w:rsidR="000D7453" w:rsidRPr="00CB083C">
        <w:rPr>
          <w:rStyle w:val="EquationCaption"/>
        </w:rPr>
        <w:t xml:space="preserve"> is tevens meerjarig onderhoud (</w:t>
      </w:r>
      <w:proofErr w:type="spellStart"/>
      <w:r w:rsidR="000D7453" w:rsidRPr="00CB083C">
        <w:rPr>
          <w:rStyle w:val="EquationCaption"/>
        </w:rPr>
        <w:t>Maintain</w:t>
      </w:r>
      <w:proofErr w:type="spellEnd"/>
      <w:r w:rsidR="000D7453" w:rsidRPr="00CB083C">
        <w:rPr>
          <w:rStyle w:val="EquationCaption"/>
        </w:rPr>
        <w:t>) gekoppeld.</w:t>
      </w:r>
      <w:r w:rsidRPr="00CB083C">
        <w:rPr>
          <w:rStyle w:val="EquationCaption"/>
        </w:rPr>
        <w:t xml:space="preserve"> </w:t>
      </w:r>
    </w:p>
    <w:p w:rsidR="00C94B92" w:rsidRPr="00CB083C" w:rsidRDefault="00C94B92" w:rsidP="00C94B92">
      <w:pPr>
        <w:rPr>
          <w:rStyle w:val="EquationCaption"/>
        </w:rPr>
      </w:pPr>
    </w:p>
    <w:p w:rsidR="00C94B92" w:rsidRPr="00CB083C" w:rsidRDefault="00C94B92" w:rsidP="00C94B92">
      <w:pPr>
        <w:rPr>
          <w:rStyle w:val="EquationCaption"/>
        </w:rPr>
      </w:pPr>
      <w:r w:rsidRPr="00CB083C">
        <w:rPr>
          <w:rStyle w:val="EquationCaption"/>
        </w:rPr>
        <w:t xml:space="preserve">Gezien de aard van de te gunnen </w:t>
      </w:r>
      <w:r w:rsidR="007D6BAC" w:rsidRPr="00CB083C">
        <w:rPr>
          <w:rStyle w:val="EquationCaption"/>
        </w:rPr>
        <w:t>Opdracht</w:t>
      </w:r>
      <w:r w:rsidRPr="00CB083C">
        <w:rPr>
          <w:rStyle w:val="EquationCaption"/>
        </w:rPr>
        <w:t xml:space="preserve"> (</w:t>
      </w:r>
      <w:r w:rsidR="000D7453" w:rsidRPr="00CB083C">
        <w:rPr>
          <w:rStyle w:val="EquationCaption"/>
        </w:rPr>
        <w:t xml:space="preserve">Engineering, </w:t>
      </w:r>
      <w:proofErr w:type="spellStart"/>
      <w:r w:rsidRPr="00CB083C">
        <w:rPr>
          <w:rStyle w:val="EquationCaption"/>
        </w:rPr>
        <w:t>Build</w:t>
      </w:r>
      <w:proofErr w:type="spellEnd"/>
      <w:r w:rsidR="000D7453" w:rsidRPr="00CB083C">
        <w:rPr>
          <w:rStyle w:val="EquationCaption"/>
        </w:rPr>
        <w:t xml:space="preserve"> &amp; </w:t>
      </w:r>
      <w:proofErr w:type="spellStart"/>
      <w:r w:rsidR="000D7453" w:rsidRPr="00CB083C">
        <w:rPr>
          <w:rStyle w:val="EquationCaption"/>
        </w:rPr>
        <w:t>Maintain</w:t>
      </w:r>
      <w:proofErr w:type="spellEnd"/>
      <w:r w:rsidRPr="00CB083C">
        <w:rPr>
          <w:rStyle w:val="EquationCaption"/>
        </w:rPr>
        <w:t xml:space="preserve">) wil Stichting </w:t>
      </w:r>
      <w:r w:rsidR="0018465B" w:rsidRPr="00CB083C">
        <w:rPr>
          <w:rStyle w:val="EquationCaption"/>
        </w:rPr>
        <w:t xml:space="preserve">Sirius </w:t>
      </w:r>
      <w:r w:rsidRPr="00CB083C">
        <w:rPr>
          <w:rStyle w:val="EquationCaption"/>
        </w:rPr>
        <w:t xml:space="preserve">één </w:t>
      </w:r>
      <w:r w:rsidR="00542EAF" w:rsidRPr="00CB083C">
        <w:rPr>
          <w:rStyle w:val="EquationCaption"/>
        </w:rPr>
        <w:t>Inschrijver</w:t>
      </w:r>
      <w:r w:rsidRPr="00CB083C">
        <w:rPr>
          <w:rStyle w:val="EquationCaption"/>
        </w:rPr>
        <w:t xml:space="preserve"> (marktpartij of combinatie van marktpartijen) selecteren, die de volgende </w:t>
      </w:r>
      <w:r w:rsidR="000D7453" w:rsidRPr="00CB083C">
        <w:rPr>
          <w:rStyle w:val="EquationCaption"/>
        </w:rPr>
        <w:t xml:space="preserve">drie </w:t>
      </w:r>
      <w:r w:rsidRPr="00CB083C">
        <w:rPr>
          <w:rStyle w:val="EquationCaption"/>
        </w:rPr>
        <w:t>functies geïntegreerd kan bieden:</w:t>
      </w:r>
    </w:p>
    <w:p w:rsidR="00C94B92" w:rsidRPr="00CB083C" w:rsidRDefault="008413DC" w:rsidP="000530CB">
      <w:pPr>
        <w:pStyle w:val="Lijstalinea"/>
        <w:numPr>
          <w:ilvl w:val="0"/>
          <w:numId w:val="1"/>
        </w:numPr>
      </w:pPr>
      <w:r w:rsidRPr="00CB083C">
        <w:t>O</w:t>
      </w:r>
      <w:r w:rsidR="00C94B92" w:rsidRPr="00CB083C">
        <w:t>ntwerpende</w:t>
      </w:r>
      <w:r w:rsidRPr="00CB083C">
        <w:t>/engineerings</w:t>
      </w:r>
      <w:r w:rsidR="007954E5" w:rsidRPr="00CB083C">
        <w:t xml:space="preserve">werkzaamheden </w:t>
      </w:r>
      <w:r w:rsidR="00C94B92" w:rsidRPr="00CB083C">
        <w:t>inzake alle in het kader van de opgave benodigde ontwerp- en</w:t>
      </w:r>
      <w:r w:rsidR="0018465B" w:rsidRPr="00CB083C">
        <w:t xml:space="preserve"> </w:t>
      </w:r>
      <w:r w:rsidR="00C94B92" w:rsidRPr="00CB083C">
        <w:t>ontwerpadviesdisciplines;</w:t>
      </w:r>
    </w:p>
    <w:p w:rsidR="000D7453" w:rsidRPr="00CB083C" w:rsidRDefault="007954E5" w:rsidP="000530CB">
      <w:pPr>
        <w:pStyle w:val="Lijstalinea"/>
        <w:numPr>
          <w:ilvl w:val="0"/>
          <w:numId w:val="1"/>
        </w:numPr>
      </w:pPr>
      <w:r w:rsidRPr="00CB083C">
        <w:t xml:space="preserve">uitvoerende werkzaamheden </w:t>
      </w:r>
      <w:r w:rsidR="00C94B92" w:rsidRPr="00CB083C">
        <w:t>inzake alle in het kader van de bouwopgave benodigde bouwdisciplines</w:t>
      </w:r>
      <w:r w:rsidR="000D7453" w:rsidRPr="00CB083C">
        <w:t>;</w:t>
      </w:r>
    </w:p>
    <w:p w:rsidR="00C94B92" w:rsidRPr="00CB083C" w:rsidRDefault="000D7453" w:rsidP="000530CB">
      <w:pPr>
        <w:pStyle w:val="Lijstalinea"/>
        <w:numPr>
          <w:ilvl w:val="0"/>
          <w:numId w:val="1"/>
        </w:numPr>
      </w:pPr>
      <w:r w:rsidRPr="00CB083C">
        <w:t>onderhoudswerkzaamheden gedurende 10 jaar na oplevering</w:t>
      </w:r>
      <w:r w:rsidR="00C94B92" w:rsidRPr="00CB083C">
        <w:t>.</w:t>
      </w:r>
    </w:p>
    <w:p w:rsidR="00D86DB2" w:rsidRPr="00CB083C" w:rsidRDefault="0018465B" w:rsidP="0018465B">
      <w:pPr>
        <w:spacing w:line="260" w:lineRule="exact"/>
        <w:rPr>
          <w:rStyle w:val="EquationCaption"/>
        </w:rPr>
      </w:pPr>
      <w:r w:rsidRPr="00CB083C">
        <w:rPr>
          <w:rStyle w:val="EquationCaption"/>
        </w:rPr>
        <w:t xml:space="preserve">Stichting Sirius </w:t>
      </w:r>
      <w:r w:rsidR="00C94B92" w:rsidRPr="00CB083C">
        <w:rPr>
          <w:rStyle w:val="EquationCaption"/>
        </w:rPr>
        <w:t>heeft daartoe een aanbestedingsprocedure uitgeschreven.</w:t>
      </w:r>
    </w:p>
    <w:p w:rsidR="00D86DB2" w:rsidRPr="00CB083C" w:rsidRDefault="00D86DB2" w:rsidP="00D86DB2"/>
    <w:p w:rsidR="008043D3" w:rsidRPr="00CB083C" w:rsidRDefault="008043D3" w:rsidP="008043D3">
      <w:pPr>
        <w:spacing w:line="260" w:lineRule="exact"/>
      </w:pPr>
      <w:r w:rsidRPr="00CB083C">
        <w:t xml:space="preserve">U bent één van de partijen </w:t>
      </w:r>
      <w:r w:rsidR="002F7AB4" w:rsidRPr="00CB083C">
        <w:t>die</w:t>
      </w:r>
      <w:r w:rsidRPr="00CB083C">
        <w:t xml:space="preserve">, naar aanleiding van de aankondiging van een Opdracht op </w:t>
      </w:r>
      <w:hyperlink r:id="rId14" w:history="1">
        <w:r w:rsidR="00086DF9" w:rsidRPr="00CB083C">
          <w:rPr>
            <w:rStyle w:val="Hyperlink"/>
          </w:rPr>
          <w:t>www.tenderned.nl</w:t>
        </w:r>
      </w:hyperlink>
      <w:r w:rsidRPr="00CB083C">
        <w:t xml:space="preserve">, de </w:t>
      </w:r>
      <w:r w:rsidR="007D6BAC" w:rsidRPr="00CB083C">
        <w:t>Selectieleidraad</w:t>
      </w:r>
      <w:r w:rsidRPr="00CB083C">
        <w:t xml:space="preserve"> heeft gedownload voor het project “</w:t>
      </w:r>
      <w:r w:rsidR="000D7453" w:rsidRPr="00CB083C">
        <w:rPr>
          <w:rFonts w:eastAsia="Calibri" w:cs="TT17Ft00"/>
          <w:b/>
          <w:lang w:eastAsia="nl-NL"/>
        </w:rPr>
        <w:t>Engi</w:t>
      </w:r>
      <w:r w:rsidR="006B1973" w:rsidRPr="00CB083C">
        <w:rPr>
          <w:rFonts w:eastAsia="Calibri" w:cs="TT17Ft00"/>
          <w:b/>
          <w:lang w:eastAsia="nl-NL"/>
        </w:rPr>
        <w:t>n</w:t>
      </w:r>
      <w:r w:rsidR="000D7453" w:rsidRPr="00CB083C">
        <w:rPr>
          <w:rFonts w:eastAsia="Calibri" w:cs="TT17Ft00"/>
          <w:b/>
          <w:lang w:eastAsia="nl-NL"/>
        </w:rPr>
        <w:t xml:space="preserve">eering, </w:t>
      </w:r>
      <w:proofErr w:type="spellStart"/>
      <w:r w:rsidRPr="00CB083C">
        <w:rPr>
          <w:rFonts w:eastAsia="Calibri" w:cs="TT17Ft00"/>
          <w:b/>
          <w:lang w:eastAsia="nl-NL"/>
        </w:rPr>
        <w:t>Build</w:t>
      </w:r>
      <w:proofErr w:type="spellEnd"/>
      <w:r w:rsidRPr="00CB083C">
        <w:rPr>
          <w:rFonts w:eastAsia="Calibri" w:cs="TT17Ft00"/>
          <w:b/>
          <w:lang w:eastAsia="nl-NL"/>
        </w:rPr>
        <w:t xml:space="preserve"> </w:t>
      </w:r>
      <w:r w:rsidR="006B1973" w:rsidRPr="00CB083C">
        <w:rPr>
          <w:rFonts w:eastAsia="Calibri" w:cs="TT17Ft00"/>
          <w:b/>
          <w:lang w:eastAsia="nl-NL"/>
        </w:rPr>
        <w:t xml:space="preserve">&amp; </w:t>
      </w:r>
      <w:proofErr w:type="spellStart"/>
      <w:r w:rsidR="006B1973" w:rsidRPr="00CB083C">
        <w:rPr>
          <w:rFonts w:eastAsia="Calibri" w:cs="TT17Ft00"/>
          <w:b/>
          <w:lang w:eastAsia="nl-NL"/>
        </w:rPr>
        <w:t>Maintain</w:t>
      </w:r>
      <w:proofErr w:type="spellEnd"/>
      <w:r w:rsidR="006B1973" w:rsidRPr="00CB083C">
        <w:rPr>
          <w:rFonts w:eastAsia="Calibri" w:cs="TT17Ft00"/>
          <w:b/>
          <w:lang w:eastAsia="nl-NL"/>
        </w:rPr>
        <w:t xml:space="preserve"> </w:t>
      </w:r>
      <w:r w:rsidRPr="00CB083C">
        <w:rPr>
          <w:rFonts w:eastAsia="Calibri" w:cs="TT17Ft00"/>
          <w:b/>
          <w:lang w:eastAsia="nl-NL"/>
        </w:rPr>
        <w:t>Basisschool</w:t>
      </w:r>
      <w:r w:rsidRPr="00CB083C">
        <w:rPr>
          <w:rFonts w:eastAsia="Calibri" w:cs="TT17Ft00"/>
          <w:lang w:eastAsia="nl-NL"/>
        </w:rPr>
        <w:t xml:space="preserve"> </w:t>
      </w:r>
      <w:r w:rsidRPr="00CB083C">
        <w:rPr>
          <w:b/>
        </w:rPr>
        <w:t xml:space="preserve">De </w:t>
      </w:r>
      <w:proofErr w:type="spellStart"/>
      <w:r w:rsidRPr="00CB083C">
        <w:rPr>
          <w:b/>
        </w:rPr>
        <w:t>Rozemarn</w:t>
      </w:r>
      <w:proofErr w:type="spellEnd"/>
      <w:r w:rsidRPr="00CB083C">
        <w:t xml:space="preserve">”. </w:t>
      </w:r>
    </w:p>
    <w:p w:rsidR="008043D3" w:rsidRPr="00CB083C" w:rsidRDefault="008043D3" w:rsidP="008043D3">
      <w:pPr>
        <w:spacing w:line="260" w:lineRule="exact"/>
      </w:pPr>
    </w:p>
    <w:p w:rsidR="008043D3" w:rsidRPr="00CB083C" w:rsidRDefault="008043D3" w:rsidP="008043D3">
      <w:pPr>
        <w:spacing w:line="260" w:lineRule="exact"/>
        <w:rPr>
          <w:rFonts w:cs="Myriad Roman"/>
        </w:rPr>
      </w:pPr>
      <w:r w:rsidRPr="00CB083C">
        <w:rPr>
          <w:rFonts w:cs="Myriad Roman"/>
        </w:rPr>
        <w:t xml:space="preserve">De aanbesteding vindt plaats volgens een </w:t>
      </w:r>
      <w:r w:rsidR="00BB2268" w:rsidRPr="00CB083C">
        <w:rPr>
          <w:rFonts w:cs="Myriad Roman"/>
        </w:rPr>
        <w:t>n</w:t>
      </w:r>
      <w:r w:rsidRPr="00CB083C">
        <w:rPr>
          <w:rFonts w:cs="Myriad Roman"/>
        </w:rPr>
        <w:t xml:space="preserve">ationale niet-openbare procedure onder toepasselijkheid van het ARW 2012. De niet-openbare procedure houdt in dat de aanbesteding in twee fasen geschiedt. In de eerste fase vindt een selectie plaats. Op basis van de in dit document genoemde selectiecriteria en minimumeisen maakt de </w:t>
      </w:r>
      <w:r w:rsidR="007D6BAC" w:rsidRPr="00CB083C">
        <w:rPr>
          <w:rFonts w:cs="Myriad Roman"/>
        </w:rPr>
        <w:t>Selectiecommissie</w:t>
      </w:r>
      <w:r w:rsidRPr="00CB083C">
        <w:rPr>
          <w:rFonts w:cs="Myriad Roman"/>
        </w:rPr>
        <w:t xml:space="preserve"> een selectie uit alle </w:t>
      </w:r>
      <w:r w:rsidR="007D6BAC" w:rsidRPr="00CB083C">
        <w:rPr>
          <w:rFonts w:cs="Myriad Roman"/>
        </w:rPr>
        <w:t>Aanmelding</w:t>
      </w:r>
      <w:r w:rsidRPr="00CB083C">
        <w:rPr>
          <w:rFonts w:cs="Myriad Roman"/>
        </w:rPr>
        <w:t xml:space="preserve">en van </w:t>
      </w:r>
      <w:r w:rsidR="007D6BAC" w:rsidRPr="00CB083C">
        <w:rPr>
          <w:rFonts w:cs="Myriad Roman"/>
        </w:rPr>
        <w:t>Gegadigde</w:t>
      </w:r>
      <w:r w:rsidRPr="00CB083C">
        <w:rPr>
          <w:rFonts w:cs="Myriad Roman"/>
        </w:rPr>
        <w:t xml:space="preserve">n met het doel te komen tot de selectie van drie </w:t>
      </w:r>
      <w:r w:rsidR="007D6BAC" w:rsidRPr="00CB083C">
        <w:rPr>
          <w:rFonts w:cs="Myriad Roman"/>
        </w:rPr>
        <w:t>Gegadigde</w:t>
      </w:r>
      <w:r w:rsidRPr="00CB083C">
        <w:rPr>
          <w:rFonts w:cs="Myriad Roman"/>
        </w:rPr>
        <w:t>n.</w:t>
      </w:r>
    </w:p>
    <w:p w:rsidR="008043D3" w:rsidRPr="00CB083C" w:rsidRDefault="008043D3" w:rsidP="008043D3">
      <w:pPr>
        <w:spacing w:line="260" w:lineRule="exact"/>
        <w:rPr>
          <w:rFonts w:cs="Myriad Roman"/>
        </w:rPr>
      </w:pPr>
    </w:p>
    <w:p w:rsidR="008043D3" w:rsidRPr="00CB083C" w:rsidRDefault="008043D3" w:rsidP="008043D3">
      <w:pPr>
        <w:spacing w:line="260" w:lineRule="exact"/>
        <w:rPr>
          <w:rFonts w:cs="Myriad Roman"/>
        </w:rPr>
      </w:pPr>
      <w:r w:rsidRPr="00CB083C">
        <w:rPr>
          <w:rFonts w:cs="Myriad Roman"/>
        </w:rPr>
        <w:t xml:space="preserve">In de tweede fase wordt toegewerkt naar de gunning van de Opdracht. De geselecteerde </w:t>
      </w:r>
      <w:r w:rsidR="007D6BAC" w:rsidRPr="00CB083C">
        <w:rPr>
          <w:rFonts w:cs="Myriad Roman"/>
        </w:rPr>
        <w:t>Gegadigde</w:t>
      </w:r>
      <w:r w:rsidRPr="00CB083C">
        <w:rPr>
          <w:rFonts w:cs="Myriad Roman"/>
        </w:rPr>
        <w:t xml:space="preserve">n worden </w:t>
      </w:r>
      <w:r w:rsidR="000530CB" w:rsidRPr="00CB083C">
        <w:rPr>
          <w:rFonts w:cs="Myriad Roman"/>
        </w:rPr>
        <w:t xml:space="preserve">gevraagd </w:t>
      </w:r>
      <w:r w:rsidRPr="00CB083C">
        <w:rPr>
          <w:rFonts w:cs="Myriad Roman"/>
        </w:rPr>
        <w:t xml:space="preserve">een </w:t>
      </w:r>
      <w:r w:rsidR="00542EAF" w:rsidRPr="00CB083C">
        <w:rPr>
          <w:rFonts w:cs="Myriad Roman"/>
        </w:rPr>
        <w:t>Inschrijving</w:t>
      </w:r>
      <w:r w:rsidRPr="00CB083C">
        <w:rPr>
          <w:rFonts w:cs="Myriad Roman"/>
        </w:rPr>
        <w:t xml:space="preserve"> in te dienen. In een bij deze tweede fase behorende </w:t>
      </w:r>
      <w:r w:rsidR="007D6BAC" w:rsidRPr="00CB083C">
        <w:rPr>
          <w:rFonts w:cs="Myriad Roman"/>
        </w:rPr>
        <w:t>Gunningsleidraad</w:t>
      </w:r>
      <w:r w:rsidRPr="00CB083C">
        <w:rPr>
          <w:rFonts w:cs="Myriad Roman"/>
        </w:rPr>
        <w:t xml:space="preserve"> wordt de procedure voor de gunningsfase beschreven. Op basis van het gunningscriterium ‘Economisch Meest Voordelige </w:t>
      </w:r>
      <w:r w:rsidR="00542EAF" w:rsidRPr="00CB083C">
        <w:rPr>
          <w:rFonts w:cs="Myriad Roman"/>
        </w:rPr>
        <w:t>Inschrijving</w:t>
      </w:r>
      <w:r w:rsidRPr="00CB083C">
        <w:rPr>
          <w:rFonts w:cs="Myriad Roman"/>
        </w:rPr>
        <w:t xml:space="preserve">’ wordt beoordeeld welke </w:t>
      </w:r>
      <w:r w:rsidR="00542EAF" w:rsidRPr="00CB083C">
        <w:rPr>
          <w:rFonts w:cs="Myriad Roman"/>
        </w:rPr>
        <w:t>Inschrijver</w:t>
      </w:r>
      <w:r w:rsidRPr="00CB083C">
        <w:rPr>
          <w:rFonts w:cs="Myriad Roman"/>
        </w:rPr>
        <w:t xml:space="preserve"> voor gunning in aanmerking komt. </w:t>
      </w:r>
    </w:p>
    <w:p w:rsidR="008043D3" w:rsidRPr="00CB083C" w:rsidRDefault="008043D3" w:rsidP="008043D3">
      <w:pPr>
        <w:spacing w:line="260" w:lineRule="exact"/>
        <w:ind w:left="720"/>
      </w:pPr>
    </w:p>
    <w:p w:rsidR="008043D3" w:rsidRPr="00CB083C" w:rsidRDefault="008043D3" w:rsidP="008043D3">
      <w:pPr>
        <w:spacing w:line="260" w:lineRule="exact"/>
      </w:pPr>
      <w:r w:rsidRPr="00CB083C">
        <w:t>Voorliggende leidraad omschrijft de procedure van de eerste fase, te weten de selectiefase. De doelstelling van deze leidraad is vierledig:</w:t>
      </w:r>
    </w:p>
    <w:p w:rsidR="008043D3" w:rsidRPr="00CB083C" w:rsidRDefault="008043D3" w:rsidP="008043D3">
      <w:pPr>
        <w:numPr>
          <w:ilvl w:val="0"/>
          <w:numId w:val="5"/>
        </w:numPr>
        <w:spacing w:line="260" w:lineRule="exact"/>
      </w:pPr>
      <w:r w:rsidRPr="00CB083C">
        <w:t xml:space="preserve">De </w:t>
      </w:r>
      <w:r w:rsidR="007D6BAC" w:rsidRPr="00CB083C">
        <w:t>Gegadigde</w:t>
      </w:r>
      <w:r w:rsidRPr="00CB083C">
        <w:t xml:space="preserve"> een beeld te geven van de opgave</w:t>
      </w:r>
      <w:r w:rsidR="002F7AB4" w:rsidRPr="00CB083C">
        <w:t>;</w:t>
      </w:r>
    </w:p>
    <w:p w:rsidR="008043D3" w:rsidRPr="00CB083C" w:rsidRDefault="008043D3" w:rsidP="008043D3">
      <w:pPr>
        <w:numPr>
          <w:ilvl w:val="0"/>
          <w:numId w:val="5"/>
        </w:numPr>
        <w:spacing w:line="260" w:lineRule="exact"/>
      </w:pPr>
      <w:r w:rsidRPr="00CB083C">
        <w:t>Het bepalen en eenduidig vastleggen van de uitgangspunten en de randvoorwaarden van deze aanbestedingsprocedure</w:t>
      </w:r>
      <w:r w:rsidR="002F7AB4" w:rsidRPr="00CB083C">
        <w:t>;</w:t>
      </w:r>
    </w:p>
    <w:p w:rsidR="008043D3" w:rsidRPr="00CB083C" w:rsidRDefault="008043D3" w:rsidP="008043D3">
      <w:pPr>
        <w:numPr>
          <w:ilvl w:val="0"/>
          <w:numId w:val="5"/>
        </w:numPr>
        <w:spacing w:line="260" w:lineRule="exact"/>
      </w:pPr>
      <w:r w:rsidRPr="00CB083C">
        <w:t xml:space="preserve">Duidelijk te maken op welke wijze </w:t>
      </w:r>
      <w:r w:rsidR="007D6BAC" w:rsidRPr="00CB083C">
        <w:t>Gegadigde</w:t>
      </w:r>
      <w:r w:rsidRPr="00CB083C">
        <w:t xml:space="preserve"> zich kan aanmelden en wanneer welke gegevens dienen te worden verstrekt</w:t>
      </w:r>
      <w:r w:rsidR="002F7AB4" w:rsidRPr="00CB083C">
        <w:t>;</w:t>
      </w:r>
    </w:p>
    <w:p w:rsidR="008043D3" w:rsidRPr="00CB083C" w:rsidRDefault="008043D3" w:rsidP="008043D3">
      <w:pPr>
        <w:numPr>
          <w:ilvl w:val="0"/>
          <w:numId w:val="5"/>
        </w:numPr>
        <w:spacing w:line="260" w:lineRule="exact"/>
      </w:pPr>
      <w:r w:rsidRPr="00CB083C">
        <w:t>Inzicht te bieden in de criteria waarop selectie en gunning</w:t>
      </w:r>
      <w:r w:rsidR="007954E5" w:rsidRPr="00CB083C">
        <w:t xml:space="preserve"> (op hoof</w:t>
      </w:r>
      <w:r w:rsidR="00BB2268" w:rsidRPr="00CB083C">
        <w:t>d</w:t>
      </w:r>
      <w:r w:rsidR="007954E5" w:rsidRPr="00CB083C">
        <w:t>lijnen)</w:t>
      </w:r>
      <w:r w:rsidRPr="00CB083C">
        <w:t xml:space="preserve"> plaatsvindt.</w:t>
      </w:r>
    </w:p>
    <w:p w:rsidR="008043D3" w:rsidRPr="00CB083C" w:rsidRDefault="008043D3" w:rsidP="008043D3">
      <w:pPr>
        <w:spacing w:line="240" w:lineRule="auto"/>
      </w:pPr>
    </w:p>
    <w:p w:rsidR="008043D3" w:rsidRPr="00CB083C" w:rsidRDefault="008043D3" w:rsidP="008043D3">
      <w:pPr>
        <w:spacing w:line="240" w:lineRule="auto"/>
      </w:pPr>
      <w:r w:rsidRPr="00CB083C">
        <w:t xml:space="preserve">De leidraad is bestemd voor zowel de </w:t>
      </w:r>
      <w:r w:rsidR="007D6BAC" w:rsidRPr="00CB083C">
        <w:t>Selectiecommissie</w:t>
      </w:r>
      <w:r w:rsidRPr="00CB083C">
        <w:t xml:space="preserve"> als de </w:t>
      </w:r>
      <w:r w:rsidR="007D6BAC" w:rsidRPr="00CB083C">
        <w:t>Gegadigde</w:t>
      </w:r>
      <w:r w:rsidRPr="00CB083C">
        <w:t>n. Hiermee zijn vooraf alle partijen op de hoogte gesteld van de gehele procedure.</w:t>
      </w:r>
    </w:p>
    <w:p w:rsidR="008043D3" w:rsidRPr="00CB083C" w:rsidRDefault="008043D3" w:rsidP="008043D3">
      <w:pPr>
        <w:spacing w:line="260" w:lineRule="exact"/>
        <w:ind w:left="720"/>
      </w:pPr>
    </w:p>
    <w:p w:rsidR="008043D3" w:rsidRPr="00CB083C" w:rsidRDefault="008043D3" w:rsidP="008043D3">
      <w:pPr>
        <w:spacing w:line="260" w:lineRule="exact"/>
      </w:pPr>
      <w:r w:rsidRPr="00CB083C">
        <w:t xml:space="preserve">De leidraad is als volgt opgebouwd. Een omschrijving </w:t>
      </w:r>
      <w:r w:rsidR="002F7AB4" w:rsidRPr="00CB083C">
        <w:t xml:space="preserve">van </w:t>
      </w:r>
      <w:r w:rsidRPr="00CB083C">
        <w:t xml:space="preserve">aard en omvang van de opgave is in hoofdstuk 2 vermeld. Het verloop van de aanbestedingsprocedure met bijbehorend tijdschema is weergegeven in hoofdstuk 3. De eisen, evenals de door de </w:t>
      </w:r>
      <w:r w:rsidR="007D6BAC" w:rsidRPr="00CB083C">
        <w:t>Gegadigde</w:t>
      </w:r>
      <w:r w:rsidRPr="00CB083C">
        <w:t xml:space="preserve"> te overhandigen informatie om in aanmerking te komen voor selectie en de beoordelingswijze zijn weergegeven in hoofdstuk 4. De leidraad wordt afgesloten met een aantal bijlagen waaronder het verplichte format Eigen Verklaring dat </w:t>
      </w:r>
      <w:r w:rsidR="007D6BAC" w:rsidRPr="00CB083C">
        <w:t>Gegadigde</w:t>
      </w:r>
      <w:r w:rsidRPr="00CB083C">
        <w:t xml:space="preserve">n dienen te overleggen bij hun </w:t>
      </w:r>
      <w:r w:rsidR="007D6BAC" w:rsidRPr="00CB083C">
        <w:t>Aanmelding</w:t>
      </w:r>
      <w:r w:rsidRPr="00CB083C">
        <w:t xml:space="preserve">. </w:t>
      </w:r>
    </w:p>
    <w:p w:rsidR="008043D3" w:rsidRPr="00CB083C" w:rsidRDefault="008043D3" w:rsidP="008043D3">
      <w:pPr>
        <w:spacing w:line="260" w:lineRule="exact"/>
      </w:pPr>
    </w:p>
    <w:p w:rsidR="008043D3" w:rsidRPr="00CB083C" w:rsidRDefault="008043D3" w:rsidP="008043D3">
      <w:pPr>
        <w:spacing w:line="260" w:lineRule="exact"/>
      </w:pPr>
      <w:r w:rsidRPr="00CB083C">
        <w:t xml:space="preserve">Deze leidraad is met zorg samengesteld. Mochten </w:t>
      </w:r>
      <w:r w:rsidR="007D6BAC" w:rsidRPr="00CB083C">
        <w:t>Gegadigde</w:t>
      </w:r>
      <w:r w:rsidRPr="00CB083C">
        <w:t xml:space="preserve">n desondanks tegenstrijdigheden of onvolkomenheden tegenkomen, dan maakt de </w:t>
      </w:r>
      <w:r w:rsidR="007D6BAC" w:rsidRPr="00CB083C">
        <w:t>Gegadigde</w:t>
      </w:r>
      <w:r w:rsidRPr="00CB083C">
        <w:t xml:space="preserve"> deze zo spoedig mogelijk, te weten vóór het verstrijken van de termijn voor het stellen van vragen, aan ICSadviseurs kenbaar. Als naderhand blijkt dat deze leidraad onvolkomenheden of tegenstrijdigheden bevat en deze niet door </w:t>
      </w:r>
      <w:r w:rsidR="007D6BAC" w:rsidRPr="00CB083C">
        <w:t>Gegadigde</w:t>
      </w:r>
      <w:r w:rsidRPr="00CB083C">
        <w:t xml:space="preserve"> zijn gemeld, kan dit de </w:t>
      </w:r>
      <w:r w:rsidR="007D6BAC" w:rsidRPr="00CB083C">
        <w:t>Aanbestedende Dienst</w:t>
      </w:r>
      <w:r w:rsidRPr="00CB083C">
        <w:t xml:space="preserve"> niet worden aangerekend noch de rechtmatigheid van de gevolgde procedure aantasten.</w:t>
      </w:r>
    </w:p>
    <w:p w:rsidR="008043D3" w:rsidRPr="00CB083C" w:rsidRDefault="008043D3" w:rsidP="008043D3">
      <w:pPr>
        <w:spacing w:line="260" w:lineRule="exact"/>
        <w:rPr>
          <w:rFonts w:cs="Myriad Roman"/>
        </w:rPr>
      </w:pPr>
    </w:p>
    <w:p w:rsidR="0018465B" w:rsidRPr="00CB083C" w:rsidRDefault="0018465B" w:rsidP="00D86DB2"/>
    <w:p w:rsidR="00690FC1" w:rsidRPr="00CB083C" w:rsidRDefault="00D86DB2" w:rsidP="00D86DB2">
      <w:pPr>
        <w:pStyle w:val="Kop1"/>
      </w:pPr>
      <w:bookmarkStart w:id="3" w:name="_Toc388886320"/>
      <w:r w:rsidRPr="00CB083C">
        <w:lastRenderedPageBreak/>
        <w:t>Informatie over de opgave</w:t>
      </w:r>
      <w:bookmarkEnd w:id="3"/>
    </w:p>
    <w:p w:rsidR="00D86DB2" w:rsidRPr="00CB083C" w:rsidRDefault="00D86DB2" w:rsidP="00C94B92">
      <w:pPr>
        <w:pStyle w:val="Kop2"/>
      </w:pPr>
      <w:bookmarkStart w:id="4" w:name="_Toc388886321"/>
      <w:r w:rsidRPr="00CB083C">
        <w:t>Inleiding</w:t>
      </w:r>
      <w:bookmarkEnd w:id="4"/>
    </w:p>
    <w:p w:rsidR="00C94B92" w:rsidRPr="00CB083C" w:rsidRDefault="008043D3" w:rsidP="008043D3">
      <w:pPr>
        <w:spacing w:line="260" w:lineRule="exact"/>
      </w:pPr>
      <w:r w:rsidRPr="00CB083C">
        <w:t xml:space="preserve">In de volgende paragrafen wordt de opgave op de onderdelen: betrokken partijen, project, proces, uitwerking van de werkzaamheden en looptijd van de Opdracht nader toegelicht. Hiermee </w:t>
      </w:r>
      <w:r w:rsidR="006B1973" w:rsidRPr="00CB083C">
        <w:t>beoog</w:t>
      </w:r>
      <w:r w:rsidR="00B70322" w:rsidRPr="00CB083C">
        <w:t>t</w:t>
      </w:r>
      <w:r w:rsidR="006B1973" w:rsidRPr="00CB083C">
        <w:t xml:space="preserve"> de </w:t>
      </w:r>
      <w:r w:rsidR="007D6BAC" w:rsidRPr="00CB083C">
        <w:t>Aanbestedende Dienst</w:t>
      </w:r>
      <w:r w:rsidR="006B1973" w:rsidRPr="00CB083C">
        <w:t xml:space="preserve"> </w:t>
      </w:r>
      <w:r w:rsidRPr="00CB083C">
        <w:t xml:space="preserve">duidelijkheid te verschaffen aan de </w:t>
      </w:r>
      <w:r w:rsidR="007D6BAC" w:rsidRPr="00CB083C">
        <w:t>Gegadigde</w:t>
      </w:r>
      <w:r w:rsidRPr="00CB083C">
        <w:t xml:space="preserve"> over het project in ruime zin waarop de voorgenomen </w:t>
      </w:r>
      <w:r w:rsidR="0088229A" w:rsidRPr="00CB083C">
        <w:t>ontwerp, uitvoerings- en onderhouds</w:t>
      </w:r>
      <w:r w:rsidRPr="00CB083C">
        <w:t>opdracht betrekking heeft.</w:t>
      </w:r>
    </w:p>
    <w:p w:rsidR="00C94B92" w:rsidRPr="00CB083C" w:rsidRDefault="00C94B92" w:rsidP="00C94B92">
      <w:pPr>
        <w:pStyle w:val="Kop2"/>
      </w:pPr>
      <w:bookmarkStart w:id="5" w:name="_Toc388886322"/>
      <w:r w:rsidRPr="00CB083C">
        <w:t>Betrokken partijen</w:t>
      </w:r>
      <w:bookmarkEnd w:id="5"/>
    </w:p>
    <w:p w:rsidR="0088229A" w:rsidRPr="00CB083C" w:rsidRDefault="0088229A" w:rsidP="0088229A">
      <w:r w:rsidRPr="00CB083C">
        <w:t xml:space="preserve">De </w:t>
      </w:r>
      <w:r w:rsidR="007D6BAC" w:rsidRPr="00CB083C">
        <w:t>Aanbestedende Dienst</w:t>
      </w:r>
      <w:r w:rsidRPr="00CB083C">
        <w:t xml:space="preserve"> is degene die voornemens is een werk op te dragen. In deze opgave is dit:</w:t>
      </w:r>
    </w:p>
    <w:p w:rsidR="0088229A" w:rsidRPr="00CB083C" w:rsidRDefault="0088229A" w:rsidP="0088229A"/>
    <w:p w:rsidR="0088229A" w:rsidRPr="00CB083C" w:rsidRDefault="0088229A" w:rsidP="0088229A">
      <w:r w:rsidRPr="00CB083C">
        <w:t>Stichting Sirius</w:t>
      </w:r>
      <w:r w:rsidR="00BF3388" w:rsidRPr="00CB083C">
        <w:t xml:space="preserve">, </w:t>
      </w:r>
      <w:proofErr w:type="spellStart"/>
      <w:r w:rsidRPr="00CB083C">
        <w:t>Schonerwoerdstraat</w:t>
      </w:r>
      <w:proofErr w:type="spellEnd"/>
      <w:r w:rsidRPr="00CB083C">
        <w:t xml:space="preserve"> 1a</w:t>
      </w:r>
      <w:r w:rsidR="00BF3388" w:rsidRPr="00CB083C">
        <w:t xml:space="preserve">, </w:t>
      </w:r>
      <w:r w:rsidRPr="00CB083C">
        <w:t xml:space="preserve">1107 GA Amsterdam </w:t>
      </w:r>
      <w:proofErr w:type="spellStart"/>
      <w:r w:rsidRPr="00CB083C">
        <w:t>Zuid</w:t>
      </w:r>
      <w:r w:rsidR="00D815DF" w:rsidRPr="00CB083C">
        <w:t>-O</w:t>
      </w:r>
      <w:r w:rsidRPr="00CB083C">
        <w:t>ost</w:t>
      </w:r>
      <w:proofErr w:type="spellEnd"/>
      <w:r w:rsidRPr="00CB083C">
        <w:t> </w:t>
      </w:r>
    </w:p>
    <w:p w:rsidR="0088229A" w:rsidRPr="00CB083C" w:rsidRDefault="0088229A" w:rsidP="0088229A">
      <w:pPr>
        <w:rPr>
          <w:rStyle w:val="EquationCaption"/>
        </w:rPr>
      </w:pPr>
    </w:p>
    <w:p w:rsidR="0088229A" w:rsidRPr="00CB083C" w:rsidRDefault="0088229A" w:rsidP="0088229A">
      <w:r w:rsidRPr="00CB083C">
        <w:t xml:space="preserve">De </w:t>
      </w:r>
      <w:r w:rsidR="007D6BAC" w:rsidRPr="00CB083C">
        <w:t>Aanbestedende Dienst</w:t>
      </w:r>
      <w:r w:rsidRPr="00CB083C">
        <w:t xml:space="preserve"> laat zich in deze opgave vertegenwoordigen door de organisator en begeleider van de aanbesteding, zijnde:</w:t>
      </w:r>
    </w:p>
    <w:p w:rsidR="0088229A" w:rsidRPr="00CB083C" w:rsidRDefault="0088229A" w:rsidP="0088229A"/>
    <w:p w:rsidR="0088229A" w:rsidRPr="00CB083C" w:rsidRDefault="0088229A" w:rsidP="0088229A">
      <w:r w:rsidRPr="00CB083C">
        <w:t>ICS Adviseurs B.V.</w:t>
      </w:r>
    </w:p>
    <w:p w:rsidR="00BF3388" w:rsidRPr="00CB083C" w:rsidRDefault="00BF3388" w:rsidP="00BF3388">
      <w:r w:rsidRPr="00CB083C">
        <w:t>Contactpersoon: mevrouw W. Meulenbroek</w:t>
      </w:r>
    </w:p>
    <w:p w:rsidR="00BF3388" w:rsidRPr="00CB083C" w:rsidRDefault="00BF3388" w:rsidP="0088229A"/>
    <w:p w:rsidR="008B23A8" w:rsidRPr="00CB083C" w:rsidRDefault="0088229A" w:rsidP="0088229A">
      <w:r w:rsidRPr="00CB083C">
        <w:t xml:space="preserve">Alle communicatie aangaande deze aanbestedingsprocedure dient uitsluitend schriftelijk </w:t>
      </w:r>
      <w:r w:rsidR="00D815DF" w:rsidRPr="00CB083C">
        <w:br/>
      </w:r>
      <w:r w:rsidRPr="00CB083C">
        <w:t xml:space="preserve">(per e-mail) te verlopen via </w:t>
      </w:r>
      <w:hyperlink r:id="rId15" w:history="1">
        <w:r w:rsidR="00BF3388" w:rsidRPr="00CB083C">
          <w:rPr>
            <w:rStyle w:val="Hyperlink"/>
          </w:rPr>
          <w:t>amsterdam@icsadviseurs.nl</w:t>
        </w:r>
      </w:hyperlink>
      <w:r w:rsidR="00BF3388" w:rsidRPr="00CB083C">
        <w:t>.</w:t>
      </w:r>
      <w:r w:rsidR="006B1973" w:rsidRPr="00CB083C">
        <w:t xml:space="preserve"> </w:t>
      </w:r>
    </w:p>
    <w:p w:rsidR="00BF3388" w:rsidRPr="00CB083C" w:rsidRDefault="00BF3388" w:rsidP="0088229A">
      <w:r w:rsidRPr="00CB083C">
        <w:t xml:space="preserve">Bezoekadres: </w:t>
      </w:r>
      <w:proofErr w:type="spellStart"/>
      <w:r w:rsidRPr="00CB083C">
        <w:t>Zekeringstraat</w:t>
      </w:r>
      <w:proofErr w:type="spellEnd"/>
      <w:r w:rsidRPr="00CB083C">
        <w:t xml:space="preserve"> 46 te Amsterdam</w:t>
      </w:r>
    </w:p>
    <w:p w:rsidR="00C94B92" w:rsidRPr="00CB083C" w:rsidRDefault="00C94B92" w:rsidP="00C94B92">
      <w:pPr>
        <w:pStyle w:val="Kop2"/>
      </w:pPr>
      <w:bookmarkStart w:id="6" w:name="_Toc388886323"/>
      <w:r w:rsidRPr="00CB083C">
        <w:t>Project</w:t>
      </w:r>
      <w:bookmarkEnd w:id="6"/>
    </w:p>
    <w:p w:rsidR="00BF3388" w:rsidRPr="00CB083C" w:rsidRDefault="00B62343" w:rsidP="00C94B92">
      <w:r w:rsidRPr="00CB083C">
        <w:t xml:space="preserve">Stichting Sirius wenst voor haar basisschool De </w:t>
      </w:r>
      <w:proofErr w:type="spellStart"/>
      <w:r w:rsidRPr="00CB083C">
        <w:t>Rozemarn</w:t>
      </w:r>
      <w:proofErr w:type="spellEnd"/>
      <w:r w:rsidRPr="00CB083C">
        <w:t xml:space="preserve"> op een deel van de bestaande locatie aan </w:t>
      </w:r>
      <w:proofErr w:type="spellStart"/>
      <w:r w:rsidRPr="00CB083C">
        <w:t>Huntum</w:t>
      </w:r>
      <w:proofErr w:type="spellEnd"/>
      <w:r w:rsidRPr="00CB083C">
        <w:t xml:space="preserve"> 16 in Amsterdam </w:t>
      </w:r>
      <w:proofErr w:type="spellStart"/>
      <w:r w:rsidRPr="00CB083C">
        <w:t>Zuid-Oost</w:t>
      </w:r>
      <w:proofErr w:type="spellEnd"/>
      <w:r w:rsidRPr="00CB083C">
        <w:t xml:space="preserve"> </w:t>
      </w:r>
      <w:r w:rsidR="00E3125D" w:rsidRPr="00CB083C">
        <w:t xml:space="preserve">vervangende </w:t>
      </w:r>
      <w:r w:rsidRPr="00CB083C">
        <w:t xml:space="preserve">nieuwbouw te realiseren. </w:t>
      </w:r>
    </w:p>
    <w:p w:rsidR="00BF3388" w:rsidRPr="00CB083C" w:rsidRDefault="00BF3388" w:rsidP="00C94B92"/>
    <w:p w:rsidR="00B62343" w:rsidRPr="00CB083C" w:rsidRDefault="00B62343" w:rsidP="00C94B92">
      <w:r w:rsidRPr="00CB083C">
        <w:t xml:space="preserve">Daarbij zijn </w:t>
      </w:r>
      <w:r w:rsidR="007B5FFB" w:rsidRPr="00CB083C">
        <w:t xml:space="preserve">enkele </w:t>
      </w:r>
      <w:r w:rsidR="00BF3388" w:rsidRPr="00CB083C">
        <w:t xml:space="preserve">uitgangspunten en </w:t>
      </w:r>
      <w:r w:rsidR="007B5FFB" w:rsidRPr="00CB083C">
        <w:t>ambities geformuleerd:</w:t>
      </w:r>
    </w:p>
    <w:p w:rsidR="00131181" w:rsidRPr="00CB083C" w:rsidRDefault="007B5FFB" w:rsidP="007B5FFB">
      <w:pPr>
        <w:pStyle w:val="Lijstalinea"/>
        <w:numPr>
          <w:ilvl w:val="0"/>
          <w:numId w:val="1"/>
        </w:numPr>
      </w:pPr>
      <w:r w:rsidRPr="00CB083C">
        <w:t xml:space="preserve">De </w:t>
      </w:r>
      <w:proofErr w:type="spellStart"/>
      <w:r w:rsidRPr="00CB083C">
        <w:t>Rozemarn</w:t>
      </w:r>
      <w:proofErr w:type="spellEnd"/>
      <w:r w:rsidRPr="00CB083C">
        <w:t xml:space="preserve"> is </w:t>
      </w:r>
      <w:r w:rsidR="00BF3388" w:rsidRPr="00CB083C">
        <w:t xml:space="preserve">een </w:t>
      </w:r>
      <w:r w:rsidRPr="00CB083C">
        <w:t>voorziening voor basisonderwijs dat wordt gebouwd en ingericht als een integra</w:t>
      </w:r>
      <w:r w:rsidR="00D815DF" w:rsidRPr="00CB083C">
        <w:t>le</w:t>
      </w:r>
      <w:r w:rsidRPr="00CB083C">
        <w:t xml:space="preserve"> </w:t>
      </w:r>
      <w:proofErr w:type="spellStart"/>
      <w:r w:rsidRPr="00CB083C">
        <w:t>kindvoorziening</w:t>
      </w:r>
      <w:proofErr w:type="spellEnd"/>
      <w:r w:rsidRPr="00CB083C">
        <w:t xml:space="preserve">, waar kinderen van 3-12 jaar gedurende de dag leren, spelen, </w:t>
      </w:r>
      <w:r w:rsidR="006B1973" w:rsidRPr="00CB083C">
        <w:t xml:space="preserve">zich </w:t>
      </w:r>
      <w:r w:rsidRPr="00CB083C">
        <w:t xml:space="preserve">ontwikkelen en </w:t>
      </w:r>
      <w:r w:rsidR="008B23A8" w:rsidRPr="00CB083C">
        <w:t xml:space="preserve">elkaar </w:t>
      </w:r>
      <w:r w:rsidRPr="00CB083C">
        <w:t>ontmoeten.</w:t>
      </w:r>
      <w:r w:rsidR="00131181" w:rsidRPr="00CB083C">
        <w:t xml:space="preserve"> </w:t>
      </w:r>
    </w:p>
    <w:p w:rsidR="007B5FFB" w:rsidRPr="00CB083C" w:rsidRDefault="00131181" w:rsidP="007B5FFB">
      <w:pPr>
        <w:pStyle w:val="Lijstalinea"/>
        <w:numPr>
          <w:ilvl w:val="0"/>
          <w:numId w:val="1"/>
        </w:numPr>
      </w:pPr>
      <w:r w:rsidRPr="00CB083C">
        <w:t xml:space="preserve">Het gebouw </w:t>
      </w:r>
      <w:r w:rsidR="008B23A8" w:rsidRPr="00CB083C">
        <w:t xml:space="preserve">wordt </w:t>
      </w:r>
      <w:r w:rsidRPr="00CB083C">
        <w:t xml:space="preserve">een permanente voorziening met een afschrijvingstermijn van 60 jaar. </w:t>
      </w:r>
    </w:p>
    <w:p w:rsidR="007B5FFB" w:rsidRPr="00CB083C" w:rsidRDefault="007B5FFB" w:rsidP="007B5FFB">
      <w:pPr>
        <w:pStyle w:val="Lijstalinea"/>
        <w:numPr>
          <w:ilvl w:val="0"/>
          <w:numId w:val="1"/>
        </w:numPr>
      </w:pPr>
      <w:r w:rsidRPr="00CB083C">
        <w:t xml:space="preserve">De school </w:t>
      </w:r>
      <w:r w:rsidR="00E3125D" w:rsidRPr="00CB083C">
        <w:t>wijkt zowel in haar onderwijsvorm als in gebouw af van de klassikale indeling</w:t>
      </w:r>
      <w:r w:rsidRPr="00CB083C">
        <w:t xml:space="preserve">. </w:t>
      </w:r>
      <w:r w:rsidR="006B1973" w:rsidRPr="00CB083C">
        <w:t xml:space="preserve">Deze uitgangspunten zijn verwerkt in een </w:t>
      </w:r>
      <w:r w:rsidR="007E573A" w:rsidRPr="00CB083C">
        <w:t xml:space="preserve">definitief ontwerp </w:t>
      </w:r>
      <w:r w:rsidR="001135B9" w:rsidRPr="00CB083C">
        <w:t>dat uitgangspunt is bij deze aanbestedi</w:t>
      </w:r>
      <w:r w:rsidR="007C418D" w:rsidRPr="00CB083C">
        <w:t>ng</w:t>
      </w:r>
      <w:r w:rsidR="001135B9" w:rsidRPr="00CB083C">
        <w:t>sprocedure</w:t>
      </w:r>
      <w:r w:rsidR="006B1973" w:rsidRPr="00CB083C">
        <w:t xml:space="preserve">. </w:t>
      </w:r>
      <w:r w:rsidR="00701A00" w:rsidRPr="00CB083C">
        <w:t xml:space="preserve">Dit ontwerp wordt verstrekt in de gunningsfase. </w:t>
      </w:r>
      <w:r w:rsidR="00BF3388" w:rsidRPr="00CB083C">
        <w:t>Zie paragraaf 2.4.</w:t>
      </w:r>
    </w:p>
    <w:p w:rsidR="007B5FFB" w:rsidRPr="00CB083C" w:rsidRDefault="00701A00" w:rsidP="007B5FFB">
      <w:pPr>
        <w:pStyle w:val="Lijstalinea"/>
        <w:numPr>
          <w:ilvl w:val="0"/>
          <w:numId w:val="1"/>
        </w:numPr>
      </w:pPr>
      <w:r w:rsidRPr="00CB083C">
        <w:t>H</w:t>
      </w:r>
      <w:r w:rsidR="00A11845" w:rsidRPr="00CB083C">
        <w:t xml:space="preserve">et gebouw </w:t>
      </w:r>
      <w:r w:rsidRPr="00CB083C">
        <w:t xml:space="preserve">moet </w:t>
      </w:r>
      <w:r w:rsidR="00A11845" w:rsidRPr="00CB083C">
        <w:t xml:space="preserve">op de middellange en lange termijn in kunnen spelen op de wijzigende behoeften vanuit het primaire proces. Dit betekent dat het gebouw flexibel moet kunnen worden ingericht alsook relatief eenvoudig </w:t>
      </w:r>
      <w:r w:rsidRPr="00CB083C">
        <w:t xml:space="preserve">moet kunnen </w:t>
      </w:r>
      <w:r w:rsidR="00A11845" w:rsidRPr="00CB083C">
        <w:t>worden uitgebreid.</w:t>
      </w:r>
    </w:p>
    <w:p w:rsidR="007B5FFB" w:rsidRPr="00CB083C" w:rsidRDefault="00DA486B" w:rsidP="007B5FFB">
      <w:pPr>
        <w:pStyle w:val="Lijstalinea"/>
        <w:numPr>
          <w:ilvl w:val="0"/>
          <w:numId w:val="1"/>
        </w:numPr>
      </w:pPr>
      <w:r w:rsidRPr="00CB083C">
        <w:t>Het totale programma</w:t>
      </w:r>
      <w:r w:rsidR="007B5FFB" w:rsidRPr="00CB083C">
        <w:t xml:space="preserve"> bestaat globaal uit:</w:t>
      </w:r>
    </w:p>
    <w:p w:rsidR="00DA486B" w:rsidRPr="00CB083C" w:rsidRDefault="00DA486B" w:rsidP="00D9582B">
      <w:pPr>
        <w:pStyle w:val="Lijstalinea"/>
        <w:numPr>
          <w:ilvl w:val="1"/>
          <w:numId w:val="6"/>
        </w:numPr>
      </w:pPr>
      <w:r w:rsidRPr="00CB083C">
        <w:t>Het onderwijsgebouw:</w:t>
      </w:r>
    </w:p>
    <w:p w:rsidR="00DA486B" w:rsidRPr="00CB083C" w:rsidRDefault="00DA486B" w:rsidP="00DA486B">
      <w:pPr>
        <w:pStyle w:val="Lijstalinea"/>
        <w:numPr>
          <w:ilvl w:val="2"/>
          <w:numId w:val="6"/>
        </w:numPr>
      </w:pPr>
      <w:r w:rsidRPr="00CB083C">
        <w:t>O</w:t>
      </w:r>
      <w:r w:rsidR="007B5FFB" w:rsidRPr="00CB083C">
        <w:t xml:space="preserve">nderwijsruimten </w:t>
      </w:r>
      <w:r w:rsidR="006B1973" w:rsidRPr="00CB083C">
        <w:t>(</w:t>
      </w:r>
      <w:r w:rsidR="007B5FFB" w:rsidRPr="00CB083C">
        <w:t>en nevenruimten</w:t>
      </w:r>
      <w:r w:rsidR="00E3125D" w:rsidRPr="00CB083C">
        <w:t>)</w:t>
      </w:r>
      <w:r w:rsidR="007B5FFB" w:rsidRPr="00CB083C">
        <w:t xml:space="preserve"> geschikt voor primair onderwijs </w:t>
      </w:r>
      <w:r w:rsidR="00D9582B" w:rsidRPr="00CB083C">
        <w:t xml:space="preserve">aan </w:t>
      </w:r>
      <w:r w:rsidR="007B5FFB" w:rsidRPr="00CB083C">
        <w:t xml:space="preserve">circa </w:t>
      </w:r>
      <w:r w:rsidR="0056016A" w:rsidRPr="00CB083C">
        <w:t>315</w:t>
      </w:r>
      <w:r w:rsidR="007B5FFB" w:rsidRPr="00CB083C">
        <w:t xml:space="preserve"> leerlingen (</w:t>
      </w:r>
      <w:r w:rsidR="0056016A" w:rsidRPr="00CB083C">
        <w:t>de oppervlakte voor 15 groepen</w:t>
      </w:r>
      <w:r w:rsidR="006B1973" w:rsidRPr="00CB083C">
        <w:t>)</w:t>
      </w:r>
      <w:r w:rsidRPr="00CB083C">
        <w:t>;</w:t>
      </w:r>
    </w:p>
    <w:p w:rsidR="00DA486B" w:rsidRPr="00CB083C" w:rsidRDefault="0056016A" w:rsidP="00DA486B">
      <w:pPr>
        <w:pStyle w:val="Lijstalinea"/>
        <w:numPr>
          <w:ilvl w:val="2"/>
          <w:numId w:val="6"/>
        </w:numPr>
      </w:pPr>
      <w:r w:rsidRPr="00CB083C">
        <w:t xml:space="preserve">1 </w:t>
      </w:r>
      <w:r w:rsidR="00DA486B" w:rsidRPr="00CB083C">
        <w:t>speelzaal;</w:t>
      </w:r>
    </w:p>
    <w:p w:rsidR="00A11845" w:rsidRPr="00CB083C" w:rsidRDefault="00D9582B" w:rsidP="00DA486B">
      <w:pPr>
        <w:pStyle w:val="Lijstalinea"/>
        <w:numPr>
          <w:ilvl w:val="2"/>
          <w:numId w:val="6"/>
        </w:numPr>
      </w:pPr>
      <w:r w:rsidRPr="00CB083C">
        <w:t>1 groep ten behoeve van een zogenaamde voorschool</w:t>
      </w:r>
      <w:r w:rsidR="00E3125D" w:rsidRPr="00CB083C">
        <w:t xml:space="preserve"> (VVE)</w:t>
      </w:r>
      <w:r w:rsidR="00DA486B" w:rsidRPr="00CB083C">
        <w:t>;</w:t>
      </w:r>
    </w:p>
    <w:p w:rsidR="00A11845" w:rsidRPr="00CB083C" w:rsidRDefault="00A11845" w:rsidP="00DA486B">
      <w:pPr>
        <w:pStyle w:val="Lijstalinea"/>
        <w:numPr>
          <w:ilvl w:val="2"/>
          <w:numId w:val="6"/>
        </w:numPr>
      </w:pPr>
      <w:r w:rsidRPr="00CB083C">
        <w:t>M</w:t>
      </w:r>
      <w:r w:rsidR="007B5FFB" w:rsidRPr="00CB083C">
        <w:t>ultifunctio</w:t>
      </w:r>
      <w:r w:rsidR="00DA486B" w:rsidRPr="00CB083C">
        <w:t>nele brede school voorzieningen</w:t>
      </w:r>
      <w:r w:rsidR="0056016A" w:rsidRPr="00CB083C">
        <w:t xml:space="preserve">. </w:t>
      </w:r>
    </w:p>
    <w:p w:rsidR="00D9582B" w:rsidRPr="00CB083C" w:rsidRDefault="00E3125D" w:rsidP="00DA486B">
      <w:pPr>
        <w:pStyle w:val="Lijstalinea"/>
        <w:numPr>
          <w:ilvl w:val="2"/>
          <w:numId w:val="6"/>
        </w:numPr>
      </w:pPr>
      <w:r w:rsidRPr="00CB083C">
        <w:t xml:space="preserve">Het totale </w:t>
      </w:r>
      <w:r w:rsidR="00DA486B" w:rsidRPr="00CB083C">
        <w:t xml:space="preserve">onderwijsgebouw </w:t>
      </w:r>
      <w:r w:rsidRPr="00CB083C">
        <w:t>krijgt een omvang van circa 2.</w:t>
      </w:r>
      <w:r w:rsidR="007E573A" w:rsidRPr="00CB083C">
        <w:t>14</w:t>
      </w:r>
      <w:r w:rsidRPr="00CB083C">
        <w:t>0 m</w:t>
      </w:r>
      <w:r w:rsidRPr="00CB083C">
        <w:rPr>
          <w:vertAlign w:val="superscript"/>
        </w:rPr>
        <w:t>2</w:t>
      </w:r>
      <w:r w:rsidRPr="00CB083C">
        <w:t xml:space="preserve"> </w:t>
      </w:r>
      <w:proofErr w:type="spellStart"/>
      <w:r w:rsidRPr="00CB083C">
        <w:t>bvo</w:t>
      </w:r>
      <w:proofErr w:type="spellEnd"/>
      <w:r w:rsidRPr="00CB083C">
        <w:t xml:space="preserve">. </w:t>
      </w:r>
      <w:r w:rsidR="0056016A" w:rsidRPr="00CB083C">
        <w:t xml:space="preserve">Het gehele ruimteprogramma moet </w:t>
      </w:r>
      <w:r w:rsidR="00D9582B" w:rsidRPr="00CB083C">
        <w:t xml:space="preserve">multifunctioneel </w:t>
      </w:r>
      <w:r w:rsidR="0056016A" w:rsidRPr="00CB083C">
        <w:t xml:space="preserve">te combineren zijn </w:t>
      </w:r>
      <w:r w:rsidR="00D9582B" w:rsidRPr="00CB083C">
        <w:t>waarbij onderwijs en voorschoolse educatie gedeeld en volgtijdelijk gebruikmaken van multifunctionele voorzieningen en gezamenlijke nevenruimten.</w:t>
      </w:r>
      <w:r w:rsidR="00CF18ED" w:rsidRPr="00CB083C">
        <w:t xml:space="preserve"> Met de mogelijkheid van bijstelling van de bouwopgave in de zin van uitbreiding (danwel afname) met één of meer groepsruimten en bijbehorende voorzieningen moet rekening worden gehouden. </w:t>
      </w:r>
    </w:p>
    <w:p w:rsidR="007B5FFB" w:rsidRPr="00CB083C" w:rsidRDefault="0056016A" w:rsidP="007B5FFB">
      <w:pPr>
        <w:pStyle w:val="Lijstalinea"/>
        <w:numPr>
          <w:ilvl w:val="1"/>
          <w:numId w:val="6"/>
        </w:numPr>
      </w:pPr>
      <w:r w:rsidRPr="00CB083C">
        <w:lastRenderedPageBreak/>
        <w:t xml:space="preserve">Grenzend aan de </w:t>
      </w:r>
      <w:r w:rsidR="007B5FFB" w:rsidRPr="00CB083C">
        <w:t xml:space="preserve">brede school dient een leer- en speelplein van </w:t>
      </w:r>
      <w:r w:rsidRPr="00CB083C">
        <w:t>945</w:t>
      </w:r>
      <w:r w:rsidR="007B5FFB" w:rsidRPr="00CB083C">
        <w:t xml:space="preserve"> m</w:t>
      </w:r>
      <w:r w:rsidR="007B5FFB" w:rsidRPr="00CB083C">
        <w:rPr>
          <w:vertAlign w:val="superscript"/>
        </w:rPr>
        <w:t>2</w:t>
      </w:r>
      <w:r w:rsidRPr="00CB083C">
        <w:t xml:space="preserve"> </w:t>
      </w:r>
      <w:r w:rsidR="007B5FFB" w:rsidRPr="00CB083C">
        <w:rPr>
          <w:rFonts w:eastAsia="Calibri" w:cs="TT17Ft00"/>
          <w:lang w:eastAsia="nl-NL"/>
        </w:rPr>
        <w:t>gerealiseerd te worden.</w:t>
      </w:r>
    </w:p>
    <w:p w:rsidR="006B1973" w:rsidRPr="00CB083C" w:rsidRDefault="0056016A" w:rsidP="008B23A8">
      <w:pPr>
        <w:pStyle w:val="Lijstalinea"/>
        <w:numPr>
          <w:ilvl w:val="0"/>
          <w:numId w:val="1"/>
        </w:numPr>
      </w:pPr>
      <w:r w:rsidRPr="00CB083C">
        <w:t xml:space="preserve">Gemeente en schoolbestuur hebben een hoge ambitie met betrekking tot duurzaamheid en </w:t>
      </w:r>
      <w:r w:rsidR="00A3431B" w:rsidRPr="00CB083C">
        <w:t>energieneutraliteit. De bas</w:t>
      </w:r>
      <w:r w:rsidRPr="00CB083C">
        <w:t>i</w:t>
      </w:r>
      <w:r w:rsidR="00A3431B" w:rsidRPr="00CB083C">
        <w:t>s</w:t>
      </w:r>
      <w:r w:rsidRPr="00CB083C">
        <w:t>school dient binnen de financiële mogelijkheden zo energiezuinig en onderhoudsvriendelijk mogelijk gerealiseerd te worden.</w:t>
      </w:r>
      <w:r w:rsidR="008B23A8" w:rsidRPr="00CB083C">
        <w:t xml:space="preserve"> Daarnaast is en blijft een gezonde exploitatie van belang. Door het </w:t>
      </w:r>
      <w:r w:rsidR="006B1973" w:rsidRPr="00CB083C">
        <w:t xml:space="preserve">10 jarig onderhoud </w:t>
      </w:r>
      <w:r w:rsidR="008B23A8" w:rsidRPr="00CB083C">
        <w:t xml:space="preserve">aan de </w:t>
      </w:r>
      <w:r w:rsidR="001135B9" w:rsidRPr="00CB083C">
        <w:t>voorgenomen Opdracht</w:t>
      </w:r>
      <w:r w:rsidR="008B23A8" w:rsidRPr="00CB083C">
        <w:t xml:space="preserve"> te koppelen worden hier op geanticipeerd</w:t>
      </w:r>
      <w:r w:rsidR="001135B9" w:rsidRPr="00CB083C">
        <w:t>.</w:t>
      </w:r>
      <w:r w:rsidR="006B1973" w:rsidRPr="00CB083C">
        <w:t xml:space="preserve"> </w:t>
      </w:r>
    </w:p>
    <w:p w:rsidR="00BF3388" w:rsidRPr="00CB083C" w:rsidRDefault="00DA486B" w:rsidP="0056016A">
      <w:pPr>
        <w:pStyle w:val="Lijstalinea"/>
        <w:numPr>
          <w:ilvl w:val="0"/>
          <w:numId w:val="1"/>
        </w:numPr>
      </w:pPr>
      <w:r w:rsidRPr="00CB083C">
        <w:t>Het zeer nadrukkelijk streven is het onderwijsgebouw</w:t>
      </w:r>
      <w:r w:rsidR="00BF3388" w:rsidRPr="00CB083C">
        <w:t xml:space="preserve">, geheel compleet en functionerend, </w:t>
      </w:r>
      <w:r w:rsidR="007E573A" w:rsidRPr="00CB083C">
        <w:t xml:space="preserve">aan het begin van het schooljaar 2015/2016 </w:t>
      </w:r>
      <w:r w:rsidRPr="00CB083C">
        <w:t xml:space="preserve">aan </w:t>
      </w:r>
      <w:r w:rsidR="00672052" w:rsidRPr="00CB083C">
        <w:t xml:space="preserve">de leerlingen en docenten </w:t>
      </w:r>
      <w:r w:rsidR="00BF3388" w:rsidRPr="00CB083C">
        <w:t>in gebruik</w:t>
      </w:r>
      <w:r w:rsidRPr="00CB083C">
        <w:t xml:space="preserve"> te geven</w:t>
      </w:r>
      <w:r w:rsidR="00BF3388" w:rsidRPr="00CB083C">
        <w:t>.</w:t>
      </w:r>
      <w:r w:rsidR="00B337CC" w:rsidRPr="00CB083C">
        <w:t xml:space="preserve"> Hierin wordt middels de kennis, kunde</w:t>
      </w:r>
      <w:r w:rsidR="00DE6D24" w:rsidRPr="00CB083C">
        <w:t xml:space="preserve">, </w:t>
      </w:r>
      <w:r w:rsidR="00B337CC" w:rsidRPr="00CB083C">
        <w:t xml:space="preserve">ervaring </w:t>
      </w:r>
      <w:r w:rsidR="00DE6D24" w:rsidRPr="00CB083C">
        <w:t xml:space="preserve">en inzet </w:t>
      </w:r>
      <w:r w:rsidR="00B337CC" w:rsidRPr="00CB083C">
        <w:t>van de opdrachtnemer voorzien.</w:t>
      </w:r>
      <w:r w:rsidR="00672052" w:rsidRPr="00CB083C">
        <w:t xml:space="preserve"> </w:t>
      </w:r>
    </w:p>
    <w:p w:rsidR="0056016A" w:rsidRPr="00CB083C" w:rsidRDefault="0056016A" w:rsidP="0056016A"/>
    <w:p w:rsidR="0056016A" w:rsidRPr="00CB083C" w:rsidRDefault="0056016A" w:rsidP="0056016A">
      <w:r w:rsidRPr="00CB083C">
        <w:t xml:space="preserve">Overige eisen en wensen voor het project worden aan de </w:t>
      </w:r>
      <w:r w:rsidR="00542EAF" w:rsidRPr="00CB083C">
        <w:t>Inschrijver</w:t>
      </w:r>
      <w:r w:rsidRPr="00CB083C">
        <w:t xml:space="preserve">s bij start van de gunningsfase bekend gemaakt door het overleggen van de </w:t>
      </w:r>
      <w:r w:rsidR="007D6BAC" w:rsidRPr="00CB083C">
        <w:t>Vraagspecificatie</w:t>
      </w:r>
      <w:r w:rsidRPr="00CB083C">
        <w:t>.</w:t>
      </w:r>
    </w:p>
    <w:p w:rsidR="00C94B92" w:rsidRPr="00CB083C" w:rsidRDefault="00C94B92" w:rsidP="00C94B92">
      <w:pPr>
        <w:pStyle w:val="Kop2"/>
      </w:pPr>
      <w:bookmarkStart w:id="7" w:name="_Toc388886324"/>
      <w:r w:rsidRPr="00CB083C">
        <w:t>Proces</w:t>
      </w:r>
      <w:bookmarkEnd w:id="7"/>
      <w:r w:rsidR="0056016A" w:rsidRPr="00CB083C">
        <w:t xml:space="preserve"> </w:t>
      </w:r>
    </w:p>
    <w:p w:rsidR="0056016A" w:rsidRPr="00CB083C" w:rsidRDefault="0056016A" w:rsidP="0056016A">
      <w:r w:rsidRPr="00CB083C">
        <w:t xml:space="preserve">De </w:t>
      </w:r>
      <w:r w:rsidR="007D6BAC" w:rsidRPr="00CB083C">
        <w:t>Opdracht</w:t>
      </w:r>
      <w:r w:rsidRPr="00CB083C">
        <w:t xml:space="preserve"> wordt aanbesteed op basis van een </w:t>
      </w:r>
      <w:r w:rsidR="006920AA" w:rsidRPr="00CB083C">
        <w:t xml:space="preserve">Engineering, </w:t>
      </w:r>
      <w:proofErr w:type="spellStart"/>
      <w:r w:rsidRPr="00CB083C">
        <w:t>Build</w:t>
      </w:r>
      <w:proofErr w:type="spellEnd"/>
      <w:r w:rsidRPr="00CB083C">
        <w:t xml:space="preserve"> </w:t>
      </w:r>
      <w:r w:rsidR="006920AA" w:rsidRPr="00CB083C">
        <w:t xml:space="preserve">&amp; </w:t>
      </w:r>
      <w:proofErr w:type="spellStart"/>
      <w:r w:rsidR="006920AA" w:rsidRPr="00CB083C">
        <w:t>Maintain</w:t>
      </w:r>
      <w:proofErr w:type="spellEnd"/>
      <w:r w:rsidR="006920AA" w:rsidRPr="00CB083C">
        <w:t xml:space="preserve"> </w:t>
      </w:r>
      <w:r w:rsidRPr="00CB083C">
        <w:t>contract (op basis van UAV-GC 20</w:t>
      </w:r>
      <w:r w:rsidR="00BF3388" w:rsidRPr="00CB083C">
        <w:t>05</w:t>
      </w:r>
      <w:r w:rsidRPr="00CB083C">
        <w:t xml:space="preserve">). Stichting </w:t>
      </w:r>
      <w:r w:rsidR="00167345" w:rsidRPr="00CB083C">
        <w:t xml:space="preserve">Sirius </w:t>
      </w:r>
      <w:r w:rsidRPr="00CB083C">
        <w:t xml:space="preserve">heeft hiertoe hoofdlijnen en kaders vastgesteld die worden uitgewerkt in een </w:t>
      </w:r>
      <w:r w:rsidR="007D6BAC" w:rsidRPr="00CB083C">
        <w:t>Vraagspecificatie</w:t>
      </w:r>
      <w:r w:rsidRPr="00CB083C">
        <w:t>.</w:t>
      </w:r>
    </w:p>
    <w:p w:rsidR="00B337CC" w:rsidRPr="00CB083C" w:rsidRDefault="00B337CC" w:rsidP="0056016A"/>
    <w:p w:rsidR="00B337CC" w:rsidRPr="00CB083C" w:rsidRDefault="00B337CC" w:rsidP="0056016A">
      <w:r w:rsidRPr="00CB083C">
        <w:t xml:space="preserve">Onderdeel van deze </w:t>
      </w:r>
      <w:r w:rsidR="007D6BAC" w:rsidRPr="00CB083C">
        <w:t>Vraagspecificatie</w:t>
      </w:r>
      <w:r w:rsidRPr="00CB083C">
        <w:t xml:space="preserve"> zijn een </w:t>
      </w:r>
      <w:r w:rsidR="007D6BAC" w:rsidRPr="00CB083C">
        <w:t>Gunningsleidraad</w:t>
      </w:r>
      <w:r w:rsidR="001F245E" w:rsidRPr="00CB083C">
        <w:t>, programma van eisen</w:t>
      </w:r>
      <w:r w:rsidR="007954E5" w:rsidRPr="00CB083C">
        <w:t xml:space="preserve"> (waarin </w:t>
      </w:r>
      <w:r w:rsidR="008B23A8" w:rsidRPr="00CB083C">
        <w:t xml:space="preserve">zowel </w:t>
      </w:r>
      <w:r w:rsidR="007954E5" w:rsidRPr="00CB083C">
        <w:t>het onderwijsconcept als visie en de technische vereisten grotendeels als prestaties zijn geformuleerd)</w:t>
      </w:r>
      <w:r w:rsidR="008B23A8" w:rsidRPr="00CB083C">
        <w:t>,</w:t>
      </w:r>
      <w:r w:rsidR="00796B7E" w:rsidRPr="00CB083C">
        <w:t xml:space="preserve"> een </w:t>
      </w:r>
      <w:r w:rsidR="00E807FA" w:rsidRPr="00CB083C">
        <w:t>ontwerp</w:t>
      </w:r>
      <w:r w:rsidR="00796B7E" w:rsidRPr="00CB083C">
        <w:t>, een onderhoudsplan,</w:t>
      </w:r>
      <w:r w:rsidR="001F245E" w:rsidRPr="00CB083C">
        <w:t xml:space="preserve"> een concept overeenkomst, </w:t>
      </w:r>
      <w:r w:rsidR="007954E5" w:rsidRPr="00CB083C">
        <w:t xml:space="preserve">een duurzaamheidsomschrijving, </w:t>
      </w:r>
      <w:r w:rsidR="001F245E" w:rsidRPr="00CB083C">
        <w:t xml:space="preserve">stedenbouwkundige randvoorwaarden et cetera. </w:t>
      </w:r>
      <w:r w:rsidR="008B23A8" w:rsidRPr="00CB083C">
        <w:t>Op basis van het ontwerp zal reeds een omgevingsvergunning door Stichting Sirius worden aangevraagd.</w:t>
      </w:r>
    </w:p>
    <w:p w:rsidR="0056016A" w:rsidRPr="00CB083C" w:rsidRDefault="0056016A" w:rsidP="0056016A"/>
    <w:p w:rsidR="0056016A" w:rsidRPr="00CB083C" w:rsidRDefault="0056016A" w:rsidP="0056016A">
      <w:r w:rsidRPr="00CB083C">
        <w:t xml:space="preserve">De opdrachtnemer wordt op basis van deze </w:t>
      </w:r>
      <w:r w:rsidR="007D6BAC" w:rsidRPr="00CB083C">
        <w:t>Vraagspecificatie</w:t>
      </w:r>
      <w:r w:rsidRPr="00CB083C">
        <w:t xml:space="preserve"> </w:t>
      </w:r>
      <w:r w:rsidR="007954E5" w:rsidRPr="00CB083C">
        <w:t xml:space="preserve">via deze aanbestedingsprocedure </w:t>
      </w:r>
      <w:r w:rsidRPr="00CB083C">
        <w:t xml:space="preserve">bij het </w:t>
      </w:r>
      <w:r w:rsidR="007954E5" w:rsidRPr="00CB083C">
        <w:t xml:space="preserve">project </w:t>
      </w:r>
      <w:r w:rsidRPr="00CB083C">
        <w:t xml:space="preserve">betrokken. Van de opdrachtnemer wordt verwacht dat hij met zijn </w:t>
      </w:r>
      <w:r w:rsidR="00796B7E" w:rsidRPr="00CB083C">
        <w:t xml:space="preserve">technisch </w:t>
      </w:r>
      <w:r w:rsidRPr="00CB083C">
        <w:t xml:space="preserve">team bijdraagt aan de verdere </w:t>
      </w:r>
      <w:r w:rsidR="00796B7E" w:rsidRPr="00CB083C">
        <w:t xml:space="preserve">detaillering </w:t>
      </w:r>
      <w:r w:rsidRPr="00CB083C">
        <w:t xml:space="preserve">en uitwerking van het project door middel van onder andere een </w:t>
      </w:r>
      <w:r w:rsidR="00A008A6" w:rsidRPr="00CB083C">
        <w:t xml:space="preserve">vertaling van het ontwerp en </w:t>
      </w:r>
      <w:r w:rsidRPr="00CB083C">
        <w:t xml:space="preserve">interactie met de opdrachtgever. </w:t>
      </w:r>
      <w:r w:rsidR="00374813" w:rsidRPr="00CB083C">
        <w:t xml:space="preserve">Deze interactie vindt plaats in een te vormen </w:t>
      </w:r>
      <w:r w:rsidR="00D25C4E" w:rsidRPr="00CB083C">
        <w:t>project</w:t>
      </w:r>
      <w:r w:rsidR="00DE6D24" w:rsidRPr="00CB083C">
        <w:t>team</w:t>
      </w:r>
      <w:r w:rsidR="00374813" w:rsidRPr="00CB083C">
        <w:t xml:space="preserve"> waaraan </w:t>
      </w:r>
      <w:r w:rsidR="002829A5" w:rsidRPr="00CB083C">
        <w:t xml:space="preserve">opdrachtnemer (en </w:t>
      </w:r>
      <w:r w:rsidR="00A76DCC" w:rsidRPr="00CB083C">
        <w:t xml:space="preserve">de door </w:t>
      </w:r>
      <w:r w:rsidR="002829A5" w:rsidRPr="00CB083C">
        <w:t xml:space="preserve">haar betrokken </w:t>
      </w:r>
      <w:r w:rsidR="00A008A6" w:rsidRPr="00CB083C">
        <w:t xml:space="preserve">ontwerpende </w:t>
      </w:r>
      <w:r w:rsidR="002829A5" w:rsidRPr="00CB083C">
        <w:t xml:space="preserve">partijen) </w:t>
      </w:r>
      <w:r w:rsidR="001A47C8" w:rsidRPr="00CB083C">
        <w:t>en een vertegenwoordiging van Stichting Sirius deelneemt.</w:t>
      </w:r>
      <w:r w:rsidR="00374813" w:rsidRPr="00CB083C">
        <w:t xml:space="preserve"> </w:t>
      </w:r>
      <w:r w:rsidRPr="00CB083C">
        <w:t>Tevens behoort het inbrengen van kennis en expertise ten aanzien van onder meer optimalisaties, planning/fasering (voorbereiding en uitvoering), uitvoering en bewaken van de kwaliteit tot de taken van de opdrachtnemer.</w:t>
      </w:r>
      <w:r w:rsidR="007954E5" w:rsidRPr="00CB083C">
        <w:t xml:space="preserve"> </w:t>
      </w:r>
    </w:p>
    <w:p w:rsidR="0056016A" w:rsidRPr="00CB083C" w:rsidRDefault="0056016A" w:rsidP="0056016A"/>
    <w:p w:rsidR="002829A5" w:rsidRPr="00CB083C" w:rsidRDefault="0056016A" w:rsidP="0056016A">
      <w:r w:rsidRPr="00CB083C">
        <w:t xml:space="preserve">De </w:t>
      </w:r>
      <w:r w:rsidR="007D6BAC" w:rsidRPr="00CB083C">
        <w:t>Vraagspecificatie</w:t>
      </w:r>
      <w:r w:rsidRPr="00CB083C">
        <w:t xml:space="preserve"> dient </w:t>
      </w:r>
      <w:r w:rsidR="00DE6D24" w:rsidRPr="00CB083C">
        <w:t xml:space="preserve">op basis van het </w:t>
      </w:r>
      <w:r w:rsidRPr="00CB083C">
        <w:t xml:space="preserve">Definitief Ontwerp </w:t>
      </w:r>
      <w:r w:rsidR="00CF18ED" w:rsidRPr="00CB083C">
        <w:t xml:space="preserve">en de aanvraag omgevingsvergunning </w:t>
      </w:r>
      <w:r w:rsidRPr="00CB083C">
        <w:t>te worden uitgewerkt in een Techni</w:t>
      </w:r>
      <w:r w:rsidR="00672052" w:rsidRPr="00CB083C">
        <w:t>sch-</w:t>
      </w:r>
      <w:r w:rsidRPr="00CB083C">
        <w:t>/</w:t>
      </w:r>
      <w:proofErr w:type="spellStart"/>
      <w:r w:rsidR="00672052" w:rsidRPr="00CB083C">
        <w:t>Uitvoeringsgereed</w:t>
      </w:r>
      <w:proofErr w:type="spellEnd"/>
      <w:r w:rsidR="00672052" w:rsidRPr="00CB083C">
        <w:t xml:space="preserve"> Ontwerp </w:t>
      </w:r>
      <w:r w:rsidRPr="00CB083C">
        <w:t xml:space="preserve">waarna het project gerealiseerd kan worden. De opdrachtgever en haar vertegenwoordigers toetsen de uitwerking van de opdrachtnemer volgens een toetsings- en acceptatieprocedure, waarbij de interactie gedurende het </w:t>
      </w:r>
      <w:r w:rsidR="007954E5" w:rsidRPr="00CB083C">
        <w:t xml:space="preserve">gehele </w:t>
      </w:r>
      <w:r w:rsidRPr="00CB083C">
        <w:t>traject van cruciaal belang is. De uitwerking zal moeten voldoen aan diverse wettelijke, financiële en kwalitatieve kaders</w:t>
      </w:r>
      <w:r w:rsidR="00BF3388" w:rsidRPr="00CB083C">
        <w:t xml:space="preserve"> als verwoord in de </w:t>
      </w:r>
      <w:r w:rsidR="007D6BAC" w:rsidRPr="00CB083C">
        <w:t>Vraagspecificatie</w:t>
      </w:r>
      <w:r w:rsidRPr="00CB083C">
        <w:t>.</w:t>
      </w:r>
    </w:p>
    <w:p w:rsidR="002829A5" w:rsidRPr="00CB083C" w:rsidRDefault="002829A5" w:rsidP="0056016A"/>
    <w:p w:rsidR="0056016A" w:rsidRPr="00CB083C" w:rsidRDefault="00CF18ED" w:rsidP="0056016A">
      <w:r w:rsidRPr="00CB083C">
        <w:t>Aanbestedende dienst heeft de intentie n</w:t>
      </w:r>
      <w:r w:rsidR="002829A5" w:rsidRPr="00CB083C">
        <w:t xml:space="preserve">a oplevering opdrachtnemer verantwoordelijk </w:t>
      </w:r>
      <w:r w:rsidRPr="00CB083C">
        <w:t xml:space="preserve">te maken </w:t>
      </w:r>
      <w:r w:rsidR="002829A5" w:rsidRPr="00CB083C">
        <w:t>voor het meerjarig onderhoud (bouwkundig &amp; installatietechnisch) van de gerealiseerde voorziening (</w:t>
      </w:r>
      <w:r w:rsidR="008B23A8" w:rsidRPr="00CB083C">
        <w:t>b</w:t>
      </w:r>
      <w:r w:rsidR="002829A5" w:rsidRPr="00CB083C">
        <w:t>ebouwd en on</w:t>
      </w:r>
      <w:r w:rsidR="008B23A8" w:rsidRPr="00CB083C">
        <w:t>b</w:t>
      </w:r>
      <w:r w:rsidR="002829A5" w:rsidRPr="00CB083C">
        <w:t>ebouwd)</w:t>
      </w:r>
      <w:r w:rsidR="0056016A" w:rsidRPr="00CB083C">
        <w:t xml:space="preserve"> </w:t>
      </w:r>
      <w:r w:rsidR="002829A5" w:rsidRPr="00CB083C">
        <w:t xml:space="preserve">voor de duur van 10 jaar. </w:t>
      </w:r>
      <w:r w:rsidR="008B23A8" w:rsidRPr="00CB083C">
        <w:t>A</w:t>
      </w:r>
      <w:r w:rsidR="00BF1DA2" w:rsidRPr="00CB083C">
        <w:t xml:space="preserve">fwegingen </w:t>
      </w:r>
      <w:r w:rsidR="00DE6D24" w:rsidRPr="00CB083C">
        <w:t xml:space="preserve">in het kader van </w:t>
      </w:r>
      <w:r w:rsidR="002D7838" w:rsidRPr="00CB083C">
        <w:t xml:space="preserve">het beperken van </w:t>
      </w:r>
      <w:r w:rsidR="00DE6D24" w:rsidRPr="00CB083C">
        <w:t>onderhoud</w:t>
      </w:r>
      <w:r w:rsidR="002D7838" w:rsidRPr="00CB083C">
        <w:t>(</w:t>
      </w:r>
      <w:proofErr w:type="spellStart"/>
      <w:r w:rsidR="002D7838" w:rsidRPr="00CB083C">
        <w:t>suitgaven</w:t>
      </w:r>
      <w:proofErr w:type="spellEnd"/>
      <w:r w:rsidR="002D7838" w:rsidRPr="00CB083C">
        <w:t xml:space="preserve">) </w:t>
      </w:r>
      <w:r w:rsidR="008B23A8" w:rsidRPr="00CB083C">
        <w:t xml:space="preserve">kunnen na afstemming en goedkeuring door opdrachtgever worden verwerkt in het </w:t>
      </w:r>
      <w:proofErr w:type="spellStart"/>
      <w:r w:rsidR="008B23A8" w:rsidRPr="00CB083C">
        <w:t>uitvoeringsgereed</w:t>
      </w:r>
      <w:proofErr w:type="spellEnd"/>
      <w:r w:rsidR="008B23A8" w:rsidRPr="00CB083C">
        <w:t xml:space="preserve"> ontwerp</w:t>
      </w:r>
      <w:r w:rsidR="00BF1DA2" w:rsidRPr="00CB083C">
        <w:t xml:space="preserve">. </w:t>
      </w:r>
    </w:p>
    <w:p w:rsidR="0056016A" w:rsidRPr="00CB083C" w:rsidRDefault="0056016A" w:rsidP="0056016A"/>
    <w:p w:rsidR="0056016A" w:rsidRPr="00CB083C" w:rsidRDefault="0056016A" w:rsidP="0056016A">
      <w:r w:rsidRPr="00CB083C">
        <w:t xml:space="preserve">De in de tweede fase van deze aanbestedingsprocedure te verstrekken leidraad, </w:t>
      </w:r>
      <w:r w:rsidR="007D6BAC" w:rsidRPr="00CB083C">
        <w:t>Vraagspecificatie</w:t>
      </w:r>
    </w:p>
    <w:p w:rsidR="00C94B92" w:rsidRPr="00CB083C" w:rsidRDefault="002D7838" w:rsidP="0056016A">
      <w:r w:rsidRPr="00CB083C">
        <w:t>(</w:t>
      </w:r>
      <w:r w:rsidR="0056016A" w:rsidRPr="00CB083C">
        <w:t>inclusief bijlagen</w:t>
      </w:r>
      <w:r w:rsidRPr="00CB083C">
        <w:t xml:space="preserve">) </w:t>
      </w:r>
      <w:r w:rsidR="0056016A" w:rsidRPr="00CB083C">
        <w:t>en eventuele nota</w:t>
      </w:r>
      <w:r w:rsidRPr="00CB083C">
        <w:t>’</w:t>
      </w:r>
      <w:r w:rsidR="0056016A" w:rsidRPr="00CB083C">
        <w:t xml:space="preserve">s </w:t>
      </w:r>
      <w:r w:rsidRPr="00CB083C">
        <w:t xml:space="preserve">van inlichtingen </w:t>
      </w:r>
      <w:r w:rsidR="0056016A" w:rsidRPr="00CB083C">
        <w:t>bevatten de exacte omschrijving van het ontwerp-</w:t>
      </w:r>
      <w:r w:rsidR="00BF1DA2" w:rsidRPr="00CB083C">
        <w:t>,</w:t>
      </w:r>
      <w:r w:rsidR="0056016A" w:rsidRPr="00CB083C">
        <w:t xml:space="preserve"> realisatie</w:t>
      </w:r>
      <w:r w:rsidR="00BF1DA2" w:rsidRPr="00CB083C">
        <w:t>- en onderhouds</w:t>
      </w:r>
      <w:r w:rsidR="0056016A" w:rsidRPr="00CB083C">
        <w:t>proces, het project</w:t>
      </w:r>
      <w:r w:rsidR="00320561" w:rsidRPr="00CB083C">
        <w:t xml:space="preserve"> en </w:t>
      </w:r>
      <w:r w:rsidR="0056016A" w:rsidRPr="00CB083C">
        <w:t>de aan te besteden werkzaamheden</w:t>
      </w:r>
      <w:r w:rsidR="00320561" w:rsidRPr="00CB083C">
        <w:t>. Tevens worden de eisen</w:t>
      </w:r>
      <w:r w:rsidR="0056016A" w:rsidRPr="00CB083C">
        <w:t xml:space="preserve"> en de criteria waarop</w:t>
      </w:r>
      <w:r w:rsidR="00BF1DA2" w:rsidRPr="00CB083C">
        <w:t xml:space="preserve"> de </w:t>
      </w:r>
      <w:r w:rsidR="00542EAF" w:rsidRPr="00CB083C">
        <w:t>Inschrijving</w:t>
      </w:r>
      <w:r w:rsidR="0056016A" w:rsidRPr="00CB083C">
        <w:t>en worden beoordeeld</w:t>
      </w:r>
      <w:r w:rsidR="00320561" w:rsidRPr="00CB083C">
        <w:t xml:space="preserve"> in de gunningsfase nader </w:t>
      </w:r>
      <w:r w:rsidR="00FC5F1C" w:rsidRPr="00CB083C">
        <w:t>geduid aan de geselecteerde Gegadigden</w:t>
      </w:r>
      <w:r w:rsidR="0056016A" w:rsidRPr="00CB083C">
        <w:t>.</w:t>
      </w:r>
    </w:p>
    <w:p w:rsidR="00C94B92" w:rsidRPr="00CB083C" w:rsidRDefault="00B337CC" w:rsidP="00C94B92">
      <w:pPr>
        <w:pStyle w:val="Kop2"/>
      </w:pPr>
      <w:bookmarkStart w:id="8" w:name="_Toc388886325"/>
      <w:r w:rsidRPr="00CB083C">
        <w:lastRenderedPageBreak/>
        <w:t>D</w:t>
      </w:r>
      <w:r w:rsidR="00C94B92" w:rsidRPr="00CB083C">
        <w:t xml:space="preserve">e </w:t>
      </w:r>
      <w:r w:rsidR="007D6BAC" w:rsidRPr="00CB083C">
        <w:t>Opdracht</w:t>
      </w:r>
      <w:r w:rsidR="001F245E" w:rsidRPr="00CB083C">
        <w:t xml:space="preserve"> </w:t>
      </w:r>
      <w:r w:rsidRPr="00CB083C">
        <w:t>en motivatie van de opdrachtvorm</w:t>
      </w:r>
      <w:bookmarkEnd w:id="8"/>
    </w:p>
    <w:p w:rsidR="001F245E" w:rsidRPr="00CB083C" w:rsidRDefault="00BF3388" w:rsidP="001F245E">
      <w:r w:rsidRPr="00CB083C">
        <w:t>Gezien bovenstaande werkwijze wenst de Stichting Sirius de geïntegreerde opdracht te gunnen aan één opdrachtnemer</w:t>
      </w:r>
      <w:r w:rsidR="00320561" w:rsidRPr="00CB083C">
        <w:t>(al dan niet bestaande uit een combinatie van partijen of een hoofdinschrijver met beroep op derden voor verschillende disciplines)</w:t>
      </w:r>
      <w:r w:rsidRPr="00CB083C">
        <w:t xml:space="preserve">. Hiermee is gekozen </w:t>
      </w:r>
      <w:r w:rsidR="00DE6D24" w:rsidRPr="00CB083C">
        <w:t xml:space="preserve">de engineering van het </w:t>
      </w:r>
      <w:r w:rsidRPr="00CB083C">
        <w:t>ontwerp</w:t>
      </w:r>
      <w:r w:rsidR="00BF1DA2" w:rsidRPr="00CB083C">
        <w:t xml:space="preserve">, </w:t>
      </w:r>
      <w:r w:rsidRPr="00CB083C">
        <w:t xml:space="preserve">de realisatie </w:t>
      </w:r>
      <w:r w:rsidR="00BF1DA2" w:rsidRPr="00CB083C">
        <w:t xml:space="preserve">en het meerjarig onderhoud </w:t>
      </w:r>
      <w:r w:rsidRPr="00CB083C">
        <w:t xml:space="preserve">van het project </w:t>
      </w:r>
      <w:r w:rsidR="00320561" w:rsidRPr="00CB083C">
        <w:t xml:space="preserve">(bouwkundige, constructieve, installatietechnische en terreinvoorzieningen) </w:t>
      </w:r>
      <w:r w:rsidRPr="00CB083C">
        <w:t xml:space="preserve">niet te scheiden in percelen. </w:t>
      </w:r>
      <w:r w:rsidR="001F245E" w:rsidRPr="00CB083C">
        <w:t xml:space="preserve">De </w:t>
      </w:r>
      <w:r w:rsidR="007D6BAC" w:rsidRPr="00CB083C">
        <w:t>Opdracht</w:t>
      </w:r>
      <w:r w:rsidR="001F245E" w:rsidRPr="00CB083C">
        <w:t xml:space="preserve"> kent een ontwerp</w:t>
      </w:r>
      <w:r w:rsidR="00BF1DA2" w:rsidRPr="00CB083C">
        <w:t xml:space="preserve">,- </w:t>
      </w:r>
      <w:r w:rsidR="001F245E" w:rsidRPr="00CB083C">
        <w:t>uitvoering</w:t>
      </w:r>
      <w:r w:rsidR="00BF1DA2" w:rsidRPr="00CB083C">
        <w:t>- en onderhouds</w:t>
      </w:r>
      <w:r w:rsidR="001F245E" w:rsidRPr="00CB083C">
        <w:t xml:space="preserve">component. </w:t>
      </w:r>
      <w:r w:rsidR="001F245E" w:rsidRPr="00CB083C">
        <w:rPr>
          <w:rStyle w:val="EquationCaption"/>
        </w:rPr>
        <w:t xml:space="preserve">Het opstellen van een Technisch en </w:t>
      </w:r>
      <w:proofErr w:type="spellStart"/>
      <w:r w:rsidR="001F245E" w:rsidRPr="00CB083C">
        <w:rPr>
          <w:rStyle w:val="EquationCaption"/>
        </w:rPr>
        <w:t>Uitvoeringsgereed</w:t>
      </w:r>
      <w:proofErr w:type="spellEnd"/>
      <w:r w:rsidR="001F245E" w:rsidRPr="00CB083C">
        <w:rPr>
          <w:rStyle w:val="EquationCaption"/>
        </w:rPr>
        <w:t xml:space="preserve"> Ontwerp, </w:t>
      </w:r>
      <w:r w:rsidR="003F71FD" w:rsidRPr="00CB083C">
        <w:rPr>
          <w:rStyle w:val="EquationCaption"/>
        </w:rPr>
        <w:t xml:space="preserve">de </w:t>
      </w:r>
      <w:r w:rsidR="00DE6D24" w:rsidRPr="00CB083C">
        <w:rPr>
          <w:rStyle w:val="EquationCaption"/>
        </w:rPr>
        <w:t xml:space="preserve">aanvraag </w:t>
      </w:r>
      <w:r w:rsidR="003F71FD" w:rsidRPr="00CB083C">
        <w:rPr>
          <w:rStyle w:val="EquationCaption"/>
        </w:rPr>
        <w:t>nutsaansluitingen</w:t>
      </w:r>
      <w:r w:rsidR="001F245E" w:rsidRPr="00CB083C">
        <w:rPr>
          <w:rStyle w:val="EquationCaption"/>
        </w:rPr>
        <w:t xml:space="preserve"> en het realiseren en gebruiksklaar opleveren van de Bassischool De </w:t>
      </w:r>
      <w:proofErr w:type="spellStart"/>
      <w:r w:rsidR="001F245E" w:rsidRPr="00CB083C">
        <w:rPr>
          <w:rStyle w:val="EquationCaption"/>
        </w:rPr>
        <w:t>Rozemarn</w:t>
      </w:r>
      <w:proofErr w:type="spellEnd"/>
      <w:r w:rsidR="001F245E" w:rsidRPr="00CB083C">
        <w:rPr>
          <w:rStyle w:val="EquationCaption"/>
        </w:rPr>
        <w:t xml:space="preserve"> te Amsterdam </w:t>
      </w:r>
      <w:proofErr w:type="spellStart"/>
      <w:r w:rsidR="001F245E" w:rsidRPr="00CB083C">
        <w:rPr>
          <w:rStyle w:val="EquationCaption"/>
        </w:rPr>
        <w:t>Zuid</w:t>
      </w:r>
      <w:r w:rsidR="00A87711" w:rsidRPr="00CB083C">
        <w:rPr>
          <w:rStyle w:val="EquationCaption"/>
        </w:rPr>
        <w:t>-O</w:t>
      </w:r>
      <w:r w:rsidR="001F245E" w:rsidRPr="00CB083C">
        <w:rPr>
          <w:rStyle w:val="EquationCaption"/>
        </w:rPr>
        <w:t>ost</w:t>
      </w:r>
      <w:proofErr w:type="spellEnd"/>
      <w:r w:rsidR="001F245E" w:rsidRPr="00CB083C">
        <w:rPr>
          <w:rStyle w:val="EquationCaption"/>
        </w:rPr>
        <w:t xml:space="preserve"> en </w:t>
      </w:r>
      <w:r w:rsidR="003F71FD" w:rsidRPr="00CB083C">
        <w:rPr>
          <w:rStyle w:val="EquationCaption"/>
        </w:rPr>
        <w:t xml:space="preserve">bijbehorende </w:t>
      </w:r>
      <w:r w:rsidR="001F245E" w:rsidRPr="00CB083C">
        <w:rPr>
          <w:rStyle w:val="EquationCaption"/>
        </w:rPr>
        <w:t xml:space="preserve">terreinvoorzieningen behoren allen tot de </w:t>
      </w:r>
      <w:r w:rsidR="007D6BAC" w:rsidRPr="00CB083C">
        <w:rPr>
          <w:rStyle w:val="EquationCaption"/>
        </w:rPr>
        <w:t>Opdracht</w:t>
      </w:r>
      <w:r w:rsidR="001F245E" w:rsidRPr="00CB083C">
        <w:rPr>
          <w:rStyle w:val="EquationCaption"/>
        </w:rPr>
        <w:t>. Dit betreft de bouwkundige, constructieve en installatietechnische</w:t>
      </w:r>
      <w:r w:rsidR="003F71FD" w:rsidRPr="00CB083C">
        <w:rPr>
          <w:rStyle w:val="EquationCaption"/>
        </w:rPr>
        <w:t xml:space="preserve"> </w:t>
      </w:r>
      <w:r w:rsidR="001F245E" w:rsidRPr="00CB083C">
        <w:rPr>
          <w:rStyle w:val="EquationCaption"/>
        </w:rPr>
        <w:t xml:space="preserve">werkzaamheden alsmede de vaste inrichting. Het meerjarig onderhoud gedurende 10 jaar na oplevering behoort </w:t>
      </w:r>
      <w:r w:rsidR="00320561" w:rsidRPr="00CB083C">
        <w:rPr>
          <w:rStyle w:val="EquationCaption"/>
        </w:rPr>
        <w:t xml:space="preserve">naar verwachting </w:t>
      </w:r>
      <w:r w:rsidR="001F245E" w:rsidRPr="00CB083C">
        <w:rPr>
          <w:rStyle w:val="EquationCaption"/>
        </w:rPr>
        <w:t xml:space="preserve">tevens tot de te vergunnen </w:t>
      </w:r>
      <w:r w:rsidR="007D6BAC" w:rsidRPr="00CB083C">
        <w:rPr>
          <w:rStyle w:val="EquationCaption"/>
        </w:rPr>
        <w:t>Opdracht</w:t>
      </w:r>
      <w:r w:rsidR="001F245E" w:rsidRPr="00CB083C">
        <w:rPr>
          <w:rStyle w:val="EquationCaption"/>
        </w:rPr>
        <w:t xml:space="preserve">. Een en ander middels de </w:t>
      </w:r>
      <w:r w:rsidR="00BF1DA2" w:rsidRPr="00CB083C">
        <w:rPr>
          <w:rStyle w:val="EquationCaption"/>
        </w:rPr>
        <w:t>Eng</w:t>
      </w:r>
      <w:r w:rsidR="00A008A6" w:rsidRPr="00CB083C">
        <w:rPr>
          <w:rStyle w:val="EquationCaption"/>
        </w:rPr>
        <w:t>in</w:t>
      </w:r>
      <w:r w:rsidR="00BF1DA2" w:rsidRPr="00CB083C">
        <w:rPr>
          <w:rStyle w:val="EquationCaption"/>
        </w:rPr>
        <w:t xml:space="preserve">eering, </w:t>
      </w:r>
      <w:proofErr w:type="spellStart"/>
      <w:r w:rsidR="001F245E" w:rsidRPr="00CB083C">
        <w:rPr>
          <w:rStyle w:val="EquationCaption"/>
        </w:rPr>
        <w:t>Build</w:t>
      </w:r>
      <w:proofErr w:type="spellEnd"/>
      <w:r w:rsidR="00BF1DA2" w:rsidRPr="00CB083C">
        <w:rPr>
          <w:rStyle w:val="EquationCaption"/>
        </w:rPr>
        <w:t xml:space="preserve"> &amp; </w:t>
      </w:r>
      <w:proofErr w:type="spellStart"/>
      <w:r w:rsidR="00BF1DA2" w:rsidRPr="00CB083C">
        <w:rPr>
          <w:rStyle w:val="EquationCaption"/>
        </w:rPr>
        <w:t>Maintain</w:t>
      </w:r>
      <w:proofErr w:type="spellEnd"/>
      <w:r w:rsidR="001F245E" w:rsidRPr="00CB083C">
        <w:rPr>
          <w:rStyle w:val="EquationCaption"/>
        </w:rPr>
        <w:t xml:space="preserve"> methodiek </w:t>
      </w:r>
      <w:r w:rsidR="001F245E" w:rsidRPr="00CB083C">
        <w:t xml:space="preserve">onder toepassing van de </w:t>
      </w:r>
      <w:r w:rsidR="001F245E" w:rsidRPr="00CB083C">
        <w:rPr>
          <w:rStyle w:val="EquationCaption"/>
        </w:rPr>
        <w:t xml:space="preserve">UAV-GC 2005. </w:t>
      </w:r>
    </w:p>
    <w:p w:rsidR="00B337CC" w:rsidRPr="00CB083C" w:rsidRDefault="00B337CC" w:rsidP="00BF3388"/>
    <w:p w:rsidR="00B337CC" w:rsidRPr="00CB083C" w:rsidRDefault="00B337CC" w:rsidP="00B337CC">
      <w:r w:rsidRPr="00CB083C">
        <w:t xml:space="preserve">De </w:t>
      </w:r>
      <w:r w:rsidR="007D6BAC" w:rsidRPr="00CB083C">
        <w:t>Opdracht</w:t>
      </w:r>
      <w:r w:rsidRPr="00CB083C">
        <w:t xml:space="preserve"> heeft betrekking op de volgende werkzaamheden:  </w:t>
      </w:r>
    </w:p>
    <w:p w:rsidR="00B337CC" w:rsidRPr="00CB083C" w:rsidRDefault="00B337CC" w:rsidP="00B337CC">
      <w:pPr>
        <w:pStyle w:val="Lijstalinea"/>
        <w:numPr>
          <w:ilvl w:val="0"/>
          <w:numId w:val="1"/>
        </w:numPr>
      </w:pPr>
      <w:r w:rsidRPr="00CB083C">
        <w:t>Algeme</w:t>
      </w:r>
      <w:r w:rsidR="00A87711" w:rsidRPr="00CB083C">
        <w:t>ne</w:t>
      </w:r>
      <w:r w:rsidRPr="00CB083C">
        <w:t xml:space="preserve"> ontwerpwerkzaamheden (bouwkundig, constructief installaties en vaste inrichting) en ontwerpcoördinatie zowel ten aanzien van </w:t>
      </w:r>
      <w:r w:rsidR="00BF1DA2" w:rsidRPr="00CB083C">
        <w:t>de ‘eigen’ technisch adviseurs</w:t>
      </w:r>
      <w:r w:rsidRPr="00CB083C">
        <w:t xml:space="preserve"> als </w:t>
      </w:r>
      <w:r w:rsidR="00BF1DA2" w:rsidRPr="00CB083C">
        <w:t xml:space="preserve">ten aanzien van de </w:t>
      </w:r>
      <w:r w:rsidRPr="00CB083C">
        <w:t>afstemming met opdrachtgever;</w:t>
      </w:r>
    </w:p>
    <w:p w:rsidR="00B337CC" w:rsidRPr="00CB083C" w:rsidRDefault="00B337CC" w:rsidP="00B337CC">
      <w:pPr>
        <w:pStyle w:val="Lijstalinea"/>
        <w:numPr>
          <w:ilvl w:val="0"/>
          <w:numId w:val="1"/>
        </w:numPr>
      </w:pPr>
      <w:r w:rsidRPr="00CB083C">
        <w:t xml:space="preserve">Coördinatie tijdens de uitvoering zowel ten aanzien van uitvoerende partijen als </w:t>
      </w:r>
      <w:r w:rsidR="00BF1DA2" w:rsidRPr="00CB083C">
        <w:t xml:space="preserve">ten aanzien van de </w:t>
      </w:r>
      <w:r w:rsidRPr="00CB083C">
        <w:t>afstemming met opdrachtgever;</w:t>
      </w:r>
    </w:p>
    <w:p w:rsidR="00B337CC" w:rsidRPr="00CB083C" w:rsidRDefault="00B337CC" w:rsidP="00B337CC">
      <w:pPr>
        <w:pStyle w:val="Lijstalinea"/>
        <w:numPr>
          <w:ilvl w:val="0"/>
          <w:numId w:val="1"/>
        </w:numPr>
      </w:pPr>
      <w:r w:rsidRPr="00CB083C">
        <w:t>Realiseren bouwkundige en constructieve werken;</w:t>
      </w:r>
    </w:p>
    <w:p w:rsidR="00B337CC" w:rsidRPr="00CB083C" w:rsidRDefault="00B337CC" w:rsidP="00B337CC">
      <w:pPr>
        <w:pStyle w:val="Lijstalinea"/>
        <w:numPr>
          <w:ilvl w:val="0"/>
          <w:numId w:val="1"/>
        </w:numPr>
      </w:pPr>
      <w:r w:rsidRPr="00CB083C">
        <w:t>Realiseren werktuigbouwkundige en elektrotechnische werken;</w:t>
      </w:r>
    </w:p>
    <w:p w:rsidR="00BF1DA2" w:rsidRPr="00CB083C" w:rsidRDefault="00B337CC" w:rsidP="00B337CC">
      <w:pPr>
        <w:pStyle w:val="Lijstalinea"/>
        <w:numPr>
          <w:ilvl w:val="0"/>
          <w:numId w:val="1"/>
        </w:numPr>
      </w:pPr>
      <w:r w:rsidRPr="00CB083C">
        <w:t xml:space="preserve">Realiseren terreininrichting (inclusief riolering en </w:t>
      </w:r>
      <w:proofErr w:type="spellStart"/>
      <w:r w:rsidRPr="00CB083C">
        <w:t>NUTS-voorzieningen</w:t>
      </w:r>
      <w:proofErr w:type="spellEnd"/>
      <w:r w:rsidRPr="00CB083C">
        <w:t xml:space="preserve">) </w:t>
      </w:r>
      <w:r w:rsidR="003F71FD" w:rsidRPr="00CB083C">
        <w:t xml:space="preserve">inclusief </w:t>
      </w:r>
      <w:r w:rsidRPr="00CB083C">
        <w:t>de aansluiting op het openbaar net</w:t>
      </w:r>
      <w:r w:rsidR="00BF1DA2" w:rsidRPr="00CB083C">
        <w:t>;</w:t>
      </w:r>
    </w:p>
    <w:p w:rsidR="00B337CC" w:rsidRPr="00CB083C" w:rsidRDefault="00BF1DA2" w:rsidP="00B337CC">
      <w:pPr>
        <w:pStyle w:val="Lijstalinea"/>
        <w:numPr>
          <w:ilvl w:val="0"/>
          <w:numId w:val="1"/>
        </w:numPr>
      </w:pPr>
      <w:r w:rsidRPr="00CB083C">
        <w:t>Het uitvoeren van het meerjarig onderhoud waaronder zowel de uitvoering als de afstemming met opdrachtgever behoort</w:t>
      </w:r>
      <w:r w:rsidR="00B337CC" w:rsidRPr="00CB083C">
        <w:t xml:space="preserve">. </w:t>
      </w:r>
    </w:p>
    <w:p w:rsidR="00B337CC" w:rsidRPr="00CB083C" w:rsidRDefault="00B337CC" w:rsidP="00B337CC">
      <w:pPr>
        <w:spacing w:line="260" w:lineRule="exact"/>
        <w:rPr>
          <w:b/>
          <w:color w:val="008FC1"/>
        </w:rPr>
      </w:pPr>
    </w:p>
    <w:p w:rsidR="00B337CC" w:rsidRPr="00CB083C" w:rsidRDefault="00B337CC" w:rsidP="00B337CC">
      <w:pPr>
        <w:spacing w:line="260" w:lineRule="exact"/>
        <w:rPr>
          <w:color w:val="008FC1"/>
        </w:rPr>
      </w:pPr>
      <w:r w:rsidRPr="00CB083C">
        <w:rPr>
          <w:b/>
          <w:color w:val="008FC1"/>
        </w:rPr>
        <w:t>Toelichting en motivatie voor opdrachtvorm, 1 Perceel</w:t>
      </w:r>
      <w:r w:rsidRPr="00CB083C">
        <w:rPr>
          <w:color w:val="008FC1"/>
        </w:rPr>
        <w:t xml:space="preserve"> </w:t>
      </w:r>
    </w:p>
    <w:p w:rsidR="00B337CC" w:rsidRPr="00CB083C" w:rsidRDefault="00B337CC" w:rsidP="00B337CC">
      <w:pPr>
        <w:spacing w:line="260" w:lineRule="exact"/>
        <w:rPr>
          <w:b/>
        </w:rPr>
      </w:pPr>
      <w:r w:rsidRPr="00CB083C">
        <w:t xml:space="preserve">Vanwege de aard en complexiteit van het project en om maximale afstemming tussen bouw en installaties te waarborgen kiest de </w:t>
      </w:r>
      <w:r w:rsidR="007D6BAC" w:rsidRPr="00CB083C">
        <w:t>Aanbestedende Dienst</w:t>
      </w:r>
      <w:r w:rsidRPr="00CB083C">
        <w:t xml:space="preserve"> voor een aanbesteding in 1 perceel. Dit biedt organisatorische voordelen voor de </w:t>
      </w:r>
      <w:r w:rsidR="007D6BAC" w:rsidRPr="00CB083C">
        <w:t>o</w:t>
      </w:r>
      <w:r w:rsidRPr="00CB083C">
        <w:t xml:space="preserve">pdrachtgever en biedt marktpartijen de kans om een integrale aanbieding te doen. Daarbij is mede in acht genomen dat voldoende marktpartijen hiermee ervaring hebben en aan onderhavige aanbesteding kunnen meedoen. De organisatorische gevolgen en risico’s voor marktpartijen als gevolg van deze keuze zijn niet ongebruikelijk of onredelijk c.q. wijzigen niet significant voor marktpartijen. </w:t>
      </w:r>
    </w:p>
    <w:p w:rsidR="00B337CC" w:rsidRPr="00CB083C" w:rsidRDefault="00B337CC" w:rsidP="00B337CC">
      <w:pPr>
        <w:spacing w:line="260" w:lineRule="exact"/>
      </w:pPr>
    </w:p>
    <w:p w:rsidR="00B337CC" w:rsidRPr="00CB083C" w:rsidRDefault="00B337CC" w:rsidP="00B337CC">
      <w:pPr>
        <w:spacing w:line="260" w:lineRule="exact"/>
      </w:pPr>
      <w:r w:rsidRPr="00CB083C">
        <w:t>De in de tweede fase van deze aanbestedingsprocedure te verstrekken aanbestedingsdocumenten en eventuele nota’s, bevatten de exacte omschrijving van de aan te besteden werkzaamheden.</w:t>
      </w:r>
    </w:p>
    <w:p w:rsidR="00C94B92" w:rsidRPr="00CB083C" w:rsidRDefault="00C94B92" w:rsidP="00C94B92">
      <w:pPr>
        <w:pStyle w:val="Kop2"/>
      </w:pPr>
      <w:bookmarkStart w:id="9" w:name="_Toc388886326"/>
      <w:r w:rsidRPr="00CB083C">
        <w:t xml:space="preserve">Looptijd van de </w:t>
      </w:r>
      <w:r w:rsidR="007D6BAC" w:rsidRPr="00CB083C">
        <w:t>Opdracht</w:t>
      </w:r>
      <w:bookmarkEnd w:id="9"/>
    </w:p>
    <w:p w:rsidR="00B337CC" w:rsidRPr="00CB083C" w:rsidRDefault="00B337CC" w:rsidP="00B337CC">
      <w:r w:rsidRPr="00CB083C">
        <w:t xml:space="preserve">De werkzaamheden van de begunstigde </w:t>
      </w:r>
      <w:r w:rsidR="00542EAF" w:rsidRPr="00CB083C">
        <w:t>Inschrijver</w:t>
      </w:r>
      <w:r w:rsidRPr="00CB083C">
        <w:t xml:space="preserve"> dienen direct na het uitspreken van het gunningsvoornemen, </w:t>
      </w:r>
      <w:r w:rsidR="00542EAF" w:rsidRPr="00CB083C">
        <w:t xml:space="preserve"> </w:t>
      </w:r>
      <w:r w:rsidR="002C1BB1" w:rsidRPr="00CB083C">
        <w:t>eind augustus 2014</w:t>
      </w:r>
      <w:r w:rsidRPr="00CB083C">
        <w:t xml:space="preserve"> te starten. Het </w:t>
      </w:r>
      <w:r w:rsidR="00DA486B" w:rsidRPr="00CB083C">
        <w:t xml:space="preserve">nadrukkelijke streven is het </w:t>
      </w:r>
      <w:proofErr w:type="spellStart"/>
      <w:r w:rsidR="002C1BB1" w:rsidRPr="00CB083C">
        <w:t>bedrijfsgerede</w:t>
      </w:r>
      <w:proofErr w:type="spellEnd"/>
      <w:r w:rsidR="002C1BB1" w:rsidRPr="00CB083C">
        <w:t xml:space="preserve"> </w:t>
      </w:r>
      <w:r w:rsidR="00DA486B" w:rsidRPr="00CB083C">
        <w:t xml:space="preserve">werk </w:t>
      </w:r>
      <w:r w:rsidR="0077482C" w:rsidRPr="00CB083C">
        <w:t xml:space="preserve">medio </w:t>
      </w:r>
      <w:r w:rsidR="00DE6D24" w:rsidRPr="00CB083C">
        <w:t xml:space="preserve">juli 2015 </w:t>
      </w:r>
      <w:r w:rsidR="00DA486B" w:rsidRPr="00CB083C">
        <w:t>op te leveren</w:t>
      </w:r>
      <w:r w:rsidRPr="00CB083C">
        <w:t xml:space="preserve">. </w:t>
      </w:r>
      <w:r w:rsidR="00DA486B" w:rsidRPr="00CB083C">
        <w:t xml:space="preserve">Na ingebruikname </w:t>
      </w:r>
      <w:r w:rsidR="0077482C" w:rsidRPr="00CB083C">
        <w:t xml:space="preserve">(medio augustus 2015) </w:t>
      </w:r>
      <w:r w:rsidR="00DA486B" w:rsidRPr="00CB083C">
        <w:t xml:space="preserve">volgt een uitgebreide periode van toetsing aan de prestatie-eisen in het gebruik gedurende 18 maanden. Deze periode wordt afgesloten met een “tweede oplevering”. </w:t>
      </w:r>
      <w:r w:rsidR="00DE6D24" w:rsidRPr="00CB083C">
        <w:t xml:space="preserve">Tevens </w:t>
      </w:r>
      <w:r w:rsidR="00DA486B" w:rsidRPr="00CB083C">
        <w:t>gelden de gebruikelijke termijnen van nazorg (6 maanden bouwkundig / 12 maanden installaties).</w:t>
      </w:r>
    </w:p>
    <w:p w:rsidR="00B337CC" w:rsidRPr="00CB083C" w:rsidRDefault="00B337CC" w:rsidP="00B337CC"/>
    <w:p w:rsidR="00542EAF" w:rsidRPr="00CB083C" w:rsidRDefault="00542EAF" w:rsidP="00B337CC">
      <w:r w:rsidRPr="00CB083C">
        <w:t>Daarnaast wordt de opdrachtnemer verantwoordelijk voor het meerjarig onderhoud gedurende 10 jaar na oplevering.</w:t>
      </w:r>
      <w:r w:rsidR="00845FC5" w:rsidRPr="00CB083C">
        <w:t xml:space="preserve"> Hieronder </w:t>
      </w:r>
      <w:r w:rsidR="006F42C6" w:rsidRPr="00CB083C">
        <w:t xml:space="preserve">wordt </w:t>
      </w:r>
      <w:r w:rsidR="00845FC5" w:rsidRPr="00CB083C">
        <w:t>verstaan</w:t>
      </w:r>
      <w:r w:rsidR="006F42C6" w:rsidRPr="00CB083C">
        <w:t xml:space="preserve"> zonder uitputtend te zijn het (technisch) onderhoud aan daken, gevel, schilderwerk, installaties, et cetera</w:t>
      </w:r>
      <w:r w:rsidR="00320561" w:rsidRPr="00CB083C">
        <w:t>. De nadere eisen ten aanzien van het onderhoud worden Inschrijvers in de gunningsfase kenbaar gemaakt.</w:t>
      </w:r>
    </w:p>
    <w:p w:rsidR="006F42C6" w:rsidRPr="00CB083C" w:rsidRDefault="006F42C6" w:rsidP="00B337CC"/>
    <w:p w:rsidR="00B337CC" w:rsidRPr="00CB083C" w:rsidRDefault="00682F93" w:rsidP="00682F93">
      <w:pPr>
        <w:spacing w:line="260" w:lineRule="exact"/>
        <w:rPr>
          <w:b/>
          <w:color w:val="008FC1"/>
        </w:rPr>
      </w:pPr>
      <w:r w:rsidRPr="00CB083C">
        <w:rPr>
          <w:b/>
          <w:color w:val="008FC1"/>
        </w:rPr>
        <w:lastRenderedPageBreak/>
        <w:t>Planning</w:t>
      </w:r>
    </w:p>
    <w:p w:rsidR="00320561" w:rsidRPr="00CB083C" w:rsidRDefault="00320561" w:rsidP="00B337CC">
      <w:pPr>
        <w:pStyle w:val="Lijstalinea"/>
        <w:numPr>
          <w:ilvl w:val="0"/>
          <w:numId w:val="1"/>
        </w:numPr>
      </w:pPr>
      <w:r w:rsidRPr="00CB083C">
        <w:t>Voorgenomen gunning</w:t>
      </w:r>
      <w:r w:rsidR="002C1BB1" w:rsidRPr="00CB083C">
        <w:tab/>
      </w:r>
      <w:r w:rsidR="002C1BB1" w:rsidRPr="00CB083C">
        <w:tab/>
      </w:r>
      <w:r w:rsidR="002C1BB1" w:rsidRPr="00CB083C">
        <w:tab/>
      </w:r>
      <w:r w:rsidR="002C1BB1" w:rsidRPr="00CB083C">
        <w:tab/>
      </w:r>
      <w:r w:rsidR="002C1BB1" w:rsidRPr="00CB083C">
        <w:tab/>
      </w:r>
      <w:r w:rsidR="002C1BB1" w:rsidRPr="00CB083C">
        <w:tab/>
        <w:t>eind augustus 2014</w:t>
      </w:r>
    </w:p>
    <w:p w:rsidR="00B337CC" w:rsidRPr="00CB083C" w:rsidRDefault="00B337CC" w:rsidP="00B337CC">
      <w:pPr>
        <w:pStyle w:val="Lijstalinea"/>
        <w:numPr>
          <w:ilvl w:val="0"/>
          <w:numId w:val="1"/>
        </w:numPr>
      </w:pPr>
      <w:r w:rsidRPr="00CB083C">
        <w:t>Uitwerking technisch ontwerp</w:t>
      </w:r>
      <w:r w:rsidR="00320561" w:rsidRPr="00CB083C">
        <w:t xml:space="preserve"> en start werkvoorbereiding</w:t>
      </w:r>
      <w:r w:rsidRPr="00CB083C">
        <w:tab/>
      </w:r>
      <w:r w:rsidR="00320561" w:rsidRPr="00CB083C">
        <w:tab/>
      </w:r>
      <w:r w:rsidR="002C1BB1" w:rsidRPr="00CB083C">
        <w:t>eind augustus 2014</w:t>
      </w:r>
    </w:p>
    <w:p w:rsidR="00B337CC" w:rsidRPr="00CB083C" w:rsidRDefault="00B337CC" w:rsidP="00B337CC">
      <w:pPr>
        <w:pStyle w:val="Lijstalinea"/>
        <w:numPr>
          <w:ilvl w:val="0"/>
          <w:numId w:val="1"/>
        </w:numPr>
      </w:pPr>
      <w:r w:rsidRPr="00CB083C">
        <w:t>Realisatiefase tot oplevering</w:t>
      </w:r>
      <w:r w:rsidRPr="00CB083C">
        <w:tab/>
      </w:r>
      <w:r w:rsidR="00320561" w:rsidRPr="00CB083C">
        <w:tab/>
      </w:r>
      <w:r w:rsidR="00320561" w:rsidRPr="00CB083C">
        <w:tab/>
      </w:r>
      <w:r w:rsidR="00320561" w:rsidRPr="00CB083C">
        <w:tab/>
      </w:r>
      <w:r w:rsidR="00320561" w:rsidRPr="00CB083C">
        <w:tab/>
      </w:r>
      <w:r w:rsidR="002C1BB1" w:rsidRPr="00CB083C">
        <w:t>oktober 2014</w:t>
      </w:r>
    </w:p>
    <w:p w:rsidR="00B337CC" w:rsidRPr="00CB083C" w:rsidRDefault="00B337CC" w:rsidP="00B337CC">
      <w:pPr>
        <w:pStyle w:val="Lijstalinea"/>
        <w:numPr>
          <w:ilvl w:val="0"/>
          <w:numId w:val="1"/>
        </w:numPr>
      </w:pPr>
      <w:r w:rsidRPr="00CB083C">
        <w:t>Oplevering voor ingebruikname</w:t>
      </w:r>
      <w:r w:rsidRPr="00CB083C">
        <w:tab/>
      </w:r>
      <w:r w:rsidR="00320561" w:rsidRPr="00CB083C">
        <w:tab/>
      </w:r>
      <w:r w:rsidR="00320561" w:rsidRPr="00CB083C">
        <w:tab/>
      </w:r>
      <w:r w:rsidR="00320561" w:rsidRPr="00CB083C">
        <w:tab/>
      </w:r>
      <w:r w:rsidR="00320561" w:rsidRPr="00CB083C">
        <w:tab/>
      </w:r>
      <w:r w:rsidR="002C1BB1" w:rsidRPr="00CB083C">
        <w:t>medio juli 2015</w:t>
      </w:r>
    </w:p>
    <w:p w:rsidR="00B337CC" w:rsidRPr="00CB083C" w:rsidRDefault="003F71FD" w:rsidP="00B337CC">
      <w:pPr>
        <w:pStyle w:val="Lijstalinea"/>
        <w:numPr>
          <w:ilvl w:val="0"/>
          <w:numId w:val="1"/>
        </w:numPr>
      </w:pPr>
      <w:r w:rsidRPr="00CB083C">
        <w:t xml:space="preserve">Ingebruikname </w:t>
      </w:r>
      <w:r w:rsidRPr="00CB083C">
        <w:tab/>
      </w:r>
      <w:r w:rsidRPr="00CB083C">
        <w:tab/>
      </w:r>
      <w:r w:rsidRPr="00CB083C">
        <w:tab/>
      </w:r>
      <w:r w:rsidR="00320561" w:rsidRPr="00CB083C">
        <w:tab/>
      </w:r>
      <w:r w:rsidR="00320561" w:rsidRPr="00CB083C">
        <w:tab/>
      </w:r>
      <w:r w:rsidR="00320561" w:rsidRPr="00CB083C">
        <w:tab/>
      </w:r>
      <w:r w:rsidR="00320561" w:rsidRPr="00CB083C">
        <w:tab/>
      </w:r>
      <w:r w:rsidR="002C1BB1" w:rsidRPr="00CB083C">
        <w:t>medio augustus 2015</w:t>
      </w:r>
    </w:p>
    <w:p w:rsidR="00DA486B" w:rsidRPr="00CB083C" w:rsidRDefault="00DA486B" w:rsidP="00B337CC">
      <w:pPr>
        <w:pStyle w:val="Lijstalinea"/>
        <w:numPr>
          <w:ilvl w:val="0"/>
          <w:numId w:val="1"/>
        </w:numPr>
      </w:pPr>
      <w:r w:rsidRPr="00CB083C">
        <w:t>Oplevering prestaties in gebruik</w:t>
      </w:r>
      <w:r w:rsidR="002C1BB1" w:rsidRPr="00CB083C">
        <w:t>, “2</w:t>
      </w:r>
      <w:r w:rsidR="002C1BB1" w:rsidRPr="00CB083C">
        <w:rPr>
          <w:vertAlign w:val="superscript"/>
        </w:rPr>
        <w:t>de</w:t>
      </w:r>
      <w:r w:rsidR="002C1BB1" w:rsidRPr="00CB083C">
        <w:t xml:space="preserve"> oplevering”</w:t>
      </w:r>
      <w:r w:rsidR="00320561" w:rsidRPr="00CB083C">
        <w:tab/>
      </w:r>
      <w:r w:rsidR="00320561" w:rsidRPr="00CB083C">
        <w:tab/>
      </w:r>
      <w:r w:rsidR="00320561" w:rsidRPr="00CB083C">
        <w:tab/>
      </w:r>
      <w:r w:rsidR="002C1BB1" w:rsidRPr="00CB083C">
        <w:t>eind 2016</w:t>
      </w:r>
    </w:p>
    <w:p w:rsidR="00131181" w:rsidRPr="00CB083C" w:rsidRDefault="00131181" w:rsidP="00B337CC"/>
    <w:p w:rsidR="00B337CC" w:rsidRPr="00CB083C" w:rsidRDefault="00B337CC" w:rsidP="00B337CC">
      <w:r w:rsidRPr="00CB083C">
        <w:t xml:space="preserve">Opdrachtnemer wordt gevraagd samen met de opdrachtgever een detailplanning op te stellen waarin </w:t>
      </w:r>
      <w:r w:rsidR="00542EAF" w:rsidRPr="00CB083C">
        <w:t xml:space="preserve">genoemde </w:t>
      </w:r>
      <w:r w:rsidRPr="00CB083C">
        <w:t xml:space="preserve">opleverdatum </w:t>
      </w:r>
      <w:r w:rsidR="00DA486B" w:rsidRPr="00CB083C">
        <w:t xml:space="preserve">wordt gehaald </w:t>
      </w:r>
      <w:r w:rsidRPr="00CB083C">
        <w:t>en zijn kennis kunde en bouwsystematiek daarop in te zetten. Na overeenstemming over de planning vormt de planning onderdeel van de overeenkomst tussen partijen.</w:t>
      </w:r>
      <w:r w:rsidR="00BA378E" w:rsidRPr="00CB083C">
        <w:t xml:space="preserve"> </w:t>
      </w:r>
    </w:p>
    <w:p w:rsidR="00B337CC" w:rsidRPr="00CB083C" w:rsidRDefault="00B337CC" w:rsidP="00B337CC"/>
    <w:p w:rsidR="00B337CC" w:rsidRPr="00CB083C" w:rsidRDefault="00B337CC" w:rsidP="00B337CC">
      <w:r w:rsidRPr="00CB083C">
        <w:t>Bovenstaande planning op hoofdlijnen is enkel indicatief en afhankelijk van diverse procedures en besluitvorming</w:t>
      </w:r>
      <w:r w:rsidR="00BC0180" w:rsidRPr="00CB083C">
        <w:t xml:space="preserve"> en afstemming met de uiteindelijke opdrachtnemer</w:t>
      </w:r>
      <w:r w:rsidRPr="00CB083C">
        <w:t xml:space="preserve">. </w:t>
      </w:r>
      <w:r w:rsidR="007D6BAC" w:rsidRPr="00CB083C">
        <w:t>Aanbestedende Dienst</w:t>
      </w:r>
      <w:r w:rsidRPr="00CB083C">
        <w:t xml:space="preserve"> houdt zich te allen tijde het recht voor om van bovenstaande planning af te wijken.</w:t>
      </w:r>
    </w:p>
    <w:p w:rsidR="00C94B92" w:rsidRPr="00CB083C" w:rsidRDefault="00C94B92" w:rsidP="00C94B92"/>
    <w:p w:rsidR="00C94B92" w:rsidRPr="00CB083C" w:rsidRDefault="00C94B92" w:rsidP="00C94B92"/>
    <w:p w:rsidR="00D86DB2" w:rsidRPr="00CB083C" w:rsidRDefault="00D86DB2" w:rsidP="00D86DB2"/>
    <w:p w:rsidR="00D86DB2" w:rsidRPr="00CB083C" w:rsidRDefault="00D86DB2" w:rsidP="00D86DB2"/>
    <w:p w:rsidR="00D86DB2" w:rsidRPr="00CB083C" w:rsidRDefault="00D86DB2" w:rsidP="00D86DB2">
      <w:pPr>
        <w:pStyle w:val="Kop1"/>
      </w:pPr>
      <w:bookmarkStart w:id="10" w:name="_Toc388886327"/>
      <w:r w:rsidRPr="00CB083C">
        <w:lastRenderedPageBreak/>
        <w:t>Aanbestedingsprocedure</w:t>
      </w:r>
      <w:bookmarkEnd w:id="10"/>
    </w:p>
    <w:p w:rsidR="00D86DB2" w:rsidRPr="00CB083C" w:rsidRDefault="00D86DB2" w:rsidP="00D86DB2">
      <w:pPr>
        <w:pStyle w:val="Kop2"/>
      </w:pPr>
      <w:bookmarkStart w:id="11" w:name="_Toc388886328"/>
      <w:r w:rsidRPr="00CB083C">
        <w:t>Inleiding</w:t>
      </w:r>
      <w:bookmarkEnd w:id="11"/>
    </w:p>
    <w:p w:rsidR="00635281" w:rsidRPr="00CB083C" w:rsidRDefault="00682F93" w:rsidP="00D86DB2">
      <w:r w:rsidRPr="00CB083C">
        <w:t xml:space="preserve">Dit hoofdstuk is bedoeld om de procedure voor fase 1 – selectie duidelijk te maken. Hierin wordt het te hanteren tijdschema, de periode en wijze van het indienen van de </w:t>
      </w:r>
      <w:r w:rsidR="007D6BAC" w:rsidRPr="00CB083C">
        <w:t>Aanmelding</w:t>
      </w:r>
      <w:r w:rsidR="00542EAF" w:rsidRPr="00CB083C">
        <w:t xml:space="preserve"> </w:t>
      </w:r>
      <w:r w:rsidRPr="00CB083C">
        <w:t>besproken. Tevens wordt een doorkijk gegeven in de te volgen procedure in fase 2. De gestelde minimumeisen en selectiecriteria voor deze selectiefase worden in hoofdstuk 4 benoemd.</w:t>
      </w:r>
    </w:p>
    <w:p w:rsidR="00D86DB2" w:rsidRPr="00CB083C" w:rsidRDefault="00D86DB2" w:rsidP="00635281">
      <w:pPr>
        <w:pStyle w:val="Kop2"/>
      </w:pPr>
      <w:bookmarkStart w:id="12" w:name="_Toc388886329"/>
      <w:r w:rsidRPr="00CB083C">
        <w:t>Tijdschema</w:t>
      </w:r>
      <w:bookmarkEnd w:id="12"/>
    </w:p>
    <w:p w:rsidR="00635281" w:rsidRPr="00CB083C" w:rsidRDefault="00635281" w:rsidP="00635281">
      <w:pPr>
        <w:spacing w:line="260" w:lineRule="exact"/>
      </w:pPr>
      <w:r w:rsidRPr="00CB083C">
        <w:t>Onderstaand tijdschema geeft de belangrijkste data weer voor de aanbestedingsprocedure. Hierbij is onderscheid gemaakt tussen fase 1 - selectie en fase 2 – gunning (</w:t>
      </w:r>
      <w:r w:rsidR="00542EAF" w:rsidRPr="00CB083C">
        <w:t>onder voorbehoud</w:t>
      </w:r>
      <w:r w:rsidRPr="00CB083C">
        <w:t xml:space="preserve">). </w:t>
      </w:r>
      <w:r w:rsidR="007D6BAC" w:rsidRPr="00CB083C">
        <w:t>Gegadigde</w:t>
      </w:r>
      <w:r w:rsidRPr="00CB083C">
        <w:t xml:space="preserve"> dient nu reeds rekening te houden met deze data gelet op de voortgang in de planning.</w:t>
      </w:r>
    </w:p>
    <w:p w:rsidR="00635281" w:rsidRPr="00CB083C" w:rsidRDefault="00635281" w:rsidP="00635281">
      <w:pPr>
        <w:spacing w:line="260" w:lineRule="exact"/>
      </w:pPr>
    </w:p>
    <w:tbl>
      <w:tblPr>
        <w:tblStyle w:val="Tabelraste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387"/>
        <w:gridCol w:w="2693"/>
      </w:tblGrid>
      <w:tr w:rsidR="00635281" w:rsidRPr="00CB083C" w:rsidTr="00635281">
        <w:tc>
          <w:tcPr>
            <w:tcW w:w="5387" w:type="dxa"/>
            <w:tcBorders>
              <w:bottom w:val="single" w:sz="4" w:space="0" w:color="808080"/>
            </w:tcBorders>
            <w:shd w:val="clear" w:color="auto" w:fill="000000"/>
          </w:tcPr>
          <w:p w:rsidR="00635281" w:rsidRPr="00CB083C" w:rsidRDefault="00635281" w:rsidP="00BE0513">
            <w:pPr>
              <w:spacing w:line="260" w:lineRule="exact"/>
              <w:rPr>
                <w:b/>
                <w:color w:val="FFFFFF"/>
              </w:rPr>
            </w:pPr>
            <w:r w:rsidRPr="00CB083C">
              <w:rPr>
                <w:b/>
                <w:color w:val="FFFFFF"/>
              </w:rPr>
              <w:t>Activiteit</w:t>
            </w:r>
          </w:p>
        </w:tc>
        <w:tc>
          <w:tcPr>
            <w:tcW w:w="2693" w:type="dxa"/>
            <w:tcBorders>
              <w:bottom w:val="single" w:sz="4" w:space="0" w:color="808080"/>
            </w:tcBorders>
            <w:shd w:val="clear" w:color="auto" w:fill="000000"/>
          </w:tcPr>
          <w:p w:rsidR="00635281" w:rsidRPr="00CB083C" w:rsidRDefault="00635281" w:rsidP="00BE0513">
            <w:pPr>
              <w:tabs>
                <w:tab w:val="left" w:pos="1191"/>
              </w:tabs>
              <w:spacing w:line="260" w:lineRule="exact"/>
              <w:jc w:val="center"/>
              <w:rPr>
                <w:b/>
                <w:color w:val="FFFFFF"/>
                <w:highlight w:val="yellow"/>
              </w:rPr>
            </w:pPr>
            <w:r w:rsidRPr="00CB083C">
              <w:rPr>
                <w:b/>
                <w:color w:val="FFFFFF"/>
              </w:rPr>
              <w:t>Tijdstip</w:t>
            </w:r>
          </w:p>
        </w:tc>
      </w:tr>
      <w:tr w:rsidR="00635281" w:rsidRPr="00CB083C" w:rsidTr="00635281">
        <w:tc>
          <w:tcPr>
            <w:tcW w:w="5387" w:type="dxa"/>
            <w:shd w:val="clear" w:color="auto" w:fill="008FC1"/>
          </w:tcPr>
          <w:p w:rsidR="00635281" w:rsidRPr="00CB083C" w:rsidRDefault="00635281" w:rsidP="00BE0513">
            <w:pPr>
              <w:spacing w:line="260" w:lineRule="exact"/>
              <w:rPr>
                <w:b/>
                <w:color w:val="FFFFFF"/>
              </w:rPr>
            </w:pPr>
            <w:r w:rsidRPr="00CB083C">
              <w:rPr>
                <w:b/>
                <w:color w:val="FFFFFF"/>
              </w:rPr>
              <w:t>Fase 1</w:t>
            </w:r>
          </w:p>
        </w:tc>
        <w:tc>
          <w:tcPr>
            <w:tcW w:w="2693" w:type="dxa"/>
            <w:shd w:val="clear" w:color="auto" w:fill="008FC1"/>
          </w:tcPr>
          <w:p w:rsidR="00635281" w:rsidRPr="00CB083C" w:rsidRDefault="00635281" w:rsidP="00BE0513">
            <w:pPr>
              <w:spacing w:line="260" w:lineRule="exact"/>
              <w:jc w:val="center"/>
              <w:rPr>
                <w:color w:val="FFFFFF"/>
              </w:rPr>
            </w:pPr>
          </w:p>
        </w:tc>
      </w:tr>
      <w:tr w:rsidR="00635281" w:rsidRPr="00CB083C" w:rsidTr="00BE0513">
        <w:tc>
          <w:tcPr>
            <w:tcW w:w="5387" w:type="dxa"/>
          </w:tcPr>
          <w:p w:rsidR="00635281" w:rsidRPr="00CB083C" w:rsidRDefault="00635281" w:rsidP="00BE0513">
            <w:pPr>
              <w:spacing w:line="260" w:lineRule="exact"/>
            </w:pPr>
            <w:r w:rsidRPr="00CB083C">
              <w:t>Publicatie aankondiging = start procedure</w:t>
            </w:r>
          </w:p>
        </w:tc>
        <w:tc>
          <w:tcPr>
            <w:tcW w:w="2693" w:type="dxa"/>
          </w:tcPr>
          <w:p w:rsidR="00635281" w:rsidRPr="00CB083C" w:rsidRDefault="00E95E72" w:rsidP="005261AA">
            <w:pPr>
              <w:spacing w:line="260" w:lineRule="exact"/>
              <w:jc w:val="center"/>
              <w:rPr>
                <w:highlight w:val="yellow"/>
              </w:rPr>
            </w:pPr>
            <w:r w:rsidRPr="00E95E72">
              <w:t>26</w:t>
            </w:r>
            <w:r w:rsidR="00BC71AA" w:rsidRPr="00E95E72">
              <w:t xml:space="preserve"> mei 2014</w:t>
            </w:r>
          </w:p>
        </w:tc>
      </w:tr>
      <w:tr w:rsidR="00635281" w:rsidRPr="00CB083C" w:rsidTr="00E95E72">
        <w:tc>
          <w:tcPr>
            <w:tcW w:w="5387" w:type="dxa"/>
          </w:tcPr>
          <w:p w:rsidR="00635281" w:rsidRPr="00CB083C" w:rsidRDefault="00635281" w:rsidP="00BE0513">
            <w:pPr>
              <w:spacing w:line="260" w:lineRule="exact"/>
            </w:pPr>
            <w:r w:rsidRPr="00CB083C">
              <w:t>Uiterste datum stellen van vragen</w:t>
            </w:r>
          </w:p>
        </w:tc>
        <w:tc>
          <w:tcPr>
            <w:tcW w:w="2693" w:type="dxa"/>
            <w:shd w:val="clear" w:color="auto" w:fill="auto"/>
          </w:tcPr>
          <w:p w:rsidR="00BC71AA" w:rsidRPr="00E95E72" w:rsidRDefault="00E95E72" w:rsidP="00BE0513">
            <w:pPr>
              <w:jc w:val="center"/>
            </w:pPr>
            <w:r w:rsidRPr="00E95E72">
              <w:t>6 juni</w:t>
            </w:r>
            <w:r w:rsidR="00BC71AA" w:rsidRPr="00E95E72">
              <w:t xml:space="preserve"> 2014 </w:t>
            </w:r>
          </w:p>
          <w:p w:rsidR="00635281" w:rsidRPr="00E95E72" w:rsidRDefault="00E95E72" w:rsidP="005261AA">
            <w:pPr>
              <w:jc w:val="center"/>
            </w:pPr>
            <w:r w:rsidRPr="00E95E72">
              <w:t>voor 12</w:t>
            </w:r>
            <w:r w:rsidR="00BC71AA" w:rsidRPr="00E95E72">
              <w:t>:00 uur</w:t>
            </w:r>
          </w:p>
        </w:tc>
      </w:tr>
      <w:tr w:rsidR="00635281" w:rsidRPr="00CB083C" w:rsidTr="00E95E72">
        <w:tc>
          <w:tcPr>
            <w:tcW w:w="5387" w:type="dxa"/>
          </w:tcPr>
          <w:p w:rsidR="00635281" w:rsidRPr="00CB083C" w:rsidRDefault="007D6BAC" w:rsidP="00BE0513">
            <w:pPr>
              <w:spacing w:line="260" w:lineRule="exact"/>
            </w:pPr>
            <w:r w:rsidRPr="00CB083C">
              <w:t>Nota van Inlichtingen</w:t>
            </w:r>
          </w:p>
        </w:tc>
        <w:tc>
          <w:tcPr>
            <w:tcW w:w="2693" w:type="dxa"/>
            <w:shd w:val="clear" w:color="auto" w:fill="auto"/>
          </w:tcPr>
          <w:p w:rsidR="00635281" w:rsidRPr="00E95E72" w:rsidRDefault="00E95E72" w:rsidP="005261AA">
            <w:pPr>
              <w:jc w:val="center"/>
            </w:pPr>
            <w:r w:rsidRPr="00E95E72">
              <w:t>11 juni</w:t>
            </w:r>
            <w:r w:rsidR="00BC71AA" w:rsidRPr="00E95E72">
              <w:t xml:space="preserve"> 2014</w:t>
            </w:r>
          </w:p>
        </w:tc>
      </w:tr>
      <w:tr w:rsidR="00635281" w:rsidRPr="00CB083C" w:rsidTr="00BE0513">
        <w:tc>
          <w:tcPr>
            <w:tcW w:w="5387" w:type="dxa"/>
          </w:tcPr>
          <w:p w:rsidR="00635281" w:rsidRPr="00CB083C" w:rsidRDefault="00635281" w:rsidP="00BE0513">
            <w:pPr>
              <w:spacing w:line="260" w:lineRule="exact"/>
            </w:pPr>
            <w:r w:rsidRPr="00CB083C">
              <w:t xml:space="preserve">Uiterste datum en tijdstip indienen </w:t>
            </w:r>
            <w:r w:rsidR="007D6BAC" w:rsidRPr="00CB083C">
              <w:t>Aanmelding</w:t>
            </w:r>
          </w:p>
        </w:tc>
        <w:tc>
          <w:tcPr>
            <w:tcW w:w="2693" w:type="dxa"/>
          </w:tcPr>
          <w:p w:rsidR="00635281" w:rsidRPr="00E95E72" w:rsidRDefault="00E95E72" w:rsidP="00BE0513">
            <w:pPr>
              <w:jc w:val="center"/>
            </w:pPr>
            <w:r w:rsidRPr="00E95E72">
              <w:t xml:space="preserve">20 </w:t>
            </w:r>
            <w:r w:rsidR="00BC71AA" w:rsidRPr="00E95E72">
              <w:t>juni 2014</w:t>
            </w:r>
          </w:p>
          <w:p w:rsidR="00BC71AA" w:rsidRPr="00E95E72" w:rsidRDefault="00BC71AA" w:rsidP="00BE0513">
            <w:pPr>
              <w:jc w:val="center"/>
            </w:pPr>
            <w:r w:rsidRPr="00E95E72">
              <w:t>voor 12:00 uur</w:t>
            </w:r>
          </w:p>
        </w:tc>
      </w:tr>
      <w:tr w:rsidR="00635281" w:rsidRPr="00CB083C" w:rsidTr="0028406A">
        <w:tc>
          <w:tcPr>
            <w:tcW w:w="5387" w:type="dxa"/>
            <w:tcBorders>
              <w:bottom w:val="single" w:sz="4" w:space="0" w:color="808080"/>
            </w:tcBorders>
          </w:tcPr>
          <w:p w:rsidR="00635281" w:rsidRPr="00CB083C" w:rsidRDefault="00635281" w:rsidP="00BE0513">
            <w:pPr>
              <w:spacing w:line="260" w:lineRule="exact"/>
            </w:pPr>
            <w:r w:rsidRPr="00CB083C">
              <w:t>Bekendmaking resultaten selectie</w:t>
            </w:r>
          </w:p>
        </w:tc>
        <w:tc>
          <w:tcPr>
            <w:tcW w:w="2693" w:type="dxa"/>
            <w:tcBorders>
              <w:bottom w:val="single" w:sz="4" w:space="0" w:color="808080"/>
            </w:tcBorders>
          </w:tcPr>
          <w:p w:rsidR="00635281" w:rsidRPr="00E95E72" w:rsidRDefault="00E95E72" w:rsidP="00635281">
            <w:pPr>
              <w:jc w:val="center"/>
            </w:pPr>
            <w:r w:rsidRPr="00E95E72">
              <w:t>25</w:t>
            </w:r>
            <w:r w:rsidR="00117FB1" w:rsidRPr="00E95E72">
              <w:t xml:space="preserve"> juni 2014</w:t>
            </w:r>
          </w:p>
        </w:tc>
      </w:tr>
      <w:tr w:rsidR="00701A00" w:rsidRPr="00CB083C" w:rsidTr="0028406A">
        <w:tc>
          <w:tcPr>
            <w:tcW w:w="5387" w:type="dxa"/>
            <w:shd w:val="clear" w:color="auto" w:fill="auto"/>
          </w:tcPr>
          <w:p w:rsidR="00701A00" w:rsidRPr="00CB083C" w:rsidRDefault="00701A00" w:rsidP="00BE0513">
            <w:pPr>
              <w:spacing w:line="260" w:lineRule="exact"/>
            </w:pPr>
            <w:r w:rsidRPr="00CB083C">
              <w:t>Eventueel opvragen bewijsstukken</w:t>
            </w:r>
          </w:p>
        </w:tc>
        <w:tc>
          <w:tcPr>
            <w:tcW w:w="2693" w:type="dxa"/>
            <w:shd w:val="clear" w:color="auto" w:fill="auto"/>
          </w:tcPr>
          <w:p w:rsidR="00701A00" w:rsidRPr="00E95E72" w:rsidRDefault="00117FB1" w:rsidP="00E95E72">
            <w:pPr>
              <w:jc w:val="center"/>
            </w:pPr>
            <w:r w:rsidRPr="00E95E72">
              <w:t xml:space="preserve">vanaf </w:t>
            </w:r>
            <w:r w:rsidR="00E95E72" w:rsidRPr="00E95E72">
              <w:t>26</w:t>
            </w:r>
            <w:r w:rsidRPr="00E95E72">
              <w:t xml:space="preserve"> juni 2014</w:t>
            </w:r>
          </w:p>
        </w:tc>
      </w:tr>
      <w:tr w:rsidR="00635281" w:rsidRPr="00CB083C" w:rsidTr="00635281">
        <w:tc>
          <w:tcPr>
            <w:tcW w:w="5387" w:type="dxa"/>
            <w:shd w:val="clear" w:color="auto" w:fill="008FC1"/>
          </w:tcPr>
          <w:p w:rsidR="00635281" w:rsidRPr="00CB083C" w:rsidRDefault="00635281" w:rsidP="00BE0513">
            <w:pPr>
              <w:spacing w:line="260" w:lineRule="exact"/>
              <w:rPr>
                <w:b/>
                <w:color w:val="FFFFFF"/>
              </w:rPr>
            </w:pPr>
            <w:r w:rsidRPr="00CB083C">
              <w:rPr>
                <w:b/>
                <w:color w:val="FFFFFF"/>
              </w:rPr>
              <w:t>Fase 2</w:t>
            </w:r>
          </w:p>
        </w:tc>
        <w:tc>
          <w:tcPr>
            <w:tcW w:w="2693" w:type="dxa"/>
            <w:shd w:val="clear" w:color="auto" w:fill="008FC1"/>
          </w:tcPr>
          <w:p w:rsidR="00635281" w:rsidRPr="00CB083C" w:rsidRDefault="00635281" w:rsidP="00BE0513">
            <w:pPr>
              <w:jc w:val="center"/>
              <w:rPr>
                <w:color w:val="FFFFFF"/>
              </w:rPr>
            </w:pPr>
          </w:p>
        </w:tc>
      </w:tr>
      <w:tr w:rsidR="00635281" w:rsidRPr="00CB083C" w:rsidTr="00BE0513">
        <w:tc>
          <w:tcPr>
            <w:tcW w:w="5387" w:type="dxa"/>
          </w:tcPr>
          <w:p w:rsidR="00701A00" w:rsidRPr="00CB083C" w:rsidRDefault="00701A00" w:rsidP="00701A00">
            <w:pPr>
              <w:spacing w:line="260" w:lineRule="exact"/>
            </w:pPr>
            <w:r w:rsidRPr="00CB083C">
              <w:t>Uitnodiging inschrijving fase 2 (verzending</w:t>
            </w:r>
          </w:p>
          <w:p w:rsidR="00635281" w:rsidRPr="00CB083C" w:rsidRDefault="00701A00" w:rsidP="00701A00">
            <w:pPr>
              <w:spacing w:line="260" w:lineRule="exact"/>
            </w:pPr>
            <w:r w:rsidRPr="00CB083C">
              <w:t>gunningsleidraad en aanbestedingsdocumenten)</w:t>
            </w:r>
          </w:p>
        </w:tc>
        <w:tc>
          <w:tcPr>
            <w:tcW w:w="2693" w:type="dxa"/>
          </w:tcPr>
          <w:p w:rsidR="00635281" w:rsidRPr="00CB083C" w:rsidRDefault="00BC71AA" w:rsidP="00BE0513">
            <w:pPr>
              <w:jc w:val="center"/>
            </w:pPr>
            <w:r w:rsidRPr="00CB083C">
              <w:t xml:space="preserve">30 juni 2014 </w:t>
            </w:r>
          </w:p>
        </w:tc>
      </w:tr>
      <w:tr w:rsidR="00635281" w:rsidRPr="00CB083C" w:rsidTr="00BE0513">
        <w:tc>
          <w:tcPr>
            <w:tcW w:w="5387" w:type="dxa"/>
          </w:tcPr>
          <w:p w:rsidR="00635281" w:rsidRPr="00CB083C" w:rsidRDefault="00635281" w:rsidP="00BE0513">
            <w:pPr>
              <w:spacing w:line="260" w:lineRule="exact"/>
            </w:pPr>
            <w:r w:rsidRPr="00CB083C">
              <w:t xml:space="preserve">Uiterste datum stellen van vragen </w:t>
            </w:r>
            <w:r w:rsidR="00F87874" w:rsidRPr="00CB083C">
              <w:t>1</w:t>
            </w:r>
          </w:p>
        </w:tc>
        <w:tc>
          <w:tcPr>
            <w:tcW w:w="2693" w:type="dxa"/>
          </w:tcPr>
          <w:p w:rsidR="00BC71AA" w:rsidRPr="00CB083C" w:rsidRDefault="00BC71AA" w:rsidP="00BC71AA">
            <w:pPr>
              <w:jc w:val="center"/>
            </w:pPr>
            <w:r w:rsidRPr="00CB083C">
              <w:t xml:space="preserve">9 juli 2014 </w:t>
            </w:r>
          </w:p>
          <w:p w:rsidR="00BC71AA" w:rsidRPr="00CB083C" w:rsidRDefault="00BC71AA" w:rsidP="00BC71AA">
            <w:pPr>
              <w:jc w:val="center"/>
            </w:pPr>
            <w:r w:rsidRPr="00CB083C">
              <w:t>voor 12:00 uur</w:t>
            </w:r>
          </w:p>
        </w:tc>
      </w:tr>
      <w:tr w:rsidR="00635281" w:rsidRPr="00CB083C" w:rsidTr="00BE0513">
        <w:tc>
          <w:tcPr>
            <w:tcW w:w="5387" w:type="dxa"/>
          </w:tcPr>
          <w:p w:rsidR="00635281" w:rsidRPr="00CB083C" w:rsidRDefault="007D6BAC" w:rsidP="00BE0513">
            <w:pPr>
              <w:spacing w:line="260" w:lineRule="exact"/>
            </w:pPr>
            <w:r w:rsidRPr="00CB083C">
              <w:t>Nota van Inlichtingen</w:t>
            </w:r>
            <w:r w:rsidR="00461D5F" w:rsidRPr="00CB083C">
              <w:t xml:space="preserve"> 1</w:t>
            </w:r>
          </w:p>
        </w:tc>
        <w:tc>
          <w:tcPr>
            <w:tcW w:w="2693" w:type="dxa"/>
          </w:tcPr>
          <w:p w:rsidR="00635281" w:rsidRPr="00CB083C" w:rsidRDefault="00BC71AA" w:rsidP="00BE0513">
            <w:pPr>
              <w:jc w:val="center"/>
            </w:pPr>
            <w:r w:rsidRPr="00CB083C">
              <w:t>11 juli 2014</w:t>
            </w:r>
          </w:p>
        </w:tc>
      </w:tr>
      <w:tr w:rsidR="00F87874" w:rsidRPr="00CB083C" w:rsidTr="00BE0513">
        <w:tc>
          <w:tcPr>
            <w:tcW w:w="5387" w:type="dxa"/>
          </w:tcPr>
          <w:p w:rsidR="00F87874" w:rsidRPr="00CB083C" w:rsidRDefault="00F87874" w:rsidP="00635281">
            <w:pPr>
              <w:spacing w:line="260" w:lineRule="exact"/>
            </w:pPr>
            <w:r w:rsidRPr="00CB083C">
              <w:t>Uiterste datum stellen van vragen 2</w:t>
            </w:r>
          </w:p>
        </w:tc>
        <w:tc>
          <w:tcPr>
            <w:tcW w:w="2693" w:type="dxa"/>
          </w:tcPr>
          <w:p w:rsidR="00BC71AA" w:rsidRPr="00CB083C" w:rsidRDefault="00BC71AA" w:rsidP="00635281">
            <w:pPr>
              <w:jc w:val="center"/>
            </w:pPr>
            <w:r w:rsidRPr="00CB083C">
              <w:t xml:space="preserve">6 augustus 2014 </w:t>
            </w:r>
          </w:p>
          <w:p w:rsidR="00F87874" w:rsidRPr="00CB083C" w:rsidRDefault="00BC71AA" w:rsidP="00635281">
            <w:pPr>
              <w:jc w:val="center"/>
            </w:pPr>
            <w:r w:rsidRPr="00CB083C">
              <w:t>voor 12:00 uur</w:t>
            </w:r>
          </w:p>
        </w:tc>
      </w:tr>
      <w:tr w:rsidR="0028406A" w:rsidRPr="00CB083C" w:rsidTr="00BE0513">
        <w:tc>
          <w:tcPr>
            <w:tcW w:w="5387" w:type="dxa"/>
          </w:tcPr>
          <w:p w:rsidR="0028406A" w:rsidRPr="00CB083C" w:rsidRDefault="0028406A" w:rsidP="00635281">
            <w:pPr>
              <w:spacing w:line="260" w:lineRule="exact"/>
            </w:pPr>
            <w:r w:rsidRPr="00CB083C">
              <w:t>Nota van Inlichtingen 2</w:t>
            </w:r>
          </w:p>
        </w:tc>
        <w:tc>
          <w:tcPr>
            <w:tcW w:w="2693" w:type="dxa"/>
          </w:tcPr>
          <w:p w:rsidR="0028406A" w:rsidRPr="00CB083C" w:rsidRDefault="00BC71AA" w:rsidP="00635281">
            <w:pPr>
              <w:jc w:val="center"/>
            </w:pPr>
            <w:r w:rsidRPr="00CB083C">
              <w:t>8 augustus 2014</w:t>
            </w:r>
          </w:p>
        </w:tc>
      </w:tr>
      <w:tr w:rsidR="00635281" w:rsidRPr="00CB083C" w:rsidTr="00BE0513">
        <w:tc>
          <w:tcPr>
            <w:tcW w:w="5387" w:type="dxa"/>
          </w:tcPr>
          <w:p w:rsidR="00635281" w:rsidRPr="00CB083C" w:rsidRDefault="00635281" w:rsidP="00635281">
            <w:pPr>
              <w:spacing w:line="260" w:lineRule="exact"/>
            </w:pPr>
            <w:r w:rsidRPr="00CB083C">
              <w:t xml:space="preserve">Uiterste datum en tijdstip indiening </w:t>
            </w:r>
            <w:r w:rsidR="00542EAF" w:rsidRPr="00CB083C">
              <w:t>Inschrijving</w:t>
            </w:r>
            <w:r w:rsidRPr="00CB083C">
              <w:t>en</w:t>
            </w:r>
          </w:p>
        </w:tc>
        <w:tc>
          <w:tcPr>
            <w:tcW w:w="2693" w:type="dxa"/>
          </w:tcPr>
          <w:p w:rsidR="00BC71AA" w:rsidRPr="00CB083C" w:rsidRDefault="00BC71AA" w:rsidP="00635281">
            <w:pPr>
              <w:jc w:val="center"/>
            </w:pPr>
            <w:r w:rsidRPr="00CB083C">
              <w:t xml:space="preserve">20 augustus 2014 </w:t>
            </w:r>
          </w:p>
          <w:p w:rsidR="00635281" w:rsidRPr="00CB083C" w:rsidRDefault="00BC71AA" w:rsidP="00635281">
            <w:pPr>
              <w:jc w:val="center"/>
            </w:pPr>
            <w:r w:rsidRPr="00CB083C">
              <w:t>voor 12:00 uur</w:t>
            </w:r>
          </w:p>
        </w:tc>
      </w:tr>
      <w:tr w:rsidR="00635281" w:rsidRPr="00CB083C" w:rsidTr="00BE0513">
        <w:tc>
          <w:tcPr>
            <w:tcW w:w="5387" w:type="dxa"/>
          </w:tcPr>
          <w:p w:rsidR="00635281" w:rsidRPr="00CB083C" w:rsidRDefault="00635281" w:rsidP="00BE0513">
            <w:pPr>
              <w:spacing w:line="260" w:lineRule="exact"/>
            </w:pPr>
            <w:r w:rsidRPr="00CB083C">
              <w:t>Bekendmaking resultaten fase 2 (voornemen gunning)</w:t>
            </w:r>
          </w:p>
        </w:tc>
        <w:tc>
          <w:tcPr>
            <w:tcW w:w="2693" w:type="dxa"/>
          </w:tcPr>
          <w:p w:rsidR="00635281" w:rsidRPr="00CB083C" w:rsidRDefault="00BC71AA" w:rsidP="00635281">
            <w:pPr>
              <w:jc w:val="center"/>
            </w:pPr>
            <w:r w:rsidRPr="00CB083C">
              <w:t>25 augustus 2014</w:t>
            </w:r>
          </w:p>
        </w:tc>
      </w:tr>
      <w:tr w:rsidR="00635281" w:rsidRPr="00CB083C" w:rsidTr="00BE0513">
        <w:tc>
          <w:tcPr>
            <w:tcW w:w="5387" w:type="dxa"/>
          </w:tcPr>
          <w:p w:rsidR="00635281" w:rsidRPr="00CB083C" w:rsidRDefault="00635281" w:rsidP="00D25C4E">
            <w:pPr>
              <w:spacing w:line="260" w:lineRule="exact"/>
            </w:pPr>
            <w:r w:rsidRPr="00CB083C">
              <w:t>Start voorbereidingsfase</w:t>
            </w:r>
            <w:r w:rsidR="00584535" w:rsidRPr="00CB083C">
              <w:t xml:space="preserve"> </w:t>
            </w:r>
            <w:r w:rsidR="00D25C4E" w:rsidRPr="00CB083C">
              <w:t>projectteam</w:t>
            </w:r>
            <w:r w:rsidR="00584535" w:rsidRPr="00CB083C">
              <w:t>/opdrachtnemer</w:t>
            </w:r>
            <w:r w:rsidR="0028406A" w:rsidRPr="00CB083C">
              <w:t xml:space="preserve"> onder voorbehoud definitieve gunning</w:t>
            </w:r>
          </w:p>
        </w:tc>
        <w:tc>
          <w:tcPr>
            <w:tcW w:w="2693" w:type="dxa"/>
          </w:tcPr>
          <w:p w:rsidR="00635281" w:rsidRPr="00CB083C" w:rsidRDefault="00BC71AA" w:rsidP="00BE0513">
            <w:pPr>
              <w:spacing w:line="260" w:lineRule="exact"/>
              <w:jc w:val="center"/>
            </w:pPr>
            <w:r w:rsidRPr="00CB083C">
              <w:t>25 augustus 2014</w:t>
            </w:r>
          </w:p>
        </w:tc>
      </w:tr>
      <w:tr w:rsidR="00635281" w:rsidRPr="00CB083C" w:rsidTr="00BE0513">
        <w:tc>
          <w:tcPr>
            <w:tcW w:w="5387" w:type="dxa"/>
          </w:tcPr>
          <w:p w:rsidR="00635281" w:rsidRPr="00CB083C" w:rsidRDefault="00635281" w:rsidP="00BE0513">
            <w:pPr>
              <w:spacing w:line="260" w:lineRule="exact"/>
            </w:pPr>
            <w:r w:rsidRPr="00CB083C">
              <w:t>Einde Alcateltermijn</w:t>
            </w:r>
          </w:p>
        </w:tc>
        <w:tc>
          <w:tcPr>
            <w:tcW w:w="2693" w:type="dxa"/>
          </w:tcPr>
          <w:p w:rsidR="00635281" w:rsidRPr="00CB083C" w:rsidRDefault="00DA5062" w:rsidP="00BE0513">
            <w:pPr>
              <w:spacing w:line="260" w:lineRule="exact"/>
              <w:jc w:val="center"/>
            </w:pPr>
            <w:r w:rsidRPr="00CB083C">
              <w:t>1</w:t>
            </w:r>
            <w:r w:rsidR="00BC71AA" w:rsidRPr="00CB083C">
              <w:t>5 september 2014</w:t>
            </w:r>
          </w:p>
        </w:tc>
      </w:tr>
      <w:tr w:rsidR="000B3698" w:rsidRPr="00CB083C" w:rsidTr="00BE0513">
        <w:tc>
          <w:tcPr>
            <w:tcW w:w="5387" w:type="dxa"/>
          </w:tcPr>
          <w:p w:rsidR="000B3698" w:rsidRPr="00CB083C" w:rsidRDefault="000B3698" w:rsidP="00BE0513">
            <w:pPr>
              <w:spacing w:line="260" w:lineRule="exact"/>
            </w:pPr>
            <w:proofErr w:type="spellStart"/>
            <w:r w:rsidRPr="00CB083C">
              <w:t>Contractering</w:t>
            </w:r>
            <w:proofErr w:type="spellEnd"/>
          </w:p>
        </w:tc>
        <w:tc>
          <w:tcPr>
            <w:tcW w:w="2693" w:type="dxa"/>
          </w:tcPr>
          <w:p w:rsidR="000B3698" w:rsidRPr="00CB083C" w:rsidRDefault="000B3698" w:rsidP="00E95E72">
            <w:pPr>
              <w:spacing w:line="260" w:lineRule="exact"/>
              <w:jc w:val="center"/>
            </w:pPr>
            <w:r w:rsidRPr="00CB083C">
              <w:t xml:space="preserve">Na </w:t>
            </w:r>
            <w:r w:rsidR="00E95E72">
              <w:t>16</w:t>
            </w:r>
            <w:r w:rsidRPr="00CB083C">
              <w:t xml:space="preserve"> september 2014</w:t>
            </w:r>
          </w:p>
        </w:tc>
      </w:tr>
      <w:tr w:rsidR="00635281" w:rsidRPr="00CB083C" w:rsidTr="00BE0513">
        <w:tc>
          <w:tcPr>
            <w:tcW w:w="5387" w:type="dxa"/>
          </w:tcPr>
          <w:p w:rsidR="00635281" w:rsidRPr="00CB083C" w:rsidRDefault="00635281" w:rsidP="00BE0513">
            <w:pPr>
              <w:spacing w:line="260" w:lineRule="exact"/>
            </w:pPr>
            <w:r w:rsidRPr="00CB083C">
              <w:t>Publicatie resultaten aanbestedingsprocedure</w:t>
            </w:r>
          </w:p>
        </w:tc>
        <w:tc>
          <w:tcPr>
            <w:tcW w:w="2693" w:type="dxa"/>
          </w:tcPr>
          <w:p w:rsidR="00635281" w:rsidRPr="00CB083C" w:rsidRDefault="00BC71AA" w:rsidP="00BE0513">
            <w:pPr>
              <w:spacing w:line="260" w:lineRule="exact"/>
              <w:jc w:val="center"/>
            </w:pPr>
            <w:r w:rsidRPr="00CB083C">
              <w:t xml:space="preserve">Na </w:t>
            </w:r>
            <w:r w:rsidR="00DA5062" w:rsidRPr="00CB083C">
              <w:t>1</w:t>
            </w:r>
            <w:r w:rsidR="00E95E72">
              <w:t>6</w:t>
            </w:r>
            <w:r w:rsidRPr="00CB083C">
              <w:t xml:space="preserve"> september 2014</w:t>
            </w:r>
          </w:p>
        </w:tc>
      </w:tr>
    </w:tbl>
    <w:p w:rsidR="006F42C6" w:rsidRPr="00CB083C" w:rsidRDefault="006F42C6" w:rsidP="00635281">
      <w:pPr>
        <w:suppressAutoHyphens/>
        <w:spacing w:line="260" w:lineRule="exact"/>
      </w:pPr>
    </w:p>
    <w:p w:rsidR="00490B1C" w:rsidRPr="00CB083C" w:rsidRDefault="007D6BAC" w:rsidP="00635281">
      <w:pPr>
        <w:suppressAutoHyphens/>
        <w:spacing w:line="260" w:lineRule="exact"/>
      </w:pPr>
      <w:r w:rsidRPr="00CB083C">
        <w:t>Gegadigde</w:t>
      </w:r>
      <w:r w:rsidR="00490B1C" w:rsidRPr="00CB083C">
        <w:t>n dienen, gelet op de voortgang van deze procedure, rekening te houden met alle genoemde data in dit tijdschema. Dit geldt ook voor de data en tijdstippen als genoemd in fase 2</w:t>
      </w:r>
      <w:r w:rsidR="00542EAF" w:rsidRPr="00CB083C">
        <w:t>,</w:t>
      </w:r>
      <w:r w:rsidR="00490B1C" w:rsidRPr="00CB083C">
        <w:t xml:space="preserve"> zodat, mocht een </w:t>
      </w:r>
      <w:r w:rsidRPr="00CB083C">
        <w:t>Gegadigde</w:t>
      </w:r>
      <w:r w:rsidR="00490B1C" w:rsidRPr="00CB083C">
        <w:t xml:space="preserve"> geselecteerd zijn tot deelname aan de gunningsfase, </w:t>
      </w:r>
      <w:r w:rsidR="00F87874" w:rsidRPr="00CB083C">
        <w:t xml:space="preserve">geselecteerde </w:t>
      </w:r>
      <w:r w:rsidRPr="00CB083C">
        <w:t>Gegadigde</w:t>
      </w:r>
      <w:r w:rsidR="00490B1C" w:rsidRPr="00CB083C">
        <w:t xml:space="preserve"> deze momenten nu reeds gereserveerd heeft.</w:t>
      </w:r>
      <w:r w:rsidR="00F87874" w:rsidRPr="00CB083C">
        <w:t xml:space="preserve"> De gunningsfase</w:t>
      </w:r>
      <w:r w:rsidR="002A72D9" w:rsidRPr="00CB083C">
        <w:t xml:space="preserve"> (rekentijd)</w:t>
      </w:r>
      <w:r w:rsidR="00F87874" w:rsidRPr="00CB083C">
        <w:t xml:space="preserve"> zal ten dele gedurende de bouwvak worden doorlopen.  </w:t>
      </w:r>
    </w:p>
    <w:p w:rsidR="00490B1C" w:rsidRPr="00CB083C" w:rsidRDefault="00490B1C" w:rsidP="00635281">
      <w:pPr>
        <w:suppressAutoHyphens/>
        <w:spacing w:line="260" w:lineRule="exact"/>
      </w:pPr>
    </w:p>
    <w:p w:rsidR="00635281" w:rsidRPr="00CB083C" w:rsidRDefault="00635281" w:rsidP="00635281">
      <w:pPr>
        <w:suppressAutoHyphens/>
        <w:spacing w:line="260" w:lineRule="exact"/>
      </w:pPr>
      <w:r w:rsidRPr="00CB083C">
        <w:t xml:space="preserve">Alle hiervoor genoemde data en tijdstippen inzake het door </w:t>
      </w:r>
      <w:r w:rsidR="007D6BAC" w:rsidRPr="00CB083C">
        <w:t>Gegadigde</w:t>
      </w:r>
      <w:r w:rsidRPr="00CB083C">
        <w:t xml:space="preserve">n of </w:t>
      </w:r>
      <w:r w:rsidR="00542EAF" w:rsidRPr="00CB083C">
        <w:t xml:space="preserve">Inschrijvers </w:t>
      </w:r>
      <w:r w:rsidRPr="00CB083C">
        <w:t xml:space="preserve">indienen van vragen, </w:t>
      </w:r>
      <w:r w:rsidR="007D6BAC" w:rsidRPr="00CB083C">
        <w:t>Aanmelding</w:t>
      </w:r>
      <w:r w:rsidRPr="00CB083C">
        <w:t xml:space="preserve"> of </w:t>
      </w:r>
      <w:r w:rsidR="00542EAF" w:rsidRPr="00CB083C">
        <w:t>Inschrijving</w:t>
      </w:r>
      <w:r w:rsidRPr="00CB083C">
        <w:t xml:space="preserve"> zijn fatale data. Dit betekent dat een te late inzending en/of indiening niet wordt behandeld. Alle mogelijke oorzaken van vertraging in postverzending en dergelijke zijn geheel voor de verantwoordelijkheid van de </w:t>
      </w:r>
      <w:r w:rsidR="007D6BAC" w:rsidRPr="00CB083C">
        <w:t>Gegadigde</w:t>
      </w:r>
      <w:r w:rsidRPr="00CB083C">
        <w:t xml:space="preserve"> en/of </w:t>
      </w:r>
      <w:r w:rsidR="00542EAF" w:rsidRPr="00CB083C">
        <w:t>Inschrijver</w:t>
      </w:r>
      <w:r w:rsidRPr="00CB083C">
        <w:t xml:space="preserve">. </w:t>
      </w:r>
    </w:p>
    <w:p w:rsidR="000A6807" w:rsidRPr="00CB083C" w:rsidRDefault="000A6807" w:rsidP="00635281">
      <w:pPr>
        <w:suppressAutoHyphens/>
        <w:spacing w:line="260" w:lineRule="exact"/>
      </w:pPr>
    </w:p>
    <w:p w:rsidR="00A6452F" w:rsidRPr="00CB083C" w:rsidRDefault="00635281" w:rsidP="00635281">
      <w:pPr>
        <w:suppressAutoHyphens/>
        <w:spacing w:line="260" w:lineRule="exact"/>
      </w:pPr>
      <w:r w:rsidRPr="00CB083C">
        <w:t xml:space="preserve">Voor het overige zijn de genoemde data indicatief en de </w:t>
      </w:r>
      <w:r w:rsidR="007D6BAC" w:rsidRPr="00CB083C">
        <w:t>Aanbestedende Dienst</w:t>
      </w:r>
      <w:r w:rsidRPr="00CB083C">
        <w:t xml:space="preserve"> houdt zich te allen tijde het recht voor om van alle bovengenoemde data af te wijken. </w:t>
      </w:r>
    </w:p>
    <w:p w:rsidR="00A6452F" w:rsidRPr="00CB083C" w:rsidRDefault="00A6452F" w:rsidP="00635281">
      <w:pPr>
        <w:suppressAutoHyphens/>
        <w:spacing w:line="260" w:lineRule="exact"/>
      </w:pPr>
    </w:p>
    <w:p w:rsidR="00D86DB2" w:rsidRPr="00CB083C" w:rsidRDefault="00D86DB2" w:rsidP="00D86DB2">
      <w:pPr>
        <w:pStyle w:val="Kop2"/>
      </w:pPr>
      <w:bookmarkStart w:id="13" w:name="_Toc388886330"/>
      <w:r w:rsidRPr="00CB083C">
        <w:t>Fase 1 –selectie</w:t>
      </w:r>
      <w:bookmarkEnd w:id="13"/>
    </w:p>
    <w:p w:rsidR="00D86DB2" w:rsidRPr="00CB083C" w:rsidRDefault="00D86DB2" w:rsidP="00D86DB2">
      <w:pPr>
        <w:pStyle w:val="Kop3"/>
      </w:pPr>
      <w:bookmarkStart w:id="14" w:name="_Toc388886331"/>
      <w:r w:rsidRPr="00CB083C">
        <w:t>Inlichtingen</w:t>
      </w:r>
      <w:bookmarkEnd w:id="14"/>
    </w:p>
    <w:p w:rsidR="000A6807" w:rsidRPr="00CB083C" w:rsidRDefault="00BE0513" w:rsidP="000A6807">
      <w:pPr>
        <w:widowControl w:val="0"/>
        <w:suppressAutoHyphens/>
        <w:spacing w:line="260" w:lineRule="exact"/>
        <w:ind w:left="10"/>
      </w:pPr>
      <w:r w:rsidRPr="00CB083C">
        <w:t>Deze leidraad en de bijbehorende bijlagen kunnen aanleiding geven tot het stellen van vragen. Deze vragen kunnen uitsluitend p</w:t>
      </w:r>
      <w:r w:rsidR="000A6807" w:rsidRPr="00CB083C">
        <w:t>er e-mail worden gesteld onder vermelding van:</w:t>
      </w:r>
    </w:p>
    <w:p w:rsidR="000A6807" w:rsidRPr="00CB083C" w:rsidRDefault="000A6807" w:rsidP="000A6807">
      <w:pPr>
        <w:pStyle w:val="Lijstalinea"/>
        <w:numPr>
          <w:ilvl w:val="0"/>
          <w:numId w:val="1"/>
        </w:numPr>
      </w:pPr>
      <w:r w:rsidRPr="00CB083C">
        <w:t xml:space="preserve">het onderwerp “Vragen </w:t>
      </w:r>
      <w:r w:rsidR="00542EAF" w:rsidRPr="00CB083C">
        <w:t>Engineering,</w:t>
      </w:r>
      <w:r w:rsidR="007C418D" w:rsidRPr="00CB083C">
        <w:t xml:space="preserve"> </w:t>
      </w:r>
      <w:proofErr w:type="spellStart"/>
      <w:r w:rsidRPr="00CB083C">
        <w:t>Build</w:t>
      </w:r>
      <w:proofErr w:type="spellEnd"/>
      <w:r w:rsidRPr="00CB083C">
        <w:t xml:space="preserve"> </w:t>
      </w:r>
      <w:r w:rsidR="00542EAF" w:rsidRPr="00CB083C">
        <w:t xml:space="preserve"> &amp; </w:t>
      </w:r>
      <w:proofErr w:type="spellStart"/>
      <w:r w:rsidR="00542EAF" w:rsidRPr="00CB083C">
        <w:t>Maintain</w:t>
      </w:r>
      <w:proofErr w:type="spellEnd"/>
      <w:r w:rsidR="00542EAF" w:rsidRPr="00CB083C">
        <w:t xml:space="preserve"> </w:t>
      </w:r>
      <w:r w:rsidR="00465C91" w:rsidRPr="00CB083C">
        <w:t>B</w:t>
      </w:r>
      <w:r w:rsidRPr="00CB083C">
        <w:t xml:space="preserve">asisschool De </w:t>
      </w:r>
      <w:proofErr w:type="spellStart"/>
      <w:r w:rsidRPr="00CB083C">
        <w:t>R</w:t>
      </w:r>
      <w:r w:rsidR="00465C91" w:rsidRPr="00CB083C">
        <w:t>ozemarn</w:t>
      </w:r>
      <w:proofErr w:type="spellEnd"/>
      <w:r w:rsidR="00465C91" w:rsidRPr="00CB083C">
        <w:t>”.</w:t>
      </w:r>
    </w:p>
    <w:p w:rsidR="00BE0513" w:rsidRPr="00CB083C" w:rsidRDefault="00BE0513" w:rsidP="00BE0513">
      <w:pPr>
        <w:spacing w:line="260" w:lineRule="exact"/>
        <w:ind w:left="10"/>
      </w:pPr>
    </w:p>
    <w:p w:rsidR="00BE0513" w:rsidRPr="00CB083C" w:rsidRDefault="00BE0513" w:rsidP="00BE0513">
      <w:pPr>
        <w:spacing w:line="260" w:lineRule="exact"/>
        <w:ind w:left="10"/>
      </w:pPr>
      <w:r w:rsidRPr="00CB083C">
        <w:t xml:space="preserve">Omwille van een vlotte en gerichte beantwoording dient u de vragen in </w:t>
      </w:r>
      <w:r w:rsidR="007C418D" w:rsidRPr="00CB083C">
        <w:t xml:space="preserve">Microsoft </w:t>
      </w:r>
      <w:r w:rsidRPr="00CB083C">
        <w:t xml:space="preserve">Excel </w:t>
      </w:r>
      <w:r w:rsidR="000F38E5" w:rsidRPr="00CB083C">
        <w:t xml:space="preserve">(en niet in pdf om gezette Excel(!)) </w:t>
      </w:r>
      <w:r w:rsidRPr="00CB083C">
        <w:t>in te dienen conform de indeling en opmaak van het volgende voorbeeld</w:t>
      </w:r>
      <w:r w:rsidR="0001499A">
        <w:t>. Bij de aanbestedingsstukken is een Excel bestand beschikbaar gesteld dat hierbij gebruikt kan worden.</w:t>
      </w:r>
    </w:p>
    <w:p w:rsidR="00BE0513" w:rsidRPr="00CB083C" w:rsidRDefault="00BE0513" w:rsidP="00BE0513">
      <w:pPr>
        <w:spacing w:line="260" w:lineRule="exact"/>
        <w:ind w:left="10"/>
      </w:pPr>
    </w:p>
    <w:tbl>
      <w:tblPr>
        <w:tblW w:w="9072" w:type="dxa"/>
        <w:tblInd w:w="108" w:type="dxa"/>
        <w:tblCellMar>
          <w:left w:w="0" w:type="dxa"/>
          <w:right w:w="0" w:type="dxa"/>
        </w:tblCellMar>
        <w:tblLook w:val="04A0" w:firstRow="1" w:lastRow="0" w:firstColumn="1" w:lastColumn="0" w:noHBand="0" w:noVBand="1"/>
      </w:tblPr>
      <w:tblGrid>
        <w:gridCol w:w="1874"/>
        <w:gridCol w:w="825"/>
        <w:gridCol w:w="1412"/>
        <w:gridCol w:w="2410"/>
        <w:gridCol w:w="2551"/>
      </w:tblGrid>
      <w:tr w:rsidR="00BE0513" w:rsidRPr="00CB083C" w:rsidTr="00BE0513">
        <w:trPr>
          <w:trHeight w:val="321"/>
        </w:trPr>
        <w:tc>
          <w:tcPr>
            <w:tcW w:w="1874" w:type="dxa"/>
            <w:tcBorders>
              <w:top w:val="double" w:sz="4" w:space="0" w:color="auto"/>
              <w:left w:val="double" w:sz="4" w:space="0" w:color="auto"/>
              <w:bottom w:val="single" w:sz="8" w:space="0" w:color="auto"/>
              <w:right w:val="single" w:sz="8" w:space="0" w:color="auto"/>
            </w:tcBorders>
            <w:shd w:val="clear" w:color="auto" w:fill="008FC1"/>
            <w:noWrap/>
            <w:tcMar>
              <w:top w:w="0" w:type="dxa"/>
              <w:left w:w="108" w:type="dxa"/>
              <w:bottom w:w="0" w:type="dxa"/>
              <w:right w:w="108" w:type="dxa"/>
            </w:tcMar>
            <w:vAlign w:val="bottom"/>
            <w:hideMark/>
          </w:tcPr>
          <w:p w:rsidR="00BE0513" w:rsidRPr="00CB083C" w:rsidRDefault="00BE0513" w:rsidP="00CC3E9C">
            <w:pPr>
              <w:spacing w:line="260" w:lineRule="exact"/>
              <w:jc w:val="both"/>
              <w:rPr>
                <w:color w:val="FFFFFF" w:themeColor="background1"/>
                <w:lang w:eastAsia="nl-NL"/>
              </w:rPr>
            </w:pPr>
            <w:r w:rsidRPr="00CB083C">
              <w:rPr>
                <w:b/>
                <w:bCs/>
                <w:color w:val="FFFFFF" w:themeColor="background1"/>
                <w:lang w:eastAsia="nl-NL"/>
              </w:rPr>
              <w:t>Hoofdstuk/Bijlage</w:t>
            </w:r>
          </w:p>
        </w:tc>
        <w:tc>
          <w:tcPr>
            <w:tcW w:w="825" w:type="dxa"/>
            <w:tcBorders>
              <w:top w:val="double" w:sz="4" w:space="0" w:color="auto"/>
              <w:left w:val="nil"/>
              <w:bottom w:val="single" w:sz="8" w:space="0" w:color="auto"/>
              <w:right w:val="single" w:sz="8" w:space="0" w:color="auto"/>
            </w:tcBorders>
            <w:shd w:val="clear" w:color="auto" w:fill="008FC1"/>
            <w:noWrap/>
            <w:tcMar>
              <w:top w:w="0" w:type="dxa"/>
              <w:left w:w="108" w:type="dxa"/>
              <w:bottom w:w="0" w:type="dxa"/>
              <w:right w:w="108" w:type="dxa"/>
            </w:tcMar>
            <w:vAlign w:val="bottom"/>
            <w:hideMark/>
          </w:tcPr>
          <w:p w:rsidR="00BE0513" w:rsidRPr="00CB083C" w:rsidRDefault="00BE0513" w:rsidP="00CC3E9C">
            <w:pPr>
              <w:spacing w:line="260" w:lineRule="exact"/>
              <w:jc w:val="both"/>
              <w:rPr>
                <w:color w:val="FFFFFF" w:themeColor="background1"/>
                <w:lang w:eastAsia="nl-NL"/>
              </w:rPr>
            </w:pPr>
            <w:r w:rsidRPr="00CB083C">
              <w:rPr>
                <w:b/>
                <w:bCs/>
                <w:color w:val="FFFFFF" w:themeColor="background1"/>
                <w:lang w:eastAsia="nl-NL"/>
              </w:rPr>
              <w:t>Pagina</w:t>
            </w:r>
          </w:p>
        </w:tc>
        <w:tc>
          <w:tcPr>
            <w:tcW w:w="1412" w:type="dxa"/>
            <w:tcBorders>
              <w:top w:val="double" w:sz="4" w:space="0" w:color="auto"/>
              <w:left w:val="nil"/>
              <w:bottom w:val="single" w:sz="8" w:space="0" w:color="auto"/>
              <w:right w:val="single" w:sz="8" w:space="0" w:color="auto"/>
            </w:tcBorders>
            <w:shd w:val="clear" w:color="auto" w:fill="008FC1"/>
            <w:noWrap/>
            <w:tcMar>
              <w:top w:w="0" w:type="dxa"/>
              <w:left w:w="108" w:type="dxa"/>
              <w:bottom w:w="0" w:type="dxa"/>
              <w:right w:w="108" w:type="dxa"/>
            </w:tcMar>
            <w:vAlign w:val="bottom"/>
            <w:hideMark/>
          </w:tcPr>
          <w:p w:rsidR="00BE0513" w:rsidRPr="00CB083C" w:rsidRDefault="00BE0513" w:rsidP="00CC3E9C">
            <w:pPr>
              <w:spacing w:line="260" w:lineRule="exact"/>
              <w:jc w:val="both"/>
              <w:rPr>
                <w:color w:val="FFFFFF" w:themeColor="background1"/>
                <w:lang w:eastAsia="nl-NL"/>
              </w:rPr>
            </w:pPr>
            <w:r w:rsidRPr="00CB083C">
              <w:rPr>
                <w:b/>
                <w:bCs/>
                <w:color w:val="FFFFFF" w:themeColor="background1"/>
                <w:lang w:eastAsia="nl-NL"/>
              </w:rPr>
              <w:t>Nummering</w:t>
            </w:r>
          </w:p>
        </w:tc>
        <w:tc>
          <w:tcPr>
            <w:tcW w:w="2410" w:type="dxa"/>
            <w:tcBorders>
              <w:top w:val="double" w:sz="4" w:space="0" w:color="auto"/>
              <w:left w:val="nil"/>
              <w:bottom w:val="single" w:sz="8" w:space="0" w:color="auto"/>
              <w:right w:val="single" w:sz="8" w:space="0" w:color="auto"/>
            </w:tcBorders>
            <w:shd w:val="clear" w:color="auto" w:fill="008FC1"/>
            <w:noWrap/>
            <w:tcMar>
              <w:top w:w="0" w:type="dxa"/>
              <w:left w:w="108" w:type="dxa"/>
              <w:bottom w:w="0" w:type="dxa"/>
              <w:right w:w="108" w:type="dxa"/>
            </w:tcMar>
            <w:vAlign w:val="bottom"/>
            <w:hideMark/>
          </w:tcPr>
          <w:p w:rsidR="00BE0513" w:rsidRPr="00CB083C" w:rsidRDefault="00BE0513" w:rsidP="00CC3E9C">
            <w:pPr>
              <w:spacing w:line="260" w:lineRule="exact"/>
              <w:jc w:val="both"/>
              <w:rPr>
                <w:color w:val="FFFFFF" w:themeColor="background1"/>
                <w:lang w:eastAsia="nl-NL"/>
              </w:rPr>
            </w:pPr>
            <w:r w:rsidRPr="00CB083C">
              <w:rPr>
                <w:b/>
                <w:bCs/>
                <w:color w:val="FFFFFF" w:themeColor="background1"/>
                <w:lang w:eastAsia="nl-NL"/>
              </w:rPr>
              <w:t>Vraag</w:t>
            </w:r>
          </w:p>
        </w:tc>
        <w:tc>
          <w:tcPr>
            <w:tcW w:w="2551" w:type="dxa"/>
            <w:tcBorders>
              <w:top w:val="double" w:sz="4" w:space="0" w:color="auto"/>
              <w:left w:val="nil"/>
              <w:bottom w:val="single" w:sz="8" w:space="0" w:color="auto"/>
              <w:right w:val="double" w:sz="4" w:space="0" w:color="auto"/>
            </w:tcBorders>
            <w:shd w:val="clear" w:color="auto" w:fill="008FC1"/>
            <w:noWrap/>
            <w:tcMar>
              <w:top w:w="0" w:type="dxa"/>
              <w:left w:w="108" w:type="dxa"/>
              <w:bottom w:w="0" w:type="dxa"/>
              <w:right w:w="108" w:type="dxa"/>
            </w:tcMar>
            <w:vAlign w:val="bottom"/>
            <w:hideMark/>
          </w:tcPr>
          <w:p w:rsidR="00BE0513" w:rsidRPr="00CB083C" w:rsidRDefault="00BE0513" w:rsidP="00CC3E9C">
            <w:pPr>
              <w:spacing w:line="260" w:lineRule="exact"/>
              <w:jc w:val="both"/>
              <w:rPr>
                <w:color w:val="FFFFFF" w:themeColor="background1"/>
                <w:lang w:eastAsia="nl-NL"/>
              </w:rPr>
            </w:pPr>
            <w:r w:rsidRPr="00CB083C">
              <w:rPr>
                <w:b/>
                <w:bCs/>
                <w:color w:val="FFFFFF" w:themeColor="background1"/>
                <w:lang w:eastAsia="nl-NL"/>
              </w:rPr>
              <w:t>Naam Belangstellende</w:t>
            </w:r>
          </w:p>
        </w:tc>
      </w:tr>
      <w:tr w:rsidR="00BE0513" w:rsidRPr="00CB083C" w:rsidTr="00BE0513">
        <w:trPr>
          <w:trHeight w:val="300"/>
        </w:trPr>
        <w:tc>
          <w:tcPr>
            <w:tcW w:w="1874" w:type="dxa"/>
            <w:tcBorders>
              <w:top w:val="nil"/>
              <w:left w:val="double" w:sz="4" w:space="0" w:color="auto"/>
              <w:bottom w:val="single" w:sz="8" w:space="0" w:color="auto"/>
              <w:right w:val="single" w:sz="8" w:space="0" w:color="auto"/>
            </w:tcBorders>
            <w:noWrap/>
            <w:tcMar>
              <w:top w:w="0" w:type="dxa"/>
              <w:left w:w="108" w:type="dxa"/>
              <w:bottom w:w="0" w:type="dxa"/>
              <w:right w:w="108" w:type="dxa"/>
            </w:tcMar>
            <w:vAlign w:val="bottom"/>
            <w:hideMark/>
          </w:tcPr>
          <w:p w:rsidR="00BE0513" w:rsidRPr="00CB083C" w:rsidRDefault="00BE0513" w:rsidP="00CC3E9C">
            <w:pPr>
              <w:spacing w:line="260" w:lineRule="exact"/>
              <w:jc w:val="both"/>
              <w:rPr>
                <w:color w:val="000000"/>
                <w:lang w:eastAsia="nl-NL"/>
              </w:rPr>
            </w:pPr>
            <w:r w:rsidRPr="00CB083C">
              <w:rPr>
                <w:i/>
                <w:iCs/>
                <w:color w:val="000000"/>
                <w:lang w:eastAsia="nl-NL"/>
              </w:rPr>
              <w:t>Deel 1</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E0513" w:rsidRPr="00CB083C" w:rsidRDefault="00BE0513" w:rsidP="00CC3E9C">
            <w:pPr>
              <w:spacing w:line="260" w:lineRule="exact"/>
              <w:jc w:val="both"/>
              <w:rPr>
                <w:color w:val="000000"/>
                <w:lang w:eastAsia="nl-NL"/>
              </w:rPr>
            </w:pPr>
            <w:r w:rsidRPr="00CB083C">
              <w:rPr>
                <w:i/>
                <w:iCs/>
                <w:color w:val="000000"/>
                <w:lang w:eastAsia="nl-NL"/>
              </w:rPr>
              <w:t>7</w:t>
            </w:r>
          </w:p>
        </w:tc>
        <w:tc>
          <w:tcPr>
            <w:tcW w:w="14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E0513" w:rsidRPr="00CB083C" w:rsidRDefault="00BE0513" w:rsidP="00CC3E9C">
            <w:pPr>
              <w:spacing w:line="260" w:lineRule="exact"/>
              <w:jc w:val="both"/>
              <w:rPr>
                <w:color w:val="000000"/>
                <w:lang w:eastAsia="nl-NL"/>
              </w:rPr>
            </w:pPr>
            <w:r w:rsidRPr="00CB083C">
              <w:rPr>
                <w:i/>
                <w:iCs/>
                <w:color w:val="000000"/>
                <w:lang w:eastAsia="nl-NL"/>
              </w:rPr>
              <w:t>2.3</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E0513" w:rsidRPr="00CB083C" w:rsidRDefault="00BE0513" w:rsidP="00CC3E9C">
            <w:pPr>
              <w:spacing w:line="260" w:lineRule="exact"/>
              <w:jc w:val="both"/>
              <w:rPr>
                <w:color w:val="000000"/>
                <w:lang w:eastAsia="nl-NL"/>
              </w:rPr>
            </w:pPr>
            <w:r w:rsidRPr="00CB083C">
              <w:rPr>
                <w:i/>
                <w:iCs/>
                <w:color w:val="000000"/>
                <w:lang w:eastAsia="nl-NL"/>
              </w:rPr>
              <w:t>Wat is...</w:t>
            </w:r>
          </w:p>
        </w:tc>
        <w:tc>
          <w:tcPr>
            <w:tcW w:w="2551" w:type="dxa"/>
            <w:tcBorders>
              <w:top w:val="nil"/>
              <w:left w:val="nil"/>
              <w:bottom w:val="single" w:sz="8" w:space="0" w:color="auto"/>
              <w:right w:val="double" w:sz="4" w:space="0" w:color="auto"/>
            </w:tcBorders>
            <w:noWrap/>
            <w:tcMar>
              <w:top w:w="0" w:type="dxa"/>
              <w:left w:w="108" w:type="dxa"/>
              <w:bottom w:w="0" w:type="dxa"/>
              <w:right w:w="108" w:type="dxa"/>
            </w:tcMar>
            <w:vAlign w:val="bottom"/>
            <w:hideMark/>
          </w:tcPr>
          <w:p w:rsidR="00BE0513" w:rsidRPr="00CB083C" w:rsidRDefault="00BE0513" w:rsidP="00CC3E9C">
            <w:pPr>
              <w:spacing w:line="260" w:lineRule="exact"/>
              <w:jc w:val="both"/>
              <w:rPr>
                <w:color w:val="000000"/>
                <w:lang w:eastAsia="nl-NL"/>
              </w:rPr>
            </w:pPr>
            <w:r w:rsidRPr="00CB083C">
              <w:rPr>
                <w:i/>
                <w:iCs/>
                <w:color w:val="000000"/>
                <w:lang w:eastAsia="nl-NL"/>
              </w:rPr>
              <w:t>Voorbeeld BV</w:t>
            </w:r>
          </w:p>
        </w:tc>
      </w:tr>
      <w:tr w:rsidR="00BE0513" w:rsidRPr="00CB083C" w:rsidTr="00BE0513">
        <w:trPr>
          <w:trHeight w:val="300"/>
        </w:trPr>
        <w:tc>
          <w:tcPr>
            <w:tcW w:w="1874" w:type="dxa"/>
            <w:tcBorders>
              <w:top w:val="nil"/>
              <w:left w:val="double" w:sz="4" w:space="0" w:color="auto"/>
              <w:bottom w:val="single" w:sz="8" w:space="0" w:color="auto"/>
              <w:right w:val="single" w:sz="8" w:space="0" w:color="auto"/>
            </w:tcBorders>
            <w:noWrap/>
            <w:tcMar>
              <w:top w:w="0" w:type="dxa"/>
              <w:left w:w="108" w:type="dxa"/>
              <w:bottom w:w="0" w:type="dxa"/>
              <w:right w:w="108" w:type="dxa"/>
            </w:tcMar>
            <w:vAlign w:val="bottom"/>
            <w:hideMark/>
          </w:tcPr>
          <w:p w:rsidR="00BE0513" w:rsidRPr="00CB083C" w:rsidRDefault="00BE0513" w:rsidP="00CC3E9C">
            <w:pPr>
              <w:spacing w:line="260" w:lineRule="exact"/>
              <w:jc w:val="both"/>
              <w:rPr>
                <w:color w:val="000000"/>
                <w:lang w:eastAsia="nl-NL"/>
              </w:rPr>
            </w:pPr>
            <w:r w:rsidRPr="00CB083C">
              <w:rPr>
                <w:i/>
                <w:iCs/>
                <w:color w:val="000000"/>
                <w:lang w:eastAsia="nl-NL"/>
              </w:rPr>
              <w:t>Bijlage 5</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E0513" w:rsidRPr="00CB083C" w:rsidRDefault="00BE0513" w:rsidP="00CC3E9C">
            <w:pPr>
              <w:spacing w:line="260" w:lineRule="exact"/>
            </w:pPr>
            <w:r w:rsidRPr="00CB083C">
              <w:t>..</w:t>
            </w:r>
          </w:p>
        </w:tc>
        <w:tc>
          <w:tcPr>
            <w:tcW w:w="14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E0513" w:rsidRPr="00CB083C" w:rsidRDefault="00BE0513" w:rsidP="00CC3E9C">
            <w:pPr>
              <w:spacing w:line="260" w:lineRule="exact"/>
            </w:pPr>
            <w:r w:rsidRPr="00CB083C">
              <w:t>..</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E0513" w:rsidRPr="00CB083C" w:rsidRDefault="00BE0513" w:rsidP="00CC3E9C">
            <w:pPr>
              <w:spacing w:line="260" w:lineRule="exact"/>
            </w:pPr>
            <w:r w:rsidRPr="00CB083C">
              <w:t>…</w:t>
            </w:r>
          </w:p>
        </w:tc>
        <w:tc>
          <w:tcPr>
            <w:tcW w:w="2551" w:type="dxa"/>
            <w:tcBorders>
              <w:top w:val="nil"/>
              <w:left w:val="nil"/>
              <w:bottom w:val="single" w:sz="8" w:space="0" w:color="auto"/>
              <w:right w:val="double" w:sz="4" w:space="0" w:color="auto"/>
            </w:tcBorders>
            <w:noWrap/>
            <w:tcMar>
              <w:top w:w="0" w:type="dxa"/>
              <w:left w:w="108" w:type="dxa"/>
              <w:bottom w:w="0" w:type="dxa"/>
              <w:right w:w="108" w:type="dxa"/>
            </w:tcMar>
            <w:vAlign w:val="bottom"/>
            <w:hideMark/>
          </w:tcPr>
          <w:p w:rsidR="00BE0513" w:rsidRPr="00CB083C" w:rsidRDefault="00BE0513" w:rsidP="00CC3E9C">
            <w:pPr>
              <w:spacing w:line="260" w:lineRule="exact"/>
            </w:pPr>
            <w:r w:rsidRPr="00CB083C">
              <w:t>…</w:t>
            </w:r>
          </w:p>
        </w:tc>
      </w:tr>
      <w:tr w:rsidR="00BE0513" w:rsidRPr="00CB083C" w:rsidTr="00BE0513">
        <w:trPr>
          <w:trHeight w:val="300"/>
        </w:trPr>
        <w:tc>
          <w:tcPr>
            <w:tcW w:w="1874" w:type="dxa"/>
            <w:tcBorders>
              <w:top w:val="nil"/>
              <w:left w:val="double" w:sz="4" w:space="0" w:color="auto"/>
              <w:bottom w:val="double" w:sz="4" w:space="0" w:color="auto"/>
              <w:right w:val="single" w:sz="8" w:space="0" w:color="auto"/>
            </w:tcBorders>
            <w:noWrap/>
            <w:tcMar>
              <w:top w:w="0" w:type="dxa"/>
              <w:left w:w="108" w:type="dxa"/>
              <w:bottom w:w="0" w:type="dxa"/>
              <w:right w:w="108" w:type="dxa"/>
            </w:tcMar>
            <w:vAlign w:val="bottom"/>
            <w:hideMark/>
          </w:tcPr>
          <w:p w:rsidR="00BE0513" w:rsidRPr="00CB083C" w:rsidRDefault="00BE0513" w:rsidP="00CC3E9C">
            <w:pPr>
              <w:spacing w:line="260" w:lineRule="exact"/>
            </w:pPr>
          </w:p>
        </w:tc>
        <w:tc>
          <w:tcPr>
            <w:tcW w:w="825" w:type="dxa"/>
            <w:tcBorders>
              <w:top w:val="nil"/>
              <w:left w:val="nil"/>
              <w:bottom w:val="double" w:sz="4" w:space="0" w:color="auto"/>
              <w:right w:val="single" w:sz="8" w:space="0" w:color="auto"/>
            </w:tcBorders>
            <w:noWrap/>
            <w:tcMar>
              <w:top w:w="0" w:type="dxa"/>
              <w:left w:w="108" w:type="dxa"/>
              <w:bottom w:w="0" w:type="dxa"/>
              <w:right w:w="108" w:type="dxa"/>
            </w:tcMar>
            <w:vAlign w:val="bottom"/>
            <w:hideMark/>
          </w:tcPr>
          <w:p w:rsidR="00BE0513" w:rsidRPr="00CB083C" w:rsidRDefault="00BE0513" w:rsidP="00CC3E9C">
            <w:pPr>
              <w:spacing w:line="260" w:lineRule="exact"/>
            </w:pPr>
          </w:p>
        </w:tc>
        <w:tc>
          <w:tcPr>
            <w:tcW w:w="1412" w:type="dxa"/>
            <w:tcBorders>
              <w:top w:val="nil"/>
              <w:left w:val="nil"/>
              <w:bottom w:val="double" w:sz="4" w:space="0" w:color="auto"/>
              <w:right w:val="single" w:sz="8" w:space="0" w:color="auto"/>
            </w:tcBorders>
            <w:noWrap/>
            <w:tcMar>
              <w:top w:w="0" w:type="dxa"/>
              <w:left w:w="108" w:type="dxa"/>
              <w:bottom w:w="0" w:type="dxa"/>
              <w:right w:w="108" w:type="dxa"/>
            </w:tcMar>
            <w:vAlign w:val="bottom"/>
            <w:hideMark/>
          </w:tcPr>
          <w:p w:rsidR="00BE0513" w:rsidRPr="00CB083C" w:rsidRDefault="00BE0513" w:rsidP="00CC3E9C">
            <w:pPr>
              <w:spacing w:line="260" w:lineRule="exact"/>
            </w:pPr>
          </w:p>
        </w:tc>
        <w:tc>
          <w:tcPr>
            <w:tcW w:w="2410" w:type="dxa"/>
            <w:tcBorders>
              <w:top w:val="nil"/>
              <w:left w:val="nil"/>
              <w:bottom w:val="double" w:sz="4" w:space="0" w:color="auto"/>
              <w:right w:val="single" w:sz="8" w:space="0" w:color="auto"/>
            </w:tcBorders>
            <w:noWrap/>
            <w:tcMar>
              <w:top w:w="0" w:type="dxa"/>
              <w:left w:w="108" w:type="dxa"/>
              <w:bottom w:w="0" w:type="dxa"/>
              <w:right w:w="108" w:type="dxa"/>
            </w:tcMar>
            <w:vAlign w:val="bottom"/>
            <w:hideMark/>
          </w:tcPr>
          <w:p w:rsidR="00BE0513" w:rsidRPr="00CB083C" w:rsidRDefault="00BE0513" w:rsidP="00CC3E9C">
            <w:pPr>
              <w:spacing w:line="260" w:lineRule="exact"/>
            </w:pPr>
          </w:p>
        </w:tc>
        <w:tc>
          <w:tcPr>
            <w:tcW w:w="2551" w:type="dxa"/>
            <w:tcBorders>
              <w:top w:val="nil"/>
              <w:left w:val="nil"/>
              <w:bottom w:val="double" w:sz="4" w:space="0" w:color="auto"/>
              <w:right w:val="double" w:sz="4" w:space="0" w:color="auto"/>
            </w:tcBorders>
            <w:noWrap/>
            <w:tcMar>
              <w:top w:w="0" w:type="dxa"/>
              <w:left w:w="108" w:type="dxa"/>
              <w:bottom w:w="0" w:type="dxa"/>
              <w:right w:w="108" w:type="dxa"/>
            </w:tcMar>
            <w:vAlign w:val="bottom"/>
            <w:hideMark/>
          </w:tcPr>
          <w:p w:rsidR="00BE0513" w:rsidRPr="00CB083C" w:rsidRDefault="00BE0513" w:rsidP="00CC3E9C">
            <w:pPr>
              <w:spacing w:line="260" w:lineRule="exact"/>
            </w:pPr>
          </w:p>
        </w:tc>
      </w:tr>
    </w:tbl>
    <w:p w:rsidR="00BE0513" w:rsidRPr="00CB083C" w:rsidRDefault="00BE0513" w:rsidP="00BE0513">
      <w:pPr>
        <w:spacing w:line="260" w:lineRule="exact"/>
        <w:ind w:left="10"/>
      </w:pPr>
    </w:p>
    <w:p w:rsidR="00BE0513" w:rsidRPr="00CB083C" w:rsidRDefault="00BE0513" w:rsidP="00BE0513">
      <w:pPr>
        <w:spacing w:line="260" w:lineRule="exact"/>
        <w:ind w:left="10"/>
      </w:pPr>
      <w:r w:rsidRPr="00CB083C">
        <w:t xml:space="preserve">U kunt uw, in de Nederlandse taal gestelde, vragen tot </w:t>
      </w:r>
      <w:r w:rsidRPr="00CB083C">
        <w:rPr>
          <w:b/>
        </w:rPr>
        <w:t xml:space="preserve">uiterlijk </w:t>
      </w:r>
      <w:r w:rsidRPr="00CB083C">
        <w:t>de in hoofdstuk 3.2 Tijdschema daartoe aangegeven datum en tijdstip verzenden ter attentie van mevrouw W. Meulenbroek</w:t>
      </w:r>
      <w:r w:rsidRPr="00CB083C">
        <w:rPr>
          <w:b/>
        </w:rPr>
        <w:t>, amsterdam@icsadviseurs.nl.</w:t>
      </w:r>
    </w:p>
    <w:p w:rsidR="00BE0513" w:rsidRPr="00CB083C" w:rsidRDefault="00BE0513" w:rsidP="00BE0513">
      <w:pPr>
        <w:spacing w:line="260" w:lineRule="exact"/>
        <w:ind w:left="10"/>
      </w:pPr>
    </w:p>
    <w:p w:rsidR="00BE0513" w:rsidRPr="00CB083C" w:rsidRDefault="00BE0513" w:rsidP="00BE0513">
      <w:pPr>
        <w:widowControl w:val="0"/>
        <w:suppressAutoHyphens/>
        <w:spacing w:line="260" w:lineRule="exact"/>
        <w:ind w:left="10"/>
      </w:pPr>
      <w:r w:rsidRPr="00CB083C">
        <w:t xml:space="preserve">De vragen die voor het gestelde tijdstip en conform de voorgeschreven vorm zijn ingediend, worden door de </w:t>
      </w:r>
      <w:r w:rsidR="007D6BAC" w:rsidRPr="00CB083C">
        <w:t>Aanbestedende Dienst</w:t>
      </w:r>
      <w:r w:rsidRPr="00CB083C">
        <w:t xml:space="preserve"> geanonimiseerd aan alle </w:t>
      </w:r>
      <w:r w:rsidR="007D6BAC" w:rsidRPr="00CB083C">
        <w:t>Gegadigde</w:t>
      </w:r>
      <w:r w:rsidRPr="00CB083C">
        <w:t xml:space="preserve">n </w:t>
      </w:r>
      <w:r w:rsidR="00C450D0" w:rsidRPr="00CB083C">
        <w:t xml:space="preserve">beantwoord door middel van een </w:t>
      </w:r>
      <w:r w:rsidR="007D6BAC" w:rsidRPr="00CB083C">
        <w:t>Nota van Inlichtingen</w:t>
      </w:r>
      <w:r w:rsidR="007C418D" w:rsidRPr="00CB083C">
        <w:t xml:space="preserve"> op de daartoe in hoofdstuk 3.2 Tijdschema aangegeven datum</w:t>
      </w:r>
      <w:r w:rsidR="00C450D0" w:rsidRPr="00CB083C">
        <w:t>.</w:t>
      </w:r>
    </w:p>
    <w:p w:rsidR="00BE0513" w:rsidRPr="00CB083C" w:rsidRDefault="00BE0513" w:rsidP="00BE0513">
      <w:pPr>
        <w:widowControl w:val="0"/>
        <w:suppressAutoHyphens/>
        <w:spacing w:line="260" w:lineRule="exact"/>
        <w:ind w:left="10"/>
      </w:pPr>
    </w:p>
    <w:p w:rsidR="00BE0513" w:rsidRPr="00CB083C" w:rsidRDefault="00BE0513" w:rsidP="00BE0513">
      <w:pPr>
        <w:widowControl w:val="0"/>
        <w:suppressAutoHyphens/>
        <w:spacing w:line="260" w:lineRule="exact"/>
        <w:ind w:left="10"/>
      </w:pPr>
      <w:r w:rsidRPr="00CB083C">
        <w:t xml:space="preserve">Aan verstrekte inlichtingen kunnen slechts rechten worden ontleend, indien deze inlichtingen </w:t>
      </w:r>
      <w:r w:rsidR="007C418D" w:rsidRPr="00CB083C">
        <w:t>schriftelijk zijn verstrekt door ICSadviseurs</w:t>
      </w:r>
      <w:r w:rsidRPr="00CB083C">
        <w:t>.</w:t>
      </w:r>
    </w:p>
    <w:p w:rsidR="00D86DB2" w:rsidRPr="00CB083C" w:rsidRDefault="007D6BAC" w:rsidP="00BE0513">
      <w:pPr>
        <w:pStyle w:val="Kop3"/>
      </w:pPr>
      <w:bookmarkStart w:id="15" w:name="_Toc388886332"/>
      <w:r w:rsidRPr="00CB083C">
        <w:t>Aanmelding</w:t>
      </w:r>
      <w:bookmarkEnd w:id="15"/>
    </w:p>
    <w:p w:rsidR="00BE0513" w:rsidRPr="00CB083C" w:rsidRDefault="00BE0513" w:rsidP="00BE0513">
      <w:pPr>
        <w:widowControl w:val="0"/>
        <w:suppressAutoHyphens/>
        <w:spacing w:line="260" w:lineRule="exact"/>
        <w:ind w:left="10"/>
      </w:pPr>
      <w:r w:rsidRPr="00CB083C">
        <w:t xml:space="preserve">Om te kunnen meedingen in de onderhavige aanbestedingsprocedure dient </w:t>
      </w:r>
      <w:r w:rsidR="007D6BAC" w:rsidRPr="00CB083C">
        <w:t>Gegadigde</w:t>
      </w:r>
      <w:r w:rsidRPr="00CB083C">
        <w:t xml:space="preserve"> zich aan te melden en te voldoen aan de in deze leidraad gestelde eisen. </w:t>
      </w:r>
      <w:r w:rsidRPr="00CB083C">
        <w:br/>
      </w:r>
      <w:r w:rsidRPr="00CB083C">
        <w:br/>
      </w:r>
      <w:r w:rsidR="007D6BAC" w:rsidRPr="00CB083C">
        <w:t>Aanmelding</w:t>
      </w:r>
      <w:r w:rsidRPr="00CB083C">
        <w:t xml:space="preserve"> dient plaats te vinden door het invullen en indienen van </w:t>
      </w:r>
      <w:r w:rsidR="00106C53" w:rsidRPr="00CB083C">
        <w:t>de bijlagen 1, 2 en 3 als gevoegd bij deze leidraad</w:t>
      </w:r>
      <w:r w:rsidRPr="00CB083C">
        <w:t>.</w:t>
      </w:r>
    </w:p>
    <w:p w:rsidR="00D86DB2" w:rsidRPr="00CB083C" w:rsidRDefault="00D86DB2" w:rsidP="00BE0513">
      <w:pPr>
        <w:pStyle w:val="Kop3"/>
      </w:pPr>
      <w:bookmarkStart w:id="16" w:name="_Toc388886333"/>
      <w:r w:rsidRPr="00CB083C">
        <w:t xml:space="preserve">Dag en wijze van </w:t>
      </w:r>
      <w:r w:rsidR="007D6BAC" w:rsidRPr="00CB083C">
        <w:t>Aanmelding</w:t>
      </w:r>
      <w:bookmarkEnd w:id="16"/>
    </w:p>
    <w:p w:rsidR="0028406A" w:rsidRPr="00CB083C" w:rsidRDefault="00BE0513" w:rsidP="00BE0513">
      <w:pPr>
        <w:spacing w:line="260" w:lineRule="exact"/>
      </w:pPr>
      <w:r w:rsidRPr="00CB083C">
        <w:t xml:space="preserve">Geïnteresseerde partijen kunnen zich uiterlijk tot de in hoofdstuk 3.2 Tijdschema daartoe aangegeven </w:t>
      </w:r>
      <w:r w:rsidR="0028406A" w:rsidRPr="00CB083C">
        <w:t xml:space="preserve">datum en </w:t>
      </w:r>
      <w:r w:rsidRPr="00CB083C">
        <w:t xml:space="preserve">tijdstip aanmelden als </w:t>
      </w:r>
      <w:r w:rsidR="007D6BAC" w:rsidRPr="00CB083C">
        <w:t>Gegadigde</w:t>
      </w:r>
      <w:r w:rsidRPr="00CB083C">
        <w:t xml:space="preserve">. Door het indienen van een </w:t>
      </w:r>
      <w:r w:rsidR="007D6BAC" w:rsidRPr="00CB083C">
        <w:t>Aanmelding</w:t>
      </w:r>
      <w:r w:rsidRPr="00CB083C">
        <w:t xml:space="preserve"> gaat de </w:t>
      </w:r>
      <w:r w:rsidR="007D6BAC" w:rsidRPr="00CB083C">
        <w:t>Gegadigde</w:t>
      </w:r>
      <w:r w:rsidRPr="00CB083C">
        <w:t xml:space="preserve"> tevens akkoord met de procedure. De </w:t>
      </w:r>
      <w:r w:rsidR="007D6BAC" w:rsidRPr="00CB083C">
        <w:t>Aanmelding</w:t>
      </w:r>
      <w:r w:rsidRPr="00CB083C">
        <w:t xml:space="preserve">en dienen </w:t>
      </w:r>
    </w:p>
    <w:p w:rsidR="00752A07" w:rsidRPr="00CB083C" w:rsidRDefault="00BE0513" w:rsidP="00752A07">
      <w:pPr>
        <w:pStyle w:val="Lijstalinea"/>
        <w:numPr>
          <w:ilvl w:val="0"/>
          <w:numId w:val="1"/>
        </w:numPr>
      </w:pPr>
      <w:r w:rsidRPr="00CB083C">
        <w:t xml:space="preserve">in </w:t>
      </w:r>
      <w:r w:rsidRPr="00CB083C">
        <w:rPr>
          <w:u w:val="single"/>
        </w:rPr>
        <w:t>enkelvoud</w:t>
      </w:r>
      <w:r w:rsidR="00584535" w:rsidRPr="00CB083C">
        <w:rPr>
          <w:u w:val="single"/>
        </w:rPr>
        <w:t xml:space="preserve"> in </w:t>
      </w:r>
      <w:proofErr w:type="spellStart"/>
      <w:r w:rsidR="00584535" w:rsidRPr="00CB083C">
        <w:rPr>
          <w:u w:val="single"/>
        </w:rPr>
        <w:t>witdruk</w:t>
      </w:r>
      <w:proofErr w:type="spellEnd"/>
      <w:r w:rsidR="00752A07" w:rsidRPr="00CB083C">
        <w:t xml:space="preserve">; </w:t>
      </w:r>
    </w:p>
    <w:p w:rsidR="00752A07" w:rsidRPr="00CB083C" w:rsidRDefault="00584535" w:rsidP="00752A07">
      <w:pPr>
        <w:pStyle w:val="Lijstalinea"/>
        <w:numPr>
          <w:ilvl w:val="0"/>
          <w:numId w:val="1"/>
        </w:numPr>
      </w:pPr>
      <w:r w:rsidRPr="00CB083C">
        <w:t xml:space="preserve">bij voorkeur aan elkaar geniet en </w:t>
      </w:r>
      <w:r w:rsidRPr="00CB083C">
        <w:rPr>
          <w:u w:val="single"/>
        </w:rPr>
        <w:t>niet</w:t>
      </w:r>
      <w:r w:rsidRPr="00CB083C">
        <w:t xml:space="preserve"> voorzien van omslag en/of tabbladen</w:t>
      </w:r>
      <w:r w:rsidR="00752A07" w:rsidRPr="00CB083C">
        <w:t>;</w:t>
      </w:r>
      <w:r w:rsidR="00C450D0" w:rsidRPr="00CB083C">
        <w:t xml:space="preserve"> </w:t>
      </w:r>
    </w:p>
    <w:p w:rsidR="00752A07" w:rsidRPr="00CB083C" w:rsidRDefault="00752A07" w:rsidP="00752A07">
      <w:pPr>
        <w:pStyle w:val="Lijstalinea"/>
        <w:numPr>
          <w:ilvl w:val="0"/>
          <w:numId w:val="1"/>
        </w:numPr>
      </w:pPr>
      <w:r w:rsidRPr="00CB083C">
        <w:t>samen met</w:t>
      </w:r>
      <w:r w:rsidR="00C450D0" w:rsidRPr="00CB083C">
        <w:t xml:space="preserve"> een identiek </w:t>
      </w:r>
      <w:r w:rsidRPr="00CB083C">
        <w:t xml:space="preserve">digitaal </w:t>
      </w:r>
      <w:r w:rsidR="00C450D0" w:rsidRPr="00CB083C">
        <w:t>exemplaar in enkelvoud (USB stick</w:t>
      </w:r>
      <w:r w:rsidRPr="00CB083C">
        <w:t xml:space="preserve">); </w:t>
      </w:r>
    </w:p>
    <w:p w:rsidR="00752A07" w:rsidRPr="00CB083C" w:rsidRDefault="00BE0513" w:rsidP="00752A07">
      <w:pPr>
        <w:pStyle w:val="Lijstalinea"/>
        <w:numPr>
          <w:ilvl w:val="0"/>
          <w:numId w:val="1"/>
        </w:numPr>
      </w:pPr>
      <w:r w:rsidRPr="00CB083C">
        <w:t>opgesteld in de Nederlandse taal</w:t>
      </w:r>
      <w:r w:rsidR="00752A07" w:rsidRPr="00CB083C">
        <w:t xml:space="preserve">; </w:t>
      </w:r>
    </w:p>
    <w:p w:rsidR="00752A07" w:rsidRPr="00CB083C" w:rsidRDefault="00BE0513" w:rsidP="00752A07">
      <w:pPr>
        <w:pStyle w:val="Lijstalinea"/>
        <w:numPr>
          <w:ilvl w:val="0"/>
          <w:numId w:val="1"/>
        </w:numPr>
      </w:pPr>
      <w:r w:rsidRPr="00CB083C">
        <w:t xml:space="preserve">onder vermelding van “Aanbesteding </w:t>
      </w:r>
      <w:r w:rsidR="007C418D" w:rsidRPr="00CB083C">
        <w:t xml:space="preserve">Engineering, </w:t>
      </w:r>
      <w:proofErr w:type="spellStart"/>
      <w:r w:rsidR="007C418D" w:rsidRPr="00CB083C">
        <w:t>Build</w:t>
      </w:r>
      <w:proofErr w:type="spellEnd"/>
      <w:r w:rsidR="007C418D" w:rsidRPr="00CB083C">
        <w:t xml:space="preserve"> &amp; </w:t>
      </w:r>
      <w:proofErr w:type="spellStart"/>
      <w:r w:rsidR="007C418D" w:rsidRPr="00CB083C">
        <w:t>Maintain</w:t>
      </w:r>
      <w:proofErr w:type="spellEnd"/>
      <w:r w:rsidR="007C418D" w:rsidRPr="00CB083C">
        <w:t xml:space="preserve"> </w:t>
      </w:r>
      <w:r w:rsidRPr="00CB083C">
        <w:t xml:space="preserve">Basisschool De </w:t>
      </w:r>
      <w:proofErr w:type="spellStart"/>
      <w:r w:rsidRPr="00CB083C">
        <w:t>Rozemarn</w:t>
      </w:r>
      <w:proofErr w:type="spellEnd"/>
      <w:r w:rsidRPr="00CB083C">
        <w:t>”</w:t>
      </w:r>
      <w:r w:rsidR="00C450D0" w:rsidRPr="00CB083C">
        <w:t>,</w:t>
      </w:r>
    </w:p>
    <w:p w:rsidR="00BE0513" w:rsidRPr="00CB083C" w:rsidRDefault="00BE0513" w:rsidP="00752A07">
      <w:r w:rsidRPr="00CB083C">
        <w:t>tijdig te zijn bezorgd bij:</w:t>
      </w:r>
    </w:p>
    <w:p w:rsidR="00BE0513" w:rsidRPr="00CB083C" w:rsidRDefault="00BE0513" w:rsidP="00BE0513">
      <w:pPr>
        <w:spacing w:line="260" w:lineRule="exact"/>
        <w:rPr>
          <w:u w:val="single"/>
        </w:rPr>
      </w:pPr>
    </w:p>
    <w:p w:rsidR="00BE0513" w:rsidRPr="00CB083C" w:rsidRDefault="00BE0513" w:rsidP="00BE0513">
      <w:pPr>
        <w:spacing w:line="260" w:lineRule="exact"/>
        <w:rPr>
          <w:u w:val="single"/>
        </w:rPr>
      </w:pPr>
      <w:r w:rsidRPr="00CB083C">
        <w:rPr>
          <w:u w:val="single"/>
        </w:rPr>
        <w:t>Adres:</w:t>
      </w:r>
    </w:p>
    <w:p w:rsidR="00BE0513" w:rsidRPr="00CB083C" w:rsidRDefault="00BE0513" w:rsidP="00BE0513">
      <w:pPr>
        <w:spacing w:line="260" w:lineRule="exact"/>
      </w:pPr>
      <w:r w:rsidRPr="00CB083C">
        <w:t>ICSadviseurs</w:t>
      </w:r>
    </w:p>
    <w:p w:rsidR="00BE0513" w:rsidRPr="00CB083C" w:rsidRDefault="00BE0513" w:rsidP="00BE0513">
      <w:pPr>
        <w:spacing w:line="260" w:lineRule="exact"/>
      </w:pPr>
      <w:r w:rsidRPr="00CB083C">
        <w:lastRenderedPageBreak/>
        <w:t>T.a.v. mevrouw W. Meulenbroek</w:t>
      </w:r>
    </w:p>
    <w:p w:rsidR="00BE0513" w:rsidRPr="00CB083C" w:rsidRDefault="00BE0513" w:rsidP="00BE0513">
      <w:proofErr w:type="spellStart"/>
      <w:r w:rsidRPr="00CB083C">
        <w:t>Zekeringstraat</w:t>
      </w:r>
      <w:proofErr w:type="spellEnd"/>
      <w:r w:rsidRPr="00CB083C">
        <w:t xml:space="preserve"> 46 (1</w:t>
      </w:r>
      <w:r w:rsidRPr="00CB083C">
        <w:rPr>
          <w:vertAlign w:val="superscript"/>
        </w:rPr>
        <w:t>ste</w:t>
      </w:r>
      <w:r w:rsidRPr="00CB083C">
        <w:t xml:space="preserve"> verdieping) </w:t>
      </w:r>
    </w:p>
    <w:p w:rsidR="00BE0513" w:rsidRPr="00CB083C" w:rsidRDefault="00BE0513" w:rsidP="00BE0513">
      <w:r w:rsidRPr="00CB083C">
        <w:t>1014 BT Amsterdam</w:t>
      </w:r>
    </w:p>
    <w:p w:rsidR="00BE0513" w:rsidRPr="00CB083C" w:rsidRDefault="00BE0513" w:rsidP="00BE0513">
      <w:pPr>
        <w:spacing w:line="260" w:lineRule="exact"/>
      </w:pPr>
    </w:p>
    <w:p w:rsidR="00BE0513" w:rsidRPr="00CB083C" w:rsidRDefault="00BE0513" w:rsidP="00BE0513">
      <w:pPr>
        <w:suppressAutoHyphens/>
        <w:spacing w:line="260" w:lineRule="exact"/>
      </w:pPr>
      <w:r w:rsidRPr="00CB083C">
        <w:t xml:space="preserve">Te laat ingediende </w:t>
      </w:r>
      <w:r w:rsidR="007D6BAC" w:rsidRPr="00CB083C">
        <w:t>Aanmelding</w:t>
      </w:r>
      <w:r w:rsidRPr="00CB083C">
        <w:t xml:space="preserve">en worden niet in behandeling genomen en worden ongeopend geretourneerd aan de </w:t>
      </w:r>
      <w:r w:rsidR="00C450D0" w:rsidRPr="00CB083C">
        <w:t xml:space="preserve">betreffende </w:t>
      </w:r>
      <w:r w:rsidR="007D6BAC" w:rsidRPr="00CB083C">
        <w:t>Gegadigde</w:t>
      </w:r>
      <w:r w:rsidRPr="00CB083C">
        <w:t xml:space="preserve">. Het risico van postvertraging is geheel voor eigen risico en verantwoordelijkheid van de </w:t>
      </w:r>
      <w:r w:rsidR="007D6BAC" w:rsidRPr="00CB083C">
        <w:t>Gegadigde</w:t>
      </w:r>
      <w:r w:rsidRPr="00CB083C">
        <w:t xml:space="preserve">. </w:t>
      </w:r>
      <w:r w:rsidR="007D6BAC" w:rsidRPr="00CB083C">
        <w:t>Aanmelding</w:t>
      </w:r>
      <w:r w:rsidRPr="00CB083C">
        <w:t xml:space="preserve"> enkel per e-mail </w:t>
      </w:r>
      <w:r w:rsidR="00C450D0" w:rsidRPr="00CB083C">
        <w:t xml:space="preserve">is niet </w:t>
      </w:r>
      <w:r w:rsidRPr="00CB083C">
        <w:t xml:space="preserve">toegestaan. Met strafport bezwaarde inzendingen kunnen worden geweigerd. </w:t>
      </w:r>
      <w:r w:rsidR="007D6BAC" w:rsidRPr="00CB083C">
        <w:t>Gegadigde</w:t>
      </w:r>
      <w:r w:rsidRPr="00CB083C">
        <w:t xml:space="preserve"> blijft te allen tijde verantwoordelijk voor het op tijd en op juiste wijze indienen van de bescheiden.</w:t>
      </w:r>
    </w:p>
    <w:p w:rsidR="00BE0513" w:rsidRPr="00CB083C" w:rsidRDefault="00BE0513" w:rsidP="00BE0513">
      <w:pPr>
        <w:suppressAutoHyphens/>
        <w:spacing w:line="260" w:lineRule="exact"/>
      </w:pPr>
    </w:p>
    <w:p w:rsidR="00BE0513" w:rsidRPr="00CB083C" w:rsidRDefault="00BE0513" w:rsidP="00BE0513">
      <w:pPr>
        <w:spacing w:line="260" w:lineRule="exact"/>
        <w:rPr>
          <w:b/>
          <w:u w:val="single"/>
        </w:rPr>
      </w:pPr>
      <w:r w:rsidRPr="00CB083C">
        <w:rPr>
          <w:b/>
          <w:u w:val="single"/>
        </w:rPr>
        <w:t>De in te dienen documenten zijn:</w:t>
      </w:r>
    </w:p>
    <w:p w:rsidR="00B64AF9" w:rsidRPr="00CB083C" w:rsidRDefault="00B64AF9" w:rsidP="00B64AF9">
      <w:pPr>
        <w:pStyle w:val="Lijstalinea"/>
        <w:numPr>
          <w:ilvl w:val="0"/>
          <w:numId w:val="1"/>
        </w:numPr>
      </w:pPr>
      <w:r w:rsidRPr="00CB083C">
        <w:rPr>
          <w:u w:val="single"/>
        </w:rPr>
        <w:t>Bijlage 1</w:t>
      </w:r>
      <w:r w:rsidRPr="00CB083C">
        <w:t xml:space="preserve">: </w:t>
      </w:r>
      <w:r w:rsidR="00BE0513" w:rsidRPr="00CB083C">
        <w:t>De Eigen Verklaring met de volgende hoofdstukken en gevraagde informatie:</w:t>
      </w:r>
    </w:p>
    <w:p w:rsidR="00BE0513" w:rsidRPr="00CB083C" w:rsidRDefault="00BE0513" w:rsidP="00B64AF9">
      <w:pPr>
        <w:pStyle w:val="Lijstalinea"/>
        <w:numPr>
          <w:ilvl w:val="0"/>
          <w:numId w:val="10"/>
        </w:numPr>
        <w:tabs>
          <w:tab w:val="num" w:pos="360"/>
          <w:tab w:val="num" w:pos="426"/>
        </w:tabs>
        <w:spacing w:line="260" w:lineRule="exact"/>
      </w:pPr>
      <w:r w:rsidRPr="00CB083C">
        <w:t xml:space="preserve">Algemene gegevens </w:t>
      </w:r>
    </w:p>
    <w:p w:rsidR="00BE0513" w:rsidRPr="00CB083C" w:rsidRDefault="00BE0513" w:rsidP="00B64AF9">
      <w:pPr>
        <w:pStyle w:val="Lijstalinea"/>
        <w:numPr>
          <w:ilvl w:val="0"/>
          <w:numId w:val="10"/>
        </w:numPr>
        <w:tabs>
          <w:tab w:val="num" w:pos="360"/>
          <w:tab w:val="num" w:pos="426"/>
        </w:tabs>
        <w:spacing w:line="260" w:lineRule="exact"/>
      </w:pPr>
      <w:r w:rsidRPr="00CB083C">
        <w:t xml:space="preserve">[n.v.t.] </w:t>
      </w:r>
    </w:p>
    <w:p w:rsidR="00BE0513" w:rsidRPr="00CB083C" w:rsidRDefault="00BE0513" w:rsidP="00B64AF9">
      <w:pPr>
        <w:pStyle w:val="Lijstalinea"/>
        <w:numPr>
          <w:ilvl w:val="0"/>
          <w:numId w:val="10"/>
        </w:numPr>
        <w:tabs>
          <w:tab w:val="num" w:pos="360"/>
          <w:tab w:val="num" w:pos="426"/>
        </w:tabs>
        <w:spacing w:line="260" w:lineRule="exact"/>
      </w:pPr>
      <w:r w:rsidRPr="00CB083C">
        <w:t xml:space="preserve">[n.v.t.] </w:t>
      </w:r>
    </w:p>
    <w:p w:rsidR="00BE0513" w:rsidRPr="00CB083C" w:rsidRDefault="00BE0513" w:rsidP="00B64AF9">
      <w:pPr>
        <w:pStyle w:val="Lijstalinea"/>
        <w:numPr>
          <w:ilvl w:val="0"/>
          <w:numId w:val="10"/>
        </w:numPr>
        <w:tabs>
          <w:tab w:val="num" w:pos="360"/>
          <w:tab w:val="num" w:pos="426"/>
        </w:tabs>
        <w:spacing w:line="260" w:lineRule="exact"/>
      </w:pPr>
      <w:r w:rsidRPr="00CB083C">
        <w:t>F</w:t>
      </w:r>
      <w:r w:rsidR="00C450D0" w:rsidRPr="00CB083C">
        <w:t>acultatieve Uitsluitingsgronden</w:t>
      </w:r>
    </w:p>
    <w:p w:rsidR="00BE0513" w:rsidRPr="00CB083C" w:rsidRDefault="00BE0513" w:rsidP="00B64AF9">
      <w:pPr>
        <w:pStyle w:val="Lijstalinea"/>
        <w:numPr>
          <w:ilvl w:val="0"/>
          <w:numId w:val="10"/>
        </w:numPr>
        <w:tabs>
          <w:tab w:val="num" w:pos="360"/>
          <w:tab w:val="num" w:pos="426"/>
        </w:tabs>
        <w:spacing w:line="260" w:lineRule="exact"/>
      </w:pPr>
      <w:r w:rsidRPr="00CB083C">
        <w:t xml:space="preserve">Geschiktheidseisen </w:t>
      </w:r>
    </w:p>
    <w:p w:rsidR="00BE0513" w:rsidRPr="00CB083C" w:rsidRDefault="00BE0513" w:rsidP="00B64AF9">
      <w:pPr>
        <w:pStyle w:val="Lijstalinea"/>
        <w:numPr>
          <w:ilvl w:val="0"/>
          <w:numId w:val="10"/>
        </w:numPr>
        <w:tabs>
          <w:tab w:val="num" w:pos="360"/>
          <w:tab w:val="num" w:pos="426"/>
        </w:tabs>
        <w:spacing w:line="260" w:lineRule="exact"/>
      </w:pPr>
      <w:r w:rsidRPr="00CB083C">
        <w:t xml:space="preserve">Technische specificaties en </w:t>
      </w:r>
      <w:r w:rsidR="00B64AF9" w:rsidRPr="00CB083C">
        <w:t>U</w:t>
      </w:r>
      <w:r w:rsidRPr="00CB083C">
        <w:t xml:space="preserve">itvoeringsvoorwaarden </w:t>
      </w:r>
    </w:p>
    <w:p w:rsidR="00BE0513" w:rsidRPr="00CB083C" w:rsidRDefault="00BE0513" w:rsidP="00B64AF9">
      <w:pPr>
        <w:pStyle w:val="Lijstalinea"/>
        <w:numPr>
          <w:ilvl w:val="0"/>
          <w:numId w:val="10"/>
        </w:numPr>
        <w:tabs>
          <w:tab w:val="num" w:pos="360"/>
          <w:tab w:val="num" w:pos="426"/>
        </w:tabs>
        <w:spacing w:line="260" w:lineRule="exact"/>
      </w:pPr>
      <w:r w:rsidRPr="00CB083C">
        <w:t xml:space="preserve">Toelichting voor zover niet aan uitsluitingsgronden/eisen wordt voldaan </w:t>
      </w:r>
    </w:p>
    <w:p w:rsidR="00BE0513" w:rsidRPr="00CB083C" w:rsidRDefault="00BE0513" w:rsidP="00B64AF9">
      <w:pPr>
        <w:pStyle w:val="Lijstalinea"/>
        <w:numPr>
          <w:ilvl w:val="0"/>
          <w:numId w:val="10"/>
        </w:numPr>
        <w:tabs>
          <w:tab w:val="num" w:pos="360"/>
          <w:tab w:val="num" w:pos="426"/>
        </w:tabs>
        <w:spacing w:line="260" w:lineRule="exact"/>
      </w:pPr>
      <w:r w:rsidRPr="00CB083C">
        <w:t xml:space="preserve">Samenwerkingsverband of beroep op een derde/derden </w:t>
      </w:r>
    </w:p>
    <w:p w:rsidR="00BE0513" w:rsidRPr="00CB083C" w:rsidRDefault="00BE0513" w:rsidP="00B64AF9">
      <w:pPr>
        <w:pStyle w:val="Lijstalinea"/>
        <w:numPr>
          <w:ilvl w:val="0"/>
          <w:numId w:val="10"/>
        </w:numPr>
        <w:tabs>
          <w:tab w:val="num" w:pos="360"/>
          <w:tab w:val="num" w:pos="426"/>
        </w:tabs>
        <w:spacing w:line="260" w:lineRule="exact"/>
      </w:pPr>
      <w:r w:rsidRPr="00CB083C">
        <w:t xml:space="preserve">Ondertekening </w:t>
      </w:r>
    </w:p>
    <w:p w:rsidR="00C450D0" w:rsidRPr="00CB083C" w:rsidRDefault="00C450D0" w:rsidP="00C450D0">
      <w:pPr>
        <w:pStyle w:val="Lijstalinea"/>
        <w:numPr>
          <w:ilvl w:val="0"/>
          <w:numId w:val="1"/>
        </w:numPr>
      </w:pPr>
      <w:r w:rsidRPr="00CB083C">
        <w:rPr>
          <w:u w:val="single"/>
        </w:rPr>
        <w:t xml:space="preserve">Bijlage </w:t>
      </w:r>
      <w:r w:rsidR="00692A4D" w:rsidRPr="00CB083C">
        <w:rPr>
          <w:u w:val="single"/>
        </w:rPr>
        <w:t>2</w:t>
      </w:r>
      <w:r w:rsidRPr="00CB083C">
        <w:t>: referenties o.b.v. kerncompetenties als onderdeel van punt 5</w:t>
      </w:r>
      <w:r w:rsidR="00692A4D" w:rsidRPr="00CB083C">
        <w:t>.</w:t>
      </w:r>
      <w:r w:rsidRPr="00CB083C">
        <w:t xml:space="preserve"> Geschiktheidseisen.</w:t>
      </w:r>
    </w:p>
    <w:p w:rsidR="00C450D0" w:rsidRPr="00CB083C" w:rsidRDefault="00C450D0" w:rsidP="00C450D0">
      <w:pPr>
        <w:pStyle w:val="Lijstalinea"/>
        <w:numPr>
          <w:ilvl w:val="0"/>
          <w:numId w:val="1"/>
        </w:numPr>
      </w:pPr>
      <w:r w:rsidRPr="00CB083C">
        <w:rPr>
          <w:u w:val="single"/>
        </w:rPr>
        <w:t xml:space="preserve">Bijlage </w:t>
      </w:r>
      <w:r w:rsidR="00692A4D" w:rsidRPr="00CB083C">
        <w:rPr>
          <w:u w:val="single"/>
        </w:rPr>
        <w:t>3</w:t>
      </w:r>
      <w:r w:rsidRPr="00CB083C">
        <w:t>: opgave referentieprojecten in het kader van de Selectiecriteria</w:t>
      </w:r>
      <w:r w:rsidR="007C418D" w:rsidRPr="00CB083C">
        <w:t>.</w:t>
      </w:r>
    </w:p>
    <w:p w:rsidR="00BE0513" w:rsidRPr="00CB083C" w:rsidRDefault="00BE0513" w:rsidP="00BE0513">
      <w:pPr>
        <w:spacing w:line="260" w:lineRule="exact"/>
      </w:pPr>
    </w:p>
    <w:p w:rsidR="00BE0513" w:rsidRPr="00CB083C" w:rsidRDefault="00BE0513" w:rsidP="00BE0513">
      <w:pPr>
        <w:spacing w:line="260" w:lineRule="exact"/>
      </w:pPr>
      <w:r w:rsidRPr="00CB083C">
        <w:t>In hoofdstuk 4 wordt een nadere uitleg gegeven.</w:t>
      </w:r>
    </w:p>
    <w:p w:rsidR="00D86DB2" w:rsidRPr="00CB083C" w:rsidRDefault="00D86DB2" w:rsidP="00BE0513">
      <w:pPr>
        <w:pStyle w:val="Kop3"/>
      </w:pPr>
      <w:bookmarkStart w:id="17" w:name="_Toc388886334"/>
      <w:r w:rsidRPr="00CB083C">
        <w:t xml:space="preserve">Beoordeling van de </w:t>
      </w:r>
      <w:r w:rsidR="007D6BAC" w:rsidRPr="00CB083C">
        <w:t>Aanmelding</w:t>
      </w:r>
      <w:bookmarkEnd w:id="17"/>
    </w:p>
    <w:p w:rsidR="00BE0513" w:rsidRPr="00CB083C" w:rsidRDefault="00BE0513" w:rsidP="00BE0513">
      <w:pPr>
        <w:spacing w:line="260" w:lineRule="exact"/>
        <w:ind w:left="10"/>
      </w:pPr>
      <w:r w:rsidRPr="00CB083C">
        <w:t xml:space="preserve">Na sluitingstermijn voor </w:t>
      </w:r>
      <w:r w:rsidR="007C418D" w:rsidRPr="00CB083C">
        <w:t xml:space="preserve">aanmelding </w:t>
      </w:r>
      <w:r w:rsidRPr="00CB083C">
        <w:t xml:space="preserve">worden de ontvangen </w:t>
      </w:r>
      <w:r w:rsidR="007D6BAC" w:rsidRPr="00CB083C">
        <w:t>Aanmelding</w:t>
      </w:r>
      <w:r w:rsidRPr="00CB083C">
        <w:t xml:space="preserve">en geïnventariseerd en gecontroleerd. De </w:t>
      </w:r>
      <w:r w:rsidR="007D6BAC" w:rsidRPr="00CB083C">
        <w:t>Aanmelding</w:t>
      </w:r>
      <w:r w:rsidRPr="00CB083C">
        <w:t xml:space="preserve">en worden allereerst onderworpen aan de controle of deze voldoen aan de gestelde procedure en inhoudelijke voorschriften zoals bepaald in dit document. </w:t>
      </w:r>
      <w:r w:rsidRPr="00CB083C">
        <w:br/>
      </w:r>
      <w:r w:rsidRPr="00CB083C">
        <w:br/>
        <w:t xml:space="preserve">Indien een </w:t>
      </w:r>
      <w:r w:rsidR="007D6BAC" w:rsidRPr="00CB083C">
        <w:t>Aanmelding</w:t>
      </w:r>
      <w:r w:rsidRPr="00CB083C">
        <w:t xml:space="preserve"> niet aan de voorschriften voldoet zoals vermeld in deze leidraad, dan wel voortvloeit uit de aanbestedingsregelgeving, kan de </w:t>
      </w:r>
      <w:r w:rsidR="007D6BAC" w:rsidRPr="00CB083C">
        <w:t>Aanbestedende Dienst</w:t>
      </w:r>
      <w:r w:rsidRPr="00CB083C">
        <w:t xml:space="preserve"> (moeten) besluiten de </w:t>
      </w:r>
      <w:r w:rsidR="007D6BAC" w:rsidRPr="00CB083C">
        <w:t>Aanmelding</w:t>
      </w:r>
      <w:r w:rsidRPr="00CB083C">
        <w:t xml:space="preserve"> uit te sluiten van verdere deelname aan de aanbestedingsprocedure. </w:t>
      </w:r>
    </w:p>
    <w:p w:rsidR="00BE0513" w:rsidRPr="00CB083C" w:rsidRDefault="00BE0513" w:rsidP="00BE0513">
      <w:pPr>
        <w:spacing w:line="260" w:lineRule="exact"/>
        <w:ind w:left="10"/>
      </w:pPr>
    </w:p>
    <w:p w:rsidR="00BE0513" w:rsidRPr="00CB083C" w:rsidRDefault="00BE0513" w:rsidP="00BE0513">
      <w:pPr>
        <w:spacing w:line="260" w:lineRule="exact"/>
        <w:ind w:left="10"/>
      </w:pPr>
      <w:r w:rsidRPr="00CB083C">
        <w:t xml:space="preserve">Vervolgens worden de </w:t>
      </w:r>
      <w:r w:rsidR="007D6BAC" w:rsidRPr="00CB083C">
        <w:t>Aanmelding</w:t>
      </w:r>
      <w:r w:rsidRPr="00CB083C">
        <w:t xml:space="preserve">en gecontroleerd op het voldoen aan de gestelde Uitsluitingsgronden (facultatief, onderdeel 4 van de Eigen Verklaring), Geschiktheidseisen (onderdeel 5 van de Eigen Verklaring) en Technische Specificaties en Uitvoeringsvoorwaarden (onderdeel 6 van de Eigen Verklaring). De invulling hiervan is nader uitgewerkt in hoofdstuk 4. </w:t>
      </w:r>
    </w:p>
    <w:p w:rsidR="00BE0513" w:rsidRPr="00CB083C" w:rsidRDefault="00BE0513" w:rsidP="00BE0513">
      <w:pPr>
        <w:spacing w:line="260" w:lineRule="exact"/>
        <w:ind w:left="10"/>
      </w:pPr>
    </w:p>
    <w:p w:rsidR="00BE0513" w:rsidRPr="00CB083C" w:rsidRDefault="00BE0513" w:rsidP="00BE0513">
      <w:pPr>
        <w:spacing w:line="260" w:lineRule="exact"/>
        <w:ind w:left="10"/>
      </w:pPr>
      <w:r w:rsidRPr="00CB083C">
        <w:t xml:space="preserve">Indien een </w:t>
      </w:r>
      <w:r w:rsidR="007D6BAC" w:rsidRPr="00CB083C">
        <w:t>Aanmelding</w:t>
      </w:r>
      <w:r w:rsidRPr="00CB083C">
        <w:t xml:space="preserve"> niet aan de uitsluitingsgronden, geschiktheidseisen en/of technische specificaties en uitvoeringsvoorwaarden voldoet, kan de </w:t>
      </w:r>
      <w:r w:rsidR="007D6BAC" w:rsidRPr="00CB083C">
        <w:t>Aanbestedende Dienst</w:t>
      </w:r>
      <w:r w:rsidRPr="00CB083C">
        <w:t xml:space="preserve"> (moeten) besluiten de </w:t>
      </w:r>
      <w:r w:rsidR="007D6BAC" w:rsidRPr="00CB083C">
        <w:t>Aanmelding</w:t>
      </w:r>
      <w:r w:rsidRPr="00CB083C">
        <w:t xml:space="preserve"> uit te sluiten van verdere deelname aan de aanbestedingsprocedure. </w:t>
      </w:r>
    </w:p>
    <w:p w:rsidR="00BE0513" w:rsidRPr="00CB083C" w:rsidRDefault="00BE0513" w:rsidP="00BE0513">
      <w:pPr>
        <w:spacing w:line="260" w:lineRule="exact"/>
        <w:ind w:left="10"/>
      </w:pPr>
    </w:p>
    <w:p w:rsidR="00BE0513" w:rsidRPr="00CB083C" w:rsidRDefault="00BE0513" w:rsidP="00BE0513">
      <w:pPr>
        <w:spacing w:line="260" w:lineRule="exact"/>
        <w:ind w:left="10"/>
      </w:pPr>
      <w:r w:rsidRPr="00CB083C">
        <w:t xml:space="preserve">Indien meer dan drie </w:t>
      </w:r>
      <w:r w:rsidR="007D6BAC" w:rsidRPr="00CB083C">
        <w:t>Gegadigde</w:t>
      </w:r>
      <w:r w:rsidRPr="00CB083C">
        <w:t xml:space="preserve">n zich tijdig, juist en volledig hebben aangemeld en voldoen aan het hiervoor bepaalde, dan </w:t>
      </w:r>
      <w:r w:rsidR="00C926AF" w:rsidRPr="00CB083C">
        <w:t xml:space="preserve">worden de geselecteerde </w:t>
      </w:r>
      <w:r w:rsidR="007D6BAC" w:rsidRPr="00CB083C">
        <w:t>Gegadigde</w:t>
      </w:r>
      <w:r w:rsidR="00C926AF" w:rsidRPr="00CB083C">
        <w:t xml:space="preserve">n (welke worden </w:t>
      </w:r>
      <w:r w:rsidR="000530CB" w:rsidRPr="00CB083C">
        <w:t xml:space="preserve">gevraagd </w:t>
      </w:r>
      <w:r w:rsidR="00C926AF" w:rsidRPr="00CB083C">
        <w:t xml:space="preserve">tot het doen van een </w:t>
      </w:r>
      <w:r w:rsidR="00542EAF" w:rsidRPr="00CB083C">
        <w:t>Inschrijving</w:t>
      </w:r>
      <w:r w:rsidR="00C926AF" w:rsidRPr="00CB083C">
        <w:t xml:space="preserve"> in de gunningsfase) bepaald </w:t>
      </w:r>
      <w:r w:rsidRPr="00CB083C">
        <w:t xml:space="preserve">door selectie op basis van tevoren vastgestelde selectiecriteria op basis waarvan een puntenscore kan worden opgebouwd (zie hoofdstuk 4 en bijlage </w:t>
      </w:r>
      <w:r w:rsidR="00106C53" w:rsidRPr="00CB083C">
        <w:t>3</w:t>
      </w:r>
      <w:r w:rsidRPr="00CB083C">
        <w:t>).</w:t>
      </w:r>
    </w:p>
    <w:p w:rsidR="00BE0513" w:rsidRPr="00CB083C" w:rsidRDefault="00BE0513" w:rsidP="00BE0513">
      <w:pPr>
        <w:spacing w:line="260" w:lineRule="exact"/>
        <w:ind w:left="10"/>
      </w:pPr>
    </w:p>
    <w:p w:rsidR="00BE0513" w:rsidRPr="00CB083C" w:rsidRDefault="00BE0513" w:rsidP="00BE0513">
      <w:pPr>
        <w:spacing w:line="260" w:lineRule="exact"/>
        <w:ind w:left="10"/>
      </w:pPr>
      <w:r w:rsidRPr="00CB083C">
        <w:t>Het selectiecriterium en de daarbij behorende weging is:</w:t>
      </w:r>
    </w:p>
    <w:p w:rsidR="00BE0513" w:rsidRPr="00CB083C" w:rsidRDefault="00BE0513" w:rsidP="00BE0513">
      <w:pPr>
        <w:pStyle w:val="Lijstalinea"/>
        <w:numPr>
          <w:ilvl w:val="0"/>
          <w:numId w:val="1"/>
        </w:numPr>
      </w:pPr>
      <w:r w:rsidRPr="00CB083C">
        <w:t>De referentieprojecten</w:t>
      </w:r>
      <w:r w:rsidRPr="00CB083C">
        <w:tab/>
      </w:r>
      <w:r w:rsidRPr="00CB083C">
        <w:tab/>
        <w:t xml:space="preserve">100 % </w:t>
      </w:r>
    </w:p>
    <w:p w:rsidR="00BE0513" w:rsidRPr="00CB083C" w:rsidRDefault="00BE0513" w:rsidP="00BE0513">
      <w:r w:rsidRPr="00CB083C">
        <w:lastRenderedPageBreak/>
        <w:t xml:space="preserve">De invulling van dit criterium en de wijze van beoordeling door de </w:t>
      </w:r>
      <w:r w:rsidR="007D6BAC" w:rsidRPr="00CB083C">
        <w:t>Selectiecommissie</w:t>
      </w:r>
      <w:r w:rsidRPr="00CB083C">
        <w:t xml:space="preserve"> van dit criterium is nader uitgewerkt in hoofdstuk 4.</w:t>
      </w:r>
    </w:p>
    <w:p w:rsidR="00BE0513" w:rsidRPr="00CB083C" w:rsidRDefault="00BE0513" w:rsidP="00BE0513">
      <w:pPr>
        <w:spacing w:line="260" w:lineRule="exact"/>
        <w:ind w:left="10"/>
      </w:pPr>
    </w:p>
    <w:p w:rsidR="00BE0513" w:rsidRPr="00CB083C" w:rsidRDefault="00BE0513" w:rsidP="00BE0513">
      <w:pPr>
        <w:spacing w:line="260" w:lineRule="exact"/>
        <w:ind w:left="10"/>
      </w:pPr>
      <w:r w:rsidRPr="00CB083C">
        <w:t xml:space="preserve">Na het toekennen van de scores voor het selectiecriterium wordt door optelling de totaalscore per </w:t>
      </w:r>
      <w:r w:rsidR="007D6BAC" w:rsidRPr="00CB083C">
        <w:t>Gegadigde</w:t>
      </w:r>
      <w:r w:rsidRPr="00CB083C">
        <w:t xml:space="preserve"> bepaald. De drie </w:t>
      </w:r>
      <w:r w:rsidR="007D6BAC" w:rsidRPr="00CB083C">
        <w:t>Gegadigde</w:t>
      </w:r>
      <w:r w:rsidRPr="00CB083C">
        <w:t>n met de hoogste totaalscore op de selectiecriteria worden uitgenodigd tot deelname aan de gunningsfase</w:t>
      </w:r>
      <w:r w:rsidR="00555280" w:rsidRPr="00CB083C">
        <w:t>.</w:t>
      </w:r>
      <w:r w:rsidRPr="00CB083C">
        <w:t xml:space="preserve"> </w:t>
      </w:r>
    </w:p>
    <w:p w:rsidR="00BE0513" w:rsidRPr="00CB083C" w:rsidRDefault="00BE0513" w:rsidP="00BE0513">
      <w:pPr>
        <w:spacing w:line="260" w:lineRule="exact"/>
        <w:ind w:left="10"/>
      </w:pPr>
    </w:p>
    <w:p w:rsidR="00BE0513" w:rsidRPr="00CB083C" w:rsidRDefault="00BE0513" w:rsidP="00BE0513">
      <w:pPr>
        <w:spacing w:line="260" w:lineRule="exact"/>
        <w:ind w:left="10"/>
      </w:pPr>
      <w:r w:rsidRPr="00CB083C">
        <w:t xml:space="preserve">Bij gelijke score wordt de rangorde - tussen de betreffende </w:t>
      </w:r>
      <w:r w:rsidR="007D6BAC" w:rsidRPr="00CB083C">
        <w:t>Gegadigde</w:t>
      </w:r>
      <w:r w:rsidR="00C926AF" w:rsidRPr="00CB083C">
        <w:t>n</w:t>
      </w:r>
      <w:r w:rsidRPr="00CB083C">
        <w:t xml:space="preserve"> met de gelijke scores </w:t>
      </w:r>
      <w:r w:rsidR="00A54233" w:rsidRPr="00CB083C">
        <w:t xml:space="preserve">waardoor niet de drie hoogst-scorende </w:t>
      </w:r>
      <w:r w:rsidR="007D6BAC" w:rsidRPr="00CB083C">
        <w:t>Gegadigde</w:t>
      </w:r>
      <w:r w:rsidR="00A54233" w:rsidRPr="00CB083C">
        <w:t xml:space="preserve">n kunnen worden bepaald </w:t>
      </w:r>
      <w:r w:rsidRPr="00CB083C">
        <w:t xml:space="preserve">- bepaald door loting door een notaris. Van de loting wordt een akte opgesteld welke na afronding van de aanbestedingsprocedure op verzoek van de </w:t>
      </w:r>
      <w:r w:rsidR="007D6BAC" w:rsidRPr="00CB083C">
        <w:t>Gegadigde</w:t>
      </w:r>
      <w:r w:rsidRPr="00CB083C">
        <w:t xml:space="preserve"> kan worden ingezien.</w:t>
      </w:r>
    </w:p>
    <w:p w:rsidR="00BE0513" w:rsidRPr="00CB083C" w:rsidRDefault="00BE0513" w:rsidP="00BE0513">
      <w:pPr>
        <w:spacing w:line="260" w:lineRule="exact"/>
        <w:ind w:left="10"/>
      </w:pPr>
    </w:p>
    <w:p w:rsidR="00BE0513" w:rsidRPr="00CB083C" w:rsidRDefault="00BE0513" w:rsidP="00BE0513">
      <w:pPr>
        <w:suppressAutoHyphens/>
        <w:spacing w:line="260" w:lineRule="exact"/>
        <w:ind w:left="10"/>
        <w:rPr>
          <w:rFonts w:cs="Myriad Roman"/>
          <w:lang w:eastAsia="nl-NL"/>
        </w:rPr>
      </w:pPr>
      <w:r w:rsidRPr="00CB083C">
        <w:rPr>
          <w:rFonts w:cs="Myriad Roman"/>
          <w:lang w:eastAsia="nl-NL"/>
        </w:rPr>
        <w:t xml:space="preserve">De </w:t>
      </w:r>
      <w:r w:rsidR="007D6BAC" w:rsidRPr="00CB083C">
        <w:rPr>
          <w:rFonts w:cs="Myriad Roman"/>
          <w:lang w:eastAsia="nl-NL"/>
        </w:rPr>
        <w:t>Aanbestedende Dienst</w:t>
      </w:r>
      <w:r w:rsidRPr="00CB083C">
        <w:rPr>
          <w:rFonts w:cs="Myriad Roman"/>
          <w:lang w:eastAsia="nl-NL"/>
        </w:rPr>
        <w:t xml:space="preserve"> houdt zich het recht voor om bij minder dan drie (3) </w:t>
      </w:r>
      <w:r w:rsidR="007D6BAC" w:rsidRPr="00CB083C">
        <w:rPr>
          <w:rFonts w:cs="Myriad Roman"/>
          <w:lang w:eastAsia="nl-NL"/>
        </w:rPr>
        <w:t>Gegadigde</w:t>
      </w:r>
      <w:r w:rsidRPr="00CB083C">
        <w:rPr>
          <w:rFonts w:cs="Myriad Roman"/>
          <w:lang w:eastAsia="nl-NL"/>
        </w:rPr>
        <w:t>n, maar bij voldoende concurrentie, de aanbesteding door te laten gaan.</w:t>
      </w:r>
    </w:p>
    <w:p w:rsidR="00D86DB2" w:rsidRPr="00CB083C" w:rsidRDefault="00D86DB2" w:rsidP="00BE0513">
      <w:pPr>
        <w:pStyle w:val="Kop3"/>
      </w:pPr>
      <w:bookmarkStart w:id="18" w:name="_Toc388886335"/>
      <w:r w:rsidRPr="00CB083C">
        <w:t>Bekendmaking van resultaten</w:t>
      </w:r>
      <w:bookmarkEnd w:id="18"/>
    </w:p>
    <w:p w:rsidR="00BE0513" w:rsidRPr="00CB083C" w:rsidRDefault="00BE0513" w:rsidP="00BE0513">
      <w:pPr>
        <w:spacing w:line="260" w:lineRule="exact"/>
        <w:ind w:left="10"/>
      </w:pPr>
      <w:r w:rsidRPr="00CB083C">
        <w:rPr>
          <w:spacing w:val="-2"/>
        </w:rPr>
        <w:t xml:space="preserve">De </w:t>
      </w:r>
      <w:r w:rsidR="007D6BAC" w:rsidRPr="00CB083C">
        <w:rPr>
          <w:spacing w:val="-2"/>
        </w:rPr>
        <w:t>Aanbestedende Dienst</w:t>
      </w:r>
      <w:r w:rsidRPr="00CB083C">
        <w:rPr>
          <w:spacing w:val="-2"/>
        </w:rPr>
        <w:t xml:space="preserve"> maakt na beoordeling de resultaten van de selectie bekend. </w:t>
      </w:r>
      <w:r w:rsidRPr="00CB083C">
        <w:rPr>
          <w:rFonts w:cs="Myriad Roman"/>
          <w:lang w:eastAsia="nl-NL"/>
        </w:rPr>
        <w:t xml:space="preserve">De </w:t>
      </w:r>
      <w:r w:rsidR="007D6BAC" w:rsidRPr="00CB083C">
        <w:rPr>
          <w:rFonts w:cs="Myriad Roman"/>
          <w:lang w:eastAsia="nl-NL"/>
        </w:rPr>
        <w:t>Aanbestedende Dienst</w:t>
      </w:r>
      <w:r w:rsidRPr="00CB083C">
        <w:rPr>
          <w:rFonts w:cs="Myriad Roman"/>
          <w:lang w:eastAsia="nl-NL"/>
        </w:rPr>
        <w:t xml:space="preserve"> neemt daarmee een (voorgenomen) besluit tot uitnodiging van de </w:t>
      </w:r>
      <w:r w:rsidR="00555280" w:rsidRPr="00CB083C">
        <w:rPr>
          <w:rFonts w:cs="Myriad Roman"/>
          <w:lang w:eastAsia="nl-NL"/>
        </w:rPr>
        <w:br/>
      </w:r>
      <w:r w:rsidR="007C418D" w:rsidRPr="00CB083C">
        <w:rPr>
          <w:rFonts w:cs="Myriad Roman"/>
          <w:lang w:eastAsia="nl-NL"/>
        </w:rPr>
        <w:t xml:space="preserve">drie </w:t>
      </w:r>
      <w:r w:rsidRPr="00CB083C">
        <w:rPr>
          <w:rFonts w:cs="Myriad Roman"/>
          <w:lang w:eastAsia="nl-NL"/>
        </w:rPr>
        <w:t xml:space="preserve">geselecteerde partijen tot </w:t>
      </w:r>
      <w:r w:rsidR="00542EAF" w:rsidRPr="00CB083C">
        <w:rPr>
          <w:rFonts w:cs="Myriad Roman"/>
          <w:lang w:eastAsia="nl-NL"/>
        </w:rPr>
        <w:t>Inschrijving</w:t>
      </w:r>
      <w:r w:rsidRPr="00CB083C">
        <w:rPr>
          <w:rFonts w:cs="Myriad Roman"/>
          <w:lang w:eastAsia="nl-NL"/>
        </w:rPr>
        <w:t xml:space="preserve"> in de gunningsfase. </w:t>
      </w:r>
      <w:r w:rsidRPr="00CB083C">
        <w:rPr>
          <w:spacing w:val="-2"/>
        </w:rPr>
        <w:t xml:space="preserve">Niet geselecteerde </w:t>
      </w:r>
      <w:r w:rsidR="007D6BAC" w:rsidRPr="00CB083C">
        <w:rPr>
          <w:spacing w:val="-2"/>
        </w:rPr>
        <w:t>Gegadigde</w:t>
      </w:r>
      <w:r w:rsidRPr="00CB083C">
        <w:rPr>
          <w:spacing w:val="-2"/>
        </w:rPr>
        <w:t xml:space="preserve">n ontvangen op dezelfde dag bericht met een gemotiveerde afwijzing. De </w:t>
      </w:r>
      <w:r w:rsidR="007D6BAC" w:rsidRPr="00CB083C">
        <w:rPr>
          <w:spacing w:val="-2"/>
        </w:rPr>
        <w:t>Aanbestedende Dienst</w:t>
      </w:r>
      <w:r w:rsidRPr="00CB083C">
        <w:rPr>
          <w:spacing w:val="-2"/>
        </w:rPr>
        <w:t xml:space="preserve"> is niet verplicht interne (</w:t>
      </w:r>
      <w:proofErr w:type="spellStart"/>
      <w:r w:rsidRPr="00CB083C">
        <w:rPr>
          <w:spacing w:val="-2"/>
        </w:rPr>
        <w:t>aanbestedings</w:t>
      </w:r>
      <w:proofErr w:type="spellEnd"/>
      <w:r w:rsidRPr="00CB083C">
        <w:rPr>
          <w:spacing w:val="-2"/>
        </w:rPr>
        <w:t xml:space="preserve">)documenten, zoals resultaten van evaluaties, </w:t>
      </w:r>
      <w:r w:rsidR="007D6BAC" w:rsidRPr="00CB083C">
        <w:rPr>
          <w:spacing w:val="-2"/>
        </w:rPr>
        <w:t>Aanmelding</w:t>
      </w:r>
      <w:r w:rsidRPr="00CB083C">
        <w:rPr>
          <w:spacing w:val="-2"/>
        </w:rPr>
        <w:t>en</w:t>
      </w:r>
      <w:r w:rsidR="00555280" w:rsidRPr="00CB083C">
        <w:rPr>
          <w:spacing w:val="-2"/>
        </w:rPr>
        <w:t xml:space="preserve"> </w:t>
      </w:r>
      <w:r w:rsidRPr="00CB083C">
        <w:rPr>
          <w:spacing w:val="-2"/>
        </w:rPr>
        <w:t>/</w:t>
      </w:r>
      <w:r w:rsidR="00555280" w:rsidRPr="00CB083C">
        <w:rPr>
          <w:spacing w:val="-2"/>
        </w:rPr>
        <w:t xml:space="preserve"> </w:t>
      </w:r>
      <w:r w:rsidR="00542EAF" w:rsidRPr="00CB083C">
        <w:rPr>
          <w:spacing w:val="-2"/>
        </w:rPr>
        <w:t>Inschrijving</w:t>
      </w:r>
      <w:r w:rsidRPr="00CB083C">
        <w:rPr>
          <w:spacing w:val="-2"/>
        </w:rPr>
        <w:t xml:space="preserve">en, evenals adviezen aangaande de kwalificatie en gunning aan </w:t>
      </w:r>
      <w:r w:rsidR="007D6BAC" w:rsidRPr="00CB083C">
        <w:rPr>
          <w:spacing w:val="-2"/>
        </w:rPr>
        <w:t>Gegadigde</w:t>
      </w:r>
      <w:r w:rsidRPr="00CB083C">
        <w:rPr>
          <w:spacing w:val="-2"/>
        </w:rPr>
        <w:t xml:space="preserve">n en </w:t>
      </w:r>
      <w:r w:rsidR="00542EAF" w:rsidRPr="00CB083C">
        <w:rPr>
          <w:spacing w:val="-2"/>
        </w:rPr>
        <w:t>Inschrijver</w:t>
      </w:r>
      <w:r w:rsidRPr="00CB083C">
        <w:rPr>
          <w:spacing w:val="-2"/>
        </w:rPr>
        <w:t>s bekend te maken behoudens de wettelijke motiveringsplicht.</w:t>
      </w:r>
    </w:p>
    <w:p w:rsidR="00BE0513" w:rsidRPr="00CB083C" w:rsidRDefault="00BE0513" w:rsidP="00BE0513">
      <w:pPr>
        <w:spacing w:line="260" w:lineRule="exact"/>
        <w:ind w:left="10"/>
        <w:rPr>
          <w:spacing w:val="-2"/>
        </w:rPr>
      </w:pPr>
    </w:p>
    <w:p w:rsidR="00BE0513" w:rsidRPr="00CB083C" w:rsidRDefault="00BE0513" w:rsidP="00BE0513">
      <w:pPr>
        <w:spacing w:line="260" w:lineRule="exact"/>
        <w:ind w:left="10"/>
        <w:rPr>
          <w:spacing w:val="-2"/>
        </w:rPr>
      </w:pPr>
      <w:r w:rsidRPr="00CB083C">
        <w:rPr>
          <w:spacing w:val="-2"/>
        </w:rPr>
        <w:t xml:space="preserve">De </w:t>
      </w:r>
      <w:r w:rsidR="007D6BAC" w:rsidRPr="00CB083C">
        <w:rPr>
          <w:spacing w:val="-2"/>
        </w:rPr>
        <w:t>Aanbestedende Dienst</w:t>
      </w:r>
      <w:r w:rsidRPr="00CB083C">
        <w:rPr>
          <w:spacing w:val="-2"/>
        </w:rPr>
        <w:t xml:space="preserve"> verstrekt niet eerder inlichtingen met betrekking tot de andere </w:t>
      </w:r>
      <w:r w:rsidR="007D6BAC" w:rsidRPr="00CB083C">
        <w:rPr>
          <w:spacing w:val="-2"/>
        </w:rPr>
        <w:t>Gegadigde</w:t>
      </w:r>
      <w:r w:rsidRPr="00CB083C">
        <w:rPr>
          <w:spacing w:val="-2"/>
        </w:rPr>
        <w:t>n of partijen welke worden uitgenodigd tot de gunningsfase voordat de daadwerkelijke aanbesteding heeft plaatsgevonden.</w:t>
      </w:r>
    </w:p>
    <w:p w:rsidR="00BE0513" w:rsidRPr="00CB083C" w:rsidRDefault="00BE0513" w:rsidP="00BE0513">
      <w:pPr>
        <w:spacing w:line="260" w:lineRule="exact"/>
        <w:ind w:left="10"/>
        <w:rPr>
          <w:spacing w:val="-2"/>
        </w:rPr>
      </w:pPr>
    </w:p>
    <w:p w:rsidR="00BE0513" w:rsidRPr="00CB083C" w:rsidRDefault="00BE0513" w:rsidP="00BE0513">
      <w:pPr>
        <w:spacing w:line="260" w:lineRule="exact"/>
        <w:ind w:left="10"/>
        <w:rPr>
          <w:spacing w:val="-2"/>
        </w:rPr>
      </w:pPr>
      <w:r w:rsidRPr="00EE1451">
        <w:rPr>
          <w:spacing w:val="-2"/>
        </w:rPr>
        <w:t xml:space="preserve">Indien een – in het kader van de </w:t>
      </w:r>
      <w:r w:rsidR="00C926AF" w:rsidRPr="00EE1451">
        <w:rPr>
          <w:spacing w:val="-2"/>
        </w:rPr>
        <w:t xml:space="preserve">selectiefase van deze </w:t>
      </w:r>
      <w:r w:rsidRPr="00EE1451">
        <w:rPr>
          <w:spacing w:val="-2"/>
        </w:rPr>
        <w:t xml:space="preserve">aanbestedingsprocedure – niet geselecteerde </w:t>
      </w:r>
      <w:r w:rsidR="007D6BAC" w:rsidRPr="00EE1451">
        <w:rPr>
          <w:spacing w:val="-2"/>
        </w:rPr>
        <w:t>Gegadigde</w:t>
      </w:r>
      <w:r w:rsidRPr="00EE1451">
        <w:rPr>
          <w:spacing w:val="-2"/>
        </w:rPr>
        <w:t xml:space="preserve"> van mening is dat het genomen </w:t>
      </w:r>
      <w:r w:rsidR="00BE6194" w:rsidRPr="00EE1451">
        <w:rPr>
          <w:spacing w:val="-2"/>
        </w:rPr>
        <w:t>selectie</w:t>
      </w:r>
      <w:r w:rsidRPr="00EE1451">
        <w:rPr>
          <w:spacing w:val="-2"/>
        </w:rPr>
        <w:t xml:space="preserve">besluit in strijd is met de wet of andere toepasselijke wettelijke voorschriften, dient zij uiterlijk binnen de termijn van </w:t>
      </w:r>
      <w:r w:rsidR="00317EB7" w:rsidRPr="00EE1451">
        <w:rPr>
          <w:spacing w:val="-2"/>
        </w:rPr>
        <w:t xml:space="preserve">10 </w:t>
      </w:r>
      <w:r w:rsidRPr="00EE1451">
        <w:rPr>
          <w:spacing w:val="-2"/>
        </w:rPr>
        <w:t xml:space="preserve">kalenderdagen na verzending van de mededeling van vorenbedoeld besluit schriftelijk en met redenen omkleed mede te delen, dat zij tegen het besluit een rechtsmiddel aanwendt onder </w:t>
      </w:r>
      <w:proofErr w:type="spellStart"/>
      <w:r w:rsidRPr="00EE1451">
        <w:rPr>
          <w:spacing w:val="-2"/>
        </w:rPr>
        <w:t>meezending</w:t>
      </w:r>
      <w:proofErr w:type="spellEnd"/>
      <w:r w:rsidRPr="00EE1451">
        <w:rPr>
          <w:spacing w:val="-2"/>
        </w:rPr>
        <w:t xml:space="preserve"> van de kopiedagvaarding. Tot en met deze periode van </w:t>
      </w:r>
      <w:r w:rsidR="00317EB7" w:rsidRPr="00EE1451">
        <w:rPr>
          <w:spacing w:val="-2"/>
        </w:rPr>
        <w:t xml:space="preserve">10 </w:t>
      </w:r>
      <w:r w:rsidRPr="00EE1451">
        <w:rPr>
          <w:spacing w:val="-2"/>
        </w:rPr>
        <w:t>kalenderdagen vindt uitnodiging tot deelname aan de volgende fase onder voorbehoud plaats.</w:t>
      </w:r>
      <w:r w:rsidR="00C926AF" w:rsidRPr="00EE1451">
        <w:rPr>
          <w:spacing w:val="-2"/>
        </w:rPr>
        <w:t xml:space="preserve"> Wel wordt met de dan geselecteerde </w:t>
      </w:r>
      <w:r w:rsidR="007D6BAC" w:rsidRPr="00EE1451">
        <w:rPr>
          <w:spacing w:val="-2"/>
        </w:rPr>
        <w:t>Gegadigde</w:t>
      </w:r>
      <w:r w:rsidR="00C926AF" w:rsidRPr="00EE1451">
        <w:rPr>
          <w:spacing w:val="-2"/>
        </w:rPr>
        <w:t>n aangevangen met gunningsfase.</w:t>
      </w:r>
      <w:r w:rsidR="003906FC">
        <w:rPr>
          <w:spacing w:val="-2"/>
        </w:rPr>
        <w:t xml:space="preserve"> In de gunningsfase is de zogenaamde Alcateltermijn van 20 kalenderdagen van toepassen na het uitspreken van het gunningvoornemen.</w:t>
      </w:r>
    </w:p>
    <w:p w:rsidR="00BE0513" w:rsidRPr="00CB083C" w:rsidRDefault="00BE0513" w:rsidP="00BE0513">
      <w:pPr>
        <w:spacing w:line="260" w:lineRule="exact"/>
        <w:ind w:left="10"/>
        <w:rPr>
          <w:spacing w:val="-2"/>
        </w:rPr>
      </w:pPr>
    </w:p>
    <w:p w:rsidR="00BE0513" w:rsidRPr="00CB083C" w:rsidRDefault="00BE0513" w:rsidP="00BE0513">
      <w:pPr>
        <w:spacing w:line="260" w:lineRule="exact"/>
        <w:ind w:left="10"/>
        <w:rPr>
          <w:spacing w:val="-2"/>
        </w:rPr>
      </w:pPr>
      <w:r w:rsidRPr="00CB083C">
        <w:rPr>
          <w:spacing w:val="-2"/>
        </w:rPr>
        <w:t xml:space="preserve">Het in rechte aanspreken van de </w:t>
      </w:r>
      <w:r w:rsidR="007D6BAC" w:rsidRPr="00CB083C">
        <w:rPr>
          <w:spacing w:val="-2"/>
        </w:rPr>
        <w:t>Aanbestedende Dienst</w:t>
      </w:r>
      <w:r w:rsidRPr="00CB083C">
        <w:rPr>
          <w:spacing w:val="-2"/>
        </w:rPr>
        <w:t xml:space="preserve"> heeft geen schorsende werking ten aanzien van de onderhavige aanbestedingsprocedure.</w:t>
      </w:r>
    </w:p>
    <w:p w:rsidR="00BE0513" w:rsidRPr="00CB083C" w:rsidRDefault="00BE0513" w:rsidP="00BE0513">
      <w:pPr>
        <w:spacing w:line="260" w:lineRule="exact"/>
        <w:ind w:left="10"/>
        <w:rPr>
          <w:spacing w:val="-2"/>
        </w:rPr>
      </w:pPr>
    </w:p>
    <w:p w:rsidR="00BE0513" w:rsidRPr="00CB083C" w:rsidRDefault="00BE0513" w:rsidP="00BE0513">
      <w:pPr>
        <w:spacing w:line="260" w:lineRule="exact"/>
        <w:ind w:left="10"/>
        <w:rPr>
          <w:spacing w:val="-2"/>
        </w:rPr>
      </w:pPr>
      <w:r w:rsidRPr="00CB083C">
        <w:rPr>
          <w:spacing w:val="-2"/>
        </w:rPr>
        <w:t xml:space="preserve">Indien er binnen </w:t>
      </w:r>
      <w:r w:rsidR="00FD270F" w:rsidRPr="00CB083C">
        <w:rPr>
          <w:spacing w:val="-2"/>
        </w:rPr>
        <w:t xml:space="preserve">de genoemde </w:t>
      </w:r>
      <w:r w:rsidRPr="00CB083C">
        <w:rPr>
          <w:spacing w:val="-2"/>
        </w:rPr>
        <w:t xml:space="preserve">termijn niet (op correcte wijze) een kopiedagvaarding ontvangen is, acht de </w:t>
      </w:r>
      <w:r w:rsidR="007D6BAC" w:rsidRPr="00CB083C">
        <w:rPr>
          <w:spacing w:val="-2"/>
        </w:rPr>
        <w:t>Aanbestedende Dienst</w:t>
      </w:r>
      <w:r w:rsidRPr="00CB083C">
        <w:rPr>
          <w:spacing w:val="-2"/>
        </w:rPr>
        <w:t xml:space="preserve"> zich vrij daarna over te gaan tot het definitief afronden van de selectie</w:t>
      </w:r>
      <w:r w:rsidR="00FD270F" w:rsidRPr="00CB083C">
        <w:rPr>
          <w:spacing w:val="-2"/>
        </w:rPr>
        <w:t>fase</w:t>
      </w:r>
      <w:r w:rsidRPr="00CB083C">
        <w:rPr>
          <w:spacing w:val="-2"/>
        </w:rPr>
        <w:t xml:space="preserve">. Tevens gaat de </w:t>
      </w:r>
      <w:r w:rsidR="007D6BAC" w:rsidRPr="00CB083C">
        <w:rPr>
          <w:spacing w:val="-2"/>
        </w:rPr>
        <w:t>Aanbestedende Dienst</w:t>
      </w:r>
      <w:r w:rsidRPr="00CB083C">
        <w:rPr>
          <w:spacing w:val="-2"/>
        </w:rPr>
        <w:t xml:space="preserve"> er vanuit dat de betreffende </w:t>
      </w:r>
      <w:r w:rsidR="007D6BAC" w:rsidRPr="00CB083C">
        <w:rPr>
          <w:spacing w:val="-2"/>
        </w:rPr>
        <w:t>Gegadigde</w:t>
      </w:r>
      <w:r w:rsidRPr="00CB083C">
        <w:rPr>
          <w:spacing w:val="-2"/>
        </w:rPr>
        <w:t xml:space="preserve"> daarmee uitdrukkelijk afstand doet van zijn/haar recht om de voorlopige selectie</w:t>
      </w:r>
      <w:r w:rsidR="00FD270F" w:rsidRPr="00CB083C">
        <w:rPr>
          <w:spacing w:val="-2"/>
        </w:rPr>
        <w:t xml:space="preserve">beslissing </w:t>
      </w:r>
      <w:r w:rsidR="00CC3E9C" w:rsidRPr="00CB083C">
        <w:rPr>
          <w:spacing w:val="-2"/>
        </w:rPr>
        <w:t>d</w:t>
      </w:r>
      <w:r w:rsidRPr="00CB083C">
        <w:rPr>
          <w:spacing w:val="-2"/>
        </w:rPr>
        <w:t xml:space="preserve">oor de rechter te laten toetsen. Indien er toch buiten de hiervoor genoemde termijn een kort geding aanhangig wordt gemaakt, dan is de betreffende </w:t>
      </w:r>
      <w:r w:rsidR="007D6BAC" w:rsidRPr="00CB083C">
        <w:rPr>
          <w:spacing w:val="-2"/>
        </w:rPr>
        <w:t>Gegadigde</w:t>
      </w:r>
      <w:r w:rsidRPr="00CB083C">
        <w:rPr>
          <w:spacing w:val="-2"/>
        </w:rPr>
        <w:t xml:space="preserve"> niet-ontvankelijk in zijn vorderingen.</w:t>
      </w:r>
    </w:p>
    <w:p w:rsidR="00BE0513" w:rsidRPr="00CB083C" w:rsidRDefault="00BE0513" w:rsidP="00BE0513">
      <w:pPr>
        <w:spacing w:line="260" w:lineRule="exact"/>
        <w:ind w:left="10"/>
        <w:rPr>
          <w:spacing w:val="-2"/>
        </w:rPr>
      </w:pPr>
    </w:p>
    <w:p w:rsidR="00BE0513" w:rsidRPr="00CB083C" w:rsidRDefault="00BE0513" w:rsidP="00BE0513">
      <w:pPr>
        <w:spacing w:line="260" w:lineRule="exact"/>
        <w:ind w:left="10"/>
        <w:rPr>
          <w:spacing w:val="-2"/>
        </w:rPr>
      </w:pPr>
      <w:r w:rsidRPr="00CB083C">
        <w:rPr>
          <w:spacing w:val="-2"/>
        </w:rPr>
        <w:t xml:space="preserve">De </w:t>
      </w:r>
      <w:r w:rsidR="007D6BAC" w:rsidRPr="00CB083C">
        <w:rPr>
          <w:spacing w:val="-2"/>
        </w:rPr>
        <w:t>Aanbestedende Dienst</w:t>
      </w:r>
      <w:r w:rsidRPr="00CB083C">
        <w:rPr>
          <w:spacing w:val="-2"/>
        </w:rPr>
        <w:t xml:space="preserve"> behoudt zich te allen tijde het recht voor van selectie </w:t>
      </w:r>
      <w:r w:rsidR="00C926AF" w:rsidRPr="00CB083C">
        <w:rPr>
          <w:spacing w:val="-2"/>
        </w:rPr>
        <w:t>(</w:t>
      </w:r>
      <w:r w:rsidRPr="00CB083C">
        <w:rPr>
          <w:spacing w:val="-2"/>
        </w:rPr>
        <w:t>of gunning</w:t>
      </w:r>
      <w:r w:rsidR="00C926AF" w:rsidRPr="00CB083C">
        <w:rPr>
          <w:spacing w:val="-2"/>
        </w:rPr>
        <w:t>)</w:t>
      </w:r>
      <w:r w:rsidRPr="00CB083C">
        <w:rPr>
          <w:spacing w:val="-2"/>
        </w:rPr>
        <w:t xml:space="preserve"> af te zien, hiermee vervallen alle rechten van de </w:t>
      </w:r>
      <w:r w:rsidR="007D6BAC" w:rsidRPr="00CB083C">
        <w:rPr>
          <w:spacing w:val="-2"/>
        </w:rPr>
        <w:t>Gegadigde</w:t>
      </w:r>
      <w:r w:rsidRPr="00CB083C">
        <w:rPr>
          <w:spacing w:val="-2"/>
        </w:rPr>
        <w:t>. Aan het voornemen tot selectie of gunning kunnen geen rechten worden ontleend.</w:t>
      </w:r>
    </w:p>
    <w:p w:rsidR="00D86DB2" w:rsidRPr="00CB083C" w:rsidRDefault="00D86DB2" w:rsidP="00D86DB2">
      <w:pPr>
        <w:pStyle w:val="Kop3"/>
      </w:pPr>
      <w:bookmarkStart w:id="19" w:name="_Toc388886336"/>
      <w:r w:rsidRPr="00CB083C">
        <w:lastRenderedPageBreak/>
        <w:t>Bewijsstukken aanleveren</w:t>
      </w:r>
      <w:bookmarkEnd w:id="19"/>
    </w:p>
    <w:p w:rsidR="00FD270F" w:rsidRPr="00CB083C" w:rsidRDefault="00FD270F" w:rsidP="00FD270F">
      <w:pPr>
        <w:spacing w:line="260" w:lineRule="exact"/>
        <w:rPr>
          <w:spacing w:val="-2"/>
        </w:rPr>
      </w:pPr>
      <w:r w:rsidRPr="00CB083C">
        <w:rPr>
          <w:spacing w:val="-2"/>
        </w:rPr>
        <w:t xml:space="preserve">De </w:t>
      </w:r>
      <w:r w:rsidR="007D6BAC" w:rsidRPr="00CB083C">
        <w:rPr>
          <w:spacing w:val="-2"/>
        </w:rPr>
        <w:t>Aanbestedende Dienst</w:t>
      </w:r>
      <w:r w:rsidRPr="00CB083C">
        <w:rPr>
          <w:spacing w:val="-2"/>
        </w:rPr>
        <w:t xml:space="preserve"> behoudt zich het recht voor van de geselecteerde </w:t>
      </w:r>
      <w:r w:rsidR="007D6BAC" w:rsidRPr="00CB083C">
        <w:rPr>
          <w:spacing w:val="-2"/>
        </w:rPr>
        <w:t>Gegadigde</w:t>
      </w:r>
      <w:r w:rsidRPr="00CB083C">
        <w:rPr>
          <w:spacing w:val="-2"/>
        </w:rPr>
        <w:t>n de bewijsstukken op te vragen ter onderbouwing van de Eigen Verklaring die door deze</w:t>
      </w:r>
      <w:r w:rsidR="007C418D" w:rsidRPr="00CB083C">
        <w:rPr>
          <w:spacing w:val="-2"/>
        </w:rPr>
        <w:t xml:space="preserve"> partijen</w:t>
      </w:r>
      <w:r w:rsidRPr="00CB083C">
        <w:rPr>
          <w:spacing w:val="-2"/>
        </w:rPr>
        <w:t xml:space="preserve"> zijn overgelegd bij </w:t>
      </w:r>
      <w:r w:rsidR="007D6BAC" w:rsidRPr="00CB083C">
        <w:rPr>
          <w:spacing w:val="-2"/>
        </w:rPr>
        <w:t>Aanmelding</w:t>
      </w:r>
      <w:r w:rsidRPr="00CB083C">
        <w:rPr>
          <w:spacing w:val="-2"/>
        </w:rPr>
        <w:t xml:space="preserve">. </w:t>
      </w:r>
    </w:p>
    <w:p w:rsidR="00FD270F" w:rsidRPr="00CB083C" w:rsidRDefault="00FD270F" w:rsidP="00FD270F">
      <w:pPr>
        <w:spacing w:line="260" w:lineRule="exact"/>
        <w:rPr>
          <w:spacing w:val="-2"/>
          <w:highlight w:val="lightGray"/>
        </w:rPr>
      </w:pPr>
      <w:r w:rsidRPr="00CB083C">
        <w:rPr>
          <w:spacing w:val="-2"/>
        </w:rPr>
        <w:br/>
        <w:t xml:space="preserve">Deze bewijsstukken dienen op eerste verzoek van de </w:t>
      </w:r>
      <w:r w:rsidR="007D6BAC" w:rsidRPr="00CB083C">
        <w:rPr>
          <w:spacing w:val="-2"/>
        </w:rPr>
        <w:t>Aanbestedende Dienst</w:t>
      </w:r>
      <w:r w:rsidRPr="00CB083C">
        <w:rPr>
          <w:spacing w:val="-2"/>
        </w:rPr>
        <w:t xml:space="preserve"> daartoe binnen 10 kalenderdagen te worden </w:t>
      </w:r>
      <w:r w:rsidR="00106C53" w:rsidRPr="00CB083C">
        <w:rPr>
          <w:spacing w:val="-2"/>
        </w:rPr>
        <w:t xml:space="preserve">aangereikt </w:t>
      </w:r>
      <w:r w:rsidRPr="00CB083C">
        <w:rPr>
          <w:spacing w:val="-2"/>
        </w:rPr>
        <w:t xml:space="preserve">door geselecteerde </w:t>
      </w:r>
      <w:r w:rsidR="007D6BAC" w:rsidRPr="00CB083C">
        <w:rPr>
          <w:spacing w:val="-2"/>
        </w:rPr>
        <w:t>Gegadigde</w:t>
      </w:r>
      <w:r w:rsidRPr="00CB083C">
        <w:rPr>
          <w:spacing w:val="-2"/>
        </w:rPr>
        <w:t xml:space="preserve">n. Indien geselecteerde </w:t>
      </w:r>
      <w:r w:rsidR="007D6BAC" w:rsidRPr="00CB083C">
        <w:rPr>
          <w:spacing w:val="-2"/>
        </w:rPr>
        <w:t>Gegadigde</w:t>
      </w:r>
      <w:r w:rsidRPr="00CB083C">
        <w:rPr>
          <w:spacing w:val="-2"/>
        </w:rPr>
        <w:t xml:space="preserve"> hieraan geen gehoor geeft, de gevraagde bewijsstukken niet kan overleggen of anderszins uit de overgelegde stukken niet de onderbouwing blijkt van het bij </w:t>
      </w:r>
      <w:r w:rsidR="007D6BAC" w:rsidRPr="00CB083C">
        <w:rPr>
          <w:spacing w:val="-2"/>
        </w:rPr>
        <w:t>Aanmelding</w:t>
      </w:r>
      <w:r w:rsidRPr="00CB083C">
        <w:rPr>
          <w:spacing w:val="-2"/>
        </w:rPr>
        <w:t xml:space="preserve"> gestelde, kan de </w:t>
      </w:r>
      <w:r w:rsidR="007D6BAC" w:rsidRPr="00CB083C">
        <w:rPr>
          <w:spacing w:val="-2"/>
        </w:rPr>
        <w:t>Aanbestedende Dienst</w:t>
      </w:r>
      <w:r w:rsidRPr="00CB083C">
        <w:rPr>
          <w:spacing w:val="-2"/>
        </w:rPr>
        <w:t xml:space="preserve"> (moeten) besluiten betreffende geselecteerde </w:t>
      </w:r>
      <w:r w:rsidR="007D6BAC" w:rsidRPr="00CB083C">
        <w:rPr>
          <w:spacing w:val="-2"/>
        </w:rPr>
        <w:t>Gegadigde</w:t>
      </w:r>
      <w:r w:rsidRPr="00CB083C">
        <w:rPr>
          <w:spacing w:val="-2"/>
        </w:rPr>
        <w:t xml:space="preserve"> alsnog uit te sluiten van deelname aan de gunningsfase. De </w:t>
      </w:r>
      <w:r w:rsidR="007D6BAC" w:rsidRPr="00CB083C">
        <w:rPr>
          <w:spacing w:val="-2"/>
        </w:rPr>
        <w:t>Aanbestedende Dienst</w:t>
      </w:r>
      <w:r w:rsidRPr="00CB083C">
        <w:rPr>
          <w:spacing w:val="-2"/>
        </w:rPr>
        <w:t xml:space="preserve"> behoudt zich het recht voor alsdan de eerst opvolgende </w:t>
      </w:r>
      <w:r w:rsidR="007D6BAC" w:rsidRPr="00CB083C">
        <w:rPr>
          <w:spacing w:val="-2"/>
        </w:rPr>
        <w:t>Gegadigde</w:t>
      </w:r>
      <w:r w:rsidRPr="00CB083C">
        <w:rPr>
          <w:spacing w:val="-2"/>
        </w:rPr>
        <w:t xml:space="preserve"> in de rangorde bij selectiefase alsnog uit te nodigen voor deelname aan de </w:t>
      </w:r>
      <w:r w:rsidR="00542EAF" w:rsidRPr="00CB083C">
        <w:rPr>
          <w:spacing w:val="-2"/>
        </w:rPr>
        <w:t>Inschrijving</w:t>
      </w:r>
      <w:r w:rsidRPr="00CB083C">
        <w:rPr>
          <w:spacing w:val="-2"/>
        </w:rPr>
        <w:t xml:space="preserve">sfase en zal van deze partij dan de bewijsstukken opvragen. </w:t>
      </w:r>
      <w:r w:rsidRPr="00CB083C">
        <w:rPr>
          <w:spacing w:val="-2"/>
          <w:highlight w:val="lightGray"/>
        </w:rPr>
        <w:br/>
      </w:r>
      <w:r w:rsidRPr="00CB083C">
        <w:rPr>
          <w:spacing w:val="-2"/>
          <w:highlight w:val="lightGray"/>
        </w:rPr>
        <w:br/>
      </w:r>
      <w:r w:rsidRPr="00CB083C">
        <w:rPr>
          <w:spacing w:val="-2"/>
        </w:rPr>
        <w:t xml:space="preserve">De bewijsstukken betreffen: </w:t>
      </w:r>
    </w:p>
    <w:p w:rsidR="00FD270F" w:rsidRPr="00CB083C" w:rsidRDefault="00FD270F" w:rsidP="00FD270F">
      <w:pPr>
        <w:pStyle w:val="Lijstalinea"/>
        <w:numPr>
          <w:ilvl w:val="0"/>
          <w:numId w:val="1"/>
        </w:numPr>
        <w:rPr>
          <w:spacing w:val="-2"/>
        </w:rPr>
      </w:pPr>
      <w:r w:rsidRPr="00CB083C">
        <w:t>Uittreksel</w:t>
      </w:r>
      <w:r w:rsidRPr="00CB083C">
        <w:rPr>
          <w:spacing w:val="-2"/>
        </w:rPr>
        <w:t xml:space="preserve"> van het handelsregister, waaruit tevens de tekenbevoegdheid van de ondertekenaar van de Eigen Verklaring blijkt</w:t>
      </w:r>
      <w:r w:rsidR="00555280" w:rsidRPr="00CB083C">
        <w:rPr>
          <w:spacing w:val="-2"/>
        </w:rPr>
        <w:t>.</w:t>
      </w:r>
      <w:r w:rsidRPr="00CB083C">
        <w:rPr>
          <w:spacing w:val="-2"/>
        </w:rPr>
        <w:br/>
      </w:r>
      <w:r w:rsidRPr="00CB083C">
        <w:rPr>
          <w:i/>
          <w:spacing w:val="-2"/>
        </w:rPr>
        <w:t xml:space="preserve">(niet ouder dan 12 maanden te rekenen vanaf de uiterste datum voor </w:t>
      </w:r>
      <w:r w:rsidR="007D6BAC" w:rsidRPr="00CB083C">
        <w:rPr>
          <w:i/>
          <w:spacing w:val="-2"/>
        </w:rPr>
        <w:t>Aanmelding</w:t>
      </w:r>
      <w:r w:rsidRPr="00CB083C">
        <w:rPr>
          <w:i/>
          <w:spacing w:val="-2"/>
        </w:rPr>
        <w:t>)</w:t>
      </w:r>
    </w:p>
    <w:p w:rsidR="00FD270F" w:rsidRPr="00CB083C" w:rsidRDefault="00FD270F" w:rsidP="00FD270F">
      <w:pPr>
        <w:pStyle w:val="Lijstalinea"/>
        <w:numPr>
          <w:ilvl w:val="0"/>
          <w:numId w:val="1"/>
        </w:numPr>
        <w:rPr>
          <w:i/>
          <w:spacing w:val="-2"/>
        </w:rPr>
      </w:pPr>
      <w:r w:rsidRPr="00CB083C">
        <w:rPr>
          <w:spacing w:val="-2"/>
        </w:rPr>
        <w:t xml:space="preserve">Een </w:t>
      </w:r>
      <w:r w:rsidRPr="00CB083C">
        <w:t>Gedragsverklaring</w:t>
      </w:r>
      <w:r w:rsidRPr="00CB083C">
        <w:rPr>
          <w:spacing w:val="-2"/>
        </w:rPr>
        <w:t xml:space="preserve"> Aanbesteden van het ministerie van Justitie en Veiligheid</w:t>
      </w:r>
      <w:r w:rsidR="00555280" w:rsidRPr="00CB083C">
        <w:rPr>
          <w:spacing w:val="-2"/>
        </w:rPr>
        <w:t>.</w:t>
      </w:r>
      <w:r w:rsidRPr="00CB083C">
        <w:rPr>
          <w:spacing w:val="-2"/>
        </w:rPr>
        <w:t xml:space="preserve"> </w:t>
      </w:r>
      <w:r w:rsidRPr="00CB083C">
        <w:rPr>
          <w:spacing w:val="-2"/>
        </w:rPr>
        <w:br/>
      </w:r>
      <w:r w:rsidRPr="00CB083C">
        <w:rPr>
          <w:i/>
          <w:spacing w:val="-2"/>
        </w:rPr>
        <w:t xml:space="preserve">(niet ouder dan 2 jaar te rekenen vanaf de uiterste datum voor </w:t>
      </w:r>
      <w:r w:rsidR="007D6BAC" w:rsidRPr="00CB083C">
        <w:rPr>
          <w:i/>
          <w:spacing w:val="-2"/>
        </w:rPr>
        <w:t>Aanmelding</w:t>
      </w:r>
      <w:r w:rsidRPr="00CB083C">
        <w:rPr>
          <w:i/>
          <w:spacing w:val="-2"/>
        </w:rPr>
        <w:t xml:space="preserve">) </w:t>
      </w:r>
    </w:p>
    <w:p w:rsidR="00FD270F" w:rsidRPr="00CB083C" w:rsidRDefault="00FD270F" w:rsidP="00FD270F">
      <w:pPr>
        <w:pStyle w:val="Lijstalinea"/>
        <w:numPr>
          <w:ilvl w:val="0"/>
          <w:numId w:val="1"/>
        </w:numPr>
        <w:rPr>
          <w:color w:val="FF0000"/>
          <w:spacing w:val="-2"/>
        </w:rPr>
      </w:pPr>
      <w:r w:rsidRPr="00CB083C">
        <w:rPr>
          <w:spacing w:val="-2"/>
        </w:rPr>
        <w:t xml:space="preserve">Een </w:t>
      </w:r>
      <w:r w:rsidRPr="00CB083C">
        <w:t>verklaring</w:t>
      </w:r>
      <w:r w:rsidRPr="00CB083C">
        <w:rPr>
          <w:spacing w:val="-2"/>
        </w:rPr>
        <w:t xml:space="preserve"> van de Belastingdienst</w:t>
      </w:r>
      <w:r w:rsidR="002844A0" w:rsidRPr="00CB083C">
        <w:rPr>
          <w:spacing w:val="-2"/>
        </w:rPr>
        <w:t>/belastinginspecteur</w:t>
      </w:r>
      <w:r w:rsidRPr="00CB083C">
        <w:rPr>
          <w:spacing w:val="-2"/>
        </w:rPr>
        <w:t xml:space="preserve"> inzake voldoen aan verplichtingen rondom belasting en afdracht sociale premies</w:t>
      </w:r>
      <w:r w:rsidR="00555280" w:rsidRPr="00CB083C">
        <w:rPr>
          <w:spacing w:val="-2"/>
        </w:rPr>
        <w:t>.</w:t>
      </w:r>
      <w:r w:rsidRPr="00CB083C">
        <w:rPr>
          <w:spacing w:val="-2"/>
        </w:rPr>
        <w:br/>
      </w:r>
      <w:r w:rsidRPr="00CB083C">
        <w:rPr>
          <w:i/>
          <w:spacing w:val="-2"/>
        </w:rPr>
        <w:t xml:space="preserve">(niet ouder dan 12 maanden te rekenen vanaf de uiterste datum voor </w:t>
      </w:r>
      <w:r w:rsidR="007D6BAC" w:rsidRPr="00CB083C">
        <w:rPr>
          <w:i/>
          <w:spacing w:val="-2"/>
        </w:rPr>
        <w:t>Aanmelding</w:t>
      </w:r>
      <w:r w:rsidRPr="00CB083C">
        <w:rPr>
          <w:i/>
          <w:spacing w:val="-2"/>
        </w:rPr>
        <w:t xml:space="preserve">) </w:t>
      </w:r>
    </w:p>
    <w:p w:rsidR="002F5137" w:rsidRPr="00CB083C" w:rsidRDefault="00A4376D" w:rsidP="00FD270F">
      <w:pPr>
        <w:pStyle w:val="Lijstalinea"/>
        <w:numPr>
          <w:ilvl w:val="0"/>
          <w:numId w:val="1"/>
        </w:numPr>
        <w:rPr>
          <w:color w:val="FF0000"/>
          <w:spacing w:val="-2"/>
        </w:rPr>
      </w:pPr>
      <w:r w:rsidRPr="00CB083C">
        <w:t xml:space="preserve">Een </w:t>
      </w:r>
      <w:r w:rsidR="002F5137" w:rsidRPr="00CB083C">
        <w:t xml:space="preserve">kopie van een verzekeringspolis met betrekking tot de bedrijfsaansprakelijkheid waaruit tevens de hoogte van de verzekerde bedragen blijkt dan wel een bereidheidsverklaring dat </w:t>
      </w:r>
      <w:r w:rsidR="007D6BAC" w:rsidRPr="00CB083C">
        <w:t>Gegadigde</w:t>
      </w:r>
      <w:r w:rsidR="002F5137" w:rsidRPr="00CB083C">
        <w:t xml:space="preserve"> bij gunning </w:t>
      </w:r>
      <w:r w:rsidR="00555280" w:rsidRPr="00CB083C">
        <w:t>e</w:t>
      </w:r>
      <w:r w:rsidR="002F5137" w:rsidRPr="00CB083C">
        <w:t>en dergelijke verzekering af zal sluiten</w:t>
      </w:r>
      <w:r w:rsidR="00584535" w:rsidRPr="00CB083C">
        <w:t xml:space="preserve"> (zie § 4.3.1)</w:t>
      </w:r>
      <w:r w:rsidR="00555280" w:rsidRPr="00CB083C">
        <w:t>.</w:t>
      </w:r>
      <w:r w:rsidR="00555280" w:rsidRPr="00CB083C">
        <w:br/>
      </w:r>
      <w:r w:rsidR="000168D9" w:rsidRPr="00CB083C">
        <w:rPr>
          <w:i/>
          <w:spacing w:val="-2"/>
        </w:rPr>
        <w:t xml:space="preserve">(niet ouder dan 12 maanden te rekenen vanaf de uiterste datum voor </w:t>
      </w:r>
      <w:r w:rsidR="007D6BAC" w:rsidRPr="00CB083C">
        <w:rPr>
          <w:i/>
          <w:spacing w:val="-2"/>
        </w:rPr>
        <w:t>Aanmelding</w:t>
      </w:r>
      <w:r w:rsidR="000168D9" w:rsidRPr="00CB083C">
        <w:rPr>
          <w:i/>
          <w:spacing w:val="-2"/>
        </w:rPr>
        <w:t>)</w:t>
      </w:r>
    </w:p>
    <w:p w:rsidR="00A4376D" w:rsidRPr="00CB083C" w:rsidRDefault="00A4376D" w:rsidP="00FD270F">
      <w:pPr>
        <w:pStyle w:val="Lijstalinea"/>
        <w:numPr>
          <w:ilvl w:val="0"/>
          <w:numId w:val="1"/>
        </w:numPr>
      </w:pPr>
      <w:r w:rsidRPr="00CB083C">
        <w:t xml:space="preserve">Een bankverklaring waaruit de bereidheid van een bank blijkt om bij gunning </w:t>
      </w:r>
      <w:r w:rsidR="000168D9" w:rsidRPr="00CB083C">
        <w:t xml:space="preserve">voor dit project </w:t>
      </w:r>
      <w:r w:rsidRPr="00CB083C">
        <w:t>een bankgarantie te overleggen</w:t>
      </w:r>
      <w:r w:rsidR="00584535" w:rsidRPr="00CB083C">
        <w:t xml:space="preserve"> (zie § 4.3.1)</w:t>
      </w:r>
      <w:r w:rsidRPr="00CB083C">
        <w:t>.</w:t>
      </w:r>
    </w:p>
    <w:p w:rsidR="00A4376D" w:rsidRPr="00CB083C" w:rsidRDefault="00A4376D" w:rsidP="00A4376D">
      <w:pPr>
        <w:pStyle w:val="Lijstalinea"/>
        <w:numPr>
          <w:ilvl w:val="0"/>
          <w:numId w:val="1"/>
        </w:numPr>
      </w:pPr>
      <w:r w:rsidRPr="00CB083C">
        <w:t>Een kopie van het certificaat van het kwaliteitszorgsysteem (ISO 9001), dan wel een opgave van de gelijkwaardige maatregelen op het gebied van kwaliteitszorg</w:t>
      </w:r>
      <w:r w:rsidR="00584535" w:rsidRPr="00CB083C">
        <w:t xml:space="preserve"> (zie § 4.3.2)</w:t>
      </w:r>
      <w:r w:rsidR="00555280" w:rsidRPr="00CB083C">
        <w:t>.</w:t>
      </w:r>
      <w:r w:rsidR="000168D9" w:rsidRPr="00CB083C">
        <w:t xml:space="preserve"> </w:t>
      </w:r>
      <w:r w:rsidR="00555280" w:rsidRPr="00CB083C">
        <w:br/>
      </w:r>
      <w:r w:rsidR="000168D9" w:rsidRPr="00CB083C">
        <w:rPr>
          <w:i/>
          <w:spacing w:val="-2"/>
        </w:rPr>
        <w:t xml:space="preserve">(niet ouder dan 12 maanden te rekenen vanaf de uiterste datum voor </w:t>
      </w:r>
      <w:r w:rsidR="007D6BAC" w:rsidRPr="00CB083C">
        <w:rPr>
          <w:i/>
          <w:spacing w:val="-2"/>
        </w:rPr>
        <w:t>Aanmelding</w:t>
      </w:r>
      <w:r w:rsidR="000168D9" w:rsidRPr="00CB083C">
        <w:rPr>
          <w:i/>
          <w:spacing w:val="-2"/>
        </w:rPr>
        <w:t>)</w:t>
      </w:r>
    </w:p>
    <w:p w:rsidR="00A4376D" w:rsidRPr="00CB083C" w:rsidRDefault="00A4376D" w:rsidP="00A4376D">
      <w:pPr>
        <w:pStyle w:val="Lijstalinea"/>
        <w:numPr>
          <w:ilvl w:val="0"/>
          <w:numId w:val="1"/>
        </w:numPr>
      </w:pPr>
      <w:r w:rsidRPr="00CB083C">
        <w:t>Een kopie van het certificaat van het veiligheidsbeheersysteem (VCA**), dan wel een opgave van de gelijkwaardige maatregelen op het gebied van veiligheid</w:t>
      </w:r>
      <w:r w:rsidR="00584535" w:rsidRPr="00CB083C">
        <w:t xml:space="preserve"> (zie § 4.3.2)</w:t>
      </w:r>
      <w:r w:rsidR="00555280" w:rsidRPr="00CB083C">
        <w:t>.</w:t>
      </w:r>
      <w:r w:rsidR="000168D9" w:rsidRPr="00CB083C">
        <w:t xml:space="preserve"> </w:t>
      </w:r>
      <w:r w:rsidR="00555280" w:rsidRPr="00CB083C">
        <w:br/>
      </w:r>
      <w:r w:rsidR="000168D9" w:rsidRPr="00CB083C">
        <w:rPr>
          <w:i/>
          <w:spacing w:val="-2"/>
        </w:rPr>
        <w:t xml:space="preserve">(niet ouder dan 12 maanden te rekenen vanaf de uiterste datum voor </w:t>
      </w:r>
      <w:r w:rsidR="007D6BAC" w:rsidRPr="00CB083C">
        <w:rPr>
          <w:i/>
          <w:spacing w:val="-2"/>
        </w:rPr>
        <w:t>Aanmelding</w:t>
      </w:r>
      <w:r w:rsidR="000168D9" w:rsidRPr="00CB083C">
        <w:rPr>
          <w:i/>
          <w:spacing w:val="-2"/>
        </w:rPr>
        <w:t>)</w:t>
      </w:r>
    </w:p>
    <w:p w:rsidR="00584535" w:rsidRPr="00CB083C" w:rsidRDefault="00787A3F" w:rsidP="00D86DB2">
      <w:pPr>
        <w:pStyle w:val="Lijstalinea"/>
        <w:numPr>
          <w:ilvl w:val="0"/>
          <w:numId w:val="1"/>
        </w:numPr>
        <w:rPr>
          <w:color w:val="FF0000"/>
          <w:spacing w:val="-2"/>
        </w:rPr>
      </w:pPr>
      <w:r w:rsidRPr="00CB083C">
        <w:rPr>
          <w:spacing w:val="-2"/>
        </w:rPr>
        <w:t xml:space="preserve">Een referentieproject inclusief referent inzake </w:t>
      </w:r>
      <w:r w:rsidR="000168D9" w:rsidRPr="00CB083C">
        <w:rPr>
          <w:spacing w:val="-2"/>
        </w:rPr>
        <w:t xml:space="preserve">het voldoen aan de gestelde </w:t>
      </w:r>
      <w:r w:rsidR="00584535" w:rsidRPr="00CB083C">
        <w:rPr>
          <w:spacing w:val="-2"/>
        </w:rPr>
        <w:t>minimum geschiktheidseis</w:t>
      </w:r>
      <w:r w:rsidR="000168D9" w:rsidRPr="00CB083C">
        <w:rPr>
          <w:spacing w:val="-2"/>
        </w:rPr>
        <w:t xml:space="preserve"> </w:t>
      </w:r>
      <w:r w:rsidR="00DA486B" w:rsidRPr="00CB083C">
        <w:rPr>
          <w:spacing w:val="-2"/>
        </w:rPr>
        <w:t>‘</w:t>
      </w:r>
      <w:r w:rsidR="000168D9" w:rsidRPr="00CB083C">
        <w:rPr>
          <w:spacing w:val="-2"/>
        </w:rPr>
        <w:t xml:space="preserve">ervaring met het realiseren van een </w:t>
      </w:r>
      <w:proofErr w:type="spellStart"/>
      <w:r w:rsidR="00E807FA" w:rsidRPr="00CB083C">
        <w:rPr>
          <w:spacing w:val="-2"/>
          <w:u w:val="single"/>
        </w:rPr>
        <w:t>Engineering</w:t>
      </w:r>
      <w:r w:rsidR="000168D9" w:rsidRPr="00CB083C">
        <w:rPr>
          <w:spacing w:val="-2"/>
          <w:u w:val="single"/>
        </w:rPr>
        <w:t>&amp;Build</w:t>
      </w:r>
      <w:proofErr w:type="spellEnd"/>
      <w:r w:rsidR="000168D9" w:rsidRPr="00CB083C">
        <w:rPr>
          <w:spacing w:val="-2"/>
          <w:u w:val="single"/>
        </w:rPr>
        <w:t xml:space="preserve"> opgave</w:t>
      </w:r>
      <w:r w:rsidR="000168D9" w:rsidRPr="00CB083C">
        <w:rPr>
          <w:spacing w:val="-2"/>
        </w:rPr>
        <w:t xml:space="preserve"> </w:t>
      </w:r>
      <w:r w:rsidR="00584535" w:rsidRPr="00CB083C">
        <w:rPr>
          <w:spacing w:val="-2"/>
        </w:rPr>
        <w:t>utiliteitsgebouw</w:t>
      </w:r>
      <w:r w:rsidR="00DA486B" w:rsidRPr="00CB083C">
        <w:rPr>
          <w:spacing w:val="-2"/>
        </w:rPr>
        <w:t>’</w:t>
      </w:r>
      <w:r w:rsidR="00584535" w:rsidRPr="00CB083C">
        <w:rPr>
          <w:spacing w:val="-2"/>
        </w:rPr>
        <w:t xml:space="preserve"> </w:t>
      </w:r>
      <w:r w:rsidR="00C926AF" w:rsidRPr="00CB083C">
        <w:t xml:space="preserve">onder toepassing van de </w:t>
      </w:r>
      <w:r w:rsidR="000168D9" w:rsidRPr="00CB083C">
        <w:rPr>
          <w:spacing w:val="-2"/>
        </w:rPr>
        <w:t>UAV GC 2005</w:t>
      </w:r>
      <w:r w:rsidR="00584535" w:rsidRPr="00CB083C">
        <w:rPr>
          <w:spacing w:val="-2"/>
        </w:rPr>
        <w:t xml:space="preserve"> </w:t>
      </w:r>
      <w:r w:rsidR="00584535" w:rsidRPr="00CB083C">
        <w:t>(zie § 4.3.2)</w:t>
      </w:r>
      <w:r w:rsidR="000168D9" w:rsidRPr="00CB083C">
        <w:rPr>
          <w:spacing w:val="-2"/>
        </w:rPr>
        <w:t xml:space="preserve">. </w:t>
      </w:r>
    </w:p>
    <w:p w:rsidR="00D86DB2" w:rsidRPr="00CB083C" w:rsidRDefault="000168D9" w:rsidP="00584535">
      <w:pPr>
        <w:pStyle w:val="Lijstalinea"/>
        <w:ind w:left="360"/>
        <w:rPr>
          <w:color w:val="FF0000"/>
          <w:spacing w:val="-2"/>
        </w:rPr>
      </w:pPr>
      <w:r w:rsidRPr="00CB083C">
        <w:rPr>
          <w:i/>
          <w:spacing w:val="-2"/>
        </w:rPr>
        <w:t xml:space="preserve">(referentieproject mag maximaal 5 jaar geleden zijn opgeleverd </w:t>
      </w:r>
      <w:r w:rsidR="00685D96" w:rsidRPr="00CB083C">
        <w:rPr>
          <w:i/>
          <w:spacing w:val="-2"/>
        </w:rPr>
        <w:t xml:space="preserve">of in uitvoering zijn geweest </w:t>
      </w:r>
      <w:r w:rsidRPr="00CB083C">
        <w:rPr>
          <w:i/>
          <w:spacing w:val="-2"/>
        </w:rPr>
        <w:t xml:space="preserve">te rekenen vanaf de uiterste datum voor </w:t>
      </w:r>
      <w:r w:rsidR="007D6BAC" w:rsidRPr="00CB083C">
        <w:rPr>
          <w:i/>
          <w:spacing w:val="-2"/>
        </w:rPr>
        <w:t>Aanmelding</w:t>
      </w:r>
      <w:r w:rsidRPr="00CB083C">
        <w:rPr>
          <w:i/>
          <w:spacing w:val="-2"/>
        </w:rPr>
        <w:t>)</w:t>
      </w:r>
    </w:p>
    <w:p w:rsidR="00584535" w:rsidRPr="00CB083C" w:rsidRDefault="000168D9" w:rsidP="000168D9">
      <w:pPr>
        <w:pStyle w:val="Lijstalinea"/>
        <w:numPr>
          <w:ilvl w:val="0"/>
          <w:numId w:val="1"/>
        </w:numPr>
        <w:rPr>
          <w:color w:val="FF0000"/>
          <w:spacing w:val="-2"/>
        </w:rPr>
      </w:pPr>
      <w:r w:rsidRPr="00CB083C">
        <w:rPr>
          <w:spacing w:val="-2"/>
        </w:rPr>
        <w:t>Een referentieproject inclusief referent inzake het voldoen aan de gestelde</w:t>
      </w:r>
      <w:r w:rsidR="00584535" w:rsidRPr="00CB083C">
        <w:rPr>
          <w:spacing w:val="-2"/>
        </w:rPr>
        <w:t xml:space="preserve"> minimum geschiktheidseis </w:t>
      </w:r>
      <w:r w:rsidR="00DA486B" w:rsidRPr="00CB083C">
        <w:rPr>
          <w:spacing w:val="-2"/>
        </w:rPr>
        <w:t>‘</w:t>
      </w:r>
      <w:r w:rsidRPr="00CB083C">
        <w:rPr>
          <w:spacing w:val="-2"/>
        </w:rPr>
        <w:t xml:space="preserve">ervaring met het bouwen van een </w:t>
      </w:r>
      <w:r w:rsidR="00CF18ED" w:rsidRPr="00CB083C">
        <w:rPr>
          <w:spacing w:val="-2"/>
        </w:rPr>
        <w:t xml:space="preserve">permanent </w:t>
      </w:r>
      <w:r w:rsidRPr="00CB083C">
        <w:rPr>
          <w:spacing w:val="-2"/>
        </w:rPr>
        <w:t>primair onderwijsgebouw</w:t>
      </w:r>
      <w:r w:rsidR="00DA486B" w:rsidRPr="00CB083C">
        <w:rPr>
          <w:spacing w:val="-2"/>
        </w:rPr>
        <w:t xml:space="preserve"> of </w:t>
      </w:r>
      <w:r w:rsidR="00CF18ED" w:rsidRPr="00CB083C">
        <w:rPr>
          <w:spacing w:val="-2"/>
        </w:rPr>
        <w:t xml:space="preserve">permanent </w:t>
      </w:r>
      <w:r w:rsidR="00DA486B" w:rsidRPr="00CB083C">
        <w:rPr>
          <w:spacing w:val="-2"/>
        </w:rPr>
        <w:t xml:space="preserve">gebouw met </w:t>
      </w:r>
      <w:r w:rsidR="007158D0" w:rsidRPr="00CB083C">
        <w:rPr>
          <w:spacing w:val="-2"/>
        </w:rPr>
        <w:t xml:space="preserve">een educatieve functie voor kinderen, </w:t>
      </w:r>
      <w:r w:rsidR="007158D0" w:rsidRPr="00CB083C">
        <w:t xml:space="preserve">zoals een kinderopvang, brede school of integraal </w:t>
      </w:r>
      <w:proofErr w:type="spellStart"/>
      <w:r w:rsidR="007158D0" w:rsidRPr="00CB083C">
        <w:t>kindcentrum</w:t>
      </w:r>
      <w:proofErr w:type="spellEnd"/>
      <w:r w:rsidR="00584535" w:rsidRPr="00CB083C">
        <w:rPr>
          <w:spacing w:val="-2"/>
        </w:rPr>
        <w:t xml:space="preserve"> onderdeel</w:t>
      </w:r>
      <w:r w:rsidR="00C926AF" w:rsidRPr="00CB083C">
        <w:rPr>
          <w:spacing w:val="-2"/>
        </w:rPr>
        <w:t xml:space="preserve"> </w:t>
      </w:r>
      <w:r w:rsidR="00C926AF" w:rsidRPr="00CB083C">
        <w:rPr>
          <w:spacing w:val="-2"/>
          <w:u w:val="single"/>
        </w:rPr>
        <w:t>bouwkundige werkzaamheden</w:t>
      </w:r>
      <w:r w:rsidR="007158D0" w:rsidRPr="00CB083C">
        <w:rPr>
          <w:spacing w:val="-2"/>
        </w:rPr>
        <w:t>’</w:t>
      </w:r>
      <w:r w:rsidR="00584535" w:rsidRPr="00CB083C">
        <w:rPr>
          <w:spacing w:val="-2"/>
        </w:rPr>
        <w:t xml:space="preserve"> </w:t>
      </w:r>
      <w:r w:rsidR="00584535" w:rsidRPr="00CB083C">
        <w:t xml:space="preserve">(zie § 4.3.2). </w:t>
      </w:r>
    </w:p>
    <w:p w:rsidR="000168D9" w:rsidRPr="00CB083C" w:rsidRDefault="000168D9" w:rsidP="00584535">
      <w:pPr>
        <w:pStyle w:val="Lijstalinea"/>
        <w:ind w:left="360"/>
        <w:rPr>
          <w:i/>
          <w:spacing w:val="-2"/>
        </w:rPr>
      </w:pPr>
      <w:r w:rsidRPr="00CB083C">
        <w:rPr>
          <w:i/>
          <w:spacing w:val="-2"/>
        </w:rPr>
        <w:t>(referentieproject mag maximaal 5 jaar geleden zijn opgeleverd</w:t>
      </w:r>
      <w:r w:rsidR="00685D96" w:rsidRPr="00CB083C">
        <w:rPr>
          <w:i/>
          <w:spacing w:val="-2"/>
        </w:rPr>
        <w:t xml:space="preserve"> of in uitvoering zijn geweest</w:t>
      </w:r>
      <w:r w:rsidRPr="00CB083C">
        <w:rPr>
          <w:i/>
          <w:spacing w:val="-2"/>
        </w:rPr>
        <w:t xml:space="preserve"> te rekenen vanaf de uiterste datum voor </w:t>
      </w:r>
      <w:r w:rsidR="007D6BAC" w:rsidRPr="00CB083C">
        <w:rPr>
          <w:i/>
          <w:spacing w:val="-2"/>
        </w:rPr>
        <w:t>Aanmelding</w:t>
      </w:r>
      <w:r w:rsidRPr="00CB083C">
        <w:rPr>
          <w:i/>
          <w:spacing w:val="-2"/>
        </w:rPr>
        <w:t>)</w:t>
      </w:r>
    </w:p>
    <w:p w:rsidR="00584535" w:rsidRPr="00CB083C" w:rsidRDefault="00584535" w:rsidP="00584535">
      <w:pPr>
        <w:pStyle w:val="Lijstalinea"/>
        <w:numPr>
          <w:ilvl w:val="0"/>
          <w:numId w:val="1"/>
        </w:numPr>
        <w:rPr>
          <w:color w:val="FF0000"/>
          <w:spacing w:val="-2"/>
        </w:rPr>
      </w:pPr>
      <w:r w:rsidRPr="00CB083C">
        <w:rPr>
          <w:spacing w:val="-2"/>
        </w:rPr>
        <w:t xml:space="preserve">Een referentieproject inclusief referent inzake het voldoen aan de gestelde minimum geschiktheidseis </w:t>
      </w:r>
      <w:r w:rsidR="007158D0" w:rsidRPr="00CB083C">
        <w:rPr>
          <w:spacing w:val="-2"/>
        </w:rPr>
        <w:t>‘</w:t>
      </w:r>
      <w:r w:rsidRPr="00CB083C">
        <w:rPr>
          <w:spacing w:val="-2"/>
        </w:rPr>
        <w:t xml:space="preserve">ervaring met het bouwen van een </w:t>
      </w:r>
      <w:r w:rsidR="00CF18ED" w:rsidRPr="00CB083C">
        <w:rPr>
          <w:spacing w:val="-2"/>
        </w:rPr>
        <w:t xml:space="preserve">permanent </w:t>
      </w:r>
      <w:r w:rsidRPr="00CB083C">
        <w:rPr>
          <w:spacing w:val="-2"/>
        </w:rPr>
        <w:t xml:space="preserve">primair onderwijsgebouw </w:t>
      </w:r>
      <w:r w:rsidR="007158D0" w:rsidRPr="00CB083C">
        <w:rPr>
          <w:spacing w:val="-2"/>
        </w:rPr>
        <w:t xml:space="preserve">of </w:t>
      </w:r>
      <w:r w:rsidR="00CF18ED" w:rsidRPr="00CB083C">
        <w:rPr>
          <w:spacing w:val="-2"/>
        </w:rPr>
        <w:t xml:space="preserve">permanent  </w:t>
      </w:r>
      <w:r w:rsidR="007158D0" w:rsidRPr="00CB083C">
        <w:rPr>
          <w:spacing w:val="-2"/>
        </w:rPr>
        <w:t xml:space="preserve">gebouw met een educatieve functie voor kinderen, </w:t>
      </w:r>
      <w:r w:rsidR="007158D0" w:rsidRPr="00CB083C">
        <w:t xml:space="preserve">zoals een kinderopvang, brede school of integraal </w:t>
      </w:r>
      <w:proofErr w:type="spellStart"/>
      <w:r w:rsidR="007158D0" w:rsidRPr="00CB083C">
        <w:t>kindcentrum</w:t>
      </w:r>
      <w:proofErr w:type="spellEnd"/>
      <w:r w:rsidR="007158D0" w:rsidRPr="00CB083C">
        <w:rPr>
          <w:spacing w:val="-2"/>
        </w:rPr>
        <w:t xml:space="preserve"> </w:t>
      </w:r>
      <w:r w:rsidRPr="00CB083C">
        <w:rPr>
          <w:spacing w:val="-2"/>
        </w:rPr>
        <w:t xml:space="preserve">onderdeel </w:t>
      </w:r>
      <w:r w:rsidRPr="00CB083C">
        <w:rPr>
          <w:spacing w:val="-2"/>
          <w:u w:val="single"/>
        </w:rPr>
        <w:t>elektrotechnische installatiewerkzaamheden</w:t>
      </w:r>
      <w:r w:rsidR="007158D0" w:rsidRPr="00CB083C">
        <w:rPr>
          <w:spacing w:val="-2"/>
        </w:rPr>
        <w:t>’</w:t>
      </w:r>
      <w:r w:rsidRPr="00CB083C">
        <w:rPr>
          <w:spacing w:val="-2"/>
        </w:rPr>
        <w:t xml:space="preserve"> </w:t>
      </w:r>
      <w:r w:rsidRPr="00CB083C">
        <w:t xml:space="preserve">(zie § 4.3.2). </w:t>
      </w:r>
    </w:p>
    <w:p w:rsidR="00584535" w:rsidRPr="00CB083C" w:rsidRDefault="00584535" w:rsidP="00584535">
      <w:pPr>
        <w:pStyle w:val="Lijstalinea"/>
        <w:ind w:left="360"/>
        <w:rPr>
          <w:i/>
          <w:spacing w:val="-2"/>
        </w:rPr>
      </w:pPr>
      <w:r w:rsidRPr="00CB083C">
        <w:rPr>
          <w:i/>
          <w:spacing w:val="-2"/>
        </w:rPr>
        <w:lastRenderedPageBreak/>
        <w:t xml:space="preserve">(referentieproject mag maximaal 5 jaar geleden zijn opgeleverd of in uitvoering zijn geweest te rekenen vanaf de uiterste datum voor </w:t>
      </w:r>
      <w:r w:rsidR="007D6BAC" w:rsidRPr="00CB083C">
        <w:rPr>
          <w:i/>
          <w:spacing w:val="-2"/>
        </w:rPr>
        <w:t>Aanmelding</w:t>
      </w:r>
      <w:r w:rsidRPr="00CB083C">
        <w:rPr>
          <w:i/>
          <w:spacing w:val="-2"/>
        </w:rPr>
        <w:t>)</w:t>
      </w:r>
    </w:p>
    <w:p w:rsidR="00584535" w:rsidRPr="00CB083C" w:rsidRDefault="00584535" w:rsidP="00584535">
      <w:pPr>
        <w:pStyle w:val="Lijstalinea"/>
        <w:numPr>
          <w:ilvl w:val="0"/>
          <w:numId w:val="1"/>
        </w:numPr>
        <w:rPr>
          <w:color w:val="FF0000"/>
          <w:spacing w:val="-2"/>
        </w:rPr>
      </w:pPr>
      <w:r w:rsidRPr="00CB083C">
        <w:rPr>
          <w:spacing w:val="-2"/>
        </w:rPr>
        <w:t xml:space="preserve">Een referentieproject inclusief referent inzake het voldoen aan de gestelde minimum geschiktheidseis </w:t>
      </w:r>
      <w:r w:rsidR="00E774C7" w:rsidRPr="00CB083C">
        <w:rPr>
          <w:spacing w:val="-2"/>
        </w:rPr>
        <w:t>‘</w:t>
      </w:r>
      <w:r w:rsidRPr="00CB083C">
        <w:rPr>
          <w:spacing w:val="-2"/>
        </w:rPr>
        <w:t xml:space="preserve">ervaring met het bouwen van een </w:t>
      </w:r>
      <w:r w:rsidR="00CF18ED" w:rsidRPr="00CB083C">
        <w:rPr>
          <w:spacing w:val="-2"/>
        </w:rPr>
        <w:t xml:space="preserve">permanent </w:t>
      </w:r>
      <w:r w:rsidRPr="00CB083C">
        <w:rPr>
          <w:spacing w:val="-2"/>
        </w:rPr>
        <w:t>primair onderwijsgebouw</w:t>
      </w:r>
      <w:r w:rsidR="007158D0" w:rsidRPr="00CB083C">
        <w:rPr>
          <w:spacing w:val="-2"/>
        </w:rPr>
        <w:t xml:space="preserve"> of </w:t>
      </w:r>
      <w:r w:rsidR="00CF18ED" w:rsidRPr="00CB083C">
        <w:rPr>
          <w:spacing w:val="-2"/>
        </w:rPr>
        <w:t xml:space="preserve">permanent </w:t>
      </w:r>
      <w:r w:rsidR="007158D0" w:rsidRPr="00CB083C">
        <w:rPr>
          <w:spacing w:val="-2"/>
        </w:rPr>
        <w:t xml:space="preserve">gebouw met een educatieve functie voor kinderen, </w:t>
      </w:r>
      <w:r w:rsidR="007158D0" w:rsidRPr="00CB083C">
        <w:t xml:space="preserve">zoals een kinderopvang, brede school of integraal </w:t>
      </w:r>
      <w:proofErr w:type="spellStart"/>
      <w:r w:rsidR="007158D0" w:rsidRPr="00CB083C">
        <w:t>kindcentrum</w:t>
      </w:r>
      <w:proofErr w:type="spellEnd"/>
      <w:r w:rsidRPr="00CB083C">
        <w:rPr>
          <w:spacing w:val="-2"/>
        </w:rPr>
        <w:t xml:space="preserve"> onderdeel </w:t>
      </w:r>
      <w:r w:rsidRPr="00CB083C">
        <w:rPr>
          <w:spacing w:val="-2"/>
          <w:u w:val="single"/>
        </w:rPr>
        <w:t>werktuigbouwkundige installatiewerkzaamheden</w:t>
      </w:r>
      <w:r w:rsidR="007158D0" w:rsidRPr="00CB083C">
        <w:rPr>
          <w:spacing w:val="-2"/>
        </w:rPr>
        <w:t>’</w:t>
      </w:r>
      <w:r w:rsidRPr="00CB083C">
        <w:rPr>
          <w:spacing w:val="-2"/>
        </w:rPr>
        <w:t xml:space="preserve"> </w:t>
      </w:r>
      <w:r w:rsidRPr="00CB083C">
        <w:t xml:space="preserve">(zie § 4.3.2). </w:t>
      </w:r>
    </w:p>
    <w:p w:rsidR="00584535" w:rsidRPr="00CB083C" w:rsidRDefault="00584535" w:rsidP="00584535">
      <w:pPr>
        <w:pStyle w:val="Lijstalinea"/>
        <w:ind w:left="360"/>
        <w:rPr>
          <w:i/>
          <w:spacing w:val="-2"/>
        </w:rPr>
      </w:pPr>
      <w:r w:rsidRPr="00CB083C">
        <w:rPr>
          <w:i/>
          <w:spacing w:val="-2"/>
        </w:rPr>
        <w:t xml:space="preserve">(referentieproject mag maximaal 5 jaar geleden zijn opgeleverd of in uitvoering zijn geweest te rekenen vanaf de uiterste datum voor </w:t>
      </w:r>
      <w:r w:rsidR="007D6BAC" w:rsidRPr="00CB083C">
        <w:rPr>
          <w:i/>
          <w:spacing w:val="-2"/>
        </w:rPr>
        <w:t>Aanmelding</w:t>
      </w:r>
      <w:r w:rsidRPr="00CB083C">
        <w:rPr>
          <w:i/>
          <w:spacing w:val="-2"/>
        </w:rPr>
        <w:t>)</w:t>
      </w:r>
    </w:p>
    <w:p w:rsidR="00CF18ED" w:rsidRPr="00CB083C" w:rsidRDefault="00497A1F" w:rsidP="00E807FA">
      <w:pPr>
        <w:pStyle w:val="Lijstalinea"/>
        <w:numPr>
          <w:ilvl w:val="0"/>
          <w:numId w:val="1"/>
        </w:numPr>
        <w:rPr>
          <w:spacing w:val="-2"/>
        </w:rPr>
      </w:pPr>
      <w:r w:rsidRPr="00CB083C">
        <w:rPr>
          <w:spacing w:val="-2"/>
        </w:rPr>
        <w:t xml:space="preserve">Een referentieproject inclusief referent inzake het voldoen aan de gestelde minimum geschiktheidseis ‘ervaring met het bouwen van een permanent utiliteitsgebouw waarvan de </w:t>
      </w:r>
      <w:r w:rsidRPr="00CB083C">
        <w:rPr>
          <w:spacing w:val="-2"/>
          <w:u w:val="single"/>
        </w:rPr>
        <w:t>EPC minimaal 30% lager</w:t>
      </w:r>
      <w:r w:rsidRPr="00CB083C">
        <w:rPr>
          <w:spacing w:val="-2"/>
        </w:rPr>
        <w:t xml:space="preserve"> ligt dan de bouwbesluiteis geldend op het moment van start bouw’ </w:t>
      </w:r>
      <w:r w:rsidRPr="00CB083C">
        <w:t>(zie § 4.3.2).</w:t>
      </w:r>
    </w:p>
    <w:p w:rsidR="00497A1F" w:rsidRPr="00CB083C" w:rsidRDefault="00497A1F" w:rsidP="00497A1F">
      <w:pPr>
        <w:pStyle w:val="Lijstalinea"/>
        <w:ind w:left="360"/>
        <w:rPr>
          <w:i/>
          <w:spacing w:val="-2"/>
        </w:rPr>
      </w:pPr>
      <w:r w:rsidRPr="00CB083C">
        <w:rPr>
          <w:i/>
          <w:spacing w:val="-2"/>
        </w:rPr>
        <w:t>(referentieproject mag maximaal 5 jaar geleden zijn opgeleverd of in uitvoering zijn geweest te rekenen vanaf de uiterste datum voor Aanmelding)</w:t>
      </w:r>
    </w:p>
    <w:p w:rsidR="00E807FA" w:rsidRPr="00CB083C" w:rsidRDefault="00E807FA" w:rsidP="00E807FA">
      <w:pPr>
        <w:pStyle w:val="Lijstalinea"/>
        <w:numPr>
          <w:ilvl w:val="0"/>
          <w:numId w:val="1"/>
        </w:numPr>
        <w:rPr>
          <w:color w:val="FF0000"/>
          <w:spacing w:val="-2"/>
        </w:rPr>
      </w:pPr>
      <w:r w:rsidRPr="00CB083C">
        <w:rPr>
          <w:spacing w:val="-2"/>
        </w:rPr>
        <w:t xml:space="preserve">Een referentieproject inclusief referent inzake het voldoen aan de gestelde minimum geschiktheidseis ‘ervaring met het uitvoeren van </w:t>
      </w:r>
      <w:r w:rsidRPr="00CB083C">
        <w:rPr>
          <w:spacing w:val="-2"/>
          <w:u w:val="single"/>
        </w:rPr>
        <w:t>meerjarig onderhoud</w:t>
      </w:r>
      <w:r w:rsidRPr="00CB083C">
        <w:rPr>
          <w:spacing w:val="-2"/>
        </w:rPr>
        <w:t xml:space="preserve"> </w:t>
      </w:r>
      <w:r w:rsidR="00074046" w:rsidRPr="00CB083C">
        <w:t xml:space="preserve">voor een periode van minimaal </w:t>
      </w:r>
      <w:r w:rsidR="00BB5778" w:rsidRPr="00CB083C">
        <w:t>5</w:t>
      </w:r>
      <w:r w:rsidR="00074046" w:rsidRPr="00CB083C">
        <w:t xml:space="preserve"> jaar </w:t>
      </w:r>
      <w:r w:rsidRPr="00CB083C">
        <w:rPr>
          <w:spacing w:val="-2"/>
        </w:rPr>
        <w:t>utiliteitsgebouw</w:t>
      </w:r>
      <w:r w:rsidR="00E774C7" w:rsidRPr="00CB083C">
        <w:rPr>
          <w:spacing w:val="-2"/>
        </w:rPr>
        <w:t xml:space="preserve"> bouwkundig en installatietechnisch</w:t>
      </w:r>
      <w:r w:rsidRPr="00CB083C">
        <w:rPr>
          <w:spacing w:val="-2"/>
        </w:rPr>
        <w:t xml:space="preserve">’ </w:t>
      </w:r>
      <w:r w:rsidRPr="00CB083C">
        <w:t xml:space="preserve">onder toepassing van de </w:t>
      </w:r>
      <w:r w:rsidRPr="00CB083C">
        <w:rPr>
          <w:spacing w:val="-2"/>
        </w:rPr>
        <w:t xml:space="preserve">UAV GC 2005 </w:t>
      </w:r>
      <w:r w:rsidRPr="00CB083C">
        <w:t>(zie § 4.3.2)</w:t>
      </w:r>
      <w:r w:rsidRPr="00CB083C">
        <w:rPr>
          <w:spacing w:val="-2"/>
        </w:rPr>
        <w:t xml:space="preserve">. </w:t>
      </w:r>
    </w:p>
    <w:p w:rsidR="00E807FA" w:rsidRPr="00CB083C" w:rsidRDefault="00E807FA" w:rsidP="00E807FA">
      <w:pPr>
        <w:pStyle w:val="Lijstalinea"/>
        <w:ind w:left="360"/>
        <w:rPr>
          <w:color w:val="FF0000"/>
          <w:spacing w:val="-2"/>
        </w:rPr>
      </w:pPr>
      <w:r w:rsidRPr="00CB083C">
        <w:rPr>
          <w:i/>
          <w:spacing w:val="-2"/>
        </w:rPr>
        <w:t>(</w:t>
      </w:r>
      <w:r w:rsidR="00BB5778" w:rsidRPr="00CB083C">
        <w:rPr>
          <w:i/>
          <w:spacing w:val="-2"/>
        </w:rPr>
        <w:t xml:space="preserve">het onderhoudscontract voor het </w:t>
      </w:r>
      <w:r w:rsidRPr="00CB083C">
        <w:rPr>
          <w:i/>
          <w:spacing w:val="-2"/>
        </w:rPr>
        <w:t xml:space="preserve">referentieproject mag maximaal </w:t>
      </w:r>
      <w:r w:rsidR="00BB5778" w:rsidRPr="00CB083C">
        <w:rPr>
          <w:i/>
          <w:spacing w:val="-2"/>
        </w:rPr>
        <w:t xml:space="preserve">5 </w:t>
      </w:r>
      <w:r w:rsidRPr="00CB083C">
        <w:rPr>
          <w:i/>
          <w:spacing w:val="-2"/>
        </w:rPr>
        <w:t xml:space="preserve">jaar geleden </w:t>
      </w:r>
      <w:r w:rsidR="00BB5778" w:rsidRPr="00CB083C">
        <w:rPr>
          <w:i/>
          <w:spacing w:val="-2"/>
        </w:rPr>
        <w:t xml:space="preserve">zijn aangevangen </w:t>
      </w:r>
      <w:r w:rsidRPr="00CB083C">
        <w:rPr>
          <w:i/>
          <w:spacing w:val="-2"/>
        </w:rPr>
        <w:t>te rekenen vanaf de uiterste datum voor Aanmelding)</w:t>
      </w:r>
    </w:p>
    <w:p w:rsidR="00D86DB2" w:rsidRPr="00CB083C" w:rsidRDefault="00D86DB2" w:rsidP="00D86DB2">
      <w:pPr>
        <w:pStyle w:val="Kop2"/>
      </w:pPr>
      <w:bookmarkStart w:id="20" w:name="_Toc388886337"/>
      <w:r w:rsidRPr="00CB083C">
        <w:t>Fase 2 – Gunning</w:t>
      </w:r>
      <w:bookmarkEnd w:id="20"/>
    </w:p>
    <w:p w:rsidR="001502C7" w:rsidRPr="00CB083C" w:rsidRDefault="001502C7" w:rsidP="001502C7">
      <w:pPr>
        <w:spacing w:line="260" w:lineRule="exact"/>
      </w:pPr>
      <w:r w:rsidRPr="00CB083C">
        <w:rPr>
          <w:spacing w:val="-2"/>
        </w:rPr>
        <w:t xml:space="preserve">De </w:t>
      </w:r>
      <w:r w:rsidR="007D6BAC" w:rsidRPr="00CB083C">
        <w:rPr>
          <w:spacing w:val="-2"/>
        </w:rPr>
        <w:t>Aanbestedende Dienst</w:t>
      </w:r>
      <w:r w:rsidRPr="00CB083C">
        <w:rPr>
          <w:spacing w:val="-2"/>
        </w:rPr>
        <w:t xml:space="preserve"> is voornemens de geselecteerde </w:t>
      </w:r>
      <w:r w:rsidR="007D6BAC" w:rsidRPr="00CB083C">
        <w:rPr>
          <w:spacing w:val="-2"/>
        </w:rPr>
        <w:t>Gegadigde</w:t>
      </w:r>
      <w:r w:rsidRPr="00CB083C">
        <w:rPr>
          <w:spacing w:val="-2"/>
        </w:rPr>
        <w:t xml:space="preserve">n </w:t>
      </w:r>
      <w:r w:rsidR="00555280" w:rsidRPr="00CB083C">
        <w:rPr>
          <w:spacing w:val="-2"/>
        </w:rPr>
        <w:t xml:space="preserve">op </w:t>
      </w:r>
      <w:r w:rsidRPr="00CB083C">
        <w:rPr>
          <w:spacing w:val="-2"/>
        </w:rPr>
        <w:t xml:space="preserve">de in hoofdstuk 3.2 genoemde datum uit te nodigen tot deelname aan de gunningsprocedure. </w:t>
      </w:r>
      <w:r w:rsidR="00701A00" w:rsidRPr="00CB083C">
        <w:rPr>
          <w:spacing w:val="-2"/>
        </w:rPr>
        <w:t xml:space="preserve">Met de uitnodiging </w:t>
      </w:r>
      <w:r w:rsidRPr="00CB083C">
        <w:rPr>
          <w:spacing w:val="-2"/>
        </w:rPr>
        <w:t xml:space="preserve">wordt een informatiepakket verstrekt, bestaande uit de </w:t>
      </w:r>
      <w:r w:rsidR="007D6BAC" w:rsidRPr="00CB083C">
        <w:rPr>
          <w:spacing w:val="-2"/>
        </w:rPr>
        <w:t>Vraagspecificatie</w:t>
      </w:r>
      <w:r w:rsidRPr="00CB083C">
        <w:rPr>
          <w:spacing w:val="-2"/>
        </w:rPr>
        <w:t xml:space="preserve"> met daarin </w:t>
      </w:r>
      <w:r w:rsidR="00E807FA" w:rsidRPr="00CB083C">
        <w:rPr>
          <w:spacing w:val="-2"/>
        </w:rPr>
        <w:t>onder andere</w:t>
      </w:r>
      <w:r w:rsidRPr="00CB083C">
        <w:rPr>
          <w:spacing w:val="-2"/>
        </w:rPr>
        <w:t xml:space="preserve"> de programma’s van eisen, </w:t>
      </w:r>
      <w:r w:rsidR="00E807FA" w:rsidRPr="00CB083C">
        <w:rPr>
          <w:spacing w:val="-2"/>
        </w:rPr>
        <w:t xml:space="preserve">het </w:t>
      </w:r>
      <w:r w:rsidR="00A244B1" w:rsidRPr="00CB083C">
        <w:rPr>
          <w:spacing w:val="-2"/>
        </w:rPr>
        <w:t>definitief ontwerp</w:t>
      </w:r>
      <w:r w:rsidR="00E807FA" w:rsidRPr="00CB083C">
        <w:rPr>
          <w:spacing w:val="-2"/>
        </w:rPr>
        <w:t xml:space="preserve">, </w:t>
      </w:r>
      <w:r w:rsidR="00584535" w:rsidRPr="00CB083C">
        <w:rPr>
          <w:spacing w:val="-2"/>
        </w:rPr>
        <w:t xml:space="preserve">de stedenbouwkundige randvoorwaarden, </w:t>
      </w:r>
      <w:r w:rsidRPr="00CB083C">
        <w:rPr>
          <w:spacing w:val="-2"/>
        </w:rPr>
        <w:t xml:space="preserve">de leidraad voor de </w:t>
      </w:r>
      <w:r w:rsidRPr="00CB083C">
        <w:t>tweede</w:t>
      </w:r>
      <w:r w:rsidRPr="00CB083C">
        <w:rPr>
          <w:spacing w:val="-2"/>
        </w:rPr>
        <w:t xml:space="preserve"> fase en de modelovereenkomst</w:t>
      </w:r>
      <w:r w:rsidR="00E807FA" w:rsidRPr="00CB083C">
        <w:rPr>
          <w:spacing w:val="-2"/>
        </w:rPr>
        <w:t xml:space="preserve"> waarin tevens de voorwaarden aan het meerjarig onderhoud zijn vermeld</w:t>
      </w:r>
      <w:r w:rsidRPr="00CB083C">
        <w:rPr>
          <w:spacing w:val="-2"/>
        </w:rPr>
        <w:t xml:space="preserve">. </w:t>
      </w:r>
    </w:p>
    <w:p w:rsidR="001502C7" w:rsidRPr="00CB083C" w:rsidRDefault="001502C7" w:rsidP="001502C7">
      <w:pPr>
        <w:spacing w:line="260" w:lineRule="exact"/>
        <w:rPr>
          <w:spacing w:val="-2"/>
        </w:rPr>
      </w:pPr>
    </w:p>
    <w:p w:rsidR="003F71FD" w:rsidRPr="00CB083C" w:rsidRDefault="001502C7" w:rsidP="003F71FD">
      <w:pPr>
        <w:spacing w:line="260" w:lineRule="exact"/>
        <w:rPr>
          <w:spacing w:val="-2"/>
        </w:rPr>
      </w:pPr>
      <w:r w:rsidRPr="00CB083C">
        <w:rPr>
          <w:spacing w:val="-2"/>
        </w:rPr>
        <w:t xml:space="preserve">De </w:t>
      </w:r>
      <w:r w:rsidR="007D6BAC" w:rsidRPr="00CB083C">
        <w:rPr>
          <w:spacing w:val="-2"/>
        </w:rPr>
        <w:t>Aanbestedende Dienst</w:t>
      </w:r>
      <w:r w:rsidRPr="00CB083C">
        <w:rPr>
          <w:spacing w:val="-2"/>
        </w:rPr>
        <w:t xml:space="preserve"> beoogt op basis van het gunningscriterium ‘economisch meest voordelige </w:t>
      </w:r>
      <w:r w:rsidR="00542EAF" w:rsidRPr="00CB083C">
        <w:rPr>
          <w:spacing w:val="-2"/>
        </w:rPr>
        <w:t>Inschrijving</w:t>
      </w:r>
      <w:r w:rsidRPr="00CB083C">
        <w:rPr>
          <w:spacing w:val="-2"/>
        </w:rPr>
        <w:t xml:space="preserve">’ één </w:t>
      </w:r>
      <w:r w:rsidR="00542EAF" w:rsidRPr="00CB083C">
        <w:rPr>
          <w:spacing w:val="-2"/>
        </w:rPr>
        <w:t>Inschrijver</w:t>
      </w:r>
      <w:r w:rsidRPr="00CB083C">
        <w:rPr>
          <w:spacing w:val="-2"/>
        </w:rPr>
        <w:t xml:space="preserve"> te selecteren voor de </w:t>
      </w:r>
      <w:r w:rsidR="00263887" w:rsidRPr="00CB083C">
        <w:rPr>
          <w:spacing w:val="-2"/>
        </w:rPr>
        <w:t xml:space="preserve">uitvoering van de werkzaamheden. </w:t>
      </w:r>
      <w:r w:rsidR="00263887" w:rsidRPr="00CB083C">
        <w:t xml:space="preserve">Dit middels een combinatie van prijs en kwaliteit (alternatieven / proces). </w:t>
      </w:r>
      <w:r w:rsidR="003F71FD" w:rsidRPr="00CB083C">
        <w:rPr>
          <w:spacing w:val="-2"/>
        </w:rPr>
        <w:t xml:space="preserve">Nadere informatie omtrent de exact te stellen eisen en de te beoordelen onderdelen in de gunningsfase worden aan de geselecteerde </w:t>
      </w:r>
      <w:r w:rsidR="007D6BAC" w:rsidRPr="00CB083C">
        <w:rPr>
          <w:spacing w:val="-2"/>
        </w:rPr>
        <w:t>Gegadigde</w:t>
      </w:r>
      <w:r w:rsidR="003F71FD" w:rsidRPr="00CB083C">
        <w:rPr>
          <w:spacing w:val="-2"/>
        </w:rPr>
        <w:t xml:space="preserve">n kenbaar gemaakt in de </w:t>
      </w:r>
      <w:r w:rsidR="007D6BAC" w:rsidRPr="00CB083C">
        <w:rPr>
          <w:spacing w:val="-2"/>
        </w:rPr>
        <w:t>Gunningsleidraad</w:t>
      </w:r>
      <w:r w:rsidR="003F71FD" w:rsidRPr="00CB083C">
        <w:rPr>
          <w:spacing w:val="-2"/>
        </w:rPr>
        <w:t>.</w:t>
      </w:r>
    </w:p>
    <w:p w:rsidR="00D86DB2" w:rsidRPr="00CB083C" w:rsidRDefault="00D86DB2" w:rsidP="00D86DB2">
      <w:pPr>
        <w:pStyle w:val="Kop2"/>
      </w:pPr>
      <w:bookmarkStart w:id="21" w:name="_Toc388886338"/>
      <w:r w:rsidRPr="00CB083C">
        <w:t>Overige voorwaarden bij de aanbesteding</w:t>
      </w:r>
      <w:bookmarkEnd w:id="21"/>
    </w:p>
    <w:p w:rsidR="00D86DB2" w:rsidRPr="00CB083C" w:rsidRDefault="001502C7" w:rsidP="001502C7">
      <w:pPr>
        <w:pStyle w:val="Lijstalinea"/>
        <w:numPr>
          <w:ilvl w:val="0"/>
          <w:numId w:val="1"/>
        </w:numPr>
      </w:pPr>
      <w:r w:rsidRPr="00CB083C">
        <w:t xml:space="preserve">De benodigde informatie en de Eigen Verklaring zijn aan </w:t>
      </w:r>
      <w:r w:rsidR="007D6BAC" w:rsidRPr="00CB083C">
        <w:t>Gegadigde</w:t>
      </w:r>
      <w:r w:rsidRPr="00CB083C">
        <w:t xml:space="preserve">n tegelijk met de publicatie van deze leidraad beschikbaar gesteld (digitaal) zodat u deze kunt gebruiken bij het opstellen van uw </w:t>
      </w:r>
      <w:r w:rsidR="007D6BAC" w:rsidRPr="00CB083C">
        <w:t>Aanmelding</w:t>
      </w:r>
      <w:r w:rsidRPr="00CB083C">
        <w:t xml:space="preserve">. </w:t>
      </w:r>
      <w:r w:rsidRPr="00CB083C">
        <w:br/>
        <w:t xml:space="preserve">Wijzigingen in het format of de inhoud (behoudens invullen van de invulvelden) zijn niet toegestaan en kunnen voor de </w:t>
      </w:r>
      <w:r w:rsidR="007D6BAC" w:rsidRPr="00CB083C">
        <w:t>Aanbestedende Dienst</w:t>
      </w:r>
      <w:r w:rsidRPr="00CB083C">
        <w:t xml:space="preserve"> aanleiding zijn tot uitsluiting van verdere deelname.</w:t>
      </w:r>
    </w:p>
    <w:p w:rsidR="002F5137" w:rsidRPr="00CB083C" w:rsidRDefault="002F5137" w:rsidP="002F5137">
      <w:pPr>
        <w:pStyle w:val="Lijstalinea"/>
        <w:numPr>
          <w:ilvl w:val="0"/>
          <w:numId w:val="1"/>
        </w:numPr>
      </w:pPr>
      <w:r w:rsidRPr="00CB083C">
        <w:t xml:space="preserve">Een onderneming kan zich slechts eenmaal aanmelden, als zelfstandig </w:t>
      </w:r>
      <w:r w:rsidR="007D6BAC" w:rsidRPr="00CB083C">
        <w:t>Gegadigde</w:t>
      </w:r>
      <w:r w:rsidR="00DF40BF" w:rsidRPr="00CB083C">
        <w:t>/</w:t>
      </w:r>
      <w:r w:rsidR="00542EAF" w:rsidRPr="00CB083C">
        <w:t>Inschrijver</w:t>
      </w:r>
      <w:r w:rsidRPr="00CB083C">
        <w:t xml:space="preserve"> of in combinatie. </w:t>
      </w:r>
      <w:r w:rsidRPr="00CB083C">
        <w:br/>
        <w:t>(</w:t>
      </w:r>
      <w:r w:rsidRPr="00CB083C">
        <w:rPr>
          <w:i/>
        </w:rPr>
        <w:t xml:space="preserve">Indien (rechts)personen die aan elkaar gelieerd zijn ieder afzonderlijk een verzoek tot deelneming indienen, moeten zij ten genoegen van de </w:t>
      </w:r>
      <w:r w:rsidR="007D6BAC" w:rsidRPr="00CB083C">
        <w:rPr>
          <w:i/>
        </w:rPr>
        <w:t>Aanbestedende Dienst</w:t>
      </w:r>
      <w:r w:rsidRPr="00CB083C">
        <w:rPr>
          <w:i/>
        </w:rPr>
        <w:t xml:space="preserve"> aantonen dat zij onafhankelijk van elkaar kunnen en zullen deelnemen aan de verdere aanbestedingsprocedure. Naar het oordeel van de </w:t>
      </w:r>
      <w:r w:rsidR="007D6BAC" w:rsidRPr="00CB083C">
        <w:rPr>
          <w:i/>
        </w:rPr>
        <w:t>Aanbestedende Dienst</w:t>
      </w:r>
      <w:r w:rsidRPr="00CB083C">
        <w:rPr>
          <w:i/>
        </w:rPr>
        <w:t xml:space="preserve"> is daarvan in principe geen sprake indien (leden van) de directie of het toezichthoudend orgaan van de betrokken (rechts)personen dezelfde zijn</w:t>
      </w:r>
      <w:r w:rsidRPr="00CB083C">
        <w:t>).</w:t>
      </w:r>
    </w:p>
    <w:p w:rsidR="002F5137" w:rsidRPr="00CB083C" w:rsidRDefault="002F5137" w:rsidP="002F5137">
      <w:pPr>
        <w:pStyle w:val="Lijstalinea"/>
        <w:numPr>
          <w:ilvl w:val="0"/>
          <w:numId w:val="1"/>
        </w:numPr>
      </w:pPr>
      <w:r w:rsidRPr="00CB083C">
        <w:t xml:space="preserve">Voor combinaties dient per </w:t>
      </w:r>
      <w:proofErr w:type="spellStart"/>
      <w:r w:rsidRPr="00CB083C">
        <w:t>combinant</w:t>
      </w:r>
      <w:proofErr w:type="spellEnd"/>
      <w:r w:rsidRPr="00CB083C">
        <w:t xml:space="preserve"> de Eigen Verklaring </w:t>
      </w:r>
      <w:r w:rsidR="00106C53" w:rsidRPr="00CB083C">
        <w:t xml:space="preserve">(bijlage 1) </w:t>
      </w:r>
      <w:r w:rsidRPr="00CB083C">
        <w:t xml:space="preserve">te worden ingevuld en ondertekend. Elke </w:t>
      </w:r>
      <w:proofErr w:type="spellStart"/>
      <w:r w:rsidRPr="00CB083C">
        <w:t>combinant</w:t>
      </w:r>
      <w:proofErr w:type="spellEnd"/>
      <w:r w:rsidRPr="00CB083C">
        <w:t xml:space="preserve"> dient te voldoen aan het niet van toepassing zijn op de </w:t>
      </w:r>
      <w:r w:rsidRPr="00CB083C">
        <w:lastRenderedPageBreak/>
        <w:t>gehanteerde (verplichte en facultatieve) Uitsluitingsgronden. De Combinatie dient gezamenlijk te voldoen aan de overige Geschiktheidseisen en</w:t>
      </w:r>
      <w:r w:rsidR="00DF40BF" w:rsidRPr="00CB083C">
        <w:t xml:space="preserve"> gezamenlijk</w:t>
      </w:r>
      <w:r w:rsidRPr="00CB083C">
        <w:t xml:space="preserve"> opgave te doen </w:t>
      </w:r>
      <w:r w:rsidR="00E807FA" w:rsidRPr="00CB083C">
        <w:t xml:space="preserve">ten aanzien van </w:t>
      </w:r>
      <w:r w:rsidRPr="00CB083C">
        <w:t>de selectiecriteria.</w:t>
      </w:r>
    </w:p>
    <w:p w:rsidR="002F5137" w:rsidRPr="00CB083C" w:rsidRDefault="002F5137" w:rsidP="002F5137">
      <w:pPr>
        <w:pStyle w:val="Lijstalinea"/>
        <w:numPr>
          <w:ilvl w:val="0"/>
          <w:numId w:val="1"/>
        </w:numPr>
        <w:spacing w:before="120" w:line="260" w:lineRule="exact"/>
      </w:pPr>
      <w:r w:rsidRPr="00CB083C">
        <w:t xml:space="preserve">Indien de </w:t>
      </w:r>
      <w:r w:rsidR="007D6BAC" w:rsidRPr="00CB083C">
        <w:t>Aanmelding</w:t>
      </w:r>
      <w:r w:rsidRPr="00CB083C">
        <w:t xml:space="preserve"> van </w:t>
      </w:r>
      <w:r w:rsidR="007D6BAC" w:rsidRPr="00CB083C">
        <w:t>Gegadigde</w:t>
      </w:r>
      <w:r w:rsidRPr="00CB083C">
        <w:t xml:space="preserve"> of de daarbij behorende documenten en bewijsstukken niet of niet volledig zijn ingevuld</w:t>
      </w:r>
      <w:r w:rsidR="00F81C6F" w:rsidRPr="00CB083C">
        <w:t xml:space="preserve">, incompleet zijn, niet voldoen aan de voorgeschreven vorm, </w:t>
      </w:r>
      <w:r w:rsidRPr="00CB083C">
        <w:t>niet expliciet vermelding maken van de gevraagde gegevens, da</w:t>
      </w:r>
      <w:r w:rsidR="00F81C6F" w:rsidRPr="00CB083C">
        <w:t>n wel onjuiste gegevens bevat of</w:t>
      </w:r>
      <w:r w:rsidRPr="00CB083C">
        <w:t xml:space="preserve"> </w:t>
      </w:r>
      <w:r w:rsidR="00F81C6F" w:rsidRPr="00CB083C">
        <w:t xml:space="preserve">voorwaardelijk zijn, </w:t>
      </w:r>
      <w:r w:rsidRPr="00CB083C">
        <w:t xml:space="preserve">dan kan de </w:t>
      </w:r>
      <w:r w:rsidR="007D6BAC" w:rsidRPr="00CB083C">
        <w:t>Aanmelding</w:t>
      </w:r>
      <w:r w:rsidRPr="00CB083C">
        <w:t xml:space="preserve"> door de </w:t>
      </w:r>
      <w:r w:rsidR="007D6BAC" w:rsidRPr="00CB083C">
        <w:t>Aanbestedende Dienst</w:t>
      </w:r>
      <w:r w:rsidRPr="00CB083C">
        <w:t xml:space="preserve"> als </w:t>
      </w:r>
      <w:proofErr w:type="spellStart"/>
      <w:r w:rsidRPr="00CB083C">
        <w:t>onbeoordeelbaar</w:t>
      </w:r>
      <w:proofErr w:type="spellEnd"/>
      <w:r w:rsidRPr="00CB083C">
        <w:t xml:space="preserve"> worden aangemerkt, hetgeen kan leiden tot uitsluiting van verdere deelname.</w:t>
      </w:r>
    </w:p>
    <w:p w:rsidR="00F81C6F" w:rsidRPr="00CB083C" w:rsidRDefault="00F81C6F" w:rsidP="00F81C6F">
      <w:pPr>
        <w:pStyle w:val="Lijstalinea"/>
        <w:numPr>
          <w:ilvl w:val="0"/>
          <w:numId w:val="1"/>
        </w:numPr>
        <w:spacing w:line="260" w:lineRule="exact"/>
      </w:pPr>
      <w:r w:rsidRPr="00CB083C">
        <w:t xml:space="preserve">Indien een </w:t>
      </w:r>
      <w:r w:rsidR="007D6BAC" w:rsidRPr="00CB083C">
        <w:t>Aanmelding</w:t>
      </w:r>
      <w:r w:rsidRPr="00CB083C">
        <w:t xml:space="preserve"> niet tijdig is ingediend, wordt deze niet in behandeling genomen. </w:t>
      </w:r>
      <w:r w:rsidR="007D6BAC" w:rsidRPr="00CB083C">
        <w:t>Gegadigde</w:t>
      </w:r>
      <w:r w:rsidRPr="00CB083C">
        <w:t xml:space="preserve"> blijft te allen tijde verantwoordelijk voor het op tijd en op juiste wijze indienen van de bescheiden. Voor alle onderdelen van deze aanbestedingsprocedure geldt dat een </w:t>
      </w:r>
      <w:r w:rsidR="007D6BAC" w:rsidRPr="00CB083C">
        <w:t>Aanmelding</w:t>
      </w:r>
      <w:r w:rsidRPr="00CB083C">
        <w:t xml:space="preserve">, </w:t>
      </w:r>
      <w:r w:rsidR="00542EAF" w:rsidRPr="00CB083C">
        <w:t>Inschrijving</w:t>
      </w:r>
      <w:r w:rsidRPr="00CB083C">
        <w:t xml:space="preserve"> of andere documenten welke niet voldoen aan de voorgeschreven vorm, incompleet zijn, onvolledig zijn of onjuiste gegevens bevatten aanleiding kunnen zijn om de </w:t>
      </w:r>
      <w:r w:rsidR="007D6BAC" w:rsidRPr="00CB083C">
        <w:t>Gegadigde</w:t>
      </w:r>
      <w:r w:rsidRPr="00CB083C">
        <w:t xml:space="preserve"> uit te sluiten van verdere deelname aan deze aanbestedingsprocedure. </w:t>
      </w:r>
    </w:p>
    <w:p w:rsidR="002F5137" w:rsidRPr="00CB083C" w:rsidRDefault="002F5137" w:rsidP="002F5137">
      <w:pPr>
        <w:pStyle w:val="Lijstalinea"/>
        <w:numPr>
          <w:ilvl w:val="0"/>
          <w:numId w:val="1"/>
        </w:numPr>
        <w:spacing w:before="120" w:line="260" w:lineRule="exact"/>
      </w:pPr>
      <w:r w:rsidRPr="00CB083C">
        <w:t xml:space="preserve">De </w:t>
      </w:r>
      <w:r w:rsidR="007D6BAC" w:rsidRPr="00CB083C">
        <w:t>Aanbestedende Dienst</w:t>
      </w:r>
      <w:r w:rsidRPr="00CB083C">
        <w:t xml:space="preserve"> behoudt zich het recht voor om nadere informatie of toelichting/verduidelijking te vragen ten aanzien van de </w:t>
      </w:r>
      <w:r w:rsidR="007D6BAC" w:rsidRPr="00CB083C">
        <w:t>Aanmelding</w:t>
      </w:r>
      <w:r w:rsidRPr="00CB083C">
        <w:t xml:space="preserve"> van </w:t>
      </w:r>
      <w:r w:rsidR="007D6BAC" w:rsidRPr="00CB083C">
        <w:t>Gegadigde</w:t>
      </w:r>
      <w:r w:rsidRPr="00CB083C">
        <w:t xml:space="preserve">. </w:t>
      </w:r>
    </w:p>
    <w:p w:rsidR="00F81C6F" w:rsidRPr="00CB083C" w:rsidRDefault="00F81C6F" w:rsidP="00F81C6F">
      <w:pPr>
        <w:pStyle w:val="Opsommingbolletjes"/>
        <w:numPr>
          <w:ilvl w:val="0"/>
          <w:numId w:val="0"/>
        </w:numPr>
        <w:ind w:left="360"/>
      </w:pPr>
    </w:p>
    <w:p w:rsidR="00DF40BF" w:rsidRPr="00CB083C" w:rsidRDefault="00F81C6F" w:rsidP="00DF40BF">
      <w:pPr>
        <w:pStyle w:val="Opsommingbolletjes"/>
        <w:numPr>
          <w:ilvl w:val="0"/>
          <w:numId w:val="0"/>
        </w:numPr>
        <w:ind w:left="360"/>
      </w:pPr>
      <w:r w:rsidRPr="00CB083C">
        <w:t xml:space="preserve">De </w:t>
      </w:r>
      <w:r w:rsidR="007D6BAC" w:rsidRPr="00CB083C">
        <w:t>Aanbestedende Dienst</w:t>
      </w:r>
      <w:r w:rsidRPr="00CB083C">
        <w:t xml:space="preserve"> gaat bij de beoordeling van de </w:t>
      </w:r>
      <w:r w:rsidR="007D6BAC" w:rsidRPr="00CB083C">
        <w:t>Aanmelding</w:t>
      </w:r>
      <w:r w:rsidRPr="00CB083C">
        <w:t xml:space="preserve">en en </w:t>
      </w:r>
      <w:r w:rsidR="00542EAF" w:rsidRPr="00CB083C">
        <w:t>Inschrijving</w:t>
      </w:r>
      <w:r w:rsidRPr="00CB083C">
        <w:t xml:space="preserve">en uit van de (volledigheid en juistheid van de) gegevens zoals die door de </w:t>
      </w:r>
      <w:r w:rsidR="007D6BAC" w:rsidRPr="00CB083C">
        <w:t>Gegadigde</w:t>
      </w:r>
      <w:r w:rsidRPr="00CB083C">
        <w:t xml:space="preserve"> danwel </w:t>
      </w:r>
      <w:r w:rsidR="00542EAF" w:rsidRPr="00CB083C">
        <w:t>Inschrijver</w:t>
      </w:r>
      <w:r w:rsidRPr="00CB083C">
        <w:t>s zijn verstrekt</w:t>
      </w:r>
      <w:r w:rsidR="00DF40BF" w:rsidRPr="00CB083C">
        <w:t>. Het is de verantwoordelijkheid van de Gegadigde / Inschrijver om haar Aanmelding en Inschrijving volledig en duidelijk in te dienen</w:t>
      </w:r>
      <w:r w:rsidR="00DF40BF" w:rsidRPr="00CB083C">
        <w:rPr>
          <w:rFonts w:cs="Arial"/>
          <w:i/>
          <w:iCs/>
        </w:rPr>
        <w:t xml:space="preserve">. </w:t>
      </w:r>
      <w:r w:rsidRPr="00CB083C">
        <w:t xml:space="preserve">De </w:t>
      </w:r>
      <w:r w:rsidR="007D6BAC" w:rsidRPr="00CB083C">
        <w:t>Aanbestedende Dienst</w:t>
      </w:r>
      <w:r w:rsidRPr="00CB083C">
        <w:t xml:space="preserve"> is niet gehouden de </w:t>
      </w:r>
      <w:r w:rsidR="007D6BAC" w:rsidRPr="00CB083C">
        <w:t>Gegadigde</w:t>
      </w:r>
      <w:r w:rsidRPr="00CB083C">
        <w:t>/</w:t>
      </w:r>
      <w:r w:rsidR="00542EAF" w:rsidRPr="00CB083C">
        <w:t>Inschrijver</w:t>
      </w:r>
      <w:r w:rsidRPr="00CB083C">
        <w:t xml:space="preserve">s te vragen een nadere toelichting te verstrekken indien de gegevens onduidelijk of onvolledig zijn. Van dit recht kan de </w:t>
      </w:r>
      <w:r w:rsidR="007D6BAC" w:rsidRPr="00CB083C">
        <w:t>Aanbestedende Dienst</w:t>
      </w:r>
      <w:r w:rsidRPr="00CB083C">
        <w:t xml:space="preserve"> alleen gebruik maken indien verduidelijking noodzakelijk wordt geacht (zij is daartoe echter nimmer verplicht). Nadrukkelijk wordt opgemerkt dat geen sprake is van een herkansing. Een verduidelijking of een aanvulling veronderstelt dat de </w:t>
      </w:r>
      <w:r w:rsidR="007D6BAC" w:rsidRPr="00CB083C">
        <w:t>Aanmelding</w:t>
      </w:r>
      <w:r w:rsidRPr="00CB083C">
        <w:t xml:space="preserve"> of </w:t>
      </w:r>
      <w:r w:rsidR="00542EAF" w:rsidRPr="00CB083C">
        <w:t>Inschrijving</w:t>
      </w:r>
      <w:r w:rsidRPr="00CB083C">
        <w:t xml:space="preserve"> inhoudelijk ongewijzigd blijft en dat de </w:t>
      </w:r>
      <w:r w:rsidR="007D6BAC" w:rsidRPr="00CB083C">
        <w:t>Aanmelding</w:t>
      </w:r>
      <w:r w:rsidRPr="00CB083C">
        <w:t>/</w:t>
      </w:r>
      <w:r w:rsidR="00542EAF" w:rsidRPr="00CB083C">
        <w:t>Inschrijver</w:t>
      </w:r>
      <w:r w:rsidRPr="00CB083C">
        <w:t xml:space="preserve"> zijn </w:t>
      </w:r>
      <w:r w:rsidR="007D6BAC" w:rsidRPr="00CB083C">
        <w:t>Aanmelding</w:t>
      </w:r>
      <w:r w:rsidRPr="00CB083C">
        <w:t>/</w:t>
      </w:r>
      <w:r w:rsidR="00542EAF" w:rsidRPr="00CB083C">
        <w:t>Inschrijving</w:t>
      </w:r>
      <w:r w:rsidRPr="00CB083C">
        <w:t xml:space="preserve"> uitsluitend op de gevraagde onderdelen nader verduidelijkt of aanvult zodat de </w:t>
      </w:r>
      <w:r w:rsidR="007D6BAC" w:rsidRPr="00CB083C">
        <w:t>Aanbestedende Dienst</w:t>
      </w:r>
      <w:r w:rsidRPr="00CB083C">
        <w:t xml:space="preserve"> een duidelijker beeld heeft van hetgeen is ingediend. Indien de </w:t>
      </w:r>
      <w:r w:rsidR="007D6BAC" w:rsidRPr="00CB083C">
        <w:t>Aanbestedende Dienst</w:t>
      </w:r>
      <w:r w:rsidRPr="00CB083C">
        <w:t xml:space="preserve"> gebruik maakt van het recht om aanvullingen of verduidelijkingen te vragen dan zal zij in het kader van het beginsel van gelijke behandeling alle </w:t>
      </w:r>
      <w:r w:rsidR="007D6BAC" w:rsidRPr="00CB083C">
        <w:t>Gegadigde</w:t>
      </w:r>
      <w:r w:rsidRPr="00CB083C">
        <w:t>n/</w:t>
      </w:r>
      <w:r w:rsidR="00542EAF" w:rsidRPr="00CB083C">
        <w:t>Inschrijver</w:t>
      </w:r>
      <w:r w:rsidRPr="00CB083C">
        <w:t xml:space="preserve">s op gelijke voet in de gelegenheid stellen om hun </w:t>
      </w:r>
      <w:r w:rsidR="007D6BAC" w:rsidRPr="00CB083C">
        <w:t>Aanmelding</w:t>
      </w:r>
      <w:r w:rsidRPr="00CB083C">
        <w:t xml:space="preserve"> of </w:t>
      </w:r>
      <w:r w:rsidR="00542EAF" w:rsidRPr="00CB083C">
        <w:t>Inschrijving</w:t>
      </w:r>
      <w:r w:rsidRPr="00CB083C">
        <w:t xml:space="preserve"> aan te vullen of te verduidelijken, met uitzondering van diegenen ten aanzien van wie vaststaat dat hun </w:t>
      </w:r>
      <w:r w:rsidR="007D6BAC" w:rsidRPr="00CB083C">
        <w:t>Aanmelding</w:t>
      </w:r>
      <w:r w:rsidRPr="00CB083C">
        <w:t xml:space="preserve"> of </w:t>
      </w:r>
      <w:r w:rsidR="00542EAF" w:rsidRPr="00CB083C">
        <w:t>Inschrijving</w:t>
      </w:r>
      <w:r w:rsidRPr="00CB083C">
        <w:t xml:space="preserve"> nimmer (meer) voor </w:t>
      </w:r>
      <w:r w:rsidR="00DF40BF" w:rsidRPr="00CB083C">
        <w:t xml:space="preserve">selectie of </w:t>
      </w:r>
      <w:r w:rsidRPr="00CB083C">
        <w:t xml:space="preserve">gunning in aanmerking zal kunnen komen. </w:t>
      </w:r>
    </w:p>
    <w:p w:rsidR="002F5137" w:rsidRPr="00CB083C" w:rsidRDefault="00DF40BF" w:rsidP="00DF40BF">
      <w:pPr>
        <w:pStyle w:val="Lijstalinea"/>
        <w:numPr>
          <w:ilvl w:val="0"/>
          <w:numId w:val="1"/>
        </w:numPr>
        <w:spacing w:line="260" w:lineRule="exact"/>
      </w:pPr>
      <w:r w:rsidRPr="00CB083C">
        <w:t>D</w:t>
      </w:r>
      <w:r w:rsidR="002F5137" w:rsidRPr="00CB083C">
        <w:t xml:space="preserve">e </w:t>
      </w:r>
      <w:r w:rsidR="007D6BAC" w:rsidRPr="00CB083C">
        <w:t>Aanbestedende Dienst</w:t>
      </w:r>
      <w:r w:rsidR="002F5137" w:rsidRPr="00CB083C">
        <w:t xml:space="preserve"> behoudt zich het recht voor om </w:t>
      </w:r>
      <w:r w:rsidR="007D6BAC" w:rsidRPr="00CB083C">
        <w:t>Aanmelding</w:t>
      </w:r>
      <w:r w:rsidR="002F5137" w:rsidRPr="00CB083C">
        <w:t xml:space="preserve">en en/of </w:t>
      </w:r>
      <w:r w:rsidR="00542EAF" w:rsidRPr="00CB083C">
        <w:t>Inschrijving</w:t>
      </w:r>
      <w:r w:rsidR="002F5137" w:rsidRPr="00CB083C">
        <w:t xml:space="preserve">en waaraan voorwaarden zijn verbonden buiten beschouwing te laten en de betreffende </w:t>
      </w:r>
      <w:r w:rsidR="007D6BAC" w:rsidRPr="00CB083C">
        <w:t>Gegadigde</w:t>
      </w:r>
      <w:r w:rsidR="002F5137" w:rsidRPr="00CB083C">
        <w:t>/</w:t>
      </w:r>
      <w:r w:rsidR="00542EAF" w:rsidRPr="00CB083C">
        <w:t>Inschrijver</w:t>
      </w:r>
      <w:r w:rsidR="002F5137" w:rsidRPr="00CB083C">
        <w:t xml:space="preserve"> uit te sluiten van verdere deelname.</w:t>
      </w:r>
    </w:p>
    <w:p w:rsidR="002F5137" w:rsidRPr="00CB083C" w:rsidRDefault="002F5137" w:rsidP="002F5137">
      <w:pPr>
        <w:pStyle w:val="Lijstalinea"/>
        <w:numPr>
          <w:ilvl w:val="0"/>
          <w:numId w:val="1"/>
        </w:numPr>
        <w:spacing w:line="260" w:lineRule="exact"/>
        <w:rPr>
          <w:spacing w:val="-2"/>
        </w:rPr>
      </w:pPr>
      <w:r w:rsidRPr="00CB083C">
        <w:t xml:space="preserve">De beoordeling van de selectiecriteria vindt plaats door de </w:t>
      </w:r>
      <w:r w:rsidR="007D6BAC" w:rsidRPr="00CB083C">
        <w:t>Selectiecommissie</w:t>
      </w:r>
      <w:r w:rsidRPr="00CB083C">
        <w:t>. Het is niet toegestaan personen welke belast of verweven zijn met dit project op enige wijze rechtstreeks te benaderen. Elke positieve of negatieve beïnvloeding (inclusief alle handelingen die zo uitgelegd kunnen worden) – op welke wijze dan ook – van de bij de aanbesteding betrokken medewerk(st)</w:t>
      </w:r>
      <w:proofErr w:type="spellStart"/>
      <w:r w:rsidRPr="00CB083C">
        <w:t>ers</w:t>
      </w:r>
      <w:proofErr w:type="spellEnd"/>
      <w:r w:rsidRPr="00CB083C">
        <w:t xml:space="preserve"> kan onverwijld leiden tot uitsluiting van deelname.</w:t>
      </w:r>
    </w:p>
    <w:p w:rsidR="002F5137" w:rsidRPr="00CB083C" w:rsidRDefault="002F5137" w:rsidP="002F5137">
      <w:pPr>
        <w:pStyle w:val="Lijstalinea"/>
        <w:numPr>
          <w:ilvl w:val="0"/>
          <w:numId w:val="1"/>
        </w:numPr>
        <w:spacing w:line="260" w:lineRule="exact"/>
        <w:rPr>
          <w:spacing w:val="-2"/>
        </w:rPr>
      </w:pPr>
      <w:r w:rsidRPr="00CB083C">
        <w:rPr>
          <w:spacing w:val="-2"/>
        </w:rPr>
        <w:t xml:space="preserve">De </w:t>
      </w:r>
      <w:r w:rsidR="007D6BAC" w:rsidRPr="00CB083C">
        <w:rPr>
          <w:spacing w:val="-2"/>
        </w:rPr>
        <w:t>Aanbestedende Dienst</w:t>
      </w:r>
      <w:r w:rsidRPr="00CB083C">
        <w:rPr>
          <w:spacing w:val="-2"/>
        </w:rPr>
        <w:t xml:space="preserve"> behoudt zich te allen tijde het recht voor van gunning van (delen van) de </w:t>
      </w:r>
      <w:r w:rsidR="007D6BAC" w:rsidRPr="00CB083C">
        <w:rPr>
          <w:spacing w:val="-2"/>
        </w:rPr>
        <w:t>Opdracht</w:t>
      </w:r>
      <w:r w:rsidRPr="00CB083C">
        <w:rPr>
          <w:spacing w:val="-2"/>
        </w:rPr>
        <w:t xml:space="preserve"> af te zien, waarmee alle rechten van de </w:t>
      </w:r>
      <w:r w:rsidR="007D6BAC" w:rsidRPr="00CB083C">
        <w:rPr>
          <w:spacing w:val="-2"/>
        </w:rPr>
        <w:t>Gegadigde</w:t>
      </w:r>
      <w:r w:rsidRPr="00CB083C">
        <w:rPr>
          <w:spacing w:val="-2"/>
        </w:rPr>
        <w:t xml:space="preserve">n en/of </w:t>
      </w:r>
      <w:r w:rsidR="00542EAF" w:rsidRPr="00CB083C">
        <w:rPr>
          <w:spacing w:val="-2"/>
        </w:rPr>
        <w:t>Inschrijver</w:t>
      </w:r>
      <w:r w:rsidRPr="00CB083C">
        <w:rPr>
          <w:spacing w:val="-2"/>
        </w:rPr>
        <w:t xml:space="preserve">s komen te vervallen. </w:t>
      </w:r>
    </w:p>
    <w:p w:rsidR="002F5137" w:rsidRPr="00CB083C" w:rsidRDefault="002F5137" w:rsidP="002F5137">
      <w:pPr>
        <w:pStyle w:val="Lijstalinea"/>
        <w:numPr>
          <w:ilvl w:val="0"/>
          <w:numId w:val="1"/>
        </w:numPr>
        <w:spacing w:line="260" w:lineRule="exact"/>
        <w:rPr>
          <w:spacing w:val="-2"/>
        </w:rPr>
      </w:pPr>
      <w:r w:rsidRPr="00CB083C">
        <w:t xml:space="preserve">De </w:t>
      </w:r>
      <w:r w:rsidR="007D6BAC" w:rsidRPr="00CB083C">
        <w:t>Aanbestedende Dienst</w:t>
      </w:r>
      <w:r w:rsidRPr="00CB083C">
        <w:t xml:space="preserve"> behoudt zich te allen tijde het recht voor de aanbestedingsprocedure tijdelijk of definitief, geheel of gedeeltelijk te staken of op te schorten. </w:t>
      </w:r>
      <w:r w:rsidR="007D6BAC" w:rsidRPr="00CB083C">
        <w:t>Gegadigde</w:t>
      </w:r>
      <w:r w:rsidRPr="00CB083C">
        <w:t xml:space="preserve">n of </w:t>
      </w:r>
      <w:r w:rsidR="00542EAF" w:rsidRPr="00CB083C">
        <w:t>Inschrijver</w:t>
      </w:r>
      <w:r w:rsidRPr="00CB083C">
        <w:t xml:space="preserve">s hebben in voorkomend geval geen recht op enigerlei vergoeding. </w:t>
      </w:r>
    </w:p>
    <w:p w:rsidR="002F5137" w:rsidRPr="00CB083C" w:rsidRDefault="002F5137" w:rsidP="002F5137">
      <w:pPr>
        <w:pStyle w:val="Lijstalinea"/>
        <w:numPr>
          <w:ilvl w:val="0"/>
          <w:numId w:val="1"/>
        </w:numPr>
        <w:spacing w:line="260" w:lineRule="exact"/>
      </w:pPr>
      <w:r w:rsidRPr="00CB083C">
        <w:t xml:space="preserve">Aanvullend documentatiemateriaal als gevoegd bij de </w:t>
      </w:r>
      <w:r w:rsidR="007D6BAC" w:rsidRPr="00CB083C">
        <w:t>Aanmelding</w:t>
      </w:r>
      <w:r w:rsidRPr="00CB083C">
        <w:t xml:space="preserve"> wordt niet meegewogen in de beoordeling en is dus niet van belang. </w:t>
      </w:r>
      <w:r w:rsidR="007D6BAC" w:rsidRPr="00CB083C">
        <w:t>Gegadigde</w:t>
      </w:r>
      <w:r w:rsidR="00F5409F" w:rsidRPr="00CB083C">
        <w:t xml:space="preserve"> kan daar dan ook geen enkel recht aan ontlenen.</w:t>
      </w:r>
    </w:p>
    <w:p w:rsidR="002F5137" w:rsidRPr="00CB083C" w:rsidRDefault="002F5137" w:rsidP="002F5137">
      <w:pPr>
        <w:pStyle w:val="Lijstalinea"/>
        <w:numPr>
          <w:ilvl w:val="0"/>
          <w:numId w:val="1"/>
        </w:numPr>
        <w:spacing w:line="260" w:lineRule="exact"/>
      </w:pPr>
      <w:r w:rsidRPr="00CB083C">
        <w:lastRenderedPageBreak/>
        <w:t xml:space="preserve">De door u ingediende en overgelegde informatie wordt in geval van niet-selectie niet aan u geretourneerd. De </w:t>
      </w:r>
      <w:r w:rsidR="007D6BAC" w:rsidRPr="00CB083C">
        <w:t>Aanbestedende Dienst</w:t>
      </w:r>
      <w:r w:rsidRPr="00CB083C">
        <w:t xml:space="preserve"> archiveert de stukken tot het einde van het project. Hierna worden de stukken, zonder verdere mededeling aan de betreffende partij, door de </w:t>
      </w:r>
      <w:r w:rsidR="007D6BAC" w:rsidRPr="00CB083C">
        <w:t>Aanbestedende Dienst</w:t>
      </w:r>
      <w:r w:rsidRPr="00CB083C">
        <w:t xml:space="preserve"> vernietigd.</w:t>
      </w:r>
    </w:p>
    <w:p w:rsidR="002F5137" w:rsidRPr="00CB083C" w:rsidRDefault="002F5137" w:rsidP="002F5137">
      <w:pPr>
        <w:pStyle w:val="Lijstalinea"/>
        <w:numPr>
          <w:ilvl w:val="0"/>
          <w:numId w:val="1"/>
        </w:numPr>
        <w:spacing w:line="260" w:lineRule="exact"/>
      </w:pPr>
      <w:r w:rsidRPr="00CB083C">
        <w:t xml:space="preserve">Documenten van </w:t>
      </w:r>
      <w:r w:rsidR="007D6BAC" w:rsidRPr="00CB083C">
        <w:t>Gegadigde</w:t>
      </w:r>
      <w:r w:rsidRPr="00CB083C">
        <w:t xml:space="preserve">n welke worden uitgenodigd tot deelname aan de tweede fase van deze procedure worden door de </w:t>
      </w:r>
      <w:r w:rsidR="007D6BAC" w:rsidRPr="00CB083C">
        <w:t>Aanbestedende Dienst</w:t>
      </w:r>
      <w:r w:rsidRPr="00CB083C">
        <w:t xml:space="preserve"> voor bepaalde tijd gearchiveerd.</w:t>
      </w:r>
    </w:p>
    <w:p w:rsidR="00F81C6F" w:rsidRPr="00CB083C" w:rsidRDefault="00F81C6F" w:rsidP="00F81C6F">
      <w:pPr>
        <w:pStyle w:val="Opsommingbolletjes"/>
        <w:numPr>
          <w:ilvl w:val="0"/>
          <w:numId w:val="1"/>
        </w:numPr>
      </w:pPr>
      <w:r w:rsidRPr="00CB083C">
        <w:t xml:space="preserve">Partijen welke zich voor de datum van de publicatie reeds bij de </w:t>
      </w:r>
      <w:r w:rsidR="007D6BAC" w:rsidRPr="00CB083C">
        <w:t>Aanbestedende Dienst</w:t>
      </w:r>
      <w:r w:rsidRPr="00CB083C">
        <w:t xml:space="preserve"> of een van zijn vertegenwoordigers hebben gemeld, kunnen hieraan geen rechten ontlenen, maar zullen zich conform de voorwaarden en bepalingen zoals genoemd in deze leidraad opnieuw moeten aanmelden door middel van onderhavige procedure. </w:t>
      </w:r>
    </w:p>
    <w:p w:rsidR="00F81C6F" w:rsidRPr="00CB083C" w:rsidRDefault="00F81C6F" w:rsidP="00A4376D">
      <w:pPr>
        <w:pStyle w:val="Lijstalinea"/>
        <w:numPr>
          <w:ilvl w:val="0"/>
          <w:numId w:val="1"/>
        </w:numPr>
        <w:spacing w:line="260" w:lineRule="exact"/>
      </w:pPr>
      <w:r w:rsidRPr="00CB083C">
        <w:t xml:space="preserve">Indien een geselecteerde </w:t>
      </w:r>
      <w:r w:rsidR="007D6BAC" w:rsidRPr="00CB083C">
        <w:t>Gegadigde</w:t>
      </w:r>
      <w:r w:rsidRPr="00CB083C">
        <w:t xml:space="preserve"> niet wenst in te schrijven is de </w:t>
      </w:r>
      <w:r w:rsidR="007D6BAC" w:rsidRPr="00CB083C">
        <w:t>Aanbestedende Dienst</w:t>
      </w:r>
      <w:r w:rsidRPr="00CB083C">
        <w:t xml:space="preserve"> gerechtigd (maar niet verplicht) de volgende </w:t>
      </w:r>
      <w:r w:rsidR="007D6BAC" w:rsidRPr="00CB083C">
        <w:t>Gegadigde</w:t>
      </w:r>
      <w:r w:rsidRPr="00CB083C">
        <w:t xml:space="preserve"> in de rangorde op basis van de selectiecriteria uit te nodigen tot deelname aan fase 2 – gunning</w:t>
      </w:r>
      <w:r w:rsidR="004D2FB1" w:rsidRPr="00CB083C">
        <w:t>.</w:t>
      </w:r>
    </w:p>
    <w:p w:rsidR="00A4376D" w:rsidRPr="00CB083C" w:rsidRDefault="002F5137" w:rsidP="00A4376D">
      <w:pPr>
        <w:pStyle w:val="Lijstalinea"/>
        <w:numPr>
          <w:ilvl w:val="0"/>
          <w:numId w:val="1"/>
        </w:numPr>
        <w:spacing w:line="260" w:lineRule="exact"/>
      </w:pPr>
      <w:r w:rsidRPr="00CB083C">
        <w:t xml:space="preserve">Als klachtenmeldpunt in het kader van de Aanbestedingswet geldt dat u een klacht schriftelijk en gemotiveerd kunt mailen aan </w:t>
      </w:r>
      <w:hyperlink r:id="rId16" w:history="1">
        <w:r w:rsidRPr="00CB083C">
          <w:t>aanbestedingsklacht@icsadviseurs.nl</w:t>
        </w:r>
      </w:hyperlink>
      <w:r w:rsidR="004723D5" w:rsidRPr="00CB083C">
        <w:t>.</w:t>
      </w:r>
      <w:r w:rsidRPr="00CB083C">
        <w:t xml:space="preserve"> Marktpartijen die belanghebbende zijn en een klacht indienen krijgen een ontvangstbevestiging en vervolgens binnen een redelijke termijn een reactie over de inhoudelijke beoordeling van de klacht en eventueel vervolg. </w:t>
      </w:r>
    </w:p>
    <w:p w:rsidR="00EF5220" w:rsidRPr="00CB083C" w:rsidRDefault="00EF5220" w:rsidP="00EF5220">
      <w:pPr>
        <w:pStyle w:val="Lijstalinea"/>
        <w:spacing w:line="260" w:lineRule="exact"/>
        <w:ind w:left="360"/>
      </w:pPr>
    </w:p>
    <w:p w:rsidR="00F9343E" w:rsidRPr="00CB083C" w:rsidRDefault="00F9343E" w:rsidP="00F9343E">
      <w:pPr>
        <w:pStyle w:val="Kop1"/>
      </w:pPr>
      <w:bookmarkStart w:id="22" w:name="_Toc388886339"/>
      <w:r w:rsidRPr="00CB083C">
        <w:lastRenderedPageBreak/>
        <w:t>Uitsluitingsgronden, geschiktheidseisen, uitvoeringsvoorwaarden en selectiecriteria</w:t>
      </w:r>
      <w:bookmarkEnd w:id="22"/>
    </w:p>
    <w:p w:rsidR="00F9343E" w:rsidRPr="00CB083C" w:rsidRDefault="00F9343E" w:rsidP="00F9343E">
      <w:pPr>
        <w:pStyle w:val="Kop2"/>
      </w:pPr>
      <w:bookmarkStart w:id="23" w:name="_Toc388886340"/>
      <w:r w:rsidRPr="00CB083C">
        <w:t>Inleiding</w:t>
      </w:r>
      <w:bookmarkEnd w:id="23"/>
    </w:p>
    <w:p w:rsidR="002F5137" w:rsidRPr="00CB083C" w:rsidRDefault="002F5137" w:rsidP="002F5137">
      <w:pPr>
        <w:spacing w:line="260" w:lineRule="exact"/>
      </w:pPr>
      <w:r w:rsidRPr="00CB083C">
        <w:t xml:space="preserve">In de aankondiging van de opdracht is een aantal voorwaarden opgenomen waaraan de </w:t>
      </w:r>
      <w:r w:rsidR="007D6BAC" w:rsidRPr="00CB083C">
        <w:t>Aanmelding</w:t>
      </w:r>
      <w:r w:rsidRPr="00CB083C">
        <w:t xml:space="preserve"> dient te voldoen. De volledige lijst met voorwaarden wordt in dit hoofdstuk nader gespecificeerd. </w:t>
      </w:r>
    </w:p>
    <w:p w:rsidR="002F5137" w:rsidRPr="00CB083C" w:rsidRDefault="002F5137" w:rsidP="002F5137">
      <w:pPr>
        <w:spacing w:line="260" w:lineRule="exact"/>
      </w:pPr>
    </w:p>
    <w:p w:rsidR="00F9343E" w:rsidRPr="00CB083C" w:rsidRDefault="002F5137" w:rsidP="002F5137">
      <w:pPr>
        <w:spacing w:line="260" w:lineRule="exact"/>
      </w:pPr>
      <w:r w:rsidRPr="00CB083C">
        <w:t xml:space="preserve">De </w:t>
      </w:r>
      <w:r w:rsidR="007D6BAC" w:rsidRPr="00CB083C">
        <w:t>Aanbestedende Dienst</w:t>
      </w:r>
      <w:r w:rsidRPr="00CB083C">
        <w:t xml:space="preserve"> stelt Uitsluitingsgronden, </w:t>
      </w:r>
      <w:r w:rsidR="00CD7243" w:rsidRPr="00CB083C">
        <w:t xml:space="preserve">Geschiktheidseisen </w:t>
      </w:r>
      <w:r w:rsidRPr="00CB083C">
        <w:t xml:space="preserve">en </w:t>
      </w:r>
      <w:r w:rsidR="00CD7243" w:rsidRPr="00CB083C">
        <w:t>U</w:t>
      </w:r>
      <w:r w:rsidRPr="00CB083C">
        <w:t xml:space="preserve">itvoeringsvoorwaarden aan de </w:t>
      </w:r>
      <w:r w:rsidR="007D6BAC" w:rsidRPr="00CB083C">
        <w:t>Aanmelding</w:t>
      </w:r>
      <w:r w:rsidRPr="00CB083C">
        <w:t xml:space="preserve">. Wanneer de </w:t>
      </w:r>
      <w:r w:rsidR="007D6BAC" w:rsidRPr="00CB083C">
        <w:t>Aanmelding</w:t>
      </w:r>
      <w:r w:rsidRPr="00CB083C">
        <w:t xml:space="preserve"> hieraan niet voldoet kan deze (moeten) worden uitgesloten van verdere deelname. Indien </w:t>
      </w:r>
      <w:r w:rsidR="00CD7243" w:rsidRPr="00CB083C">
        <w:t xml:space="preserve">aan deze uitsluitingsgronden, eisen en voorwaarden wel </w:t>
      </w:r>
      <w:r w:rsidRPr="00CB083C">
        <w:t>wordt voldaan</w:t>
      </w:r>
      <w:r w:rsidR="00CD7243" w:rsidRPr="00CB083C">
        <w:t>,</w:t>
      </w:r>
      <w:r w:rsidRPr="00CB083C">
        <w:t xml:space="preserve"> kan op basis van selectiecriteria een puntenscore worden opgebouwd teneinde te worden beoordeeld als een van de drie meest gekwalificeerde </w:t>
      </w:r>
      <w:r w:rsidR="007D6BAC" w:rsidRPr="00CB083C">
        <w:t>Gegadigde</w:t>
      </w:r>
      <w:r w:rsidRPr="00CB083C">
        <w:t>n die voor uitnodiging voor de gunningsfase in aanmerking komen.</w:t>
      </w:r>
    </w:p>
    <w:p w:rsidR="00F9343E" w:rsidRPr="00CB083C" w:rsidRDefault="00F9343E" w:rsidP="00F9343E">
      <w:pPr>
        <w:pStyle w:val="Kop2"/>
      </w:pPr>
      <w:bookmarkStart w:id="24" w:name="_Toc388886341"/>
      <w:r w:rsidRPr="00CB083C">
        <w:t>Uitsluitingsgronden (verplicht en facultatief)</w:t>
      </w:r>
      <w:bookmarkEnd w:id="24"/>
    </w:p>
    <w:p w:rsidR="002F5137" w:rsidRPr="00CB083C" w:rsidRDefault="002F5137" w:rsidP="002F5137">
      <w:pPr>
        <w:suppressAutoHyphens/>
        <w:spacing w:line="260" w:lineRule="exact"/>
      </w:pPr>
      <w:r w:rsidRPr="00CB083C">
        <w:t xml:space="preserve">Om voor selectie in aanmerking te komen dient </w:t>
      </w:r>
      <w:r w:rsidR="007D6BAC" w:rsidRPr="00CB083C">
        <w:t>Gegadigde</w:t>
      </w:r>
      <w:r w:rsidRPr="00CB083C">
        <w:t xml:space="preserve"> te voldoen aan de in de Eigen Verklaring (bijlage 1) genoemde: </w:t>
      </w:r>
    </w:p>
    <w:p w:rsidR="002F5137" w:rsidRPr="00CB083C" w:rsidRDefault="002F5137" w:rsidP="002F5137">
      <w:pPr>
        <w:pStyle w:val="Lijstalinea"/>
        <w:numPr>
          <w:ilvl w:val="0"/>
          <w:numId w:val="1"/>
        </w:numPr>
        <w:spacing w:line="260" w:lineRule="exact"/>
      </w:pPr>
      <w:r w:rsidRPr="00CB083C">
        <w:t xml:space="preserve">Facultatieve uitsluitingsgronden, zoals aangevinkt in onderdeel 4 Eigen Verklaring; 4.1, 4.2, 4.3, 4.4, 4.5, 4.6, 4.8 en 4.9. </w:t>
      </w:r>
    </w:p>
    <w:p w:rsidR="002F5137" w:rsidRPr="00CB083C" w:rsidRDefault="002F5137" w:rsidP="002F5137">
      <w:pPr>
        <w:suppressAutoHyphens/>
        <w:spacing w:line="260" w:lineRule="exact"/>
      </w:pPr>
    </w:p>
    <w:p w:rsidR="002F5137" w:rsidRPr="00CB083C" w:rsidRDefault="007D6BAC" w:rsidP="002F5137">
      <w:pPr>
        <w:suppressAutoHyphens/>
        <w:spacing w:line="260" w:lineRule="exact"/>
      </w:pPr>
      <w:r w:rsidRPr="00CB083C">
        <w:t>Gegadigde</w:t>
      </w:r>
      <w:r w:rsidR="002F5137" w:rsidRPr="00CB083C">
        <w:t xml:space="preserve"> dient hieraan te voldoen en dit als zodanig te verklaren door ondertekening van de Eigen Verklaring (bijlage 1) en - bij voorlopige selectie/uitnodiging tot deelname aan de </w:t>
      </w:r>
      <w:r w:rsidR="00542EAF" w:rsidRPr="00CB083C">
        <w:t>Inschrijving</w:t>
      </w:r>
      <w:r w:rsidR="002F5137" w:rsidRPr="00CB083C">
        <w:t xml:space="preserve">sfase - op eerste verzoek de daarbij behorende bewijsmiddelen te kunnen overleggen. </w:t>
      </w:r>
      <w:r w:rsidR="002F5137" w:rsidRPr="00CB083C">
        <w:br/>
      </w:r>
    </w:p>
    <w:p w:rsidR="00F9343E" w:rsidRPr="00CB083C" w:rsidRDefault="002F5137" w:rsidP="002F5137">
      <w:pPr>
        <w:suppressAutoHyphens/>
        <w:spacing w:line="260" w:lineRule="exact"/>
      </w:pPr>
      <w:r w:rsidRPr="00CB083C">
        <w:t xml:space="preserve">Indien </w:t>
      </w:r>
      <w:r w:rsidR="007D6BAC" w:rsidRPr="00CB083C">
        <w:t>Gegadigde</w:t>
      </w:r>
      <w:r w:rsidRPr="00CB083C">
        <w:t xml:space="preserve"> hieraan niet voldoet kan de </w:t>
      </w:r>
      <w:r w:rsidR="007D6BAC" w:rsidRPr="00CB083C">
        <w:t>Aanbestedende Dienst</w:t>
      </w:r>
      <w:r w:rsidRPr="00CB083C">
        <w:t xml:space="preserve"> (moeten) besluiten </w:t>
      </w:r>
      <w:r w:rsidR="007D6BAC" w:rsidRPr="00CB083C">
        <w:t>Gegadigde</w:t>
      </w:r>
      <w:r w:rsidRPr="00CB083C">
        <w:t xml:space="preserve"> uit te sluiten van verdere deelname aan de aanbestedingsprocedure. </w:t>
      </w:r>
    </w:p>
    <w:p w:rsidR="00F9343E" w:rsidRPr="00CB083C" w:rsidRDefault="00F9343E" w:rsidP="00F9343E">
      <w:pPr>
        <w:pStyle w:val="Kop2"/>
      </w:pPr>
      <w:bookmarkStart w:id="25" w:name="_Toc388886342"/>
      <w:r w:rsidRPr="00CB083C">
        <w:t>Geschiktheidseisen</w:t>
      </w:r>
      <w:bookmarkEnd w:id="25"/>
    </w:p>
    <w:p w:rsidR="002F5137" w:rsidRPr="00CB083C" w:rsidRDefault="002F5137" w:rsidP="00A4376D">
      <w:pPr>
        <w:suppressAutoHyphens/>
        <w:spacing w:line="260" w:lineRule="exact"/>
      </w:pPr>
      <w:r w:rsidRPr="00CB083C">
        <w:t xml:space="preserve">Om voor selectie in aanmerking te komen dient </w:t>
      </w:r>
      <w:r w:rsidR="007D6BAC" w:rsidRPr="00CB083C">
        <w:t>Gegadigde</w:t>
      </w:r>
      <w:r w:rsidRPr="00CB083C">
        <w:t xml:space="preserve"> te voldoen aan de volgende geschiktheidseisen</w:t>
      </w:r>
      <w:r w:rsidR="00EB0745" w:rsidRPr="00CB083C">
        <w:t>:</w:t>
      </w:r>
      <w:r w:rsidR="00A4376D" w:rsidRPr="00CB083C">
        <w:t xml:space="preserve"> </w:t>
      </w:r>
    </w:p>
    <w:p w:rsidR="00F9343E" w:rsidRPr="00CB083C" w:rsidRDefault="00F9343E" w:rsidP="00F9343E">
      <w:pPr>
        <w:pStyle w:val="Kop3"/>
      </w:pPr>
      <w:bookmarkStart w:id="26" w:name="_Toc388886343"/>
      <w:r w:rsidRPr="00CB083C">
        <w:t>Financiële en  economische draagkracht</w:t>
      </w:r>
      <w:bookmarkEnd w:id="26"/>
    </w:p>
    <w:p w:rsidR="002F5137" w:rsidRPr="00CB083C" w:rsidRDefault="002F5137" w:rsidP="002F5137">
      <w:r w:rsidRPr="00CB083C">
        <w:t>Onderdeel 5.1 van de Eigen Verklaring</w:t>
      </w:r>
    </w:p>
    <w:p w:rsidR="002F5137" w:rsidRPr="00CB083C" w:rsidRDefault="007D6BAC" w:rsidP="002F5137">
      <w:pPr>
        <w:pStyle w:val="Lijstalinea"/>
        <w:numPr>
          <w:ilvl w:val="0"/>
          <w:numId w:val="1"/>
        </w:numPr>
        <w:spacing w:line="260" w:lineRule="exact"/>
      </w:pPr>
      <w:r w:rsidRPr="00CB083C">
        <w:rPr>
          <w:rFonts w:cs="Helvetica"/>
        </w:rPr>
        <w:t>Gegadigde</w:t>
      </w:r>
      <w:r w:rsidR="002F5137" w:rsidRPr="00CB083C">
        <w:rPr>
          <w:rFonts w:cs="Helvetica"/>
        </w:rPr>
        <w:t xml:space="preserve"> is verzekerd tegen bedrijfsrisico’s en heeft ten minste een bedrijfsaansprakelijkheidsverzekering afgesloten. </w:t>
      </w:r>
      <w:r w:rsidR="002F5137" w:rsidRPr="00CB083C">
        <w:rPr>
          <w:rFonts w:cs="Helvetica"/>
        </w:rPr>
        <w:br/>
        <w:t xml:space="preserve">Bij deze minimumeis dient </w:t>
      </w:r>
      <w:r w:rsidR="00D04D92" w:rsidRPr="00CB083C">
        <w:rPr>
          <w:rFonts w:cs="Helvetica"/>
        </w:rPr>
        <w:t>Gegadigde</w:t>
      </w:r>
      <w:r w:rsidR="002F5137" w:rsidRPr="00CB083C">
        <w:rPr>
          <w:rFonts w:cs="Helvetica"/>
        </w:rPr>
        <w:t xml:space="preserve"> na een eerste strekkend verzoek de volgende informatie te kunnen overleggen: </w:t>
      </w:r>
      <w:r w:rsidR="002F5137" w:rsidRPr="00CB083C">
        <w:rPr>
          <w:rFonts w:cs="Helvetica-Oblique"/>
          <w:i/>
          <w:iCs/>
        </w:rPr>
        <w:t>kopie van uw verzekeringspolis met betrekking tot de bedrijfsaansprakelijkheid</w:t>
      </w:r>
      <w:r w:rsidR="002F5137" w:rsidRPr="00CB083C">
        <w:rPr>
          <w:i/>
        </w:rPr>
        <w:t xml:space="preserve"> waaruit tevens de hoogte van de verzekerde bedragen blijkt dan wel een bereidheidsverklaring dat </w:t>
      </w:r>
      <w:r w:rsidR="00D04D92" w:rsidRPr="00CB083C">
        <w:rPr>
          <w:i/>
        </w:rPr>
        <w:t xml:space="preserve">Gegadigde </w:t>
      </w:r>
      <w:r w:rsidR="002F5137" w:rsidRPr="00CB083C">
        <w:rPr>
          <w:i/>
        </w:rPr>
        <w:t xml:space="preserve">bij gunning </w:t>
      </w:r>
      <w:r w:rsidR="00EB0745" w:rsidRPr="00CB083C">
        <w:rPr>
          <w:i/>
        </w:rPr>
        <w:t>e</w:t>
      </w:r>
      <w:r w:rsidR="002F5137" w:rsidRPr="00CB083C">
        <w:rPr>
          <w:i/>
        </w:rPr>
        <w:t xml:space="preserve">en dergelijke verzekering afsluit ter hoogte van het genoemde te verzekeren bedrag. Voor dit project is een dekking van ten minste </w:t>
      </w:r>
      <w:r w:rsidR="002F5137" w:rsidRPr="00CB083C">
        <w:rPr>
          <w:rFonts w:cs="Arial"/>
          <w:i/>
        </w:rPr>
        <w:t>€ 2</w:t>
      </w:r>
      <w:r w:rsidR="00584535" w:rsidRPr="00CB083C">
        <w:rPr>
          <w:rFonts w:cs="Arial"/>
          <w:i/>
        </w:rPr>
        <w:t>,5</w:t>
      </w:r>
      <w:r w:rsidR="009F71DF" w:rsidRPr="00CB083C">
        <w:rPr>
          <w:rFonts w:cs="Arial"/>
          <w:i/>
        </w:rPr>
        <w:t xml:space="preserve"> </w:t>
      </w:r>
      <w:r w:rsidR="002F5137" w:rsidRPr="00CB083C">
        <w:rPr>
          <w:rFonts w:cs="Arial"/>
          <w:i/>
        </w:rPr>
        <w:t xml:space="preserve">miljoen </w:t>
      </w:r>
      <w:r w:rsidR="00584535" w:rsidRPr="00CB083C">
        <w:rPr>
          <w:rFonts w:cs="Arial"/>
          <w:i/>
        </w:rPr>
        <w:t xml:space="preserve">exclusief BTW </w:t>
      </w:r>
      <w:r w:rsidR="002F5137" w:rsidRPr="00CB083C">
        <w:rPr>
          <w:i/>
        </w:rPr>
        <w:t xml:space="preserve">vereist. </w:t>
      </w:r>
    </w:p>
    <w:p w:rsidR="00A4376D" w:rsidRPr="00CB083C" w:rsidRDefault="007D6BAC" w:rsidP="00A4376D">
      <w:pPr>
        <w:pStyle w:val="Lijstalinea"/>
        <w:numPr>
          <w:ilvl w:val="0"/>
          <w:numId w:val="1"/>
        </w:numPr>
        <w:spacing w:line="260" w:lineRule="exact"/>
      </w:pPr>
      <w:r w:rsidRPr="00CB083C">
        <w:t>Gegadigde</w:t>
      </w:r>
      <w:r w:rsidR="002F5137" w:rsidRPr="00CB083C">
        <w:t xml:space="preserve"> verklaart </w:t>
      </w:r>
      <w:r w:rsidR="002F5137" w:rsidRPr="00CB083C">
        <w:rPr>
          <w:rFonts w:cs="Helvetica"/>
        </w:rPr>
        <w:t>bereid</w:t>
      </w:r>
      <w:r w:rsidR="002F5137" w:rsidRPr="00CB083C">
        <w:t xml:space="preserve"> te zijn bij gunning van de opdracht een bankgarantie of borg aan te vragen bij een in één van de lidstaten van de EU gevestigde en te goeder naam en faam bekend staande bank of Borgmaatschappij, volgens door de </w:t>
      </w:r>
      <w:r w:rsidRPr="00CB083C">
        <w:t>Aanbestedende Dienst</w:t>
      </w:r>
      <w:r w:rsidR="002F5137" w:rsidRPr="00CB083C">
        <w:t xml:space="preserve"> te verstrekken specificaties, ter waarde van 5% van de geraamde opdrachtomvang.</w:t>
      </w:r>
      <w:r w:rsidR="002F5137" w:rsidRPr="00CB083C">
        <w:rPr>
          <w:rFonts w:cs="Helvetica"/>
        </w:rPr>
        <w:t xml:space="preserve"> </w:t>
      </w:r>
      <w:r w:rsidR="002F5137" w:rsidRPr="00CB083C">
        <w:rPr>
          <w:rFonts w:cs="Helvetica"/>
        </w:rPr>
        <w:br/>
      </w:r>
      <w:r w:rsidRPr="00CB083C">
        <w:rPr>
          <w:rFonts w:cs="Helvetica"/>
          <w:i/>
        </w:rPr>
        <w:t>Aanbestedende Dienst</w:t>
      </w:r>
      <w:r w:rsidR="002F5137" w:rsidRPr="00CB083C">
        <w:rPr>
          <w:rFonts w:cs="Helvetica"/>
          <w:i/>
        </w:rPr>
        <w:t xml:space="preserve"> kan als bewijsstuk hiervoor aan (voorlopig) geselecteerde </w:t>
      </w:r>
      <w:r w:rsidRPr="00CB083C">
        <w:rPr>
          <w:rFonts w:cs="Helvetica"/>
          <w:i/>
        </w:rPr>
        <w:t>Gegadigde</w:t>
      </w:r>
      <w:r w:rsidR="002F5137" w:rsidRPr="00CB083C">
        <w:rPr>
          <w:rFonts w:cs="Helvetica"/>
          <w:i/>
        </w:rPr>
        <w:t xml:space="preserve">n </w:t>
      </w:r>
      <w:r w:rsidR="00A4376D" w:rsidRPr="00CB083C">
        <w:rPr>
          <w:rFonts w:cs="Helvetica"/>
          <w:i/>
        </w:rPr>
        <w:t xml:space="preserve">vragen </w:t>
      </w:r>
      <w:r w:rsidR="002F5137" w:rsidRPr="00CB083C">
        <w:rPr>
          <w:rFonts w:cs="Helvetica"/>
          <w:i/>
        </w:rPr>
        <w:t>om een bankverklaring te overleggen waaruit de bereidheid van de bank blijkt om bij gunning een bankgarantie te overleggen.</w:t>
      </w:r>
    </w:p>
    <w:p w:rsidR="00F5409F" w:rsidRPr="00CB083C" w:rsidRDefault="00F5409F" w:rsidP="00F5409F">
      <w:pPr>
        <w:spacing w:line="260" w:lineRule="exact"/>
      </w:pPr>
    </w:p>
    <w:p w:rsidR="00F5409F" w:rsidRPr="00CB083C" w:rsidRDefault="007D6BAC" w:rsidP="00F5409F">
      <w:pPr>
        <w:spacing w:line="260" w:lineRule="exact"/>
      </w:pPr>
      <w:r w:rsidRPr="00CB083C">
        <w:t>Gegadigde</w:t>
      </w:r>
      <w:r w:rsidR="00F5409F" w:rsidRPr="00CB083C">
        <w:t xml:space="preserve"> dient aan deze geschiktheidseisen te voldoen en dit als zodanig te verklaren door ondertekening van de Eigen Verklaring (bijlage 1) en - bij voorlopige selectie/uitnodiging tot deelname aan de </w:t>
      </w:r>
      <w:r w:rsidR="00542EAF" w:rsidRPr="00CB083C">
        <w:t>Inschrijving</w:t>
      </w:r>
      <w:r w:rsidR="00F5409F" w:rsidRPr="00CB083C">
        <w:t xml:space="preserve">sfase - op eerste verzoek de daarbij behorende bewijsmiddelen te </w:t>
      </w:r>
      <w:r w:rsidR="00F5409F" w:rsidRPr="00CB083C">
        <w:lastRenderedPageBreak/>
        <w:t xml:space="preserve">kunnen overleggen. Indien </w:t>
      </w:r>
      <w:r w:rsidRPr="00CB083C">
        <w:t>Gegadigde</w:t>
      </w:r>
      <w:r w:rsidR="00F5409F" w:rsidRPr="00CB083C">
        <w:t xml:space="preserve"> hieraan niet voldoet kan de </w:t>
      </w:r>
      <w:r w:rsidRPr="00CB083C">
        <w:t>Aanbestedende Dienst</w:t>
      </w:r>
      <w:r w:rsidR="00F5409F" w:rsidRPr="00CB083C">
        <w:t xml:space="preserve"> (moeten) besluiten </w:t>
      </w:r>
      <w:r w:rsidRPr="00CB083C">
        <w:t>Gegadigde</w:t>
      </w:r>
      <w:r w:rsidR="00F5409F" w:rsidRPr="00CB083C">
        <w:t xml:space="preserve"> uit te sluiten van verdere deelname aan de aanbestedingsprocedure.</w:t>
      </w:r>
    </w:p>
    <w:p w:rsidR="00F9343E" w:rsidRPr="00CB083C" w:rsidRDefault="00F9343E" w:rsidP="00F9343E">
      <w:pPr>
        <w:pStyle w:val="Kop3"/>
        <w:rPr>
          <w:rFonts w:eastAsia="Calibri"/>
          <w:lang w:eastAsia="nl-NL"/>
        </w:rPr>
      </w:pPr>
      <w:bookmarkStart w:id="27" w:name="_Toc388886344"/>
      <w:r w:rsidRPr="00CB083C">
        <w:rPr>
          <w:rFonts w:eastAsia="Calibri"/>
          <w:lang w:eastAsia="nl-NL"/>
        </w:rPr>
        <w:t>Technische bekwaamheid en beroepsbekwaamheid</w:t>
      </w:r>
      <w:bookmarkEnd w:id="27"/>
    </w:p>
    <w:p w:rsidR="00A4376D" w:rsidRPr="00CB083C" w:rsidRDefault="00A4376D" w:rsidP="00A4376D">
      <w:r w:rsidRPr="00CB083C">
        <w:rPr>
          <w:rFonts w:cs="Arial"/>
          <w:bCs/>
        </w:rPr>
        <w:t xml:space="preserve">Onderdeel 5.2 van de Eigen Verklaring. </w:t>
      </w:r>
    </w:p>
    <w:p w:rsidR="00A4376D" w:rsidRPr="00CB083C" w:rsidRDefault="007D6BAC" w:rsidP="00A4376D">
      <w:pPr>
        <w:pStyle w:val="Lijstalinea"/>
        <w:numPr>
          <w:ilvl w:val="0"/>
          <w:numId w:val="1"/>
        </w:numPr>
        <w:spacing w:line="260" w:lineRule="exact"/>
        <w:rPr>
          <w:i/>
        </w:rPr>
      </w:pPr>
      <w:r w:rsidRPr="00CB083C">
        <w:t>Gegadigde</w:t>
      </w:r>
      <w:r w:rsidR="00A4376D" w:rsidRPr="00CB083C">
        <w:t xml:space="preserve"> is ter waarborging van de kwaliteit van haar werkzaamheden in het bezit van het gecertificeerde kwaliteitszorgsysteem ISO 9001 : 2008 of een vergelijkbaar certificaat, dan wel werkt conform gelijkwaardige maatregelen op het gebied van kwaliteitsbewaking waarbij deze gelijkwaardigheid wordt aangetoond. </w:t>
      </w:r>
      <w:r w:rsidR="00A4376D" w:rsidRPr="00CB083C">
        <w:br/>
      </w:r>
      <w:r w:rsidR="00A4376D" w:rsidRPr="00CB083C">
        <w:rPr>
          <w:rFonts w:cs="Helvetica"/>
        </w:rPr>
        <w:t xml:space="preserve">Bij deze minimumeis dient u na een eerste strekkend verzoek de volgende informatie te kunnen overleggen: </w:t>
      </w:r>
      <w:r w:rsidR="00A4376D" w:rsidRPr="00CB083C">
        <w:rPr>
          <w:i/>
        </w:rPr>
        <w:t xml:space="preserve">een kopie van het certificaat van het kwaliteitszorgsysteem, dan wel een opgave van de gelijkwaardige maatregelen op het gebied van kwaliteitszorg. </w:t>
      </w:r>
    </w:p>
    <w:p w:rsidR="00A4376D" w:rsidRPr="00CB083C" w:rsidRDefault="007D6BAC" w:rsidP="00A4376D">
      <w:pPr>
        <w:pStyle w:val="Lijstalinea"/>
        <w:numPr>
          <w:ilvl w:val="0"/>
          <w:numId w:val="1"/>
        </w:numPr>
        <w:spacing w:line="260" w:lineRule="exact"/>
        <w:rPr>
          <w:i/>
        </w:rPr>
      </w:pPr>
      <w:r w:rsidRPr="00CB083C">
        <w:t>Gegadigde</w:t>
      </w:r>
      <w:r w:rsidR="00A4376D" w:rsidRPr="00CB083C">
        <w:t xml:space="preserve"> beschikt voor de waarborging van de veiligheid bij de uitvoering van de werkzaamheden over een gecertificeerd veiligheidsbeheersysteem dat voldoet aan VCA**, of daaraan gelijkwaardig, dan wel werkt conform gelijkwaardige maatregelen op het gebied van veiligheid, waarbij deze gelijkwaardigheid dient te worden aangetoond.</w:t>
      </w:r>
      <w:r w:rsidR="00A4376D" w:rsidRPr="00CB083C">
        <w:br/>
      </w:r>
      <w:r w:rsidR="00A4376D" w:rsidRPr="00CB083C">
        <w:rPr>
          <w:rFonts w:cs="Helvetica"/>
        </w:rPr>
        <w:t xml:space="preserve">Bij deze minimumeis dient u na een eerste strekkend verzoek de volgende informatie te kunnen overleggen: </w:t>
      </w:r>
      <w:r w:rsidR="00A4376D" w:rsidRPr="00CB083C">
        <w:rPr>
          <w:i/>
        </w:rPr>
        <w:t xml:space="preserve">een kopie van het certificaat van het veiligheidsbeheersysteem, dan wel een opgave van de gelijkwaardige maatregelen op het gebied van veiligheid. </w:t>
      </w:r>
      <w:r w:rsidR="00A4376D" w:rsidRPr="00CB083C">
        <w:t>Het aantonen van gelijkwaardigheid kan door het overleggen van een document waarin de aspecten op het gebied van het veiligheidsbeleid overeenkomstig de inhoud van het VCA certificaat inclusief borgingssystemen zijn omschreven.</w:t>
      </w:r>
    </w:p>
    <w:p w:rsidR="00F5409F" w:rsidRPr="00CB083C" w:rsidRDefault="00F5409F" w:rsidP="00F5409F">
      <w:pPr>
        <w:pStyle w:val="Lijstalinea"/>
        <w:spacing w:line="260" w:lineRule="exact"/>
        <w:ind w:left="360"/>
      </w:pPr>
    </w:p>
    <w:p w:rsidR="00F5409F" w:rsidRPr="00CB083C" w:rsidRDefault="007D6BAC" w:rsidP="00F5409F">
      <w:pPr>
        <w:spacing w:line="260" w:lineRule="exact"/>
      </w:pPr>
      <w:r w:rsidRPr="00CB083C">
        <w:t>Gegadigde</w:t>
      </w:r>
      <w:r w:rsidR="00F5409F" w:rsidRPr="00CB083C">
        <w:t xml:space="preserve"> dient aan deze geschiktheidseisen te voldoen en dit als zodanig te verklaren door ondertekening van de Eigen Verklaring (bijlage 1) en - bij voorlopige selectie/uitnodiging tot deelname aan de </w:t>
      </w:r>
      <w:r w:rsidR="00542EAF" w:rsidRPr="00CB083C">
        <w:t>Inschrijving</w:t>
      </w:r>
      <w:r w:rsidR="00F5409F" w:rsidRPr="00CB083C">
        <w:t xml:space="preserve">sfase - op eerste verzoek de daarbij behorende bewijsmiddelen te kunnen overleggen. Indien </w:t>
      </w:r>
      <w:r w:rsidRPr="00CB083C">
        <w:t>Gegadigde</w:t>
      </w:r>
      <w:r w:rsidR="00F5409F" w:rsidRPr="00CB083C">
        <w:t xml:space="preserve"> hieraan niet voldoet kan de </w:t>
      </w:r>
      <w:r w:rsidRPr="00CB083C">
        <w:t>Aanbestedende Dienst</w:t>
      </w:r>
      <w:r w:rsidR="00F5409F" w:rsidRPr="00CB083C">
        <w:t xml:space="preserve"> (moeten) besluiten </w:t>
      </w:r>
      <w:r w:rsidRPr="00CB083C">
        <w:t>Gegadigde</w:t>
      </w:r>
      <w:r w:rsidR="00F5409F" w:rsidRPr="00CB083C">
        <w:t xml:space="preserve"> uit te sluiten van verdere deelname aan de aanbestedingsprocedure.</w:t>
      </w:r>
    </w:p>
    <w:p w:rsidR="00F5409F" w:rsidRPr="00CB083C" w:rsidRDefault="00F5409F" w:rsidP="00F5409F">
      <w:pPr>
        <w:spacing w:line="260" w:lineRule="exact"/>
      </w:pPr>
    </w:p>
    <w:p w:rsidR="00F5409F" w:rsidRPr="00CB083C" w:rsidRDefault="00F5409F" w:rsidP="00C0611A">
      <w:pPr>
        <w:pStyle w:val="Lijstalinea"/>
        <w:numPr>
          <w:ilvl w:val="0"/>
          <w:numId w:val="1"/>
        </w:numPr>
        <w:spacing w:line="260" w:lineRule="exact"/>
      </w:pPr>
      <w:r w:rsidRPr="00CB083C">
        <w:t xml:space="preserve">Referentie-eis op basis van kerncompetenties: </w:t>
      </w:r>
      <w:r w:rsidRPr="00CB083C">
        <w:br/>
        <w:t xml:space="preserve">De </w:t>
      </w:r>
      <w:r w:rsidR="007D6BAC" w:rsidRPr="00CB083C">
        <w:t>Gegadigde</w:t>
      </w:r>
      <w:r w:rsidRPr="00CB083C">
        <w:t xml:space="preserve"> dient in staat te zijn de Opdracht binnen de door </w:t>
      </w:r>
      <w:r w:rsidR="007D6BAC" w:rsidRPr="00CB083C">
        <w:t>Aanbestedende Dienst</w:t>
      </w:r>
      <w:r w:rsidRPr="00CB083C">
        <w:t xml:space="preserve"> te stellen randvoorwaarden ten aanzien van tijd, kwaliteit en kosten te realiseren. De toetsing van de technische bekwaamheid vindt plaats aan de hand van referenties.</w:t>
      </w:r>
      <w:r w:rsidR="00B83EED" w:rsidRPr="00CB083C">
        <w:t xml:space="preserve"> </w:t>
      </w:r>
    </w:p>
    <w:p w:rsidR="00C0611A" w:rsidRPr="00CB083C" w:rsidRDefault="000168D9" w:rsidP="00C0611A">
      <w:pPr>
        <w:pStyle w:val="Lijstalinea"/>
        <w:numPr>
          <w:ilvl w:val="0"/>
          <w:numId w:val="23"/>
        </w:numPr>
        <w:rPr>
          <w:rFonts w:eastAsia="Calibri"/>
          <w:lang w:eastAsia="nl-NL"/>
        </w:rPr>
      </w:pPr>
      <w:r w:rsidRPr="00CB083C">
        <w:rPr>
          <w:rFonts w:cs="Helvetica"/>
        </w:rPr>
        <w:t xml:space="preserve">De </w:t>
      </w:r>
      <w:r w:rsidR="007D6BAC" w:rsidRPr="00CB083C">
        <w:rPr>
          <w:rFonts w:cs="Helvetica"/>
        </w:rPr>
        <w:t>Gegadigde</w:t>
      </w:r>
      <w:r w:rsidRPr="00CB083C">
        <w:rPr>
          <w:rFonts w:cs="Helvetica"/>
        </w:rPr>
        <w:t xml:space="preserve"> </w:t>
      </w:r>
      <w:r w:rsidRPr="00CB083C">
        <w:t xml:space="preserve">beschikt over aantoonbare ervaring in het ontwikkelen van een utiliteitsgebouw op basis van een </w:t>
      </w:r>
      <w:proofErr w:type="spellStart"/>
      <w:r w:rsidR="0019776C" w:rsidRPr="00CB083C">
        <w:t>Engineering</w:t>
      </w:r>
      <w:r w:rsidRPr="00CB083C">
        <w:t>&amp;Build</w:t>
      </w:r>
      <w:proofErr w:type="spellEnd"/>
      <w:r w:rsidRPr="00CB083C">
        <w:t xml:space="preserve"> opgave </w:t>
      </w:r>
      <w:r w:rsidR="00C926AF" w:rsidRPr="00CB083C">
        <w:t xml:space="preserve">onder toepassing van de </w:t>
      </w:r>
      <w:r w:rsidRPr="00CB083C">
        <w:t xml:space="preserve">UAV-GC 2005. </w:t>
      </w:r>
      <w:r w:rsidRPr="00CB083C">
        <w:rPr>
          <w:rFonts w:cs="Helvetica"/>
        </w:rPr>
        <w:t xml:space="preserve">Bij deze minimumeis dient u na een eerste strekkend verzoek de volgende informatie te kunnen overleggen: </w:t>
      </w:r>
      <w:r w:rsidRPr="00CB083C">
        <w:rPr>
          <w:i/>
          <w:spacing w:val="-2"/>
        </w:rPr>
        <w:t xml:space="preserve">een referentieproject inclusief referent inzake het voldoen aan deze minimumeis. </w:t>
      </w:r>
      <w:r w:rsidR="00685D96" w:rsidRPr="00CB083C">
        <w:rPr>
          <w:i/>
          <w:spacing w:val="-2"/>
        </w:rPr>
        <w:t xml:space="preserve">Het referentieproject mag maximaal 5 jaar geleden zijn opgeleverd </w:t>
      </w:r>
      <w:r w:rsidR="00685D96" w:rsidRPr="00CB083C">
        <w:rPr>
          <w:i/>
        </w:rPr>
        <w:t xml:space="preserve">of in uitvoering zijn geweest </w:t>
      </w:r>
      <w:r w:rsidR="00685D96" w:rsidRPr="00CB083C">
        <w:rPr>
          <w:i/>
          <w:spacing w:val="-2"/>
        </w:rPr>
        <w:t xml:space="preserve">te rekenen vanaf de uiterste datum voor </w:t>
      </w:r>
      <w:r w:rsidR="007D6BAC" w:rsidRPr="00CB083C">
        <w:rPr>
          <w:i/>
          <w:spacing w:val="-2"/>
        </w:rPr>
        <w:t>Aanmelding</w:t>
      </w:r>
    </w:p>
    <w:p w:rsidR="00F9343E" w:rsidRPr="00CB083C" w:rsidRDefault="000168D9" w:rsidP="00C0611A">
      <w:pPr>
        <w:pStyle w:val="Lijstalinea"/>
        <w:numPr>
          <w:ilvl w:val="0"/>
          <w:numId w:val="23"/>
        </w:numPr>
        <w:rPr>
          <w:rFonts w:eastAsia="Calibri"/>
          <w:lang w:eastAsia="nl-NL"/>
        </w:rPr>
      </w:pPr>
      <w:r w:rsidRPr="00CB083C">
        <w:rPr>
          <w:rFonts w:cs="Helvetica"/>
        </w:rPr>
        <w:t xml:space="preserve">De </w:t>
      </w:r>
      <w:r w:rsidR="007D6BAC" w:rsidRPr="00CB083C">
        <w:rPr>
          <w:rFonts w:cs="Helvetica"/>
        </w:rPr>
        <w:t>Gegadigde</w:t>
      </w:r>
      <w:r w:rsidRPr="00CB083C">
        <w:rPr>
          <w:rFonts w:cs="Helvetica"/>
        </w:rPr>
        <w:t xml:space="preserve"> </w:t>
      </w:r>
      <w:r w:rsidRPr="00CB083C">
        <w:t xml:space="preserve">beschikt over aantoonbare ervaring </w:t>
      </w:r>
      <w:r w:rsidR="00497A1F" w:rsidRPr="00CB083C">
        <w:t>met</w:t>
      </w:r>
      <w:r w:rsidRPr="00CB083C">
        <w:t xml:space="preserve"> het bouwen van een </w:t>
      </w:r>
      <w:r w:rsidR="00BC1D04" w:rsidRPr="00CB083C">
        <w:rPr>
          <w:spacing w:val="-2"/>
        </w:rPr>
        <w:t xml:space="preserve">permanent </w:t>
      </w:r>
      <w:r w:rsidRPr="00CB083C">
        <w:t>primair onderwijsgebouw</w:t>
      </w:r>
      <w:r w:rsidR="00CC3E9C" w:rsidRPr="00CB083C">
        <w:t xml:space="preserve"> </w:t>
      </w:r>
      <w:r w:rsidR="007158D0" w:rsidRPr="00CB083C">
        <w:rPr>
          <w:spacing w:val="-2"/>
        </w:rPr>
        <w:t xml:space="preserve">of </w:t>
      </w:r>
      <w:r w:rsidR="00BC1D04" w:rsidRPr="00CB083C">
        <w:rPr>
          <w:spacing w:val="-2"/>
        </w:rPr>
        <w:t xml:space="preserve">permanent </w:t>
      </w:r>
      <w:r w:rsidR="007158D0" w:rsidRPr="00CB083C">
        <w:rPr>
          <w:spacing w:val="-2"/>
        </w:rPr>
        <w:t xml:space="preserve">gebouw met een educatieve functie voor kinderen, </w:t>
      </w:r>
      <w:r w:rsidR="007158D0" w:rsidRPr="00CB083C">
        <w:t xml:space="preserve">zoals een kinderopvang, brede school of integraal </w:t>
      </w:r>
      <w:proofErr w:type="spellStart"/>
      <w:r w:rsidR="007158D0" w:rsidRPr="00CB083C">
        <w:t>kindcentrum</w:t>
      </w:r>
      <w:proofErr w:type="spellEnd"/>
      <w:r w:rsidR="007158D0" w:rsidRPr="00CB083C">
        <w:rPr>
          <w:spacing w:val="-2"/>
        </w:rPr>
        <w:t xml:space="preserve"> </w:t>
      </w:r>
      <w:r w:rsidR="00584535" w:rsidRPr="00CB083C">
        <w:t xml:space="preserve">onderdeel </w:t>
      </w:r>
      <w:r w:rsidR="00CC3E9C" w:rsidRPr="00CB083C">
        <w:t>bouwkundige werkzaamheden</w:t>
      </w:r>
      <w:r w:rsidRPr="00CB083C">
        <w:t xml:space="preserve">. </w:t>
      </w:r>
      <w:r w:rsidRPr="00CB083C">
        <w:rPr>
          <w:rFonts w:cs="Helvetica"/>
        </w:rPr>
        <w:t xml:space="preserve">Bij deze minimumeis dient u na een eerste strekkend verzoek de volgende informatie te kunnen overleggen: </w:t>
      </w:r>
      <w:r w:rsidRPr="00CB083C">
        <w:rPr>
          <w:i/>
          <w:spacing w:val="-2"/>
        </w:rPr>
        <w:t>een referentieproject inclusief referent inzake het voldoen aan deze minimumeis. Het referentieproject mag maximaal 5 jaar geleden zijn opgeleverd</w:t>
      </w:r>
      <w:r w:rsidR="00685D96" w:rsidRPr="00CB083C">
        <w:rPr>
          <w:i/>
          <w:spacing w:val="-2"/>
        </w:rPr>
        <w:t xml:space="preserve"> </w:t>
      </w:r>
      <w:r w:rsidR="00685D96" w:rsidRPr="00CB083C">
        <w:rPr>
          <w:i/>
        </w:rPr>
        <w:t xml:space="preserve">of in uitvoering zijn geweest </w:t>
      </w:r>
      <w:r w:rsidRPr="00CB083C">
        <w:rPr>
          <w:i/>
          <w:spacing w:val="-2"/>
        </w:rPr>
        <w:t xml:space="preserve">te rekenen vanaf de uiterste datum voor </w:t>
      </w:r>
      <w:r w:rsidR="007D6BAC" w:rsidRPr="00CB083C">
        <w:rPr>
          <w:i/>
          <w:spacing w:val="-2"/>
        </w:rPr>
        <w:t>Aanmelding</w:t>
      </w:r>
      <w:r w:rsidRPr="00CB083C">
        <w:rPr>
          <w:i/>
          <w:spacing w:val="-2"/>
        </w:rPr>
        <w:t>.</w:t>
      </w:r>
    </w:p>
    <w:p w:rsidR="00584535" w:rsidRPr="00CB083C" w:rsidRDefault="00584535" w:rsidP="00584535">
      <w:pPr>
        <w:pStyle w:val="Lijstalinea"/>
        <w:numPr>
          <w:ilvl w:val="0"/>
          <w:numId w:val="23"/>
        </w:numPr>
        <w:rPr>
          <w:rFonts w:eastAsia="Calibri"/>
          <w:lang w:eastAsia="nl-NL"/>
        </w:rPr>
      </w:pPr>
      <w:r w:rsidRPr="00CB083C">
        <w:rPr>
          <w:rFonts w:cs="Helvetica"/>
        </w:rPr>
        <w:t xml:space="preserve">De </w:t>
      </w:r>
      <w:r w:rsidR="007D6BAC" w:rsidRPr="00CB083C">
        <w:rPr>
          <w:rFonts w:cs="Helvetica"/>
        </w:rPr>
        <w:t>Gegadigde</w:t>
      </w:r>
      <w:r w:rsidRPr="00CB083C">
        <w:rPr>
          <w:rFonts w:cs="Helvetica"/>
        </w:rPr>
        <w:t xml:space="preserve"> </w:t>
      </w:r>
      <w:r w:rsidRPr="00CB083C">
        <w:t xml:space="preserve">beschikt over aantoonbare ervaring </w:t>
      </w:r>
      <w:r w:rsidR="00497A1F" w:rsidRPr="00CB083C">
        <w:t xml:space="preserve">met </w:t>
      </w:r>
      <w:r w:rsidRPr="00CB083C">
        <w:t>het bouwen van een</w:t>
      </w:r>
      <w:r w:rsidR="00BC1D04" w:rsidRPr="00CB083C">
        <w:t xml:space="preserve"> </w:t>
      </w:r>
      <w:r w:rsidR="00BC1D04" w:rsidRPr="00CB083C">
        <w:rPr>
          <w:spacing w:val="-2"/>
        </w:rPr>
        <w:t>permanent</w:t>
      </w:r>
      <w:r w:rsidRPr="00CB083C">
        <w:t xml:space="preserve"> primair onderwijsgebouw </w:t>
      </w:r>
      <w:r w:rsidR="007158D0" w:rsidRPr="00CB083C">
        <w:rPr>
          <w:spacing w:val="-2"/>
        </w:rPr>
        <w:t xml:space="preserve">of </w:t>
      </w:r>
      <w:r w:rsidR="00BC1D04" w:rsidRPr="00CB083C">
        <w:rPr>
          <w:spacing w:val="-2"/>
        </w:rPr>
        <w:t xml:space="preserve">permanent </w:t>
      </w:r>
      <w:r w:rsidR="007158D0" w:rsidRPr="00CB083C">
        <w:rPr>
          <w:spacing w:val="-2"/>
        </w:rPr>
        <w:t xml:space="preserve">gebouw met een educatieve functie voor kinderen, </w:t>
      </w:r>
      <w:r w:rsidR="007158D0" w:rsidRPr="00CB083C">
        <w:t xml:space="preserve">zoals een kinderopvang, brede school of integraal </w:t>
      </w:r>
      <w:proofErr w:type="spellStart"/>
      <w:r w:rsidR="007158D0" w:rsidRPr="00CB083C">
        <w:t>kindcentrum</w:t>
      </w:r>
      <w:proofErr w:type="spellEnd"/>
      <w:r w:rsidR="007158D0" w:rsidRPr="00CB083C">
        <w:rPr>
          <w:spacing w:val="-2"/>
        </w:rPr>
        <w:t xml:space="preserve"> </w:t>
      </w:r>
      <w:r w:rsidRPr="00CB083C">
        <w:t xml:space="preserve">onderdeel elektrotechnische installatiewerkzaamheden. </w:t>
      </w:r>
      <w:r w:rsidRPr="00CB083C">
        <w:rPr>
          <w:rFonts w:cs="Helvetica"/>
        </w:rPr>
        <w:t xml:space="preserve">Bij deze minimumeis dient u na een eerste strekkend verzoek de volgende informatie te kunnen overleggen: </w:t>
      </w:r>
      <w:r w:rsidRPr="00CB083C">
        <w:rPr>
          <w:i/>
          <w:spacing w:val="-2"/>
        </w:rPr>
        <w:t xml:space="preserve">een referentieproject inclusief referent inzake het voldoen aan deze minimumeis. Het referentieproject mag maximaal 5 jaar geleden zijn </w:t>
      </w:r>
      <w:r w:rsidRPr="00CB083C">
        <w:rPr>
          <w:i/>
          <w:spacing w:val="-2"/>
        </w:rPr>
        <w:lastRenderedPageBreak/>
        <w:t xml:space="preserve">opgeleverd </w:t>
      </w:r>
      <w:r w:rsidRPr="00CB083C">
        <w:rPr>
          <w:i/>
        </w:rPr>
        <w:t xml:space="preserve">of in uitvoering zijn geweest </w:t>
      </w:r>
      <w:r w:rsidRPr="00CB083C">
        <w:rPr>
          <w:i/>
          <w:spacing w:val="-2"/>
        </w:rPr>
        <w:t xml:space="preserve">te rekenen vanaf de uiterste datum voor </w:t>
      </w:r>
      <w:r w:rsidR="007D6BAC" w:rsidRPr="00CB083C">
        <w:rPr>
          <w:i/>
          <w:spacing w:val="-2"/>
        </w:rPr>
        <w:t>Aanmelding</w:t>
      </w:r>
      <w:r w:rsidRPr="00CB083C">
        <w:rPr>
          <w:i/>
          <w:spacing w:val="-2"/>
        </w:rPr>
        <w:t>.</w:t>
      </w:r>
    </w:p>
    <w:p w:rsidR="00C0611A" w:rsidRPr="00CB083C" w:rsidRDefault="00584535" w:rsidP="002A7D90">
      <w:pPr>
        <w:pStyle w:val="Lijstalinea"/>
        <w:numPr>
          <w:ilvl w:val="0"/>
          <w:numId w:val="23"/>
        </w:numPr>
        <w:rPr>
          <w:rFonts w:eastAsia="Calibri"/>
          <w:lang w:eastAsia="nl-NL"/>
        </w:rPr>
      </w:pPr>
      <w:r w:rsidRPr="00CB083C">
        <w:rPr>
          <w:rFonts w:cs="Helvetica"/>
        </w:rPr>
        <w:t xml:space="preserve">De </w:t>
      </w:r>
      <w:r w:rsidR="007D6BAC" w:rsidRPr="00CB083C">
        <w:rPr>
          <w:rFonts w:cs="Helvetica"/>
        </w:rPr>
        <w:t>Gegadigde</w:t>
      </w:r>
      <w:r w:rsidRPr="00CB083C">
        <w:rPr>
          <w:rFonts w:cs="Helvetica"/>
        </w:rPr>
        <w:t xml:space="preserve"> </w:t>
      </w:r>
      <w:r w:rsidRPr="00CB083C">
        <w:t>besc</w:t>
      </w:r>
      <w:r w:rsidR="00497A1F" w:rsidRPr="00CB083C">
        <w:t>hikt over aantoonbare ervaring met</w:t>
      </w:r>
      <w:r w:rsidRPr="00CB083C">
        <w:t xml:space="preserve"> het bouwen van een</w:t>
      </w:r>
      <w:r w:rsidR="00BC1D04" w:rsidRPr="00CB083C">
        <w:t xml:space="preserve"> </w:t>
      </w:r>
      <w:r w:rsidR="00BC1D04" w:rsidRPr="00CB083C">
        <w:rPr>
          <w:spacing w:val="-2"/>
        </w:rPr>
        <w:t>permanent</w:t>
      </w:r>
      <w:r w:rsidRPr="00CB083C">
        <w:t xml:space="preserve"> primair onderwijsgebouw </w:t>
      </w:r>
      <w:r w:rsidR="007158D0" w:rsidRPr="00CB083C">
        <w:rPr>
          <w:spacing w:val="-2"/>
        </w:rPr>
        <w:t xml:space="preserve">of </w:t>
      </w:r>
      <w:r w:rsidR="00BC1D04" w:rsidRPr="00CB083C">
        <w:rPr>
          <w:spacing w:val="-2"/>
        </w:rPr>
        <w:t xml:space="preserve">permanent </w:t>
      </w:r>
      <w:r w:rsidR="007158D0" w:rsidRPr="00CB083C">
        <w:rPr>
          <w:spacing w:val="-2"/>
        </w:rPr>
        <w:t xml:space="preserve">gebouw met een educatieve functie voor kinderen, </w:t>
      </w:r>
      <w:r w:rsidR="007158D0" w:rsidRPr="00CB083C">
        <w:t xml:space="preserve">zoals een kinderopvang, brede school of integraal </w:t>
      </w:r>
      <w:proofErr w:type="spellStart"/>
      <w:r w:rsidR="007158D0" w:rsidRPr="00CB083C">
        <w:t>kindcentrum</w:t>
      </w:r>
      <w:proofErr w:type="spellEnd"/>
      <w:r w:rsidR="007158D0" w:rsidRPr="00CB083C">
        <w:rPr>
          <w:spacing w:val="-2"/>
        </w:rPr>
        <w:t xml:space="preserve"> </w:t>
      </w:r>
      <w:r w:rsidRPr="00CB083C">
        <w:t xml:space="preserve">onderdeel werktuigbouwkundige installatiewerkzaamheden. </w:t>
      </w:r>
      <w:r w:rsidRPr="00CB083C">
        <w:rPr>
          <w:rFonts w:cs="Helvetica"/>
        </w:rPr>
        <w:t xml:space="preserve">Bij deze minimumeis dient u na een eerste strekkend verzoek de volgende informatie te kunnen overleggen: </w:t>
      </w:r>
      <w:r w:rsidRPr="00CB083C">
        <w:rPr>
          <w:i/>
          <w:spacing w:val="-2"/>
        </w:rPr>
        <w:t xml:space="preserve">een referentieproject inclusief referent inzake het voldoen aan deze minimumeis. Het referentieproject mag maximaal 5 jaar geleden zijn opgeleverd </w:t>
      </w:r>
      <w:r w:rsidRPr="00CB083C">
        <w:rPr>
          <w:i/>
        </w:rPr>
        <w:t xml:space="preserve">of in uitvoering zijn geweest </w:t>
      </w:r>
      <w:r w:rsidRPr="00CB083C">
        <w:rPr>
          <w:i/>
          <w:spacing w:val="-2"/>
        </w:rPr>
        <w:t xml:space="preserve">te rekenen vanaf de uiterste datum voor </w:t>
      </w:r>
      <w:r w:rsidR="007D6BAC" w:rsidRPr="00CB083C">
        <w:rPr>
          <w:i/>
          <w:spacing w:val="-2"/>
        </w:rPr>
        <w:t>Aanmelding</w:t>
      </w:r>
      <w:r w:rsidRPr="00CB083C">
        <w:rPr>
          <w:i/>
          <w:spacing w:val="-2"/>
        </w:rPr>
        <w:t>.</w:t>
      </w:r>
    </w:p>
    <w:p w:rsidR="00497A1F" w:rsidRPr="00CB083C" w:rsidRDefault="00497A1F" w:rsidP="007C1AA8">
      <w:pPr>
        <w:pStyle w:val="Lijstalinea"/>
        <w:numPr>
          <w:ilvl w:val="0"/>
          <w:numId w:val="23"/>
        </w:numPr>
        <w:rPr>
          <w:rFonts w:eastAsia="Calibri"/>
          <w:lang w:eastAsia="nl-NL"/>
        </w:rPr>
      </w:pPr>
      <w:r w:rsidRPr="00CB083C">
        <w:rPr>
          <w:rFonts w:cs="Helvetica"/>
        </w:rPr>
        <w:t xml:space="preserve">De Gegadigde </w:t>
      </w:r>
      <w:r w:rsidRPr="00CB083C">
        <w:t xml:space="preserve">beschikt over aantoonbare ervaring met het bouwen van een </w:t>
      </w:r>
      <w:r w:rsidRPr="00CB083C">
        <w:rPr>
          <w:spacing w:val="-2"/>
        </w:rPr>
        <w:t>permanent</w:t>
      </w:r>
      <w:r w:rsidRPr="00CB083C">
        <w:t xml:space="preserve"> utiliteitsgebouw waarvan de gerealiseerde of (wanneer nog niet opgeleverd) de te realiseren EPC</w:t>
      </w:r>
      <w:r w:rsidR="005D7BFD">
        <w:t xml:space="preserve"> (energieprestatie coëfficiënt) </w:t>
      </w:r>
      <w:r w:rsidRPr="00CB083C">
        <w:t xml:space="preserve">minimaal 30% lager ligt dan de vereiste EPC conform bouwbesluit als geldend bij start van de bouw. </w:t>
      </w:r>
      <w:r w:rsidRPr="00CB083C">
        <w:rPr>
          <w:rFonts w:cs="Helvetica"/>
        </w:rPr>
        <w:t xml:space="preserve">Bij deze minimumeis dient u na een eerste strekkend verzoek de volgende informatie te kunnen overleggen: </w:t>
      </w:r>
      <w:r w:rsidRPr="00CB083C">
        <w:rPr>
          <w:i/>
          <w:spacing w:val="-2"/>
        </w:rPr>
        <w:t xml:space="preserve">een referentieproject inclusief referent inzake het voldoen aan deze minimumeis. Het referentieproject mag maximaal 5 jaar geleden zijn opgeleverd </w:t>
      </w:r>
      <w:r w:rsidRPr="00CB083C">
        <w:rPr>
          <w:i/>
        </w:rPr>
        <w:t xml:space="preserve">of in uitvoering zijn geweest </w:t>
      </w:r>
      <w:r w:rsidRPr="00CB083C">
        <w:rPr>
          <w:i/>
          <w:spacing w:val="-2"/>
        </w:rPr>
        <w:t>te rekenen vanaf de uiterste datum voor Aanmelding.</w:t>
      </w:r>
    </w:p>
    <w:p w:rsidR="007C1AA8" w:rsidRPr="00CB083C" w:rsidRDefault="007C1AA8" w:rsidP="007C1AA8">
      <w:pPr>
        <w:pStyle w:val="Lijstalinea"/>
        <w:numPr>
          <w:ilvl w:val="0"/>
          <w:numId w:val="23"/>
        </w:numPr>
        <w:rPr>
          <w:rFonts w:eastAsia="Calibri"/>
          <w:lang w:eastAsia="nl-NL"/>
        </w:rPr>
      </w:pPr>
      <w:r w:rsidRPr="00CB083C">
        <w:rPr>
          <w:rFonts w:cs="Helvetica"/>
        </w:rPr>
        <w:t xml:space="preserve">De Gegadigde </w:t>
      </w:r>
      <w:r w:rsidRPr="00CB083C">
        <w:t xml:space="preserve">beschikt over aantoonbare ervaring in het uitvoeren van meerjarig onderhoud </w:t>
      </w:r>
      <w:r w:rsidR="00074046" w:rsidRPr="00CB083C">
        <w:t xml:space="preserve">voor een periode van minimaal </w:t>
      </w:r>
      <w:r w:rsidR="00D04D92" w:rsidRPr="00CB083C">
        <w:t>5</w:t>
      </w:r>
      <w:r w:rsidR="00074046" w:rsidRPr="00CB083C">
        <w:t xml:space="preserve"> jaar voor </w:t>
      </w:r>
      <w:r w:rsidRPr="00CB083C">
        <w:t>een utiliteitsgebouw onder toepassing van de UAV-GC 2005</w:t>
      </w:r>
      <w:r w:rsidR="00E774C7" w:rsidRPr="00CB083C">
        <w:t xml:space="preserve"> voor zowel de bouwkundige als de installatietechnische werken</w:t>
      </w:r>
      <w:r w:rsidRPr="00CB083C">
        <w:t xml:space="preserve">. </w:t>
      </w:r>
      <w:r w:rsidRPr="00CB083C">
        <w:rPr>
          <w:rFonts w:cs="Helvetica"/>
        </w:rPr>
        <w:t xml:space="preserve">Bij deze minimumeis dient u na een eerste strekkend verzoek de volgende informatie te kunnen overleggen: </w:t>
      </w:r>
      <w:r w:rsidRPr="00CB083C">
        <w:rPr>
          <w:i/>
          <w:spacing w:val="-2"/>
        </w:rPr>
        <w:t xml:space="preserve">een referentieproject inclusief referent inzake het voldoen aan deze minimumeis. </w:t>
      </w:r>
      <w:r w:rsidR="00D04D92" w:rsidRPr="00CB083C">
        <w:rPr>
          <w:i/>
          <w:spacing w:val="-2"/>
        </w:rPr>
        <w:t>Het onderhoudscontract voor het referentieproject mag maximaal 5 jaar geleden zijn aangevangen te rekenen vanaf de uiterste datum voor Aanmelding.</w:t>
      </w:r>
    </w:p>
    <w:p w:rsidR="003E5D46" w:rsidRPr="00CB083C" w:rsidRDefault="003E5D46">
      <w:pPr>
        <w:spacing w:line="240" w:lineRule="auto"/>
      </w:pPr>
    </w:p>
    <w:p w:rsidR="00C0611A" w:rsidRPr="00CB083C" w:rsidRDefault="00C0611A" w:rsidP="00C0611A">
      <w:pPr>
        <w:spacing w:line="260" w:lineRule="exact"/>
        <w:ind w:left="360"/>
      </w:pPr>
      <w:r w:rsidRPr="00CB083C">
        <w:t>De referenties hebben de volgende eigenschappen en voldoen aan de volgende kenmerken:</w:t>
      </w:r>
    </w:p>
    <w:p w:rsidR="00C0611A" w:rsidRPr="00CB083C" w:rsidRDefault="00C0611A" w:rsidP="009F71DF">
      <w:pPr>
        <w:pStyle w:val="Lijstalinea"/>
        <w:numPr>
          <w:ilvl w:val="0"/>
          <w:numId w:val="26"/>
        </w:numPr>
        <w:rPr>
          <w:spacing w:val="-2"/>
        </w:rPr>
      </w:pPr>
      <w:r w:rsidRPr="00CB083C">
        <w:rPr>
          <w:spacing w:val="-2"/>
        </w:rPr>
        <w:t xml:space="preserve">De </w:t>
      </w:r>
      <w:r w:rsidR="007D6BAC" w:rsidRPr="00CB083C">
        <w:rPr>
          <w:spacing w:val="-2"/>
        </w:rPr>
        <w:t>o</w:t>
      </w:r>
      <w:r w:rsidRPr="00CB083C">
        <w:rPr>
          <w:spacing w:val="-2"/>
        </w:rPr>
        <w:t xml:space="preserve">pdracht </w:t>
      </w:r>
      <w:r w:rsidR="009F71DF" w:rsidRPr="00CB083C">
        <w:rPr>
          <w:spacing w:val="-2"/>
        </w:rPr>
        <w:t>voor de uitvoering van werken</w:t>
      </w:r>
      <w:r w:rsidR="00074046" w:rsidRPr="00CB083C">
        <w:rPr>
          <w:spacing w:val="-2"/>
        </w:rPr>
        <w:t xml:space="preserve"> en het onderhoud</w:t>
      </w:r>
      <w:r w:rsidR="009F71DF" w:rsidRPr="00CB083C">
        <w:rPr>
          <w:spacing w:val="-2"/>
        </w:rPr>
        <w:t xml:space="preserve"> (Referentie-eis op basis van kerncompetenties </w:t>
      </w:r>
      <w:r w:rsidR="00D04D92" w:rsidRPr="00CB083C">
        <w:rPr>
          <w:spacing w:val="-2"/>
        </w:rPr>
        <w:t>a</w:t>
      </w:r>
      <w:r w:rsidR="009F71DF" w:rsidRPr="00CB083C">
        <w:rPr>
          <w:spacing w:val="-2"/>
        </w:rPr>
        <w:t xml:space="preserve"> </w:t>
      </w:r>
      <w:r w:rsidR="00074046" w:rsidRPr="00CB083C">
        <w:rPr>
          <w:spacing w:val="-2"/>
        </w:rPr>
        <w:t xml:space="preserve">tot en met </w:t>
      </w:r>
      <w:r w:rsidR="00BC1D04" w:rsidRPr="00CB083C">
        <w:rPr>
          <w:spacing w:val="-2"/>
        </w:rPr>
        <w:t>f</w:t>
      </w:r>
      <w:r w:rsidR="009F71DF" w:rsidRPr="00CB083C">
        <w:rPr>
          <w:spacing w:val="-2"/>
        </w:rPr>
        <w:t xml:space="preserve">) </w:t>
      </w:r>
      <w:r w:rsidRPr="00CB083C">
        <w:rPr>
          <w:spacing w:val="-2"/>
        </w:rPr>
        <w:t xml:space="preserve">is definitief opgeleverd of in uitvoering in de periode </w:t>
      </w:r>
      <w:r w:rsidR="002A7D90" w:rsidRPr="00CB083C">
        <w:rPr>
          <w:spacing w:val="-2"/>
        </w:rPr>
        <w:t>tot</w:t>
      </w:r>
      <w:r w:rsidRPr="00CB083C">
        <w:rPr>
          <w:spacing w:val="-2"/>
        </w:rPr>
        <w:t xml:space="preserve"> maximaal vijf (</w:t>
      </w:r>
      <w:r w:rsidR="009F71DF" w:rsidRPr="00CB083C">
        <w:rPr>
          <w:spacing w:val="-2"/>
        </w:rPr>
        <w:t>5</w:t>
      </w:r>
      <w:r w:rsidRPr="00CB083C">
        <w:rPr>
          <w:spacing w:val="-2"/>
        </w:rPr>
        <w:t xml:space="preserve">) jaren voorafgaande aan de datum van </w:t>
      </w:r>
      <w:r w:rsidR="007D6BAC" w:rsidRPr="00CB083C">
        <w:rPr>
          <w:spacing w:val="-2"/>
        </w:rPr>
        <w:t>Aanmelding</w:t>
      </w:r>
      <w:r w:rsidRPr="00CB083C">
        <w:rPr>
          <w:spacing w:val="-2"/>
        </w:rPr>
        <w:t>;</w:t>
      </w:r>
    </w:p>
    <w:p w:rsidR="00BC1D04" w:rsidRPr="00CB083C" w:rsidRDefault="00BC1D04" w:rsidP="009F71DF">
      <w:pPr>
        <w:pStyle w:val="Lijstalinea"/>
        <w:numPr>
          <w:ilvl w:val="0"/>
          <w:numId w:val="26"/>
        </w:numPr>
        <w:rPr>
          <w:spacing w:val="-2"/>
        </w:rPr>
      </w:pPr>
      <w:r w:rsidRPr="00CB083C">
        <w:rPr>
          <w:spacing w:val="-2"/>
        </w:rPr>
        <w:t xml:space="preserve">De referenties b tot en </w:t>
      </w:r>
      <w:r w:rsidRPr="008F6C9C">
        <w:rPr>
          <w:spacing w:val="-2"/>
        </w:rPr>
        <w:t>met e zien toe op een project met een permanente gebouwaard</w:t>
      </w:r>
      <w:r w:rsidR="007F1799" w:rsidRPr="008F6C9C">
        <w:rPr>
          <w:spacing w:val="-2"/>
        </w:rPr>
        <w:t xml:space="preserve"> (gerealiseerd met het oog op een gebruiksduur van 40 jaar of meer)</w:t>
      </w:r>
      <w:r w:rsidRPr="008F6C9C">
        <w:rPr>
          <w:spacing w:val="-2"/>
        </w:rPr>
        <w:t>.</w:t>
      </w:r>
      <w:r w:rsidRPr="00CB083C">
        <w:rPr>
          <w:spacing w:val="-2"/>
        </w:rPr>
        <w:t xml:space="preserve"> Referenties met een tijdelijke of semi permanent</w:t>
      </w:r>
      <w:r w:rsidR="002E24F6">
        <w:rPr>
          <w:spacing w:val="-2"/>
        </w:rPr>
        <w:t xml:space="preserve"> karakter </w:t>
      </w:r>
      <w:r w:rsidRPr="00CB083C">
        <w:rPr>
          <w:spacing w:val="-2"/>
        </w:rPr>
        <w:t>kwalificeren zich derhalve niet;</w:t>
      </w:r>
    </w:p>
    <w:p w:rsidR="00C0611A" w:rsidRPr="00CB083C" w:rsidRDefault="00C0611A" w:rsidP="009F71DF">
      <w:pPr>
        <w:pStyle w:val="Lijstalinea"/>
        <w:numPr>
          <w:ilvl w:val="0"/>
          <w:numId w:val="26"/>
        </w:numPr>
        <w:rPr>
          <w:spacing w:val="-2"/>
        </w:rPr>
      </w:pPr>
      <w:r w:rsidRPr="00CB083C">
        <w:rPr>
          <w:spacing w:val="-2"/>
        </w:rPr>
        <w:t xml:space="preserve">De </w:t>
      </w:r>
      <w:r w:rsidR="007D6BAC" w:rsidRPr="00CB083C">
        <w:rPr>
          <w:spacing w:val="-2"/>
        </w:rPr>
        <w:t>Gegadigde</w:t>
      </w:r>
      <w:r w:rsidRPr="00CB083C">
        <w:rPr>
          <w:spacing w:val="-2"/>
        </w:rPr>
        <w:t xml:space="preserve"> is opdrachtnemer van de referentieopdracht;</w:t>
      </w:r>
    </w:p>
    <w:p w:rsidR="00C0611A" w:rsidRPr="00CB083C" w:rsidRDefault="00C0611A" w:rsidP="009F71DF">
      <w:pPr>
        <w:pStyle w:val="Lijstalinea"/>
        <w:numPr>
          <w:ilvl w:val="0"/>
          <w:numId w:val="26"/>
        </w:numPr>
        <w:rPr>
          <w:spacing w:val="-2"/>
        </w:rPr>
      </w:pPr>
      <w:r w:rsidRPr="00CB083C">
        <w:rPr>
          <w:spacing w:val="-2"/>
        </w:rPr>
        <w:t xml:space="preserve">De opdrachtgever van het referentiewerk heeft geen juridische banden met de </w:t>
      </w:r>
      <w:r w:rsidR="007D6BAC" w:rsidRPr="00CB083C">
        <w:rPr>
          <w:spacing w:val="-2"/>
        </w:rPr>
        <w:t>Gegadigde</w:t>
      </w:r>
      <w:r w:rsidRPr="00CB083C">
        <w:rPr>
          <w:spacing w:val="-2"/>
        </w:rPr>
        <w:t>;</w:t>
      </w:r>
    </w:p>
    <w:p w:rsidR="00C0611A" w:rsidRPr="00CB083C" w:rsidRDefault="00C0611A" w:rsidP="009F71DF">
      <w:pPr>
        <w:pStyle w:val="Lijstalinea"/>
        <w:numPr>
          <w:ilvl w:val="0"/>
          <w:numId w:val="26"/>
        </w:numPr>
        <w:rPr>
          <w:spacing w:val="-2"/>
        </w:rPr>
      </w:pPr>
      <w:r w:rsidRPr="00CB083C">
        <w:rPr>
          <w:spacing w:val="-2"/>
        </w:rPr>
        <w:t xml:space="preserve">Het is mogelijk dat één referentiewerk aan meerdere of alle referentie-eisen voldoet. In dat geval volstaat het aanleveren van </w:t>
      </w:r>
      <w:r w:rsidR="002A7D90" w:rsidRPr="00CB083C">
        <w:rPr>
          <w:spacing w:val="-2"/>
        </w:rPr>
        <w:t xml:space="preserve">minder dan </w:t>
      </w:r>
      <w:r w:rsidR="00D04D92" w:rsidRPr="00CB083C">
        <w:rPr>
          <w:spacing w:val="-2"/>
        </w:rPr>
        <w:t>vijf</w:t>
      </w:r>
      <w:r w:rsidRPr="00CB083C">
        <w:rPr>
          <w:spacing w:val="-2"/>
        </w:rPr>
        <w:t>referentiewerken.</w:t>
      </w:r>
    </w:p>
    <w:p w:rsidR="00114254" w:rsidRPr="00CB083C" w:rsidRDefault="00114254" w:rsidP="00114254"/>
    <w:p w:rsidR="00114254" w:rsidRPr="00CB083C" w:rsidRDefault="00C0611A" w:rsidP="00114254">
      <w:pPr>
        <w:spacing w:line="260" w:lineRule="exact"/>
        <w:ind w:left="360"/>
      </w:pPr>
      <w:r w:rsidRPr="00CB083C">
        <w:t xml:space="preserve">De referentiewerken ten behoeve van de gestelde referentie-eisen dienen ingevuld te worden op bijlage 2. Aan de hand van de genoemde referentiewerken dient de </w:t>
      </w:r>
      <w:r w:rsidR="007D6BAC" w:rsidRPr="00CB083C">
        <w:t>Gegadigde</w:t>
      </w:r>
      <w:r w:rsidRPr="00CB083C">
        <w:t xml:space="preserve"> aannemelijk te maken dat hij in staat is gebleken vergelijkbare werken te realiseren</w:t>
      </w:r>
      <w:r w:rsidR="00114254" w:rsidRPr="00CB083C">
        <w:t xml:space="preserve"> en dit als zodanig te verklaren en - bij voorlopige selectie/uitnodiging tot deelname aan de </w:t>
      </w:r>
      <w:r w:rsidR="00542EAF" w:rsidRPr="00CB083C">
        <w:t>Inschrijving</w:t>
      </w:r>
      <w:r w:rsidR="00114254" w:rsidRPr="00CB083C">
        <w:t xml:space="preserve">sfase - op eerste verzoek de daarbij behorende bewijsmiddelen te kunnen overleggen. Indien </w:t>
      </w:r>
      <w:r w:rsidR="007D6BAC" w:rsidRPr="00CB083C">
        <w:t>Gegadigde</w:t>
      </w:r>
      <w:r w:rsidR="00114254" w:rsidRPr="00CB083C">
        <w:t xml:space="preserve"> hieraan niet voldoet kan de </w:t>
      </w:r>
      <w:r w:rsidR="007D6BAC" w:rsidRPr="00CB083C">
        <w:t>Aanbestedende Dienst</w:t>
      </w:r>
      <w:r w:rsidR="00114254" w:rsidRPr="00CB083C">
        <w:t xml:space="preserve"> (moeten) besluiten </w:t>
      </w:r>
      <w:r w:rsidR="007D6BAC" w:rsidRPr="00CB083C">
        <w:t>Gegadigde</w:t>
      </w:r>
      <w:r w:rsidR="00114254" w:rsidRPr="00CB083C">
        <w:t xml:space="preserve"> uit te sluiten van verdere deelname aan de aanbestedingsprocedure.</w:t>
      </w:r>
    </w:p>
    <w:p w:rsidR="00114254" w:rsidRPr="00CB083C" w:rsidRDefault="00114254" w:rsidP="007E5461">
      <w:pPr>
        <w:spacing w:line="260" w:lineRule="exact"/>
        <w:ind w:left="284"/>
      </w:pPr>
    </w:p>
    <w:p w:rsidR="00C0611A" w:rsidRPr="00CB083C" w:rsidRDefault="00C0611A" w:rsidP="00114254">
      <w:pPr>
        <w:spacing w:line="260" w:lineRule="exact"/>
        <w:ind w:left="360"/>
      </w:pPr>
      <w:r w:rsidRPr="00CB083C">
        <w:t xml:space="preserve">De </w:t>
      </w:r>
      <w:r w:rsidR="007D6BAC" w:rsidRPr="00CB083C">
        <w:t>Aanbestedende Dienst</w:t>
      </w:r>
      <w:r w:rsidRPr="00CB083C">
        <w:t xml:space="preserve"> behoudt zich het recht voor om zonder tussenkomst van de </w:t>
      </w:r>
      <w:r w:rsidR="007D6BAC" w:rsidRPr="00CB083C">
        <w:t>Gegadigde</w:t>
      </w:r>
      <w:r w:rsidRPr="00CB083C">
        <w:t xml:space="preserve"> contact op te nemen met de opdrachtgevers van de betreffende referenties om de ingediende informatie, gegevens en bescheiden (op juistheid) te controleren. Indien de inhoud van de verklaring van de referenten niet overeenkomt met wat is verklaard</w:t>
      </w:r>
      <w:r w:rsidR="004B4EFD" w:rsidRPr="00CB083C">
        <w:t xml:space="preserve"> of indien geen gehoor wordt gegeven aan een verzoek tot verificatie</w:t>
      </w:r>
      <w:r w:rsidRPr="00CB083C">
        <w:t xml:space="preserve">, kan de </w:t>
      </w:r>
      <w:r w:rsidR="007D6BAC" w:rsidRPr="00CB083C">
        <w:t>Gegadigde</w:t>
      </w:r>
      <w:r w:rsidRPr="00CB083C">
        <w:t xml:space="preserve"> alsnog uitgesloten worden van verdere deelneming aan de procedure.</w:t>
      </w:r>
    </w:p>
    <w:p w:rsidR="00F9343E" w:rsidRPr="00CB083C" w:rsidRDefault="00F9343E" w:rsidP="00F9343E">
      <w:pPr>
        <w:pStyle w:val="Kop2"/>
        <w:rPr>
          <w:rFonts w:eastAsia="Calibri"/>
          <w:lang w:eastAsia="nl-NL"/>
        </w:rPr>
      </w:pPr>
      <w:bookmarkStart w:id="28" w:name="_Toc388886345"/>
      <w:r w:rsidRPr="00CB083C">
        <w:rPr>
          <w:rFonts w:eastAsia="Calibri"/>
          <w:lang w:eastAsia="nl-NL"/>
        </w:rPr>
        <w:lastRenderedPageBreak/>
        <w:t>Technische specificaties en uitvoeringsvoorwaarden</w:t>
      </w:r>
      <w:bookmarkEnd w:id="28"/>
    </w:p>
    <w:p w:rsidR="000831E8" w:rsidRPr="00CB083C" w:rsidRDefault="002B33D8" w:rsidP="000831E8">
      <w:pPr>
        <w:suppressAutoHyphens/>
        <w:spacing w:line="260" w:lineRule="exact"/>
      </w:pPr>
      <w:r w:rsidRPr="00CB083C">
        <w:t xml:space="preserve">Om voor selectie in aanmerking te komen dient </w:t>
      </w:r>
      <w:r w:rsidR="007D6BAC" w:rsidRPr="00CB083C">
        <w:t>Gegadigde</w:t>
      </w:r>
      <w:r w:rsidRPr="00CB083C">
        <w:t xml:space="preserve"> te voldoen aan de volgende uitvoeringsvoorwaarde (onderdeel 6 Eigen Verklaring):</w:t>
      </w:r>
      <w:r w:rsidR="000831E8" w:rsidRPr="00CB083C">
        <w:t xml:space="preserve"> </w:t>
      </w:r>
      <w:r w:rsidR="007D6BAC" w:rsidRPr="00CB083C">
        <w:t>Gegadigde</w:t>
      </w:r>
      <w:r w:rsidR="000831E8" w:rsidRPr="00CB083C">
        <w:t xml:space="preserve"> verklaart bereid te zijn en zal bij gunning 5% van zijn ureninzet aanwenden voor </w:t>
      </w:r>
      <w:proofErr w:type="spellStart"/>
      <w:r w:rsidR="000831E8" w:rsidRPr="00CB083C">
        <w:t>Social</w:t>
      </w:r>
      <w:proofErr w:type="spellEnd"/>
      <w:r w:rsidR="000831E8" w:rsidRPr="00CB083C">
        <w:t xml:space="preserve"> Return on Investment.</w:t>
      </w:r>
      <w:r w:rsidR="000831E8" w:rsidRPr="00CB083C" w:rsidDel="00EE2A76">
        <w:t xml:space="preserve"> </w:t>
      </w:r>
      <w:r w:rsidR="00BC1D04" w:rsidRPr="00CB083C">
        <w:t xml:space="preserve">Een nadere invulling van deze eis wordt in overleg met de winnende inschrijver nader uitgewerkt. </w:t>
      </w:r>
    </w:p>
    <w:p w:rsidR="000831E8" w:rsidRPr="00CB083C" w:rsidRDefault="000831E8" w:rsidP="000831E8">
      <w:pPr>
        <w:suppressAutoHyphens/>
        <w:spacing w:line="260" w:lineRule="exact"/>
      </w:pPr>
    </w:p>
    <w:p w:rsidR="000831E8" w:rsidRPr="00CB083C" w:rsidRDefault="007D6BAC" w:rsidP="000831E8">
      <w:pPr>
        <w:spacing w:before="120" w:line="260" w:lineRule="exact"/>
      </w:pPr>
      <w:r w:rsidRPr="00CB083C">
        <w:t>Gegadigde</w:t>
      </w:r>
      <w:r w:rsidR="000831E8" w:rsidRPr="00CB083C">
        <w:t xml:space="preserve"> dient hieraan te voldoen en dit als zodanig te verklaren door ondertekening van de Eigen Verklaring (bijlage 1) en - bij voorlopige selectie/uitnodiging tot deelname aan de </w:t>
      </w:r>
      <w:r w:rsidR="00542EAF" w:rsidRPr="00CB083C">
        <w:t>Inschrijving</w:t>
      </w:r>
      <w:r w:rsidR="000831E8" w:rsidRPr="00CB083C">
        <w:t xml:space="preserve">sfase - op eerste verzoek de daarbij behorende bewijsmiddelen te kunnen overleggen. Indien </w:t>
      </w:r>
      <w:r w:rsidRPr="00CB083C">
        <w:t>Gegadigde</w:t>
      </w:r>
      <w:r w:rsidR="000831E8" w:rsidRPr="00CB083C">
        <w:t xml:space="preserve"> hieraan niet voldoet</w:t>
      </w:r>
      <w:r w:rsidR="00074046" w:rsidRPr="00CB083C">
        <w:t>,</w:t>
      </w:r>
      <w:r w:rsidR="000831E8" w:rsidRPr="00CB083C">
        <w:t xml:space="preserve"> kan de </w:t>
      </w:r>
      <w:r w:rsidRPr="00CB083C">
        <w:t>Aanbestedende Dienst</w:t>
      </w:r>
      <w:r w:rsidR="000831E8" w:rsidRPr="00CB083C">
        <w:t xml:space="preserve"> (moeten) besluiten </w:t>
      </w:r>
      <w:r w:rsidRPr="00CB083C">
        <w:t>Gegadigde</w:t>
      </w:r>
      <w:r w:rsidR="000831E8" w:rsidRPr="00CB083C">
        <w:t xml:space="preserve"> uit te sluiten van verdere deelname aan de aanbestedingsprocedure. </w:t>
      </w:r>
    </w:p>
    <w:p w:rsidR="00F9343E" w:rsidRPr="00CB083C" w:rsidRDefault="00F9343E" w:rsidP="00F9343E">
      <w:pPr>
        <w:pStyle w:val="Kop2"/>
        <w:rPr>
          <w:rFonts w:eastAsia="Calibri"/>
          <w:lang w:eastAsia="nl-NL"/>
        </w:rPr>
      </w:pPr>
      <w:bookmarkStart w:id="29" w:name="_Toc388886346"/>
      <w:r w:rsidRPr="00CB083C">
        <w:rPr>
          <w:rFonts w:eastAsia="Calibri"/>
          <w:lang w:eastAsia="nl-NL"/>
        </w:rPr>
        <w:t>Inschrijven in Samenwerkingsverband of beroep op derde</w:t>
      </w:r>
      <w:bookmarkEnd w:id="29"/>
    </w:p>
    <w:p w:rsidR="002B33D8" w:rsidRPr="00CB083C" w:rsidRDefault="007D6BAC" w:rsidP="002B33D8">
      <w:pPr>
        <w:spacing w:line="260" w:lineRule="exact"/>
      </w:pPr>
      <w:r w:rsidRPr="00CB083C">
        <w:t>Gegadigde</w:t>
      </w:r>
      <w:r w:rsidR="002B33D8" w:rsidRPr="00CB083C">
        <w:t xml:space="preserve"> dient bij onderdeel 8 van de Eigen Verklaring aan te geven aan welke onderdelen welke </w:t>
      </w:r>
      <w:proofErr w:type="spellStart"/>
      <w:r w:rsidR="002B33D8" w:rsidRPr="00CB083C">
        <w:t>combinant</w:t>
      </w:r>
      <w:proofErr w:type="spellEnd"/>
      <w:r w:rsidR="002B33D8" w:rsidRPr="00CB083C">
        <w:t xml:space="preserve"> voldoet en/of voor welke onderdelen een beroep op een derde wordt gedaan door </w:t>
      </w:r>
      <w:r w:rsidRPr="00CB083C">
        <w:t>Gegadigde</w:t>
      </w:r>
      <w:r w:rsidR="002B33D8" w:rsidRPr="00CB083C">
        <w:t xml:space="preserve">. Met het overleggen van de Eigen Verklaring hieromtrent verklaart </w:t>
      </w:r>
      <w:r w:rsidRPr="00CB083C">
        <w:t>Gegadigde</w:t>
      </w:r>
      <w:r w:rsidR="009F71DF" w:rsidRPr="00CB083C">
        <w:t xml:space="preserve"> tevens</w:t>
      </w:r>
      <w:r w:rsidR="002B33D8" w:rsidRPr="00CB083C">
        <w:t xml:space="preserve"> </w:t>
      </w:r>
      <w:r w:rsidR="009F71DF" w:rsidRPr="00CB083C">
        <w:t>en in aanvulling op het bepaalde in de Eigen verklaring dat</w:t>
      </w:r>
      <w:r w:rsidR="002B33D8" w:rsidRPr="00CB083C">
        <w:t xml:space="preserve">: </w:t>
      </w:r>
      <w:r w:rsidR="002B33D8" w:rsidRPr="00CB083C">
        <w:br/>
      </w:r>
    </w:p>
    <w:p w:rsidR="002B33D8" w:rsidRPr="00CB083C" w:rsidRDefault="002B33D8" w:rsidP="009F71DF">
      <w:pPr>
        <w:pStyle w:val="Lijstalinea"/>
        <w:numPr>
          <w:ilvl w:val="0"/>
          <w:numId w:val="27"/>
        </w:numPr>
      </w:pPr>
      <w:r w:rsidRPr="00CB083C">
        <w:t>In geval van een Combinatie (ofwel Samenwerkingsverband)</w:t>
      </w:r>
    </w:p>
    <w:p w:rsidR="002B33D8" w:rsidRPr="00CB083C" w:rsidRDefault="002B33D8" w:rsidP="008E5E09">
      <w:pPr>
        <w:pStyle w:val="Lijstalinea"/>
        <w:numPr>
          <w:ilvl w:val="0"/>
          <w:numId w:val="1"/>
        </w:numPr>
        <w:spacing w:line="260" w:lineRule="exact"/>
        <w:rPr>
          <w:rFonts w:cs="Myriad Roman"/>
          <w:i/>
          <w:lang w:eastAsia="nl-NL"/>
        </w:rPr>
      </w:pPr>
      <w:proofErr w:type="spellStart"/>
      <w:r w:rsidRPr="00CB083C">
        <w:rPr>
          <w:rFonts w:cs="Myriad Roman"/>
          <w:i/>
          <w:lang w:eastAsia="nl-NL"/>
        </w:rPr>
        <w:t>combinanten</w:t>
      </w:r>
      <w:proofErr w:type="spellEnd"/>
      <w:r w:rsidRPr="00CB083C">
        <w:rPr>
          <w:rFonts w:cs="Myriad Roman"/>
          <w:i/>
          <w:lang w:eastAsia="nl-NL"/>
        </w:rPr>
        <w:t xml:space="preserve"> zowel de gezamenlijke als hoofdelijke aansprakelijkheid aanvaarden voor de volledige en juiste uitvoering en afhandeling van de door hen te aanvaarden opdracht ten aanzien van de financiële, juridische en technisch (inhoudelijke) aspecten van de opdracht, inclusief garantie- en onderhoudsperiode, onverlet de in het Burgerlijk Wetboek genoemde periode voor aansprakelijkheid;</w:t>
      </w:r>
    </w:p>
    <w:p w:rsidR="002B33D8" w:rsidRPr="00CB083C" w:rsidRDefault="002B33D8" w:rsidP="008E5E09">
      <w:pPr>
        <w:pStyle w:val="Lijstalinea"/>
        <w:numPr>
          <w:ilvl w:val="0"/>
          <w:numId w:val="1"/>
        </w:numPr>
        <w:spacing w:line="260" w:lineRule="exact"/>
        <w:rPr>
          <w:i/>
        </w:rPr>
      </w:pPr>
      <w:r w:rsidRPr="00CB083C">
        <w:rPr>
          <w:i/>
        </w:rPr>
        <w:t xml:space="preserve">voor de </w:t>
      </w:r>
      <w:r w:rsidRPr="00CB083C">
        <w:rPr>
          <w:rFonts w:cs="Myriad Roman"/>
          <w:i/>
          <w:lang w:eastAsia="nl-NL"/>
        </w:rPr>
        <w:t>uitvoering</w:t>
      </w:r>
      <w:r w:rsidRPr="00CB083C">
        <w:rPr>
          <w:i/>
        </w:rPr>
        <w:t xml:space="preserve"> van de opdracht werkelijk beschikt kan worden over de voor de uitvoering van de opdracht noodzakelijke middelen van de betreffende </w:t>
      </w:r>
      <w:proofErr w:type="spellStart"/>
      <w:r w:rsidRPr="00CB083C">
        <w:rPr>
          <w:i/>
        </w:rPr>
        <w:t>combinant</w:t>
      </w:r>
      <w:proofErr w:type="spellEnd"/>
      <w:r w:rsidRPr="00CB083C">
        <w:rPr>
          <w:i/>
        </w:rPr>
        <w:t xml:space="preserve">. </w:t>
      </w:r>
    </w:p>
    <w:p w:rsidR="002B33D8" w:rsidRPr="00CB083C" w:rsidRDefault="002B33D8" w:rsidP="002B33D8">
      <w:pPr>
        <w:spacing w:line="260" w:lineRule="exact"/>
      </w:pPr>
    </w:p>
    <w:p w:rsidR="002B33D8" w:rsidRPr="00CB083C" w:rsidRDefault="002B33D8" w:rsidP="009F71DF">
      <w:pPr>
        <w:pStyle w:val="Lijstalinea"/>
        <w:numPr>
          <w:ilvl w:val="0"/>
          <w:numId w:val="27"/>
        </w:numPr>
      </w:pPr>
      <w:r w:rsidRPr="00CB083C">
        <w:t>In geval van een beroep op een Derde:</w:t>
      </w:r>
    </w:p>
    <w:p w:rsidR="00F9343E" w:rsidRPr="00CB083C" w:rsidRDefault="007D6BAC" w:rsidP="00F9343E">
      <w:pPr>
        <w:pStyle w:val="Lijstalinea"/>
        <w:numPr>
          <w:ilvl w:val="0"/>
          <w:numId w:val="1"/>
        </w:numPr>
        <w:spacing w:line="260" w:lineRule="exact"/>
      </w:pPr>
      <w:r w:rsidRPr="00CB083C">
        <w:rPr>
          <w:i/>
        </w:rPr>
        <w:t>Gegadigde</w:t>
      </w:r>
      <w:r w:rsidR="002B33D8" w:rsidRPr="00CB083C">
        <w:rPr>
          <w:i/>
        </w:rPr>
        <w:t xml:space="preserve"> in de uitvoering van de voorgenomen opdracht daadwerkelijk kan en zal beschikken over de betreffende bekwaamheden </w:t>
      </w:r>
      <w:r w:rsidR="008E5E09" w:rsidRPr="00CB083C">
        <w:rPr>
          <w:i/>
        </w:rPr>
        <w:t xml:space="preserve">of middelen </w:t>
      </w:r>
      <w:r w:rsidR="002B33D8" w:rsidRPr="00CB083C">
        <w:rPr>
          <w:i/>
        </w:rPr>
        <w:t>van deze derde.</w:t>
      </w:r>
    </w:p>
    <w:p w:rsidR="00F9343E" w:rsidRPr="00CB083C" w:rsidRDefault="00F9343E" w:rsidP="00F9343E">
      <w:pPr>
        <w:pStyle w:val="Kop2"/>
        <w:rPr>
          <w:rFonts w:eastAsia="Calibri"/>
          <w:lang w:eastAsia="nl-NL"/>
        </w:rPr>
      </w:pPr>
      <w:bookmarkStart w:id="30" w:name="_Toc388886347"/>
      <w:r w:rsidRPr="00CB083C">
        <w:rPr>
          <w:rFonts w:eastAsia="Calibri"/>
          <w:lang w:eastAsia="nl-NL"/>
        </w:rPr>
        <w:t>Ondertekening</w:t>
      </w:r>
      <w:bookmarkEnd w:id="30"/>
    </w:p>
    <w:p w:rsidR="00F9343E" w:rsidRPr="00CB083C" w:rsidRDefault="00685D96" w:rsidP="00F9343E">
      <w:pPr>
        <w:rPr>
          <w:lang w:eastAsia="nl-NL"/>
        </w:rPr>
      </w:pPr>
      <w:r w:rsidRPr="00CB083C">
        <w:t xml:space="preserve">De </w:t>
      </w:r>
      <w:r w:rsidR="007D6BAC" w:rsidRPr="00CB083C">
        <w:t>Gegadigde</w:t>
      </w:r>
      <w:r w:rsidRPr="00CB083C">
        <w:t xml:space="preserve"> dient de Eigen Verklaring zoals opgenomen in het </w:t>
      </w:r>
      <w:r w:rsidR="007D6BAC" w:rsidRPr="00CB083C">
        <w:t>Aanmelding</w:t>
      </w:r>
      <w:r w:rsidRPr="00CB083C">
        <w:t xml:space="preserve">sformulier volledig ingevuld en ondertekend bij </w:t>
      </w:r>
      <w:r w:rsidR="007D6BAC" w:rsidRPr="00CB083C">
        <w:t>Aanmelding</w:t>
      </w:r>
      <w:r w:rsidRPr="00CB083C">
        <w:t xml:space="preserve"> in te dienen. Parafering en ondertekening kunnen enkel geschieden door een daartoe bevoegd persoon. De ondertekenaar dient een bij de Kamer van Koophandel (KvK) of een vergelijkbaar register uit het land van herkomst geregistreerde tekenbevoegdheid te hebben blijkens een uittreksel van de KvK of vergelijkbaar register. Het uittreksel kan door de </w:t>
      </w:r>
      <w:r w:rsidR="007D6BAC" w:rsidRPr="00CB083C">
        <w:t>Aanbestedende Dienst</w:t>
      </w:r>
      <w:r w:rsidRPr="00CB083C">
        <w:t xml:space="preserve"> als bewijsstuk bij selectie van </w:t>
      </w:r>
      <w:r w:rsidR="007D6BAC" w:rsidRPr="00CB083C">
        <w:t>Gegadigde</w:t>
      </w:r>
      <w:r w:rsidRPr="00CB083C">
        <w:t xml:space="preserve"> worden opgevraagd.</w:t>
      </w:r>
    </w:p>
    <w:p w:rsidR="001200FF" w:rsidRPr="00CB083C" w:rsidRDefault="001200FF" w:rsidP="001200FF">
      <w:pPr>
        <w:pStyle w:val="Kop2"/>
        <w:rPr>
          <w:lang w:eastAsia="nl-NL"/>
        </w:rPr>
      </w:pPr>
      <w:bookmarkStart w:id="31" w:name="_Toc388886348"/>
      <w:r w:rsidRPr="00CB083C">
        <w:rPr>
          <w:lang w:eastAsia="nl-NL"/>
        </w:rPr>
        <w:t>Selectiecriteria</w:t>
      </w:r>
      <w:bookmarkEnd w:id="31"/>
    </w:p>
    <w:p w:rsidR="00685D96" w:rsidRPr="00CB083C" w:rsidRDefault="00685D96" w:rsidP="00114254">
      <w:pPr>
        <w:rPr>
          <w:spacing w:val="-2"/>
        </w:rPr>
      </w:pPr>
      <w:r w:rsidRPr="00CB083C">
        <w:rPr>
          <w:spacing w:val="-2"/>
        </w:rPr>
        <w:t xml:space="preserve">Indien meer dan drie </w:t>
      </w:r>
      <w:r w:rsidR="007D6BAC" w:rsidRPr="00CB083C">
        <w:rPr>
          <w:spacing w:val="-2"/>
        </w:rPr>
        <w:t>Gegadigde</w:t>
      </w:r>
      <w:r w:rsidRPr="00CB083C">
        <w:rPr>
          <w:spacing w:val="-2"/>
        </w:rPr>
        <w:t xml:space="preserve">n zich juist en volledig hebben aangemeld en voldoen aan de gestelde </w:t>
      </w:r>
      <w:r w:rsidRPr="00CB083C">
        <w:t>voorwaarden</w:t>
      </w:r>
      <w:r w:rsidRPr="00CB083C">
        <w:rPr>
          <w:spacing w:val="-2"/>
        </w:rPr>
        <w:t xml:space="preserve"> en eisen worden de </w:t>
      </w:r>
      <w:r w:rsidR="007D6BAC" w:rsidRPr="00CB083C">
        <w:rPr>
          <w:spacing w:val="-2"/>
        </w:rPr>
        <w:t>Aanmelding</w:t>
      </w:r>
      <w:r w:rsidRPr="00CB083C">
        <w:rPr>
          <w:spacing w:val="-2"/>
        </w:rPr>
        <w:t xml:space="preserve">en van deze </w:t>
      </w:r>
      <w:r w:rsidR="007D6BAC" w:rsidRPr="00CB083C">
        <w:rPr>
          <w:spacing w:val="-2"/>
        </w:rPr>
        <w:t>Gegadigde</w:t>
      </w:r>
      <w:r w:rsidRPr="00CB083C">
        <w:rPr>
          <w:spacing w:val="-2"/>
        </w:rPr>
        <w:t xml:space="preserve">n aan de hand van de selectiecriteria beoordeeld. Bij de </w:t>
      </w:r>
      <w:r w:rsidRPr="00CB083C">
        <w:t>beoordeling</w:t>
      </w:r>
      <w:r w:rsidRPr="00CB083C">
        <w:rPr>
          <w:spacing w:val="-2"/>
        </w:rPr>
        <w:t xml:space="preserve"> aan de hand van de selectiecriteria worden </w:t>
      </w:r>
      <w:r w:rsidRPr="00CB083C">
        <w:t>de</w:t>
      </w:r>
      <w:r w:rsidRPr="00CB083C">
        <w:rPr>
          <w:spacing w:val="-2"/>
        </w:rPr>
        <w:t xml:space="preserve"> gespecificeerde puntenscore en wegingsfactoren toegepast om de rangorde van </w:t>
      </w:r>
      <w:r w:rsidR="007D6BAC" w:rsidRPr="00CB083C">
        <w:rPr>
          <w:spacing w:val="-2"/>
        </w:rPr>
        <w:t>Aanmelding</w:t>
      </w:r>
      <w:r w:rsidRPr="00CB083C">
        <w:rPr>
          <w:spacing w:val="-2"/>
        </w:rPr>
        <w:t>en te bepalen. In deze paragraaf geven wij een toelichting op de gehanteerde selectiecriteria.</w:t>
      </w:r>
      <w:r w:rsidRPr="00CB083C">
        <w:rPr>
          <w:spacing w:val="-2"/>
        </w:rPr>
        <w:br/>
      </w:r>
    </w:p>
    <w:p w:rsidR="001200FF" w:rsidRPr="00CB083C" w:rsidRDefault="00685D96" w:rsidP="00114254">
      <w:pPr>
        <w:rPr>
          <w:spacing w:val="-2"/>
        </w:rPr>
      </w:pPr>
      <w:r w:rsidRPr="00CB083C">
        <w:rPr>
          <w:spacing w:val="-2"/>
        </w:rPr>
        <w:t xml:space="preserve">Deze </w:t>
      </w:r>
      <w:r w:rsidRPr="00CB083C">
        <w:t>beschrijving</w:t>
      </w:r>
      <w:r w:rsidRPr="00CB083C">
        <w:rPr>
          <w:spacing w:val="-2"/>
        </w:rPr>
        <w:t xml:space="preserve"> dient te worden gelezen in combinatie met bijlage 1 Eigen Verklaring.</w:t>
      </w:r>
    </w:p>
    <w:p w:rsidR="001200FF" w:rsidRPr="00CB083C" w:rsidRDefault="00C94B92" w:rsidP="00C94B92">
      <w:pPr>
        <w:pStyle w:val="Kop3"/>
        <w:rPr>
          <w:lang w:eastAsia="nl-NL"/>
        </w:rPr>
      </w:pPr>
      <w:bookmarkStart w:id="32" w:name="_Toc388886349"/>
      <w:r w:rsidRPr="00CB083C">
        <w:rPr>
          <w:rFonts w:eastAsia="Calibri"/>
          <w:lang w:eastAsia="nl-NL"/>
        </w:rPr>
        <w:t>Referentieprojecten</w:t>
      </w:r>
      <w:bookmarkEnd w:id="32"/>
    </w:p>
    <w:p w:rsidR="001200FF" w:rsidRPr="00CB083C" w:rsidRDefault="00685D96" w:rsidP="00F9343E">
      <w:r w:rsidRPr="00CB083C">
        <w:t xml:space="preserve">De </w:t>
      </w:r>
      <w:r w:rsidR="007D6BAC" w:rsidRPr="00CB083C">
        <w:t>Aanbestedende Dienst</w:t>
      </w:r>
      <w:r w:rsidRPr="00CB083C">
        <w:t xml:space="preserve"> beoogt middels enkele kerncompetenties in referentieprojecten inzicht te krijgen in de vaktechnische bekwaamheid en ervaring van de </w:t>
      </w:r>
      <w:r w:rsidR="007D6BAC" w:rsidRPr="00CB083C">
        <w:t>Gegadigde</w:t>
      </w:r>
      <w:r w:rsidRPr="00CB083C">
        <w:t xml:space="preserve"> met soortgelijke vaardigheden en aspecten.</w:t>
      </w:r>
    </w:p>
    <w:p w:rsidR="00685D96" w:rsidRPr="00CB083C" w:rsidRDefault="00685D96" w:rsidP="00F9343E"/>
    <w:p w:rsidR="00685D96" w:rsidRPr="00CB083C" w:rsidRDefault="00685D96" w:rsidP="00F9343E">
      <w:r w:rsidRPr="00CB083C">
        <w:lastRenderedPageBreak/>
        <w:t xml:space="preserve">Hiertoe worden </w:t>
      </w:r>
      <w:r w:rsidR="00967677" w:rsidRPr="00CB083C">
        <w:t xml:space="preserve">zes </w:t>
      </w:r>
      <w:r w:rsidR="00042EE6" w:rsidRPr="00CB083C">
        <w:t>(</w:t>
      </w:r>
      <w:r w:rsidR="00967677" w:rsidRPr="00CB083C">
        <w:t>6</w:t>
      </w:r>
      <w:r w:rsidR="00042EE6" w:rsidRPr="00CB083C">
        <w:t>)</w:t>
      </w:r>
      <w:r w:rsidRPr="00CB083C">
        <w:t xml:space="preserve"> kerncompetenties gevraagd en per kerncompetentie dient </w:t>
      </w:r>
      <w:r w:rsidR="007D6BAC" w:rsidRPr="00CB083C">
        <w:t>Gegadigde</w:t>
      </w:r>
      <w:r w:rsidRPr="00CB083C">
        <w:t xml:space="preserve"> een referentie aan te leveren. </w:t>
      </w:r>
      <w:r w:rsidR="007D6BAC" w:rsidRPr="00CB083C">
        <w:t>Gegadigde</w:t>
      </w:r>
      <w:r w:rsidRPr="00CB083C">
        <w:t xml:space="preserve"> mag eenzelfde referentie voor meerdere kerncompetenties overleggen. Voor elke referentie geldt als randvoorwaarde dat deze niet ouder is dan 5 jaar (opgeleverd of in uitvoering, te rekenen vanaf de </w:t>
      </w:r>
      <w:r w:rsidR="00114254" w:rsidRPr="00CB083C">
        <w:t xml:space="preserve">uiterste datum voor </w:t>
      </w:r>
      <w:r w:rsidR="007D6BAC" w:rsidRPr="00CB083C">
        <w:t>Aanmelding</w:t>
      </w:r>
      <w:r w:rsidR="00114254" w:rsidRPr="00CB083C">
        <w:t>).</w:t>
      </w:r>
      <w:r w:rsidR="00AD53A1" w:rsidRPr="00CB083C">
        <w:t xml:space="preserve"> Voor elke in te dienen referentie geldt als randvoorwaarde dat deze betrekking heeft op uitvoering van Werken, bouwkundige werkzaamheden.</w:t>
      </w:r>
    </w:p>
    <w:p w:rsidR="00C0611A" w:rsidRPr="00CB083C" w:rsidRDefault="00C0611A" w:rsidP="00F9343E"/>
    <w:p w:rsidR="00C0611A" w:rsidRPr="00CB083C" w:rsidRDefault="00C0611A" w:rsidP="00C0611A">
      <w:r w:rsidRPr="00CB083C">
        <w:t xml:space="preserve">De </w:t>
      </w:r>
      <w:r w:rsidR="007D6BAC" w:rsidRPr="00CB083C">
        <w:t>Aanbestedende Dienst</w:t>
      </w:r>
      <w:r w:rsidRPr="00CB083C">
        <w:t xml:space="preserve"> behoudt zich het recht voor om zonder tussenkomst van de </w:t>
      </w:r>
      <w:r w:rsidR="007D6BAC" w:rsidRPr="00CB083C">
        <w:t>Gegadigde</w:t>
      </w:r>
      <w:r w:rsidRPr="00CB083C">
        <w:t xml:space="preserve"> contact op te nemen met de opdrachtgevers van de betreffende referenties om de ingediende informatie, gegevens en bescheiden (op juistheid) te controleren. Indien de inhoud van de verklaring van de referenten niet overeenkomt met wat is verklaard</w:t>
      </w:r>
      <w:r w:rsidR="00AD53A1" w:rsidRPr="00CB083C">
        <w:t xml:space="preserve"> of indien geen gehoor wordt gegeven aan een verzoek tot verificatie</w:t>
      </w:r>
      <w:r w:rsidRPr="00CB083C">
        <w:t xml:space="preserve">, kan de </w:t>
      </w:r>
      <w:r w:rsidR="007D6BAC" w:rsidRPr="00CB083C">
        <w:t>Gegadigde</w:t>
      </w:r>
      <w:r w:rsidRPr="00CB083C">
        <w:t xml:space="preserve"> alsnog uitgesloten worden van verdere </w:t>
      </w:r>
      <w:r w:rsidR="0041471F" w:rsidRPr="00CB083C">
        <w:t xml:space="preserve">deelname </w:t>
      </w:r>
      <w:r w:rsidRPr="00CB083C">
        <w:t>aan de procedure.</w:t>
      </w:r>
    </w:p>
    <w:p w:rsidR="00114254" w:rsidRPr="00CB083C" w:rsidRDefault="00114254" w:rsidP="00C0611A"/>
    <w:p w:rsidR="00114254" w:rsidRPr="00CB083C" w:rsidRDefault="00114254" w:rsidP="00C0611A">
      <w:r w:rsidRPr="00CB083C">
        <w:t xml:space="preserve">De </w:t>
      </w:r>
      <w:r w:rsidR="007D6BAC" w:rsidRPr="00CB083C">
        <w:t>Gegadigde</w:t>
      </w:r>
      <w:r w:rsidRPr="00CB083C">
        <w:t xml:space="preserve"> dient ten behoeve van het overleggen van deze referentieprojecten gebruik te maken van bijlage 3 en deze te overleggen bij </w:t>
      </w:r>
      <w:r w:rsidR="007D6BAC" w:rsidRPr="00CB083C">
        <w:t>Aanmelding</w:t>
      </w:r>
      <w:r w:rsidRPr="00CB083C">
        <w:t xml:space="preserve">. </w:t>
      </w:r>
    </w:p>
    <w:p w:rsidR="00AD53A1" w:rsidRPr="00CB083C" w:rsidRDefault="00AD53A1" w:rsidP="00C0611A"/>
    <w:p w:rsidR="00AD53A1" w:rsidRPr="00CB083C" w:rsidRDefault="00AD53A1" w:rsidP="00C0611A">
      <w:r w:rsidRPr="00CB083C">
        <w:t>Per relevant referentieproject</w:t>
      </w:r>
      <w:r w:rsidR="00CE1094" w:rsidRPr="00CB083C">
        <w:t xml:space="preserve"> (maximaal één per kerncompetentie)</w:t>
      </w:r>
      <w:r w:rsidRPr="00CB083C">
        <w:t xml:space="preserve"> kan de </w:t>
      </w:r>
      <w:r w:rsidR="007D6BAC" w:rsidRPr="00CB083C">
        <w:t>Gegadigde</w:t>
      </w:r>
      <w:r w:rsidRPr="00CB083C">
        <w:t xml:space="preserve"> punten scoren. Hierbij geldt dat wordt gerekend met behulp van een cumulatieve score en niet met een gemiddelde score.</w:t>
      </w:r>
    </w:p>
    <w:p w:rsidR="00772524" w:rsidRPr="00CB083C" w:rsidRDefault="00772524" w:rsidP="00685D96">
      <w:pPr>
        <w:spacing w:line="260" w:lineRule="exact"/>
      </w:pPr>
    </w:p>
    <w:p w:rsidR="00772524" w:rsidRPr="00CB083C" w:rsidRDefault="00772524" w:rsidP="00772524">
      <w:pPr>
        <w:rPr>
          <w:color w:val="008FC1"/>
          <w:lang w:eastAsia="nl-NL"/>
        </w:rPr>
      </w:pPr>
      <w:r w:rsidRPr="00CB083C">
        <w:rPr>
          <w:color w:val="008FC1"/>
          <w:lang w:eastAsia="nl-NL"/>
        </w:rPr>
        <w:t xml:space="preserve">Kerncompetentie </w:t>
      </w:r>
      <w:r w:rsidR="007158D0" w:rsidRPr="00CB083C">
        <w:rPr>
          <w:color w:val="008FC1"/>
          <w:lang w:eastAsia="nl-NL"/>
        </w:rPr>
        <w:t>1</w:t>
      </w:r>
      <w:r w:rsidRPr="00CB083C">
        <w:rPr>
          <w:color w:val="008FC1"/>
          <w:lang w:eastAsia="nl-NL"/>
        </w:rPr>
        <w:t>: Omvang</w:t>
      </w:r>
    </w:p>
    <w:p w:rsidR="00772524" w:rsidRPr="00CB083C" w:rsidRDefault="00772524" w:rsidP="00772524">
      <w:pPr>
        <w:rPr>
          <w:lang w:eastAsia="nl-NL"/>
        </w:rPr>
      </w:pPr>
      <w:r w:rsidRPr="00CB083C">
        <w:rPr>
          <w:lang w:eastAsia="nl-NL"/>
        </w:rPr>
        <w:t>Ervaring met het realiseren van een utiliteitsgebouw met een omvang:</w:t>
      </w:r>
    </w:p>
    <w:p w:rsidR="00772524" w:rsidRPr="00CB083C" w:rsidRDefault="00685D96" w:rsidP="00772524">
      <w:pPr>
        <w:pStyle w:val="Lijstalinea"/>
        <w:numPr>
          <w:ilvl w:val="0"/>
          <w:numId w:val="1"/>
        </w:numPr>
        <w:spacing w:line="260" w:lineRule="exact"/>
        <w:rPr>
          <w:lang w:eastAsia="nl-NL"/>
        </w:rPr>
      </w:pPr>
      <w:r w:rsidRPr="00CB083C">
        <w:rPr>
          <w:lang w:eastAsia="nl-NL"/>
        </w:rPr>
        <w:t>tot 1000</w:t>
      </w:r>
      <w:r w:rsidR="00EB3F15" w:rsidRPr="00CB083C">
        <w:rPr>
          <w:lang w:eastAsia="nl-NL"/>
        </w:rPr>
        <w:t xml:space="preserve"> </w:t>
      </w:r>
      <w:r w:rsidRPr="00CB083C">
        <w:rPr>
          <w:lang w:eastAsia="nl-NL"/>
        </w:rPr>
        <w:t>m</w:t>
      </w:r>
      <w:r w:rsidRPr="00CB083C">
        <w:rPr>
          <w:vertAlign w:val="superscript"/>
          <w:lang w:eastAsia="nl-NL"/>
        </w:rPr>
        <w:t>2</w:t>
      </w:r>
      <w:r w:rsidRPr="00CB083C">
        <w:rPr>
          <w:lang w:eastAsia="nl-NL"/>
        </w:rPr>
        <w:t xml:space="preserve"> </w:t>
      </w:r>
      <w:proofErr w:type="spellStart"/>
      <w:r w:rsidRPr="00CB083C">
        <w:rPr>
          <w:lang w:eastAsia="nl-NL"/>
        </w:rPr>
        <w:t>bvo</w:t>
      </w:r>
      <w:proofErr w:type="spellEnd"/>
      <w:r w:rsidRPr="00CB083C">
        <w:rPr>
          <w:lang w:eastAsia="nl-NL"/>
        </w:rPr>
        <w:t xml:space="preserve"> </w:t>
      </w:r>
      <w:r w:rsidR="00772524" w:rsidRPr="00CB083C">
        <w:rPr>
          <w:lang w:eastAsia="nl-NL"/>
        </w:rPr>
        <w:tab/>
      </w:r>
      <w:r w:rsidR="00772524" w:rsidRPr="00CB083C">
        <w:rPr>
          <w:lang w:eastAsia="nl-NL"/>
        </w:rPr>
        <w:tab/>
      </w:r>
      <w:r w:rsidR="00772524" w:rsidRPr="00CB083C">
        <w:rPr>
          <w:lang w:eastAsia="nl-NL"/>
        </w:rPr>
        <w:tab/>
      </w:r>
      <w:r w:rsidR="00772524" w:rsidRPr="00CB083C">
        <w:rPr>
          <w:lang w:eastAsia="nl-NL"/>
        </w:rPr>
        <w:tab/>
      </w:r>
      <w:r w:rsidR="00772524" w:rsidRPr="00CB083C">
        <w:rPr>
          <w:lang w:eastAsia="nl-NL"/>
        </w:rPr>
        <w:tab/>
      </w:r>
      <w:r w:rsidR="00772524" w:rsidRPr="00CB083C">
        <w:rPr>
          <w:lang w:eastAsia="nl-NL"/>
        </w:rPr>
        <w:tab/>
      </w:r>
      <w:r w:rsidR="00CE1094" w:rsidRPr="00CB083C">
        <w:rPr>
          <w:lang w:eastAsia="nl-NL"/>
        </w:rPr>
        <w:tab/>
      </w:r>
      <w:r w:rsidRPr="00CB083C">
        <w:rPr>
          <w:lang w:eastAsia="nl-NL"/>
        </w:rPr>
        <w:t>1 punt</w:t>
      </w:r>
    </w:p>
    <w:p w:rsidR="00772524" w:rsidRPr="00CB083C" w:rsidRDefault="00685D96" w:rsidP="00772524">
      <w:pPr>
        <w:pStyle w:val="Lijstalinea"/>
        <w:numPr>
          <w:ilvl w:val="0"/>
          <w:numId w:val="1"/>
        </w:numPr>
        <w:spacing w:line="260" w:lineRule="exact"/>
        <w:rPr>
          <w:lang w:eastAsia="nl-NL"/>
        </w:rPr>
      </w:pPr>
      <w:r w:rsidRPr="00CB083C">
        <w:rPr>
          <w:lang w:eastAsia="nl-NL"/>
        </w:rPr>
        <w:t xml:space="preserve">tussen 1000 en </w:t>
      </w:r>
      <w:r w:rsidR="00772524" w:rsidRPr="00CB083C">
        <w:rPr>
          <w:lang w:eastAsia="nl-NL"/>
        </w:rPr>
        <w:t xml:space="preserve">3000 </w:t>
      </w:r>
      <w:r w:rsidRPr="00CB083C">
        <w:rPr>
          <w:lang w:eastAsia="nl-NL"/>
        </w:rPr>
        <w:t>m</w:t>
      </w:r>
      <w:r w:rsidRPr="00CB083C">
        <w:rPr>
          <w:vertAlign w:val="superscript"/>
          <w:lang w:eastAsia="nl-NL"/>
        </w:rPr>
        <w:t>2</w:t>
      </w:r>
      <w:r w:rsidRPr="00CB083C">
        <w:rPr>
          <w:lang w:eastAsia="nl-NL"/>
        </w:rPr>
        <w:t xml:space="preserve"> </w:t>
      </w:r>
      <w:proofErr w:type="spellStart"/>
      <w:r w:rsidRPr="00CB083C">
        <w:rPr>
          <w:lang w:eastAsia="nl-NL"/>
        </w:rPr>
        <w:t>bvo</w:t>
      </w:r>
      <w:proofErr w:type="spellEnd"/>
      <w:r w:rsidRPr="00CB083C">
        <w:rPr>
          <w:lang w:eastAsia="nl-NL"/>
        </w:rPr>
        <w:t xml:space="preserve"> </w:t>
      </w:r>
      <w:r w:rsidR="00772524" w:rsidRPr="00CB083C">
        <w:rPr>
          <w:lang w:eastAsia="nl-NL"/>
        </w:rPr>
        <w:tab/>
      </w:r>
      <w:r w:rsidR="00772524" w:rsidRPr="00CB083C">
        <w:rPr>
          <w:lang w:eastAsia="nl-NL"/>
        </w:rPr>
        <w:tab/>
      </w:r>
      <w:r w:rsidR="00772524" w:rsidRPr="00CB083C">
        <w:rPr>
          <w:lang w:eastAsia="nl-NL"/>
        </w:rPr>
        <w:tab/>
      </w:r>
      <w:r w:rsidR="00772524" w:rsidRPr="00CB083C">
        <w:rPr>
          <w:lang w:eastAsia="nl-NL"/>
        </w:rPr>
        <w:tab/>
      </w:r>
      <w:r w:rsidR="00CE1094" w:rsidRPr="00CB083C">
        <w:rPr>
          <w:lang w:eastAsia="nl-NL"/>
        </w:rPr>
        <w:tab/>
      </w:r>
      <w:r w:rsidR="001A47C8" w:rsidRPr="00CB083C">
        <w:rPr>
          <w:lang w:eastAsia="nl-NL"/>
        </w:rPr>
        <w:t>3</w:t>
      </w:r>
      <w:r w:rsidRPr="00CB083C">
        <w:rPr>
          <w:lang w:eastAsia="nl-NL"/>
        </w:rPr>
        <w:t xml:space="preserve"> punt</w:t>
      </w:r>
      <w:r w:rsidR="00772524" w:rsidRPr="00CB083C">
        <w:rPr>
          <w:lang w:eastAsia="nl-NL"/>
        </w:rPr>
        <w:t>en</w:t>
      </w:r>
    </w:p>
    <w:p w:rsidR="00685D96" w:rsidRPr="00CB083C" w:rsidRDefault="00772524" w:rsidP="00772524">
      <w:pPr>
        <w:pStyle w:val="Lijstalinea"/>
        <w:numPr>
          <w:ilvl w:val="0"/>
          <w:numId w:val="1"/>
        </w:numPr>
        <w:spacing w:line="260" w:lineRule="exact"/>
        <w:rPr>
          <w:lang w:eastAsia="nl-NL"/>
        </w:rPr>
      </w:pPr>
      <w:r w:rsidRPr="00CB083C">
        <w:rPr>
          <w:lang w:eastAsia="nl-NL"/>
        </w:rPr>
        <w:t>groter dan 3001 m</w:t>
      </w:r>
      <w:r w:rsidRPr="00CB083C">
        <w:rPr>
          <w:vertAlign w:val="superscript"/>
          <w:lang w:eastAsia="nl-NL"/>
        </w:rPr>
        <w:t>2</w:t>
      </w:r>
      <w:r w:rsidRPr="00CB083C">
        <w:rPr>
          <w:lang w:eastAsia="nl-NL"/>
        </w:rPr>
        <w:t xml:space="preserve"> </w:t>
      </w:r>
      <w:proofErr w:type="spellStart"/>
      <w:r w:rsidRPr="00CB083C">
        <w:rPr>
          <w:lang w:eastAsia="nl-NL"/>
        </w:rPr>
        <w:t>bvo</w:t>
      </w:r>
      <w:proofErr w:type="spellEnd"/>
      <w:r w:rsidR="00685D96" w:rsidRPr="00CB083C">
        <w:rPr>
          <w:lang w:eastAsia="nl-NL"/>
        </w:rPr>
        <w:t xml:space="preserve"> </w:t>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00CE1094" w:rsidRPr="00CB083C">
        <w:rPr>
          <w:lang w:eastAsia="nl-NL"/>
        </w:rPr>
        <w:tab/>
      </w:r>
      <w:r w:rsidR="00BC1D04" w:rsidRPr="00CB083C">
        <w:rPr>
          <w:lang w:eastAsia="nl-NL"/>
        </w:rPr>
        <w:t>2</w:t>
      </w:r>
      <w:r w:rsidRPr="00CB083C">
        <w:rPr>
          <w:lang w:eastAsia="nl-NL"/>
        </w:rPr>
        <w:t xml:space="preserve"> </w:t>
      </w:r>
      <w:r w:rsidR="00685D96" w:rsidRPr="00CB083C">
        <w:rPr>
          <w:lang w:eastAsia="nl-NL"/>
        </w:rPr>
        <w:t>punt</w:t>
      </w:r>
      <w:r w:rsidRPr="00CB083C">
        <w:rPr>
          <w:lang w:eastAsia="nl-NL"/>
        </w:rPr>
        <w:t>en</w:t>
      </w:r>
    </w:p>
    <w:p w:rsidR="00772524" w:rsidRPr="00CB083C" w:rsidRDefault="00772524" w:rsidP="00772524">
      <w:pPr>
        <w:spacing w:line="260" w:lineRule="exact"/>
        <w:rPr>
          <w:lang w:eastAsia="nl-NL"/>
        </w:rPr>
      </w:pPr>
    </w:p>
    <w:p w:rsidR="00772524" w:rsidRPr="00CB083C" w:rsidRDefault="00772524" w:rsidP="00772524">
      <w:pPr>
        <w:rPr>
          <w:color w:val="008FC1"/>
          <w:lang w:eastAsia="nl-NL"/>
        </w:rPr>
      </w:pPr>
      <w:r w:rsidRPr="00CB083C">
        <w:rPr>
          <w:color w:val="008FC1"/>
          <w:lang w:eastAsia="nl-NL"/>
        </w:rPr>
        <w:t xml:space="preserve">Kerncompetentie </w:t>
      </w:r>
      <w:r w:rsidR="007158D0" w:rsidRPr="00CB083C">
        <w:rPr>
          <w:color w:val="008FC1"/>
          <w:lang w:eastAsia="nl-NL"/>
        </w:rPr>
        <w:t>2</w:t>
      </w:r>
      <w:r w:rsidRPr="00CB083C">
        <w:rPr>
          <w:color w:val="008FC1"/>
          <w:lang w:eastAsia="nl-NL"/>
        </w:rPr>
        <w:t xml:space="preserve">: </w:t>
      </w:r>
      <w:r w:rsidR="00ED4668" w:rsidRPr="00CB083C">
        <w:rPr>
          <w:color w:val="008FC1"/>
          <w:lang w:eastAsia="nl-NL"/>
        </w:rPr>
        <w:t>K</w:t>
      </w:r>
      <w:r w:rsidR="003421E4" w:rsidRPr="00CB083C">
        <w:rPr>
          <w:color w:val="008FC1"/>
          <w:lang w:eastAsia="nl-NL"/>
        </w:rPr>
        <w:t>limaatneutraal</w:t>
      </w:r>
      <w:r w:rsidRPr="00CB083C">
        <w:rPr>
          <w:color w:val="008FC1"/>
          <w:lang w:eastAsia="nl-NL"/>
        </w:rPr>
        <w:t xml:space="preserve"> bouwen</w:t>
      </w:r>
    </w:p>
    <w:p w:rsidR="00772524" w:rsidRPr="00CB083C" w:rsidRDefault="00772524" w:rsidP="003E5D46">
      <w:pPr>
        <w:spacing w:line="260" w:lineRule="exact"/>
      </w:pPr>
      <w:r w:rsidRPr="00CB083C">
        <w:t>Ervaring met het realiseren van gebouwen waarbij het gebouw:</w:t>
      </w:r>
    </w:p>
    <w:p w:rsidR="00401A84" w:rsidRPr="00CB083C" w:rsidRDefault="00401A84" w:rsidP="00772524">
      <w:pPr>
        <w:pStyle w:val="Lijstalinea"/>
        <w:numPr>
          <w:ilvl w:val="0"/>
          <w:numId w:val="1"/>
        </w:numPr>
        <w:spacing w:line="260" w:lineRule="exact"/>
        <w:rPr>
          <w:lang w:eastAsia="nl-NL"/>
        </w:rPr>
      </w:pPr>
      <w:r w:rsidRPr="00CB083C">
        <w:rPr>
          <w:lang w:eastAsia="nl-NL"/>
        </w:rPr>
        <w:t>geen of beperkte duurzaamheid</w:t>
      </w:r>
      <w:r w:rsidR="00E01CB7" w:rsidRPr="00CB083C">
        <w:rPr>
          <w:lang w:eastAsia="nl-NL"/>
        </w:rPr>
        <w:t>smaatregelen kent</w:t>
      </w:r>
      <w:r w:rsidRPr="00CB083C">
        <w:rPr>
          <w:lang w:eastAsia="nl-NL"/>
        </w:rPr>
        <w:tab/>
      </w:r>
      <w:r w:rsidRPr="00CB083C">
        <w:rPr>
          <w:lang w:eastAsia="nl-NL"/>
        </w:rPr>
        <w:tab/>
      </w:r>
      <w:r w:rsidR="00CE1094" w:rsidRPr="00CB083C">
        <w:rPr>
          <w:lang w:eastAsia="nl-NL"/>
        </w:rPr>
        <w:tab/>
      </w:r>
      <w:r w:rsidRPr="00CB083C">
        <w:rPr>
          <w:lang w:eastAsia="nl-NL"/>
        </w:rPr>
        <w:t>0 punten</w:t>
      </w:r>
    </w:p>
    <w:p w:rsidR="00E01CB7" w:rsidRPr="00CB083C" w:rsidRDefault="0020546B" w:rsidP="0020546B">
      <w:pPr>
        <w:pStyle w:val="Lijstalinea"/>
        <w:numPr>
          <w:ilvl w:val="0"/>
          <w:numId w:val="1"/>
        </w:numPr>
        <w:spacing w:line="260" w:lineRule="exact"/>
        <w:rPr>
          <w:lang w:eastAsia="nl-NL"/>
        </w:rPr>
      </w:pPr>
      <w:r w:rsidRPr="00CB083C">
        <w:rPr>
          <w:lang w:eastAsia="nl-NL"/>
        </w:rPr>
        <w:t xml:space="preserve">‘half klimaatneutraal’ </w:t>
      </w:r>
      <w:r w:rsidR="00AD0C21" w:rsidRPr="00CB083C">
        <w:rPr>
          <w:lang w:eastAsia="nl-NL"/>
        </w:rPr>
        <w:t xml:space="preserve">bij oplevering </w:t>
      </w:r>
      <w:r w:rsidRPr="00CB083C">
        <w:rPr>
          <w:lang w:eastAsia="nl-NL"/>
        </w:rPr>
        <w:t xml:space="preserve">is, lees: </w:t>
      </w:r>
      <w:r w:rsidR="00E01CB7" w:rsidRPr="00CB083C">
        <w:rPr>
          <w:lang w:eastAsia="nl-NL"/>
        </w:rPr>
        <w:t xml:space="preserve">zodanige </w:t>
      </w:r>
    </w:p>
    <w:p w:rsidR="0020546B" w:rsidRPr="00CB083C" w:rsidRDefault="00AD0C21" w:rsidP="00E01CB7">
      <w:pPr>
        <w:pStyle w:val="Lijstalinea"/>
        <w:spacing w:line="260" w:lineRule="exact"/>
        <w:ind w:left="360"/>
        <w:rPr>
          <w:lang w:eastAsia="nl-NL"/>
        </w:rPr>
      </w:pPr>
      <w:r w:rsidRPr="00CB083C">
        <w:rPr>
          <w:lang w:eastAsia="nl-NL"/>
        </w:rPr>
        <w:t xml:space="preserve">voorzieningen </w:t>
      </w:r>
      <w:r w:rsidR="0020546B" w:rsidRPr="00CB083C">
        <w:rPr>
          <w:lang w:eastAsia="nl-NL"/>
        </w:rPr>
        <w:t xml:space="preserve">kent dat het met relatief </w:t>
      </w:r>
      <w:r w:rsidR="003421E4" w:rsidRPr="00CB083C">
        <w:rPr>
          <w:lang w:eastAsia="nl-NL"/>
        </w:rPr>
        <w:t xml:space="preserve">beperkte ingrepen </w:t>
      </w:r>
    </w:p>
    <w:p w:rsidR="00772524" w:rsidRPr="00CB083C" w:rsidRDefault="00AD0C21" w:rsidP="00E01CB7">
      <w:pPr>
        <w:pStyle w:val="Lijstalinea"/>
        <w:spacing w:line="260" w:lineRule="exact"/>
        <w:ind w:left="360"/>
        <w:rPr>
          <w:lang w:eastAsia="nl-NL"/>
        </w:rPr>
      </w:pPr>
      <w:r w:rsidRPr="00CB083C">
        <w:rPr>
          <w:lang w:eastAsia="nl-NL"/>
        </w:rPr>
        <w:t xml:space="preserve">(en kosten) </w:t>
      </w:r>
      <w:r w:rsidR="0022182D" w:rsidRPr="00CB083C">
        <w:rPr>
          <w:lang w:eastAsia="nl-NL"/>
        </w:rPr>
        <w:t xml:space="preserve">klimaatneutraal </w:t>
      </w:r>
      <w:r w:rsidR="0020546B" w:rsidRPr="00CB083C">
        <w:rPr>
          <w:lang w:eastAsia="nl-NL"/>
        </w:rPr>
        <w:t>te maken is</w:t>
      </w:r>
      <w:r w:rsidR="0020546B" w:rsidRPr="00CB083C">
        <w:rPr>
          <w:lang w:eastAsia="nl-NL"/>
        </w:rPr>
        <w:tab/>
      </w:r>
      <w:r w:rsidR="0020546B" w:rsidRPr="00CB083C">
        <w:rPr>
          <w:lang w:eastAsia="nl-NL"/>
        </w:rPr>
        <w:tab/>
      </w:r>
      <w:r w:rsidR="0020546B" w:rsidRPr="00CB083C">
        <w:rPr>
          <w:lang w:eastAsia="nl-NL"/>
        </w:rPr>
        <w:tab/>
      </w:r>
      <w:r w:rsidR="0020546B" w:rsidRPr="00CB083C">
        <w:rPr>
          <w:lang w:eastAsia="nl-NL"/>
        </w:rPr>
        <w:tab/>
        <w:t xml:space="preserve">2 </w:t>
      </w:r>
      <w:r w:rsidR="00772524" w:rsidRPr="00CB083C">
        <w:rPr>
          <w:lang w:eastAsia="nl-NL"/>
        </w:rPr>
        <w:t>punten</w:t>
      </w:r>
    </w:p>
    <w:p w:rsidR="00401A84" w:rsidRPr="00CB083C" w:rsidRDefault="00401A84" w:rsidP="00401A84">
      <w:pPr>
        <w:pStyle w:val="Lijstalinea"/>
        <w:numPr>
          <w:ilvl w:val="0"/>
          <w:numId w:val="1"/>
        </w:numPr>
        <w:spacing w:line="260" w:lineRule="exact"/>
        <w:rPr>
          <w:lang w:eastAsia="nl-NL"/>
        </w:rPr>
      </w:pPr>
      <w:r w:rsidRPr="00CB083C">
        <w:rPr>
          <w:lang w:eastAsia="nl-NL"/>
        </w:rPr>
        <w:t xml:space="preserve">reeds klimaatneutraal </w:t>
      </w:r>
      <w:r w:rsidR="00E01CB7" w:rsidRPr="00CB083C">
        <w:rPr>
          <w:lang w:eastAsia="nl-NL"/>
        </w:rPr>
        <w:t xml:space="preserve">was </w:t>
      </w:r>
      <w:r w:rsidRPr="00CB083C">
        <w:rPr>
          <w:lang w:eastAsia="nl-NL"/>
        </w:rPr>
        <w:t xml:space="preserve">bij oplevering </w:t>
      </w:r>
      <w:r w:rsidRPr="00CB083C">
        <w:rPr>
          <w:lang w:eastAsia="nl-NL"/>
        </w:rPr>
        <w:tab/>
      </w:r>
      <w:r w:rsidRPr="00CB083C">
        <w:rPr>
          <w:lang w:eastAsia="nl-NL"/>
        </w:rPr>
        <w:tab/>
      </w:r>
      <w:r w:rsidRPr="00CB083C">
        <w:rPr>
          <w:lang w:eastAsia="nl-NL"/>
        </w:rPr>
        <w:tab/>
      </w:r>
      <w:r w:rsidR="00CE1094" w:rsidRPr="00CB083C">
        <w:rPr>
          <w:lang w:eastAsia="nl-NL"/>
        </w:rPr>
        <w:tab/>
      </w:r>
      <w:r w:rsidR="00E12467" w:rsidRPr="00CB083C">
        <w:rPr>
          <w:lang w:eastAsia="nl-NL"/>
        </w:rPr>
        <w:t>4</w:t>
      </w:r>
      <w:r w:rsidRPr="00CB083C">
        <w:rPr>
          <w:lang w:eastAsia="nl-NL"/>
        </w:rPr>
        <w:t xml:space="preserve"> punten</w:t>
      </w:r>
    </w:p>
    <w:p w:rsidR="0020546B" w:rsidRPr="00CB083C" w:rsidRDefault="00814CBC" w:rsidP="00814CBC">
      <w:pPr>
        <w:spacing w:line="260" w:lineRule="exact"/>
        <w:rPr>
          <w:i/>
          <w:sz w:val="16"/>
          <w:lang w:eastAsia="nl-NL"/>
        </w:rPr>
      </w:pPr>
      <w:r w:rsidRPr="00CB083C">
        <w:rPr>
          <w:i/>
          <w:sz w:val="16"/>
          <w:lang w:eastAsia="nl-NL"/>
        </w:rPr>
        <w:t xml:space="preserve">NB. </w:t>
      </w:r>
    </w:p>
    <w:p w:rsidR="00772524" w:rsidRPr="00CB083C" w:rsidRDefault="00814CBC" w:rsidP="00814CBC">
      <w:pPr>
        <w:spacing w:line="260" w:lineRule="exact"/>
        <w:rPr>
          <w:i/>
          <w:sz w:val="16"/>
          <w:lang w:eastAsia="nl-NL"/>
        </w:rPr>
      </w:pPr>
      <w:r w:rsidRPr="00CB083C">
        <w:rPr>
          <w:i/>
          <w:sz w:val="16"/>
          <w:lang w:eastAsia="nl-NL"/>
        </w:rPr>
        <w:t xml:space="preserve">Definitie klimaatneutraal: klimaatneutraal bouwen houdt in dat 100% van de C02-uitstoot van </w:t>
      </w:r>
      <w:r w:rsidR="00A91F25" w:rsidRPr="00CB083C">
        <w:rPr>
          <w:i/>
          <w:sz w:val="16"/>
          <w:lang w:eastAsia="nl-NL"/>
        </w:rPr>
        <w:t xml:space="preserve">al het </w:t>
      </w:r>
      <w:proofErr w:type="spellStart"/>
      <w:r w:rsidRPr="00CB083C">
        <w:rPr>
          <w:i/>
          <w:sz w:val="16"/>
          <w:lang w:eastAsia="nl-NL"/>
        </w:rPr>
        <w:t>gebouwgebonden</w:t>
      </w:r>
      <w:proofErr w:type="spellEnd"/>
      <w:r w:rsidRPr="00CB083C">
        <w:rPr>
          <w:i/>
          <w:sz w:val="16"/>
          <w:lang w:eastAsia="nl-NL"/>
        </w:rPr>
        <w:t xml:space="preserve"> energieverbruik (voor verwarming, koeling, tapwater, elektriciteit) wordt gecompenseerd in de vorm van energiebesparing, lokale duurzame </w:t>
      </w:r>
      <w:r w:rsidR="00A91F25" w:rsidRPr="00CB083C">
        <w:rPr>
          <w:i/>
          <w:sz w:val="16"/>
          <w:lang w:eastAsia="nl-NL"/>
        </w:rPr>
        <w:t>energieopwekking en/of effectieve</w:t>
      </w:r>
      <w:r w:rsidRPr="00CB083C">
        <w:rPr>
          <w:i/>
          <w:sz w:val="16"/>
          <w:lang w:eastAsia="nl-NL"/>
        </w:rPr>
        <w:t xml:space="preserve"> inzet van duurzame bronnen (besluit gemeenteraad september 2008)</w:t>
      </w:r>
    </w:p>
    <w:p w:rsidR="00814CBC" w:rsidRPr="00CB083C" w:rsidRDefault="00814CBC" w:rsidP="00772524">
      <w:pPr>
        <w:spacing w:line="260" w:lineRule="exact"/>
        <w:rPr>
          <w:lang w:eastAsia="nl-NL"/>
        </w:rPr>
      </w:pPr>
    </w:p>
    <w:p w:rsidR="00CE1094" w:rsidRPr="00CB083C" w:rsidRDefault="00ED4668" w:rsidP="00CE1094">
      <w:pPr>
        <w:rPr>
          <w:color w:val="008FC1"/>
          <w:lang w:eastAsia="nl-NL"/>
        </w:rPr>
      </w:pPr>
      <w:r w:rsidRPr="00CB083C">
        <w:rPr>
          <w:color w:val="008FC1"/>
          <w:lang w:eastAsia="nl-NL"/>
        </w:rPr>
        <w:t>Kerncompetentie 3: E</w:t>
      </w:r>
      <w:r w:rsidR="00CE1094" w:rsidRPr="00CB083C">
        <w:rPr>
          <w:color w:val="008FC1"/>
          <w:lang w:eastAsia="nl-NL"/>
        </w:rPr>
        <w:t>nergieprestatie</w:t>
      </w:r>
      <w:r w:rsidR="00762B0F" w:rsidRPr="00CB083C">
        <w:rPr>
          <w:color w:val="008FC1"/>
          <w:lang w:eastAsia="nl-NL"/>
        </w:rPr>
        <w:t>coëfficiënt</w:t>
      </w:r>
    </w:p>
    <w:p w:rsidR="00CE1094" w:rsidRPr="00CB083C" w:rsidRDefault="00CE1094" w:rsidP="00CE1094">
      <w:pPr>
        <w:spacing w:line="260" w:lineRule="exact"/>
      </w:pPr>
      <w:r w:rsidRPr="00CB083C">
        <w:t xml:space="preserve">Ervaring met het realiseren van een utiliteitsgebouw waarbij de </w:t>
      </w:r>
      <w:r w:rsidR="00E12467" w:rsidRPr="00CB083C">
        <w:t xml:space="preserve">gerealiseerde </w:t>
      </w:r>
      <w:r w:rsidRPr="00CB083C">
        <w:t>energieprestatie coëfficiënt (EPC) van het gebouw</w:t>
      </w:r>
      <w:r w:rsidR="003421E4" w:rsidRPr="00CB083C">
        <w:t xml:space="preserve"> t.o.v. van de bij start bouw geldende EPC conform bouwbesluit</w:t>
      </w:r>
      <w:r w:rsidRPr="00CB083C">
        <w:t>:</w:t>
      </w:r>
    </w:p>
    <w:p w:rsidR="00CE1094" w:rsidRPr="00CB083C" w:rsidRDefault="005B7386" w:rsidP="00CE1094">
      <w:pPr>
        <w:pStyle w:val="Lijstalinea"/>
        <w:numPr>
          <w:ilvl w:val="0"/>
          <w:numId w:val="1"/>
        </w:numPr>
        <w:spacing w:line="260" w:lineRule="exact"/>
        <w:rPr>
          <w:lang w:eastAsia="nl-NL"/>
        </w:rPr>
      </w:pPr>
      <w:r w:rsidRPr="00CB083C">
        <w:rPr>
          <w:lang w:eastAsia="nl-NL"/>
        </w:rPr>
        <w:t xml:space="preserve">tussen de 30 en </w:t>
      </w:r>
      <w:r w:rsidR="003421E4" w:rsidRPr="00CB083C">
        <w:rPr>
          <w:lang w:eastAsia="nl-NL"/>
        </w:rPr>
        <w:t>50</w:t>
      </w:r>
      <w:r w:rsidRPr="00CB083C">
        <w:rPr>
          <w:lang w:eastAsia="nl-NL"/>
        </w:rPr>
        <w:t>,0</w:t>
      </w:r>
      <w:r w:rsidR="003421E4" w:rsidRPr="00CB083C">
        <w:rPr>
          <w:lang w:eastAsia="nl-NL"/>
        </w:rPr>
        <w:t>% scherper is</w:t>
      </w:r>
      <w:r w:rsidR="003421E4" w:rsidRPr="00CB083C">
        <w:rPr>
          <w:lang w:eastAsia="nl-NL"/>
        </w:rPr>
        <w:tab/>
      </w:r>
      <w:r w:rsidR="003421E4" w:rsidRPr="00CB083C">
        <w:rPr>
          <w:lang w:eastAsia="nl-NL"/>
        </w:rPr>
        <w:tab/>
      </w:r>
      <w:r w:rsidR="003421E4" w:rsidRPr="00CB083C">
        <w:rPr>
          <w:lang w:eastAsia="nl-NL"/>
        </w:rPr>
        <w:tab/>
      </w:r>
      <w:r w:rsidR="003421E4" w:rsidRPr="00CB083C">
        <w:rPr>
          <w:lang w:eastAsia="nl-NL"/>
        </w:rPr>
        <w:tab/>
      </w:r>
      <w:r w:rsidR="00CE1094" w:rsidRPr="00CB083C">
        <w:rPr>
          <w:lang w:eastAsia="nl-NL"/>
        </w:rPr>
        <w:tab/>
        <w:t>4 punten</w:t>
      </w:r>
    </w:p>
    <w:p w:rsidR="003421E4" w:rsidRPr="00CB083C" w:rsidRDefault="003421E4" w:rsidP="00CE1094">
      <w:pPr>
        <w:pStyle w:val="Lijstalinea"/>
        <w:numPr>
          <w:ilvl w:val="0"/>
          <w:numId w:val="1"/>
        </w:numPr>
        <w:spacing w:line="260" w:lineRule="exact"/>
        <w:rPr>
          <w:lang w:eastAsia="nl-NL"/>
        </w:rPr>
      </w:pPr>
      <w:r w:rsidRPr="00CB083C">
        <w:rPr>
          <w:lang w:eastAsia="nl-NL"/>
        </w:rPr>
        <w:t>meer dan 50</w:t>
      </w:r>
      <w:r w:rsidR="005B7386" w:rsidRPr="00CB083C">
        <w:rPr>
          <w:lang w:eastAsia="nl-NL"/>
        </w:rPr>
        <w:t>,1</w:t>
      </w:r>
      <w:r w:rsidRPr="00CB083C">
        <w:rPr>
          <w:lang w:eastAsia="nl-NL"/>
        </w:rPr>
        <w:t>% scherper is</w:t>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t>6 punten</w:t>
      </w:r>
    </w:p>
    <w:p w:rsidR="00CE1094" w:rsidRPr="00CB083C" w:rsidRDefault="00CE1094" w:rsidP="00772524">
      <w:pPr>
        <w:spacing w:line="260" w:lineRule="exact"/>
        <w:rPr>
          <w:lang w:eastAsia="nl-NL"/>
        </w:rPr>
      </w:pPr>
    </w:p>
    <w:p w:rsidR="006A7A75" w:rsidRPr="00CB083C" w:rsidRDefault="00ED4668" w:rsidP="003421E4">
      <w:pPr>
        <w:rPr>
          <w:color w:val="008FC1"/>
          <w:lang w:eastAsia="nl-NL"/>
        </w:rPr>
      </w:pPr>
      <w:r w:rsidRPr="00CB083C">
        <w:rPr>
          <w:color w:val="008FC1"/>
          <w:lang w:eastAsia="nl-NL"/>
        </w:rPr>
        <w:t xml:space="preserve">Kerncompetentie 4: </w:t>
      </w:r>
      <w:r w:rsidR="00EF5220" w:rsidRPr="00CB083C">
        <w:rPr>
          <w:color w:val="008FC1"/>
          <w:lang w:eastAsia="nl-NL"/>
        </w:rPr>
        <w:t>Gebruiks-/g</w:t>
      </w:r>
      <w:r w:rsidR="003421E4" w:rsidRPr="00CB083C">
        <w:rPr>
          <w:color w:val="008FC1"/>
          <w:lang w:eastAsia="nl-NL"/>
        </w:rPr>
        <w:t>roendaken</w:t>
      </w:r>
    </w:p>
    <w:p w:rsidR="003421E4" w:rsidRPr="00CB083C" w:rsidRDefault="003421E4" w:rsidP="00772524">
      <w:pPr>
        <w:spacing w:line="260" w:lineRule="exact"/>
        <w:rPr>
          <w:lang w:eastAsia="nl-NL"/>
        </w:rPr>
      </w:pPr>
      <w:r w:rsidRPr="00CB083C">
        <w:rPr>
          <w:lang w:eastAsia="nl-NL"/>
        </w:rPr>
        <w:t xml:space="preserve">Ervaring met het realiseren van een gebouw met een </w:t>
      </w:r>
      <w:r w:rsidR="00EF5220" w:rsidRPr="00CB083C">
        <w:rPr>
          <w:lang w:eastAsia="nl-NL"/>
        </w:rPr>
        <w:t xml:space="preserve">gebruiks- en/of </w:t>
      </w:r>
      <w:proofErr w:type="spellStart"/>
      <w:r w:rsidRPr="00CB083C">
        <w:rPr>
          <w:lang w:eastAsia="nl-NL"/>
        </w:rPr>
        <w:t>groendak</w:t>
      </w:r>
      <w:proofErr w:type="spellEnd"/>
      <w:r w:rsidRPr="00CB083C">
        <w:rPr>
          <w:lang w:eastAsia="nl-NL"/>
        </w:rPr>
        <w:t xml:space="preserve"> van oppervlakte van </w:t>
      </w:r>
      <w:r w:rsidR="00E34F33" w:rsidRPr="00CB083C">
        <w:rPr>
          <w:lang w:eastAsia="nl-NL"/>
        </w:rPr>
        <w:t xml:space="preserve">minimaal </w:t>
      </w:r>
      <w:r w:rsidRPr="00CB083C">
        <w:rPr>
          <w:lang w:eastAsia="nl-NL"/>
        </w:rPr>
        <w:t>500 m2</w:t>
      </w:r>
      <w:r w:rsidR="00967677" w:rsidRPr="00CB083C">
        <w:rPr>
          <w:lang w:eastAsia="nl-NL"/>
        </w:rPr>
        <w:t>:</w:t>
      </w:r>
    </w:p>
    <w:p w:rsidR="003421E4" w:rsidRPr="00CB083C" w:rsidRDefault="003421E4" w:rsidP="003421E4">
      <w:pPr>
        <w:pStyle w:val="Lijstalinea"/>
        <w:numPr>
          <w:ilvl w:val="0"/>
          <w:numId w:val="1"/>
        </w:numPr>
        <w:spacing w:line="260" w:lineRule="exact"/>
        <w:rPr>
          <w:lang w:eastAsia="nl-NL"/>
        </w:rPr>
      </w:pPr>
      <w:r w:rsidRPr="00CB083C">
        <w:rPr>
          <w:lang w:eastAsia="nl-NL"/>
        </w:rPr>
        <w:t>Nee</w:t>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t>0 punt</w:t>
      </w:r>
    </w:p>
    <w:p w:rsidR="003421E4" w:rsidRPr="00CB083C" w:rsidRDefault="003421E4" w:rsidP="003421E4">
      <w:pPr>
        <w:pStyle w:val="Lijstalinea"/>
        <w:numPr>
          <w:ilvl w:val="0"/>
          <w:numId w:val="1"/>
        </w:numPr>
        <w:spacing w:line="260" w:lineRule="exact"/>
        <w:rPr>
          <w:lang w:eastAsia="nl-NL"/>
        </w:rPr>
      </w:pPr>
      <w:r w:rsidRPr="00CB083C">
        <w:rPr>
          <w:lang w:eastAsia="nl-NL"/>
        </w:rPr>
        <w:t>Ja</w:t>
      </w:r>
      <w:r w:rsidR="00EF5220" w:rsidRPr="00CB083C">
        <w:rPr>
          <w:lang w:eastAsia="nl-NL"/>
        </w:rPr>
        <w:t xml:space="preserve">, alleen </w:t>
      </w:r>
      <w:proofErr w:type="spellStart"/>
      <w:r w:rsidR="00EF5220" w:rsidRPr="00CB083C">
        <w:rPr>
          <w:lang w:eastAsia="nl-NL"/>
        </w:rPr>
        <w:t>groendak</w:t>
      </w:r>
      <w:proofErr w:type="spellEnd"/>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t>2 punten</w:t>
      </w:r>
    </w:p>
    <w:p w:rsidR="00EF5220" w:rsidRPr="00CB083C" w:rsidRDefault="00EF5220" w:rsidP="003421E4">
      <w:pPr>
        <w:pStyle w:val="Lijstalinea"/>
        <w:numPr>
          <w:ilvl w:val="0"/>
          <w:numId w:val="1"/>
        </w:numPr>
        <w:spacing w:line="260" w:lineRule="exact"/>
        <w:rPr>
          <w:lang w:eastAsia="nl-NL"/>
        </w:rPr>
      </w:pPr>
      <w:r w:rsidRPr="00CB083C">
        <w:rPr>
          <w:lang w:eastAsia="nl-NL"/>
        </w:rPr>
        <w:t xml:space="preserve">Ja, alleen </w:t>
      </w:r>
      <w:proofErr w:type="spellStart"/>
      <w:r w:rsidRPr="00CB083C">
        <w:rPr>
          <w:lang w:eastAsia="nl-NL"/>
        </w:rPr>
        <w:t>gebruiksdak</w:t>
      </w:r>
      <w:proofErr w:type="spellEnd"/>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t>2 punten</w:t>
      </w:r>
    </w:p>
    <w:p w:rsidR="00EF5220" w:rsidRPr="00CB083C" w:rsidRDefault="00EF5220" w:rsidP="003421E4">
      <w:pPr>
        <w:pStyle w:val="Lijstalinea"/>
        <w:numPr>
          <w:ilvl w:val="0"/>
          <w:numId w:val="1"/>
        </w:numPr>
        <w:spacing w:line="260" w:lineRule="exact"/>
        <w:rPr>
          <w:lang w:eastAsia="nl-NL"/>
        </w:rPr>
      </w:pPr>
      <w:r w:rsidRPr="00CB083C">
        <w:rPr>
          <w:lang w:eastAsia="nl-NL"/>
        </w:rPr>
        <w:t xml:space="preserve">Ja, combinatie </w:t>
      </w:r>
      <w:proofErr w:type="spellStart"/>
      <w:r w:rsidRPr="00CB083C">
        <w:rPr>
          <w:lang w:eastAsia="nl-NL"/>
        </w:rPr>
        <w:t>groendak</w:t>
      </w:r>
      <w:proofErr w:type="spellEnd"/>
      <w:r w:rsidRPr="00CB083C">
        <w:rPr>
          <w:lang w:eastAsia="nl-NL"/>
        </w:rPr>
        <w:t xml:space="preserve"> en </w:t>
      </w:r>
      <w:proofErr w:type="spellStart"/>
      <w:r w:rsidRPr="00CB083C">
        <w:rPr>
          <w:lang w:eastAsia="nl-NL"/>
        </w:rPr>
        <w:t>gebruiksdak</w:t>
      </w:r>
      <w:proofErr w:type="spellEnd"/>
      <w:r w:rsidRPr="00CB083C">
        <w:rPr>
          <w:lang w:eastAsia="nl-NL"/>
        </w:rPr>
        <w:t xml:space="preserve"> (in 1 dakvlak)</w:t>
      </w:r>
      <w:r w:rsidRPr="00CB083C">
        <w:rPr>
          <w:lang w:eastAsia="nl-NL"/>
        </w:rPr>
        <w:tab/>
      </w:r>
      <w:r w:rsidRPr="00CB083C">
        <w:rPr>
          <w:lang w:eastAsia="nl-NL"/>
        </w:rPr>
        <w:tab/>
        <w:t>4 punten</w:t>
      </w:r>
    </w:p>
    <w:p w:rsidR="003421E4" w:rsidRPr="00CB083C" w:rsidRDefault="003421E4" w:rsidP="00F9343E">
      <w:pPr>
        <w:rPr>
          <w:lang w:eastAsia="nl-NL"/>
        </w:rPr>
      </w:pPr>
    </w:p>
    <w:p w:rsidR="003421E4" w:rsidRPr="00CB083C" w:rsidRDefault="003421E4" w:rsidP="00F9343E">
      <w:pPr>
        <w:rPr>
          <w:lang w:eastAsia="nl-NL"/>
        </w:rPr>
      </w:pPr>
      <w:r w:rsidRPr="00CB083C">
        <w:rPr>
          <w:color w:val="008FC1"/>
          <w:lang w:eastAsia="nl-NL"/>
        </w:rPr>
        <w:t>Kerncompetentie 5</w:t>
      </w:r>
      <w:r w:rsidR="00ED4668" w:rsidRPr="00CB083C">
        <w:rPr>
          <w:color w:val="008FC1"/>
          <w:lang w:eastAsia="nl-NL"/>
        </w:rPr>
        <w:t>: B</w:t>
      </w:r>
      <w:r w:rsidRPr="00CB083C">
        <w:rPr>
          <w:color w:val="008FC1"/>
          <w:lang w:eastAsia="nl-NL"/>
        </w:rPr>
        <w:t xml:space="preserve">ouwen </w:t>
      </w:r>
      <w:r w:rsidR="00EF5220" w:rsidRPr="00CB083C">
        <w:rPr>
          <w:color w:val="008FC1"/>
          <w:lang w:eastAsia="nl-NL"/>
        </w:rPr>
        <w:t>in bewoond gebied</w:t>
      </w:r>
    </w:p>
    <w:p w:rsidR="003421E4" w:rsidRPr="00CB083C" w:rsidRDefault="003421E4" w:rsidP="00F9343E">
      <w:pPr>
        <w:rPr>
          <w:lang w:eastAsia="nl-NL"/>
        </w:rPr>
      </w:pPr>
      <w:r w:rsidRPr="00CB083C">
        <w:rPr>
          <w:lang w:eastAsia="nl-NL"/>
        </w:rPr>
        <w:t xml:space="preserve">Ervaring met het realiseren van een gebouw op korte afstand (minder dan 10 meter) van een </w:t>
      </w:r>
      <w:r w:rsidR="00EF5220" w:rsidRPr="00CB083C">
        <w:rPr>
          <w:lang w:eastAsia="nl-NL"/>
        </w:rPr>
        <w:t>utiliteitsgebouw</w:t>
      </w:r>
      <w:r w:rsidRPr="00CB083C">
        <w:rPr>
          <w:lang w:eastAsia="nl-NL"/>
        </w:rPr>
        <w:t xml:space="preserve"> dat tijdens werktijden in gebruik is:</w:t>
      </w:r>
    </w:p>
    <w:p w:rsidR="003421E4" w:rsidRPr="00CB083C" w:rsidRDefault="003421E4" w:rsidP="003421E4">
      <w:pPr>
        <w:pStyle w:val="Lijstalinea"/>
        <w:numPr>
          <w:ilvl w:val="0"/>
          <w:numId w:val="1"/>
        </w:numPr>
        <w:spacing w:line="260" w:lineRule="exact"/>
        <w:rPr>
          <w:lang w:eastAsia="nl-NL"/>
        </w:rPr>
      </w:pPr>
      <w:r w:rsidRPr="00CB083C">
        <w:rPr>
          <w:lang w:eastAsia="nl-NL"/>
        </w:rPr>
        <w:t>Nee</w:t>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t>0 punt</w:t>
      </w:r>
    </w:p>
    <w:p w:rsidR="003421E4" w:rsidRPr="00CB083C" w:rsidRDefault="003421E4" w:rsidP="003421E4">
      <w:pPr>
        <w:pStyle w:val="Lijstalinea"/>
        <w:numPr>
          <w:ilvl w:val="0"/>
          <w:numId w:val="1"/>
        </w:numPr>
        <w:spacing w:line="260" w:lineRule="exact"/>
        <w:rPr>
          <w:lang w:eastAsia="nl-NL"/>
        </w:rPr>
      </w:pPr>
      <w:r w:rsidRPr="00CB083C">
        <w:rPr>
          <w:lang w:eastAsia="nl-NL"/>
        </w:rPr>
        <w:t>Ja</w:t>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00EF5220" w:rsidRPr="00CB083C">
        <w:rPr>
          <w:lang w:eastAsia="nl-NL"/>
        </w:rPr>
        <w:t>4</w:t>
      </w:r>
      <w:r w:rsidRPr="00CB083C">
        <w:rPr>
          <w:lang w:eastAsia="nl-NL"/>
        </w:rPr>
        <w:t xml:space="preserve"> punten</w:t>
      </w:r>
    </w:p>
    <w:p w:rsidR="00E774C7" w:rsidRPr="00CB083C" w:rsidRDefault="00E774C7" w:rsidP="00F9343E">
      <w:pPr>
        <w:rPr>
          <w:lang w:eastAsia="nl-NL"/>
        </w:rPr>
      </w:pPr>
    </w:p>
    <w:p w:rsidR="00256A48" w:rsidRPr="00CB083C" w:rsidRDefault="00256A48" w:rsidP="00256A48">
      <w:pPr>
        <w:spacing w:line="260" w:lineRule="exact"/>
        <w:rPr>
          <w:lang w:eastAsia="nl-NL"/>
        </w:rPr>
      </w:pPr>
      <w:r w:rsidRPr="00CB083C">
        <w:rPr>
          <w:color w:val="008FC1"/>
          <w:lang w:eastAsia="nl-NL"/>
        </w:rPr>
        <w:t xml:space="preserve">Kerncompetentie </w:t>
      </w:r>
      <w:r w:rsidR="003421E4" w:rsidRPr="00CB083C">
        <w:rPr>
          <w:color w:val="008FC1"/>
          <w:lang w:eastAsia="nl-NL"/>
        </w:rPr>
        <w:t>6</w:t>
      </w:r>
      <w:r w:rsidRPr="00CB083C">
        <w:rPr>
          <w:color w:val="008FC1"/>
          <w:lang w:eastAsia="nl-NL"/>
        </w:rPr>
        <w:t xml:space="preserve">: Samenwerking in </w:t>
      </w:r>
      <w:r w:rsidR="00EF5220" w:rsidRPr="00CB083C">
        <w:rPr>
          <w:color w:val="008FC1"/>
          <w:lang w:eastAsia="nl-NL"/>
        </w:rPr>
        <w:t>project</w:t>
      </w:r>
      <w:r w:rsidRPr="00CB083C">
        <w:rPr>
          <w:color w:val="008FC1"/>
          <w:lang w:eastAsia="nl-NL"/>
        </w:rPr>
        <w:t>team met eindgebruikers</w:t>
      </w:r>
    </w:p>
    <w:p w:rsidR="00256A48" w:rsidRPr="00CB083C" w:rsidRDefault="00256A48" w:rsidP="00256A48">
      <w:pPr>
        <w:spacing w:line="260" w:lineRule="exact"/>
        <w:ind w:left="50"/>
      </w:pPr>
      <w:r w:rsidRPr="00CB083C">
        <w:t xml:space="preserve">Ervaring met de samenwerking in </w:t>
      </w:r>
      <w:r w:rsidR="00D25C4E" w:rsidRPr="00CB083C">
        <w:t xml:space="preserve">projectteam </w:t>
      </w:r>
      <w:r w:rsidRPr="00CB083C">
        <w:t>met eindgebruikers:</w:t>
      </w:r>
    </w:p>
    <w:p w:rsidR="00256A48" w:rsidRPr="00CB083C" w:rsidRDefault="00256A48" w:rsidP="00256A48">
      <w:pPr>
        <w:pStyle w:val="Lijstalinea"/>
        <w:numPr>
          <w:ilvl w:val="0"/>
          <w:numId w:val="1"/>
        </w:numPr>
        <w:spacing w:line="260" w:lineRule="exact"/>
        <w:rPr>
          <w:lang w:eastAsia="nl-NL"/>
        </w:rPr>
      </w:pPr>
      <w:r w:rsidRPr="00CB083C">
        <w:rPr>
          <w:lang w:eastAsia="nl-NL"/>
        </w:rPr>
        <w:t>Nee</w:t>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003421E4" w:rsidRPr="00CB083C">
        <w:rPr>
          <w:lang w:eastAsia="nl-NL"/>
        </w:rPr>
        <w:tab/>
      </w:r>
      <w:r w:rsidRPr="00CB083C">
        <w:rPr>
          <w:lang w:eastAsia="nl-NL"/>
        </w:rPr>
        <w:t>0 punten</w:t>
      </w:r>
    </w:p>
    <w:p w:rsidR="00256A48" w:rsidRPr="00CB083C" w:rsidRDefault="00256A48" w:rsidP="00256A48">
      <w:pPr>
        <w:pStyle w:val="Lijstalinea"/>
        <w:numPr>
          <w:ilvl w:val="0"/>
          <w:numId w:val="1"/>
        </w:numPr>
        <w:spacing w:line="260" w:lineRule="exact"/>
        <w:rPr>
          <w:lang w:eastAsia="nl-NL"/>
        </w:rPr>
      </w:pPr>
      <w:r w:rsidRPr="00CB083C">
        <w:rPr>
          <w:lang w:eastAsia="nl-NL"/>
        </w:rPr>
        <w:t>Ja</w:t>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Pr="00CB083C">
        <w:rPr>
          <w:lang w:eastAsia="nl-NL"/>
        </w:rPr>
        <w:tab/>
      </w:r>
      <w:r w:rsidR="003421E4" w:rsidRPr="00CB083C">
        <w:rPr>
          <w:lang w:eastAsia="nl-NL"/>
        </w:rPr>
        <w:tab/>
      </w:r>
      <w:r w:rsidRPr="00CB083C">
        <w:rPr>
          <w:lang w:eastAsia="nl-NL"/>
        </w:rPr>
        <w:t>2 punten</w:t>
      </w:r>
    </w:p>
    <w:p w:rsidR="007158D0" w:rsidRPr="00CB083C" w:rsidRDefault="007158D0" w:rsidP="00B665D6">
      <w:pPr>
        <w:spacing w:line="260" w:lineRule="exact"/>
        <w:ind w:left="50"/>
      </w:pPr>
    </w:p>
    <w:p w:rsidR="00B665D6" w:rsidRPr="00CB083C" w:rsidRDefault="00B665D6" w:rsidP="00B665D6">
      <w:pPr>
        <w:spacing w:line="260" w:lineRule="exact"/>
        <w:ind w:left="50"/>
      </w:pPr>
      <w:r w:rsidRPr="00CB083C">
        <w:t xml:space="preserve">De score wordt bepaald door de score op de kerncompetenties 1 tot en met </w:t>
      </w:r>
      <w:r w:rsidR="003421E4" w:rsidRPr="00CB083C">
        <w:t>6</w:t>
      </w:r>
      <w:r w:rsidRPr="00CB083C">
        <w:t xml:space="preserve"> te sommeren. De maximale</w:t>
      </w:r>
      <w:r w:rsidR="00042EE6" w:rsidRPr="00CB083C">
        <w:t xml:space="preserve"> score is derhalve </w:t>
      </w:r>
      <w:r w:rsidR="001A47C8" w:rsidRPr="00CB083C">
        <w:t>3</w:t>
      </w:r>
      <w:r w:rsidR="00042EE6" w:rsidRPr="00CB083C">
        <w:t xml:space="preserve"> + 4 + </w:t>
      </w:r>
      <w:r w:rsidR="00E12467" w:rsidRPr="00CB083C">
        <w:t xml:space="preserve">6 </w:t>
      </w:r>
      <w:r w:rsidR="00042EE6" w:rsidRPr="00CB083C">
        <w:t xml:space="preserve">+ </w:t>
      </w:r>
      <w:r w:rsidR="00EF5220" w:rsidRPr="00CB083C">
        <w:t>4</w:t>
      </w:r>
      <w:r w:rsidRPr="00CB083C">
        <w:t xml:space="preserve"> + </w:t>
      </w:r>
      <w:r w:rsidR="00EF5220" w:rsidRPr="00CB083C">
        <w:t>4</w:t>
      </w:r>
      <w:r w:rsidR="00042EE6" w:rsidRPr="00CB083C">
        <w:t xml:space="preserve"> + 2</w:t>
      </w:r>
      <w:r w:rsidRPr="00CB083C">
        <w:t xml:space="preserve"> = </w:t>
      </w:r>
      <w:r w:rsidR="00EF5220" w:rsidRPr="00CB083C">
        <w:t>2</w:t>
      </w:r>
      <w:r w:rsidR="001A47C8" w:rsidRPr="00CB083C">
        <w:t>3</w:t>
      </w:r>
      <w:r w:rsidR="00042EE6" w:rsidRPr="00CB083C">
        <w:t xml:space="preserve"> </w:t>
      </w:r>
      <w:r w:rsidRPr="00CB083C">
        <w:t xml:space="preserve">punten  </w:t>
      </w:r>
    </w:p>
    <w:p w:rsidR="00C94B92" w:rsidRPr="00CB083C" w:rsidRDefault="00C94B92" w:rsidP="00C94B92">
      <w:pPr>
        <w:pStyle w:val="Kop1"/>
        <w:numPr>
          <w:ilvl w:val="0"/>
          <w:numId w:val="0"/>
        </w:numPr>
        <w:ind w:left="851" w:hanging="851"/>
        <w:rPr>
          <w:lang w:eastAsia="nl-NL"/>
        </w:rPr>
      </w:pPr>
      <w:bookmarkStart w:id="33" w:name="_Toc388886350"/>
      <w:r w:rsidRPr="00CB083C">
        <w:rPr>
          <w:lang w:eastAsia="nl-NL"/>
        </w:rPr>
        <w:lastRenderedPageBreak/>
        <w:t xml:space="preserve">Bijlage 1 </w:t>
      </w:r>
      <w:r w:rsidR="000E7A9F" w:rsidRPr="00CB083C">
        <w:rPr>
          <w:lang w:eastAsia="nl-NL"/>
        </w:rPr>
        <w:t>–</w:t>
      </w:r>
      <w:r w:rsidRPr="00CB083C">
        <w:rPr>
          <w:lang w:eastAsia="nl-NL"/>
        </w:rPr>
        <w:t xml:space="preserve"> </w:t>
      </w:r>
      <w:r w:rsidR="000E7A9F" w:rsidRPr="00CB083C">
        <w:rPr>
          <w:lang w:eastAsia="nl-NL"/>
        </w:rPr>
        <w:t xml:space="preserve">Invulformulier </w:t>
      </w:r>
      <w:r w:rsidRPr="00CB083C">
        <w:rPr>
          <w:lang w:eastAsia="nl-NL"/>
        </w:rPr>
        <w:t>Eigen Verklaring</w:t>
      </w:r>
      <w:bookmarkEnd w:id="33"/>
    </w:p>
    <w:p w:rsidR="00C94B92" w:rsidRPr="00CB083C" w:rsidRDefault="00C94B92" w:rsidP="00C94B92">
      <w:pPr>
        <w:rPr>
          <w:rFonts w:eastAsia="Calibri" w:cs="TT17Ft00"/>
          <w:color w:val="000000"/>
          <w:lang w:eastAsia="nl-NL"/>
        </w:rPr>
      </w:pPr>
      <w:r w:rsidRPr="00CB083C">
        <w:rPr>
          <w:rFonts w:eastAsia="Calibri" w:cs="TT17Ft00"/>
          <w:color w:val="000000"/>
          <w:lang w:eastAsia="nl-NL"/>
        </w:rPr>
        <w:t>(separaat bijgevoegd)</w:t>
      </w:r>
    </w:p>
    <w:p w:rsidR="00C94B92" w:rsidRPr="00CB083C" w:rsidRDefault="00C94B92" w:rsidP="00C94B92">
      <w:pPr>
        <w:rPr>
          <w:rFonts w:eastAsia="Calibri" w:cs="TT17Ft00"/>
          <w:color w:val="000000"/>
          <w:lang w:eastAsia="nl-NL"/>
        </w:rPr>
      </w:pPr>
    </w:p>
    <w:p w:rsidR="00C450D0" w:rsidRPr="00CB083C" w:rsidRDefault="00C450D0" w:rsidP="001222A3">
      <w:pPr>
        <w:pStyle w:val="Kop1"/>
        <w:numPr>
          <w:ilvl w:val="0"/>
          <w:numId w:val="0"/>
        </w:numPr>
        <w:ind w:left="851" w:hanging="851"/>
        <w:rPr>
          <w:rFonts w:eastAsia="Calibri"/>
          <w:lang w:eastAsia="nl-NL"/>
        </w:rPr>
      </w:pPr>
      <w:bookmarkStart w:id="34" w:name="_Toc388886351"/>
      <w:r w:rsidRPr="00CB083C">
        <w:rPr>
          <w:rFonts w:eastAsia="Calibri"/>
          <w:lang w:eastAsia="nl-NL"/>
        </w:rPr>
        <w:lastRenderedPageBreak/>
        <w:t xml:space="preserve">Bijlage </w:t>
      </w:r>
      <w:r w:rsidR="001222A3" w:rsidRPr="00CB083C">
        <w:rPr>
          <w:rFonts w:eastAsia="Calibri"/>
          <w:lang w:eastAsia="nl-NL"/>
        </w:rPr>
        <w:t xml:space="preserve">2 </w:t>
      </w:r>
      <w:r w:rsidRPr="00CB083C">
        <w:rPr>
          <w:rFonts w:eastAsia="Calibri"/>
          <w:lang w:eastAsia="nl-NL"/>
        </w:rPr>
        <w:t xml:space="preserve">– Invulmatrix </w:t>
      </w:r>
      <w:r w:rsidR="001222A3" w:rsidRPr="00CB083C">
        <w:t>Referentie-eis</w:t>
      </w:r>
      <w:bookmarkEnd w:id="34"/>
    </w:p>
    <w:tbl>
      <w:tblPr>
        <w:tblStyle w:val="Lichtelijst-accent1"/>
        <w:tblW w:w="0" w:type="auto"/>
        <w:tblLook w:val="04A0" w:firstRow="1" w:lastRow="0" w:firstColumn="1" w:lastColumn="0" w:noHBand="0" w:noVBand="1"/>
      </w:tblPr>
      <w:tblGrid>
        <w:gridCol w:w="3769"/>
        <w:gridCol w:w="5270"/>
      </w:tblGrid>
      <w:tr w:rsidR="007D330D" w:rsidRPr="00CB083C" w:rsidTr="00256A48">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039" w:type="dxa"/>
            <w:gridSpan w:val="2"/>
            <w:tcBorders>
              <w:top w:val="single" w:sz="8" w:space="0" w:color="4F81BD" w:themeColor="accent1"/>
              <w:bottom w:val="single" w:sz="4" w:space="0" w:color="008FC1"/>
            </w:tcBorders>
            <w:shd w:val="clear" w:color="auto" w:fill="008FC1"/>
          </w:tcPr>
          <w:p w:rsidR="007D330D" w:rsidRPr="00CB083C" w:rsidRDefault="007D330D" w:rsidP="00095A93">
            <w:pPr>
              <w:spacing w:line="260" w:lineRule="exact"/>
              <w:rPr>
                <w:b w:val="0"/>
              </w:rPr>
            </w:pPr>
            <w:r w:rsidRPr="00CB083C">
              <w:rPr>
                <w:b w:val="0"/>
              </w:rPr>
              <w:t xml:space="preserve">Referentie-eis </w:t>
            </w:r>
            <w:r w:rsidR="00177013" w:rsidRPr="00CB083C">
              <w:rPr>
                <w:b w:val="0"/>
              </w:rPr>
              <w:t>a</w:t>
            </w:r>
            <w:r w:rsidR="00256A48" w:rsidRPr="00CB083C">
              <w:rPr>
                <w:b w:val="0"/>
              </w:rPr>
              <w:t>:</w:t>
            </w:r>
            <w:r w:rsidR="00095A93" w:rsidRPr="00CB083C">
              <w:rPr>
                <w:b w:val="0"/>
              </w:rPr>
              <w:t xml:space="preserve"> </w:t>
            </w:r>
            <w:r w:rsidRPr="00CB083C">
              <w:rPr>
                <w:b w:val="0"/>
              </w:rPr>
              <w:t xml:space="preserve">ontwikkeling van een utiliteitsgebouw op basis van een </w:t>
            </w:r>
            <w:proofErr w:type="spellStart"/>
            <w:r w:rsidR="00E774C7" w:rsidRPr="00CB083C">
              <w:rPr>
                <w:b w:val="0"/>
              </w:rPr>
              <w:t>Engineering</w:t>
            </w:r>
            <w:r w:rsidRPr="00CB083C">
              <w:rPr>
                <w:b w:val="0"/>
              </w:rPr>
              <w:t>&amp;Build</w:t>
            </w:r>
            <w:proofErr w:type="spellEnd"/>
            <w:r w:rsidRPr="00CB083C">
              <w:rPr>
                <w:b w:val="0"/>
              </w:rPr>
              <w:t xml:space="preserve"> opgave </w:t>
            </w:r>
            <w:r w:rsidR="009F71DF" w:rsidRPr="00CB083C">
              <w:rPr>
                <w:b w:val="0"/>
              </w:rPr>
              <w:t>onder toepassing van de</w:t>
            </w:r>
            <w:r w:rsidRPr="00CB083C">
              <w:rPr>
                <w:b w:val="0"/>
              </w:rPr>
              <w:t xml:space="preserve"> UAV-GC 2005</w:t>
            </w:r>
          </w:p>
        </w:tc>
      </w:tr>
      <w:tr w:rsidR="007D330D"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D330D" w:rsidRPr="00CB083C" w:rsidRDefault="007D330D" w:rsidP="00C43AB3">
            <w:pPr>
              <w:spacing w:line="260" w:lineRule="exact"/>
              <w:rPr>
                <w:b w:val="0"/>
              </w:rPr>
            </w:pPr>
            <w:r w:rsidRPr="00CB083C">
              <w:rPr>
                <w:b w:val="0"/>
              </w:rPr>
              <w:t>Naam project:</w:t>
            </w:r>
          </w:p>
        </w:tc>
        <w:tc>
          <w:tcPr>
            <w:tcW w:w="5270" w:type="dxa"/>
            <w:tcBorders>
              <w:top w:val="single" w:sz="4" w:space="0" w:color="008FC1"/>
              <w:left w:val="single" w:sz="4" w:space="0" w:color="008FC1"/>
              <w:bottom w:val="single" w:sz="4" w:space="0" w:color="008FC1"/>
              <w:right w:val="single" w:sz="4" w:space="0" w:color="008FC1"/>
            </w:tcBorders>
          </w:tcPr>
          <w:p w:rsidR="007D330D" w:rsidRPr="00CB083C" w:rsidRDefault="007D330D" w:rsidP="00C43AB3">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7D330D"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D330D" w:rsidRPr="00CB083C" w:rsidRDefault="007D330D" w:rsidP="00C43AB3">
            <w:pPr>
              <w:spacing w:line="260" w:lineRule="exact"/>
              <w:rPr>
                <w:b w:val="0"/>
              </w:rPr>
            </w:pPr>
            <w:r w:rsidRPr="00CB083C">
              <w:rPr>
                <w:b w:val="0"/>
              </w:rPr>
              <w:t>Naam opdrachtgever:</w:t>
            </w:r>
          </w:p>
        </w:tc>
        <w:tc>
          <w:tcPr>
            <w:tcW w:w="5270" w:type="dxa"/>
            <w:tcBorders>
              <w:top w:val="single" w:sz="4" w:space="0" w:color="008FC1"/>
              <w:left w:val="single" w:sz="4" w:space="0" w:color="008FC1"/>
              <w:bottom w:val="single" w:sz="4" w:space="0" w:color="008FC1"/>
              <w:right w:val="single" w:sz="4" w:space="0" w:color="008FC1"/>
            </w:tcBorders>
          </w:tcPr>
          <w:p w:rsidR="007D330D" w:rsidRPr="00CB083C" w:rsidRDefault="007D330D" w:rsidP="00C43AB3">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7D330D"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D330D" w:rsidRPr="00CB083C" w:rsidRDefault="007D330D" w:rsidP="00C43AB3">
            <w:pPr>
              <w:spacing w:line="260" w:lineRule="exact"/>
              <w:rPr>
                <w:b w:val="0"/>
              </w:rPr>
            </w:pPr>
            <w:r w:rsidRPr="00CB083C">
              <w:rPr>
                <w:b w:val="0"/>
              </w:rPr>
              <w:t>Contactgegevens:</w:t>
            </w:r>
          </w:p>
        </w:tc>
        <w:tc>
          <w:tcPr>
            <w:tcW w:w="5270" w:type="dxa"/>
            <w:tcBorders>
              <w:top w:val="single" w:sz="4" w:space="0" w:color="008FC1"/>
              <w:left w:val="single" w:sz="4" w:space="0" w:color="008FC1"/>
              <w:bottom w:val="single" w:sz="4" w:space="0" w:color="008FC1"/>
              <w:right w:val="single" w:sz="4" w:space="0" w:color="008FC1"/>
            </w:tcBorders>
          </w:tcPr>
          <w:p w:rsidR="007D330D" w:rsidRPr="00CB083C" w:rsidRDefault="007D330D" w:rsidP="00C43AB3">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7158D0"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158D0" w:rsidRPr="00CB083C" w:rsidRDefault="007158D0" w:rsidP="00C43AB3">
            <w:pPr>
              <w:spacing w:line="260" w:lineRule="exact"/>
              <w:rPr>
                <w:b w:val="0"/>
              </w:rPr>
            </w:pPr>
            <w:r w:rsidRPr="00CB083C">
              <w:rPr>
                <w:b w:val="0"/>
              </w:rPr>
              <w:t>Beknopte omschrijving project</w:t>
            </w:r>
          </w:p>
        </w:tc>
        <w:tc>
          <w:tcPr>
            <w:tcW w:w="5270" w:type="dxa"/>
            <w:tcBorders>
              <w:top w:val="single" w:sz="4" w:space="0" w:color="008FC1"/>
              <w:left w:val="single" w:sz="4" w:space="0" w:color="008FC1"/>
              <w:bottom w:val="single" w:sz="4" w:space="0" w:color="008FC1"/>
              <w:right w:val="single" w:sz="4" w:space="0" w:color="008FC1"/>
            </w:tcBorders>
          </w:tcPr>
          <w:p w:rsidR="007158D0" w:rsidRPr="00CB083C" w:rsidRDefault="007158D0" w:rsidP="00C43AB3">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7D330D"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D330D" w:rsidRPr="00CB083C" w:rsidRDefault="007D330D" w:rsidP="00C43AB3">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7D330D" w:rsidRPr="00CB083C" w:rsidRDefault="007D330D" w:rsidP="00C43AB3">
            <w:pPr>
              <w:spacing w:line="260" w:lineRule="exact"/>
              <w:cnfStyle w:val="000000100000" w:firstRow="0" w:lastRow="0" w:firstColumn="0" w:lastColumn="0" w:oddVBand="0" w:evenVBand="0" w:oddHBand="1" w:evenHBand="0" w:firstRowFirstColumn="0" w:firstRowLastColumn="0" w:lastRowFirstColumn="0" w:lastRowLastColumn="0"/>
              <w:rPr>
                <w:b/>
              </w:rPr>
            </w:pPr>
          </w:p>
        </w:tc>
      </w:tr>
      <w:tr w:rsidR="007D330D"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D330D" w:rsidRPr="00CB083C" w:rsidRDefault="007D330D" w:rsidP="007D330D">
            <w:pPr>
              <w:spacing w:line="260" w:lineRule="exact"/>
              <w:rPr>
                <w:b w:val="0"/>
              </w:rPr>
            </w:pPr>
            <w:r w:rsidRPr="00CB083C">
              <w:rPr>
                <w:b w:val="0"/>
              </w:rPr>
              <w:t>Betreft utiliteitsgebouw</w:t>
            </w:r>
          </w:p>
        </w:tc>
        <w:tc>
          <w:tcPr>
            <w:tcW w:w="5270" w:type="dxa"/>
            <w:tcBorders>
              <w:top w:val="single" w:sz="4" w:space="0" w:color="008FC1"/>
              <w:left w:val="single" w:sz="4" w:space="0" w:color="008FC1"/>
              <w:bottom w:val="single" w:sz="4" w:space="0" w:color="008FC1"/>
              <w:right w:val="single" w:sz="4" w:space="0" w:color="008FC1"/>
            </w:tcBorders>
          </w:tcPr>
          <w:p w:rsidR="007D330D" w:rsidRPr="00CB083C" w:rsidRDefault="007D330D" w:rsidP="00C43AB3">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7D330D"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D330D" w:rsidRPr="00CB083C" w:rsidRDefault="007D330D" w:rsidP="00056C97">
            <w:pPr>
              <w:spacing w:line="260" w:lineRule="exact"/>
              <w:rPr>
                <w:b w:val="0"/>
              </w:rPr>
            </w:pPr>
            <w:r w:rsidRPr="00CB083C">
              <w:rPr>
                <w:b w:val="0"/>
              </w:rPr>
              <w:t xml:space="preserve">Betreft </w:t>
            </w:r>
            <w:proofErr w:type="spellStart"/>
            <w:r w:rsidR="00056C97" w:rsidRPr="00CB083C">
              <w:rPr>
                <w:b w:val="0"/>
              </w:rPr>
              <w:t>Engineering</w:t>
            </w:r>
            <w:r w:rsidRPr="00CB083C">
              <w:rPr>
                <w:b w:val="0"/>
              </w:rPr>
              <w:t>&amp;Build</w:t>
            </w:r>
            <w:proofErr w:type="spellEnd"/>
          </w:p>
        </w:tc>
        <w:tc>
          <w:tcPr>
            <w:tcW w:w="5270" w:type="dxa"/>
            <w:tcBorders>
              <w:top w:val="single" w:sz="4" w:space="0" w:color="008FC1"/>
              <w:left w:val="single" w:sz="4" w:space="0" w:color="008FC1"/>
              <w:bottom w:val="single" w:sz="4" w:space="0" w:color="008FC1"/>
              <w:right w:val="single" w:sz="4" w:space="0" w:color="008FC1"/>
            </w:tcBorders>
          </w:tcPr>
          <w:p w:rsidR="007D330D" w:rsidRPr="00CB083C" w:rsidRDefault="007D330D" w:rsidP="007D330D">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Ja</w:t>
            </w:r>
          </w:p>
        </w:tc>
      </w:tr>
      <w:tr w:rsidR="007D330D"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D330D" w:rsidRPr="00CB083C" w:rsidRDefault="007D330D" w:rsidP="009F71DF">
            <w:pPr>
              <w:spacing w:line="260" w:lineRule="exact"/>
              <w:rPr>
                <w:b w:val="0"/>
              </w:rPr>
            </w:pPr>
            <w:r w:rsidRPr="00CB083C">
              <w:rPr>
                <w:b w:val="0"/>
              </w:rPr>
              <w:t xml:space="preserve">Betreft contract </w:t>
            </w:r>
            <w:r w:rsidR="009F71DF" w:rsidRPr="00CB083C">
              <w:rPr>
                <w:b w:val="0"/>
              </w:rPr>
              <w:t xml:space="preserve">onder toepassing van </w:t>
            </w:r>
            <w:r w:rsidRPr="00CB083C">
              <w:rPr>
                <w:b w:val="0"/>
              </w:rPr>
              <w:t xml:space="preserve"> UAV-GC 2005</w:t>
            </w:r>
          </w:p>
        </w:tc>
        <w:tc>
          <w:tcPr>
            <w:tcW w:w="5270" w:type="dxa"/>
            <w:tcBorders>
              <w:top w:val="single" w:sz="4" w:space="0" w:color="008FC1"/>
              <w:left w:val="single" w:sz="4" w:space="0" w:color="008FC1"/>
              <w:bottom w:val="single" w:sz="4" w:space="0" w:color="008FC1"/>
              <w:right w:val="single" w:sz="4" w:space="0" w:color="008FC1"/>
            </w:tcBorders>
          </w:tcPr>
          <w:p w:rsidR="007D330D" w:rsidRPr="00CB083C" w:rsidRDefault="007D330D" w:rsidP="007D330D">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9F71DF"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9F71DF" w:rsidRPr="00CB083C" w:rsidRDefault="009F71DF" w:rsidP="00177013">
            <w:pPr>
              <w:spacing w:line="260" w:lineRule="exact"/>
              <w:rPr>
                <w:b w:val="0"/>
              </w:rPr>
            </w:pPr>
            <w:r w:rsidRPr="00CB083C">
              <w:rPr>
                <w:b w:val="0"/>
              </w:rPr>
              <w:t xml:space="preserve">In uitvoering in of na </w:t>
            </w:r>
            <w:r w:rsidR="00177013" w:rsidRPr="00CB083C">
              <w:rPr>
                <w:b w:val="0"/>
              </w:rPr>
              <w:t>mei</w:t>
            </w:r>
            <w:r w:rsidRPr="00CB083C">
              <w:rPr>
                <w:b w:val="0"/>
              </w:rPr>
              <w:t xml:space="preserve"> </w:t>
            </w:r>
            <w:r w:rsidR="00177013" w:rsidRPr="00CB083C">
              <w:rPr>
                <w:b w:val="0"/>
              </w:rPr>
              <w:t xml:space="preserve">2009 </w:t>
            </w:r>
            <w:r w:rsidRPr="00CB083C">
              <w:rPr>
                <w:b w:val="0"/>
              </w:rPr>
              <w:t xml:space="preserve">of opgeleverd na </w:t>
            </w:r>
            <w:r w:rsidR="00177013" w:rsidRPr="00CB083C">
              <w:rPr>
                <w:b w:val="0"/>
              </w:rPr>
              <w:t>mei 2009</w:t>
            </w:r>
          </w:p>
        </w:tc>
        <w:tc>
          <w:tcPr>
            <w:tcW w:w="5270" w:type="dxa"/>
            <w:tcBorders>
              <w:top w:val="single" w:sz="4" w:space="0" w:color="008FC1"/>
              <w:left w:val="single" w:sz="4" w:space="0" w:color="008FC1"/>
              <w:bottom w:val="single" w:sz="4" w:space="0" w:color="008FC1"/>
              <w:right w:val="single" w:sz="4" w:space="0" w:color="008FC1"/>
            </w:tcBorders>
          </w:tcPr>
          <w:p w:rsidR="009F71DF" w:rsidRPr="00CB083C" w:rsidRDefault="00E01CB7" w:rsidP="000530CB">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w:t>
            </w:r>
            <w:r w:rsidR="009F71DF" w:rsidRPr="00CB083C">
              <w:t>a</w:t>
            </w:r>
          </w:p>
        </w:tc>
      </w:tr>
      <w:tr w:rsidR="007D330D"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D330D" w:rsidRPr="00CB083C" w:rsidRDefault="007D330D" w:rsidP="00C43AB3">
            <w:pPr>
              <w:spacing w:line="260" w:lineRule="exact"/>
              <w:rPr>
                <w:b w:val="0"/>
              </w:rPr>
            </w:pPr>
            <w:r w:rsidRPr="00CB083C">
              <w:rPr>
                <w:b w:val="0"/>
              </w:rPr>
              <w:t xml:space="preserve">Nadere omschrijving </w:t>
            </w:r>
            <w:r w:rsidR="00BC1D04" w:rsidRPr="00CB083C">
              <w:rPr>
                <w:b w:val="0"/>
              </w:rPr>
              <w:t xml:space="preserve">/motivatie </w:t>
            </w:r>
            <w:r w:rsidRPr="00CB083C">
              <w:rPr>
                <w:b w:val="0"/>
              </w:rPr>
              <w:t>ervaring</w:t>
            </w:r>
          </w:p>
          <w:p w:rsidR="007D330D" w:rsidRPr="00CB083C" w:rsidRDefault="007D330D" w:rsidP="00C43AB3">
            <w:pPr>
              <w:spacing w:line="260" w:lineRule="exact"/>
              <w:rPr>
                <w:b w:val="0"/>
              </w:rPr>
            </w:pPr>
          </w:p>
          <w:p w:rsidR="007D330D" w:rsidRPr="00CB083C" w:rsidRDefault="007D330D" w:rsidP="00C43AB3">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7D330D" w:rsidRPr="00CB083C" w:rsidRDefault="007D330D" w:rsidP="00C43AB3">
            <w:pPr>
              <w:pStyle w:val="Lijstalinea"/>
              <w:spacing w:line="260" w:lineRule="exact"/>
              <w:ind w:left="484"/>
              <w:cnfStyle w:val="000000000000" w:firstRow="0" w:lastRow="0" w:firstColumn="0" w:lastColumn="0" w:oddVBand="0" w:evenVBand="0" w:oddHBand="0" w:evenHBand="0" w:firstRowFirstColumn="0" w:firstRowLastColumn="0" w:lastRowFirstColumn="0" w:lastRowLastColumn="0"/>
            </w:pPr>
          </w:p>
        </w:tc>
      </w:tr>
    </w:tbl>
    <w:p w:rsidR="007D330D" w:rsidRPr="00CB083C" w:rsidRDefault="007D330D" w:rsidP="00C94B92">
      <w:pPr>
        <w:rPr>
          <w:rFonts w:eastAsia="Calibri" w:cs="TT17Ft00"/>
          <w:color w:val="000000"/>
          <w:lang w:eastAsia="nl-NL"/>
        </w:rPr>
      </w:pPr>
    </w:p>
    <w:tbl>
      <w:tblPr>
        <w:tblStyle w:val="Lichtelijst-accent1"/>
        <w:tblW w:w="0" w:type="auto"/>
        <w:tblLook w:val="04A0" w:firstRow="1" w:lastRow="0" w:firstColumn="1" w:lastColumn="0" w:noHBand="0" w:noVBand="1"/>
      </w:tblPr>
      <w:tblGrid>
        <w:gridCol w:w="3769"/>
        <w:gridCol w:w="5270"/>
      </w:tblGrid>
      <w:tr w:rsidR="007D330D" w:rsidRPr="00CB083C" w:rsidTr="00256A48">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039" w:type="dxa"/>
            <w:gridSpan w:val="2"/>
            <w:tcBorders>
              <w:top w:val="single" w:sz="8" w:space="0" w:color="4F81BD" w:themeColor="accent1"/>
              <w:bottom w:val="single" w:sz="4" w:space="0" w:color="008FC1"/>
            </w:tcBorders>
            <w:shd w:val="clear" w:color="auto" w:fill="008FC1"/>
          </w:tcPr>
          <w:p w:rsidR="007D330D" w:rsidRPr="00CB083C" w:rsidRDefault="007D330D" w:rsidP="007158D0">
            <w:pPr>
              <w:spacing w:line="260" w:lineRule="exact"/>
              <w:rPr>
                <w:b w:val="0"/>
              </w:rPr>
            </w:pPr>
            <w:r w:rsidRPr="00CB083C">
              <w:rPr>
                <w:b w:val="0"/>
              </w:rPr>
              <w:t xml:space="preserve">Referentie-eis </w:t>
            </w:r>
            <w:r w:rsidR="00177013" w:rsidRPr="00CB083C">
              <w:rPr>
                <w:b w:val="0"/>
              </w:rPr>
              <w:t>b</w:t>
            </w:r>
            <w:r w:rsidR="00256A48" w:rsidRPr="00CB083C">
              <w:rPr>
                <w:b w:val="0"/>
              </w:rPr>
              <w:t xml:space="preserve">: </w:t>
            </w:r>
            <w:r w:rsidRPr="00CB083C">
              <w:rPr>
                <w:b w:val="0"/>
              </w:rPr>
              <w:t>bouw van een primair onderwijsgebouw</w:t>
            </w:r>
            <w:r w:rsidR="007158D0" w:rsidRPr="00CB083C">
              <w:rPr>
                <w:b w:val="0"/>
              </w:rPr>
              <w:t xml:space="preserve"> of gebouw met educatieve </w:t>
            </w:r>
            <w:proofErr w:type="spellStart"/>
            <w:r w:rsidR="007158D0" w:rsidRPr="00CB083C">
              <w:rPr>
                <w:b w:val="0"/>
              </w:rPr>
              <w:t>kindfunctie</w:t>
            </w:r>
            <w:proofErr w:type="spellEnd"/>
            <w:r w:rsidR="009F71DF" w:rsidRPr="00CB083C">
              <w:rPr>
                <w:b w:val="0"/>
              </w:rPr>
              <w:t>, bouwkundige werkzaamheden</w:t>
            </w:r>
          </w:p>
        </w:tc>
      </w:tr>
      <w:tr w:rsidR="007D330D"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D330D" w:rsidRPr="00CB083C" w:rsidRDefault="007D330D" w:rsidP="00C43AB3">
            <w:pPr>
              <w:spacing w:line="260" w:lineRule="exact"/>
              <w:rPr>
                <w:b w:val="0"/>
              </w:rPr>
            </w:pPr>
            <w:r w:rsidRPr="00CB083C">
              <w:rPr>
                <w:b w:val="0"/>
              </w:rPr>
              <w:t>Naam project:</w:t>
            </w:r>
          </w:p>
        </w:tc>
        <w:tc>
          <w:tcPr>
            <w:tcW w:w="5270" w:type="dxa"/>
            <w:tcBorders>
              <w:top w:val="single" w:sz="4" w:space="0" w:color="008FC1"/>
              <w:left w:val="single" w:sz="4" w:space="0" w:color="008FC1"/>
              <w:bottom w:val="single" w:sz="4" w:space="0" w:color="008FC1"/>
              <w:right w:val="single" w:sz="4" w:space="0" w:color="008FC1"/>
            </w:tcBorders>
          </w:tcPr>
          <w:p w:rsidR="007D330D" w:rsidRPr="00CB083C" w:rsidRDefault="007D330D" w:rsidP="00C43AB3">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7D330D"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D330D" w:rsidRPr="00CB083C" w:rsidRDefault="007D330D" w:rsidP="00C43AB3">
            <w:pPr>
              <w:spacing w:line="260" w:lineRule="exact"/>
              <w:rPr>
                <w:b w:val="0"/>
              </w:rPr>
            </w:pPr>
            <w:r w:rsidRPr="00CB083C">
              <w:rPr>
                <w:b w:val="0"/>
              </w:rPr>
              <w:t>Naam opdrachtgever:</w:t>
            </w:r>
          </w:p>
        </w:tc>
        <w:tc>
          <w:tcPr>
            <w:tcW w:w="5270" w:type="dxa"/>
            <w:tcBorders>
              <w:top w:val="single" w:sz="4" w:space="0" w:color="008FC1"/>
              <w:left w:val="single" w:sz="4" w:space="0" w:color="008FC1"/>
              <w:bottom w:val="single" w:sz="4" w:space="0" w:color="008FC1"/>
              <w:right w:val="single" w:sz="4" w:space="0" w:color="008FC1"/>
            </w:tcBorders>
          </w:tcPr>
          <w:p w:rsidR="007D330D" w:rsidRPr="00CB083C" w:rsidRDefault="007D330D" w:rsidP="00C43AB3">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7D330D"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D330D" w:rsidRPr="00CB083C" w:rsidRDefault="007D330D" w:rsidP="00C43AB3">
            <w:pPr>
              <w:spacing w:line="260" w:lineRule="exact"/>
              <w:rPr>
                <w:b w:val="0"/>
              </w:rPr>
            </w:pPr>
            <w:r w:rsidRPr="00CB083C">
              <w:rPr>
                <w:b w:val="0"/>
              </w:rPr>
              <w:t>Contactgegevens:</w:t>
            </w:r>
          </w:p>
        </w:tc>
        <w:tc>
          <w:tcPr>
            <w:tcW w:w="5270" w:type="dxa"/>
            <w:tcBorders>
              <w:top w:val="single" w:sz="4" w:space="0" w:color="008FC1"/>
              <w:left w:val="single" w:sz="4" w:space="0" w:color="008FC1"/>
              <w:bottom w:val="single" w:sz="4" w:space="0" w:color="008FC1"/>
              <w:right w:val="single" w:sz="4" w:space="0" w:color="008FC1"/>
            </w:tcBorders>
          </w:tcPr>
          <w:p w:rsidR="007D330D" w:rsidRPr="00CB083C" w:rsidRDefault="007D330D" w:rsidP="00C43AB3">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7158D0" w:rsidRPr="00CB083C" w:rsidTr="007158D0">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158D0" w:rsidRPr="00CB083C" w:rsidRDefault="007158D0" w:rsidP="007158D0">
            <w:pPr>
              <w:spacing w:line="260" w:lineRule="exact"/>
              <w:rPr>
                <w:b w:val="0"/>
              </w:rPr>
            </w:pPr>
            <w:r w:rsidRPr="00CB083C">
              <w:rPr>
                <w:b w:val="0"/>
              </w:rPr>
              <w:t>Beknopte omschrijving project</w:t>
            </w:r>
          </w:p>
        </w:tc>
        <w:tc>
          <w:tcPr>
            <w:tcW w:w="5270" w:type="dxa"/>
            <w:tcBorders>
              <w:top w:val="single" w:sz="4" w:space="0" w:color="008FC1"/>
              <w:left w:val="single" w:sz="4" w:space="0" w:color="008FC1"/>
              <w:bottom w:val="single" w:sz="4" w:space="0" w:color="008FC1"/>
              <w:right w:val="single" w:sz="4" w:space="0" w:color="008FC1"/>
            </w:tcBorders>
          </w:tcPr>
          <w:p w:rsidR="007158D0" w:rsidRPr="00CB083C" w:rsidRDefault="007158D0" w:rsidP="007158D0">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7D330D"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D330D" w:rsidRPr="00CB083C" w:rsidRDefault="007D330D" w:rsidP="00C43AB3">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7D330D" w:rsidRPr="00CB083C" w:rsidRDefault="007D330D" w:rsidP="00C43AB3">
            <w:pPr>
              <w:spacing w:line="260" w:lineRule="exact"/>
              <w:cnfStyle w:val="000000100000" w:firstRow="0" w:lastRow="0" w:firstColumn="0" w:lastColumn="0" w:oddVBand="0" w:evenVBand="0" w:oddHBand="1" w:evenHBand="0" w:firstRowFirstColumn="0" w:firstRowLastColumn="0" w:lastRowFirstColumn="0" w:lastRowLastColumn="0"/>
              <w:rPr>
                <w:b/>
              </w:rPr>
            </w:pPr>
          </w:p>
        </w:tc>
      </w:tr>
      <w:tr w:rsidR="007D330D"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D330D" w:rsidRPr="00CB083C" w:rsidRDefault="007D330D" w:rsidP="007D330D">
            <w:pPr>
              <w:spacing w:line="260" w:lineRule="exact"/>
              <w:rPr>
                <w:b w:val="0"/>
              </w:rPr>
            </w:pPr>
            <w:r w:rsidRPr="00CB083C">
              <w:rPr>
                <w:b w:val="0"/>
              </w:rPr>
              <w:t>Betreft bouw primair onderwijsgebouw</w:t>
            </w:r>
            <w:r w:rsidR="007158D0" w:rsidRPr="00CB083C">
              <w:rPr>
                <w:b w:val="0"/>
              </w:rPr>
              <w:t xml:space="preserve"> of gebouw met educatieve </w:t>
            </w:r>
            <w:proofErr w:type="spellStart"/>
            <w:r w:rsidR="007158D0" w:rsidRPr="00CB083C">
              <w:rPr>
                <w:b w:val="0"/>
              </w:rPr>
              <w:t>kindfunctie</w:t>
            </w:r>
            <w:proofErr w:type="spellEnd"/>
          </w:p>
        </w:tc>
        <w:tc>
          <w:tcPr>
            <w:tcW w:w="5270" w:type="dxa"/>
            <w:tcBorders>
              <w:top w:val="single" w:sz="4" w:space="0" w:color="008FC1"/>
              <w:left w:val="single" w:sz="4" w:space="0" w:color="008FC1"/>
              <w:bottom w:val="single" w:sz="4" w:space="0" w:color="008FC1"/>
              <w:right w:val="single" w:sz="4" w:space="0" w:color="008FC1"/>
            </w:tcBorders>
          </w:tcPr>
          <w:p w:rsidR="007D330D" w:rsidRPr="00CB083C" w:rsidRDefault="007D330D" w:rsidP="00C43AB3">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BC1D04"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BC1D04" w:rsidRPr="00CB083C" w:rsidRDefault="00BC1D04" w:rsidP="009F71DF">
            <w:pPr>
              <w:spacing w:line="260" w:lineRule="exact"/>
              <w:rPr>
                <w:b w:val="0"/>
              </w:rPr>
            </w:pPr>
            <w:r w:rsidRPr="00CB083C">
              <w:rPr>
                <w:b w:val="0"/>
              </w:rPr>
              <w:t>Betreft permanente bouw</w:t>
            </w:r>
          </w:p>
        </w:tc>
        <w:tc>
          <w:tcPr>
            <w:tcW w:w="5270" w:type="dxa"/>
            <w:tcBorders>
              <w:top w:val="single" w:sz="4" w:space="0" w:color="008FC1"/>
              <w:left w:val="single" w:sz="4" w:space="0" w:color="008FC1"/>
              <w:bottom w:val="single" w:sz="4" w:space="0" w:color="008FC1"/>
              <w:right w:val="single" w:sz="4" w:space="0" w:color="008FC1"/>
            </w:tcBorders>
          </w:tcPr>
          <w:p w:rsidR="00BC1D04" w:rsidRPr="00CB083C" w:rsidRDefault="00BC1D04" w:rsidP="000530CB">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Ja</w:t>
            </w:r>
          </w:p>
        </w:tc>
      </w:tr>
      <w:tr w:rsidR="009F71DF"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9F71DF" w:rsidRPr="00CB083C" w:rsidRDefault="00177013" w:rsidP="009F71DF">
            <w:pPr>
              <w:spacing w:line="260" w:lineRule="exact"/>
              <w:rPr>
                <w:b w:val="0"/>
              </w:rPr>
            </w:pPr>
            <w:r w:rsidRPr="00CB083C">
              <w:rPr>
                <w:b w:val="0"/>
              </w:rPr>
              <w:t>In uitvoering in of na mei 2009 of opgeleverd na mei 2009</w:t>
            </w:r>
          </w:p>
        </w:tc>
        <w:tc>
          <w:tcPr>
            <w:tcW w:w="5270" w:type="dxa"/>
            <w:tcBorders>
              <w:top w:val="single" w:sz="4" w:space="0" w:color="008FC1"/>
              <w:left w:val="single" w:sz="4" w:space="0" w:color="008FC1"/>
              <w:bottom w:val="single" w:sz="4" w:space="0" w:color="008FC1"/>
              <w:right w:val="single" w:sz="4" w:space="0" w:color="008FC1"/>
            </w:tcBorders>
          </w:tcPr>
          <w:p w:rsidR="009F71DF" w:rsidRPr="00CB083C" w:rsidRDefault="00E01CB7" w:rsidP="000530CB">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w:t>
            </w:r>
            <w:r w:rsidR="009F71DF" w:rsidRPr="00CB083C">
              <w:t>a</w:t>
            </w:r>
          </w:p>
        </w:tc>
      </w:tr>
      <w:tr w:rsidR="00256A48"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rPr>
                <w:b w:val="0"/>
              </w:rPr>
            </w:pPr>
            <w:r w:rsidRPr="00CB083C">
              <w:rPr>
                <w:b w:val="0"/>
              </w:rPr>
              <w:t>Betreft bouwkundige werkzaamheden</w:t>
            </w:r>
          </w:p>
        </w:tc>
        <w:tc>
          <w:tcPr>
            <w:tcW w:w="5270"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Ja</w:t>
            </w:r>
          </w:p>
        </w:tc>
      </w:tr>
      <w:tr w:rsidR="00256A48"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BC1D04" w:rsidRPr="00CB083C" w:rsidRDefault="00BC1D04" w:rsidP="00BC1D04">
            <w:pPr>
              <w:spacing w:line="260" w:lineRule="exact"/>
              <w:rPr>
                <w:b w:val="0"/>
              </w:rPr>
            </w:pPr>
            <w:r w:rsidRPr="00CB083C">
              <w:rPr>
                <w:b w:val="0"/>
              </w:rPr>
              <w:t>Nadere omschrijving /motivatie ervaring</w:t>
            </w:r>
          </w:p>
          <w:p w:rsidR="00256A48" w:rsidRPr="00CB083C" w:rsidRDefault="00256A48" w:rsidP="00C43AB3">
            <w:pPr>
              <w:spacing w:line="260" w:lineRule="exact"/>
              <w:rPr>
                <w:b w:val="0"/>
              </w:rPr>
            </w:pPr>
          </w:p>
          <w:p w:rsidR="00256A48" w:rsidRPr="00CB083C" w:rsidRDefault="00256A48" w:rsidP="00C43AB3">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256A48" w:rsidRPr="00CB083C" w:rsidRDefault="00256A48" w:rsidP="00C43AB3">
            <w:pPr>
              <w:pStyle w:val="Lijstalinea"/>
              <w:spacing w:line="260" w:lineRule="exact"/>
              <w:ind w:left="484"/>
              <w:cnfStyle w:val="000000000000" w:firstRow="0" w:lastRow="0" w:firstColumn="0" w:lastColumn="0" w:oddVBand="0" w:evenVBand="0" w:oddHBand="0" w:evenHBand="0" w:firstRowFirstColumn="0" w:firstRowLastColumn="0" w:lastRowFirstColumn="0" w:lastRowLastColumn="0"/>
            </w:pPr>
          </w:p>
        </w:tc>
      </w:tr>
    </w:tbl>
    <w:p w:rsidR="007D330D" w:rsidRPr="00CB083C" w:rsidRDefault="007D330D" w:rsidP="007D330D">
      <w:pPr>
        <w:rPr>
          <w:rFonts w:eastAsia="Calibri" w:cs="TT17Ft00"/>
          <w:color w:val="000000"/>
          <w:lang w:eastAsia="nl-NL"/>
        </w:rPr>
      </w:pPr>
    </w:p>
    <w:tbl>
      <w:tblPr>
        <w:tblStyle w:val="Lichtelijst-accent1"/>
        <w:tblW w:w="0" w:type="auto"/>
        <w:tblLook w:val="04A0" w:firstRow="1" w:lastRow="0" w:firstColumn="1" w:lastColumn="0" w:noHBand="0" w:noVBand="1"/>
      </w:tblPr>
      <w:tblGrid>
        <w:gridCol w:w="3769"/>
        <w:gridCol w:w="5270"/>
      </w:tblGrid>
      <w:tr w:rsidR="00256A48" w:rsidRPr="00CB083C" w:rsidTr="00256A48">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039" w:type="dxa"/>
            <w:gridSpan w:val="2"/>
            <w:tcBorders>
              <w:top w:val="single" w:sz="8" w:space="0" w:color="4F81BD" w:themeColor="accent1"/>
              <w:bottom w:val="single" w:sz="4" w:space="0" w:color="008FC1"/>
            </w:tcBorders>
            <w:shd w:val="clear" w:color="auto" w:fill="008FC1"/>
          </w:tcPr>
          <w:p w:rsidR="00256A48" w:rsidRPr="00CB083C" w:rsidRDefault="00256A48" w:rsidP="00095A93">
            <w:pPr>
              <w:spacing w:line="260" w:lineRule="exact"/>
              <w:rPr>
                <w:b w:val="0"/>
              </w:rPr>
            </w:pPr>
            <w:r w:rsidRPr="00CB083C">
              <w:rPr>
                <w:b w:val="0"/>
              </w:rPr>
              <w:t xml:space="preserve">Referentie-eis </w:t>
            </w:r>
            <w:r w:rsidR="00177013" w:rsidRPr="00CB083C">
              <w:rPr>
                <w:b w:val="0"/>
              </w:rPr>
              <w:t>c</w:t>
            </w:r>
            <w:r w:rsidRPr="00CB083C">
              <w:rPr>
                <w:b w:val="0"/>
              </w:rPr>
              <w:t>: bouw van een primair onderwijsgebouw</w:t>
            </w:r>
            <w:r w:rsidR="007158D0" w:rsidRPr="00CB083C">
              <w:rPr>
                <w:b w:val="0"/>
              </w:rPr>
              <w:t xml:space="preserve"> of gebouw met educatieve </w:t>
            </w:r>
            <w:proofErr w:type="spellStart"/>
            <w:r w:rsidR="007158D0" w:rsidRPr="00CB083C">
              <w:rPr>
                <w:b w:val="0"/>
              </w:rPr>
              <w:t>kindfunctie</w:t>
            </w:r>
            <w:proofErr w:type="spellEnd"/>
            <w:r w:rsidRPr="00CB083C">
              <w:rPr>
                <w:b w:val="0"/>
              </w:rPr>
              <w:t>, elektrotechnische installatiewerkzaamheden</w:t>
            </w:r>
          </w:p>
        </w:tc>
      </w:tr>
      <w:tr w:rsidR="00256A48"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rPr>
                <w:b w:val="0"/>
              </w:rPr>
            </w:pPr>
            <w:r w:rsidRPr="00CB083C">
              <w:rPr>
                <w:b w:val="0"/>
              </w:rPr>
              <w:t>Naam project:</w:t>
            </w:r>
          </w:p>
        </w:tc>
        <w:tc>
          <w:tcPr>
            <w:tcW w:w="5270"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256A48"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rPr>
                <w:b w:val="0"/>
              </w:rPr>
            </w:pPr>
            <w:r w:rsidRPr="00CB083C">
              <w:rPr>
                <w:b w:val="0"/>
              </w:rPr>
              <w:t>Naam opdrachtgever:</w:t>
            </w:r>
          </w:p>
        </w:tc>
        <w:tc>
          <w:tcPr>
            <w:tcW w:w="5270"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256A48"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rPr>
                <w:b w:val="0"/>
              </w:rPr>
            </w:pPr>
            <w:r w:rsidRPr="00CB083C">
              <w:rPr>
                <w:b w:val="0"/>
              </w:rPr>
              <w:t>Contactgegevens:</w:t>
            </w:r>
          </w:p>
        </w:tc>
        <w:tc>
          <w:tcPr>
            <w:tcW w:w="5270"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7158D0" w:rsidRPr="00CB083C" w:rsidTr="007158D0">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158D0" w:rsidRPr="00CB083C" w:rsidRDefault="007158D0" w:rsidP="007158D0">
            <w:pPr>
              <w:spacing w:line="260" w:lineRule="exact"/>
              <w:rPr>
                <w:b w:val="0"/>
              </w:rPr>
            </w:pPr>
            <w:r w:rsidRPr="00CB083C">
              <w:rPr>
                <w:b w:val="0"/>
              </w:rPr>
              <w:t>Beknopte omschrijving project</w:t>
            </w:r>
          </w:p>
        </w:tc>
        <w:tc>
          <w:tcPr>
            <w:tcW w:w="5270" w:type="dxa"/>
            <w:tcBorders>
              <w:top w:val="single" w:sz="4" w:space="0" w:color="008FC1"/>
              <w:left w:val="single" w:sz="4" w:space="0" w:color="008FC1"/>
              <w:bottom w:val="single" w:sz="4" w:space="0" w:color="008FC1"/>
              <w:right w:val="single" w:sz="4" w:space="0" w:color="008FC1"/>
            </w:tcBorders>
          </w:tcPr>
          <w:p w:rsidR="007158D0" w:rsidRPr="00CB083C" w:rsidRDefault="007158D0" w:rsidP="007158D0">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256A48"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cnfStyle w:val="000000100000" w:firstRow="0" w:lastRow="0" w:firstColumn="0" w:lastColumn="0" w:oddVBand="0" w:evenVBand="0" w:oddHBand="1" w:evenHBand="0" w:firstRowFirstColumn="0" w:firstRowLastColumn="0" w:lastRowFirstColumn="0" w:lastRowLastColumn="0"/>
              <w:rPr>
                <w:b/>
              </w:rPr>
            </w:pPr>
          </w:p>
        </w:tc>
      </w:tr>
      <w:tr w:rsidR="00256A48"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rPr>
                <w:b w:val="0"/>
              </w:rPr>
            </w:pPr>
            <w:r w:rsidRPr="00CB083C">
              <w:rPr>
                <w:b w:val="0"/>
              </w:rPr>
              <w:t>Betreft bouw primair onderwijsgebouw</w:t>
            </w:r>
            <w:r w:rsidR="007158D0" w:rsidRPr="00CB083C">
              <w:rPr>
                <w:b w:val="0"/>
              </w:rPr>
              <w:t xml:space="preserve"> of gebouw met educatieve </w:t>
            </w:r>
            <w:proofErr w:type="spellStart"/>
            <w:r w:rsidR="007158D0" w:rsidRPr="00CB083C">
              <w:rPr>
                <w:b w:val="0"/>
              </w:rPr>
              <w:t>kindfunctie</w:t>
            </w:r>
            <w:proofErr w:type="spellEnd"/>
          </w:p>
        </w:tc>
        <w:tc>
          <w:tcPr>
            <w:tcW w:w="5270"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BC1D04"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BC1D04" w:rsidRPr="00CB083C" w:rsidRDefault="00BC1D04" w:rsidP="00644437">
            <w:pPr>
              <w:spacing w:line="260" w:lineRule="exact"/>
              <w:rPr>
                <w:b w:val="0"/>
              </w:rPr>
            </w:pPr>
            <w:r w:rsidRPr="00CB083C">
              <w:rPr>
                <w:b w:val="0"/>
              </w:rPr>
              <w:t>Betreft permanente bouw</w:t>
            </w:r>
          </w:p>
        </w:tc>
        <w:tc>
          <w:tcPr>
            <w:tcW w:w="5270" w:type="dxa"/>
            <w:tcBorders>
              <w:top w:val="single" w:sz="4" w:space="0" w:color="008FC1"/>
              <w:left w:val="single" w:sz="4" w:space="0" w:color="008FC1"/>
              <w:bottom w:val="single" w:sz="4" w:space="0" w:color="008FC1"/>
              <w:right w:val="single" w:sz="4" w:space="0" w:color="008FC1"/>
            </w:tcBorders>
          </w:tcPr>
          <w:p w:rsidR="00BC1D04" w:rsidRPr="00CB083C" w:rsidRDefault="00BC1D04" w:rsidP="00644437">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Ja</w:t>
            </w:r>
          </w:p>
        </w:tc>
      </w:tr>
      <w:tr w:rsidR="00BC1D04"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BC1D04" w:rsidRPr="00CB083C" w:rsidRDefault="00BC1D04" w:rsidP="00256A48">
            <w:pPr>
              <w:spacing w:line="260" w:lineRule="exact"/>
              <w:rPr>
                <w:b w:val="0"/>
              </w:rPr>
            </w:pPr>
            <w:r w:rsidRPr="00CB083C">
              <w:rPr>
                <w:b w:val="0"/>
              </w:rPr>
              <w:t>In uitvoering in of na mei 2009 of opgeleverd na mei 2009</w:t>
            </w:r>
          </w:p>
        </w:tc>
        <w:tc>
          <w:tcPr>
            <w:tcW w:w="5270" w:type="dxa"/>
            <w:tcBorders>
              <w:top w:val="single" w:sz="4" w:space="0" w:color="008FC1"/>
              <w:left w:val="single" w:sz="4" w:space="0" w:color="008FC1"/>
              <w:bottom w:val="single" w:sz="4" w:space="0" w:color="008FC1"/>
              <w:right w:val="single" w:sz="4" w:space="0" w:color="008FC1"/>
            </w:tcBorders>
          </w:tcPr>
          <w:p w:rsidR="00BC1D04" w:rsidRPr="00CB083C" w:rsidRDefault="00BC1D04" w:rsidP="00256A48">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BC1D04"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BC1D04" w:rsidRPr="00CB083C" w:rsidRDefault="00BC1D04" w:rsidP="00256A48">
            <w:pPr>
              <w:spacing w:line="260" w:lineRule="exact"/>
              <w:rPr>
                <w:b w:val="0"/>
              </w:rPr>
            </w:pPr>
            <w:r w:rsidRPr="00CB083C">
              <w:rPr>
                <w:b w:val="0"/>
              </w:rPr>
              <w:lastRenderedPageBreak/>
              <w:t>Betreft elektrotechnische installatiewerkzaamheden</w:t>
            </w:r>
          </w:p>
        </w:tc>
        <w:tc>
          <w:tcPr>
            <w:tcW w:w="5270" w:type="dxa"/>
            <w:tcBorders>
              <w:top w:val="single" w:sz="4" w:space="0" w:color="008FC1"/>
              <w:left w:val="single" w:sz="4" w:space="0" w:color="008FC1"/>
              <w:bottom w:val="single" w:sz="4" w:space="0" w:color="008FC1"/>
              <w:right w:val="single" w:sz="4" w:space="0" w:color="008FC1"/>
            </w:tcBorders>
          </w:tcPr>
          <w:p w:rsidR="00BC1D04" w:rsidRPr="00CB083C" w:rsidRDefault="00BC1D04" w:rsidP="00256A48">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Ja</w:t>
            </w:r>
          </w:p>
        </w:tc>
      </w:tr>
      <w:tr w:rsidR="00BC1D04"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BC1D04" w:rsidRPr="00CB083C" w:rsidRDefault="00BC1D04" w:rsidP="00BC1D04">
            <w:pPr>
              <w:spacing w:line="260" w:lineRule="exact"/>
              <w:rPr>
                <w:b w:val="0"/>
              </w:rPr>
            </w:pPr>
            <w:r w:rsidRPr="00CB083C">
              <w:rPr>
                <w:b w:val="0"/>
              </w:rPr>
              <w:t>Nadere omschrijving /motivatie ervaring</w:t>
            </w:r>
          </w:p>
          <w:p w:rsidR="00BC1D04" w:rsidRPr="00CB083C" w:rsidRDefault="00BC1D04" w:rsidP="00256A48">
            <w:pPr>
              <w:spacing w:line="260" w:lineRule="exact"/>
              <w:rPr>
                <w:b w:val="0"/>
              </w:rPr>
            </w:pPr>
          </w:p>
          <w:p w:rsidR="00BC1D04" w:rsidRPr="00CB083C" w:rsidRDefault="00BC1D04" w:rsidP="00256A48">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BC1D04" w:rsidRPr="00CB083C" w:rsidRDefault="00BC1D04" w:rsidP="00256A48">
            <w:pPr>
              <w:pStyle w:val="Lijstalinea"/>
              <w:spacing w:line="260" w:lineRule="exact"/>
              <w:ind w:left="484"/>
              <w:cnfStyle w:val="000000000000" w:firstRow="0" w:lastRow="0" w:firstColumn="0" w:lastColumn="0" w:oddVBand="0" w:evenVBand="0" w:oddHBand="0" w:evenHBand="0" w:firstRowFirstColumn="0" w:firstRowLastColumn="0" w:lastRowFirstColumn="0" w:lastRowLastColumn="0"/>
            </w:pPr>
          </w:p>
        </w:tc>
      </w:tr>
    </w:tbl>
    <w:p w:rsidR="00256A48" w:rsidRPr="00CB083C" w:rsidRDefault="00256A48" w:rsidP="00256A48">
      <w:pPr>
        <w:rPr>
          <w:rFonts w:eastAsia="Calibri" w:cs="TT17Ft00"/>
          <w:color w:val="000000"/>
          <w:lang w:eastAsia="nl-NL"/>
        </w:rPr>
      </w:pPr>
    </w:p>
    <w:tbl>
      <w:tblPr>
        <w:tblStyle w:val="Lichtelijst-accent1"/>
        <w:tblW w:w="0" w:type="auto"/>
        <w:tblLook w:val="04A0" w:firstRow="1" w:lastRow="0" w:firstColumn="1" w:lastColumn="0" w:noHBand="0" w:noVBand="1"/>
      </w:tblPr>
      <w:tblGrid>
        <w:gridCol w:w="3769"/>
        <w:gridCol w:w="5270"/>
      </w:tblGrid>
      <w:tr w:rsidR="00256A48" w:rsidRPr="00CB083C" w:rsidTr="00256A48">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039" w:type="dxa"/>
            <w:gridSpan w:val="2"/>
            <w:tcBorders>
              <w:top w:val="single" w:sz="8" w:space="0" w:color="4F81BD" w:themeColor="accent1"/>
              <w:bottom w:val="single" w:sz="4" w:space="0" w:color="008FC1"/>
            </w:tcBorders>
            <w:shd w:val="clear" w:color="auto" w:fill="008FC1"/>
          </w:tcPr>
          <w:p w:rsidR="00256A48" w:rsidRPr="00CB083C" w:rsidRDefault="00256A48" w:rsidP="00095A93">
            <w:pPr>
              <w:spacing w:line="260" w:lineRule="exact"/>
              <w:rPr>
                <w:b w:val="0"/>
              </w:rPr>
            </w:pPr>
            <w:r w:rsidRPr="00CB083C">
              <w:rPr>
                <w:b w:val="0"/>
              </w:rPr>
              <w:t xml:space="preserve">Referentie-eis </w:t>
            </w:r>
            <w:r w:rsidR="00177013" w:rsidRPr="00CB083C">
              <w:rPr>
                <w:b w:val="0"/>
              </w:rPr>
              <w:t>d</w:t>
            </w:r>
            <w:r w:rsidRPr="00CB083C">
              <w:rPr>
                <w:b w:val="0"/>
              </w:rPr>
              <w:t>: bouw van een primair onderwijsgebouw</w:t>
            </w:r>
            <w:r w:rsidR="007158D0" w:rsidRPr="00CB083C">
              <w:rPr>
                <w:b w:val="0"/>
              </w:rPr>
              <w:t xml:space="preserve"> of gebouw met educatieve </w:t>
            </w:r>
            <w:proofErr w:type="spellStart"/>
            <w:r w:rsidR="007158D0" w:rsidRPr="00CB083C">
              <w:rPr>
                <w:b w:val="0"/>
              </w:rPr>
              <w:t>kindfunctie</w:t>
            </w:r>
            <w:proofErr w:type="spellEnd"/>
            <w:r w:rsidRPr="00CB083C">
              <w:rPr>
                <w:b w:val="0"/>
              </w:rPr>
              <w:t>, werktuigbouwkundige installatiewerkzaamheden</w:t>
            </w:r>
          </w:p>
        </w:tc>
      </w:tr>
      <w:tr w:rsidR="00256A48"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rPr>
                <w:b w:val="0"/>
              </w:rPr>
            </w:pPr>
            <w:r w:rsidRPr="00CB083C">
              <w:rPr>
                <w:b w:val="0"/>
              </w:rPr>
              <w:t>Naam project:</w:t>
            </w:r>
          </w:p>
        </w:tc>
        <w:tc>
          <w:tcPr>
            <w:tcW w:w="5270"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256A48"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rPr>
                <w:b w:val="0"/>
              </w:rPr>
            </w:pPr>
            <w:r w:rsidRPr="00CB083C">
              <w:rPr>
                <w:b w:val="0"/>
              </w:rPr>
              <w:t>Naam opdrachtgever:</w:t>
            </w:r>
          </w:p>
        </w:tc>
        <w:tc>
          <w:tcPr>
            <w:tcW w:w="5270"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256A48"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rPr>
                <w:b w:val="0"/>
              </w:rPr>
            </w:pPr>
            <w:r w:rsidRPr="00CB083C">
              <w:rPr>
                <w:b w:val="0"/>
              </w:rPr>
              <w:t>Contactgegevens:</w:t>
            </w:r>
          </w:p>
        </w:tc>
        <w:tc>
          <w:tcPr>
            <w:tcW w:w="5270"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7158D0" w:rsidRPr="00CB083C" w:rsidTr="007158D0">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158D0" w:rsidRPr="00CB083C" w:rsidRDefault="007158D0" w:rsidP="007158D0">
            <w:pPr>
              <w:spacing w:line="260" w:lineRule="exact"/>
              <w:rPr>
                <w:b w:val="0"/>
              </w:rPr>
            </w:pPr>
            <w:r w:rsidRPr="00CB083C">
              <w:rPr>
                <w:b w:val="0"/>
              </w:rPr>
              <w:t>Beknopte omschrijving project</w:t>
            </w:r>
          </w:p>
        </w:tc>
        <w:tc>
          <w:tcPr>
            <w:tcW w:w="5270" w:type="dxa"/>
            <w:tcBorders>
              <w:top w:val="single" w:sz="4" w:space="0" w:color="008FC1"/>
              <w:left w:val="single" w:sz="4" w:space="0" w:color="008FC1"/>
              <w:bottom w:val="single" w:sz="4" w:space="0" w:color="008FC1"/>
              <w:right w:val="single" w:sz="4" w:space="0" w:color="008FC1"/>
            </w:tcBorders>
          </w:tcPr>
          <w:p w:rsidR="007158D0" w:rsidRPr="00CB083C" w:rsidRDefault="007158D0" w:rsidP="007158D0">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256A48"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cnfStyle w:val="000000100000" w:firstRow="0" w:lastRow="0" w:firstColumn="0" w:lastColumn="0" w:oddVBand="0" w:evenVBand="0" w:oddHBand="1" w:evenHBand="0" w:firstRowFirstColumn="0" w:firstRowLastColumn="0" w:lastRowFirstColumn="0" w:lastRowLastColumn="0"/>
              <w:rPr>
                <w:b/>
              </w:rPr>
            </w:pPr>
          </w:p>
        </w:tc>
      </w:tr>
      <w:tr w:rsidR="00256A48"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rPr>
                <w:b w:val="0"/>
              </w:rPr>
            </w:pPr>
            <w:r w:rsidRPr="00CB083C">
              <w:rPr>
                <w:b w:val="0"/>
              </w:rPr>
              <w:t>Betreft bouw primair onderwijsgebouw</w:t>
            </w:r>
            <w:r w:rsidR="007158D0" w:rsidRPr="00CB083C">
              <w:rPr>
                <w:b w:val="0"/>
              </w:rPr>
              <w:t xml:space="preserve"> of gebouw met educatieve </w:t>
            </w:r>
            <w:proofErr w:type="spellStart"/>
            <w:r w:rsidR="007158D0" w:rsidRPr="00CB083C">
              <w:rPr>
                <w:b w:val="0"/>
              </w:rPr>
              <w:t>kindfunctie</w:t>
            </w:r>
            <w:proofErr w:type="spellEnd"/>
          </w:p>
        </w:tc>
        <w:tc>
          <w:tcPr>
            <w:tcW w:w="5270"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BC1D04"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BC1D04" w:rsidRPr="00CB083C" w:rsidRDefault="00BC1D04" w:rsidP="00644437">
            <w:pPr>
              <w:spacing w:line="260" w:lineRule="exact"/>
              <w:rPr>
                <w:b w:val="0"/>
              </w:rPr>
            </w:pPr>
            <w:r w:rsidRPr="00CB083C">
              <w:rPr>
                <w:b w:val="0"/>
              </w:rPr>
              <w:t>Betreft permanente bouw</w:t>
            </w:r>
          </w:p>
        </w:tc>
        <w:tc>
          <w:tcPr>
            <w:tcW w:w="5270" w:type="dxa"/>
            <w:tcBorders>
              <w:top w:val="single" w:sz="4" w:space="0" w:color="008FC1"/>
              <w:left w:val="single" w:sz="4" w:space="0" w:color="008FC1"/>
              <w:bottom w:val="single" w:sz="4" w:space="0" w:color="008FC1"/>
              <w:right w:val="single" w:sz="4" w:space="0" w:color="008FC1"/>
            </w:tcBorders>
          </w:tcPr>
          <w:p w:rsidR="00BC1D04" w:rsidRPr="00CB083C" w:rsidRDefault="00BC1D04" w:rsidP="00644437">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Ja</w:t>
            </w:r>
          </w:p>
        </w:tc>
      </w:tr>
      <w:tr w:rsidR="00BC1D04"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BC1D04" w:rsidRPr="00CB083C" w:rsidRDefault="00BC1D04" w:rsidP="00256A48">
            <w:pPr>
              <w:spacing w:line="260" w:lineRule="exact"/>
              <w:rPr>
                <w:b w:val="0"/>
              </w:rPr>
            </w:pPr>
            <w:r w:rsidRPr="00CB083C">
              <w:rPr>
                <w:b w:val="0"/>
              </w:rPr>
              <w:t>In uitvoering in of na mei 2009 of opgeleverd na mei 2009</w:t>
            </w:r>
          </w:p>
        </w:tc>
        <w:tc>
          <w:tcPr>
            <w:tcW w:w="5270" w:type="dxa"/>
            <w:tcBorders>
              <w:top w:val="single" w:sz="4" w:space="0" w:color="008FC1"/>
              <w:left w:val="single" w:sz="4" w:space="0" w:color="008FC1"/>
              <w:bottom w:val="single" w:sz="4" w:space="0" w:color="008FC1"/>
              <w:right w:val="single" w:sz="4" w:space="0" w:color="008FC1"/>
            </w:tcBorders>
          </w:tcPr>
          <w:p w:rsidR="00BC1D04" w:rsidRPr="00CB083C" w:rsidRDefault="00BC1D04" w:rsidP="00256A48">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BC1D04"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BC1D04" w:rsidRPr="00CB083C" w:rsidRDefault="00BC1D04" w:rsidP="00256A48">
            <w:pPr>
              <w:spacing w:line="260" w:lineRule="exact"/>
              <w:rPr>
                <w:b w:val="0"/>
              </w:rPr>
            </w:pPr>
            <w:r w:rsidRPr="00CB083C">
              <w:rPr>
                <w:b w:val="0"/>
              </w:rPr>
              <w:t>Betreft werktuigbouwkundige installatiewerkzaamheden</w:t>
            </w:r>
          </w:p>
        </w:tc>
        <w:tc>
          <w:tcPr>
            <w:tcW w:w="5270" w:type="dxa"/>
            <w:tcBorders>
              <w:top w:val="single" w:sz="4" w:space="0" w:color="008FC1"/>
              <w:left w:val="single" w:sz="4" w:space="0" w:color="008FC1"/>
              <w:bottom w:val="single" w:sz="4" w:space="0" w:color="008FC1"/>
              <w:right w:val="single" w:sz="4" w:space="0" w:color="008FC1"/>
            </w:tcBorders>
          </w:tcPr>
          <w:p w:rsidR="00BC1D04" w:rsidRPr="00CB083C" w:rsidRDefault="00BC1D04" w:rsidP="00256A48">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Ja</w:t>
            </w:r>
          </w:p>
        </w:tc>
      </w:tr>
      <w:tr w:rsidR="00BC1D04"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BC1D04" w:rsidRPr="00CB083C" w:rsidRDefault="00BC1D04" w:rsidP="00BC1D04">
            <w:pPr>
              <w:spacing w:line="260" w:lineRule="exact"/>
              <w:rPr>
                <w:b w:val="0"/>
              </w:rPr>
            </w:pPr>
            <w:r w:rsidRPr="00CB083C">
              <w:rPr>
                <w:b w:val="0"/>
              </w:rPr>
              <w:t>Nadere omschrijving /motivatie ervaring</w:t>
            </w:r>
          </w:p>
          <w:p w:rsidR="00BC1D04" w:rsidRPr="00CB083C" w:rsidRDefault="00BC1D04" w:rsidP="00256A48">
            <w:pPr>
              <w:spacing w:line="260" w:lineRule="exact"/>
              <w:rPr>
                <w:b w:val="0"/>
              </w:rPr>
            </w:pPr>
          </w:p>
          <w:p w:rsidR="00BC1D04" w:rsidRPr="00CB083C" w:rsidRDefault="00BC1D04" w:rsidP="00256A48">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BC1D04" w:rsidRPr="00CB083C" w:rsidRDefault="00BC1D04" w:rsidP="00256A48">
            <w:pPr>
              <w:pStyle w:val="Lijstalinea"/>
              <w:spacing w:line="260" w:lineRule="exact"/>
              <w:ind w:left="484"/>
              <w:cnfStyle w:val="000000000000" w:firstRow="0" w:lastRow="0" w:firstColumn="0" w:lastColumn="0" w:oddVBand="0" w:evenVBand="0" w:oddHBand="0" w:evenHBand="0" w:firstRowFirstColumn="0" w:firstRowLastColumn="0" w:lastRowFirstColumn="0" w:lastRowLastColumn="0"/>
            </w:pPr>
          </w:p>
        </w:tc>
      </w:tr>
    </w:tbl>
    <w:p w:rsidR="007D330D" w:rsidRPr="00CB083C" w:rsidRDefault="007D330D" w:rsidP="00C94B92">
      <w:pPr>
        <w:rPr>
          <w:rFonts w:eastAsia="Calibri" w:cs="TT17Ft00"/>
          <w:color w:val="000000"/>
          <w:lang w:eastAsia="nl-NL"/>
        </w:rPr>
      </w:pPr>
    </w:p>
    <w:tbl>
      <w:tblPr>
        <w:tblStyle w:val="Lichtelijst-accent1"/>
        <w:tblW w:w="0" w:type="auto"/>
        <w:tblLook w:val="04A0" w:firstRow="1" w:lastRow="0" w:firstColumn="1" w:lastColumn="0" w:noHBand="0" w:noVBand="1"/>
      </w:tblPr>
      <w:tblGrid>
        <w:gridCol w:w="3769"/>
        <w:gridCol w:w="5270"/>
      </w:tblGrid>
      <w:tr w:rsidR="00BC1D04" w:rsidRPr="00CB083C" w:rsidTr="00644437">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039" w:type="dxa"/>
            <w:gridSpan w:val="2"/>
            <w:tcBorders>
              <w:top w:val="single" w:sz="8" w:space="0" w:color="4F81BD" w:themeColor="accent1"/>
              <w:bottom w:val="single" w:sz="4" w:space="0" w:color="008FC1"/>
            </w:tcBorders>
            <w:shd w:val="clear" w:color="auto" w:fill="008FC1"/>
          </w:tcPr>
          <w:p w:rsidR="00497A1F" w:rsidRPr="00CB083C" w:rsidRDefault="00BC1D04" w:rsidP="00497A1F">
            <w:pPr>
              <w:spacing w:line="260" w:lineRule="exact"/>
              <w:rPr>
                <w:b w:val="0"/>
              </w:rPr>
            </w:pPr>
            <w:r w:rsidRPr="00CB083C">
              <w:rPr>
                <w:b w:val="0"/>
              </w:rPr>
              <w:t xml:space="preserve">Referentie-eis e: </w:t>
            </w:r>
            <w:r w:rsidRPr="00CB083C">
              <w:rPr>
                <w:b w:val="0"/>
                <w:spacing w:val="-2"/>
              </w:rPr>
              <w:t>bouw van een utiliteitsgebouw met een EPC</w:t>
            </w:r>
            <w:r w:rsidR="00095A93" w:rsidRPr="00CB083C">
              <w:rPr>
                <w:b w:val="0"/>
                <w:spacing w:val="-2"/>
              </w:rPr>
              <w:t xml:space="preserve"> </w:t>
            </w:r>
            <w:r w:rsidR="00497A1F" w:rsidRPr="00CB083C">
              <w:rPr>
                <w:b w:val="0"/>
                <w:spacing w:val="-2"/>
              </w:rPr>
              <w:t xml:space="preserve">minimaal 30% scherper dan </w:t>
            </w:r>
            <w:r w:rsidR="00095A93" w:rsidRPr="00CB083C">
              <w:rPr>
                <w:b w:val="0"/>
                <w:spacing w:val="-2"/>
              </w:rPr>
              <w:t>bouwbesluit</w:t>
            </w:r>
            <w:r w:rsidRPr="00CB083C">
              <w:rPr>
                <w:b w:val="0"/>
                <w:spacing w:val="-2"/>
              </w:rPr>
              <w:t xml:space="preserve"> </w:t>
            </w:r>
            <w:r w:rsidR="00497A1F" w:rsidRPr="00CB083C">
              <w:rPr>
                <w:b w:val="0"/>
                <w:spacing w:val="-2"/>
              </w:rPr>
              <w:t>eis geldend bij start bouw</w:t>
            </w:r>
          </w:p>
        </w:tc>
      </w:tr>
      <w:tr w:rsidR="00BC1D04" w:rsidRPr="00CB083C" w:rsidTr="0064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BC1D04" w:rsidRPr="00CB083C" w:rsidRDefault="00BC1D04" w:rsidP="00644437">
            <w:pPr>
              <w:spacing w:line="260" w:lineRule="exact"/>
              <w:rPr>
                <w:b w:val="0"/>
              </w:rPr>
            </w:pPr>
            <w:r w:rsidRPr="00CB083C">
              <w:rPr>
                <w:b w:val="0"/>
              </w:rPr>
              <w:t>Naam project:</w:t>
            </w:r>
          </w:p>
        </w:tc>
        <w:tc>
          <w:tcPr>
            <w:tcW w:w="5270" w:type="dxa"/>
            <w:tcBorders>
              <w:top w:val="single" w:sz="4" w:space="0" w:color="008FC1"/>
              <w:left w:val="single" w:sz="4" w:space="0" w:color="008FC1"/>
              <w:bottom w:val="single" w:sz="4" w:space="0" w:color="008FC1"/>
              <w:right w:val="single" w:sz="4" w:space="0" w:color="008FC1"/>
            </w:tcBorders>
          </w:tcPr>
          <w:p w:rsidR="00BC1D04" w:rsidRPr="00CB083C" w:rsidRDefault="00BC1D04" w:rsidP="00644437">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BC1D04" w:rsidRPr="00CB083C" w:rsidTr="00644437">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BC1D04" w:rsidRPr="00CB083C" w:rsidRDefault="00BC1D04" w:rsidP="00644437">
            <w:pPr>
              <w:spacing w:line="260" w:lineRule="exact"/>
              <w:rPr>
                <w:b w:val="0"/>
              </w:rPr>
            </w:pPr>
            <w:r w:rsidRPr="00CB083C">
              <w:rPr>
                <w:b w:val="0"/>
              </w:rPr>
              <w:t>Naam opdrachtgever:</w:t>
            </w:r>
          </w:p>
        </w:tc>
        <w:tc>
          <w:tcPr>
            <w:tcW w:w="5270" w:type="dxa"/>
            <w:tcBorders>
              <w:top w:val="single" w:sz="4" w:space="0" w:color="008FC1"/>
              <w:left w:val="single" w:sz="4" w:space="0" w:color="008FC1"/>
              <w:bottom w:val="single" w:sz="4" w:space="0" w:color="008FC1"/>
              <w:right w:val="single" w:sz="4" w:space="0" w:color="008FC1"/>
            </w:tcBorders>
          </w:tcPr>
          <w:p w:rsidR="00BC1D04" w:rsidRPr="00CB083C" w:rsidRDefault="00BC1D04" w:rsidP="00644437">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BC1D04" w:rsidRPr="00CB083C" w:rsidTr="0064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BC1D04" w:rsidRPr="00CB083C" w:rsidRDefault="00BC1D04" w:rsidP="00644437">
            <w:pPr>
              <w:spacing w:line="260" w:lineRule="exact"/>
              <w:rPr>
                <w:b w:val="0"/>
              </w:rPr>
            </w:pPr>
            <w:r w:rsidRPr="00CB083C">
              <w:rPr>
                <w:b w:val="0"/>
              </w:rPr>
              <w:t>Contactgegevens:</w:t>
            </w:r>
          </w:p>
        </w:tc>
        <w:tc>
          <w:tcPr>
            <w:tcW w:w="5270" w:type="dxa"/>
            <w:tcBorders>
              <w:top w:val="single" w:sz="4" w:space="0" w:color="008FC1"/>
              <w:left w:val="single" w:sz="4" w:space="0" w:color="008FC1"/>
              <w:bottom w:val="single" w:sz="4" w:space="0" w:color="008FC1"/>
              <w:right w:val="single" w:sz="4" w:space="0" w:color="008FC1"/>
            </w:tcBorders>
          </w:tcPr>
          <w:p w:rsidR="00BC1D04" w:rsidRPr="00CB083C" w:rsidRDefault="00BC1D04" w:rsidP="00644437">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BC1D04" w:rsidRPr="00CB083C" w:rsidTr="00644437">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BC1D04" w:rsidRPr="00CB083C" w:rsidRDefault="00BC1D04" w:rsidP="00644437">
            <w:pPr>
              <w:spacing w:line="260" w:lineRule="exact"/>
              <w:rPr>
                <w:b w:val="0"/>
              </w:rPr>
            </w:pPr>
            <w:r w:rsidRPr="00CB083C">
              <w:rPr>
                <w:b w:val="0"/>
              </w:rPr>
              <w:t>Beknopte omschrijving project</w:t>
            </w:r>
          </w:p>
        </w:tc>
        <w:tc>
          <w:tcPr>
            <w:tcW w:w="5270" w:type="dxa"/>
            <w:tcBorders>
              <w:top w:val="single" w:sz="4" w:space="0" w:color="008FC1"/>
              <w:left w:val="single" w:sz="4" w:space="0" w:color="008FC1"/>
              <w:bottom w:val="single" w:sz="4" w:space="0" w:color="008FC1"/>
              <w:right w:val="single" w:sz="4" w:space="0" w:color="008FC1"/>
            </w:tcBorders>
          </w:tcPr>
          <w:p w:rsidR="00BC1D04" w:rsidRPr="00CB083C" w:rsidRDefault="00BC1D04" w:rsidP="00644437">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BC1D04" w:rsidRPr="00CB083C" w:rsidTr="0064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BC1D04" w:rsidRPr="00CB083C" w:rsidRDefault="00BC1D04" w:rsidP="00644437">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BC1D04" w:rsidRPr="00CB083C" w:rsidRDefault="00BC1D04" w:rsidP="00644437">
            <w:pPr>
              <w:spacing w:line="260" w:lineRule="exact"/>
              <w:cnfStyle w:val="000000100000" w:firstRow="0" w:lastRow="0" w:firstColumn="0" w:lastColumn="0" w:oddVBand="0" w:evenVBand="0" w:oddHBand="1" w:evenHBand="0" w:firstRowFirstColumn="0" w:firstRowLastColumn="0" w:lastRowFirstColumn="0" w:lastRowLastColumn="0"/>
              <w:rPr>
                <w:b/>
              </w:rPr>
            </w:pPr>
          </w:p>
        </w:tc>
      </w:tr>
      <w:tr w:rsidR="001A47C8" w:rsidRPr="00CB083C" w:rsidTr="00644437">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1A47C8" w:rsidRPr="00CB083C" w:rsidRDefault="001A47C8" w:rsidP="00D26344">
            <w:pPr>
              <w:spacing w:line="260" w:lineRule="exact"/>
            </w:pPr>
            <w:r w:rsidRPr="00CB083C">
              <w:rPr>
                <w:b w:val="0"/>
              </w:rPr>
              <w:t>Betreft utiliteitsgebouw</w:t>
            </w:r>
          </w:p>
        </w:tc>
        <w:tc>
          <w:tcPr>
            <w:tcW w:w="5270" w:type="dxa"/>
            <w:tcBorders>
              <w:top w:val="single" w:sz="4" w:space="0" w:color="008FC1"/>
              <w:left w:val="single" w:sz="4" w:space="0" w:color="008FC1"/>
              <w:bottom w:val="single" w:sz="4" w:space="0" w:color="008FC1"/>
              <w:right w:val="single" w:sz="4" w:space="0" w:color="008FC1"/>
            </w:tcBorders>
          </w:tcPr>
          <w:p w:rsidR="001A47C8" w:rsidRPr="00CB083C" w:rsidRDefault="001A47C8" w:rsidP="00D26344">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1A47C8" w:rsidRPr="00CB083C" w:rsidTr="0064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1A47C8" w:rsidRPr="00CB083C" w:rsidRDefault="001A47C8" w:rsidP="00644437">
            <w:pPr>
              <w:spacing w:line="260" w:lineRule="exact"/>
              <w:rPr>
                <w:b w:val="0"/>
              </w:rPr>
            </w:pPr>
            <w:r w:rsidRPr="00CB083C">
              <w:rPr>
                <w:b w:val="0"/>
              </w:rPr>
              <w:t>Betreft permanente bouw</w:t>
            </w:r>
          </w:p>
        </w:tc>
        <w:tc>
          <w:tcPr>
            <w:tcW w:w="5270" w:type="dxa"/>
            <w:tcBorders>
              <w:top w:val="single" w:sz="4" w:space="0" w:color="008FC1"/>
              <w:left w:val="single" w:sz="4" w:space="0" w:color="008FC1"/>
              <w:bottom w:val="single" w:sz="4" w:space="0" w:color="008FC1"/>
              <w:right w:val="single" w:sz="4" w:space="0" w:color="008FC1"/>
            </w:tcBorders>
          </w:tcPr>
          <w:p w:rsidR="001A47C8" w:rsidRPr="00CB083C" w:rsidRDefault="001A47C8" w:rsidP="00644437">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Ja</w:t>
            </w:r>
          </w:p>
        </w:tc>
      </w:tr>
      <w:tr w:rsidR="001A47C8" w:rsidRPr="00CB083C" w:rsidTr="00644437">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1A47C8" w:rsidRPr="00CB083C" w:rsidRDefault="001A47C8" w:rsidP="001A47C8">
            <w:pPr>
              <w:spacing w:line="260" w:lineRule="exact"/>
              <w:rPr>
                <w:b w:val="0"/>
              </w:rPr>
            </w:pPr>
            <w:r w:rsidRPr="00CB083C">
              <w:rPr>
                <w:b w:val="0"/>
              </w:rPr>
              <w:t xml:space="preserve">Gerealiseerde EPC </w:t>
            </w:r>
            <w:proofErr w:type="spellStart"/>
            <w:r w:rsidRPr="00CB083C">
              <w:rPr>
                <w:b w:val="0"/>
              </w:rPr>
              <w:t>tov</w:t>
            </w:r>
            <w:proofErr w:type="spellEnd"/>
            <w:r w:rsidRPr="00CB083C">
              <w:rPr>
                <w:b w:val="0"/>
              </w:rPr>
              <w:t xml:space="preserve"> de EPC als bouwbesluit bij start bouw eist, is minimaal 30% scherper</w:t>
            </w:r>
          </w:p>
        </w:tc>
        <w:tc>
          <w:tcPr>
            <w:tcW w:w="5270" w:type="dxa"/>
            <w:tcBorders>
              <w:top w:val="single" w:sz="4" w:space="0" w:color="008FC1"/>
              <w:left w:val="single" w:sz="4" w:space="0" w:color="008FC1"/>
              <w:bottom w:val="single" w:sz="4" w:space="0" w:color="008FC1"/>
              <w:right w:val="single" w:sz="4" w:space="0" w:color="008FC1"/>
            </w:tcBorders>
          </w:tcPr>
          <w:p w:rsidR="001A47C8" w:rsidRPr="00CB083C" w:rsidRDefault="001A47C8" w:rsidP="00644437">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1A47C8" w:rsidRPr="00CB083C" w:rsidTr="0064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1A47C8" w:rsidRPr="00CB083C" w:rsidRDefault="001A47C8" w:rsidP="00095173">
            <w:pPr>
              <w:spacing w:line="260" w:lineRule="exact"/>
              <w:rPr>
                <w:b w:val="0"/>
              </w:rPr>
            </w:pPr>
            <w:r w:rsidRPr="00CB083C">
              <w:rPr>
                <w:b w:val="0"/>
              </w:rPr>
              <w:t>In uitvoering in of na mei 2009 of opgeleverd na mei 2009</w:t>
            </w:r>
          </w:p>
        </w:tc>
        <w:tc>
          <w:tcPr>
            <w:tcW w:w="5270" w:type="dxa"/>
            <w:tcBorders>
              <w:top w:val="single" w:sz="4" w:space="0" w:color="008FC1"/>
              <w:left w:val="single" w:sz="4" w:space="0" w:color="008FC1"/>
              <w:bottom w:val="single" w:sz="4" w:space="0" w:color="008FC1"/>
              <w:right w:val="single" w:sz="4" w:space="0" w:color="008FC1"/>
            </w:tcBorders>
          </w:tcPr>
          <w:p w:rsidR="001A47C8" w:rsidRPr="00CB083C" w:rsidRDefault="001A47C8" w:rsidP="00095173">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Ja</w:t>
            </w:r>
          </w:p>
        </w:tc>
      </w:tr>
      <w:tr w:rsidR="001A47C8" w:rsidRPr="00CB083C" w:rsidTr="00644437">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1A47C8" w:rsidRPr="00CB083C" w:rsidRDefault="001A47C8" w:rsidP="00BC1D04">
            <w:pPr>
              <w:spacing w:line="260" w:lineRule="exact"/>
              <w:rPr>
                <w:b w:val="0"/>
              </w:rPr>
            </w:pPr>
            <w:r w:rsidRPr="00CB083C">
              <w:rPr>
                <w:b w:val="0"/>
              </w:rPr>
              <w:t>Nadere omschrijving /motivatie ervaring</w:t>
            </w:r>
          </w:p>
          <w:p w:rsidR="001A47C8" w:rsidRPr="00CB083C" w:rsidRDefault="001A47C8" w:rsidP="00644437">
            <w:pPr>
              <w:spacing w:line="260" w:lineRule="exact"/>
              <w:rPr>
                <w:b w:val="0"/>
              </w:rPr>
            </w:pPr>
          </w:p>
          <w:p w:rsidR="001A47C8" w:rsidRPr="00CB083C" w:rsidRDefault="001A47C8" w:rsidP="00644437">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1A47C8" w:rsidRPr="00CB083C" w:rsidRDefault="001A47C8" w:rsidP="00644437">
            <w:pPr>
              <w:pStyle w:val="Lijstalinea"/>
              <w:spacing w:line="260" w:lineRule="exact"/>
              <w:ind w:left="484"/>
              <w:cnfStyle w:val="000000000000" w:firstRow="0" w:lastRow="0" w:firstColumn="0" w:lastColumn="0" w:oddVBand="0" w:evenVBand="0" w:oddHBand="0" w:evenHBand="0" w:firstRowFirstColumn="0" w:firstRowLastColumn="0" w:lastRowFirstColumn="0" w:lastRowLastColumn="0"/>
            </w:pPr>
          </w:p>
        </w:tc>
      </w:tr>
    </w:tbl>
    <w:p w:rsidR="00BC1D04" w:rsidRPr="00CB083C" w:rsidRDefault="00BC1D04" w:rsidP="00C94B92">
      <w:pPr>
        <w:rPr>
          <w:rFonts w:eastAsia="Calibri" w:cs="TT17Ft00"/>
          <w:color w:val="000000"/>
          <w:lang w:eastAsia="nl-NL"/>
        </w:rPr>
      </w:pPr>
    </w:p>
    <w:tbl>
      <w:tblPr>
        <w:tblStyle w:val="Lichtelijst-accent1"/>
        <w:tblW w:w="0" w:type="auto"/>
        <w:tblLook w:val="04A0" w:firstRow="1" w:lastRow="0" w:firstColumn="1" w:lastColumn="0" w:noHBand="0" w:noVBand="1"/>
      </w:tblPr>
      <w:tblGrid>
        <w:gridCol w:w="3769"/>
        <w:gridCol w:w="5270"/>
      </w:tblGrid>
      <w:tr w:rsidR="00E774C7" w:rsidRPr="00CB083C" w:rsidTr="00E774C7">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039" w:type="dxa"/>
            <w:gridSpan w:val="2"/>
            <w:tcBorders>
              <w:top w:val="single" w:sz="8" w:space="0" w:color="4F81BD" w:themeColor="accent1"/>
              <w:bottom w:val="single" w:sz="4" w:space="0" w:color="008FC1"/>
            </w:tcBorders>
            <w:shd w:val="clear" w:color="auto" w:fill="008FC1"/>
          </w:tcPr>
          <w:p w:rsidR="00E774C7" w:rsidRPr="00CB083C" w:rsidRDefault="00E774C7" w:rsidP="00095A93">
            <w:pPr>
              <w:spacing w:line="260" w:lineRule="exact"/>
              <w:rPr>
                <w:b w:val="0"/>
              </w:rPr>
            </w:pPr>
            <w:r w:rsidRPr="00CB083C">
              <w:rPr>
                <w:b w:val="0"/>
              </w:rPr>
              <w:t xml:space="preserve">Referentie-eis </w:t>
            </w:r>
            <w:r w:rsidR="00BC1D04" w:rsidRPr="00CB083C">
              <w:rPr>
                <w:b w:val="0"/>
              </w:rPr>
              <w:t>f</w:t>
            </w:r>
            <w:r w:rsidRPr="00CB083C">
              <w:rPr>
                <w:b w:val="0"/>
              </w:rPr>
              <w:t xml:space="preserve">: </w:t>
            </w:r>
            <w:r w:rsidRPr="00CB083C">
              <w:rPr>
                <w:b w:val="0"/>
                <w:spacing w:val="-2"/>
              </w:rPr>
              <w:t xml:space="preserve">het uitvoeren van meerjarig onderhoud </w:t>
            </w:r>
            <w:r w:rsidRPr="00CB083C">
              <w:rPr>
                <w:b w:val="0"/>
              </w:rPr>
              <w:t xml:space="preserve">voor een periode van minimaal </w:t>
            </w:r>
            <w:r w:rsidR="00177013" w:rsidRPr="00CB083C">
              <w:rPr>
                <w:b w:val="0"/>
              </w:rPr>
              <w:t>5</w:t>
            </w:r>
            <w:r w:rsidRPr="00CB083C">
              <w:rPr>
                <w:b w:val="0"/>
              </w:rPr>
              <w:t xml:space="preserve"> jaar </w:t>
            </w:r>
            <w:r w:rsidRPr="00CB083C">
              <w:rPr>
                <w:b w:val="0"/>
                <w:spacing w:val="-2"/>
              </w:rPr>
              <w:t>utiliteitsgebouw bouwkundig en installatietechnisch</w:t>
            </w:r>
          </w:p>
        </w:tc>
      </w:tr>
      <w:tr w:rsidR="00E774C7" w:rsidRPr="00CB083C" w:rsidTr="00E774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E774C7" w:rsidRPr="00CB083C" w:rsidRDefault="00E774C7" w:rsidP="00E774C7">
            <w:pPr>
              <w:spacing w:line="260" w:lineRule="exact"/>
              <w:rPr>
                <w:b w:val="0"/>
              </w:rPr>
            </w:pPr>
            <w:r w:rsidRPr="00CB083C">
              <w:rPr>
                <w:b w:val="0"/>
              </w:rPr>
              <w:t>Naam project:</w:t>
            </w:r>
          </w:p>
        </w:tc>
        <w:tc>
          <w:tcPr>
            <w:tcW w:w="5270" w:type="dxa"/>
            <w:tcBorders>
              <w:top w:val="single" w:sz="4" w:space="0" w:color="008FC1"/>
              <w:left w:val="single" w:sz="4" w:space="0" w:color="008FC1"/>
              <w:bottom w:val="single" w:sz="4" w:space="0" w:color="008FC1"/>
              <w:right w:val="single" w:sz="4" w:space="0" w:color="008FC1"/>
            </w:tcBorders>
          </w:tcPr>
          <w:p w:rsidR="00E774C7" w:rsidRPr="00CB083C" w:rsidRDefault="00E774C7" w:rsidP="00E774C7">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E774C7" w:rsidRPr="00CB083C" w:rsidTr="00E774C7">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E774C7" w:rsidRPr="00CB083C" w:rsidRDefault="00E774C7" w:rsidP="00E774C7">
            <w:pPr>
              <w:spacing w:line="260" w:lineRule="exact"/>
              <w:rPr>
                <w:b w:val="0"/>
              </w:rPr>
            </w:pPr>
            <w:r w:rsidRPr="00CB083C">
              <w:rPr>
                <w:b w:val="0"/>
              </w:rPr>
              <w:t>Naam opdrachtgever:</w:t>
            </w:r>
          </w:p>
        </w:tc>
        <w:tc>
          <w:tcPr>
            <w:tcW w:w="5270" w:type="dxa"/>
            <w:tcBorders>
              <w:top w:val="single" w:sz="4" w:space="0" w:color="008FC1"/>
              <w:left w:val="single" w:sz="4" w:space="0" w:color="008FC1"/>
              <w:bottom w:val="single" w:sz="4" w:space="0" w:color="008FC1"/>
              <w:right w:val="single" w:sz="4" w:space="0" w:color="008FC1"/>
            </w:tcBorders>
          </w:tcPr>
          <w:p w:rsidR="00E774C7" w:rsidRPr="00CB083C" w:rsidRDefault="00E774C7" w:rsidP="00E774C7">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E774C7" w:rsidRPr="00CB083C" w:rsidTr="00E774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E774C7" w:rsidRPr="00CB083C" w:rsidRDefault="00E774C7" w:rsidP="00E774C7">
            <w:pPr>
              <w:spacing w:line="260" w:lineRule="exact"/>
              <w:rPr>
                <w:b w:val="0"/>
              </w:rPr>
            </w:pPr>
            <w:r w:rsidRPr="00CB083C">
              <w:rPr>
                <w:b w:val="0"/>
              </w:rPr>
              <w:t>Contactgegevens:</w:t>
            </w:r>
          </w:p>
        </w:tc>
        <w:tc>
          <w:tcPr>
            <w:tcW w:w="5270" w:type="dxa"/>
            <w:tcBorders>
              <w:top w:val="single" w:sz="4" w:space="0" w:color="008FC1"/>
              <w:left w:val="single" w:sz="4" w:space="0" w:color="008FC1"/>
              <w:bottom w:val="single" w:sz="4" w:space="0" w:color="008FC1"/>
              <w:right w:val="single" w:sz="4" w:space="0" w:color="008FC1"/>
            </w:tcBorders>
          </w:tcPr>
          <w:p w:rsidR="00E774C7" w:rsidRPr="00CB083C" w:rsidRDefault="00E774C7" w:rsidP="00E774C7">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E774C7" w:rsidRPr="00CB083C" w:rsidTr="00E774C7">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E774C7" w:rsidRPr="00CB083C" w:rsidRDefault="00E774C7" w:rsidP="00E774C7">
            <w:pPr>
              <w:spacing w:line="260" w:lineRule="exact"/>
              <w:rPr>
                <w:b w:val="0"/>
              </w:rPr>
            </w:pPr>
            <w:r w:rsidRPr="00CB083C">
              <w:rPr>
                <w:b w:val="0"/>
              </w:rPr>
              <w:t>Beknopte omschrijving project</w:t>
            </w:r>
          </w:p>
        </w:tc>
        <w:tc>
          <w:tcPr>
            <w:tcW w:w="5270" w:type="dxa"/>
            <w:tcBorders>
              <w:top w:val="single" w:sz="4" w:space="0" w:color="008FC1"/>
              <w:left w:val="single" w:sz="4" w:space="0" w:color="008FC1"/>
              <w:bottom w:val="single" w:sz="4" w:space="0" w:color="008FC1"/>
              <w:right w:val="single" w:sz="4" w:space="0" w:color="008FC1"/>
            </w:tcBorders>
          </w:tcPr>
          <w:p w:rsidR="00E774C7" w:rsidRPr="00CB083C" w:rsidRDefault="00E774C7" w:rsidP="00E774C7">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E774C7" w:rsidRPr="00CB083C" w:rsidTr="00E774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E774C7" w:rsidRPr="00CB083C" w:rsidRDefault="00E774C7" w:rsidP="00E774C7">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E774C7" w:rsidRPr="00CB083C" w:rsidRDefault="00E774C7" w:rsidP="00E774C7">
            <w:pPr>
              <w:spacing w:line="260" w:lineRule="exact"/>
              <w:cnfStyle w:val="000000100000" w:firstRow="0" w:lastRow="0" w:firstColumn="0" w:lastColumn="0" w:oddVBand="0" w:evenVBand="0" w:oddHBand="1" w:evenHBand="0" w:firstRowFirstColumn="0" w:firstRowLastColumn="0" w:lastRowFirstColumn="0" w:lastRowLastColumn="0"/>
              <w:rPr>
                <w:b/>
              </w:rPr>
            </w:pPr>
          </w:p>
        </w:tc>
      </w:tr>
      <w:tr w:rsidR="00E774C7" w:rsidRPr="00CB083C" w:rsidTr="00E774C7">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E774C7" w:rsidRPr="00CB083C" w:rsidRDefault="00177013" w:rsidP="00E774C7">
            <w:pPr>
              <w:spacing w:line="260" w:lineRule="exact"/>
              <w:rPr>
                <w:b w:val="0"/>
              </w:rPr>
            </w:pPr>
            <w:r w:rsidRPr="00CB083C">
              <w:rPr>
                <w:b w:val="0"/>
              </w:rPr>
              <w:t>In uitvoering in of na mei 2009 of opgeleverd na mei 2009</w:t>
            </w:r>
          </w:p>
        </w:tc>
        <w:tc>
          <w:tcPr>
            <w:tcW w:w="5270" w:type="dxa"/>
            <w:tcBorders>
              <w:top w:val="single" w:sz="4" w:space="0" w:color="008FC1"/>
              <w:left w:val="single" w:sz="4" w:space="0" w:color="008FC1"/>
              <w:bottom w:val="single" w:sz="4" w:space="0" w:color="008FC1"/>
              <w:right w:val="single" w:sz="4" w:space="0" w:color="008FC1"/>
            </w:tcBorders>
          </w:tcPr>
          <w:p w:rsidR="00E774C7" w:rsidRPr="00CB083C" w:rsidRDefault="00E774C7" w:rsidP="00E774C7">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E774C7" w:rsidRPr="00CB083C" w:rsidTr="00E774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E774C7" w:rsidRPr="00CB083C" w:rsidRDefault="00E774C7" w:rsidP="00E774C7">
            <w:pPr>
              <w:spacing w:line="260" w:lineRule="exact"/>
              <w:rPr>
                <w:b w:val="0"/>
              </w:rPr>
            </w:pPr>
            <w:r w:rsidRPr="00CB083C">
              <w:rPr>
                <w:b w:val="0"/>
              </w:rPr>
              <w:t>Betreft onderhoudswerkzaamheden</w:t>
            </w:r>
          </w:p>
        </w:tc>
        <w:tc>
          <w:tcPr>
            <w:tcW w:w="5270" w:type="dxa"/>
            <w:tcBorders>
              <w:top w:val="single" w:sz="4" w:space="0" w:color="008FC1"/>
              <w:left w:val="single" w:sz="4" w:space="0" w:color="008FC1"/>
              <w:bottom w:val="single" w:sz="4" w:space="0" w:color="008FC1"/>
              <w:right w:val="single" w:sz="4" w:space="0" w:color="008FC1"/>
            </w:tcBorders>
          </w:tcPr>
          <w:p w:rsidR="00E774C7" w:rsidRPr="00CB083C" w:rsidRDefault="00E774C7" w:rsidP="00E774C7">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Ja</w:t>
            </w:r>
          </w:p>
        </w:tc>
      </w:tr>
      <w:tr w:rsidR="00E774C7" w:rsidRPr="00CB083C" w:rsidTr="00E774C7">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E774C7" w:rsidRPr="00CB083C" w:rsidRDefault="00E774C7" w:rsidP="00177013">
            <w:pPr>
              <w:spacing w:line="260" w:lineRule="exact"/>
              <w:rPr>
                <w:b w:val="0"/>
              </w:rPr>
            </w:pPr>
            <w:r w:rsidRPr="00CB083C">
              <w:rPr>
                <w:b w:val="0"/>
              </w:rPr>
              <w:t xml:space="preserve">Betreft een meerjarig onderhoudscontract van minimaal </w:t>
            </w:r>
            <w:r w:rsidR="00177013" w:rsidRPr="00CB083C">
              <w:rPr>
                <w:b w:val="0"/>
              </w:rPr>
              <w:t>5</w:t>
            </w:r>
            <w:r w:rsidRPr="00CB083C">
              <w:rPr>
                <w:b w:val="0"/>
              </w:rPr>
              <w:t xml:space="preserve"> jaar</w:t>
            </w:r>
          </w:p>
        </w:tc>
        <w:tc>
          <w:tcPr>
            <w:tcW w:w="5270" w:type="dxa"/>
            <w:tcBorders>
              <w:top w:val="single" w:sz="4" w:space="0" w:color="008FC1"/>
              <w:left w:val="single" w:sz="4" w:space="0" w:color="008FC1"/>
              <w:bottom w:val="single" w:sz="4" w:space="0" w:color="008FC1"/>
              <w:right w:val="single" w:sz="4" w:space="0" w:color="008FC1"/>
            </w:tcBorders>
          </w:tcPr>
          <w:p w:rsidR="00E774C7" w:rsidRPr="00CB083C" w:rsidRDefault="00E774C7" w:rsidP="00E774C7">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E774C7" w:rsidRPr="00CB083C" w:rsidTr="00E774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E774C7" w:rsidRPr="00CB083C" w:rsidRDefault="00E774C7" w:rsidP="00E774C7">
            <w:pPr>
              <w:spacing w:line="260" w:lineRule="exact"/>
            </w:pPr>
            <w:r w:rsidRPr="00CB083C">
              <w:rPr>
                <w:b w:val="0"/>
              </w:rPr>
              <w:t>Betreft utiliteitsgebouw</w:t>
            </w:r>
          </w:p>
        </w:tc>
        <w:tc>
          <w:tcPr>
            <w:tcW w:w="5270" w:type="dxa"/>
            <w:tcBorders>
              <w:top w:val="single" w:sz="4" w:space="0" w:color="008FC1"/>
              <w:left w:val="single" w:sz="4" w:space="0" w:color="008FC1"/>
              <w:bottom w:val="single" w:sz="4" w:space="0" w:color="008FC1"/>
              <w:right w:val="single" w:sz="4" w:space="0" w:color="008FC1"/>
            </w:tcBorders>
          </w:tcPr>
          <w:p w:rsidR="00E774C7" w:rsidRPr="00CB083C" w:rsidRDefault="00E774C7" w:rsidP="00E774C7">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Ja</w:t>
            </w:r>
          </w:p>
        </w:tc>
      </w:tr>
      <w:tr w:rsidR="00E774C7" w:rsidRPr="00CB083C" w:rsidTr="00E774C7">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E774C7" w:rsidRPr="00CB083C" w:rsidRDefault="00E774C7" w:rsidP="00E774C7">
            <w:pPr>
              <w:spacing w:line="260" w:lineRule="exact"/>
              <w:rPr>
                <w:b w:val="0"/>
              </w:rPr>
            </w:pPr>
            <w:r w:rsidRPr="00CB083C">
              <w:rPr>
                <w:b w:val="0"/>
              </w:rPr>
              <w:t xml:space="preserve">Betreft </w:t>
            </w:r>
            <w:r w:rsidRPr="00CB083C">
              <w:rPr>
                <w:b w:val="0"/>
                <w:spacing w:val="-2"/>
              </w:rPr>
              <w:t>bouwkundig en installatietechnisch</w:t>
            </w:r>
            <w:r w:rsidR="00177013" w:rsidRPr="00CB083C">
              <w:rPr>
                <w:b w:val="0"/>
                <w:spacing w:val="-2"/>
              </w:rPr>
              <w:t xml:space="preserve"> onderhoud</w:t>
            </w:r>
          </w:p>
        </w:tc>
        <w:tc>
          <w:tcPr>
            <w:tcW w:w="5270" w:type="dxa"/>
            <w:tcBorders>
              <w:top w:val="single" w:sz="4" w:space="0" w:color="008FC1"/>
              <w:left w:val="single" w:sz="4" w:space="0" w:color="008FC1"/>
              <w:bottom w:val="single" w:sz="4" w:space="0" w:color="008FC1"/>
              <w:right w:val="single" w:sz="4" w:space="0" w:color="008FC1"/>
            </w:tcBorders>
          </w:tcPr>
          <w:p w:rsidR="00E774C7" w:rsidRPr="00CB083C" w:rsidRDefault="00E774C7" w:rsidP="00E774C7">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E774C7" w:rsidRPr="00CB083C" w:rsidTr="00E774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BC1D04" w:rsidRPr="00CB083C" w:rsidRDefault="00BC1D04" w:rsidP="00BC1D04">
            <w:pPr>
              <w:spacing w:line="260" w:lineRule="exact"/>
              <w:rPr>
                <w:b w:val="0"/>
              </w:rPr>
            </w:pPr>
            <w:r w:rsidRPr="00CB083C">
              <w:rPr>
                <w:b w:val="0"/>
              </w:rPr>
              <w:t>Nadere omschrijving /motivatie ervaring</w:t>
            </w:r>
          </w:p>
          <w:p w:rsidR="00E774C7" w:rsidRPr="00CB083C" w:rsidRDefault="00E774C7" w:rsidP="00E774C7">
            <w:pPr>
              <w:spacing w:line="260" w:lineRule="exact"/>
              <w:rPr>
                <w:b w:val="0"/>
              </w:rPr>
            </w:pPr>
          </w:p>
          <w:p w:rsidR="00E774C7" w:rsidRPr="00CB083C" w:rsidRDefault="00E774C7" w:rsidP="00E774C7">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E774C7" w:rsidRPr="00CB083C" w:rsidRDefault="00E774C7" w:rsidP="00E774C7">
            <w:pPr>
              <w:pStyle w:val="Lijstalinea"/>
              <w:spacing w:line="260" w:lineRule="exact"/>
              <w:ind w:left="484"/>
              <w:cnfStyle w:val="000000100000" w:firstRow="0" w:lastRow="0" w:firstColumn="0" w:lastColumn="0" w:oddVBand="0" w:evenVBand="0" w:oddHBand="1" w:evenHBand="0" w:firstRowFirstColumn="0" w:firstRowLastColumn="0" w:lastRowFirstColumn="0" w:lastRowLastColumn="0"/>
            </w:pPr>
          </w:p>
        </w:tc>
      </w:tr>
    </w:tbl>
    <w:p w:rsidR="00E774C7" w:rsidRPr="00CB083C" w:rsidRDefault="00E774C7" w:rsidP="00C94B92">
      <w:pPr>
        <w:rPr>
          <w:rFonts w:eastAsia="Calibri" w:cs="TT17Ft00"/>
          <w:color w:val="000000"/>
          <w:lang w:eastAsia="nl-NL"/>
        </w:rPr>
      </w:pPr>
    </w:p>
    <w:p w:rsidR="00C94B92" w:rsidRPr="00CB083C" w:rsidRDefault="00C94B92" w:rsidP="00692A4D">
      <w:pPr>
        <w:pStyle w:val="Kop1"/>
        <w:numPr>
          <w:ilvl w:val="0"/>
          <w:numId w:val="0"/>
        </w:numPr>
        <w:ind w:left="851" w:hanging="851"/>
        <w:rPr>
          <w:rFonts w:eastAsia="Calibri"/>
          <w:lang w:eastAsia="nl-NL"/>
        </w:rPr>
      </w:pPr>
      <w:bookmarkStart w:id="35" w:name="_Toc388886352"/>
      <w:r w:rsidRPr="00CB083C">
        <w:rPr>
          <w:rFonts w:eastAsia="Calibri"/>
          <w:lang w:eastAsia="nl-NL"/>
        </w:rPr>
        <w:lastRenderedPageBreak/>
        <w:t xml:space="preserve">Bijlage </w:t>
      </w:r>
      <w:r w:rsidR="001222A3" w:rsidRPr="00CB083C">
        <w:rPr>
          <w:rFonts w:eastAsia="Calibri"/>
          <w:lang w:eastAsia="nl-NL"/>
        </w:rPr>
        <w:t>3</w:t>
      </w:r>
      <w:r w:rsidRPr="00CB083C">
        <w:rPr>
          <w:rFonts w:eastAsia="Calibri"/>
          <w:lang w:eastAsia="nl-NL"/>
        </w:rPr>
        <w:t xml:space="preserve"> – Invulmatrix kerncompetenties</w:t>
      </w:r>
      <w:r w:rsidR="00C450D0" w:rsidRPr="00CB083C">
        <w:rPr>
          <w:rFonts w:eastAsia="Calibri"/>
          <w:lang w:eastAsia="nl-NL"/>
        </w:rPr>
        <w:t xml:space="preserve"> selectiecriteria</w:t>
      </w:r>
      <w:bookmarkEnd w:id="35"/>
    </w:p>
    <w:tbl>
      <w:tblPr>
        <w:tblStyle w:val="Lichtelijst-accent1"/>
        <w:tblW w:w="0" w:type="auto"/>
        <w:tblLook w:val="04A0" w:firstRow="1" w:lastRow="0" w:firstColumn="1" w:lastColumn="0" w:noHBand="0" w:noVBand="1"/>
      </w:tblPr>
      <w:tblGrid>
        <w:gridCol w:w="3769"/>
        <w:gridCol w:w="5270"/>
      </w:tblGrid>
      <w:tr w:rsidR="00401A84" w:rsidRPr="00CB083C" w:rsidTr="00256A48">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039" w:type="dxa"/>
            <w:gridSpan w:val="2"/>
            <w:tcBorders>
              <w:top w:val="single" w:sz="8" w:space="0" w:color="4F81BD" w:themeColor="accent1"/>
              <w:bottom w:val="single" w:sz="4" w:space="0" w:color="008FC1"/>
            </w:tcBorders>
            <w:shd w:val="clear" w:color="auto" w:fill="008FC1"/>
          </w:tcPr>
          <w:p w:rsidR="00401A84" w:rsidRPr="00CB083C" w:rsidRDefault="00401A84" w:rsidP="007158D0">
            <w:pPr>
              <w:spacing w:line="260" w:lineRule="exact"/>
              <w:rPr>
                <w:b w:val="0"/>
              </w:rPr>
            </w:pPr>
            <w:r w:rsidRPr="00CB083C">
              <w:rPr>
                <w:b w:val="0"/>
              </w:rPr>
              <w:t xml:space="preserve">Kerncompetentie </w:t>
            </w:r>
            <w:r w:rsidR="007158D0" w:rsidRPr="00CB083C">
              <w:rPr>
                <w:b w:val="0"/>
              </w:rPr>
              <w:t>1</w:t>
            </w:r>
            <w:r w:rsidRPr="00CB083C">
              <w:rPr>
                <w:b w:val="0"/>
              </w:rPr>
              <w:t>: Omvang</w:t>
            </w:r>
          </w:p>
        </w:tc>
      </w:tr>
      <w:tr w:rsidR="00401A84"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401A84" w:rsidRPr="00CB083C" w:rsidRDefault="00401A84" w:rsidP="000A6807">
            <w:pPr>
              <w:spacing w:line="260" w:lineRule="exact"/>
              <w:rPr>
                <w:b w:val="0"/>
              </w:rPr>
            </w:pPr>
            <w:r w:rsidRPr="00CB083C">
              <w:rPr>
                <w:b w:val="0"/>
              </w:rPr>
              <w:t>Naam project:</w:t>
            </w:r>
          </w:p>
        </w:tc>
        <w:tc>
          <w:tcPr>
            <w:tcW w:w="5270" w:type="dxa"/>
            <w:tcBorders>
              <w:top w:val="single" w:sz="4" w:space="0" w:color="008FC1"/>
              <w:left w:val="single" w:sz="4" w:space="0" w:color="008FC1"/>
              <w:bottom w:val="single" w:sz="4" w:space="0" w:color="008FC1"/>
              <w:right w:val="single" w:sz="4" w:space="0" w:color="008FC1"/>
            </w:tcBorders>
          </w:tcPr>
          <w:p w:rsidR="00401A84" w:rsidRPr="00CB083C" w:rsidRDefault="00401A84" w:rsidP="000A6807">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401A84"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401A84" w:rsidRPr="00CB083C" w:rsidRDefault="00401A84" w:rsidP="000A6807">
            <w:pPr>
              <w:spacing w:line="260" w:lineRule="exact"/>
              <w:rPr>
                <w:b w:val="0"/>
              </w:rPr>
            </w:pPr>
            <w:r w:rsidRPr="00CB083C">
              <w:rPr>
                <w:b w:val="0"/>
              </w:rPr>
              <w:t>Naam opdrachtgever:</w:t>
            </w:r>
          </w:p>
        </w:tc>
        <w:tc>
          <w:tcPr>
            <w:tcW w:w="5270" w:type="dxa"/>
            <w:tcBorders>
              <w:top w:val="single" w:sz="4" w:space="0" w:color="008FC1"/>
              <w:left w:val="single" w:sz="4" w:space="0" w:color="008FC1"/>
              <w:bottom w:val="single" w:sz="4" w:space="0" w:color="008FC1"/>
              <w:right w:val="single" w:sz="4" w:space="0" w:color="008FC1"/>
            </w:tcBorders>
          </w:tcPr>
          <w:p w:rsidR="00401A84" w:rsidRPr="00CB083C" w:rsidRDefault="00401A84" w:rsidP="000A6807">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401A84"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401A84" w:rsidRPr="00CB083C" w:rsidRDefault="00401A84" w:rsidP="00337256">
            <w:pPr>
              <w:spacing w:line="260" w:lineRule="exact"/>
              <w:rPr>
                <w:b w:val="0"/>
              </w:rPr>
            </w:pPr>
            <w:r w:rsidRPr="00CB083C">
              <w:rPr>
                <w:b w:val="0"/>
              </w:rPr>
              <w:t>Contactgegevens</w:t>
            </w:r>
            <w:r w:rsidR="00337256" w:rsidRPr="00CB083C">
              <w:rPr>
                <w:b w:val="0"/>
              </w:rPr>
              <w:t xml:space="preserve"> / telefoonnummer</w:t>
            </w:r>
            <w:r w:rsidRPr="00CB083C">
              <w:rPr>
                <w:b w:val="0"/>
              </w:rPr>
              <w:t>:</w:t>
            </w:r>
          </w:p>
        </w:tc>
        <w:tc>
          <w:tcPr>
            <w:tcW w:w="5270" w:type="dxa"/>
            <w:tcBorders>
              <w:top w:val="single" w:sz="4" w:space="0" w:color="008FC1"/>
              <w:left w:val="single" w:sz="4" w:space="0" w:color="008FC1"/>
              <w:bottom w:val="single" w:sz="4" w:space="0" w:color="008FC1"/>
              <w:right w:val="single" w:sz="4" w:space="0" w:color="008FC1"/>
            </w:tcBorders>
          </w:tcPr>
          <w:p w:rsidR="00401A84" w:rsidRPr="00CB083C" w:rsidRDefault="00401A84" w:rsidP="000A6807">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042EE6"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042EE6" w:rsidRPr="00CB083C" w:rsidRDefault="00042EE6" w:rsidP="00256A48">
            <w:pPr>
              <w:spacing w:line="260" w:lineRule="exact"/>
              <w:rPr>
                <w:b w:val="0"/>
              </w:rPr>
            </w:pPr>
            <w:r w:rsidRPr="00CB083C">
              <w:rPr>
                <w:b w:val="0"/>
              </w:rPr>
              <w:t>Heeft betrekking op uitvoering van Werken, bouwkundige werkzaamheden?</w:t>
            </w:r>
          </w:p>
        </w:tc>
        <w:tc>
          <w:tcPr>
            <w:tcW w:w="5270" w:type="dxa"/>
            <w:tcBorders>
              <w:top w:val="single" w:sz="4" w:space="0" w:color="008FC1"/>
              <w:left w:val="single" w:sz="4" w:space="0" w:color="008FC1"/>
              <w:bottom w:val="single" w:sz="4" w:space="0" w:color="008FC1"/>
              <w:right w:val="single" w:sz="4" w:space="0" w:color="008FC1"/>
            </w:tcBorders>
          </w:tcPr>
          <w:p w:rsidR="00042EE6" w:rsidRPr="00CB083C" w:rsidRDefault="00042EE6" w:rsidP="00256A48">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DB2EDB" w:rsidRPr="00CB083C" w:rsidTr="00113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DB2EDB" w:rsidRPr="00CB083C" w:rsidRDefault="00177013" w:rsidP="001135B9">
            <w:pPr>
              <w:spacing w:line="260" w:lineRule="exact"/>
              <w:rPr>
                <w:b w:val="0"/>
              </w:rPr>
            </w:pPr>
            <w:r w:rsidRPr="00CB083C">
              <w:rPr>
                <w:b w:val="0"/>
              </w:rPr>
              <w:t>In uitvoering in of na mei 2009 of opgeleverd na mei 2009</w:t>
            </w:r>
          </w:p>
        </w:tc>
        <w:tc>
          <w:tcPr>
            <w:tcW w:w="5270" w:type="dxa"/>
            <w:tcBorders>
              <w:top w:val="single" w:sz="4" w:space="0" w:color="008FC1"/>
              <w:left w:val="single" w:sz="4" w:space="0" w:color="008FC1"/>
              <w:bottom w:val="single" w:sz="4" w:space="0" w:color="008FC1"/>
              <w:right w:val="single" w:sz="4" w:space="0" w:color="008FC1"/>
            </w:tcBorders>
          </w:tcPr>
          <w:p w:rsidR="00DB2EDB" w:rsidRPr="00CB083C" w:rsidRDefault="00DB2EDB" w:rsidP="001135B9">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Ja</w:t>
            </w:r>
          </w:p>
        </w:tc>
      </w:tr>
      <w:tr w:rsidR="00401A84"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401A84" w:rsidRPr="00CB083C" w:rsidRDefault="00401A84" w:rsidP="000A6807">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401A84" w:rsidRPr="00CB083C" w:rsidRDefault="00401A84" w:rsidP="000A6807">
            <w:pPr>
              <w:spacing w:line="260" w:lineRule="exact"/>
              <w:cnfStyle w:val="000000000000" w:firstRow="0" w:lastRow="0" w:firstColumn="0" w:lastColumn="0" w:oddVBand="0" w:evenVBand="0" w:oddHBand="0" w:evenHBand="0" w:firstRowFirstColumn="0" w:firstRowLastColumn="0" w:lastRowFirstColumn="0" w:lastRowLastColumn="0"/>
              <w:rPr>
                <w:b/>
              </w:rPr>
            </w:pPr>
          </w:p>
        </w:tc>
      </w:tr>
      <w:tr w:rsidR="00762B0F"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62B0F" w:rsidRPr="00CB083C" w:rsidRDefault="00762B0F" w:rsidP="00401A84">
            <w:pPr>
              <w:spacing w:line="260" w:lineRule="exact"/>
              <w:rPr>
                <w:b w:val="0"/>
              </w:rPr>
            </w:pPr>
            <w:r w:rsidRPr="00CB083C">
              <w:rPr>
                <w:b w:val="0"/>
              </w:rPr>
              <w:t>Omvang:</w:t>
            </w:r>
          </w:p>
        </w:tc>
        <w:tc>
          <w:tcPr>
            <w:tcW w:w="5270" w:type="dxa"/>
            <w:tcBorders>
              <w:top w:val="single" w:sz="4" w:space="0" w:color="008FC1"/>
              <w:left w:val="single" w:sz="4" w:space="0" w:color="008FC1"/>
              <w:bottom w:val="single" w:sz="4" w:space="0" w:color="008FC1"/>
              <w:right w:val="single" w:sz="4" w:space="0" w:color="008FC1"/>
            </w:tcBorders>
          </w:tcPr>
          <w:p w:rsidR="00762B0F" w:rsidRPr="00CB083C" w:rsidRDefault="00762B0F" w:rsidP="00762B0F">
            <w:pPr>
              <w:spacing w:line="260" w:lineRule="exact"/>
              <w:cnfStyle w:val="000000100000" w:firstRow="0" w:lastRow="0" w:firstColumn="0" w:lastColumn="0" w:oddVBand="0" w:evenVBand="0" w:oddHBand="1" w:evenHBand="0" w:firstRowFirstColumn="0" w:firstRowLastColumn="0" w:lastRowFirstColumn="0" w:lastRowLastColumn="0"/>
            </w:pPr>
          </w:p>
        </w:tc>
      </w:tr>
      <w:tr w:rsidR="00401A84"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401A84" w:rsidRPr="00CB083C" w:rsidRDefault="00401A84" w:rsidP="00C64D5E">
            <w:pPr>
              <w:pStyle w:val="Lijstalinea"/>
              <w:numPr>
                <w:ilvl w:val="0"/>
                <w:numId w:val="30"/>
              </w:numPr>
              <w:spacing w:line="260" w:lineRule="exact"/>
              <w:rPr>
                <w:b w:val="0"/>
                <w:lang w:eastAsia="nl-NL"/>
              </w:rPr>
            </w:pPr>
            <w:r w:rsidRPr="00CB083C">
              <w:rPr>
                <w:b w:val="0"/>
                <w:lang w:eastAsia="nl-NL"/>
              </w:rPr>
              <w:t>tot 1</w:t>
            </w:r>
            <w:r w:rsidR="005D7BFD">
              <w:rPr>
                <w:b w:val="0"/>
                <w:lang w:eastAsia="nl-NL"/>
              </w:rPr>
              <w:t>.</w:t>
            </w:r>
            <w:r w:rsidRPr="00CB083C">
              <w:rPr>
                <w:b w:val="0"/>
                <w:lang w:eastAsia="nl-NL"/>
              </w:rPr>
              <w:t>000</w:t>
            </w:r>
            <w:r w:rsidR="005D7BFD">
              <w:rPr>
                <w:b w:val="0"/>
                <w:lang w:eastAsia="nl-NL"/>
              </w:rPr>
              <w:t xml:space="preserve"> </w:t>
            </w:r>
            <w:r w:rsidRPr="00CB083C">
              <w:rPr>
                <w:b w:val="0"/>
                <w:lang w:eastAsia="nl-NL"/>
              </w:rPr>
              <w:t xml:space="preserve">m2 </w:t>
            </w:r>
            <w:proofErr w:type="spellStart"/>
            <w:r w:rsidRPr="00CB083C">
              <w:rPr>
                <w:b w:val="0"/>
                <w:lang w:eastAsia="nl-NL"/>
              </w:rPr>
              <w:t>bvo</w:t>
            </w:r>
            <w:proofErr w:type="spellEnd"/>
          </w:p>
        </w:tc>
        <w:tc>
          <w:tcPr>
            <w:tcW w:w="5270" w:type="dxa"/>
            <w:tcBorders>
              <w:top w:val="single" w:sz="4" w:space="0" w:color="008FC1"/>
              <w:left w:val="single" w:sz="4" w:space="0" w:color="008FC1"/>
              <w:bottom w:val="single" w:sz="4" w:space="0" w:color="008FC1"/>
              <w:right w:val="single" w:sz="4" w:space="0" w:color="008FC1"/>
            </w:tcBorders>
          </w:tcPr>
          <w:p w:rsidR="00401A84" w:rsidRPr="00CB083C" w:rsidRDefault="00401A84" w:rsidP="0010727F">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1 punt</w:t>
            </w:r>
          </w:p>
        </w:tc>
      </w:tr>
      <w:tr w:rsidR="00401A84"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401A84" w:rsidRPr="00CB083C" w:rsidRDefault="00401A84" w:rsidP="00C64D5E">
            <w:pPr>
              <w:pStyle w:val="Lijstalinea"/>
              <w:numPr>
                <w:ilvl w:val="0"/>
                <w:numId w:val="30"/>
              </w:numPr>
              <w:spacing w:line="260" w:lineRule="exact"/>
              <w:rPr>
                <w:b w:val="0"/>
                <w:lang w:eastAsia="nl-NL"/>
              </w:rPr>
            </w:pPr>
            <w:r w:rsidRPr="00CB083C">
              <w:rPr>
                <w:b w:val="0"/>
                <w:lang w:eastAsia="nl-NL"/>
              </w:rPr>
              <w:t>tussen 1</w:t>
            </w:r>
            <w:r w:rsidR="005D7BFD">
              <w:rPr>
                <w:b w:val="0"/>
                <w:lang w:eastAsia="nl-NL"/>
              </w:rPr>
              <w:t>.</w:t>
            </w:r>
            <w:r w:rsidRPr="00CB083C">
              <w:rPr>
                <w:b w:val="0"/>
                <w:lang w:eastAsia="nl-NL"/>
              </w:rPr>
              <w:t>000 en 3</w:t>
            </w:r>
            <w:r w:rsidR="005D7BFD">
              <w:rPr>
                <w:b w:val="0"/>
                <w:lang w:eastAsia="nl-NL"/>
              </w:rPr>
              <w:t>.</w:t>
            </w:r>
            <w:r w:rsidRPr="00CB083C">
              <w:rPr>
                <w:b w:val="0"/>
                <w:lang w:eastAsia="nl-NL"/>
              </w:rPr>
              <w:t xml:space="preserve">000 m2 </w:t>
            </w:r>
            <w:proofErr w:type="spellStart"/>
            <w:r w:rsidRPr="00CB083C">
              <w:rPr>
                <w:b w:val="0"/>
                <w:lang w:eastAsia="nl-NL"/>
              </w:rPr>
              <w:t>bvo</w:t>
            </w:r>
            <w:proofErr w:type="spellEnd"/>
            <w:r w:rsidRPr="00CB083C">
              <w:rPr>
                <w:b w:val="0"/>
                <w:lang w:eastAsia="nl-NL"/>
              </w:rPr>
              <w:t xml:space="preserve"> </w:t>
            </w:r>
          </w:p>
        </w:tc>
        <w:tc>
          <w:tcPr>
            <w:tcW w:w="5270" w:type="dxa"/>
            <w:tcBorders>
              <w:top w:val="single" w:sz="4" w:space="0" w:color="008FC1"/>
              <w:left w:val="single" w:sz="4" w:space="0" w:color="008FC1"/>
              <w:bottom w:val="single" w:sz="4" w:space="0" w:color="008FC1"/>
              <w:right w:val="single" w:sz="4" w:space="0" w:color="008FC1"/>
            </w:tcBorders>
          </w:tcPr>
          <w:p w:rsidR="00401A84" w:rsidRPr="00CB083C" w:rsidRDefault="00401A84" w:rsidP="0010727F">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4 punten</w:t>
            </w:r>
          </w:p>
        </w:tc>
      </w:tr>
      <w:tr w:rsidR="00401A84"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401A84" w:rsidRPr="00CB083C" w:rsidRDefault="00401A84" w:rsidP="00C64D5E">
            <w:pPr>
              <w:pStyle w:val="Lijstalinea"/>
              <w:numPr>
                <w:ilvl w:val="0"/>
                <w:numId w:val="30"/>
              </w:numPr>
              <w:spacing w:line="260" w:lineRule="exact"/>
              <w:rPr>
                <w:b w:val="0"/>
                <w:lang w:eastAsia="nl-NL"/>
              </w:rPr>
            </w:pPr>
            <w:r w:rsidRPr="00CB083C">
              <w:rPr>
                <w:b w:val="0"/>
                <w:lang w:eastAsia="nl-NL"/>
              </w:rPr>
              <w:t>groter dan 3</w:t>
            </w:r>
            <w:r w:rsidR="005D7BFD">
              <w:rPr>
                <w:b w:val="0"/>
                <w:lang w:eastAsia="nl-NL"/>
              </w:rPr>
              <w:t>.</w:t>
            </w:r>
            <w:r w:rsidRPr="00CB083C">
              <w:rPr>
                <w:b w:val="0"/>
                <w:lang w:eastAsia="nl-NL"/>
              </w:rPr>
              <w:t xml:space="preserve">001 m2 </w:t>
            </w:r>
            <w:proofErr w:type="spellStart"/>
            <w:r w:rsidRPr="00CB083C">
              <w:rPr>
                <w:b w:val="0"/>
                <w:lang w:eastAsia="nl-NL"/>
              </w:rPr>
              <w:t>bvo</w:t>
            </w:r>
            <w:proofErr w:type="spellEnd"/>
            <w:r w:rsidRPr="00CB083C">
              <w:rPr>
                <w:b w:val="0"/>
                <w:lang w:eastAsia="nl-NL"/>
              </w:rPr>
              <w:t xml:space="preserve"> </w:t>
            </w:r>
          </w:p>
        </w:tc>
        <w:tc>
          <w:tcPr>
            <w:tcW w:w="5270" w:type="dxa"/>
            <w:tcBorders>
              <w:top w:val="single" w:sz="4" w:space="0" w:color="008FC1"/>
              <w:left w:val="single" w:sz="4" w:space="0" w:color="008FC1"/>
              <w:bottom w:val="single" w:sz="4" w:space="0" w:color="008FC1"/>
              <w:right w:val="single" w:sz="4" w:space="0" w:color="008FC1"/>
            </w:tcBorders>
          </w:tcPr>
          <w:p w:rsidR="00401A84" w:rsidRPr="00CB083C" w:rsidRDefault="00401A84" w:rsidP="0010727F">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3 punten</w:t>
            </w:r>
          </w:p>
        </w:tc>
      </w:tr>
    </w:tbl>
    <w:p w:rsidR="00401A84" w:rsidRPr="00CB083C" w:rsidRDefault="00401A84" w:rsidP="00C94B92">
      <w:pPr>
        <w:rPr>
          <w:rFonts w:eastAsia="Calibri" w:cs="TT17Ft00"/>
          <w:color w:val="000000"/>
          <w:lang w:eastAsia="nl-NL"/>
        </w:rPr>
      </w:pPr>
    </w:p>
    <w:tbl>
      <w:tblPr>
        <w:tblStyle w:val="Lichtelijst-accent1"/>
        <w:tblW w:w="0" w:type="auto"/>
        <w:tblLook w:val="04A0" w:firstRow="1" w:lastRow="0" w:firstColumn="1" w:lastColumn="0" w:noHBand="0" w:noVBand="1"/>
      </w:tblPr>
      <w:tblGrid>
        <w:gridCol w:w="3769"/>
        <w:gridCol w:w="5270"/>
      </w:tblGrid>
      <w:tr w:rsidR="00401A84" w:rsidRPr="00CB083C" w:rsidTr="00256A48">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039" w:type="dxa"/>
            <w:gridSpan w:val="2"/>
            <w:tcBorders>
              <w:top w:val="single" w:sz="8" w:space="0" w:color="4F81BD" w:themeColor="accent1"/>
              <w:bottom w:val="single" w:sz="4" w:space="0" w:color="008FC1"/>
            </w:tcBorders>
            <w:shd w:val="clear" w:color="auto" w:fill="008FC1"/>
          </w:tcPr>
          <w:p w:rsidR="00401A84" w:rsidRPr="00CB083C" w:rsidRDefault="00401A84" w:rsidP="009B1C48">
            <w:pPr>
              <w:spacing w:line="260" w:lineRule="exact"/>
              <w:rPr>
                <w:b w:val="0"/>
              </w:rPr>
            </w:pPr>
            <w:r w:rsidRPr="00CB083C">
              <w:rPr>
                <w:b w:val="0"/>
              </w:rPr>
              <w:t xml:space="preserve">Kerncompetentie </w:t>
            </w:r>
            <w:r w:rsidR="007158D0" w:rsidRPr="00CB083C">
              <w:rPr>
                <w:b w:val="0"/>
              </w:rPr>
              <w:t>2</w:t>
            </w:r>
            <w:r w:rsidRPr="00CB083C">
              <w:rPr>
                <w:b w:val="0"/>
              </w:rPr>
              <w:t xml:space="preserve">: </w:t>
            </w:r>
            <w:r w:rsidR="009B1C48" w:rsidRPr="00CB083C">
              <w:rPr>
                <w:b w:val="0"/>
              </w:rPr>
              <w:t>Klimaatneutraal bouwen</w:t>
            </w:r>
          </w:p>
        </w:tc>
      </w:tr>
      <w:tr w:rsidR="00401A84"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401A84" w:rsidRPr="00CB083C" w:rsidRDefault="00401A84" w:rsidP="000A6807">
            <w:pPr>
              <w:spacing w:line="260" w:lineRule="exact"/>
              <w:rPr>
                <w:b w:val="0"/>
              </w:rPr>
            </w:pPr>
            <w:r w:rsidRPr="00CB083C">
              <w:rPr>
                <w:b w:val="0"/>
              </w:rPr>
              <w:t>Naam project:</w:t>
            </w:r>
          </w:p>
        </w:tc>
        <w:tc>
          <w:tcPr>
            <w:tcW w:w="5270" w:type="dxa"/>
            <w:tcBorders>
              <w:top w:val="single" w:sz="4" w:space="0" w:color="008FC1"/>
              <w:left w:val="single" w:sz="4" w:space="0" w:color="008FC1"/>
              <w:bottom w:val="single" w:sz="4" w:space="0" w:color="008FC1"/>
              <w:right w:val="single" w:sz="4" w:space="0" w:color="008FC1"/>
            </w:tcBorders>
          </w:tcPr>
          <w:p w:rsidR="00401A84" w:rsidRPr="00CB083C" w:rsidRDefault="00401A84" w:rsidP="000A6807">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401A84"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401A84" w:rsidRPr="00CB083C" w:rsidRDefault="00401A84" w:rsidP="000A6807">
            <w:pPr>
              <w:spacing w:line="260" w:lineRule="exact"/>
              <w:rPr>
                <w:b w:val="0"/>
              </w:rPr>
            </w:pPr>
            <w:r w:rsidRPr="00CB083C">
              <w:rPr>
                <w:b w:val="0"/>
              </w:rPr>
              <w:t>Naam opdrachtgever:</w:t>
            </w:r>
          </w:p>
        </w:tc>
        <w:tc>
          <w:tcPr>
            <w:tcW w:w="5270" w:type="dxa"/>
            <w:tcBorders>
              <w:top w:val="single" w:sz="4" w:space="0" w:color="008FC1"/>
              <w:left w:val="single" w:sz="4" w:space="0" w:color="008FC1"/>
              <w:bottom w:val="single" w:sz="4" w:space="0" w:color="008FC1"/>
              <w:right w:val="single" w:sz="4" w:space="0" w:color="008FC1"/>
            </w:tcBorders>
          </w:tcPr>
          <w:p w:rsidR="00401A84" w:rsidRPr="00CB083C" w:rsidRDefault="00401A84" w:rsidP="000A6807">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401A84"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401A84" w:rsidRPr="00CB083C" w:rsidRDefault="00401A84" w:rsidP="000A6807">
            <w:pPr>
              <w:spacing w:line="260" w:lineRule="exact"/>
              <w:rPr>
                <w:b w:val="0"/>
              </w:rPr>
            </w:pPr>
            <w:r w:rsidRPr="00CB083C">
              <w:rPr>
                <w:b w:val="0"/>
              </w:rPr>
              <w:t>Contactgegevens</w:t>
            </w:r>
            <w:r w:rsidR="00337256" w:rsidRPr="00CB083C">
              <w:rPr>
                <w:b w:val="0"/>
              </w:rPr>
              <w:t xml:space="preserve"> / telefoonnummer</w:t>
            </w:r>
            <w:r w:rsidRPr="00CB083C">
              <w:rPr>
                <w:b w:val="0"/>
              </w:rPr>
              <w:t>:</w:t>
            </w:r>
          </w:p>
        </w:tc>
        <w:tc>
          <w:tcPr>
            <w:tcW w:w="5270" w:type="dxa"/>
            <w:tcBorders>
              <w:top w:val="single" w:sz="4" w:space="0" w:color="008FC1"/>
              <w:left w:val="single" w:sz="4" w:space="0" w:color="008FC1"/>
              <w:bottom w:val="single" w:sz="4" w:space="0" w:color="008FC1"/>
              <w:right w:val="single" w:sz="4" w:space="0" w:color="008FC1"/>
            </w:tcBorders>
          </w:tcPr>
          <w:p w:rsidR="00401A84" w:rsidRPr="00CB083C" w:rsidRDefault="00401A84" w:rsidP="000A6807">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042EE6"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042EE6" w:rsidRPr="00CB083C" w:rsidRDefault="00042EE6" w:rsidP="00256A48">
            <w:pPr>
              <w:spacing w:line="260" w:lineRule="exact"/>
              <w:rPr>
                <w:b w:val="0"/>
              </w:rPr>
            </w:pPr>
            <w:r w:rsidRPr="00CB083C">
              <w:rPr>
                <w:b w:val="0"/>
              </w:rPr>
              <w:t>Heeft betrekking op uitvoering van Werken, bouwkundige werkzaamheden?</w:t>
            </w:r>
          </w:p>
        </w:tc>
        <w:tc>
          <w:tcPr>
            <w:tcW w:w="5270" w:type="dxa"/>
            <w:tcBorders>
              <w:top w:val="single" w:sz="4" w:space="0" w:color="008FC1"/>
              <w:left w:val="single" w:sz="4" w:space="0" w:color="008FC1"/>
              <w:bottom w:val="single" w:sz="4" w:space="0" w:color="008FC1"/>
              <w:right w:val="single" w:sz="4" w:space="0" w:color="008FC1"/>
            </w:tcBorders>
          </w:tcPr>
          <w:p w:rsidR="00042EE6" w:rsidRPr="00CB083C" w:rsidRDefault="00042EE6" w:rsidP="00256A48">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DB2EDB" w:rsidRPr="00CB083C" w:rsidTr="00113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DB2EDB" w:rsidRPr="00CB083C" w:rsidRDefault="00177013" w:rsidP="001135B9">
            <w:pPr>
              <w:spacing w:line="260" w:lineRule="exact"/>
              <w:rPr>
                <w:b w:val="0"/>
              </w:rPr>
            </w:pPr>
            <w:r w:rsidRPr="00CB083C">
              <w:rPr>
                <w:b w:val="0"/>
              </w:rPr>
              <w:t>In uitvoering in of na mei 2009 of opgeleverd na mei 2009</w:t>
            </w:r>
          </w:p>
        </w:tc>
        <w:tc>
          <w:tcPr>
            <w:tcW w:w="5270" w:type="dxa"/>
            <w:tcBorders>
              <w:top w:val="single" w:sz="4" w:space="0" w:color="008FC1"/>
              <w:left w:val="single" w:sz="4" w:space="0" w:color="008FC1"/>
              <w:bottom w:val="single" w:sz="4" w:space="0" w:color="008FC1"/>
              <w:right w:val="single" w:sz="4" w:space="0" w:color="008FC1"/>
            </w:tcBorders>
          </w:tcPr>
          <w:p w:rsidR="00DB2EDB" w:rsidRPr="00CB083C" w:rsidRDefault="00DB2EDB" w:rsidP="001135B9">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Ja</w:t>
            </w:r>
          </w:p>
        </w:tc>
      </w:tr>
      <w:tr w:rsidR="00762B0F"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62B0F" w:rsidRPr="00CB083C" w:rsidRDefault="00762B0F" w:rsidP="000A6807">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762B0F" w:rsidRPr="00CB083C" w:rsidRDefault="00762B0F" w:rsidP="000A6807">
            <w:pPr>
              <w:spacing w:line="260" w:lineRule="exact"/>
              <w:cnfStyle w:val="000000000000" w:firstRow="0" w:lastRow="0" w:firstColumn="0" w:lastColumn="0" w:oddVBand="0" w:evenVBand="0" w:oddHBand="0" w:evenHBand="0" w:firstRowFirstColumn="0" w:firstRowLastColumn="0" w:lastRowFirstColumn="0" w:lastRowLastColumn="0"/>
              <w:rPr>
                <w:b/>
              </w:rPr>
            </w:pPr>
          </w:p>
        </w:tc>
      </w:tr>
      <w:tr w:rsidR="00401A84"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401A84" w:rsidRPr="00CB083C" w:rsidRDefault="009B1C48" w:rsidP="000A6807">
            <w:pPr>
              <w:spacing w:line="260" w:lineRule="exact"/>
              <w:rPr>
                <w:b w:val="0"/>
              </w:rPr>
            </w:pPr>
            <w:r w:rsidRPr="00CB083C">
              <w:rPr>
                <w:b w:val="0"/>
              </w:rPr>
              <w:t>Mate van klimaatneutraliteit</w:t>
            </w:r>
            <w:r w:rsidR="00762B0F" w:rsidRPr="00CB083C">
              <w:rPr>
                <w:b w:val="0"/>
              </w:rPr>
              <w:t>:</w:t>
            </w:r>
          </w:p>
        </w:tc>
        <w:tc>
          <w:tcPr>
            <w:tcW w:w="5270" w:type="dxa"/>
            <w:tcBorders>
              <w:top w:val="single" w:sz="4" w:space="0" w:color="008FC1"/>
              <w:left w:val="single" w:sz="4" w:space="0" w:color="008FC1"/>
              <w:bottom w:val="single" w:sz="4" w:space="0" w:color="008FC1"/>
              <w:right w:val="single" w:sz="4" w:space="0" w:color="008FC1"/>
            </w:tcBorders>
          </w:tcPr>
          <w:p w:rsidR="00401A84" w:rsidRPr="00CB083C" w:rsidRDefault="00401A84" w:rsidP="000A6807">
            <w:pPr>
              <w:spacing w:line="260" w:lineRule="exact"/>
              <w:cnfStyle w:val="000000100000" w:firstRow="0" w:lastRow="0" w:firstColumn="0" w:lastColumn="0" w:oddVBand="0" w:evenVBand="0" w:oddHBand="1" w:evenHBand="0" w:firstRowFirstColumn="0" w:firstRowLastColumn="0" w:lastRowFirstColumn="0" w:lastRowLastColumn="0"/>
              <w:rPr>
                <w:b/>
              </w:rPr>
            </w:pPr>
          </w:p>
        </w:tc>
      </w:tr>
      <w:tr w:rsidR="00401A84"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401A84" w:rsidRPr="00CB083C" w:rsidRDefault="00401A84" w:rsidP="00C64D5E">
            <w:pPr>
              <w:pStyle w:val="Lijstalinea"/>
              <w:numPr>
                <w:ilvl w:val="0"/>
                <w:numId w:val="30"/>
              </w:numPr>
              <w:spacing w:line="260" w:lineRule="exact"/>
              <w:rPr>
                <w:b w:val="0"/>
                <w:lang w:eastAsia="nl-NL"/>
              </w:rPr>
            </w:pPr>
            <w:r w:rsidRPr="00CB083C">
              <w:rPr>
                <w:b w:val="0"/>
                <w:lang w:eastAsia="nl-NL"/>
              </w:rPr>
              <w:t>Geen of beperkte duurzaamheid</w:t>
            </w:r>
          </w:p>
        </w:tc>
        <w:tc>
          <w:tcPr>
            <w:tcW w:w="5270" w:type="dxa"/>
            <w:tcBorders>
              <w:top w:val="single" w:sz="4" w:space="0" w:color="008FC1"/>
              <w:left w:val="single" w:sz="4" w:space="0" w:color="008FC1"/>
              <w:bottom w:val="single" w:sz="4" w:space="0" w:color="008FC1"/>
              <w:right w:val="single" w:sz="4" w:space="0" w:color="008FC1"/>
            </w:tcBorders>
          </w:tcPr>
          <w:p w:rsidR="00401A84" w:rsidRPr="00CB083C" w:rsidRDefault="00401A84" w:rsidP="0010727F">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0 punten</w:t>
            </w:r>
          </w:p>
        </w:tc>
      </w:tr>
      <w:tr w:rsidR="00401A84"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401A84" w:rsidRPr="00CB083C" w:rsidRDefault="00E01CB7" w:rsidP="00C64D5E">
            <w:pPr>
              <w:pStyle w:val="Lijstalinea"/>
              <w:numPr>
                <w:ilvl w:val="0"/>
                <w:numId w:val="30"/>
              </w:numPr>
              <w:spacing w:line="260" w:lineRule="exact"/>
              <w:rPr>
                <w:b w:val="0"/>
                <w:lang w:eastAsia="nl-NL"/>
              </w:rPr>
            </w:pPr>
            <w:r w:rsidRPr="00CB083C">
              <w:rPr>
                <w:b w:val="0"/>
                <w:lang w:eastAsia="nl-NL"/>
              </w:rPr>
              <w:t>K</w:t>
            </w:r>
            <w:r w:rsidR="00401A84" w:rsidRPr="00CB083C">
              <w:rPr>
                <w:b w:val="0"/>
                <w:lang w:eastAsia="nl-NL"/>
              </w:rPr>
              <w:t>limaatneutraal te maken</w:t>
            </w:r>
            <w:r w:rsidRPr="00CB083C">
              <w:rPr>
                <w:b w:val="0"/>
                <w:lang w:eastAsia="nl-NL"/>
              </w:rPr>
              <w:t xml:space="preserve"> (met beperkte ingrepen)</w:t>
            </w:r>
          </w:p>
        </w:tc>
        <w:tc>
          <w:tcPr>
            <w:tcW w:w="5270" w:type="dxa"/>
            <w:tcBorders>
              <w:top w:val="single" w:sz="4" w:space="0" w:color="008FC1"/>
              <w:left w:val="single" w:sz="4" w:space="0" w:color="008FC1"/>
              <w:bottom w:val="single" w:sz="4" w:space="0" w:color="008FC1"/>
              <w:right w:val="single" w:sz="4" w:space="0" w:color="008FC1"/>
            </w:tcBorders>
          </w:tcPr>
          <w:p w:rsidR="00401A84" w:rsidRPr="00CB083C" w:rsidRDefault="00401A84" w:rsidP="0010727F">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2 punten</w:t>
            </w:r>
          </w:p>
        </w:tc>
      </w:tr>
      <w:tr w:rsidR="00401A84"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401A84" w:rsidRPr="00CB083C" w:rsidRDefault="00E01CB7" w:rsidP="00C64D5E">
            <w:pPr>
              <w:pStyle w:val="Lijstalinea"/>
              <w:numPr>
                <w:ilvl w:val="0"/>
                <w:numId w:val="30"/>
              </w:numPr>
              <w:spacing w:line="260" w:lineRule="exact"/>
              <w:rPr>
                <w:b w:val="0"/>
                <w:lang w:eastAsia="nl-NL"/>
              </w:rPr>
            </w:pPr>
            <w:r w:rsidRPr="00CB083C">
              <w:rPr>
                <w:b w:val="0"/>
                <w:lang w:eastAsia="nl-NL"/>
              </w:rPr>
              <w:t>R</w:t>
            </w:r>
            <w:r w:rsidR="00401A84" w:rsidRPr="00CB083C">
              <w:rPr>
                <w:b w:val="0"/>
                <w:lang w:eastAsia="nl-NL"/>
              </w:rPr>
              <w:t>eeds klimaatneutraal bij oplevering</w:t>
            </w:r>
          </w:p>
        </w:tc>
        <w:tc>
          <w:tcPr>
            <w:tcW w:w="5270" w:type="dxa"/>
            <w:tcBorders>
              <w:top w:val="single" w:sz="4" w:space="0" w:color="008FC1"/>
              <w:left w:val="single" w:sz="4" w:space="0" w:color="008FC1"/>
              <w:bottom w:val="single" w:sz="4" w:space="0" w:color="008FC1"/>
              <w:right w:val="single" w:sz="4" w:space="0" w:color="008FC1"/>
            </w:tcBorders>
          </w:tcPr>
          <w:p w:rsidR="00401A84" w:rsidRPr="00CB083C" w:rsidRDefault="00401A84" w:rsidP="0010727F">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4 punten</w:t>
            </w:r>
          </w:p>
        </w:tc>
      </w:tr>
    </w:tbl>
    <w:p w:rsidR="00401A84" w:rsidRPr="00CB083C" w:rsidRDefault="00401A84" w:rsidP="00C94B92">
      <w:pPr>
        <w:rPr>
          <w:rFonts w:eastAsia="Calibri" w:cs="TT17Ft00"/>
          <w:color w:val="000000"/>
          <w:lang w:eastAsia="nl-NL"/>
        </w:rPr>
      </w:pPr>
    </w:p>
    <w:tbl>
      <w:tblPr>
        <w:tblStyle w:val="Lichtelijst-accent1"/>
        <w:tblW w:w="0" w:type="auto"/>
        <w:tblLook w:val="04A0" w:firstRow="1" w:lastRow="0" w:firstColumn="1" w:lastColumn="0" w:noHBand="0" w:noVBand="1"/>
      </w:tblPr>
      <w:tblGrid>
        <w:gridCol w:w="3769"/>
        <w:gridCol w:w="5270"/>
      </w:tblGrid>
      <w:tr w:rsidR="007158D0" w:rsidRPr="00CB083C" w:rsidTr="007158D0">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039" w:type="dxa"/>
            <w:gridSpan w:val="2"/>
            <w:tcBorders>
              <w:top w:val="single" w:sz="8" w:space="0" w:color="4F81BD" w:themeColor="accent1"/>
              <w:bottom w:val="single" w:sz="4" w:space="0" w:color="008FC1"/>
            </w:tcBorders>
            <w:shd w:val="clear" w:color="auto" w:fill="008FC1"/>
          </w:tcPr>
          <w:p w:rsidR="007158D0" w:rsidRPr="00CB083C" w:rsidRDefault="007158D0" w:rsidP="00762B0F">
            <w:pPr>
              <w:spacing w:line="260" w:lineRule="exact"/>
              <w:rPr>
                <w:b w:val="0"/>
              </w:rPr>
            </w:pPr>
            <w:r w:rsidRPr="00CB083C">
              <w:rPr>
                <w:b w:val="0"/>
              </w:rPr>
              <w:t xml:space="preserve">Kerncompetentie 3: </w:t>
            </w:r>
            <w:r w:rsidR="00762B0F" w:rsidRPr="00CB083C">
              <w:rPr>
                <w:b w:val="0"/>
              </w:rPr>
              <w:t>Energieprestatiecoëfficiënt</w:t>
            </w:r>
          </w:p>
        </w:tc>
      </w:tr>
      <w:tr w:rsidR="007158D0" w:rsidRPr="00CB083C" w:rsidTr="0071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158D0" w:rsidRPr="00CB083C" w:rsidRDefault="007158D0" w:rsidP="007158D0">
            <w:pPr>
              <w:spacing w:line="260" w:lineRule="exact"/>
              <w:rPr>
                <w:b w:val="0"/>
              </w:rPr>
            </w:pPr>
            <w:r w:rsidRPr="00CB083C">
              <w:rPr>
                <w:b w:val="0"/>
              </w:rPr>
              <w:t>Naam project:</w:t>
            </w:r>
          </w:p>
        </w:tc>
        <w:tc>
          <w:tcPr>
            <w:tcW w:w="5270" w:type="dxa"/>
            <w:tcBorders>
              <w:top w:val="single" w:sz="4" w:space="0" w:color="008FC1"/>
              <w:left w:val="single" w:sz="4" w:space="0" w:color="008FC1"/>
              <w:bottom w:val="single" w:sz="4" w:space="0" w:color="008FC1"/>
              <w:right w:val="single" w:sz="4" w:space="0" w:color="008FC1"/>
            </w:tcBorders>
          </w:tcPr>
          <w:p w:rsidR="007158D0" w:rsidRPr="00CB083C" w:rsidRDefault="007158D0" w:rsidP="007158D0">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7158D0" w:rsidRPr="00CB083C" w:rsidTr="007158D0">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158D0" w:rsidRPr="00CB083C" w:rsidRDefault="007158D0" w:rsidP="007158D0">
            <w:pPr>
              <w:spacing w:line="260" w:lineRule="exact"/>
              <w:rPr>
                <w:b w:val="0"/>
              </w:rPr>
            </w:pPr>
            <w:r w:rsidRPr="00CB083C">
              <w:rPr>
                <w:b w:val="0"/>
              </w:rPr>
              <w:t>Naam opdrachtgever:</w:t>
            </w:r>
          </w:p>
        </w:tc>
        <w:tc>
          <w:tcPr>
            <w:tcW w:w="5270" w:type="dxa"/>
            <w:tcBorders>
              <w:top w:val="single" w:sz="4" w:space="0" w:color="008FC1"/>
              <w:left w:val="single" w:sz="4" w:space="0" w:color="008FC1"/>
              <w:bottom w:val="single" w:sz="4" w:space="0" w:color="008FC1"/>
              <w:right w:val="single" w:sz="4" w:space="0" w:color="008FC1"/>
            </w:tcBorders>
          </w:tcPr>
          <w:p w:rsidR="007158D0" w:rsidRPr="00CB083C" w:rsidRDefault="007158D0" w:rsidP="007158D0">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7158D0" w:rsidRPr="00CB083C" w:rsidTr="0071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158D0" w:rsidRPr="00CB083C" w:rsidRDefault="007158D0" w:rsidP="007158D0">
            <w:pPr>
              <w:spacing w:line="260" w:lineRule="exact"/>
              <w:rPr>
                <w:b w:val="0"/>
              </w:rPr>
            </w:pPr>
            <w:r w:rsidRPr="00CB083C">
              <w:rPr>
                <w:b w:val="0"/>
              </w:rPr>
              <w:t>Contactgegevens / telefoonnummer:</w:t>
            </w:r>
          </w:p>
        </w:tc>
        <w:tc>
          <w:tcPr>
            <w:tcW w:w="5270" w:type="dxa"/>
            <w:tcBorders>
              <w:top w:val="single" w:sz="4" w:space="0" w:color="008FC1"/>
              <w:left w:val="single" w:sz="4" w:space="0" w:color="008FC1"/>
              <w:bottom w:val="single" w:sz="4" w:space="0" w:color="008FC1"/>
              <w:right w:val="single" w:sz="4" w:space="0" w:color="008FC1"/>
            </w:tcBorders>
          </w:tcPr>
          <w:p w:rsidR="007158D0" w:rsidRPr="00CB083C" w:rsidRDefault="007158D0" w:rsidP="007158D0">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7158D0" w:rsidRPr="00CB083C" w:rsidTr="007158D0">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158D0" w:rsidRPr="00CB083C" w:rsidRDefault="007158D0" w:rsidP="007158D0">
            <w:pPr>
              <w:spacing w:line="260" w:lineRule="exact"/>
              <w:rPr>
                <w:b w:val="0"/>
              </w:rPr>
            </w:pPr>
            <w:r w:rsidRPr="00CB083C">
              <w:rPr>
                <w:b w:val="0"/>
              </w:rPr>
              <w:t>Heeft betrekking op uitvoering van Werken, bouwkundige werkzaamheden?</w:t>
            </w:r>
          </w:p>
        </w:tc>
        <w:tc>
          <w:tcPr>
            <w:tcW w:w="5270" w:type="dxa"/>
            <w:tcBorders>
              <w:top w:val="single" w:sz="4" w:space="0" w:color="008FC1"/>
              <w:left w:val="single" w:sz="4" w:space="0" w:color="008FC1"/>
              <w:bottom w:val="single" w:sz="4" w:space="0" w:color="008FC1"/>
              <w:right w:val="single" w:sz="4" w:space="0" w:color="008FC1"/>
            </w:tcBorders>
          </w:tcPr>
          <w:p w:rsidR="007158D0" w:rsidRPr="00CB083C" w:rsidRDefault="007158D0" w:rsidP="007158D0">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DB2EDB" w:rsidRPr="00CB083C" w:rsidTr="00113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DB2EDB" w:rsidRPr="00CB083C" w:rsidRDefault="00177013" w:rsidP="001135B9">
            <w:pPr>
              <w:spacing w:line="260" w:lineRule="exact"/>
              <w:rPr>
                <w:b w:val="0"/>
              </w:rPr>
            </w:pPr>
            <w:r w:rsidRPr="00CB083C">
              <w:rPr>
                <w:b w:val="0"/>
              </w:rPr>
              <w:t>In uitvoering in of na mei 2009 of opgeleverd na mei 2009</w:t>
            </w:r>
          </w:p>
        </w:tc>
        <w:tc>
          <w:tcPr>
            <w:tcW w:w="5270" w:type="dxa"/>
            <w:tcBorders>
              <w:top w:val="single" w:sz="4" w:space="0" w:color="008FC1"/>
              <w:left w:val="single" w:sz="4" w:space="0" w:color="008FC1"/>
              <w:bottom w:val="single" w:sz="4" w:space="0" w:color="008FC1"/>
              <w:right w:val="single" w:sz="4" w:space="0" w:color="008FC1"/>
            </w:tcBorders>
          </w:tcPr>
          <w:p w:rsidR="00DB2EDB" w:rsidRPr="00CB083C" w:rsidRDefault="00DB2EDB" w:rsidP="001135B9">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Ja</w:t>
            </w:r>
          </w:p>
        </w:tc>
      </w:tr>
      <w:tr w:rsidR="00762B0F" w:rsidRPr="00CB083C" w:rsidTr="007158D0">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62B0F" w:rsidRPr="00CB083C" w:rsidRDefault="00762B0F" w:rsidP="007158D0">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762B0F" w:rsidRPr="00CB083C" w:rsidRDefault="00762B0F" w:rsidP="007158D0">
            <w:pPr>
              <w:spacing w:line="260" w:lineRule="exact"/>
              <w:cnfStyle w:val="000000000000" w:firstRow="0" w:lastRow="0" w:firstColumn="0" w:lastColumn="0" w:oddVBand="0" w:evenVBand="0" w:oddHBand="0" w:evenHBand="0" w:firstRowFirstColumn="0" w:firstRowLastColumn="0" w:lastRowFirstColumn="0" w:lastRowLastColumn="0"/>
              <w:rPr>
                <w:b/>
              </w:rPr>
            </w:pPr>
          </w:p>
        </w:tc>
      </w:tr>
      <w:tr w:rsidR="007158D0" w:rsidRPr="00CB083C" w:rsidTr="0071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158D0" w:rsidRPr="00CB083C" w:rsidRDefault="00762B0F" w:rsidP="009B1C48">
            <w:pPr>
              <w:spacing w:line="260" w:lineRule="exact"/>
              <w:rPr>
                <w:b w:val="0"/>
              </w:rPr>
            </w:pPr>
            <w:r w:rsidRPr="00CB083C">
              <w:rPr>
                <w:b w:val="0"/>
              </w:rPr>
              <w:t>Gerealiseerde EPC</w:t>
            </w:r>
            <w:r w:rsidR="00961741" w:rsidRPr="00CB083C">
              <w:rPr>
                <w:b w:val="0"/>
              </w:rPr>
              <w:t xml:space="preserve"> </w:t>
            </w:r>
            <w:proofErr w:type="spellStart"/>
            <w:r w:rsidR="00961741" w:rsidRPr="00CB083C">
              <w:rPr>
                <w:b w:val="0"/>
              </w:rPr>
              <w:t>tov</w:t>
            </w:r>
            <w:proofErr w:type="spellEnd"/>
            <w:r w:rsidR="00961741" w:rsidRPr="00CB083C">
              <w:rPr>
                <w:b w:val="0"/>
              </w:rPr>
              <w:t xml:space="preserve"> </w:t>
            </w:r>
            <w:r w:rsidR="009B1C48" w:rsidRPr="00CB083C">
              <w:rPr>
                <w:b w:val="0"/>
              </w:rPr>
              <w:t xml:space="preserve">de EPC als geldend bij </w:t>
            </w:r>
            <w:r w:rsidR="00961741" w:rsidRPr="00CB083C">
              <w:rPr>
                <w:b w:val="0"/>
              </w:rPr>
              <w:t xml:space="preserve">start </w:t>
            </w:r>
            <w:r w:rsidR="009B1C48" w:rsidRPr="00CB083C">
              <w:rPr>
                <w:b w:val="0"/>
              </w:rPr>
              <w:t>bouw</w:t>
            </w:r>
          </w:p>
        </w:tc>
        <w:tc>
          <w:tcPr>
            <w:tcW w:w="5270" w:type="dxa"/>
            <w:tcBorders>
              <w:top w:val="single" w:sz="4" w:space="0" w:color="008FC1"/>
              <w:left w:val="single" w:sz="4" w:space="0" w:color="008FC1"/>
              <w:bottom w:val="single" w:sz="4" w:space="0" w:color="008FC1"/>
              <w:right w:val="single" w:sz="4" w:space="0" w:color="008FC1"/>
            </w:tcBorders>
          </w:tcPr>
          <w:p w:rsidR="007158D0" w:rsidRPr="00CB083C" w:rsidRDefault="007158D0" w:rsidP="007158D0">
            <w:pPr>
              <w:spacing w:line="260" w:lineRule="exact"/>
              <w:cnfStyle w:val="000000100000" w:firstRow="0" w:lastRow="0" w:firstColumn="0" w:lastColumn="0" w:oddVBand="0" w:evenVBand="0" w:oddHBand="1" w:evenHBand="0" w:firstRowFirstColumn="0" w:firstRowLastColumn="0" w:lastRowFirstColumn="0" w:lastRowLastColumn="0"/>
              <w:rPr>
                <w:b/>
              </w:rPr>
            </w:pPr>
          </w:p>
        </w:tc>
      </w:tr>
      <w:tr w:rsidR="00762B0F" w:rsidRPr="00CB083C" w:rsidTr="007158D0">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62B0F" w:rsidRPr="00CB083C" w:rsidRDefault="005B7386" w:rsidP="005B7386">
            <w:pPr>
              <w:pStyle w:val="Lijstalinea"/>
              <w:numPr>
                <w:ilvl w:val="0"/>
                <w:numId w:val="30"/>
              </w:numPr>
              <w:spacing w:line="260" w:lineRule="exact"/>
              <w:rPr>
                <w:b w:val="0"/>
                <w:lang w:eastAsia="nl-NL"/>
              </w:rPr>
            </w:pPr>
            <w:r w:rsidRPr="00CB083C">
              <w:rPr>
                <w:b w:val="0"/>
                <w:lang w:eastAsia="nl-NL"/>
              </w:rPr>
              <w:t xml:space="preserve">Tussen de 30 en </w:t>
            </w:r>
            <w:r w:rsidR="00762B0F" w:rsidRPr="00CB083C">
              <w:rPr>
                <w:b w:val="0"/>
                <w:lang w:eastAsia="nl-NL"/>
              </w:rPr>
              <w:t>50</w:t>
            </w:r>
            <w:r w:rsidRPr="00CB083C">
              <w:rPr>
                <w:b w:val="0"/>
                <w:lang w:eastAsia="nl-NL"/>
              </w:rPr>
              <w:t>,0</w:t>
            </w:r>
            <w:r w:rsidR="00762B0F" w:rsidRPr="00CB083C">
              <w:rPr>
                <w:b w:val="0"/>
                <w:lang w:eastAsia="nl-NL"/>
              </w:rPr>
              <w:t>% scherper</w:t>
            </w:r>
          </w:p>
        </w:tc>
        <w:tc>
          <w:tcPr>
            <w:tcW w:w="5270" w:type="dxa"/>
            <w:tcBorders>
              <w:top w:val="single" w:sz="4" w:space="0" w:color="008FC1"/>
              <w:left w:val="single" w:sz="4" w:space="0" w:color="008FC1"/>
              <w:bottom w:val="single" w:sz="4" w:space="0" w:color="008FC1"/>
              <w:right w:val="single" w:sz="4" w:space="0" w:color="008FC1"/>
            </w:tcBorders>
          </w:tcPr>
          <w:p w:rsidR="00762B0F" w:rsidRPr="00CB083C" w:rsidRDefault="00762B0F" w:rsidP="007158D0">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4 punten</w:t>
            </w:r>
          </w:p>
        </w:tc>
      </w:tr>
      <w:tr w:rsidR="00762B0F" w:rsidRPr="00CB083C" w:rsidTr="0071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62B0F" w:rsidRPr="00CB083C" w:rsidRDefault="00762B0F" w:rsidP="00762B0F">
            <w:pPr>
              <w:pStyle w:val="Lijstalinea"/>
              <w:numPr>
                <w:ilvl w:val="0"/>
                <w:numId w:val="30"/>
              </w:numPr>
              <w:spacing w:line="260" w:lineRule="exact"/>
              <w:rPr>
                <w:b w:val="0"/>
                <w:lang w:eastAsia="nl-NL"/>
              </w:rPr>
            </w:pPr>
            <w:r w:rsidRPr="00CB083C">
              <w:rPr>
                <w:b w:val="0"/>
                <w:lang w:eastAsia="nl-NL"/>
              </w:rPr>
              <w:t>meer dan 50</w:t>
            </w:r>
            <w:r w:rsidR="005B7386" w:rsidRPr="00CB083C">
              <w:rPr>
                <w:b w:val="0"/>
                <w:lang w:eastAsia="nl-NL"/>
              </w:rPr>
              <w:t>,1</w:t>
            </w:r>
            <w:r w:rsidRPr="00CB083C">
              <w:rPr>
                <w:b w:val="0"/>
                <w:lang w:eastAsia="nl-NL"/>
              </w:rPr>
              <w:t>% scherper</w:t>
            </w:r>
          </w:p>
        </w:tc>
        <w:tc>
          <w:tcPr>
            <w:tcW w:w="5270" w:type="dxa"/>
            <w:tcBorders>
              <w:top w:val="single" w:sz="4" w:space="0" w:color="008FC1"/>
              <w:left w:val="single" w:sz="4" w:space="0" w:color="008FC1"/>
              <w:bottom w:val="single" w:sz="4" w:space="0" w:color="008FC1"/>
              <w:right w:val="single" w:sz="4" w:space="0" w:color="008FC1"/>
            </w:tcBorders>
          </w:tcPr>
          <w:p w:rsidR="00762B0F" w:rsidRPr="00CB083C" w:rsidRDefault="00762B0F" w:rsidP="007158D0">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6 punten</w:t>
            </w:r>
          </w:p>
        </w:tc>
      </w:tr>
    </w:tbl>
    <w:p w:rsidR="00762B0F" w:rsidRPr="00CB083C" w:rsidRDefault="00762B0F" w:rsidP="00762B0F">
      <w:pPr>
        <w:rPr>
          <w:rFonts w:eastAsia="Calibri" w:cs="TT17Ft00"/>
          <w:color w:val="000000"/>
          <w:lang w:eastAsia="nl-NL"/>
        </w:rPr>
      </w:pPr>
    </w:p>
    <w:tbl>
      <w:tblPr>
        <w:tblStyle w:val="Lichtelijst-accent1"/>
        <w:tblW w:w="0" w:type="auto"/>
        <w:tblLook w:val="04A0" w:firstRow="1" w:lastRow="0" w:firstColumn="1" w:lastColumn="0" w:noHBand="0" w:noVBand="1"/>
      </w:tblPr>
      <w:tblGrid>
        <w:gridCol w:w="3769"/>
        <w:gridCol w:w="5270"/>
      </w:tblGrid>
      <w:tr w:rsidR="00320617" w:rsidRPr="00CB083C" w:rsidTr="00256A48">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039" w:type="dxa"/>
            <w:gridSpan w:val="2"/>
            <w:tcBorders>
              <w:top w:val="single" w:sz="8" w:space="0" w:color="4F81BD" w:themeColor="accent1"/>
              <w:bottom w:val="single" w:sz="4" w:space="0" w:color="008FC1"/>
            </w:tcBorders>
            <w:shd w:val="clear" w:color="auto" w:fill="008FC1"/>
          </w:tcPr>
          <w:p w:rsidR="00320617" w:rsidRPr="00CB083C" w:rsidRDefault="00320617" w:rsidP="00E34F33">
            <w:pPr>
              <w:spacing w:line="260" w:lineRule="exact"/>
              <w:rPr>
                <w:b w:val="0"/>
              </w:rPr>
            </w:pPr>
            <w:r w:rsidRPr="00CB083C">
              <w:rPr>
                <w:b w:val="0"/>
              </w:rPr>
              <w:lastRenderedPageBreak/>
              <w:t xml:space="preserve">Kerncompetentie </w:t>
            </w:r>
            <w:r w:rsidR="007158D0" w:rsidRPr="00CB083C">
              <w:rPr>
                <w:b w:val="0"/>
              </w:rPr>
              <w:t>4</w:t>
            </w:r>
            <w:r w:rsidRPr="00CB083C">
              <w:rPr>
                <w:b w:val="0"/>
              </w:rPr>
              <w:t xml:space="preserve">: </w:t>
            </w:r>
            <w:r w:rsidR="00E34F33" w:rsidRPr="00CB083C">
              <w:rPr>
                <w:b w:val="0"/>
              </w:rPr>
              <w:t>Gebruiks-/</w:t>
            </w:r>
            <w:r w:rsidR="009B1C48" w:rsidRPr="00CB083C">
              <w:rPr>
                <w:b w:val="0"/>
              </w:rPr>
              <w:t xml:space="preserve"> g</w:t>
            </w:r>
            <w:r w:rsidR="00762B0F" w:rsidRPr="00CB083C">
              <w:rPr>
                <w:b w:val="0"/>
              </w:rPr>
              <w:t>roendaken</w:t>
            </w:r>
          </w:p>
        </w:tc>
      </w:tr>
      <w:tr w:rsidR="00320617"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320617" w:rsidRPr="00CB083C" w:rsidRDefault="00320617" w:rsidP="000A6807">
            <w:pPr>
              <w:spacing w:line="260" w:lineRule="exact"/>
              <w:rPr>
                <w:b w:val="0"/>
              </w:rPr>
            </w:pPr>
            <w:r w:rsidRPr="00CB083C">
              <w:rPr>
                <w:b w:val="0"/>
              </w:rPr>
              <w:t>Naam project:</w:t>
            </w:r>
          </w:p>
        </w:tc>
        <w:tc>
          <w:tcPr>
            <w:tcW w:w="5270" w:type="dxa"/>
            <w:tcBorders>
              <w:top w:val="single" w:sz="4" w:space="0" w:color="008FC1"/>
              <w:left w:val="single" w:sz="4" w:space="0" w:color="008FC1"/>
              <w:bottom w:val="single" w:sz="4" w:space="0" w:color="008FC1"/>
              <w:right w:val="single" w:sz="4" w:space="0" w:color="008FC1"/>
            </w:tcBorders>
          </w:tcPr>
          <w:p w:rsidR="00320617" w:rsidRPr="00CB083C" w:rsidRDefault="00320617" w:rsidP="000A6807">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320617"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320617" w:rsidRPr="00CB083C" w:rsidRDefault="00320617" w:rsidP="000A6807">
            <w:pPr>
              <w:spacing w:line="260" w:lineRule="exact"/>
              <w:rPr>
                <w:b w:val="0"/>
              </w:rPr>
            </w:pPr>
            <w:r w:rsidRPr="00CB083C">
              <w:rPr>
                <w:b w:val="0"/>
              </w:rPr>
              <w:t>Naam opdrachtgever:</w:t>
            </w:r>
          </w:p>
        </w:tc>
        <w:tc>
          <w:tcPr>
            <w:tcW w:w="5270" w:type="dxa"/>
            <w:tcBorders>
              <w:top w:val="single" w:sz="4" w:space="0" w:color="008FC1"/>
              <w:left w:val="single" w:sz="4" w:space="0" w:color="008FC1"/>
              <w:bottom w:val="single" w:sz="4" w:space="0" w:color="008FC1"/>
              <w:right w:val="single" w:sz="4" w:space="0" w:color="008FC1"/>
            </w:tcBorders>
          </w:tcPr>
          <w:p w:rsidR="00320617" w:rsidRPr="00CB083C" w:rsidRDefault="00320617" w:rsidP="000A6807">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320617"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320617" w:rsidRPr="00CB083C" w:rsidRDefault="00320617" w:rsidP="000A6807">
            <w:pPr>
              <w:spacing w:line="260" w:lineRule="exact"/>
              <w:rPr>
                <w:b w:val="0"/>
              </w:rPr>
            </w:pPr>
            <w:r w:rsidRPr="00CB083C">
              <w:rPr>
                <w:b w:val="0"/>
              </w:rPr>
              <w:t>Contactgegevens</w:t>
            </w:r>
            <w:r w:rsidR="00337256" w:rsidRPr="00CB083C">
              <w:rPr>
                <w:b w:val="0"/>
              </w:rPr>
              <w:t xml:space="preserve"> / telefoonnummer</w:t>
            </w:r>
            <w:r w:rsidRPr="00CB083C">
              <w:rPr>
                <w:b w:val="0"/>
              </w:rPr>
              <w:t>:</w:t>
            </w:r>
          </w:p>
        </w:tc>
        <w:tc>
          <w:tcPr>
            <w:tcW w:w="5270" w:type="dxa"/>
            <w:tcBorders>
              <w:top w:val="single" w:sz="4" w:space="0" w:color="008FC1"/>
              <w:left w:val="single" w:sz="4" w:space="0" w:color="008FC1"/>
              <w:bottom w:val="single" w:sz="4" w:space="0" w:color="008FC1"/>
              <w:right w:val="single" w:sz="4" w:space="0" w:color="008FC1"/>
            </w:tcBorders>
          </w:tcPr>
          <w:p w:rsidR="00320617" w:rsidRPr="00CB083C" w:rsidRDefault="00320617" w:rsidP="000A6807">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905DBB"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905DBB" w:rsidRPr="00CB083C" w:rsidRDefault="00762B0F" w:rsidP="000A6807">
            <w:pPr>
              <w:spacing w:line="260" w:lineRule="exact"/>
              <w:rPr>
                <w:b w:val="0"/>
              </w:rPr>
            </w:pPr>
            <w:r w:rsidRPr="00CB083C">
              <w:rPr>
                <w:b w:val="0"/>
              </w:rPr>
              <w:t>Heeft betrekking op uitvoering van Werken, bouwkundige werkzaamheden?</w:t>
            </w:r>
          </w:p>
        </w:tc>
        <w:tc>
          <w:tcPr>
            <w:tcW w:w="5270" w:type="dxa"/>
            <w:tcBorders>
              <w:top w:val="single" w:sz="4" w:space="0" w:color="008FC1"/>
              <w:left w:val="single" w:sz="4" w:space="0" w:color="008FC1"/>
              <w:bottom w:val="single" w:sz="4" w:space="0" w:color="008FC1"/>
              <w:right w:val="single" w:sz="4" w:space="0" w:color="008FC1"/>
            </w:tcBorders>
          </w:tcPr>
          <w:p w:rsidR="00905DBB" w:rsidRPr="00CB083C" w:rsidRDefault="00905DBB" w:rsidP="00905DBB">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905DBB"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905DBB" w:rsidRPr="00CB083C" w:rsidRDefault="00762B0F" w:rsidP="00256A48">
            <w:pPr>
              <w:spacing w:line="260" w:lineRule="exact"/>
              <w:rPr>
                <w:b w:val="0"/>
              </w:rPr>
            </w:pPr>
            <w:r w:rsidRPr="00CB083C">
              <w:rPr>
                <w:b w:val="0"/>
              </w:rPr>
              <w:t>In uitvoering in of na mei 2009 of opgeleverd na mei 2009</w:t>
            </w:r>
          </w:p>
        </w:tc>
        <w:tc>
          <w:tcPr>
            <w:tcW w:w="5270" w:type="dxa"/>
            <w:tcBorders>
              <w:top w:val="single" w:sz="4" w:space="0" w:color="008FC1"/>
              <w:left w:val="single" w:sz="4" w:space="0" w:color="008FC1"/>
              <w:bottom w:val="single" w:sz="4" w:space="0" w:color="008FC1"/>
              <w:right w:val="single" w:sz="4" w:space="0" w:color="008FC1"/>
            </w:tcBorders>
          </w:tcPr>
          <w:p w:rsidR="00905DBB" w:rsidRPr="00CB083C" w:rsidRDefault="005B7386" w:rsidP="00256A48">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Ja</w:t>
            </w:r>
          </w:p>
        </w:tc>
      </w:tr>
      <w:tr w:rsidR="00905DBB"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905DBB" w:rsidRPr="00CB083C" w:rsidRDefault="00905DBB" w:rsidP="000A6807">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905DBB" w:rsidRPr="00CB083C" w:rsidRDefault="00905DBB" w:rsidP="000A6807">
            <w:pPr>
              <w:spacing w:line="260" w:lineRule="exact"/>
              <w:cnfStyle w:val="000000000000" w:firstRow="0" w:lastRow="0" w:firstColumn="0" w:lastColumn="0" w:oddVBand="0" w:evenVBand="0" w:oddHBand="0" w:evenHBand="0" w:firstRowFirstColumn="0" w:firstRowLastColumn="0" w:lastRowFirstColumn="0" w:lastRowLastColumn="0"/>
              <w:rPr>
                <w:b/>
              </w:rPr>
            </w:pPr>
          </w:p>
        </w:tc>
      </w:tr>
      <w:tr w:rsidR="00905DBB"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905DBB" w:rsidRPr="00CB083C" w:rsidRDefault="00E34F33" w:rsidP="005B7386">
            <w:pPr>
              <w:spacing w:line="260" w:lineRule="exact"/>
              <w:rPr>
                <w:b w:val="0"/>
                <w:lang w:eastAsia="nl-NL"/>
              </w:rPr>
            </w:pPr>
            <w:r w:rsidRPr="00CB083C">
              <w:rPr>
                <w:b w:val="0"/>
                <w:lang w:eastAsia="nl-NL"/>
              </w:rPr>
              <w:t xml:space="preserve">Gebruiks- en </w:t>
            </w:r>
            <w:proofErr w:type="spellStart"/>
            <w:r w:rsidRPr="00CB083C">
              <w:rPr>
                <w:b w:val="0"/>
                <w:lang w:eastAsia="nl-NL"/>
              </w:rPr>
              <w:t>groen</w:t>
            </w:r>
            <w:r w:rsidR="00762B0F" w:rsidRPr="00CB083C">
              <w:rPr>
                <w:b w:val="0"/>
                <w:lang w:eastAsia="nl-NL"/>
              </w:rPr>
              <w:t>dak</w:t>
            </w:r>
            <w:proofErr w:type="spellEnd"/>
            <w:r w:rsidR="00762B0F" w:rsidRPr="00CB083C">
              <w:rPr>
                <w:b w:val="0"/>
                <w:lang w:eastAsia="nl-NL"/>
              </w:rPr>
              <w:t xml:space="preserve"> van </w:t>
            </w:r>
            <w:r w:rsidRPr="00CB083C">
              <w:rPr>
                <w:b w:val="0"/>
                <w:lang w:eastAsia="nl-NL"/>
              </w:rPr>
              <w:t>min</w:t>
            </w:r>
            <w:r w:rsidR="005B7386" w:rsidRPr="00CB083C">
              <w:rPr>
                <w:b w:val="0"/>
                <w:lang w:eastAsia="nl-NL"/>
              </w:rPr>
              <w:t xml:space="preserve"> 5</w:t>
            </w:r>
            <w:r w:rsidR="00762B0F" w:rsidRPr="00CB083C">
              <w:rPr>
                <w:b w:val="0"/>
                <w:lang w:eastAsia="nl-NL"/>
              </w:rPr>
              <w:t>00m2</w:t>
            </w:r>
            <w:r w:rsidR="00961741" w:rsidRPr="00CB083C">
              <w:rPr>
                <w:b w:val="0"/>
                <w:lang w:eastAsia="nl-NL"/>
              </w:rPr>
              <w:t>:</w:t>
            </w:r>
          </w:p>
        </w:tc>
        <w:tc>
          <w:tcPr>
            <w:tcW w:w="5270" w:type="dxa"/>
            <w:tcBorders>
              <w:top w:val="single" w:sz="4" w:space="0" w:color="008FC1"/>
              <w:left w:val="single" w:sz="4" w:space="0" w:color="008FC1"/>
              <w:bottom w:val="single" w:sz="4" w:space="0" w:color="008FC1"/>
              <w:right w:val="single" w:sz="4" w:space="0" w:color="008FC1"/>
            </w:tcBorders>
          </w:tcPr>
          <w:p w:rsidR="00905DBB" w:rsidRPr="00CB083C" w:rsidRDefault="00905DBB" w:rsidP="00C64D5E">
            <w:pPr>
              <w:pStyle w:val="Lijstalinea"/>
              <w:spacing w:line="260" w:lineRule="exact"/>
              <w:ind w:left="484"/>
              <w:cnfStyle w:val="000000100000" w:firstRow="0" w:lastRow="0" w:firstColumn="0" w:lastColumn="0" w:oddVBand="0" w:evenVBand="0" w:oddHBand="1" w:evenHBand="0" w:firstRowFirstColumn="0" w:firstRowLastColumn="0" w:lastRowFirstColumn="0" w:lastRowLastColumn="0"/>
            </w:pPr>
          </w:p>
        </w:tc>
      </w:tr>
      <w:tr w:rsidR="00905DBB"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905DBB" w:rsidRPr="00CB083C" w:rsidRDefault="00C64D5E" w:rsidP="00C64D5E">
            <w:pPr>
              <w:pStyle w:val="Lijstalinea"/>
              <w:numPr>
                <w:ilvl w:val="0"/>
                <w:numId w:val="30"/>
              </w:numPr>
              <w:spacing w:line="260" w:lineRule="exact"/>
              <w:rPr>
                <w:b w:val="0"/>
                <w:lang w:eastAsia="nl-NL"/>
              </w:rPr>
            </w:pPr>
            <w:r w:rsidRPr="00CB083C">
              <w:rPr>
                <w:b w:val="0"/>
                <w:lang w:eastAsia="nl-NL"/>
              </w:rPr>
              <w:t xml:space="preserve">Nee </w:t>
            </w:r>
          </w:p>
        </w:tc>
        <w:tc>
          <w:tcPr>
            <w:tcW w:w="5270" w:type="dxa"/>
            <w:tcBorders>
              <w:top w:val="single" w:sz="4" w:space="0" w:color="008FC1"/>
              <w:left w:val="single" w:sz="4" w:space="0" w:color="008FC1"/>
              <w:bottom w:val="single" w:sz="4" w:space="0" w:color="008FC1"/>
              <w:right w:val="single" w:sz="4" w:space="0" w:color="008FC1"/>
            </w:tcBorders>
          </w:tcPr>
          <w:p w:rsidR="00905DBB" w:rsidRPr="00CB083C" w:rsidRDefault="00C64D5E" w:rsidP="0010727F">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0 punten</w:t>
            </w:r>
          </w:p>
        </w:tc>
      </w:tr>
      <w:tr w:rsidR="00905DBB"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905DBB" w:rsidRPr="00CB083C" w:rsidRDefault="00C64D5E" w:rsidP="00E34F33">
            <w:pPr>
              <w:pStyle w:val="Lijstalinea"/>
              <w:numPr>
                <w:ilvl w:val="0"/>
                <w:numId w:val="30"/>
              </w:numPr>
              <w:spacing w:line="260" w:lineRule="exact"/>
              <w:rPr>
                <w:b w:val="0"/>
                <w:lang w:eastAsia="nl-NL"/>
              </w:rPr>
            </w:pPr>
            <w:r w:rsidRPr="00CB083C">
              <w:rPr>
                <w:b w:val="0"/>
                <w:lang w:eastAsia="nl-NL"/>
              </w:rPr>
              <w:t>Ja</w:t>
            </w:r>
            <w:r w:rsidR="00E34F33" w:rsidRPr="00CB083C">
              <w:rPr>
                <w:b w:val="0"/>
                <w:lang w:eastAsia="nl-NL"/>
              </w:rPr>
              <w:t xml:space="preserve">, alleen </w:t>
            </w:r>
            <w:proofErr w:type="spellStart"/>
            <w:r w:rsidR="00E34F33" w:rsidRPr="00CB083C">
              <w:rPr>
                <w:b w:val="0"/>
                <w:lang w:eastAsia="nl-NL"/>
              </w:rPr>
              <w:t>groendak</w:t>
            </w:r>
            <w:proofErr w:type="spellEnd"/>
            <w:r w:rsidR="00E34F33" w:rsidRPr="00CB083C">
              <w:rPr>
                <w:b w:val="0"/>
                <w:lang w:eastAsia="nl-NL"/>
              </w:rPr>
              <w:t xml:space="preserve"> </w:t>
            </w:r>
          </w:p>
        </w:tc>
        <w:tc>
          <w:tcPr>
            <w:tcW w:w="5270" w:type="dxa"/>
            <w:tcBorders>
              <w:top w:val="single" w:sz="4" w:space="0" w:color="008FC1"/>
              <w:left w:val="single" w:sz="4" w:space="0" w:color="008FC1"/>
              <w:bottom w:val="single" w:sz="4" w:space="0" w:color="008FC1"/>
              <w:right w:val="single" w:sz="4" w:space="0" w:color="008FC1"/>
            </w:tcBorders>
          </w:tcPr>
          <w:p w:rsidR="00905DBB" w:rsidRPr="00CB083C" w:rsidRDefault="00C64D5E" w:rsidP="0010727F">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2 punten</w:t>
            </w:r>
          </w:p>
        </w:tc>
      </w:tr>
      <w:tr w:rsidR="00E34F33"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E34F33" w:rsidRPr="00CB083C" w:rsidRDefault="00E34F33" w:rsidP="00E34F33">
            <w:pPr>
              <w:pStyle w:val="Lijstalinea"/>
              <w:numPr>
                <w:ilvl w:val="0"/>
                <w:numId w:val="30"/>
              </w:numPr>
              <w:spacing w:line="260" w:lineRule="exact"/>
              <w:rPr>
                <w:lang w:eastAsia="nl-NL"/>
              </w:rPr>
            </w:pPr>
            <w:r w:rsidRPr="00CB083C">
              <w:rPr>
                <w:b w:val="0"/>
                <w:lang w:eastAsia="nl-NL"/>
              </w:rPr>
              <w:t xml:space="preserve">Ja, alleen </w:t>
            </w:r>
            <w:proofErr w:type="spellStart"/>
            <w:r w:rsidRPr="00CB083C">
              <w:rPr>
                <w:b w:val="0"/>
                <w:lang w:eastAsia="nl-NL"/>
              </w:rPr>
              <w:t>gebruiksdak</w:t>
            </w:r>
            <w:proofErr w:type="spellEnd"/>
          </w:p>
        </w:tc>
        <w:tc>
          <w:tcPr>
            <w:tcW w:w="5270" w:type="dxa"/>
            <w:tcBorders>
              <w:top w:val="single" w:sz="4" w:space="0" w:color="008FC1"/>
              <w:left w:val="single" w:sz="4" w:space="0" w:color="008FC1"/>
              <w:bottom w:val="single" w:sz="4" w:space="0" w:color="008FC1"/>
              <w:right w:val="single" w:sz="4" w:space="0" w:color="008FC1"/>
            </w:tcBorders>
          </w:tcPr>
          <w:p w:rsidR="00E34F33" w:rsidRPr="00CB083C" w:rsidRDefault="00E34F33" w:rsidP="0010727F">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2 punten</w:t>
            </w:r>
          </w:p>
        </w:tc>
      </w:tr>
      <w:tr w:rsidR="00E34F33"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E34F33" w:rsidRPr="00CB083C" w:rsidRDefault="00E34F33" w:rsidP="00C64D5E">
            <w:pPr>
              <w:pStyle w:val="Lijstalinea"/>
              <w:numPr>
                <w:ilvl w:val="0"/>
                <w:numId w:val="30"/>
              </w:numPr>
              <w:spacing w:line="260" w:lineRule="exact"/>
              <w:rPr>
                <w:lang w:eastAsia="nl-NL"/>
              </w:rPr>
            </w:pPr>
            <w:r w:rsidRPr="00CB083C">
              <w:rPr>
                <w:b w:val="0"/>
                <w:lang w:eastAsia="nl-NL"/>
              </w:rPr>
              <w:t xml:space="preserve">Ja, combinatie </w:t>
            </w:r>
            <w:proofErr w:type="spellStart"/>
            <w:r w:rsidRPr="00CB083C">
              <w:rPr>
                <w:b w:val="0"/>
                <w:lang w:eastAsia="nl-NL"/>
              </w:rPr>
              <w:t>groendak</w:t>
            </w:r>
            <w:proofErr w:type="spellEnd"/>
            <w:r w:rsidRPr="00CB083C">
              <w:rPr>
                <w:b w:val="0"/>
                <w:lang w:eastAsia="nl-NL"/>
              </w:rPr>
              <w:t xml:space="preserve"> en </w:t>
            </w:r>
            <w:proofErr w:type="spellStart"/>
            <w:r w:rsidRPr="00CB083C">
              <w:rPr>
                <w:b w:val="0"/>
                <w:lang w:eastAsia="nl-NL"/>
              </w:rPr>
              <w:t>gebruiksdak</w:t>
            </w:r>
            <w:proofErr w:type="spellEnd"/>
            <w:r w:rsidRPr="00CB083C">
              <w:rPr>
                <w:b w:val="0"/>
                <w:lang w:eastAsia="nl-NL"/>
              </w:rPr>
              <w:t xml:space="preserve"> (in 1 dakvlak)</w:t>
            </w:r>
          </w:p>
        </w:tc>
        <w:tc>
          <w:tcPr>
            <w:tcW w:w="5270" w:type="dxa"/>
            <w:tcBorders>
              <w:top w:val="single" w:sz="4" w:space="0" w:color="008FC1"/>
              <w:left w:val="single" w:sz="4" w:space="0" w:color="008FC1"/>
              <w:bottom w:val="single" w:sz="4" w:space="0" w:color="008FC1"/>
              <w:right w:val="single" w:sz="4" w:space="0" w:color="008FC1"/>
            </w:tcBorders>
          </w:tcPr>
          <w:p w:rsidR="00E34F33" w:rsidRPr="00CB083C" w:rsidRDefault="00E34F33" w:rsidP="0010727F">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4 punten</w:t>
            </w:r>
          </w:p>
        </w:tc>
      </w:tr>
    </w:tbl>
    <w:p w:rsidR="00C64D5E" w:rsidRPr="00CB083C" w:rsidRDefault="00C64D5E" w:rsidP="00C64D5E">
      <w:pPr>
        <w:rPr>
          <w:rFonts w:eastAsia="Calibri" w:cs="TT17Ft00"/>
          <w:color w:val="000000"/>
          <w:lang w:eastAsia="nl-NL"/>
        </w:rPr>
      </w:pPr>
    </w:p>
    <w:tbl>
      <w:tblPr>
        <w:tblStyle w:val="Lichtelijst-accent1"/>
        <w:tblW w:w="0" w:type="auto"/>
        <w:tblLook w:val="04A0" w:firstRow="1" w:lastRow="0" w:firstColumn="1" w:lastColumn="0" w:noHBand="0" w:noVBand="1"/>
      </w:tblPr>
      <w:tblGrid>
        <w:gridCol w:w="3769"/>
        <w:gridCol w:w="5270"/>
      </w:tblGrid>
      <w:tr w:rsidR="00C64D5E" w:rsidRPr="00CB083C" w:rsidTr="00C64D5E">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039" w:type="dxa"/>
            <w:gridSpan w:val="2"/>
            <w:tcBorders>
              <w:top w:val="single" w:sz="8" w:space="0" w:color="4F81BD" w:themeColor="accent1"/>
              <w:bottom w:val="single" w:sz="4" w:space="0" w:color="008FC1"/>
            </w:tcBorders>
            <w:shd w:val="clear" w:color="auto" w:fill="008FC1"/>
          </w:tcPr>
          <w:p w:rsidR="00C64D5E" w:rsidRPr="00CB083C" w:rsidRDefault="00C64D5E" w:rsidP="009B1C48">
            <w:pPr>
              <w:spacing w:line="260" w:lineRule="exact"/>
              <w:rPr>
                <w:b w:val="0"/>
              </w:rPr>
            </w:pPr>
            <w:r w:rsidRPr="00CB083C">
              <w:rPr>
                <w:b w:val="0"/>
              </w:rPr>
              <w:t xml:space="preserve">Kerncompetentie 5: Bouwen </w:t>
            </w:r>
            <w:r w:rsidR="009B1C48" w:rsidRPr="00CB083C">
              <w:rPr>
                <w:b w:val="0"/>
              </w:rPr>
              <w:t>in bewoond gebied</w:t>
            </w:r>
          </w:p>
        </w:tc>
      </w:tr>
      <w:tr w:rsidR="00C64D5E" w:rsidRPr="00CB083C" w:rsidTr="00C64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C64D5E" w:rsidRPr="00CB083C" w:rsidRDefault="00C64D5E" w:rsidP="00C64D5E">
            <w:pPr>
              <w:spacing w:line="260" w:lineRule="exact"/>
              <w:rPr>
                <w:b w:val="0"/>
              </w:rPr>
            </w:pPr>
            <w:r w:rsidRPr="00CB083C">
              <w:rPr>
                <w:b w:val="0"/>
              </w:rPr>
              <w:t>Naam project:</w:t>
            </w:r>
          </w:p>
        </w:tc>
        <w:tc>
          <w:tcPr>
            <w:tcW w:w="5270" w:type="dxa"/>
            <w:tcBorders>
              <w:top w:val="single" w:sz="4" w:space="0" w:color="008FC1"/>
              <w:left w:val="single" w:sz="4" w:space="0" w:color="008FC1"/>
              <w:bottom w:val="single" w:sz="4" w:space="0" w:color="008FC1"/>
              <w:right w:val="single" w:sz="4" w:space="0" w:color="008FC1"/>
            </w:tcBorders>
          </w:tcPr>
          <w:p w:rsidR="00C64D5E" w:rsidRPr="00CB083C" w:rsidRDefault="00C64D5E" w:rsidP="00C64D5E">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C64D5E" w:rsidRPr="00CB083C" w:rsidTr="00C64D5E">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C64D5E" w:rsidRPr="00CB083C" w:rsidRDefault="00C64D5E" w:rsidP="00C64D5E">
            <w:pPr>
              <w:spacing w:line="260" w:lineRule="exact"/>
              <w:rPr>
                <w:b w:val="0"/>
              </w:rPr>
            </w:pPr>
            <w:r w:rsidRPr="00CB083C">
              <w:rPr>
                <w:b w:val="0"/>
              </w:rPr>
              <w:t>Naam opdrachtgever:</w:t>
            </w:r>
          </w:p>
        </w:tc>
        <w:tc>
          <w:tcPr>
            <w:tcW w:w="5270" w:type="dxa"/>
            <w:tcBorders>
              <w:top w:val="single" w:sz="4" w:space="0" w:color="008FC1"/>
              <w:left w:val="single" w:sz="4" w:space="0" w:color="008FC1"/>
              <w:bottom w:val="single" w:sz="4" w:space="0" w:color="008FC1"/>
              <w:right w:val="single" w:sz="4" w:space="0" w:color="008FC1"/>
            </w:tcBorders>
          </w:tcPr>
          <w:p w:rsidR="00C64D5E" w:rsidRPr="00CB083C" w:rsidRDefault="00C64D5E" w:rsidP="00C64D5E">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C64D5E" w:rsidRPr="00CB083C" w:rsidTr="00C64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C64D5E" w:rsidRPr="00CB083C" w:rsidRDefault="00C64D5E" w:rsidP="00C64D5E">
            <w:pPr>
              <w:spacing w:line="260" w:lineRule="exact"/>
              <w:rPr>
                <w:b w:val="0"/>
              </w:rPr>
            </w:pPr>
            <w:r w:rsidRPr="00CB083C">
              <w:rPr>
                <w:b w:val="0"/>
              </w:rPr>
              <w:t>Contactgegevens / telefoonnummer:</w:t>
            </w:r>
          </w:p>
        </w:tc>
        <w:tc>
          <w:tcPr>
            <w:tcW w:w="5270" w:type="dxa"/>
            <w:tcBorders>
              <w:top w:val="single" w:sz="4" w:space="0" w:color="008FC1"/>
              <w:left w:val="single" w:sz="4" w:space="0" w:color="008FC1"/>
              <w:bottom w:val="single" w:sz="4" w:space="0" w:color="008FC1"/>
              <w:right w:val="single" w:sz="4" w:space="0" w:color="008FC1"/>
            </w:tcBorders>
          </w:tcPr>
          <w:p w:rsidR="00C64D5E" w:rsidRPr="00CB083C" w:rsidRDefault="00C64D5E" w:rsidP="00C64D5E">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C64D5E" w:rsidRPr="00CB083C" w:rsidTr="00C64D5E">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C64D5E" w:rsidRPr="00CB083C" w:rsidRDefault="00C64D5E" w:rsidP="00C64D5E">
            <w:pPr>
              <w:spacing w:line="260" w:lineRule="exact"/>
              <w:rPr>
                <w:b w:val="0"/>
              </w:rPr>
            </w:pPr>
            <w:r w:rsidRPr="00CB083C">
              <w:rPr>
                <w:b w:val="0"/>
              </w:rPr>
              <w:t>Heeft betrekking op uitvoering van Werken, bouwkundige werkzaamheden?</w:t>
            </w:r>
          </w:p>
        </w:tc>
        <w:tc>
          <w:tcPr>
            <w:tcW w:w="5270" w:type="dxa"/>
            <w:tcBorders>
              <w:top w:val="single" w:sz="4" w:space="0" w:color="008FC1"/>
              <w:left w:val="single" w:sz="4" w:space="0" w:color="008FC1"/>
              <w:bottom w:val="single" w:sz="4" w:space="0" w:color="008FC1"/>
              <w:right w:val="single" w:sz="4" w:space="0" w:color="008FC1"/>
            </w:tcBorders>
          </w:tcPr>
          <w:p w:rsidR="00C64D5E" w:rsidRPr="00CB083C" w:rsidRDefault="00C64D5E" w:rsidP="00C64D5E">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C64D5E" w:rsidRPr="00CB083C" w:rsidTr="00C64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C64D5E" w:rsidRPr="00CB083C" w:rsidRDefault="00C64D5E" w:rsidP="00C64D5E">
            <w:pPr>
              <w:spacing w:line="260" w:lineRule="exact"/>
              <w:rPr>
                <w:b w:val="0"/>
              </w:rPr>
            </w:pPr>
            <w:r w:rsidRPr="00CB083C">
              <w:rPr>
                <w:b w:val="0"/>
              </w:rPr>
              <w:t>In uitvoering in of na mei 2009 of opgeleverd na mei 2009</w:t>
            </w:r>
          </w:p>
        </w:tc>
        <w:tc>
          <w:tcPr>
            <w:tcW w:w="5270" w:type="dxa"/>
            <w:tcBorders>
              <w:top w:val="single" w:sz="4" w:space="0" w:color="008FC1"/>
              <w:left w:val="single" w:sz="4" w:space="0" w:color="008FC1"/>
              <w:bottom w:val="single" w:sz="4" w:space="0" w:color="008FC1"/>
              <w:right w:val="single" w:sz="4" w:space="0" w:color="008FC1"/>
            </w:tcBorders>
          </w:tcPr>
          <w:p w:rsidR="00C64D5E" w:rsidRPr="00CB083C" w:rsidRDefault="00C64D5E" w:rsidP="00C64D5E">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Ja</w:t>
            </w:r>
          </w:p>
        </w:tc>
      </w:tr>
      <w:tr w:rsidR="00C64D5E" w:rsidRPr="00CB083C" w:rsidTr="00C64D5E">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C64D5E" w:rsidRPr="00CB083C" w:rsidRDefault="00C64D5E" w:rsidP="00C64D5E">
            <w:pPr>
              <w:spacing w:line="260" w:lineRule="exact"/>
              <w:rPr>
                <w:b w:val="0"/>
              </w:rPr>
            </w:pPr>
            <w:r w:rsidRPr="00CB083C">
              <w:rPr>
                <w:b w:val="0"/>
              </w:rPr>
              <w:t>Afstand tot ander pand</w:t>
            </w:r>
            <w:r w:rsidR="00E34F33" w:rsidRPr="00CB083C">
              <w:rPr>
                <w:b w:val="0"/>
              </w:rPr>
              <w:t xml:space="preserve"> (utiliteitsgebouw) </w:t>
            </w:r>
            <w:r w:rsidRPr="00CB083C">
              <w:rPr>
                <w:b w:val="0"/>
              </w:rPr>
              <w:t xml:space="preserve"> maximaal 10 meter</w:t>
            </w:r>
          </w:p>
        </w:tc>
        <w:tc>
          <w:tcPr>
            <w:tcW w:w="5270" w:type="dxa"/>
            <w:tcBorders>
              <w:top w:val="single" w:sz="4" w:space="0" w:color="008FC1"/>
              <w:left w:val="single" w:sz="4" w:space="0" w:color="008FC1"/>
              <w:bottom w:val="single" w:sz="4" w:space="0" w:color="008FC1"/>
              <w:right w:val="single" w:sz="4" w:space="0" w:color="008FC1"/>
            </w:tcBorders>
          </w:tcPr>
          <w:p w:rsidR="00C64D5E" w:rsidRPr="00CB083C" w:rsidRDefault="00C64D5E" w:rsidP="00C64D5E">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rPr>
                <w:b/>
              </w:rPr>
            </w:pPr>
            <w:r w:rsidRPr="00CB083C">
              <w:t>Ja</w:t>
            </w:r>
          </w:p>
        </w:tc>
      </w:tr>
      <w:tr w:rsidR="004658F0" w:rsidRPr="00CB083C" w:rsidTr="00C64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4658F0" w:rsidRPr="00CB083C" w:rsidRDefault="004658F0" w:rsidP="00C64D5E">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4658F0" w:rsidRPr="00CB083C" w:rsidRDefault="004658F0" w:rsidP="00E34F33">
            <w:pPr>
              <w:spacing w:line="260" w:lineRule="exact"/>
              <w:cnfStyle w:val="000000100000" w:firstRow="0" w:lastRow="0" w:firstColumn="0" w:lastColumn="0" w:oddVBand="0" w:evenVBand="0" w:oddHBand="1" w:evenHBand="0" w:firstRowFirstColumn="0" w:firstRowLastColumn="0" w:lastRowFirstColumn="0" w:lastRowLastColumn="0"/>
            </w:pPr>
          </w:p>
        </w:tc>
      </w:tr>
      <w:tr w:rsidR="009B1C48" w:rsidRPr="00CB083C" w:rsidTr="00C64D5E">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9B1C48" w:rsidRPr="00CB083C" w:rsidRDefault="009B1C48" w:rsidP="00E34F33">
            <w:pPr>
              <w:spacing w:line="260" w:lineRule="exact"/>
              <w:rPr>
                <w:b w:val="0"/>
              </w:rPr>
            </w:pPr>
            <w:r w:rsidRPr="00CB083C">
              <w:rPr>
                <w:b w:val="0"/>
              </w:rPr>
              <w:t xml:space="preserve">Betreft </w:t>
            </w:r>
            <w:r w:rsidR="00E34F33" w:rsidRPr="00CB083C">
              <w:rPr>
                <w:b w:val="0"/>
              </w:rPr>
              <w:t xml:space="preserve">het andere pand </w:t>
            </w:r>
            <w:r w:rsidRPr="00CB083C">
              <w:rPr>
                <w:b w:val="0"/>
              </w:rPr>
              <w:t xml:space="preserve"> utiliteitsgebouw</w:t>
            </w:r>
            <w:r w:rsidR="004658F0" w:rsidRPr="00CB083C">
              <w:rPr>
                <w:b w:val="0"/>
              </w:rPr>
              <w:t xml:space="preserve"> en </w:t>
            </w:r>
            <w:r w:rsidR="00E34F33" w:rsidRPr="00CB083C">
              <w:rPr>
                <w:b w:val="0"/>
              </w:rPr>
              <w:t xml:space="preserve">is dit </w:t>
            </w:r>
            <w:r w:rsidR="004658F0" w:rsidRPr="00CB083C">
              <w:rPr>
                <w:b w:val="0"/>
              </w:rPr>
              <w:t>in gebruik tijdens werktijden uitvoering?</w:t>
            </w:r>
          </w:p>
        </w:tc>
        <w:tc>
          <w:tcPr>
            <w:tcW w:w="5270" w:type="dxa"/>
            <w:tcBorders>
              <w:top w:val="single" w:sz="4" w:space="0" w:color="008FC1"/>
              <w:left w:val="single" w:sz="4" w:space="0" w:color="008FC1"/>
              <w:bottom w:val="single" w:sz="4" w:space="0" w:color="008FC1"/>
              <w:right w:val="single" w:sz="4" w:space="0" w:color="008FC1"/>
            </w:tcBorders>
          </w:tcPr>
          <w:p w:rsidR="009B1C48" w:rsidRPr="00CB083C" w:rsidRDefault="009B1C48" w:rsidP="004658F0">
            <w:pPr>
              <w:spacing w:line="260" w:lineRule="exact"/>
              <w:cnfStyle w:val="000000000000" w:firstRow="0" w:lastRow="0" w:firstColumn="0" w:lastColumn="0" w:oddVBand="0" w:evenVBand="0" w:oddHBand="0" w:evenHBand="0" w:firstRowFirstColumn="0" w:firstRowLastColumn="0" w:lastRowFirstColumn="0" w:lastRowLastColumn="0"/>
              <w:rPr>
                <w:b/>
              </w:rPr>
            </w:pPr>
          </w:p>
        </w:tc>
      </w:tr>
      <w:tr w:rsidR="00C64D5E" w:rsidRPr="00CB083C" w:rsidTr="00C64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C64D5E" w:rsidRPr="00CB083C" w:rsidRDefault="00C64D5E" w:rsidP="00C64D5E">
            <w:pPr>
              <w:pStyle w:val="Lijstalinea"/>
              <w:numPr>
                <w:ilvl w:val="0"/>
                <w:numId w:val="30"/>
              </w:numPr>
              <w:spacing w:line="260" w:lineRule="exact"/>
              <w:rPr>
                <w:b w:val="0"/>
                <w:lang w:eastAsia="nl-NL"/>
              </w:rPr>
            </w:pPr>
            <w:r w:rsidRPr="00CB083C">
              <w:rPr>
                <w:b w:val="0"/>
                <w:lang w:eastAsia="nl-NL"/>
              </w:rPr>
              <w:t xml:space="preserve">Nee </w:t>
            </w:r>
          </w:p>
        </w:tc>
        <w:tc>
          <w:tcPr>
            <w:tcW w:w="5270" w:type="dxa"/>
            <w:tcBorders>
              <w:top w:val="single" w:sz="4" w:space="0" w:color="008FC1"/>
              <w:left w:val="single" w:sz="4" w:space="0" w:color="008FC1"/>
              <w:bottom w:val="single" w:sz="4" w:space="0" w:color="008FC1"/>
              <w:right w:val="single" w:sz="4" w:space="0" w:color="008FC1"/>
            </w:tcBorders>
          </w:tcPr>
          <w:p w:rsidR="00C64D5E" w:rsidRPr="00CB083C" w:rsidRDefault="00C64D5E" w:rsidP="00C64D5E">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0 punten</w:t>
            </w:r>
          </w:p>
        </w:tc>
      </w:tr>
      <w:tr w:rsidR="00C64D5E" w:rsidRPr="00CB083C" w:rsidTr="00C64D5E">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C64D5E" w:rsidRPr="00CB083C" w:rsidRDefault="00C64D5E" w:rsidP="00C64D5E">
            <w:pPr>
              <w:pStyle w:val="Lijstalinea"/>
              <w:numPr>
                <w:ilvl w:val="0"/>
                <w:numId w:val="30"/>
              </w:numPr>
              <w:spacing w:line="260" w:lineRule="exact"/>
              <w:rPr>
                <w:b w:val="0"/>
                <w:lang w:eastAsia="nl-NL"/>
              </w:rPr>
            </w:pPr>
            <w:r w:rsidRPr="00CB083C">
              <w:rPr>
                <w:b w:val="0"/>
                <w:lang w:eastAsia="nl-NL"/>
              </w:rPr>
              <w:t>Ja</w:t>
            </w:r>
          </w:p>
        </w:tc>
        <w:tc>
          <w:tcPr>
            <w:tcW w:w="5270" w:type="dxa"/>
            <w:tcBorders>
              <w:top w:val="single" w:sz="4" w:space="0" w:color="008FC1"/>
              <w:left w:val="single" w:sz="4" w:space="0" w:color="008FC1"/>
              <w:bottom w:val="single" w:sz="4" w:space="0" w:color="008FC1"/>
              <w:right w:val="single" w:sz="4" w:space="0" w:color="008FC1"/>
            </w:tcBorders>
          </w:tcPr>
          <w:p w:rsidR="00C64D5E" w:rsidRPr="00CB083C" w:rsidRDefault="00C64D5E" w:rsidP="00C64D5E">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2 punten</w:t>
            </w:r>
          </w:p>
        </w:tc>
      </w:tr>
    </w:tbl>
    <w:p w:rsidR="00320617" w:rsidRPr="00CB083C" w:rsidRDefault="00320617" w:rsidP="00C94B92">
      <w:pPr>
        <w:rPr>
          <w:rFonts w:eastAsia="Calibri" w:cs="TT17Ft00"/>
          <w:color w:val="000000"/>
          <w:lang w:eastAsia="nl-NL"/>
        </w:rPr>
      </w:pPr>
    </w:p>
    <w:tbl>
      <w:tblPr>
        <w:tblStyle w:val="Lichtelijst-accent1"/>
        <w:tblW w:w="0" w:type="auto"/>
        <w:tblLook w:val="04A0" w:firstRow="1" w:lastRow="0" w:firstColumn="1" w:lastColumn="0" w:noHBand="0" w:noVBand="1"/>
      </w:tblPr>
      <w:tblGrid>
        <w:gridCol w:w="3769"/>
        <w:gridCol w:w="5270"/>
      </w:tblGrid>
      <w:tr w:rsidR="00256A48" w:rsidRPr="00CB083C" w:rsidTr="00256A48">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039" w:type="dxa"/>
            <w:gridSpan w:val="2"/>
            <w:tcBorders>
              <w:top w:val="single" w:sz="8" w:space="0" w:color="4F81BD" w:themeColor="accent1"/>
              <w:bottom w:val="single" w:sz="4" w:space="0" w:color="008FC1"/>
            </w:tcBorders>
            <w:shd w:val="clear" w:color="auto" w:fill="008FC1"/>
          </w:tcPr>
          <w:p w:rsidR="00256A48" w:rsidRPr="00CB083C" w:rsidRDefault="00256A48" w:rsidP="00961741">
            <w:pPr>
              <w:spacing w:line="260" w:lineRule="exact"/>
              <w:rPr>
                <w:b w:val="0"/>
              </w:rPr>
            </w:pPr>
            <w:r w:rsidRPr="00CB083C">
              <w:rPr>
                <w:b w:val="0"/>
              </w:rPr>
              <w:t xml:space="preserve">Kerncompetentie </w:t>
            </w:r>
            <w:r w:rsidR="00961741" w:rsidRPr="00CB083C">
              <w:rPr>
                <w:b w:val="0"/>
              </w:rPr>
              <w:t>6</w:t>
            </w:r>
            <w:r w:rsidRPr="00CB083C">
              <w:rPr>
                <w:b w:val="0"/>
              </w:rPr>
              <w:t xml:space="preserve">: Samenwerking in </w:t>
            </w:r>
            <w:r w:rsidR="00D25C4E" w:rsidRPr="00CB083C">
              <w:rPr>
                <w:b w:val="0"/>
              </w:rPr>
              <w:t xml:space="preserve">projectteam </w:t>
            </w:r>
            <w:r w:rsidRPr="00CB083C">
              <w:rPr>
                <w:b w:val="0"/>
              </w:rPr>
              <w:t>met eindgebruikers</w:t>
            </w:r>
          </w:p>
        </w:tc>
      </w:tr>
      <w:tr w:rsidR="00256A48"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rPr>
                <w:b w:val="0"/>
              </w:rPr>
            </w:pPr>
            <w:r w:rsidRPr="00CB083C">
              <w:rPr>
                <w:b w:val="0"/>
              </w:rPr>
              <w:t>Naam project:</w:t>
            </w:r>
          </w:p>
        </w:tc>
        <w:tc>
          <w:tcPr>
            <w:tcW w:w="5270"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256A48"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rPr>
                <w:b w:val="0"/>
              </w:rPr>
            </w:pPr>
            <w:r w:rsidRPr="00CB083C">
              <w:rPr>
                <w:b w:val="0"/>
              </w:rPr>
              <w:t>Naam opdrachtgever:</w:t>
            </w:r>
          </w:p>
        </w:tc>
        <w:tc>
          <w:tcPr>
            <w:tcW w:w="5270"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256A48"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rPr>
                <w:b w:val="0"/>
              </w:rPr>
            </w:pPr>
            <w:r w:rsidRPr="00CB083C">
              <w:rPr>
                <w:b w:val="0"/>
              </w:rPr>
              <w:t>Contactgegevens / telefoonnummer:</w:t>
            </w:r>
          </w:p>
        </w:tc>
        <w:tc>
          <w:tcPr>
            <w:tcW w:w="5270"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7158D0" w:rsidRPr="00CB083C" w:rsidTr="007158D0">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7158D0" w:rsidRPr="00CB083C" w:rsidRDefault="007158D0" w:rsidP="007158D0">
            <w:pPr>
              <w:spacing w:line="260" w:lineRule="exact"/>
              <w:rPr>
                <w:b w:val="0"/>
              </w:rPr>
            </w:pPr>
            <w:r w:rsidRPr="00CB083C">
              <w:rPr>
                <w:b w:val="0"/>
              </w:rPr>
              <w:t>Heeft betrekking op uitvoering van Werken, bouwkundige werkzaamheden?</w:t>
            </w:r>
          </w:p>
        </w:tc>
        <w:tc>
          <w:tcPr>
            <w:tcW w:w="5270" w:type="dxa"/>
            <w:tcBorders>
              <w:top w:val="single" w:sz="4" w:space="0" w:color="008FC1"/>
              <w:left w:val="single" w:sz="4" w:space="0" w:color="008FC1"/>
              <w:bottom w:val="single" w:sz="4" w:space="0" w:color="008FC1"/>
              <w:right w:val="single" w:sz="4" w:space="0" w:color="008FC1"/>
            </w:tcBorders>
          </w:tcPr>
          <w:p w:rsidR="007158D0" w:rsidRPr="00CB083C" w:rsidRDefault="007158D0" w:rsidP="007158D0">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DB2EDB" w:rsidRPr="00CB083C" w:rsidTr="00113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DB2EDB" w:rsidRPr="00CB083C" w:rsidRDefault="00177013" w:rsidP="001135B9">
            <w:pPr>
              <w:spacing w:line="260" w:lineRule="exact"/>
              <w:rPr>
                <w:b w:val="0"/>
              </w:rPr>
            </w:pPr>
            <w:r w:rsidRPr="00CB083C">
              <w:rPr>
                <w:b w:val="0"/>
              </w:rPr>
              <w:t>In uitvoering in of na mei 2009 of opgeleverd na mei 2009</w:t>
            </w:r>
          </w:p>
        </w:tc>
        <w:tc>
          <w:tcPr>
            <w:tcW w:w="5270" w:type="dxa"/>
            <w:tcBorders>
              <w:top w:val="single" w:sz="4" w:space="0" w:color="008FC1"/>
              <w:left w:val="single" w:sz="4" w:space="0" w:color="008FC1"/>
              <w:bottom w:val="single" w:sz="4" w:space="0" w:color="008FC1"/>
              <w:right w:val="single" w:sz="4" w:space="0" w:color="008FC1"/>
            </w:tcBorders>
          </w:tcPr>
          <w:p w:rsidR="00DB2EDB" w:rsidRPr="00CB083C" w:rsidRDefault="00DB2EDB" w:rsidP="001135B9">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Ja</w:t>
            </w:r>
          </w:p>
        </w:tc>
      </w:tr>
      <w:tr w:rsidR="00961741"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961741" w:rsidRPr="00CB083C" w:rsidRDefault="00961741" w:rsidP="00256A48">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961741" w:rsidRPr="00CB083C" w:rsidRDefault="00961741" w:rsidP="00256A48">
            <w:pPr>
              <w:spacing w:line="260" w:lineRule="exact"/>
              <w:cnfStyle w:val="000000000000" w:firstRow="0" w:lastRow="0" w:firstColumn="0" w:lastColumn="0" w:oddVBand="0" w:evenVBand="0" w:oddHBand="0" w:evenHBand="0" w:firstRowFirstColumn="0" w:firstRowLastColumn="0" w:lastRowFirstColumn="0" w:lastRowLastColumn="0"/>
              <w:rPr>
                <w:b/>
              </w:rPr>
            </w:pPr>
          </w:p>
        </w:tc>
      </w:tr>
      <w:tr w:rsidR="00256A48"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56A48" w:rsidRPr="00CB083C" w:rsidRDefault="006977F1" w:rsidP="00256A48">
            <w:pPr>
              <w:spacing w:line="260" w:lineRule="exact"/>
              <w:rPr>
                <w:b w:val="0"/>
              </w:rPr>
            </w:pPr>
            <w:r w:rsidRPr="00CB083C">
              <w:rPr>
                <w:b w:val="0"/>
              </w:rPr>
              <w:t>Ervaring met samenwerking e</w:t>
            </w:r>
            <w:r w:rsidR="00FA2A34" w:rsidRPr="00CB083C">
              <w:rPr>
                <w:b w:val="0"/>
              </w:rPr>
              <w:t>i</w:t>
            </w:r>
            <w:r w:rsidRPr="00CB083C">
              <w:rPr>
                <w:b w:val="0"/>
              </w:rPr>
              <w:t>ndgebruikers</w:t>
            </w:r>
            <w:r w:rsidR="00FA2A34" w:rsidRPr="00CB083C">
              <w:rPr>
                <w:b w:val="0"/>
              </w:rPr>
              <w:t xml:space="preserve"> in projectteam</w:t>
            </w:r>
            <w:r w:rsidRPr="00CB083C">
              <w:rPr>
                <w:b w:val="0"/>
              </w:rPr>
              <w:t>?:</w:t>
            </w:r>
          </w:p>
        </w:tc>
        <w:tc>
          <w:tcPr>
            <w:tcW w:w="5270" w:type="dxa"/>
            <w:tcBorders>
              <w:top w:val="single" w:sz="4" w:space="0" w:color="008FC1"/>
              <w:left w:val="single" w:sz="4" w:space="0" w:color="008FC1"/>
              <w:bottom w:val="single" w:sz="4" w:space="0" w:color="008FC1"/>
              <w:right w:val="single" w:sz="4" w:space="0" w:color="008FC1"/>
            </w:tcBorders>
          </w:tcPr>
          <w:p w:rsidR="00256A48" w:rsidRPr="00CB083C" w:rsidRDefault="00256A48" w:rsidP="00256A48">
            <w:pPr>
              <w:spacing w:line="260" w:lineRule="exact"/>
              <w:cnfStyle w:val="000000100000" w:firstRow="0" w:lastRow="0" w:firstColumn="0" w:lastColumn="0" w:oddVBand="0" w:evenVBand="0" w:oddHBand="1" w:evenHBand="0" w:firstRowFirstColumn="0" w:firstRowLastColumn="0" w:lastRowFirstColumn="0" w:lastRowLastColumn="0"/>
              <w:rPr>
                <w:b/>
              </w:rPr>
            </w:pPr>
          </w:p>
        </w:tc>
      </w:tr>
      <w:tr w:rsidR="00961741" w:rsidRPr="00CB083C" w:rsidTr="00256A48">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961741" w:rsidRPr="00CB083C" w:rsidRDefault="00961741" w:rsidP="00605AAF">
            <w:pPr>
              <w:pStyle w:val="Lijstalinea"/>
              <w:numPr>
                <w:ilvl w:val="0"/>
                <w:numId w:val="30"/>
              </w:numPr>
              <w:spacing w:line="260" w:lineRule="exact"/>
              <w:rPr>
                <w:b w:val="0"/>
                <w:lang w:eastAsia="nl-NL"/>
              </w:rPr>
            </w:pPr>
            <w:r w:rsidRPr="00CB083C">
              <w:rPr>
                <w:b w:val="0"/>
                <w:lang w:eastAsia="nl-NL"/>
              </w:rPr>
              <w:t xml:space="preserve">Nee </w:t>
            </w:r>
          </w:p>
        </w:tc>
        <w:tc>
          <w:tcPr>
            <w:tcW w:w="5270" w:type="dxa"/>
            <w:tcBorders>
              <w:top w:val="single" w:sz="4" w:space="0" w:color="008FC1"/>
              <w:left w:val="single" w:sz="4" w:space="0" w:color="008FC1"/>
              <w:bottom w:val="single" w:sz="4" w:space="0" w:color="008FC1"/>
              <w:right w:val="single" w:sz="4" w:space="0" w:color="008FC1"/>
            </w:tcBorders>
          </w:tcPr>
          <w:p w:rsidR="00961741" w:rsidRPr="00CB083C" w:rsidRDefault="00961741" w:rsidP="00605AAF">
            <w:pPr>
              <w:pStyle w:val="Lijstalinea"/>
              <w:numPr>
                <w:ilvl w:val="0"/>
                <w:numId w:val="20"/>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0 punten</w:t>
            </w:r>
          </w:p>
        </w:tc>
      </w:tr>
      <w:tr w:rsidR="00961741" w:rsidRPr="00CB083C" w:rsidTr="0025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961741" w:rsidRPr="00CB083C" w:rsidRDefault="00961741" w:rsidP="00605AAF">
            <w:pPr>
              <w:pStyle w:val="Lijstalinea"/>
              <w:numPr>
                <w:ilvl w:val="0"/>
                <w:numId w:val="30"/>
              </w:numPr>
              <w:spacing w:line="260" w:lineRule="exact"/>
              <w:rPr>
                <w:b w:val="0"/>
                <w:lang w:eastAsia="nl-NL"/>
              </w:rPr>
            </w:pPr>
            <w:r w:rsidRPr="00CB083C">
              <w:rPr>
                <w:b w:val="0"/>
                <w:lang w:eastAsia="nl-NL"/>
              </w:rPr>
              <w:t>Ja</w:t>
            </w:r>
          </w:p>
        </w:tc>
        <w:tc>
          <w:tcPr>
            <w:tcW w:w="5270" w:type="dxa"/>
            <w:tcBorders>
              <w:top w:val="single" w:sz="4" w:space="0" w:color="008FC1"/>
              <w:left w:val="single" w:sz="4" w:space="0" w:color="008FC1"/>
              <w:bottom w:val="single" w:sz="4" w:space="0" w:color="008FC1"/>
              <w:right w:val="single" w:sz="4" w:space="0" w:color="008FC1"/>
            </w:tcBorders>
          </w:tcPr>
          <w:p w:rsidR="00961741" w:rsidRPr="00CB083C" w:rsidRDefault="00961741" w:rsidP="00605AAF">
            <w:pPr>
              <w:pStyle w:val="Lijstalinea"/>
              <w:numPr>
                <w:ilvl w:val="0"/>
                <w:numId w:val="20"/>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2 punten</w:t>
            </w:r>
          </w:p>
        </w:tc>
      </w:tr>
    </w:tbl>
    <w:p w:rsidR="00E774C7" w:rsidRPr="00CB083C" w:rsidRDefault="00E774C7" w:rsidP="005B7386">
      <w:pPr>
        <w:rPr>
          <w:rFonts w:eastAsia="Calibri" w:cs="TT17Ft00"/>
          <w:color w:val="000000"/>
          <w:lang w:eastAsia="nl-NL"/>
        </w:rPr>
      </w:pPr>
    </w:p>
    <w:sectPr w:rsidR="00E774C7" w:rsidRPr="00CB083C" w:rsidSect="00690FC1">
      <w:footerReference w:type="default" r:id="rId17"/>
      <w:pgSz w:w="11906" w:h="16838" w:code="9"/>
      <w:pgMar w:top="1701" w:right="1418" w:bottom="1418" w:left="1418" w:header="709" w:footer="5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58B" w:rsidRDefault="0041758B" w:rsidP="00690FC1">
      <w:pPr>
        <w:spacing w:line="240" w:lineRule="auto"/>
      </w:pPr>
      <w:r>
        <w:separator/>
      </w:r>
    </w:p>
  </w:endnote>
  <w:endnote w:type="continuationSeparator" w:id="0">
    <w:p w:rsidR="0041758B" w:rsidRDefault="0041758B" w:rsidP="00690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yriad Roman">
    <w:altName w:val="Vrinda"/>
    <w:charset w:val="00"/>
    <w:family w:val="swiss"/>
    <w:pitch w:val="variable"/>
    <w:sig w:usb0="00000003" w:usb1="00000000" w:usb2="00000000" w:usb3="00000000" w:csb0="00000001" w:csb1="00000000"/>
  </w:font>
  <w:font w:name="Univers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T17Ft0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8ED" w:rsidRDefault="00CF18ED">
    <w:pPr>
      <w:pStyle w:val="Voettekst"/>
    </w:pPr>
    <w:r>
      <w:rPr>
        <w:noProof/>
        <w:lang w:eastAsia="nl-NL"/>
      </w:rPr>
      <w:drawing>
        <wp:anchor distT="0" distB="0" distL="114300" distR="114300" simplePos="0" relativeHeight="251656192" behindDoc="1" locked="0" layoutInCell="1" allowOverlap="1" wp14:anchorId="7F5E23A8" wp14:editId="598AED73">
          <wp:simplePos x="0" y="0"/>
          <wp:positionH relativeFrom="page">
            <wp:posOffset>5756910</wp:posOffset>
          </wp:positionH>
          <wp:positionV relativeFrom="page">
            <wp:posOffset>10156825</wp:posOffset>
          </wp:positionV>
          <wp:extent cx="1442720" cy="217805"/>
          <wp:effectExtent l="0" t="0" r="5080" b="0"/>
          <wp:wrapNone/>
          <wp:docPr id="9" name="Afbeelding 9" descr="Ruimtere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uimtereg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2178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8ED" w:rsidRPr="00CD3D9C" w:rsidRDefault="00CF18ED" w:rsidP="00CD3D9C">
    <w:pPr>
      <w:pStyle w:val="Voettekst"/>
    </w:pPr>
    <w:r>
      <w:rPr>
        <w:noProof/>
        <w:lang w:eastAsia="nl-NL"/>
      </w:rPr>
      <w:drawing>
        <wp:anchor distT="0" distB="0" distL="114300" distR="114300" simplePos="0" relativeHeight="251657216" behindDoc="1" locked="0" layoutInCell="1" allowOverlap="1" wp14:anchorId="77DDED7E" wp14:editId="17ECE27A">
          <wp:simplePos x="0" y="0"/>
          <wp:positionH relativeFrom="page">
            <wp:posOffset>7237095</wp:posOffset>
          </wp:positionH>
          <wp:positionV relativeFrom="page">
            <wp:posOffset>10153015</wp:posOffset>
          </wp:positionV>
          <wp:extent cx="78105" cy="290195"/>
          <wp:effectExtent l="0" t="0" r="0" b="0"/>
          <wp:wrapNone/>
          <wp:docPr id="10" name="Afbeelding 10" descr="Drie blok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rie blokj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 cy="2901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8ED" w:rsidRDefault="00CF18ED" w:rsidP="003A568F">
    <w:pPr>
      <w:spacing w:line="180" w:lineRule="atLeast"/>
      <w:rPr>
        <w:sz w:val="10"/>
        <w:szCs w:val="10"/>
      </w:rPr>
    </w:pPr>
    <w:r w:rsidRPr="00F7052E">
      <w:rPr>
        <w:sz w:val="10"/>
        <w:szCs w:val="10"/>
      </w:rPr>
      <w:t xml:space="preserve">De inhoud van deze uitgave is eigendom van ICS Adviseurs B.V. te Zwolle. Enkel de opdrachtgever waarmee ICS Adviseurs B.V. een overeenkomst is aangegaan, heeft een gebruiksrecht voor deze uitgave. De inhoud en omvang van dat gebruiksrecht zijn vastgelegd in de algemene voorwaarden van ICS Adviseurs B.V., d.d. december 2008, dan wel in de overeenkomst zoals hiervoor bedoeld. </w:t>
    </w:r>
  </w:p>
  <w:p w:rsidR="00CF18ED" w:rsidRPr="003A568F" w:rsidRDefault="00CF18ED" w:rsidP="003A568F">
    <w:pPr>
      <w:spacing w:line="180" w:lineRule="atLeast"/>
      <w:rPr>
        <w:sz w:val="10"/>
        <w:szCs w:val="10"/>
      </w:rPr>
    </w:pPr>
    <w:r>
      <w:rPr>
        <w:noProof/>
        <w:sz w:val="10"/>
        <w:szCs w:val="10"/>
        <w:lang w:eastAsia="nl-NL"/>
      </w:rPr>
      <w:drawing>
        <wp:anchor distT="0" distB="0" distL="114300" distR="114300" simplePos="0" relativeHeight="251661312" behindDoc="1" locked="0" layoutInCell="1" allowOverlap="1" wp14:anchorId="75B924C7" wp14:editId="5AC4EAEA">
          <wp:simplePos x="0" y="0"/>
          <wp:positionH relativeFrom="page">
            <wp:posOffset>7237095</wp:posOffset>
          </wp:positionH>
          <wp:positionV relativeFrom="page">
            <wp:posOffset>10153015</wp:posOffset>
          </wp:positionV>
          <wp:extent cx="78105" cy="290195"/>
          <wp:effectExtent l="0" t="0" r="0" b="0"/>
          <wp:wrapNone/>
          <wp:docPr id="18" name="Afbeelding 18" descr="Drie blok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rie blokj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 cy="290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052E">
      <w:rPr>
        <w:sz w:val="10"/>
        <w:szCs w:val="10"/>
      </w:rPr>
      <w:t>Elk ander gebruik van deze uitgave, door opdrachtgever en of derden is uitgesloten, inhoudende dat niets uit deze uitgave mag worden verveelvoudigd, opgeslagen in een geautomatiseerd gegevensbestand, of openbaar gemaakt, in enige vorm of op enige wijze, hetzij elektronisch, mechanisch, via internet, door fotokopieën, opnamen of enige andere manier, zonder voorafgaande schriftelijke toestemming van ICS Adviseurs B.V.</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8ED" w:rsidRPr="0077554A" w:rsidRDefault="00CF18ED" w:rsidP="00B93E8A">
    <w:pPr>
      <w:tabs>
        <w:tab w:val="left" w:pos="5306"/>
        <w:tab w:val="right" w:pos="9072"/>
      </w:tabs>
      <w:spacing w:line="180" w:lineRule="atLeast"/>
      <w:rPr>
        <w:sz w:val="16"/>
        <w:szCs w:val="16"/>
      </w:rPr>
    </w:pPr>
    <w:r>
      <w:rPr>
        <w:noProof/>
        <w:sz w:val="16"/>
        <w:szCs w:val="16"/>
        <w:lang w:eastAsia="nl-NL"/>
      </w:rPr>
      <w:drawing>
        <wp:anchor distT="0" distB="0" distL="114300" distR="114300" simplePos="0" relativeHeight="251658240" behindDoc="1" locked="0" layoutInCell="1" allowOverlap="1" wp14:anchorId="44A176E9" wp14:editId="015BB1D9">
          <wp:simplePos x="0" y="0"/>
          <wp:positionH relativeFrom="page">
            <wp:posOffset>7237095</wp:posOffset>
          </wp:positionH>
          <wp:positionV relativeFrom="page">
            <wp:posOffset>10153015</wp:posOffset>
          </wp:positionV>
          <wp:extent cx="78105" cy="290195"/>
          <wp:effectExtent l="0" t="0" r="0" b="0"/>
          <wp:wrapNone/>
          <wp:docPr id="11" name="Afbeelding 11" descr="Drie blok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rie blokj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 cy="290195"/>
                  </a:xfrm>
                  <a:prstGeom prst="rect">
                    <a:avLst/>
                  </a:prstGeom>
                  <a:noFill/>
                  <a:ln>
                    <a:noFill/>
                  </a:ln>
                </pic:spPr>
              </pic:pic>
            </a:graphicData>
          </a:graphic>
          <wp14:sizeRelH relativeFrom="page">
            <wp14:pctWidth>0</wp14:pctWidth>
          </wp14:sizeRelH>
          <wp14:sizeRelV relativeFrom="page">
            <wp14:pctHeight>0</wp14:pctHeight>
          </wp14:sizeRelV>
        </wp:anchor>
      </w:drawing>
    </w:r>
    <w:r w:rsidR="0001499A">
      <w:rPr>
        <w:sz w:val="16"/>
        <w:szCs w:val="16"/>
      </w:rPr>
      <w:t>26</w:t>
    </w:r>
    <w:r>
      <w:rPr>
        <w:sz w:val="16"/>
        <w:szCs w:val="16"/>
      </w:rPr>
      <w:t xml:space="preserve"> mei</w:t>
    </w:r>
    <w:r>
      <w:rPr>
        <w:noProof/>
        <w:sz w:val="16"/>
        <w:szCs w:val="16"/>
        <w:lang w:eastAsia="nl-NL"/>
      </w:rPr>
      <w:t xml:space="preserve"> 2014</w:t>
    </w:r>
    <w:r>
      <w:rPr>
        <w:sz w:val="16"/>
        <w:szCs w:val="16"/>
      </w:rPr>
      <w:t xml:space="preserve"> | 980168/2014</w:t>
    </w:r>
    <w:r>
      <w:rPr>
        <w:sz w:val="16"/>
        <w:szCs w:val="16"/>
      </w:rPr>
      <w:tab/>
    </w:r>
    <w:r>
      <w:rPr>
        <w:sz w:val="16"/>
        <w:szCs w:val="16"/>
      </w:rPr>
      <w:tab/>
    </w:r>
    <w:r w:rsidRPr="0077554A">
      <w:rPr>
        <w:sz w:val="16"/>
        <w:szCs w:val="16"/>
      </w:rPr>
      <w:fldChar w:fldCharType="begin"/>
    </w:r>
    <w:r w:rsidRPr="0077554A">
      <w:rPr>
        <w:sz w:val="16"/>
        <w:szCs w:val="16"/>
      </w:rPr>
      <w:instrText xml:space="preserve"> PAGE   \* MERGEFORMAT </w:instrText>
    </w:r>
    <w:r w:rsidRPr="0077554A">
      <w:rPr>
        <w:sz w:val="16"/>
        <w:szCs w:val="16"/>
      </w:rPr>
      <w:fldChar w:fldCharType="separate"/>
    </w:r>
    <w:r w:rsidR="00F83891">
      <w:rPr>
        <w:noProof/>
        <w:sz w:val="16"/>
        <w:szCs w:val="16"/>
      </w:rPr>
      <w:t>31</w:t>
    </w:r>
    <w:r w:rsidRPr="0077554A">
      <w:rPr>
        <w:sz w:val="16"/>
        <w:szCs w:val="16"/>
      </w:rPr>
      <w:fldChar w:fldCharType="end"/>
    </w:r>
    <w:r w:rsidRPr="0077554A">
      <w:rPr>
        <w:sz w:val="16"/>
        <w:szCs w:val="16"/>
      </w:rPr>
      <w:t>/</w:t>
    </w:r>
    <w:r w:rsidRPr="0077554A">
      <w:rPr>
        <w:sz w:val="16"/>
        <w:szCs w:val="16"/>
      </w:rPr>
      <w:fldChar w:fldCharType="begin"/>
    </w:r>
    <w:r w:rsidRPr="0077554A">
      <w:rPr>
        <w:sz w:val="16"/>
        <w:szCs w:val="16"/>
      </w:rPr>
      <w:instrText xml:space="preserve"> numpages </w:instrText>
    </w:r>
    <w:r w:rsidRPr="0077554A">
      <w:rPr>
        <w:sz w:val="16"/>
        <w:szCs w:val="16"/>
      </w:rPr>
      <w:fldChar w:fldCharType="separate"/>
    </w:r>
    <w:r w:rsidR="00F83891">
      <w:rPr>
        <w:noProof/>
        <w:sz w:val="16"/>
        <w:szCs w:val="16"/>
      </w:rPr>
      <w:t>31</w:t>
    </w:r>
    <w:r w:rsidRPr="0077554A">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58B" w:rsidRDefault="0041758B" w:rsidP="00690FC1">
      <w:pPr>
        <w:spacing w:line="240" w:lineRule="auto"/>
      </w:pPr>
      <w:r>
        <w:separator/>
      </w:r>
    </w:p>
  </w:footnote>
  <w:footnote w:type="continuationSeparator" w:id="0">
    <w:p w:rsidR="0041758B" w:rsidRDefault="0041758B" w:rsidP="00690F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8ED" w:rsidRDefault="00CF18ED" w:rsidP="00A94110">
    <w:pPr>
      <w:pStyle w:val="Koptekst"/>
    </w:pPr>
    <w:r>
      <w:rPr>
        <w:noProof/>
        <w:lang w:eastAsia="nl-NL"/>
      </w:rPr>
      <w:drawing>
        <wp:anchor distT="0" distB="0" distL="114300" distR="114300" simplePos="0" relativeHeight="251660288" behindDoc="0" locked="0" layoutInCell="1" allowOverlap="1" wp14:anchorId="4CC197ED" wp14:editId="39EE430D">
          <wp:simplePos x="0" y="0"/>
          <wp:positionH relativeFrom="page">
            <wp:posOffset>6301105</wp:posOffset>
          </wp:positionH>
          <wp:positionV relativeFrom="page">
            <wp:posOffset>791845</wp:posOffset>
          </wp:positionV>
          <wp:extent cx="1019810" cy="1948180"/>
          <wp:effectExtent l="0" t="0" r="8890" b="0"/>
          <wp:wrapNone/>
          <wp:docPr id="15" name="Afbeelding 15" descr="Adres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dresba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810" cy="1948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4144" behindDoc="1" locked="0" layoutInCell="1" allowOverlap="1" wp14:anchorId="048F2F68" wp14:editId="041A488E">
          <wp:simplePos x="0" y="0"/>
          <wp:positionH relativeFrom="page">
            <wp:posOffset>345440</wp:posOffset>
          </wp:positionH>
          <wp:positionV relativeFrom="page">
            <wp:posOffset>360045</wp:posOffset>
          </wp:positionV>
          <wp:extent cx="1887220" cy="537210"/>
          <wp:effectExtent l="0" t="0" r="0" b="0"/>
          <wp:wrapNone/>
          <wp:docPr id="1" name="Afbeelding 1" descr="Logo ICSadvis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CSadviseur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7220" cy="53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18ED" w:rsidRDefault="00CF18E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8ED" w:rsidRPr="00A94110" w:rsidRDefault="00CF18ED" w:rsidP="00A94110">
    <w:pPr>
      <w:pStyle w:val="Koptekst"/>
    </w:pPr>
    <w:r>
      <w:rPr>
        <w:noProof/>
        <w:lang w:eastAsia="nl-NL"/>
      </w:rPr>
      <w:drawing>
        <wp:anchor distT="0" distB="0" distL="114300" distR="114300" simplePos="0" relativeHeight="251655168" behindDoc="1" locked="0" layoutInCell="1" allowOverlap="1" wp14:anchorId="41C433B6" wp14:editId="1F00AC47">
          <wp:simplePos x="0" y="0"/>
          <wp:positionH relativeFrom="page">
            <wp:posOffset>540385</wp:posOffset>
          </wp:positionH>
          <wp:positionV relativeFrom="page">
            <wp:posOffset>180340</wp:posOffset>
          </wp:positionV>
          <wp:extent cx="1274445" cy="367030"/>
          <wp:effectExtent l="0" t="0" r="1905" b="0"/>
          <wp:wrapNone/>
          <wp:docPr id="5" name="Afbeelding 5" descr="Logo ICSadvis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ICSadvise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367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7D54"/>
    <w:multiLevelType w:val="hybridMultilevel"/>
    <w:tmpl w:val="8068ADBA"/>
    <w:lvl w:ilvl="0" w:tplc="0413000F">
      <w:start w:val="1"/>
      <w:numFmt w:val="decimal"/>
      <w:lvlText w:val="%1."/>
      <w:lvlJc w:val="left"/>
      <w:pPr>
        <w:tabs>
          <w:tab w:val="num" w:pos="720"/>
        </w:tabs>
        <w:ind w:left="720" w:hanging="360"/>
      </w:pPr>
      <w:rPr>
        <w:rFonts w:hint="default"/>
        <w:color w:val="auto"/>
      </w:rPr>
    </w:lvl>
    <w:lvl w:ilvl="1" w:tplc="04130017">
      <w:start w:val="1"/>
      <w:numFmt w:val="lowerLetter"/>
      <w:lvlText w:val="%2)"/>
      <w:lvlJc w:val="left"/>
      <w:pPr>
        <w:tabs>
          <w:tab w:val="num" w:pos="1800"/>
        </w:tabs>
        <w:ind w:left="1800" w:hanging="360"/>
      </w:pPr>
      <w:rPr>
        <w:rFonts w:hint="default"/>
        <w:color w:val="auto"/>
      </w:rPr>
    </w:lvl>
    <w:lvl w:ilvl="2" w:tplc="0413001B">
      <w:start w:val="1"/>
      <w:numFmt w:val="lowerRoman"/>
      <w:lvlText w:val="%3."/>
      <w:lvlJc w:val="right"/>
      <w:pPr>
        <w:tabs>
          <w:tab w:val="num" w:pos="2520"/>
        </w:tabs>
        <w:ind w:left="2520" w:hanging="180"/>
      </w:pPr>
    </w:lvl>
    <w:lvl w:ilvl="3" w:tplc="3938833E">
      <w:start w:val="1"/>
      <w:numFmt w:val="lowerLetter"/>
      <w:lvlText w:val="%4."/>
      <w:lvlJc w:val="left"/>
      <w:pPr>
        <w:ind w:left="3240" w:hanging="360"/>
      </w:pPr>
      <w:rPr>
        <w:rFonts w:hint="default"/>
        <w:i w:val="0"/>
      </w:r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
    <w:nsid w:val="078E0E05"/>
    <w:multiLevelType w:val="hybridMultilevel"/>
    <w:tmpl w:val="EC0C3B7A"/>
    <w:lvl w:ilvl="0" w:tplc="62E0985C">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CE42F92"/>
    <w:multiLevelType w:val="multilevel"/>
    <w:tmpl w:val="81AAF57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nsid w:val="0E7373CC"/>
    <w:multiLevelType w:val="hybridMultilevel"/>
    <w:tmpl w:val="60E6D86C"/>
    <w:lvl w:ilvl="0" w:tplc="36DACB6A">
      <w:start w:val="1"/>
      <w:numFmt w:val="lowerLetter"/>
      <w:lvlText w:val="%1)"/>
      <w:lvlJc w:val="left"/>
      <w:pPr>
        <w:tabs>
          <w:tab w:val="num" w:pos="786"/>
        </w:tabs>
        <w:ind w:left="786"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FB96AAD"/>
    <w:multiLevelType w:val="hybridMultilevel"/>
    <w:tmpl w:val="7ECE1C9C"/>
    <w:lvl w:ilvl="0" w:tplc="04130001">
      <w:start w:val="1"/>
      <w:numFmt w:val="bullet"/>
      <w:lvlText w:val=""/>
      <w:lvlJc w:val="left"/>
      <w:pPr>
        <w:ind w:left="760" w:hanging="360"/>
      </w:pPr>
      <w:rPr>
        <w:rFonts w:ascii="Symbol" w:hAnsi="Symbol" w:hint="default"/>
      </w:rPr>
    </w:lvl>
    <w:lvl w:ilvl="1" w:tplc="04130003" w:tentative="1">
      <w:start w:val="1"/>
      <w:numFmt w:val="bullet"/>
      <w:lvlText w:val="o"/>
      <w:lvlJc w:val="left"/>
      <w:pPr>
        <w:ind w:left="1480" w:hanging="360"/>
      </w:pPr>
      <w:rPr>
        <w:rFonts w:ascii="Courier New" w:hAnsi="Courier New" w:cs="Courier New" w:hint="default"/>
      </w:rPr>
    </w:lvl>
    <w:lvl w:ilvl="2" w:tplc="04130005" w:tentative="1">
      <w:start w:val="1"/>
      <w:numFmt w:val="bullet"/>
      <w:lvlText w:val=""/>
      <w:lvlJc w:val="left"/>
      <w:pPr>
        <w:ind w:left="2200" w:hanging="360"/>
      </w:pPr>
      <w:rPr>
        <w:rFonts w:ascii="Wingdings" w:hAnsi="Wingdings" w:hint="default"/>
      </w:rPr>
    </w:lvl>
    <w:lvl w:ilvl="3" w:tplc="04130001" w:tentative="1">
      <w:start w:val="1"/>
      <w:numFmt w:val="bullet"/>
      <w:lvlText w:val=""/>
      <w:lvlJc w:val="left"/>
      <w:pPr>
        <w:ind w:left="2920" w:hanging="360"/>
      </w:pPr>
      <w:rPr>
        <w:rFonts w:ascii="Symbol" w:hAnsi="Symbol" w:hint="default"/>
      </w:rPr>
    </w:lvl>
    <w:lvl w:ilvl="4" w:tplc="04130003" w:tentative="1">
      <w:start w:val="1"/>
      <w:numFmt w:val="bullet"/>
      <w:lvlText w:val="o"/>
      <w:lvlJc w:val="left"/>
      <w:pPr>
        <w:ind w:left="3640" w:hanging="360"/>
      </w:pPr>
      <w:rPr>
        <w:rFonts w:ascii="Courier New" w:hAnsi="Courier New" w:cs="Courier New" w:hint="default"/>
      </w:rPr>
    </w:lvl>
    <w:lvl w:ilvl="5" w:tplc="04130005" w:tentative="1">
      <w:start w:val="1"/>
      <w:numFmt w:val="bullet"/>
      <w:lvlText w:val=""/>
      <w:lvlJc w:val="left"/>
      <w:pPr>
        <w:ind w:left="4360" w:hanging="360"/>
      </w:pPr>
      <w:rPr>
        <w:rFonts w:ascii="Wingdings" w:hAnsi="Wingdings" w:hint="default"/>
      </w:rPr>
    </w:lvl>
    <w:lvl w:ilvl="6" w:tplc="04130001" w:tentative="1">
      <w:start w:val="1"/>
      <w:numFmt w:val="bullet"/>
      <w:lvlText w:val=""/>
      <w:lvlJc w:val="left"/>
      <w:pPr>
        <w:ind w:left="5080" w:hanging="360"/>
      </w:pPr>
      <w:rPr>
        <w:rFonts w:ascii="Symbol" w:hAnsi="Symbol" w:hint="default"/>
      </w:rPr>
    </w:lvl>
    <w:lvl w:ilvl="7" w:tplc="04130003" w:tentative="1">
      <w:start w:val="1"/>
      <w:numFmt w:val="bullet"/>
      <w:lvlText w:val="o"/>
      <w:lvlJc w:val="left"/>
      <w:pPr>
        <w:ind w:left="5800" w:hanging="360"/>
      </w:pPr>
      <w:rPr>
        <w:rFonts w:ascii="Courier New" w:hAnsi="Courier New" w:cs="Courier New" w:hint="default"/>
      </w:rPr>
    </w:lvl>
    <w:lvl w:ilvl="8" w:tplc="04130005" w:tentative="1">
      <w:start w:val="1"/>
      <w:numFmt w:val="bullet"/>
      <w:lvlText w:val=""/>
      <w:lvlJc w:val="left"/>
      <w:pPr>
        <w:ind w:left="6520" w:hanging="360"/>
      </w:pPr>
      <w:rPr>
        <w:rFonts w:ascii="Wingdings" w:hAnsi="Wingdings" w:hint="default"/>
      </w:rPr>
    </w:lvl>
  </w:abstractNum>
  <w:abstractNum w:abstractNumId="5">
    <w:nsid w:val="11E12A99"/>
    <w:multiLevelType w:val="hybridMultilevel"/>
    <w:tmpl w:val="CF742140"/>
    <w:lvl w:ilvl="0" w:tplc="D5E2FEC4">
      <w:start w:val="1"/>
      <w:numFmt w:val="bullet"/>
      <w:lvlText w:val=""/>
      <w:lvlJc w:val="left"/>
      <w:pPr>
        <w:ind w:left="360" w:hanging="360"/>
      </w:pPr>
      <w:rPr>
        <w:rFonts w:ascii="Symbol" w:hAnsi="Symbol" w:hint="default"/>
        <w:color w:val="808080" w:themeColor="background1" w:themeShade="80"/>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2C07A46"/>
    <w:multiLevelType w:val="multilevel"/>
    <w:tmpl w:val="C78263F0"/>
    <w:lvl w:ilvl="0">
      <w:start w:val="1"/>
      <w:numFmt w:val="decimal"/>
      <w:pStyle w:val="Kop1"/>
      <w:lvlText w:val="%1"/>
      <w:lvlJc w:val="left"/>
      <w:pPr>
        <w:tabs>
          <w:tab w:val="num" w:pos="709"/>
        </w:tabs>
        <w:ind w:left="709" w:hanging="709"/>
      </w:pPr>
      <w:rPr>
        <w:rFonts w:ascii="Trebuchet MS" w:hAnsi="Trebuchet MS" w:hint="default"/>
        <w:color w:val="3280C6"/>
        <w:sz w:val="28"/>
      </w:rPr>
    </w:lvl>
    <w:lvl w:ilvl="1">
      <w:start w:val="1"/>
      <w:numFmt w:val="decimal"/>
      <w:pStyle w:val="Kop2"/>
      <w:lvlText w:val="%1.%2"/>
      <w:lvlJc w:val="left"/>
      <w:pPr>
        <w:tabs>
          <w:tab w:val="num" w:pos="709"/>
        </w:tabs>
        <w:ind w:left="709" w:hanging="709"/>
      </w:pPr>
      <w:rPr>
        <w:rFonts w:ascii="Trebuchet MS" w:hAnsi="Trebuchet MS" w:hint="default"/>
        <w:b/>
        <w:i w:val="0"/>
        <w:color w:val="919090"/>
        <w:sz w:val="24"/>
      </w:rPr>
    </w:lvl>
    <w:lvl w:ilvl="2">
      <w:start w:val="1"/>
      <w:numFmt w:val="decimal"/>
      <w:pStyle w:val="Kop3"/>
      <w:lvlText w:val="%1.%2.%3"/>
      <w:lvlJc w:val="left"/>
      <w:pPr>
        <w:tabs>
          <w:tab w:val="num" w:pos="709"/>
        </w:tabs>
        <w:ind w:left="709" w:hanging="709"/>
      </w:pPr>
      <w:rPr>
        <w:rFonts w:hint="default"/>
      </w:rPr>
    </w:lvl>
    <w:lvl w:ilvl="3">
      <w:start w:val="1"/>
      <w:numFmt w:val="decimal"/>
      <w:lvlText w:val="%1.%2.%3.%4"/>
      <w:lvlJc w:val="left"/>
      <w:pPr>
        <w:tabs>
          <w:tab w:val="num" w:pos="493"/>
        </w:tabs>
        <w:ind w:left="493" w:firstLine="0"/>
      </w:pPr>
      <w:rPr>
        <w:rFonts w:hint="default"/>
      </w:rPr>
    </w:lvl>
    <w:lvl w:ilvl="4">
      <w:start w:val="1"/>
      <w:numFmt w:val="decimal"/>
      <w:lvlText w:val="%1.%2.%3.%4.%5"/>
      <w:lvlJc w:val="left"/>
      <w:pPr>
        <w:tabs>
          <w:tab w:val="num" w:pos="493"/>
        </w:tabs>
        <w:ind w:left="493" w:firstLine="0"/>
      </w:pPr>
      <w:rPr>
        <w:rFonts w:hint="default"/>
      </w:rPr>
    </w:lvl>
    <w:lvl w:ilvl="5">
      <w:start w:val="1"/>
      <w:numFmt w:val="decimal"/>
      <w:lvlText w:val="%1.%2.%3.%4.%5.%6"/>
      <w:lvlJc w:val="left"/>
      <w:pPr>
        <w:tabs>
          <w:tab w:val="num" w:pos="493"/>
        </w:tabs>
        <w:ind w:left="493" w:firstLine="0"/>
      </w:pPr>
      <w:rPr>
        <w:rFonts w:hint="default"/>
      </w:rPr>
    </w:lvl>
    <w:lvl w:ilvl="6">
      <w:start w:val="1"/>
      <w:numFmt w:val="decimal"/>
      <w:lvlText w:val="%1.%2.%3.%4.%5.%6.%7"/>
      <w:lvlJc w:val="left"/>
      <w:pPr>
        <w:tabs>
          <w:tab w:val="num" w:pos="493"/>
        </w:tabs>
        <w:ind w:left="493" w:firstLine="0"/>
      </w:pPr>
      <w:rPr>
        <w:rFonts w:hint="default"/>
      </w:rPr>
    </w:lvl>
    <w:lvl w:ilvl="7">
      <w:start w:val="1"/>
      <w:numFmt w:val="decimal"/>
      <w:lvlText w:val="%1.%2.%3.%4.%5.%6.%7.%8"/>
      <w:lvlJc w:val="left"/>
      <w:pPr>
        <w:tabs>
          <w:tab w:val="num" w:pos="493"/>
        </w:tabs>
        <w:ind w:left="493" w:firstLine="0"/>
      </w:pPr>
      <w:rPr>
        <w:rFonts w:hint="default"/>
      </w:rPr>
    </w:lvl>
    <w:lvl w:ilvl="8">
      <w:start w:val="1"/>
      <w:numFmt w:val="decimal"/>
      <w:lvlText w:val="%1.%2.%3.%4.%5.%6.%7.%8.%9"/>
      <w:lvlJc w:val="left"/>
      <w:pPr>
        <w:tabs>
          <w:tab w:val="num" w:pos="493"/>
        </w:tabs>
        <w:ind w:left="493" w:firstLine="0"/>
      </w:pPr>
      <w:rPr>
        <w:rFonts w:hint="default"/>
      </w:rPr>
    </w:lvl>
  </w:abstractNum>
  <w:abstractNum w:abstractNumId="7">
    <w:nsid w:val="14D01B93"/>
    <w:multiLevelType w:val="hybridMultilevel"/>
    <w:tmpl w:val="C67C22C2"/>
    <w:lvl w:ilvl="0" w:tplc="D5E2FEC4">
      <w:start w:val="1"/>
      <w:numFmt w:val="bullet"/>
      <w:lvlText w:val=""/>
      <w:lvlJc w:val="left"/>
      <w:pPr>
        <w:ind w:left="360" w:hanging="360"/>
      </w:pPr>
      <w:rPr>
        <w:rFonts w:ascii="Symbol" w:hAnsi="Symbol" w:hint="default"/>
        <w:color w:val="808080" w:themeColor="background1" w:themeShade="80"/>
      </w:rPr>
    </w:lvl>
    <w:lvl w:ilvl="1" w:tplc="85E4F5C8">
      <w:numFmt w:val="bullet"/>
      <w:lvlText w:val="•"/>
      <w:lvlJc w:val="left"/>
      <w:pPr>
        <w:ind w:left="1080" w:hanging="360"/>
      </w:pPr>
      <w:rPr>
        <w:rFonts w:ascii="Trebuchet MS" w:eastAsia="Times New Roman" w:hAnsi="Trebuchet MS"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1ADF006F"/>
    <w:multiLevelType w:val="hybridMultilevel"/>
    <w:tmpl w:val="0E426E10"/>
    <w:lvl w:ilvl="0" w:tplc="D2708B1A">
      <w:start w:val="1"/>
      <w:numFmt w:val="lowerLetter"/>
      <w:lvlText w:val="%1."/>
      <w:lvlJc w:val="left"/>
      <w:pPr>
        <w:ind w:left="360" w:hanging="360"/>
      </w:pPr>
      <w:rPr>
        <w:i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1C651611"/>
    <w:multiLevelType w:val="hybridMultilevel"/>
    <w:tmpl w:val="766EC9F4"/>
    <w:lvl w:ilvl="0" w:tplc="FFFFFFFF">
      <w:start w:val="1"/>
      <w:numFmt w:val="bullet"/>
      <w:lvlText w:val=""/>
      <w:lvlJc w:val="left"/>
      <w:pPr>
        <w:tabs>
          <w:tab w:val="num" w:pos="1117"/>
        </w:tabs>
        <w:ind w:left="1117" w:hanging="397"/>
      </w:pPr>
      <w:rPr>
        <w:rFonts w:ascii="Symbol" w:hAnsi="Symbol" w:hint="default"/>
        <w:color w:val="800000"/>
      </w:rPr>
    </w:lvl>
    <w:lvl w:ilvl="1" w:tplc="04130003" w:tentative="1">
      <w:start w:val="1"/>
      <w:numFmt w:val="bullet"/>
      <w:lvlText w:val="o"/>
      <w:lvlJc w:val="left"/>
      <w:pPr>
        <w:tabs>
          <w:tab w:val="num" w:pos="2160"/>
        </w:tabs>
        <w:ind w:left="2160" w:hanging="360"/>
      </w:pPr>
      <w:rPr>
        <w:rFonts w:ascii="Courier New" w:hAnsi="Courier New" w:cs="Courier New" w:hint="default"/>
      </w:rPr>
    </w:lvl>
    <w:lvl w:ilvl="2" w:tplc="04130005" w:tentative="1">
      <w:start w:val="1"/>
      <w:numFmt w:val="bullet"/>
      <w:lvlText w:val=""/>
      <w:lvlJc w:val="left"/>
      <w:pPr>
        <w:tabs>
          <w:tab w:val="num" w:pos="2880"/>
        </w:tabs>
        <w:ind w:left="2880" w:hanging="360"/>
      </w:pPr>
      <w:rPr>
        <w:rFonts w:ascii="Wingdings" w:hAnsi="Wingdings" w:hint="default"/>
      </w:rPr>
    </w:lvl>
    <w:lvl w:ilvl="3" w:tplc="04130001" w:tentative="1">
      <w:start w:val="1"/>
      <w:numFmt w:val="bullet"/>
      <w:lvlText w:val=""/>
      <w:lvlJc w:val="left"/>
      <w:pPr>
        <w:tabs>
          <w:tab w:val="num" w:pos="3600"/>
        </w:tabs>
        <w:ind w:left="3600" w:hanging="360"/>
      </w:pPr>
      <w:rPr>
        <w:rFonts w:ascii="Symbol" w:hAnsi="Symbol" w:hint="default"/>
      </w:rPr>
    </w:lvl>
    <w:lvl w:ilvl="4" w:tplc="04130003" w:tentative="1">
      <w:start w:val="1"/>
      <w:numFmt w:val="bullet"/>
      <w:lvlText w:val="o"/>
      <w:lvlJc w:val="left"/>
      <w:pPr>
        <w:tabs>
          <w:tab w:val="num" w:pos="4320"/>
        </w:tabs>
        <w:ind w:left="4320" w:hanging="360"/>
      </w:pPr>
      <w:rPr>
        <w:rFonts w:ascii="Courier New" w:hAnsi="Courier New" w:cs="Courier New" w:hint="default"/>
      </w:rPr>
    </w:lvl>
    <w:lvl w:ilvl="5" w:tplc="04130005" w:tentative="1">
      <w:start w:val="1"/>
      <w:numFmt w:val="bullet"/>
      <w:lvlText w:val=""/>
      <w:lvlJc w:val="left"/>
      <w:pPr>
        <w:tabs>
          <w:tab w:val="num" w:pos="5040"/>
        </w:tabs>
        <w:ind w:left="5040" w:hanging="360"/>
      </w:pPr>
      <w:rPr>
        <w:rFonts w:ascii="Wingdings" w:hAnsi="Wingdings" w:hint="default"/>
      </w:rPr>
    </w:lvl>
    <w:lvl w:ilvl="6" w:tplc="04130001" w:tentative="1">
      <w:start w:val="1"/>
      <w:numFmt w:val="bullet"/>
      <w:lvlText w:val=""/>
      <w:lvlJc w:val="left"/>
      <w:pPr>
        <w:tabs>
          <w:tab w:val="num" w:pos="5760"/>
        </w:tabs>
        <w:ind w:left="5760" w:hanging="360"/>
      </w:pPr>
      <w:rPr>
        <w:rFonts w:ascii="Symbol" w:hAnsi="Symbol" w:hint="default"/>
      </w:rPr>
    </w:lvl>
    <w:lvl w:ilvl="7" w:tplc="04130003" w:tentative="1">
      <w:start w:val="1"/>
      <w:numFmt w:val="bullet"/>
      <w:lvlText w:val="o"/>
      <w:lvlJc w:val="left"/>
      <w:pPr>
        <w:tabs>
          <w:tab w:val="num" w:pos="6480"/>
        </w:tabs>
        <w:ind w:left="6480" w:hanging="360"/>
      </w:pPr>
      <w:rPr>
        <w:rFonts w:ascii="Courier New" w:hAnsi="Courier New" w:cs="Courier New" w:hint="default"/>
      </w:rPr>
    </w:lvl>
    <w:lvl w:ilvl="8" w:tplc="04130005" w:tentative="1">
      <w:start w:val="1"/>
      <w:numFmt w:val="bullet"/>
      <w:lvlText w:val=""/>
      <w:lvlJc w:val="left"/>
      <w:pPr>
        <w:tabs>
          <w:tab w:val="num" w:pos="7200"/>
        </w:tabs>
        <w:ind w:left="7200" w:hanging="360"/>
      </w:pPr>
      <w:rPr>
        <w:rFonts w:ascii="Wingdings" w:hAnsi="Wingdings" w:hint="default"/>
      </w:rPr>
    </w:lvl>
  </w:abstractNum>
  <w:abstractNum w:abstractNumId="10">
    <w:nsid w:val="24017D50"/>
    <w:multiLevelType w:val="hybridMultilevel"/>
    <w:tmpl w:val="FF4802D8"/>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nsid w:val="25FD21F8"/>
    <w:multiLevelType w:val="hybridMultilevel"/>
    <w:tmpl w:val="CED2C75A"/>
    <w:lvl w:ilvl="0" w:tplc="CE1EFB14">
      <w:start w:val="1040"/>
      <w:numFmt w:val="bullet"/>
      <w:lvlText w:val="-"/>
      <w:lvlJc w:val="left"/>
      <w:pPr>
        <w:ind w:left="720" w:hanging="360"/>
      </w:pPr>
      <w:rPr>
        <w:rFonts w:ascii="Trebuchet MS" w:eastAsia="Calibri" w:hAnsi="Trebuchet M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nsid w:val="29AF5844"/>
    <w:multiLevelType w:val="hybridMultilevel"/>
    <w:tmpl w:val="0E426E10"/>
    <w:lvl w:ilvl="0" w:tplc="D2708B1A">
      <w:start w:val="1"/>
      <w:numFmt w:val="lowerLetter"/>
      <w:lvlText w:val="%1."/>
      <w:lvlJc w:val="left"/>
      <w:pPr>
        <w:ind w:left="720" w:hanging="360"/>
      </w:pPr>
      <w:rPr>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B44600F"/>
    <w:multiLevelType w:val="hybridMultilevel"/>
    <w:tmpl w:val="31FAA1BE"/>
    <w:lvl w:ilvl="0" w:tplc="C2085C0E">
      <w:start w:val="2"/>
      <w:numFmt w:val="bullet"/>
      <w:lvlText w:val="-"/>
      <w:lvlJc w:val="left"/>
      <w:pPr>
        <w:tabs>
          <w:tab w:val="num" w:pos="360"/>
        </w:tabs>
        <w:ind w:left="360" w:hanging="360"/>
      </w:pPr>
      <w:rPr>
        <w:rFonts w:ascii="Myriad Roman" w:eastAsia="Univers Medium" w:hAnsi="Myriad Roman" w:cs="Arial" w:hint="default"/>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start w:val="1"/>
      <w:numFmt w:val="bullet"/>
      <w:lvlText w:val=""/>
      <w:lvlJc w:val="left"/>
      <w:pPr>
        <w:tabs>
          <w:tab w:val="num" w:pos="0"/>
        </w:tabs>
        <w:ind w:left="0" w:hanging="360"/>
      </w:pPr>
      <w:rPr>
        <w:rFonts w:ascii="Wingdings" w:hAnsi="Wingdings" w:hint="default"/>
      </w:rPr>
    </w:lvl>
    <w:lvl w:ilvl="3" w:tplc="04130001">
      <w:start w:val="1"/>
      <w:numFmt w:val="bullet"/>
      <w:lvlText w:val=""/>
      <w:lvlJc w:val="left"/>
      <w:pPr>
        <w:tabs>
          <w:tab w:val="num" w:pos="720"/>
        </w:tabs>
        <w:ind w:left="720" w:hanging="360"/>
      </w:pPr>
      <w:rPr>
        <w:rFonts w:ascii="Symbol" w:hAnsi="Symbol" w:hint="default"/>
      </w:rPr>
    </w:lvl>
    <w:lvl w:ilvl="4" w:tplc="E37A4B40">
      <w:start w:val="1"/>
      <w:numFmt w:val="bullet"/>
      <w:lvlText w:val=""/>
      <w:lvlJc w:val="left"/>
      <w:pPr>
        <w:tabs>
          <w:tab w:val="num" w:pos="1440"/>
        </w:tabs>
        <w:ind w:left="1440" w:hanging="360"/>
      </w:pPr>
      <w:rPr>
        <w:rFonts w:ascii="Symbol" w:hAnsi="Symbol" w:hint="default"/>
      </w:rPr>
    </w:lvl>
    <w:lvl w:ilvl="5" w:tplc="04130005" w:tentative="1">
      <w:start w:val="1"/>
      <w:numFmt w:val="bullet"/>
      <w:lvlText w:val=""/>
      <w:lvlJc w:val="left"/>
      <w:pPr>
        <w:tabs>
          <w:tab w:val="num" w:pos="2160"/>
        </w:tabs>
        <w:ind w:left="2160" w:hanging="360"/>
      </w:pPr>
      <w:rPr>
        <w:rFonts w:ascii="Wingdings" w:hAnsi="Wingdings" w:hint="default"/>
      </w:rPr>
    </w:lvl>
    <w:lvl w:ilvl="6" w:tplc="04130001" w:tentative="1">
      <w:start w:val="1"/>
      <w:numFmt w:val="bullet"/>
      <w:lvlText w:val=""/>
      <w:lvlJc w:val="left"/>
      <w:pPr>
        <w:tabs>
          <w:tab w:val="num" w:pos="2880"/>
        </w:tabs>
        <w:ind w:left="2880" w:hanging="360"/>
      </w:pPr>
      <w:rPr>
        <w:rFonts w:ascii="Symbol" w:hAnsi="Symbol" w:hint="default"/>
      </w:rPr>
    </w:lvl>
    <w:lvl w:ilvl="7" w:tplc="04130003" w:tentative="1">
      <w:start w:val="1"/>
      <w:numFmt w:val="bullet"/>
      <w:lvlText w:val="o"/>
      <w:lvlJc w:val="left"/>
      <w:pPr>
        <w:tabs>
          <w:tab w:val="num" w:pos="3600"/>
        </w:tabs>
        <w:ind w:left="3600" w:hanging="360"/>
      </w:pPr>
      <w:rPr>
        <w:rFonts w:ascii="Courier New" w:hAnsi="Courier New" w:cs="Courier New" w:hint="default"/>
      </w:rPr>
    </w:lvl>
    <w:lvl w:ilvl="8" w:tplc="04130005" w:tentative="1">
      <w:start w:val="1"/>
      <w:numFmt w:val="bullet"/>
      <w:lvlText w:val=""/>
      <w:lvlJc w:val="left"/>
      <w:pPr>
        <w:tabs>
          <w:tab w:val="num" w:pos="4320"/>
        </w:tabs>
        <w:ind w:left="4320" w:hanging="360"/>
      </w:pPr>
      <w:rPr>
        <w:rFonts w:ascii="Wingdings" w:hAnsi="Wingdings" w:hint="default"/>
      </w:rPr>
    </w:lvl>
  </w:abstractNum>
  <w:abstractNum w:abstractNumId="14">
    <w:nsid w:val="3E59157F"/>
    <w:multiLevelType w:val="hybridMultilevel"/>
    <w:tmpl w:val="7DB4ED08"/>
    <w:lvl w:ilvl="0" w:tplc="04130001">
      <w:start w:val="1"/>
      <w:numFmt w:val="bullet"/>
      <w:lvlText w:val=""/>
      <w:lvlJc w:val="left"/>
      <w:pPr>
        <w:ind w:left="760" w:hanging="360"/>
      </w:pPr>
      <w:rPr>
        <w:rFonts w:ascii="Symbol" w:hAnsi="Symbol" w:hint="default"/>
      </w:rPr>
    </w:lvl>
    <w:lvl w:ilvl="1" w:tplc="04130003" w:tentative="1">
      <w:start w:val="1"/>
      <w:numFmt w:val="bullet"/>
      <w:lvlText w:val="o"/>
      <w:lvlJc w:val="left"/>
      <w:pPr>
        <w:ind w:left="1480" w:hanging="360"/>
      </w:pPr>
      <w:rPr>
        <w:rFonts w:ascii="Courier New" w:hAnsi="Courier New" w:cs="Courier New" w:hint="default"/>
      </w:rPr>
    </w:lvl>
    <w:lvl w:ilvl="2" w:tplc="04130005" w:tentative="1">
      <w:start w:val="1"/>
      <w:numFmt w:val="bullet"/>
      <w:lvlText w:val=""/>
      <w:lvlJc w:val="left"/>
      <w:pPr>
        <w:ind w:left="2200" w:hanging="360"/>
      </w:pPr>
      <w:rPr>
        <w:rFonts w:ascii="Wingdings" w:hAnsi="Wingdings" w:hint="default"/>
      </w:rPr>
    </w:lvl>
    <w:lvl w:ilvl="3" w:tplc="04130001" w:tentative="1">
      <w:start w:val="1"/>
      <w:numFmt w:val="bullet"/>
      <w:lvlText w:val=""/>
      <w:lvlJc w:val="left"/>
      <w:pPr>
        <w:ind w:left="2920" w:hanging="360"/>
      </w:pPr>
      <w:rPr>
        <w:rFonts w:ascii="Symbol" w:hAnsi="Symbol" w:hint="default"/>
      </w:rPr>
    </w:lvl>
    <w:lvl w:ilvl="4" w:tplc="04130003" w:tentative="1">
      <w:start w:val="1"/>
      <w:numFmt w:val="bullet"/>
      <w:lvlText w:val="o"/>
      <w:lvlJc w:val="left"/>
      <w:pPr>
        <w:ind w:left="3640" w:hanging="360"/>
      </w:pPr>
      <w:rPr>
        <w:rFonts w:ascii="Courier New" w:hAnsi="Courier New" w:cs="Courier New" w:hint="default"/>
      </w:rPr>
    </w:lvl>
    <w:lvl w:ilvl="5" w:tplc="04130005" w:tentative="1">
      <w:start w:val="1"/>
      <w:numFmt w:val="bullet"/>
      <w:lvlText w:val=""/>
      <w:lvlJc w:val="left"/>
      <w:pPr>
        <w:ind w:left="4360" w:hanging="360"/>
      </w:pPr>
      <w:rPr>
        <w:rFonts w:ascii="Wingdings" w:hAnsi="Wingdings" w:hint="default"/>
      </w:rPr>
    </w:lvl>
    <w:lvl w:ilvl="6" w:tplc="04130001" w:tentative="1">
      <w:start w:val="1"/>
      <w:numFmt w:val="bullet"/>
      <w:lvlText w:val=""/>
      <w:lvlJc w:val="left"/>
      <w:pPr>
        <w:ind w:left="5080" w:hanging="360"/>
      </w:pPr>
      <w:rPr>
        <w:rFonts w:ascii="Symbol" w:hAnsi="Symbol" w:hint="default"/>
      </w:rPr>
    </w:lvl>
    <w:lvl w:ilvl="7" w:tplc="04130003" w:tentative="1">
      <w:start w:val="1"/>
      <w:numFmt w:val="bullet"/>
      <w:lvlText w:val="o"/>
      <w:lvlJc w:val="left"/>
      <w:pPr>
        <w:ind w:left="5800" w:hanging="360"/>
      </w:pPr>
      <w:rPr>
        <w:rFonts w:ascii="Courier New" w:hAnsi="Courier New" w:cs="Courier New" w:hint="default"/>
      </w:rPr>
    </w:lvl>
    <w:lvl w:ilvl="8" w:tplc="04130005" w:tentative="1">
      <w:start w:val="1"/>
      <w:numFmt w:val="bullet"/>
      <w:lvlText w:val=""/>
      <w:lvlJc w:val="left"/>
      <w:pPr>
        <w:ind w:left="6520" w:hanging="360"/>
      </w:pPr>
      <w:rPr>
        <w:rFonts w:ascii="Wingdings" w:hAnsi="Wingdings" w:hint="default"/>
      </w:rPr>
    </w:lvl>
  </w:abstractNum>
  <w:abstractNum w:abstractNumId="15">
    <w:nsid w:val="40651F27"/>
    <w:multiLevelType w:val="multilevel"/>
    <w:tmpl w:val="1AFC9582"/>
    <w:lvl w:ilvl="0">
      <w:start w:val="1"/>
      <w:numFmt w:val="bullet"/>
      <w:pStyle w:val="Opsommingbolletjes"/>
      <w:lvlText w:val=""/>
      <w:lvlJc w:val="left"/>
      <w:pPr>
        <w:tabs>
          <w:tab w:val="num" w:pos="360"/>
        </w:tabs>
        <w:ind w:left="360" w:hanging="360"/>
      </w:pPr>
      <w:rPr>
        <w:rFonts w:ascii="Symbol" w:hAnsi="Symbol" w:hint="default"/>
        <w:color w:val="8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6323EA5"/>
    <w:multiLevelType w:val="multilevel"/>
    <w:tmpl w:val="618E0CA2"/>
    <w:lvl w:ilvl="0">
      <w:start w:val="1"/>
      <w:numFmt w:val="decimal"/>
      <w:lvlText w:val="%1"/>
      <w:lvlJc w:val="left"/>
      <w:pPr>
        <w:tabs>
          <w:tab w:val="num" w:pos="-589"/>
        </w:tabs>
        <w:ind w:left="-589" w:hanging="432"/>
      </w:pPr>
      <w:rPr>
        <w:rFonts w:hint="default"/>
      </w:rPr>
    </w:lvl>
    <w:lvl w:ilvl="1">
      <w:start w:val="1"/>
      <w:numFmt w:val="decimal"/>
      <w:lvlText w:val="%1.%2"/>
      <w:lvlJc w:val="left"/>
      <w:pPr>
        <w:tabs>
          <w:tab w:val="num" w:pos="-445"/>
        </w:tabs>
        <w:ind w:left="-445" w:hanging="576"/>
      </w:pPr>
      <w:rPr>
        <w:rFonts w:hint="default"/>
      </w:rPr>
    </w:lvl>
    <w:lvl w:ilvl="2">
      <w:start w:val="1"/>
      <w:numFmt w:val="decimal"/>
      <w:lvlText w:val="%1.%2.%3"/>
      <w:lvlJc w:val="left"/>
      <w:pPr>
        <w:tabs>
          <w:tab w:val="num" w:pos="-301"/>
        </w:tabs>
        <w:ind w:left="-301" w:hanging="720"/>
      </w:pPr>
      <w:rPr>
        <w:rFonts w:hint="default"/>
      </w:rPr>
    </w:lvl>
    <w:lvl w:ilvl="3">
      <w:start w:val="1"/>
      <w:numFmt w:val="decimal"/>
      <w:pStyle w:val="Kop4"/>
      <w:lvlText w:val="%1.%2.%3.%4"/>
      <w:lvlJc w:val="left"/>
      <w:pPr>
        <w:tabs>
          <w:tab w:val="num" w:pos="-157"/>
        </w:tabs>
        <w:ind w:left="-157" w:hanging="864"/>
      </w:pPr>
      <w:rPr>
        <w:rFonts w:hint="default"/>
      </w:rPr>
    </w:lvl>
    <w:lvl w:ilvl="4">
      <w:start w:val="1"/>
      <w:numFmt w:val="decimal"/>
      <w:pStyle w:val="Kop5"/>
      <w:lvlText w:val="%1.%2.%3.%4.%5"/>
      <w:lvlJc w:val="left"/>
      <w:pPr>
        <w:tabs>
          <w:tab w:val="num" w:pos="-13"/>
        </w:tabs>
        <w:ind w:left="-13" w:hanging="1008"/>
      </w:pPr>
      <w:rPr>
        <w:rFonts w:hint="default"/>
      </w:rPr>
    </w:lvl>
    <w:lvl w:ilvl="5">
      <w:start w:val="1"/>
      <w:numFmt w:val="decimal"/>
      <w:pStyle w:val="Kop6"/>
      <w:lvlText w:val="%1.%2.%3.%4.%5.%6"/>
      <w:lvlJc w:val="left"/>
      <w:pPr>
        <w:tabs>
          <w:tab w:val="num" w:pos="131"/>
        </w:tabs>
        <w:ind w:left="131" w:hanging="1152"/>
      </w:pPr>
      <w:rPr>
        <w:rFonts w:hint="default"/>
      </w:rPr>
    </w:lvl>
    <w:lvl w:ilvl="6">
      <w:start w:val="1"/>
      <w:numFmt w:val="decimal"/>
      <w:pStyle w:val="Kop7"/>
      <w:lvlText w:val="%1.%2.%3.%4.%5.%6.%7"/>
      <w:lvlJc w:val="left"/>
      <w:pPr>
        <w:tabs>
          <w:tab w:val="num" w:pos="275"/>
        </w:tabs>
        <w:ind w:left="275" w:hanging="1296"/>
      </w:pPr>
      <w:rPr>
        <w:rFonts w:hint="default"/>
      </w:rPr>
    </w:lvl>
    <w:lvl w:ilvl="7">
      <w:start w:val="1"/>
      <w:numFmt w:val="decimal"/>
      <w:pStyle w:val="Kop8"/>
      <w:lvlText w:val="%1.%2.%3.%4.%5.%6.%7.%8"/>
      <w:lvlJc w:val="left"/>
      <w:pPr>
        <w:tabs>
          <w:tab w:val="num" w:pos="419"/>
        </w:tabs>
        <w:ind w:left="419" w:hanging="1440"/>
      </w:pPr>
      <w:rPr>
        <w:rFonts w:hint="default"/>
      </w:rPr>
    </w:lvl>
    <w:lvl w:ilvl="8">
      <w:start w:val="1"/>
      <w:numFmt w:val="decimal"/>
      <w:pStyle w:val="Kop9"/>
      <w:lvlText w:val="%1.%2.%3.%4.%5.%6.%7.%8.%9"/>
      <w:lvlJc w:val="left"/>
      <w:pPr>
        <w:tabs>
          <w:tab w:val="num" w:pos="563"/>
        </w:tabs>
        <w:ind w:left="563" w:hanging="1584"/>
      </w:pPr>
      <w:rPr>
        <w:rFonts w:hint="default"/>
      </w:rPr>
    </w:lvl>
  </w:abstractNum>
  <w:abstractNum w:abstractNumId="17">
    <w:nsid w:val="47A25AC2"/>
    <w:multiLevelType w:val="hybridMultilevel"/>
    <w:tmpl w:val="07022D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9F2156B"/>
    <w:multiLevelType w:val="hybridMultilevel"/>
    <w:tmpl w:val="B7C46500"/>
    <w:lvl w:ilvl="0" w:tplc="62E0985C">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6EA0F11"/>
    <w:multiLevelType w:val="hybridMultilevel"/>
    <w:tmpl w:val="FA3EE2E0"/>
    <w:lvl w:ilvl="0" w:tplc="4FE43888">
      <w:start w:val="1"/>
      <w:numFmt w:val="bullet"/>
      <w:lvlText w:val=""/>
      <w:lvlJc w:val="left"/>
      <w:pPr>
        <w:ind w:left="360" w:hanging="360"/>
      </w:pPr>
      <w:rPr>
        <w:rFonts w:ascii="Symbol" w:hAnsi="Symbol" w:hint="default"/>
        <w:color w:val="808080" w:themeColor="background1" w:themeShade="8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5CCD6C2F"/>
    <w:multiLevelType w:val="hybridMultilevel"/>
    <w:tmpl w:val="354AD24C"/>
    <w:lvl w:ilvl="0" w:tplc="04130019">
      <w:start w:val="1"/>
      <w:numFmt w:val="lowerLetter"/>
      <w:lvlText w:val="%1."/>
      <w:lvlJc w:val="left"/>
      <w:pPr>
        <w:tabs>
          <w:tab w:val="num" w:pos="786"/>
        </w:tabs>
        <w:ind w:left="786"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6126396F"/>
    <w:multiLevelType w:val="hybridMultilevel"/>
    <w:tmpl w:val="4762FF0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68D92CD7"/>
    <w:multiLevelType w:val="hybridMultilevel"/>
    <w:tmpl w:val="AA922F7E"/>
    <w:lvl w:ilvl="0" w:tplc="6744277C">
      <w:start w:val="1"/>
      <w:numFmt w:val="bullet"/>
      <w:lvlText w:val=""/>
      <w:lvlJc w:val="left"/>
      <w:pPr>
        <w:tabs>
          <w:tab w:val="num" w:pos="1117"/>
        </w:tabs>
        <w:ind w:left="1117" w:hanging="397"/>
      </w:pPr>
      <w:rPr>
        <w:rFonts w:ascii="Symbol" w:hAnsi="Symbol" w:hint="default"/>
        <w:color w:val="919090"/>
      </w:rPr>
    </w:lvl>
    <w:lvl w:ilvl="1" w:tplc="04130003" w:tentative="1">
      <w:start w:val="1"/>
      <w:numFmt w:val="bullet"/>
      <w:lvlText w:val="o"/>
      <w:lvlJc w:val="left"/>
      <w:pPr>
        <w:tabs>
          <w:tab w:val="num" w:pos="2160"/>
        </w:tabs>
        <w:ind w:left="2160" w:hanging="360"/>
      </w:pPr>
      <w:rPr>
        <w:rFonts w:ascii="Courier New" w:hAnsi="Courier New" w:cs="Courier New" w:hint="default"/>
      </w:rPr>
    </w:lvl>
    <w:lvl w:ilvl="2" w:tplc="04130005" w:tentative="1">
      <w:start w:val="1"/>
      <w:numFmt w:val="bullet"/>
      <w:lvlText w:val=""/>
      <w:lvlJc w:val="left"/>
      <w:pPr>
        <w:tabs>
          <w:tab w:val="num" w:pos="2880"/>
        </w:tabs>
        <w:ind w:left="2880" w:hanging="360"/>
      </w:pPr>
      <w:rPr>
        <w:rFonts w:ascii="Wingdings" w:hAnsi="Wingdings" w:hint="default"/>
      </w:rPr>
    </w:lvl>
    <w:lvl w:ilvl="3" w:tplc="04130001" w:tentative="1">
      <w:start w:val="1"/>
      <w:numFmt w:val="bullet"/>
      <w:lvlText w:val=""/>
      <w:lvlJc w:val="left"/>
      <w:pPr>
        <w:tabs>
          <w:tab w:val="num" w:pos="3600"/>
        </w:tabs>
        <w:ind w:left="3600" w:hanging="360"/>
      </w:pPr>
      <w:rPr>
        <w:rFonts w:ascii="Symbol" w:hAnsi="Symbol" w:hint="default"/>
      </w:rPr>
    </w:lvl>
    <w:lvl w:ilvl="4" w:tplc="04130003" w:tentative="1">
      <w:start w:val="1"/>
      <w:numFmt w:val="bullet"/>
      <w:lvlText w:val="o"/>
      <w:lvlJc w:val="left"/>
      <w:pPr>
        <w:tabs>
          <w:tab w:val="num" w:pos="4320"/>
        </w:tabs>
        <w:ind w:left="4320" w:hanging="360"/>
      </w:pPr>
      <w:rPr>
        <w:rFonts w:ascii="Courier New" w:hAnsi="Courier New" w:cs="Courier New" w:hint="default"/>
      </w:rPr>
    </w:lvl>
    <w:lvl w:ilvl="5" w:tplc="04130005" w:tentative="1">
      <w:start w:val="1"/>
      <w:numFmt w:val="bullet"/>
      <w:lvlText w:val=""/>
      <w:lvlJc w:val="left"/>
      <w:pPr>
        <w:tabs>
          <w:tab w:val="num" w:pos="5040"/>
        </w:tabs>
        <w:ind w:left="5040" w:hanging="360"/>
      </w:pPr>
      <w:rPr>
        <w:rFonts w:ascii="Wingdings" w:hAnsi="Wingdings" w:hint="default"/>
      </w:rPr>
    </w:lvl>
    <w:lvl w:ilvl="6" w:tplc="04130001" w:tentative="1">
      <w:start w:val="1"/>
      <w:numFmt w:val="bullet"/>
      <w:lvlText w:val=""/>
      <w:lvlJc w:val="left"/>
      <w:pPr>
        <w:tabs>
          <w:tab w:val="num" w:pos="5760"/>
        </w:tabs>
        <w:ind w:left="5760" w:hanging="360"/>
      </w:pPr>
      <w:rPr>
        <w:rFonts w:ascii="Symbol" w:hAnsi="Symbol" w:hint="default"/>
      </w:rPr>
    </w:lvl>
    <w:lvl w:ilvl="7" w:tplc="04130003" w:tentative="1">
      <w:start w:val="1"/>
      <w:numFmt w:val="bullet"/>
      <w:lvlText w:val="o"/>
      <w:lvlJc w:val="left"/>
      <w:pPr>
        <w:tabs>
          <w:tab w:val="num" w:pos="6480"/>
        </w:tabs>
        <w:ind w:left="6480" w:hanging="360"/>
      </w:pPr>
      <w:rPr>
        <w:rFonts w:ascii="Courier New" w:hAnsi="Courier New" w:cs="Courier New" w:hint="default"/>
      </w:rPr>
    </w:lvl>
    <w:lvl w:ilvl="8" w:tplc="04130005" w:tentative="1">
      <w:start w:val="1"/>
      <w:numFmt w:val="bullet"/>
      <w:lvlText w:val=""/>
      <w:lvlJc w:val="left"/>
      <w:pPr>
        <w:tabs>
          <w:tab w:val="num" w:pos="7200"/>
        </w:tabs>
        <w:ind w:left="7200" w:hanging="360"/>
      </w:pPr>
      <w:rPr>
        <w:rFonts w:ascii="Wingdings" w:hAnsi="Wingdings" w:hint="default"/>
      </w:rPr>
    </w:lvl>
  </w:abstractNum>
  <w:abstractNum w:abstractNumId="23">
    <w:nsid w:val="6BF02513"/>
    <w:multiLevelType w:val="hybridMultilevel"/>
    <w:tmpl w:val="0D5256B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C7D49E2"/>
    <w:multiLevelType w:val="hybridMultilevel"/>
    <w:tmpl w:val="CB32EC1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nsid w:val="6F94444E"/>
    <w:multiLevelType w:val="hybridMultilevel"/>
    <w:tmpl w:val="6F4294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339192C"/>
    <w:multiLevelType w:val="hybridMultilevel"/>
    <w:tmpl w:val="C598D88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735C6440"/>
    <w:multiLevelType w:val="hybridMultilevel"/>
    <w:tmpl w:val="7DB87BB0"/>
    <w:lvl w:ilvl="0" w:tplc="6D688D9E">
      <w:start w:val="14"/>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5D36C0F"/>
    <w:multiLevelType w:val="hybridMultilevel"/>
    <w:tmpl w:val="0E426E10"/>
    <w:lvl w:ilvl="0" w:tplc="D2708B1A">
      <w:start w:val="1"/>
      <w:numFmt w:val="lowerLetter"/>
      <w:lvlText w:val="%1."/>
      <w:lvlJc w:val="left"/>
      <w:pPr>
        <w:ind w:left="720" w:hanging="360"/>
      </w:pPr>
      <w:rPr>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6"/>
  </w:num>
  <w:num w:numId="3">
    <w:abstractNumId w:val="16"/>
  </w:num>
  <w:num w:numId="4">
    <w:abstractNumId w:val="24"/>
  </w:num>
  <w:num w:numId="5">
    <w:abstractNumId w:val="2"/>
  </w:num>
  <w:num w:numId="6">
    <w:abstractNumId w:val="5"/>
  </w:num>
  <w:num w:numId="7">
    <w:abstractNumId w:val="15"/>
  </w:num>
  <w:num w:numId="8">
    <w:abstractNumId w:val="26"/>
  </w:num>
  <w:num w:numId="9">
    <w:abstractNumId w:val="21"/>
  </w:num>
  <w:num w:numId="10">
    <w:abstractNumId w:val="0"/>
  </w:num>
  <w:num w:numId="11">
    <w:abstractNumId w:val="9"/>
  </w:num>
  <w:num w:numId="12">
    <w:abstractNumId w:val="27"/>
  </w:num>
  <w:num w:numId="13">
    <w:abstractNumId w:val="23"/>
  </w:num>
  <w:num w:numId="14">
    <w:abstractNumId w:val="17"/>
  </w:num>
  <w:num w:numId="15">
    <w:abstractNumId w:val="4"/>
  </w:num>
  <w:num w:numId="16">
    <w:abstractNumId w:val="25"/>
  </w:num>
  <w:num w:numId="17">
    <w:abstractNumId w:val="14"/>
  </w:num>
  <w:num w:numId="18">
    <w:abstractNumId w:val="11"/>
  </w:num>
  <w:num w:numId="19">
    <w:abstractNumId w:val="6"/>
  </w:num>
  <w:num w:numId="20">
    <w:abstractNumId w:val="1"/>
  </w:num>
  <w:num w:numId="21">
    <w:abstractNumId w:val="22"/>
  </w:num>
  <w:num w:numId="22">
    <w:abstractNumId w:val="18"/>
  </w:num>
  <w:num w:numId="23">
    <w:abstractNumId w:val="28"/>
  </w:num>
  <w:num w:numId="24">
    <w:abstractNumId w:val="3"/>
  </w:num>
  <w:num w:numId="25">
    <w:abstractNumId w:val="20"/>
  </w:num>
  <w:num w:numId="26">
    <w:abstractNumId w:val="12"/>
  </w:num>
  <w:num w:numId="27">
    <w:abstractNumId w:val="8"/>
  </w:num>
  <w:num w:numId="28">
    <w:abstractNumId w:val="13"/>
  </w:num>
  <w:num w:numId="29">
    <w:abstractNumId w:val="1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F91"/>
    <w:rsid w:val="0001499A"/>
    <w:rsid w:val="000168D9"/>
    <w:rsid w:val="00016BE2"/>
    <w:rsid w:val="0003047C"/>
    <w:rsid w:val="00042EE6"/>
    <w:rsid w:val="000530CB"/>
    <w:rsid w:val="00055883"/>
    <w:rsid w:val="00056C97"/>
    <w:rsid w:val="000655CC"/>
    <w:rsid w:val="00071563"/>
    <w:rsid w:val="00074046"/>
    <w:rsid w:val="00076718"/>
    <w:rsid w:val="00083034"/>
    <w:rsid w:val="000831E8"/>
    <w:rsid w:val="00086DF9"/>
    <w:rsid w:val="00095A93"/>
    <w:rsid w:val="000A021A"/>
    <w:rsid w:val="000A6807"/>
    <w:rsid w:val="000B3698"/>
    <w:rsid w:val="000B5EA4"/>
    <w:rsid w:val="000C2DA1"/>
    <w:rsid w:val="000D456C"/>
    <w:rsid w:val="000D7453"/>
    <w:rsid w:val="000E39CC"/>
    <w:rsid w:val="000E7A9F"/>
    <w:rsid w:val="000F2339"/>
    <w:rsid w:val="000F2B56"/>
    <w:rsid w:val="000F38E5"/>
    <w:rsid w:val="0010646C"/>
    <w:rsid w:val="00106C53"/>
    <w:rsid w:val="0010727F"/>
    <w:rsid w:val="001135B0"/>
    <w:rsid w:val="001135B9"/>
    <w:rsid w:val="00114254"/>
    <w:rsid w:val="00117FB1"/>
    <w:rsid w:val="001200FF"/>
    <w:rsid w:val="001222A3"/>
    <w:rsid w:val="00130AF5"/>
    <w:rsid w:val="00131181"/>
    <w:rsid w:val="001355AA"/>
    <w:rsid w:val="00147E3B"/>
    <w:rsid w:val="001500D9"/>
    <w:rsid w:val="001502C7"/>
    <w:rsid w:val="00152CE4"/>
    <w:rsid w:val="00163546"/>
    <w:rsid w:val="00167345"/>
    <w:rsid w:val="00177013"/>
    <w:rsid w:val="0018465B"/>
    <w:rsid w:val="00192F42"/>
    <w:rsid w:val="00196047"/>
    <w:rsid w:val="0019776C"/>
    <w:rsid w:val="001A47C8"/>
    <w:rsid w:val="001D18B8"/>
    <w:rsid w:val="001D5345"/>
    <w:rsid w:val="001F245E"/>
    <w:rsid w:val="002004BF"/>
    <w:rsid w:val="0020546B"/>
    <w:rsid w:val="0022182D"/>
    <w:rsid w:val="00221C46"/>
    <w:rsid w:val="0023763D"/>
    <w:rsid w:val="00240D71"/>
    <w:rsid w:val="00255AB4"/>
    <w:rsid w:val="00256A48"/>
    <w:rsid w:val="00263887"/>
    <w:rsid w:val="002829A5"/>
    <w:rsid w:val="0028406A"/>
    <w:rsid w:val="002844A0"/>
    <w:rsid w:val="002857A6"/>
    <w:rsid w:val="00293DA1"/>
    <w:rsid w:val="002A72D9"/>
    <w:rsid w:val="002A7D90"/>
    <w:rsid w:val="002B33D8"/>
    <w:rsid w:val="002C1BB1"/>
    <w:rsid w:val="002D326E"/>
    <w:rsid w:val="002D7838"/>
    <w:rsid w:val="002E24F6"/>
    <w:rsid w:val="002E2C2B"/>
    <w:rsid w:val="002F5137"/>
    <w:rsid w:val="002F7AB4"/>
    <w:rsid w:val="003069C2"/>
    <w:rsid w:val="00314823"/>
    <w:rsid w:val="00317EB7"/>
    <w:rsid w:val="00320561"/>
    <w:rsid w:val="00320617"/>
    <w:rsid w:val="00337256"/>
    <w:rsid w:val="003421E4"/>
    <w:rsid w:val="003465CB"/>
    <w:rsid w:val="00374813"/>
    <w:rsid w:val="00382E9F"/>
    <w:rsid w:val="003906FC"/>
    <w:rsid w:val="003A4212"/>
    <w:rsid w:val="003A47EB"/>
    <w:rsid w:val="003A568F"/>
    <w:rsid w:val="003E2D31"/>
    <w:rsid w:val="003E5D46"/>
    <w:rsid w:val="003E7864"/>
    <w:rsid w:val="003F71FD"/>
    <w:rsid w:val="00401A84"/>
    <w:rsid w:val="004032E7"/>
    <w:rsid w:val="00403D5E"/>
    <w:rsid w:val="00411D98"/>
    <w:rsid w:val="0041471F"/>
    <w:rsid w:val="0041758B"/>
    <w:rsid w:val="00461D5F"/>
    <w:rsid w:val="004658F0"/>
    <w:rsid w:val="00465C91"/>
    <w:rsid w:val="004700B1"/>
    <w:rsid w:val="004723D5"/>
    <w:rsid w:val="004829E2"/>
    <w:rsid w:val="00490B1C"/>
    <w:rsid w:val="00497A1F"/>
    <w:rsid w:val="004A1597"/>
    <w:rsid w:val="004A1770"/>
    <w:rsid w:val="004B080F"/>
    <w:rsid w:val="004B4EFD"/>
    <w:rsid w:val="004D2FB1"/>
    <w:rsid w:val="004F4F12"/>
    <w:rsid w:val="005261AA"/>
    <w:rsid w:val="005331C7"/>
    <w:rsid w:val="00542EAF"/>
    <w:rsid w:val="00555280"/>
    <w:rsid w:val="0056016A"/>
    <w:rsid w:val="00570020"/>
    <w:rsid w:val="00584535"/>
    <w:rsid w:val="005904DA"/>
    <w:rsid w:val="005A681A"/>
    <w:rsid w:val="005B7386"/>
    <w:rsid w:val="005C7009"/>
    <w:rsid w:val="005D7BFD"/>
    <w:rsid w:val="005E548A"/>
    <w:rsid w:val="005E6812"/>
    <w:rsid w:val="00605AAF"/>
    <w:rsid w:val="00626FBD"/>
    <w:rsid w:val="0063409F"/>
    <w:rsid w:val="00635281"/>
    <w:rsid w:val="00672052"/>
    <w:rsid w:val="00674456"/>
    <w:rsid w:val="0068008A"/>
    <w:rsid w:val="00682F93"/>
    <w:rsid w:val="00685D96"/>
    <w:rsid w:val="00690FC1"/>
    <w:rsid w:val="006920AA"/>
    <w:rsid w:val="00692A4D"/>
    <w:rsid w:val="00695EB8"/>
    <w:rsid w:val="006977F1"/>
    <w:rsid w:val="006A7A75"/>
    <w:rsid w:val="006B1973"/>
    <w:rsid w:val="006B3EE9"/>
    <w:rsid w:val="006C1A74"/>
    <w:rsid w:val="006C7FAF"/>
    <w:rsid w:val="006F1824"/>
    <w:rsid w:val="006F42C6"/>
    <w:rsid w:val="00701A00"/>
    <w:rsid w:val="007158D0"/>
    <w:rsid w:val="007244D1"/>
    <w:rsid w:val="00735ADD"/>
    <w:rsid w:val="007366D4"/>
    <w:rsid w:val="00740B1A"/>
    <w:rsid w:val="00752A07"/>
    <w:rsid w:val="00762B0F"/>
    <w:rsid w:val="00772524"/>
    <w:rsid w:val="00773FFD"/>
    <w:rsid w:val="0077482C"/>
    <w:rsid w:val="007838FE"/>
    <w:rsid w:val="00787A3F"/>
    <w:rsid w:val="007954E5"/>
    <w:rsid w:val="00796B7E"/>
    <w:rsid w:val="007B5FFB"/>
    <w:rsid w:val="007C1AA8"/>
    <w:rsid w:val="007C418D"/>
    <w:rsid w:val="007D330D"/>
    <w:rsid w:val="007D6BAC"/>
    <w:rsid w:val="007E5461"/>
    <w:rsid w:val="007E573A"/>
    <w:rsid w:val="007F1192"/>
    <w:rsid w:val="007F1799"/>
    <w:rsid w:val="00802BB9"/>
    <w:rsid w:val="008043D3"/>
    <w:rsid w:val="00814CBC"/>
    <w:rsid w:val="00834F5C"/>
    <w:rsid w:val="008413DC"/>
    <w:rsid w:val="00845FC5"/>
    <w:rsid w:val="00853DD2"/>
    <w:rsid w:val="0088229A"/>
    <w:rsid w:val="00883128"/>
    <w:rsid w:val="00891F30"/>
    <w:rsid w:val="008920A1"/>
    <w:rsid w:val="008B23A8"/>
    <w:rsid w:val="008D2676"/>
    <w:rsid w:val="008E5E09"/>
    <w:rsid w:val="008F6C9C"/>
    <w:rsid w:val="00901385"/>
    <w:rsid w:val="00905DBB"/>
    <w:rsid w:val="00941BD0"/>
    <w:rsid w:val="009437D9"/>
    <w:rsid w:val="00943B7E"/>
    <w:rsid w:val="00943ED3"/>
    <w:rsid w:val="00961741"/>
    <w:rsid w:val="009666F9"/>
    <w:rsid w:val="00967677"/>
    <w:rsid w:val="0099465C"/>
    <w:rsid w:val="009B0891"/>
    <w:rsid w:val="009B1C48"/>
    <w:rsid w:val="009C7D56"/>
    <w:rsid w:val="009D20DD"/>
    <w:rsid w:val="009F71DF"/>
    <w:rsid w:val="00A008A6"/>
    <w:rsid w:val="00A10991"/>
    <w:rsid w:val="00A11845"/>
    <w:rsid w:val="00A244B1"/>
    <w:rsid w:val="00A2450E"/>
    <w:rsid w:val="00A26E6E"/>
    <w:rsid w:val="00A3431B"/>
    <w:rsid w:val="00A34342"/>
    <w:rsid w:val="00A4376D"/>
    <w:rsid w:val="00A4751C"/>
    <w:rsid w:val="00A54233"/>
    <w:rsid w:val="00A64041"/>
    <w:rsid w:val="00A6452F"/>
    <w:rsid w:val="00A76DCC"/>
    <w:rsid w:val="00A87711"/>
    <w:rsid w:val="00A91F25"/>
    <w:rsid w:val="00A94110"/>
    <w:rsid w:val="00AB3672"/>
    <w:rsid w:val="00AD0720"/>
    <w:rsid w:val="00AD0C21"/>
    <w:rsid w:val="00AD53A1"/>
    <w:rsid w:val="00AD6AC5"/>
    <w:rsid w:val="00AE06D1"/>
    <w:rsid w:val="00AE6A59"/>
    <w:rsid w:val="00B11864"/>
    <w:rsid w:val="00B21B62"/>
    <w:rsid w:val="00B31567"/>
    <w:rsid w:val="00B337CC"/>
    <w:rsid w:val="00B41826"/>
    <w:rsid w:val="00B62343"/>
    <w:rsid w:val="00B64AF9"/>
    <w:rsid w:val="00B665D6"/>
    <w:rsid w:val="00B70322"/>
    <w:rsid w:val="00B83EED"/>
    <w:rsid w:val="00B93E8A"/>
    <w:rsid w:val="00B94605"/>
    <w:rsid w:val="00BA378E"/>
    <w:rsid w:val="00BB2268"/>
    <w:rsid w:val="00BB5778"/>
    <w:rsid w:val="00BC0180"/>
    <w:rsid w:val="00BC1D04"/>
    <w:rsid w:val="00BC2D82"/>
    <w:rsid w:val="00BC71AA"/>
    <w:rsid w:val="00BE0513"/>
    <w:rsid w:val="00BE3036"/>
    <w:rsid w:val="00BE37B7"/>
    <w:rsid w:val="00BE4231"/>
    <w:rsid w:val="00BE5996"/>
    <w:rsid w:val="00BE6194"/>
    <w:rsid w:val="00BF1DA2"/>
    <w:rsid w:val="00BF3388"/>
    <w:rsid w:val="00C0611A"/>
    <w:rsid w:val="00C14E0F"/>
    <w:rsid w:val="00C43AB3"/>
    <w:rsid w:val="00C450D0"/>
    <w:rsid w:val="00C557DF"/>
    <w:rsid w:val="00C64D5E"/>
    <w:rsid w:val="00C84512"/>
    <w:rsid w:val="00C926AF"/>
    <w:rsid w:val="00C94B92"/>
    <w:rsid w:val="00CB083C"/>
    <w:rsid w:val="00CB1CB7"/>
    <w:rsid w:val="00CB2800"/>
    <w:rsid w:val="00CC3E9C"/>
    <w:rsid w:val="00CD0B4F"/>
    <w:rsid w:val="00CD3D9C"/>
    <w:rsid w:val="00CD7243"/>
    <w:rsid w:val="00CE1094"/>
    <w:rsid w:val="00CF18ED"/>
    <w:rsid w:val="00CF45D6"/>
    <w:rsid w:val="00D04D92"/>
    <w:rsid w:val="00D112EB"/>
    <w:rsid w:val="00D25C4E"/>
    <w:rsid w:val="00D354CE"/>
    <w:rsid w:val="00D40A9B"/>
    <w:rsid w:val="00D40BFA"/>
    <w:rsid w:val="00D414C5"/>
    <w:rsid w:val="00D42465"/>
    <w:rsid w:val="00D60CAE"/>
    <w:rsid w:val="00D662FD"/>
    <w:rsid w:val="00D77C8B"/>
    <w:rsid w:val="00D815DF"/>
    <w:rsid w:val="00D85B94"/>
    <w:rsid w:val="00D86DB2"/>
    <w:rsid w:val="00D9582B"/>
    <w:rsid w:val="00DA486B"/>
    <w:rsid w:val="00DA5062"/>
    <w:rsid w:val="00DA5F47"/>
    <w:rsid w:val="00DB0FBC"/>
    <w:rsid w:val="00DB255B"/>
    <w:rsid w:val="00DB2EDB"/>
    <w:rsid w:val="00DC2864"/>
    <w:rsid w:val="00DE6D24"/>
    <w:rsid w:val="00DF40BF"/>
    <w:rsid w:val="00E01CB7"/>
    <w:rsid w:val="00E104A6"/>
    <w:rsid w:val="00E10C12"/>
    <w:rsid w:val="00E12467"/>
    <w:rsid w:val="00E20E97"/>
    <w:rsid w:val="00E30E63"/>
    <w:rsid w:val="00E3125D"/>
    <w:rsid w:val="00E34F33"/>
    <w:rsid w:val="00E40895"/>
    <w:rsid w:val="00E72172"/>
    <w:rsid w:val="00E774C7"/>
    <w:rsid w:val="00E807FA"/>
    <w:rsid w:val="00E8522B"/>
    <w:rsid w:val="00E927E0"/>
    <w:rsid w:val="00E95E72"/>
    <w:rsid w:val="00EA7F91"/>
    <w:rsid w:val="00EB0745"/>
    <w:rsid w:val="00EB1795"/>
    <w:rsid w:val="00EB3F15"/>
    <w:rsid w:val="00ED4668"/>
    <w:rsid w:val="00EE1451"/>
    <w:rsid w:val="00EE5C0F"/>
    <w:rsid w:val="00EF5220"/>
    <w:rsid w:val="00F26A25"/>
    <w:rsid w:val="00F428C2"/>
    <w:rsid w:val="00F5409F"/>
    <w:rsid w:val="00F64F7C"/>
    <w:rsid w:val="00F66C7B"/>
    <w:rsid w:val="00F80608"/>
    <w:rsid w:val="00F81C6F"/>
    <w:rsid w:val="00F83891"/>
    <w:rsid w:val="00F84161"/>
    <w:rsid w:val="00F87874"/>
    <w:rsid w:val="00F9343E"/>
    <w:rsid w:val="00FA2A34"/>
    <w:rsid w:val="00FA4AFB"/>
    <w:rsid w:val="00FA5A6D"/>
    <w:rsid w:val="00FC2039"/>
    <w:rsid w:val="00FC5F1C"/>
    <w:rsid w:val="00FD270F"/>
    <w:rsid w:val="00FD606D"/>
    <w:rsid w:val="00FE33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5EB8"/>
    <w:pPr>
      <w:spacing w:line="260" w:lineRule="atLeast"/>
    </w:pPr>
    <w:rPr>
      <w:rFonts w:ascii="Trebuchet MS" w:eastAsia="Times New Roman" w:hAnsi="Trebuchet MS"/>
      <w:lang w:eastAsia="en-US"/>
    </w:rPr>
  </w:style>
  <w:style w:type="paragraph" w:styleId="Kop1">
    <w:name w:val="heading 1"/>
    <w:basedOn w:val="Standaard"/>
    <w:next w:val="Standaard"/>
    <w:link w:val="Kop1Char"/>
    <w:qFormat/>
    <w:rsid w:val="00674456"/>
    <w:pPr>
      <w:keepNext/>
      <w:pageBreakBefore/>
      <w:numPr>
        <w:numId w:val="2"/>
      </w:numPr>
      <w:tabs>
        <w:tab w:val="clear" w:pos="709"/>
        <w:tab w:val="left" w:pos="851"/>
      </w:tabs>
      <w:spacing w:after="480"/>
      <w:ind w:left="851" w:hanging="851"/>
      <w:outlineLvl w:val="0"/>
    </w:pPr>
    <w:rPr>
      <w:rFonts w:cs="Arial"/>
      <w:b/>
      <w:bCs/>
      <w:color w:val="008FC1"/>
      <w:kern w:val="32"/>
      <w:sz w:val="28"/>
      <w:szCs w:val="32"/>
    </w:rPr>
  </w:style>
  <w:style w:type="paragraph" w:styleId="Kop2">
    <w:name w:val="heading 2"/>
    <w:basedOn w:val="Standaard"/>
    <w:next w:val="Standaard"/>
    <w:link w:val="Kop2Char"/>
    <w:qFormat/>
    <w:rsid w:val="00A4751C"/>
    <w:pPr>
      <w:keepNext/>
      <w:numPr>
        <w:ilvl w:val="1"/>
        <w:numId w:val="2"/>
      </w:numPr>
      <w:tabs>
        <w:tab w:val="left" w:pos="851"/>
      </w:tabs>
      <w:spacing w:before="120"/>
      <w:outlineLvl w:val="1"/>
    </w:pPr>
    <w:rPr>
      <w:rFonts w:cs="Arial"/>
      <w:b/>
      <w:bCs/>
      <w:iCs/>
      <w:color w:val="A6A6A6" w:themeColor="background1" w:themeShade="A6"/>
      <w:sz w:val="24"/>
      <w:szCs w:val="28"/>
    </w:rPr>
  </w:style>
  <w:style w:type="paragraph" w:styleId="Kop3">
    <w:name w:val="heading 3"/>
    <w:basedOn w:val="Standaard"/>
    <w:next w:val="Standaard"/>
    <w:link w:val="Kop3Char"/>
    <w:qFormat/>
    <w:rsid w:val="00626FBD"/>
    <w:pPr>
      <w:keepNext/>
      <w:numPr>
        <w:ilvl w:val="2"/>
        <w:numId w:val="2"/>
      </w:numPr>
      <w:tabs>
        <w:tab w:val="clear" w:pos="709"/>
        <w:tab w:val="left" w:pos="851"/>
      </w:tabs>
      <w:spacing w:before="120"/>
      <w:ind w:left="851" w:hanging="851"/>
      <w:outlineLvl w:val="2"/>
    </w:pPr>
    <w:rPr>
      <w:rFonts w:cs="Arial"/>
      <w:b/>
      <w:bCs/>
      <w:color w:val="A6A6A6" w:themeColor="background1" w:themeShade="A6"/>
      <w:sz w:val="22"/>
      <w:szCs w:val="26"/>
    </w:rPr>
  </w:style>
  <w:style w:type="paragraph" w:styleId="Kop4">
    <w:name w:val="heading 4"/>
    <w:basedOn w:val="Standaard"/>
    <w:next w:val="Standaard"/>
    <w:link w:val="Kop4Char"/>
    <w:unhideWhenUsed/>
    <w:qFormat/>
    <w:rsid w:val="001355AA"/>
    <w:pPr>
      <w:keepNext/>
      <w:numPr>
        <w:ilvl w:val="3"/>
        <w:numId w:val="3"/>
      </w:numPr>
      <w:tabs>
        <w:tab w:val="clear" w:pos="-157"/>
        <w:tab w:val="left" w:pos="851"/>
      </w:tabs>
      <w:spacing w:before="120"/>
      <w:ind w:left="851" w:hanging="851"/>
      <w:outlineLvl w:val="3"/>
    </w:pPr>
    <w:rPr>
      <w:b/>
      <w:bCs/>
      <w:szCs w:val="28"/>
    </w:rPr>
  </w:style>
  <w:style w:type="paragraph" w:styleId="Kop5">
    <w:name w:val="heading 5"/>
    <w:basedOn w:val="Standaard"/>
    <w:next w:val="Standaard"/>
    <w:link w:val="Kop5Char"/>
    <w:qFormat/>
    <w:rsid w:val="001355AA"/>
    <w:pPr>
      <w:numPr>
        <w:ilvl w:val="4"/>
        <w:numId w:val="3"/>
      </w:numPr>
      <w:spacing w:before="240" w:after="60"/>
      <w:outlineLvl w:val="4"/>
    </w:pPr>
    <w:rPr>
      <w:b/>
      <w:bCs/>
      <w:i/>
      <w:iCs/>
      <w:sz w:val="26"/>
      <w:szCs w:val="26"/>
    </w:rPr>
  </w:style>
  <w:style w:type="paragraph" w:styleId="Kop6">
    <w:name w:val="heading 6"/>
    <w:basedOn w:val="Standaard"/>
    <w:next w:val="Standaard"/>
    <w:link w:val="Kop6Char"/>
    <w:qFormat/>
    <w:rsid w:val="001355AA"/>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1355AA"/>
    <w:pPr>
      <w:numPr>
        <w:ilvl w:val="6"/>
        <w:numId w:val="3"/>
      </w:numPr>
      <w:spacing w:before="240" w:after="60"/>
      <w:outlineLvl w:val="6"/>
    </w:pPr>
    <w:rPr>
      <w:rFonts w:ascii="Times New Roman" w:hAnsi="Times New Roman"/>
      <w:sz w:val="24"/>
      <w:szCs w:val="24"/>
    </w:rPr>
  </w:style>
  <w:style w:type="paragraph" w:styleId="Kop8">
    <w:name w:val="heading 8"/>
    <w:basedOn w:val="Standaard"/>
    <w:next w:val="Standaard"/>
    <w:link w:val="Kop8Char"/>
    <w:qFormat/>
    <w:rsid w:val="001355AA"/>
    <w:pPr>
      <w:numPr>
        <w:ilvl w:val="7"/>
        <w:numId w:val="3"/>
      </w:numPr>
      <w:spacing w:before="240" w:after="60"/>
      <w:outlineLvl w:val="7"/>
    </w:pPr>
    <w:rPr>
      <w:rFonts w:ascii="Times New Roman" w:hAnsi="Times New Roman"/>
      <w:i/>
      <w:iCs/>
      <w:sz w:val="24"/>
      <w:szCs w:val="24"/>
    </w:rPr>
  </w:style>
  <w:style w:type="paragraph" w:styleId="Kop9">
    <w:name w:val="heading 9"/>
    <w:basedOn w:val="Standaard"/>
    <w:next w:val="Standaard"/>
    <w:link w:val="Kop9Char"/>
    <w:qFormat/>
    <w:rsid w:val="001355AA"/>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695EB8"/>
    <w:pPr>
      <w:spacing w:line="260" w:lineRule="exac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695EB8"/>
    <w:pPr>
      <w:ind w:left="720"/>
      <w:contextualSpacing/>
    </w:pPr>
  </w:style>
  <w:style w:type="character" w:styleId="Hyperlink">
    <w:name w:val="Hyperlink"/>
    <w:unhideWhenUsed/>
    <w:rsid w:val="006C7FAF"/>
    <w:rPr>
      <w:color w:val="0000FF"/>
      <w:u w:val="single"/>
    </w:rPr>
  </w:style>
  <w:style w:type="paragraph" w:styleId="Koptekst">
    <w:name w:val="header"/>
    <w:basedOn w:val="Standaard"/>
    <w:link w:val="KoptekstChar"/>
    <w:unhideWhenUsed/>
    <w:rsid w:val="00690FC1"/>
    <w:pPr>
      <w:tabs>
        <w:tab w:val="center" w:pos="4536"/>
        <w:tab w:val="right" w:pos="9072"/>
      </w:tabs>
      <w:spacing w:line="240" w:lineRule="auto"/>
    </w:pPr>
  </w:style>
  <w:style w:type="character" w:customStyle="1" w:styleId="KoptekstChar">
    <w:name w:val="Koptekst Char"/>
    <w:link w:val="Koptekst"/>
    <w:uiPriority w:val="99"/>
    <w:rsid w:val="00690FC1"/>
    <w:rPr>
      <w:rFonts w:ascii="Trebuchet MS" w:eastAsia="Times New Roman" w:hAnsi="Trebuchet MS" w:cs="Times New Roman"/>
      <w:sz w:val="20"/>
      <w:szCs w:val="20"/>
    </w:rPr>
  </w:style>
  <w:style w:type="paragraph" w:styleId="Voettekst">
    <w:name w:val="footer"/>
    <w:basedOn w:val="Standaard"/>
    <w:link w:val="VoettekstChar"/>
    <w:uiPriority w:val="99"/>
    <w:unhideWhenUsed/>
    <w:rsid w:val="00690FC1"/>
    <w:pPr>
      <w:tabs>
        <w:tab w:val="center" w:pos="4536"/>
        <w:tab w:val="right" w:pos="9072"/>
      </w:tabs>
      <w:spacing w:line="240" w:lineRule="auto"/>
    </w:pPr>
  </w:style>
  <w:style w:type="character" w:customStyle="1" w:styleId="VoettekstChar">
    <w:name w:val="Voettekst Char"/>
    <w:link w:val="Voettekst"/>
    <w:uiPriority w:val="99"/>
    <w:rsid w:val="00690FC1"/>
    <w:rPr>
      <w:rFonts w:ascii="Trebuchet MS" w:eastAsia="Times New Roman" w:hAnsi="Trebuchet MS" w:cs="Times New Roman"/>
      <w:sz w:val="20"/>
      <w:szCs w:val="20"/>
    </w:rPr>
  </w:style>
  <w:style w:type="paragraph" w:customStyle="1" w:styleId="Koprood">
    <w:name w:val="Kop rood"/>
    <w:basedOn w:val="Standaard"/>
    <w:next w:val="Standaard"/>
    <w:rsid w:val="00690FC1"/>
    <w:pPr>
      <w:keepNext/>
      <w:pageBreakBefore/>
      <w:spacing w:after="480" w:line="260" w:lineRule="exact"/>
      <w:ind w:left="-1021"/>
      <w:outlineLvl w:val="0"/>
    </w:pPr>
    <w:rPr>
      <w:rFonts w:cs="Arial"/>
      <w:bCs/>
      <w:color w:val="800000"/>
      <w:kern w:val="32"/>
      <w:sz w:val="28"/>
      <w:szCs w:val="28"/>
    </w:rPr>
  </w:style>
  <w:style w:type="paragraph" w:styleId="Inhopg1">
    <w:name w:val="toc 1"/>
    <w:basedOn w:val="Standaard"/>
    <w:next w:val="Standaard"/>
    <w:uiPriority w:val="39"/>
    <w:rsid w:val="000D456C"/>
    <w:pPr>
      <w:tabs>
        <w:tab w:val="left" w:pos="851"/>
        <w:tab w:val="right" w:leader="dot" w:pos="9072"/>
      </w:tabs>
      <w:spacing w:before="260" w:line="240" w:lineRule="auto"/>
      <w:ind w:left="851" w:hanging="851"/>
    </w:pPr>
    <w:rPr>
      <w:bCs/>
      <w:color w:val="3295C6"/>
      <w:sz w:val="22"/>
      <w:szCs w:val="28"/>
    </w:rPr>
  </w:style>
  <w:style w:type="paragraph" w:customStyle="1" w:styleId="Inhoudsopgave">
    <w:name w:val="Inhoudsopgave"/>
    <w:basedOn w:val="Standaard"/>
    <w:next w:val="Standaard"/>
    <w:semiHidden/>
    <w:rsid w:val="00AD0720"/>
    <w:pPr>
      <w:keepNext/>
      <w:spacing w:after="480"/>
      <w:ind w:left="-1021"/>
    </w:pPr>
    <w:rPr>
      <w:color w:val="800000"/>
      <w:sz w:val="28"/>
    </w:rPr>
  </w:style>
  <w:style w:type="character" w:customStyle="1" w:styleId="Kop1Char">
    <w:name w:val="Kop 1 Char"/>
    <w:link w:val="Kop1"/>
    <w:rsid w:val="00674456"/>
    <w:rPr>
      <w:rFonts w:ascii="Trebuchet MS" w:eastAsia="Times New Roman" w:hAnsi="Trebuchet MS" w:cs="Arial"/>
      <w:b/>
      <w:bCs/>
      <w:color w:val="008FC1"/>
      <w:kern w:val="32"/>
      <w:sz w:val="28"/>
      <w:szCs w:val="32"/>
      <w:lang w:eastAsia="en-US"/>
    </w:rPr>
  </w:style>
  <w:style w:type="character" w:customStyle="1" w:styleId="Kop2Char">
    <w:name w:val="Kop 2 Char"/>
    <w:link w:val="Kop2"/>
    <w:rsid w:val="00A4751C"/>
    <w:rPr>
      <w:rFonts w:ascii="Trebuchet MS" w:eastAsia="Times New Roman" w:hAnsi="Trebuchet MS" w:cs="Arial"/>
      <w:b/>
      <w:bCs/>
      <w:iCs/>
      <w:color w:val="A6A6A6" w:themeColor="background1" w:themeShade="A6"/>
      <w:sz w:val="24"/>
      <w:szCs w:val="28"/>
      <w:lang w:eastAsia="en-US"/>
    </w:rPr>
  </w:style>
  <w:style w:type="character" w:customStyle="1" w:styleId="Kop3Char">
    <w:name w:val="Kop 3 Char"/>
    <w:link w:val="Kop3"/>
    <w:rsid w:val="00626FBD"/>
    <w:rPr>
      <w:rFonts w:ascii="Trebuchet MS" w:eastAsia="Times New Roman" w:hAnsi="Trebuchet MS" w:cs="Arial"/>
      <w:b/>
      <w:bCs/>
      <w:color w:val="A6A6A6" w:themeColor="background1" w:themeShade="A6"/>
      <w:sz w:val="22"/>
      <w:szCs w:val="26"/>
      <w:lang w:eastAsia="en-US"/>
    </w:rPr>
  </w:style>
  <w:style w:type="character" w:customStyle="1" w:styleId="Kop4Char">
    <w:name w:val="Kop 4 Char"/>
    <w:link w:val="Kop4"/>
    <w:rsid w:val="001355AA"/>
    <w:rPr>
      <w:rFonts w:ascii="Trebuchet MS" w:eastAsia="Times New Roman" w:hAnsi="Trebuchet MS" w:cs="Times New Roman"/>
      <w:b/>
      <w:bCs/>
      <w:szCs w:val="28"/>
      <w:lang w:eastAsia="en-US"/>
    </w:rPr>
  </w:style>
  <w:style w:type="character" w:customStyle="1" w:styleId="Kop5Char">
    <w:name w:val="Kop 5 Char"/>
    <w:link w:val="Kop5"/>
    <w:rsid w:val="001355AA"/>
    <w:rPr>
      <w:rFonts w:ascii="Trebuchet MS" w:eastAsia="Times New Roman" w:hAnsi="Trebuchet MS"/>
      <w:b/>
      <w:bCs/>
      <w:i/>
      <w:iCs/>
      <w:sz w:val="26"/>
      <w:szCs w:val="26"/>
      <w:lang w:eastAsia="en-US"/>
    </w:rPr>
  </w:style>
  <w:style w:type="character" w:customStyle="1" w:styleId="Kop6Char">
    <w:name w:val="Kop 6 Char"/>
    <w:link w:val="Kop6"/>
    <w:rsid w:val="001355AA"/>
    <w:rPr>
      <w:rFonts w:ascii="Times New Roman" w:eastAsia="Times New Roman" w:hAnsi="Times New Roman"/>
      <w:b/>
      <w:bCs/>
      <w:sz w:val="22"/>
      <w:szCs w:val="22"/>
      <w:lang w:eastAsia="en-US"/>
    </w:rPr>
  </w:style>
  <w:style w:type="character" w:customStyle="1" w:styleId="Kop7Char">
    <w:name w:val="Kop 7 Char"/>
    <w:link w:val="Kop7"/>
    <w:rsid w:val="001355AA"/>
    <w:rPr>
      <w:rFonts w:ascii="Times New Roman" w:eastAsia="Times New Roman" w:hAnsi="Times New Roman"/>
      <w:sz w:val="24"/>
      <w:szCs w:val="24"/>
      <w:lang w:eastAsia="en-US"/>
    </w:rPr>
  </w:style>
  <w:style w:type="character" w:customStyle="1" w:styleId="Kop8Char">
    <w:name w:val="Kop 8 Char"/>
    <w:link w:val="Kop8"/>
    <w:rsid w:val="001355AA"/>
    <w:rPr>
      <w:rFonts w:ascii="Times New Roman" w:eastAsia="Times New Roman" w:hAnsi="Times New Roman"/>
      <w:i/>
      <w:iCs/>
      <w:sz w:val="24"/>
      <w:szCs w:val="24"/>
      <w:lang w:eastAsia="en-US"/>
    </w:rPr>
  </w:style>
  <w:style w:type="character" w:customStyle="1" w:styleId="Kop9Char">
    <w:name w:val="Kop 9 Char"/>
    <w:link w:val="Kop9"/>
    <w:rsid w:val="001355AA"/>
    <w:rPr>
      <w:rFonts w:ascii="Arial" w:eastAsia="Times New Roman" w:hAnsi="Arial" w:cs="Arial"/>
      <w:sz w:val="22"/>
      <w:szCs w:val="22"/>
      <w:lang w:eastAsia="en-US"/>
    </w:rPr>
  </w:style>
  <w:style w:type="paragraph" w:styleId="Inhopg3">
    <w:name w:val="toc 3"/>
    <w:basedOn w:val="Standaard"/>
    <w:next w:val="Standaard"/>
    <w:autoRedefine/>
    <w:uiPriority w:val="39"/>
    <w:unhideWhenUsed/>
    <w:rsid w:val="00674456"/>
    <w:pPr>
      <w:tabs>
        <w:tab w:val="left" w:pos="851"/>
        <w:tab w:val="right" w:leader="dot" w:pos="9072"/>
      </w:tabs>
      <w:ind w:right="284"/>
    </w:pPr>
  </w:style>
  <w:style w:type="paragraph" w:styleId="Inhopg4">
    <w:name w:val="toc 4"/>
    <w:basedOn w:val="Standaard"/>
    <w:next w:val="Standaard"/>
    <w:autoRedefine/>
    <w:uiPriority w:val="39"/>
    <w:unhideWhenUsed/>
    <w:rsid w:val="000D456C"/>
    <w:pPr>
      <w:tabs>
        <w:tab w:val="right" w:leader="dot" w:pos="9060"/>
      </w:tabs>
      <w:ind w:right="284"/>
    </w:pPr>
  </w:style>
  <w:style w:type="paragraph" w:styleId="Inhopg2">
    <w:name w:val="toc 2"/>
    <w:basedOn w:val="Standaard"/>
    <w:next w:val="Standaard"/>
    <w:autoRedefine/>
    <w:uiPriority w:val="39"/>
    <w:unhideWhenUsed/>
    <w:rsid w:val="00674456"/>
    <w:pPr>
      <w:tabs>
        <w:tab w:val="left" w:pos="851"/>
        <w:tab w:val="right" w:leader="dot" w:pos="9072"/>
      </w:tabs>
      <w:ind w:left="851" w:hanging="851"/>
    </w:pPr>
  </w:style>
  <w:style w:type="character" w:customStyle="1" w:styleId="EquationCaption">
    <w:name w:val="_Equation Caption"/>
    <w:rsid w:val="00891F30"/>
  </w:style>
  <w:style w:type="character" w:styleId="Zwaar">
    <w:name w:val="Strong"/>
    <w:basedOn w:val="Standaardalinea-lettertype"/>
    <w:uiPriority w:val="22"/>
    <w:qFormat/>
    <w:rsid w:val="0088229A"/>
    <w:rPr>
      <w:b/>
      <w:bCs/>
    </w:rPr>
  </w:style>
  <w:style w:type="character" w:customStyle="1" w:styleId="apple-converted-space">
    <w:name w:val="apple-converted-space"/>
    <w:basedOn w:val="Standaardalinea-lettertype"/>
    <w:rsid w:val="0088229A"/>
  </w:style>
  <w:style w:type="paragraph" w:customStyle="1" w:styleId="Opsommingbolletjes">
    <w:name w:val="Opsomming bolletjes"/>
    <w:basedOn w:val="Standaard"/>
    <w:link w:val="OpsommingbolletjesChar"/>
    <w:rsid w:val="00B337CC"/>
    <w:pPr>
      <w:numPr>
        <w:numId w:val="7"/>
      </w:numPr>
    </w:pPr>
  </w:style>
  <w:style w:type="paragraph" w:customStyle="1" w:styleId="StyleHeading1MyriadRoman12ptDarkRed">
    <w:name w:val="Style Heading 1 + Myriad Roman 12 pt Dark Red"/>
    <w:basedOn w:val="Kop1"/>
    <w:rsid w:val="00BE0513"/>
    <w:pPr>
      <w:pageBreakBefore w:val="0"/>
      <w:numPr>
        <w:numId w:val="0"/>
      </w:numPr>
      <w:tabs>
        <w:tab w:val="clear" w:pos="851"/>
      </w:tabs>
      <w:spacing w:before="240" w:after="120" w:line="240" w:lineRule="auto"/>
    </w:pPr>
    <w:rPr>
      <w:rFonts w:ascii="Myriad Roman" w:hAnsi="Myriad Roman" w:cs="Times New Roman"/>
      <w:caps/>
      <w:color w:val="800000"/>
      <w:kern w:val="0"/>
      <w:sz w:val="24"/>
      <w:szCs w:val="24"/>
      <w:lang w:eastAsia="nl-NL"/>
    </w:rPr>
  </w:style>
  <w:style w:type="table" w:styleId="Lichtelijst-accent1">
    <w:name w:val="Light List Accent 1"/>
    <w:basedOn w:val="Standaardtabel"/>
    <w:uiPriority w:val="61"/>
    <w:rsid w:val="003E786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Verwijzingopmerking">
    <w:name w:val="annotation reference"/>
    <w:basedOn w:val="Standaardalinea-lettertype"/>
    <w:uiPriority w:val="99"/>
    <w:semiHidden/>
    <w:unhideWhenUsed/>
    <w:rsid w:val="00C43AB3"/>
    <w:rPr>
      <w:sz w:val="16"/>
      <w:szCs w:val="16"/>
    </w:rPr>
  </w:style>
  <w:style w:type="paragraph" w:styleId="Tekstopmerking">
    <w:name w:val="annotation text"/>
    <w:basedOn w:val="Standaard"/>
    <w:link w:val="TekstopmerkingChar"/>
    <w:uiPriority w:val="99"/>
    <w:semiHidden/>
    <w:unhideWhenUsed/>
    <w:rsid w:val="00C43AB3"/>
    <w:pPr>
      <w:spacing w:line="240" w:lineRule="auto"/>
    </w:pPr>
  </w:style>
  <w:style w:type="character" w:customStyle="1" w:styleId="TekstopmerkingChar">
    <w:name w:val="Tekst opmerking Char"/>
    <w:basedOn w:val="Standaardalinea-lettertype"/>
    <w:link w:val="Tekstopmerking"/>
    <w:uiPriority w:val="99"/>
    <w:semiHidden/>
    <w:rsid w:val="00C43AB3"/>
    <w:rPr>
      <w:rFonts w:ascii="Trebuchet MS" w:eastAsia="Times New Roman" w:hAnsi="Trebuchet MS"/>
      <w:lang w:eastAsia="en-US"/>
    </w:rPr>
  </w:style>
  <w:style w:type="paragraph" w:styleId="Onderwerpvanopmerking">
    <w:name w:val="annotation subject"/>
    <w:basedOn w:val="Tekstopmerking"/>
    <w:next w:val="Tekstopmerking"/>
    <w:link w:val="OnderwerpvanopmerkingChar"/>
    <w:uiPriority w:val="99"/>
    <w:semiHidden/>
    <w:unhideWhenUsed/>
    <w:rsid w:val="00C43AB3"/>
    <w:rPr>
      <w:b/>
      <w:bCs/>
    </w:rPr>
  </w:style>
  <w:style w:type="character" w:customStyle="1" w:styleId="OnderwerpvanopmerkingChar">
    <w:name w:val="Onderwerp van opmerking Char"/>
    <w:basedOn w:val="TekstopmerkingChar"/>
    <w:link w:val="Onderwerpvanopmerking"/>
    <w:uiPriority w:val="99"/>
    <w:semiHidden/>
    <w:rsid w:val="00C43AB3"/>
    <w:rPr>
      <w:rFonts w:ascii="Trebuchet MS" w:eastAsia="Times New Roman" w:hAnsi="Trebuchet MS"/>
      <w:b/>
      <w:bCs/>
      <w:lang w:eastAsia="en-US"/>
    </w:rPr>
  </w:style>
  <w:style w:type="paragraph" w:styleId="Ballontekst">
    <w:name w:val="Balloon Text"/>
    <w:basedOn w:val="Standaard"/>
    <w:link w:val="BallontekstChar"/>
    <w:uiPriority w:val="99"/>
    <w:semiHidden/>
    <w:unhideWhenUsed/>
    <w:rsid w:val="00C43AB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43AB3"/>
    <w:rPr>
      <w:rFonts w:ascii="Tahoma" w:eastAsia="Times New Roman" w:hAnsi="Tahoma" w:cs="Tahoma"/>
      <w:sz w:val="16"/>
      <w:szCs w:val="16"/>
      <w:lang w:eastAsia="en-US"/>
    </w:rPr>
  </w:style>
  <w:style w:type="character" w:customStyle="1" w:styleId="OpsommingbolletjesChar">
    <w:name w:val="Opsomming bolletjes Char"/>
    <w:basedOn w:val="Standaardalinea-lettertype"/>
    <w:link w:val="Opsommingbolletjes"/>
    <w:rsid w:val="00F81C6F"/>
    <w:rPr>
      <w:rFonts w:ascii="Trebuchet MS" w:eastAsia="Times New Roman" w:hAnsi="Trebuchet M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5EB8"/>
    <w:pPr>
      <w:spacing w:line="260" w:lineRule="atLeast"/>
    </w:pPr>
    <w:rPr>
      <w:rFonts w:ascii="Trebuchet MS" w:eastAsia="Times New Roman" w:hAnsi="Trebuchet MS"/>
      <w:lang w:eastAsia="en-US"/>
    </w:rPr>
  </w:style>
  <w:style w:type="paragraph" w:styleId="Kop1">
    <w:name w:val="heading 1"/>
    <w:basedOn w:val="Standaard"/>
    <w:next w:val="Standaard"/>
    <w:link w:val="Kop1Char"/>
    <w:qFormat/>
    <w:rsid w:val="00674456"/>
    <w:pPr>
      <w:keepNext/>
      <w:pageBreakBefore/>
      <w:numPr>
        <w:numId w:val="2"/>
      </w:numPr>
      <w:tabs>
        <w:tab w:val="clear" w:pos="709"/>
        <w:tab w:val="left" w:pos="851"/>
      </w:tabs>
      <w:spacing w:after="480"/>
      <w:ind w:left="851" w:hanging="851"/>
      <w:outlineLvl w:val="0"/>
    </w:pPr>
    <w:rPr>
      <w:rFonts w:cs="Arial"/>
      <w:b/>
      <w:bCs/>
      <w:color w:val="008FC1"/>
      <w:kern w:val="32"/>
      <w:sz w:val="28"/>
      <w:szCs w:val="32"/>
    </w:rPr>
  </w:style>
  <w:style w:type="paragraph" w:styleId="Kop2">
    <w:name w:val="heading 2"/>
    <w:basedOn w:val="Standaard"/>
    <w:next w:val="Standaard"/>
    <w:link w:val="Kop2Char"/>
    <w:qFormat/>
    <w:rsid w:val="00A4751C"/>
    <w:pPr>
      <w:keepNext/>
      <w:numPr>
        <w:ilvl w:val="1"/>
        <w:numId w:val="2"/>
      </w:numPr>
      <w:tabs>
        <w:tab w:val="left" w:pos="851"/>
      </w:tabs>
      <w:spacing w:before="120"/>
      <w:outlineLvl w:val="1"/>
    </w:pPr>
    <w:rPr>
      <w:rFonts w:cs="Arial"/>
      <w:b/>
      <w:bCs/>
      <w:iCs/>
      <w:color w:val="A6A6A6" w:themeColor="background1" w:themeShade="A6"/>
      <w:sz w:val="24"/>
      <w:szCs w:val="28"/>
    </w:rPr>
  </w:style>
  <w:style w:type="paragraph" w:styleId="Kop3">
    <w:name w:val="heading 3"/>
    <w:basedOn w:val="Standaard"/>
    <w:next w:val="Standaard"/>
    <w:link w:val="Kop3Char"/>
    <w:qFormat/>
    <w:rsid w:val="00626FBD"/>
    <w:pPr>
      <w:keepNext/>
      <w:numPr>
        <w:ilvl w:val="2"/>
        <w:numId w:val="2"/>
      </w:numPr>
      <w:tabs>
        <w:tab w:val="clear" w:pos="709"/>
        <w:tab w:val="left" w:pos="851"/>
      </w:tabs>
      <w:spacing w:before="120"/>
      <w:ind w:left="851" w:hanging="851"/>
      <w:outlineLvl w:val="2"/>
    </w:pPr>
    <w:rPr>
      <w:rFonts w:cs="Arial"/>
      <w:b/>
      <w:bCs/>
      <w:color w:val="A6A6A6" w:themeColor="background1" w:themeShade="A6"/>
      <w:sz w:val="22"/>
      <w:szCs w:val="26"/>
    </w:rPr>
  </w:style>
  <w:style w:type="paragraph" w:styleId="Kop4">
    <w:name w:val="heading 4"/>
    <w:basedOn w:val="Standaard"/>
    <w:next w:val="Standaard"/>
    <w:link w:val="Kop4Char"/>
    <w:unhideWhenUsed/>
    <w:qFormat/>
    <w:rsid w:val="001355AA"/>
    <w:pPr>
      <w:keepNext/>
      <w:numPr>
        <w:ilvl w:val="3"/>
        <w:numId w:val="3"/>
      </w:numPr>
      <w:tabs>
        <w:tab w:val="clear" w:pos="-157"/>
        <w:tab w:val="left" w:pos="851"/>
      </w:tabs>
      <w:spacing w:before="120"/>
      <w:ind w:left="851" w:hanging="851"/>
      <w:outlineLvl w:val="3"/>
    </w:pPr>
    <w:rPr>
      <w:b/>
      <w:bCs/>
      <w:szCs w:val="28"/>
    </w:rPr>
  </w:style>
  <w:style w:type="paragraph" w:styleId="Kop5">
    <w:name w:val="heading 5"/>
    <w:basedOn w:val="Standaard"/>
    <w:next w:val="Standaard"/>
    <w:link w:val="Kop5Char"/>
    <w:qFormat/>
    <w:rsid w:val="001355AA"/>
    <w:pPr>
      <w:numPr>
        <w:ilvl w:val="4"/>
        <w:numId w:val="3"/>
      </w:numPr>
      <w:spacing w:before="240" w:after="60"/>
      <w:outlineLvl w:val="4"/>
    </w:pPr>
    <w:rPr>
      <w:b/>
      <w:bCs/>
      <w:i/>
      <w:iCs/>
      <w:sz w:val="26"/>
      <w:szCs w:val="26"/>
    </w:rPr>
  </w:style>
  <w:style w:type="paragraph" w:styleId="Kop6">
    <w:name w:val="heading 6"/>
    <w:basedOn w:val="Standaard"/>
    <w:next w:val="Standaard"/>
    <w:link w:val="Kop6Char"/>
    <w:qFormat/>
    <w:rsid w:val="001355AA"/>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1355AA"/>
    <w:pPr>
      <w:numPr>
        <w:ilvl w:val="6"/>
        <w:numId w:val="3"/>
      </w:numPr>
      <w:spacing w:before="240" w:after="60"/>
      <w:outlineLvl w:val="6"/>
    </w:pPr>
    <w:rPr>
      <w:rFonts w:ascii="Times New Roman" w:hAnsi="Times New Roman"/>
      <w:sz w:val="24"/>
      <w:szCs w:val="24"/>
    </w:rPr>
  </w:style>
  <w:style w:type="paragraph" w:styleId="Kop8">
    <w:name w:val="heading 8"/>
    <w:basedOn w:val="Standaard"/>
    <w:next w:val="Standaard"/>
    <w:link w:val="Kop8Char"/>
    <w:qFormat/>
    <w:rsid w:val="001355AA"/>
    <w:pPr>
      <w:numPr>
        <w:ilvl w:val="7"/>
        <w:numId w:val="3"/>
      </w:numPr>
      <w:spacing w:before="240" w:after="60"/>
      <w:outlineLvl w:val="7"/>
    </w:pPr>
    <w:rPr>
      <w:rFonts w:ascii="Times New Roman" w:hAnsi="Times New Roman"/>
      <w:i/>
      <w:iCs/>
      <w:sz w:val="24"/>
      <w:szCs w:val="24"/>
    </w:rPr>
  </w:style>
  <w:style w:type="paragraph" w:styleId="Kop9">
    <w:name w:val="heading 9"/>
    <w:basedOn w:val="Standaard"/>
    <w:next w:val="Standaard"/>
    <w:link w:val="Kop9Char"/>
    <w:qFormat/>
    <w:rsid w:val="001355AA"/>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695EB8"/>
    <w:pPr>
      <w:spacing w:line="260" w:lineRule="exac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695EB8"/>
    <w:pPr>
      <w:ind w:left="720"/>
      <w:contextualSpacing/>
    </w:pPr>
  </w:style>
  <w:style w:type="character" w:styleId="Hyperlink">
    <w:name w:val="Hyperlink"/>
    <w:unhideWhenUsed/>
    <w:rsid w:val="006C7FAF"/>
    <w:rPr>
      <w:color w:val="0000FF"/>
      <w:u w:val="single"/>
    </w:rPr>
  </w:style>
  <w:style w:type="paragraph" w:styleId="Koptekst">
    <w:name w:val="header"/>
    <w:basedOn w:val="Standaard"/>
    <w:link w:val="KoptekstChar"/>
    <w:unhideWhenUsed/>
    <w:rsid w:val="00690FC1"/>
    <w:pPr>
      <w:tabs>
        <w:tab w:val="center" w:pos="4536"/>
        <w:tab w:val="right" w:pos="9072"/>
      </w:tabs>
      <w:spacing w:line="240" w:lineRule="auto"/>
    </w:pPr>
  </w:style>
  <w:style w:type="character" w:customStyle="1" w:styleId="KoptekstChar">
    <w:name w:val="Koptekst Char"/>
    <w:link w:val="Koptekst"/>
    <w:uiPriority w:val="99"/>
    <w:rsid w:val="00690FC1"/>
    <w:rPr>
      <w:rFonts w:ascii="Trebuchet MS" w:eastAsia="Times New Roman" w:hAnsi="Trebuchet MS" w:cs="Times New Roman"/>
      <w:sz w:val="20"/>
      <w:szCs w:val="20"/>
    </w:rPr>
  </w:style>
  <w:style w:type="paragraph" w:styleId="Voettekst">
    <w:name w:val="footer"/>
    <w:basedOn w:val="Standaard"/>
    <w:link w:val="VoettekstChar"/>
    <w:uiPriority w:val="99"/>
    <w:unhideWhenUsed/>
    <w:rsid w:val="00690FC1"/>
    <w:pPr>
      <w:tabs>
        <w:tab w:val="center" w:pos="4536"/>
        <w:tab w:val="right" w:pos="9072"/>
      </w:tabs>
      <w:spacing w:line="240" w:lineRule="auto"/>
    </w:pPr>
  </w:style>
  <w:style w:type="character" w:customStyle="1" w:styleId="VoettekstChar">
    <w:name w:val="Voettekst Char"/>
    <w:link w:val="Voettekst"/>
    <w:uiPriority w:val="99"/>
    <w:rsid w:val="00690FC1"/>
    <w:rPr>
      <w:rFonts w:ascii="Trebuchet MS" w:eastAsia="Times New Roman" w:hAnsi="Trebuchet MS" w:cs="Times New Roman"/>
      <w:sz w:val="20"/>
      <w:szCs w:val="20"/>
    </w:rPr>
  </w:style>
  <w:style w:type="paragraph" w:customStyle="1" w:styleId="Koprood">
    <w:name w:val="Kop rood"/>
    <w:basedOn w:val="Standaard"/>
    <w:next w:val="Standaard"/>
    <w:rsid w:val="00690FC1"/>
    <w:pPr>
      <w:keepNext/>
      <w:pageBreakBefore/>
      <w:spacing w:after="480" w:line="260" w:lineRule="exact"/>
      <w:ind w:left="-1021"/>
      <w:outlineLvl w:val="0"/>
    </w:pPr>
    <w:rPr>
      <w:rFonts w:cs="Arial"/>
      <w:bCs/>
      <w:color w:val="800000"/>
      <w:kern w:val="32"/>
      <w:sz w:val="28"/>
      <w:szCs w:val="28"/>
    </w:rPr>
  </w:style>
  <w:style w:type="paragraph" w:styleId="Inhopg1">
    <w:name w:val="toc 1"/>
    <w:basedOn w:val="Standaard"/>
    <w:next w:val="Standaard"/>
    <w:uiPriority w:val="39"/>
    <w:rsid w:val="000D456C"/>
    <w:pPr>
      <w:tabs>
        <w:tab w:val="left" w:pos="851"/>
        <w:tab w:val="right" w:leader="dot" w:pos="9072"/>
      </w:tabs>
      <w:spacing w:before="260" w:line="240" w:lineRule="auto"/>
      <w:ind w:left="851" w:hanging="851"/>
    </w:pPr>
    <w:rPr>
      <w:bCs/>
      <w:color w:val="3295C6"/>
      <w:sz w:val="22"/>
      <w:szCs w:val="28"/>
    </w:rPr>
  </w:style>
  <w:style w:type="paragraph" w:customStyle="1" w:styleId="Inhoudsopgave">
    <w:name w:val="Inhoudsopgave"/>
    <w:basedOn w:val="Standaard"/>
    <w:next w:val="Standaard"/>
    <w:semiHidden/>
    <w:rsid w:val="00AD0720"/>
    <w:pPr>
      <w:keepNext/>
      <w:spacing w:after="480"/>
      <w:ind w:left="-1021"/>
    </w:pPr>
    <w:rPr>
      <w:color w:val="800000"/>
      <w:sz w:val="28"/>
    </w:rPr>
  </w:style>
  <w:style w:type="character" w:customStyle="1" w:styleId="Kop1Char">
    <w:name w:val="Kop 1 Char"/>
    <w:link w:val="Kop1"/>
    <w:rsid w:val="00674456"/>
    <w:rPr>
      <w:rFonts w:ascii="Trebuchet MS" w:eastAsia="Times New Roman" w:hAnsi="Trebuchet MS" w:cs="Arial"/>
      <w:b/>
      <w:bCs/>
      <w:color w:val="008FC1"/>
      <w:kern w:val="32"/>
      <w:sz w:val="28"/>
      <w:szCs w:val="32"/>
      <w:lang w:eastAsia="en-US"/>
    </w:rPr>
  </w:style>
  <w:style w:type="character" w:customStyle="1" w:styleId="Kop2Char">
    <w:name w:val="Kop 2 Char"/>
    <w:link w:val="Kop2"/>
    <w:rsid w:val="00A4751C"/>
    <w:rPr>
      <w:rFonts w:ascii="Trebuchet MS" w:eastAsia="Times New Roman" w:hAnsi="Trebuchet MS" w:cs="Arial"/>
      <w:b/>
      <w:bCs/>
      <w:iCs/>
      <w:color w:val="A6A6A6" w:themeColor="background1" w:themeShade="A6"/>
      <w:sz w:val="24"/>
      <w:szCs w:val="28"/>
      <w:lang w:eastAsia="en-US"/>
    </w:rPr>
  </w:style>
  <w:style w:type="character" w:customStyle="1" w:styleId="Kop3Char">
    <w:name w:val="Kop 3 Char"/>
    <w:link w:val="Kop3"/>
    <w:rsid w:val="00626FBD"/>
    <w:rPr>
      <w:rFonts w:ascii="Trebuchet MS" w:eastAsia="Times New Roman" w:hAnsi="Trebuchet MS" w:cs="Arial"/>
      <w:b/>
      <w:bCs/>
      <w:color w:val="A6A6A6" w:themeColor="background1" w:themeShade="A6"/>
      <w:sz w:val="22"/>
      <w:szCs w:val="26"/>
      <w:lang w:eastAsia="en-US"/>
    </w:rPr>
  </w:style>
  <w:style w:type="character" w:customStyle="1" w:styleId="Kop4Char">
    <w:name w:val="Kop 4 Char"/>
    <w:link w:val="Kop4"/>
    <w:rsid w:val="001355AA"/>
    <w:rPr>
      <w:rFonts w:ascii="Trebuchet MS" w:eastAsia="Times New Roman" w:hAnsi="Trebuchet MS" w:cs="Times New Roman"/>
      <w:b/>
      <w:bCs/>
      <w:szCs w:val="28"/>
      <w:lang w:eastAsia="en-US"/>
    </w:rPr>
  </w:style>
  <w:style w:type="character" w:customStyle="1" w:styleId="Kop5Char">
    <w:name w:val="Kop 5 Char"/>
    <w:link w:val="Kop5"/>
    <w:rsid w:val="001355AA"/>
    <w:rPr>
      <w:rFonts w:ascii="Trebuchet MS" w:eastAsia="Times New Roman" w:hAnsi="Trebuchet MS"/>
      <w:b/>
      <w:bCs/>
      <w:i/>
      <w:iCs/>
      <w:sz w:val="26"/>
      <w:szCs w:val="26"/>
      <w:lang w:eastAsia="en-US"/>
    </w:rPr>
  </w:style>
  <w:style w:type="character" w:customStyle="1" w:styleId="Kop6Char">
    <w:name w:val="Kop 6 Char"/>
    <w:link w:val="Kop6"/>
    <w:rsid w:val="001355AA"/>
    <w:rPr>
      <w:rFonts w:ascii="Times New Roman" w:eastAsia="Times New Roman" w:hAnsi="Times New Roman"/>
      <w:b/>
      <w:bCs/>
      <w:sz w:val="22"/>
      <w:szCs w:val="22"/>
      <w:lang w:eastAsia="en-US"/>
    </w:rPr>
  </w:style>
  <w:style w:type="character" w:customStyle="1" w:styleId="Kop7Char">
    <w:name w:val="Kop 7 Char"/>
    <w:link w:val="Kop7"/>
    <w:rsid w:val="001355AA"/>
    <w:rPr>
      <w:rFonts w:ascii="Times New Roman" w:eastAsia="Times New Roman" w:hAnsi="Times New Roman"/>
      <w:sz w:val="24"/>
      <w:szCs w:val="24"/>
      <w:lang w:eastAsia="en-US"/>
    </w:rPr>
  </w:style>
  <w:style w:type="character" w:customStyle="1" w:styleId="Kop8Char">
    <w:name w:val="Kop 8 Char"/>
    <w:link w:val="Kop8"/>
    <w:rsid w:val="001355AA"/>
    <w:rPr>
      <w:rFonts w:ascii="Times New Roman" w:eastAsia="Times New Roman" w:hAnsi="Times New Roman"/>
      <w:i/>
      <w:iCs/>
      <w:sz w:val="24"/>
      <w:szCs w:val="24"/>
      <w:lang w:eastAsia="en-US"/>
    </w:rPr>
  </w:style>
  <w:style w:type="character" w:customStyle="1" w:styleId="Kop9Char">
    <w:name w:val="Kop 9 Char"/>
    <w:link w:val="Kop9"/>
    <w:rsid w:val="001355AA"/>
    <w:rPr>
      <w:rFonts w:ascii="Arial" w:eastAsia="Times New Roman" w:hAnsi="Arial" w:cs="Arial"/>
      <w:sz w:val="22"/>
      <w:szCs w:val="22"/>
      <w:lang w:eastAsia="en-US"/>
    </w:rPr>
  </w:style>
  <w:style w:type="paragraph" w:styleId="Inhopg3">
    <w:name w:val="toc 3"/>
    <w:basedOn w:val="Standaard"/>
    <w:next w:val="Standaard"/>
    <w:autoRedefine/>
    <w:uiPriority w:val="39"/>
    <w:unhideWhenUsed/>
    <w:rsid w:val="00674456"/>
    <w:pPr>
      <w:tabs>
        <w:tab w:val="left" w:pos="851"/>
        <w:tab w:val="right" w:leader="dot" w:pos="9072"/>
      </w:tabs>
      <w:ind w:right="284"/>
    </w:pPr>
  </w:style>
  <w:style w:type="paragraph" w:styleId="Inhopg4">
    <w:name w:val="toc 4"/>
    <w:basedOn w:val="Standaard"/>
    <w:next w:val="Standaard"/>
    <w:autoRedefine/>
    <w:uiPriority w:val="39"/>
    <w:unhideWhenUsed/>
    <w:rsid w:val="000D456C"/>
    <w:pPr>
      <w:tabs>
        <w:tab w:val="right" w:leader="dot" w:pos="9060"/>
      </w:tabs>
      <w:ind w:right="284"/>
    </w:pPr>
  </w:style>
  <w:style w:type="paragraph" w:styleId="Inhopg2">
    <w:name w:val="toc 2"/>
    <w:basedOn w:val="Standaard"/>
    <w:next w:val="Standaard"/>
    <w:autoRedefine/>
    <w:uiPriority w:val="39"/>
    <w:unhideWhenUsed/>
    <w:rsid w:val="00674456"/>
    <w:pPr>
      <w:tabs>
        <w:tab w:val="left" w:pos="851"/>
        <w:tab w:val="right" w:leader="dot" w:pos="9072"/>
      </w:tabs>
      <w:ind w:left="851" w:hanging="851"/>
    </w:pPr>
  </w:style>
  <w:style w:type="character" w:customStyle="1" w:styleId="EquationCaption">
    <w:name w:val="_Equation Caption"/>
    <w:rsid w:val="00891F30"/>
  </w:style>
  <w:style w:type="character" w:styleId="Zwaar">
    <w:name w:val="Strong"/>
    <w:basedOn w:val="Standaardalinea-lettertype"/>
    <w:uiPriority w:val="22"/>
    <w:qFormat/>
    <w:rsid w:val="0088229A"/>
    <w:rPr>
      <w:b/>
      <w:bCs/>
    </w:rPr>
  </w:style>
  <w:style w:type="character" w:customStyle="1" w:styleId="apple-converted-space">
    <w:name w:val="apple-converted-space"/>
    <w:basedOn w:val="Standaardalinea-lettertype"/>
    <w:rsid w:val="0088229A"/>
  </w:style>
  <w:style w:type="paragraph" w:customStyle="1" w:styleId="Opsommingbolletjes">
    <w:name w:val="Opsomming bolletjes"/>
    <w:basedOn w:val="Standaard"/>
    <w:link w:val="OpsommingbolletjesChar"/>
    <w:rsid w:val="00B337CC"/>
    <w:pPr>
      <w:numPr>
        <w:numId w:val="7"/>
      </w:numPr>
    </w:pPr>
  </w:style>
  <w:style w:type="paragraph" w:customStyle="1" w:styleId="StyleHeading1MyriadRoman12ptDarkRed">
    <w:name w:val="Style Heading 1 + Myriad Roman 12 pt Dark Red"/>
    <w:basedOn w:val="Kop1"/>
    <w:rsid w:val="00BE0513"/>
    <w:pPr>
      <w:pageBreakBefore w:val="0"/>
      <w:numPr>
        <w:numId w:val="0"/>
      </w:numPr>
      <w:tabs>
        <w:tab w:val="clear" w:pos="851"/>
      </w:tabs>
      <w:spacing w:before="240" w:after="120" w:line="240" w:lineRule="auto"/>
    </w:pPr>
    <w:rPr>
      <w:rFonts w:ascii="Myriad Roman" w:hAnsi="Myriad Roman" w:cs="Times New Roman"/>
      <w:caps/>
      <w:color w:val="800000"/>
      <w:kern w:val="0"/>
      <w:sz w:val="24"/>
      <w:szCs w:val="24"/>
      <w:lang w:eastAsia="nl-NL"/>
    </w:rPr>
  </w:style>
  <w:style w:type="table" w:styleId="Lichtelijst-accent1">
    <w:name w:val="Light List Accent 1"/>
    <w:basedOn w:val="Standaardtabel"/>
    <w:uiPriority w:val="61"/>
    <w:rsid w:val="003E786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Verwijzingopmerking">
    <w:name w:val="annotation reference"/>
    <w:basedOn w:val="Standaardalinea-lettertype"/>
    <w:uiPriority w:val="99"/>
    <w:semiHidden/>
    <w:unhideWhenUsed/>
    <w:rsid w:val="00C43AB3"/>
    <w:rPr>
      <w:sz w:val="16"/>
      <w:szCs w:val="16"/>
    </w:rPr>
  </w:style>
  <w:style w:type="paragraph" w:styleId="Tekstopmerking">
    <w:name w:val="annotation text"/>
    <w:basedOn w:val="Standaard"/>
    <w:link w:val="TekstopmerkingChar"/>
    <w:uiPriority w:val="99"/>
    <w:semiHidden/>
    <w:unhideWhenUsed/>
    <w:rsid w:val="00C43AB3"/>
    <w:pPr>
      <w:spacing w:line="240" w:lineRule="auto"/>
    </w:pPr>
  </w:style>
  <w:style w:type="character" w:customStyle="1" w:styleId="TekstopmerkingChar">
    <w:name w:val="Tekst opmerking Char"/>
    <w:basedOn w:val="Standaardalinea-lettertype"/>
    <w:link w:val="Tekstopmerking"/>
    <w:uiPriority w:val="99"/>
    <w:semiHidden/>
    <w:rsid w:val="00C43AB3"/>
    <w:rPr>
      <w:rFonts w:ascii="Trebuchet MS" w:eastAsia="Times New Roman" w:hAnsi="Trebuchet MS"/>
      <w:lang w:eastAsia="en-US"/>
    </w:rPr>
  </w:style>
  <w:style w:type="paragraph" w:styleId="Onderwerpvanopmerking">
    <w:name w:val="annotation subject"/>
    <w:basedOn w:val="Tekstopmerking"/>
    <w:next w:val="Tekstopmerking"/>
    <w:link w:val="OnderwerpvanopmerkingChar"/>
    <w:uiPriority w:val="99"/>
    <w:semiHidden/>
    <w:unhideWhenUsed/>
    <w:rsid w:val="00C43AB3"/>
    <w:rPr>
      <w:b/>
      <w:bCs/>
    </w:rPr>
  </w:style>
  <w:style w:type="character" w:customStyle="1" w:styleId="OnderwerpvanopmerkingChar">
    <w:name w:val="Onderwerp van opmerking Char"/>
    <w:basedOn w:val="TekstopmerkingChar"/>
    <w:link w:val="Onderwerpvanopmerking"/>
    <w:uiPriority w:val="99"/>
    <w:semiHidden/>
    <w:rsid w:val="00C43AB3"/>
    <w:rPr>
      <w:rFonts w:ascii="Trebuchet MS" w:eastAsia="Times New Roman" w:hAnsi="Trebuchet MS"/>
      <w:b/>
      <w:bCs/>
      <w:lang w:eastAsia="en-US"/>
    </w:rPr>
  </w:style>
  <w:style w:type="paragraph" w:styleId="Ballontekst">
    <w:name w:val="Balloon Text"/>
    <w:basedOn w:val="Standaard"/>
    <w:link w:val="BallontekstChar"/>
    <w:uiPriority w:val="99"/>
    <w:semiHidden/>
    <w:unhideWhenUsed/>
    <w:rsid w:val="00C43AB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43AB3"/>
    <w:rPr>
      <w:rFonts w:ascii="Tahoma" w:eastAsia="Times New Roman" w:hAnsi="Tahoma" w:cs="Tahoma"/>
      <w:sz w:val="16"/>
      <w:szCs w:val="16"/>
      <w:lang w:eastAsia="en-US"/>
    </w:rPr>
  </w:style>
  <w:style w:type="character" w:customStyle="1" w:styleId="OpsommingbolletjesChar">
    <w:name w:val="Opsomming bolletjes Char"/>
    <w:basedOn w:val="Standaardalinea-lettertype"/>
    <w:link w:val="Opsommingbolletjes"/>
    <w:rsid w:val="00F81C6F"/>
    <w:rPr>
      <w:rFonts w:ascii="Trebuchet MS" w:eastAsia="Times New Roman" w:hAnsi="Trebuchet M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0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aanbestedingsklacht@icsadviseurs.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amsterdam@icsadviseurs.nl"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tenderned.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A7652-E7DD-400C-BD01-505CBD8F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10624</Words>
  <Characters>58432</Characters>
  <Application>Microsoft Office Word</Application>
  <DocSecurity>0</DocSecurity>
  <Lines>486</Lines>
  <Paragraphs>137</Paragraphs>
  <ScaleCrop>false</ScaleCrop>
  <HeadingPairs>
    <vt:vector size="2" baseType="variant">
      <vt:variant>
        <vt:lpstr>Titel</vt:lpstr>
      </vt:variant>
      <vt:variant>
        <vt:i4>1</vt:i4>
      </vt:variant>
    </vt:vector>
  </HeadingPairs>
  <TitlesOfParts>
    <vt:vector size="1" baseType="lpstr">
      <vt:lpstr>Titel</vt:lpstr>
    </vt:vector>
  </TitlesOfParts>
  <Company/>
  <LinksUpToDate>false</LinksUpToDate>
  <CharactersWithSpaces>68919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Arjen Huiden</dc:creator>
  <cp:lastModifiedBy>Arjen Huiden</cp:lastModifiedBy>
  <cp:revision>2</cp:revision>
  <cp:lastPrinted>2014-05-26T14:50:00Z</cp:lastPrinted>
  <dcterms:created xsi:type="dcterms:W3CDTF">2014-05-26T14:50:00Z</dcterms:created>
  <dcterms:modified xsi:type="dcterms:W3CDTF">2014-05-26T14:50:00Z</dcterms:modified>
</cp:coreProperties>
</file>