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50B2" w14:textId="6F800BDB" w:rsidR="00971833" w:rsidRPr="007929C8" w:rsidRDefault="00971833" w:rsidP="461401C2">
      <w:pPr>
        <w:pStyle w:val="Normaalweb"/>
        <w:rPr>
          <w:rFonts w:asciiTheme="minorHAnsi" w:hAnsiTheme="minorHAnsi" w:cstheme="minorBidi"/>
          <w:b/>
          <w:bCs/>
          <w:color w:val="343434"/>
          <w:sz w:val="32"/>
          <w:szCs w:val="32"/>
          <w:u w:val="single"/>
        </w:rPr>
      </w:pPr>
      <w:r w:rsidRPr="461401C2">
        <w:rPr>
          <w:rFonts w:asciiTheme="minorHAnsi" w:hAnsiTheme="minorHAnsi" w:cstheme="minorBidi"/>
          <w:b/>
          <w:bCs/>
          <w:color w:val="343434"/>
          <w:sz w:val="32"/>
          <w:szCs w:val="32"/>
          <w:u w:val="single"/>
        </w:rPr>
        <w:t>Eigen verklaring Russische betrokkenheid</w:t>
      </w:r>
    </w:p>
    <w:p w14:paraId="14FEC6BF" w14:textId="4BEB27B2" w:rsidR="007D4E28" w:rsidRPr="00F62A82" w:rsidRDefault="007D4E28" w:rsidP="007D0CC4">
      <w:pPr>
        <w:pStyle w:val="Normaalweb"/>
        <w:rPr>
          <w:rFonts w:asciiTheme="minorHAnsi" w:hAnsiTheme="minorHAnsi" w:cstheme="minorHAnsi"/>
          <w:i/>
          <w:iCs/>
          <w:color w:val="343434"/>
          <w:sz w:val="22"/>
          <w:szCs w:val="22"/>
        </w:rPr>
      </w:pPr>
      <w:r w:rsidRPr="00F62A82">
        <w:rPr>
          <w:rFonts w:asciiTheme="minorHAnsi" w:hAnsiTheme="minorHAnsi" w:cstheme="minorHAnsi"/>
          <w:i/>
          <w:iCs/>
          <w:color w:val="343434"/>
          <w:sz w:val="22"/>
          <w:szCs w:val="22"/>
        </w:rPr>
        <w:t xml:space="preserve">Europese aanbesteding: </w:t>
      </w:r>
      <w:r w:rsidR="0016270E">
        <w:rPr>
          <w:rFonts w:asciiTheme="minorHAnsi" w:hAnsiTheme="minorHAnsi" w:cstheme="minorHAnsi"/>
          <w:i/>
          <w:iCs/>
          <w:color w:val="343434"/>
          <w:sz w:val="22"/>
          <w:szCs w:val="22"/>
        </w:rPr>
        <w:t>Management restst</w:t>
      </w:r>
      <w:r w:rsidR="00C3359F">
        <w:rPr>
          <w:rFonts w:asciiTheme="minorHAnsi" w:hAnsiTheme="minorHAnsi" w:cstheme="minorHAnsi"/>
          <w:i/>
          <w:iCs/>
          <w:color w:val="343434"/>
          <w:sz w:val="22"/>
          <w:szCs w:val="22"/>
        </w:rPr>
        <w:t>offen</w:t>
      </w:r>
    </w:p>
    <w:p w14:paraId="50DDFA24" w14:textId="77777777" w:rsidR="00BA1386" w:rsidRPr="006F5D93" w:rsidRDefault="00BA1386" w:rsidP="00971833">
      <w:pPr>
        <w:pStyle w:val="Normaalweb"/>
        <w:contextualSpacing/>
        <w:rPr>
          <w:rFonts w:asciiTheme="minorHAnsi" w:hAnsiTheme="minorHAnsi" w:cstheme="minorHAnsi"/>
          <w:b/>
          <w:bCs/>
          <w:color w:val="343434"/>
          <w:sz w:val="22"/>
          <w:szCs w:val="22"/>
        </w:rPr>
      </w:pPr>
      <w:r w:rsidRPr="006F5D93">
        <w:rPr>
          <w:rFonts w:asciiTheme="minorHAnsi" w:hAnsiTheme="minorHAnsi" w:cstheme="minorHAnsi"/>
          <w:b/>
          <w:bCs/>
          <w:color w:val="343434"/>
          <w:sz w:val="22"/>
          <w:szCs w:val="22"/>
        </w:rPr>
        <w:t>Aanleiding</w:t>
      </w:r>
    </w:p>
    <w:p w14:paraId="53B16F97" w14:textId="199191B9" w:rsidR="00B5668F" w:rsidRDefault="00BA1386" w:rsidP="00B5668F">
      <w:pPr>
        <w:pStyle w:val="Normaalweb"/>
        <w:contextualSpacing/>
        <w:jc w:val="both"/>
        <w:rPr>
          <w:rFonts w:asciiTheme="minorHAnsi" w:hAnsiTheme="minorHAnsi" w:cstheme="minorHAnsi"/>
          <w:color w:val="343434"/>
          <w:sz w:val="22"/>
          <w:szCs w:val="22"/>
        </w:rPr>
      </w:pPr>
      <w:r w:rsidRPr="006F5D93">
        <w:rPr>
          <w:rFonts w:asciiTheme="minorHAnsi" w:hAnsiTheme="minorHAnsi" w:cstheme="minorHAnsi"/>
          <w:color w:val="343434"/>
          <w:sz w:val="22"/>
          <w:szCs w:val="22"/>
        </w:rPr>
        <w:t>Er zijn in 2022 sancties ingesteld tegen Rusland</w:t>
      </w:r>
      <w:r w:rsidR="00FF7850">
        <w:rPr>
          <w:rFonts w:asciiTheme="minorHAnsi" w:hAnsiTheme="minorHAnsi" w:cstheme="minorHAnsi"/>
          <w:color w:val="343434"/>
          <w:sz w:val="22"/>
          <w:szCs w:val="22"/>
        </w:rPr>
        <w:t xml:space="preserve"> vanwege </w:t>
      </w:r>
      <w:r w:rsidRPr="006F5D93">
        <w:rPr>
          <w:rFonts w:asciiTheme="minorHAnsi" w:hAnsiTheme="minorHAnsi" w:cstheme="minorHAnsi"/>
          <w:color w:val="343434"/>
          <w:sz w:val="22"/>
          <w:szCs w:val="22"/>
        </w:rPr>
        <w:t>de inval in Oekraïne. Deze sancties hebben gevolgen voor lopende contracten en (nieuwe) aanbestedingen. Zo is er een verbod op het gunnen aan een Russische partij</w:t>
      </w:r>
      <w:r w:rsidR="0001594E">
        <w:rPr>
          <w:rFonts w:asciiTheme="minorHAnsi" w:hAnsiTheme="minorHAnsi" w:cstheme="minorHAnsi"/>
          <w:color w:val="343434"/>
          <w:sz w:val="22"/>
          <w:szCs w:val="22"/>
        </w:rPr>
        <w:t xml:space="preserve"> en</w:t>
      </w:r>
      <w:r w:rsidRPr="006F5D93">
        <w:rPr>
          <w:rFonts w:asciiTheme="minorHAnsi" w:hAnsiTheme="minorHAnsi" w:cstheme="minorHAnsi"/>
          <w:color w:val="343434"/>
          <w:sz w:val="22"/>
          <w:szCs w:val="22"/>
        </w:rPr>
        <w:t xml:space="preserve"> op het voortzetten van overheidsopdrachten met een Russische partij. De op 22 mei 2022 opgestelde circulaire over het sanctiepakket is 22 juli 2022 geüpdatet. </w:t>
      </w:r>
    </w:p>
    <w:p w14:paraId="45804843" w14:textId="77777777" w:rsidR="00B5668F" w:rsidRDefault="00B5668F" w:rsidP="00B5668F">
      <w:pPr>
        <w:pStyle w:val="Normaalweb"/>
        <w:contextualSpacing/>
        <w:jc w:val="both"/>
        <w:rPr>
          <w:rFonts w:asciiTheme="minorHAnsi" w:hAnsiTheme="minorHAnsi" w:cstheme="minorHAnsi"/>
          <w:color w:val="343434"/>
          <w:sz w:val="22"/>
          <w:szCs w:val="22"/>
        </w:rPr>
      </w:pPr>
    </w:p>
    <w:p w14:paraId="6C73AEBE" w14:textId="5912E8F8" w:rsidR="007D0CC4" w:rsidRPr="006F5D93" w:rsidRDefault="00BA1386" w:rsidP="00B5668F">
      <w:pPr>
        <w:pStyle w:val="Normaalweb"/>
        <w:contextualSpacing/>
        <w:jc w:val="both"/>
        <w:rPr>
          <w:rFonts w:asciiTheme="minorHAnsi" w:hAnsiTheme="minorHAnsi" w:cstheme="minorHAnsi"/>
          <w:color w:val="343434"/>
          <w:sz w:val="22"/>
          <w:szCs w:val="22"/>
        </w:rPr>
      </w:pPr>
      <w:r w:rsidRPr="006F5D93">
        <w:rPr>
          <w:rFonts w:asciiTheme="minorHAnsi" w:hAnsiTheme="minorHAnsi" w:cstheme="minorHAnsi"/>
          <w:color w:val="343434"/>
          <w:sz w:val="22"/>
          <w:szCs w:val="22"/>
        </w:rPr>
        <w:t>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p>
    <w:p w14:paraId="44E91E5E" w14:textId="540BB088" w:rsidR="00D725A8" w:rsidRPr="006F5D93" w:rsidRDefault="00C1249C" w:rsidP="00B5668F">
      <w:pPr>
        <w:contextualSpacing/>
        <w:jc w:val="both"/>
        <w:rPr>
          <w:rFonts w:cstheme="minorHAnsi"/>
          <w:b/>
          <w:bCs/>
          <w:color w:val="343434"/>
        </w:rPr>
      </w:pPr>
      <w:proofErr w:type="spellStart"/>
      <w:r w:rsidRPr="006F5D93">
        <w:rPr>
          <w:rFonts w:cstheme="minorHAnsi"/>
          <w:b/>
          <w:bCs/>
          <w:color w:val="343434"/>
        </w:rPr>
        <w:t>Onderzoeksplicht</w:t>
      </w:r>
      <w:proofErr w:type="spellEnd"/>
    </w:p>
    <w:p w14:paraId="5783FE0E" w14:textId="48DF9878" w:rsidR="00CF7AB3" w:rsidRPr="006F5D93" w:rsidRDefault="007D0CC4" w:rsidP="00B5668F">
      <w:pPr>
        <w:contextualSpacing/>
        <w:jc w:val="both"/>
        <w:rPr>
          <w:rFonts w:cstheme="minorHAnsi"/>
          <w:b/>
          <w:bCs/>
        </w:rPr>
      </w:pPr>
      <w:r w:rsidRPr="006F5D93">
        <w:rPr>
          <w:rFonts w:cstheme="minorHAnsi"/>
          <w:color w:val="343434"/>
        </w:rPr>
        <w:t xml:space="preserve">ROC Nijmegen is gebonden aan de verplichtingen uit de sanctieverordening en heeft een </w:t>
      </w:r>
      <w:proofErr w:type="spellStart"/>
      <w:r w:rsidRPr="006F5D93">
        <w:rPr>
          <w:rFonts w:cstheme="minorHAnsi"/>
          <w:color w:val="343434"/>
        </w:rPr>
        <w:t>onderzoeksplicht</w:t>
      </w:r>
      <w:proofErr w:type="spellEnd"/>
      <w:r w:rsidRPr="006F5D93">
        <w:rPr>
          <w:rFonts w:cstheme="minorHAnsi"/>
          <w:color w:val="343434"/>
        </w:rPr>
        <w:t xml:space="preserve"> om te bepalen of er sprake is van een Russische onderneming. Ook u als inschrijver heeft een plicht. Hieronder vindt u de verklaring waarin u stelt dat er geen sprake is van Russische betrokkenheid bij uw onderneming.</w:t>
      </w:r>
      <w:r w:rsidR="00CF7AB3" w:rsidRPr="006F5D93">
        <w:rPr>
          <w:rFonts w:cstheme="minorHAnsi"/>
          <w:b/>
          <w:bCs/>
        </w:rPr>
        <w:t xml:space="preserve"> </w:t>
      </w:r>
    </w:p>
    <w:p w14:paraId="0BA4B5D0" w14:textId="77777777" w:rsidR="00D725A8" w:rsidRPr="006F5D93" w:rsidRDefault="00D725A8" w:rsidP="00B5668F">
      <w:pPr>
        <w:contextualSpacing/>
        <w:jc w:val="both"/>
        <w:rPr>
          <w:rFonts w:cstheme="minorHAnsi"/>
          <w:b/>
          <w:bCs/>
        </w:rPr>
      </w:pPr>
    </w:p>
    <w:p w14:paraId="0AC31E57" w14:textId="308223D0" w:rsidR="00CF7AB3" w:rsidRPr="006F5D93" w:rsidRDefault="00CF7AB3" w:rsidP="00B5668F">
      <w:pPr>
        <w:contextualSpacing/>
        <w:jc w:val="both"/>
        <w:rPr>
          <w:rFonts w:cstheme="minorHAnsi"/>
          <w:b/>
          <w:bCs/>
        </w:rPr>
      </w:pPr>
      <w:r w:rsidRPr="006F5D93">
        <w:rPr>
          <w:rFonts w:cstheme="minorHAnsi"/>
          <w:b/>
          <w:bCs/>
        </w:rPr>
        <w:t>Vervolg</w:t>
      </w:r>
    </w:p>
    <w:p w14:paraId="7D053A0E" w14:textId="3E64BFE3" w:rsidR="00585B8A" w:rsidRDefault="00CF7AB3" w:rsidP="00B5668F">
      <w:pPr>
        <w:contextualSpacing/>
        <w:jc w:val="both"/>
        <w:rPr>
          <w:rFonts w:cstheme="minorHAnsi"/>
        </w:rPr>
      </w:pPr>
      <w:r w:rsidRPr="006F5D93">
        <w:rPr>
          <w:rFonts w:cstheme="minorHAnsi"/>
        </w:rPr>
        <w:t>De partij die</w:t>
      </w:r>
      <w:r w:rsidR="00C1249C" w:rsidRPr="006F5D93">
        <w:rPr>
          <w:rFonts w:cstheme="minorHAnsi"/>
        </w:rPr>
        <w:t xml:space="preserve"> de opdracht </w:t>
      </w:r>
      <w:r w:rsidRPr="006F5D93">
        <w:rPr>
          <w:rFonts w:cstheme="minorHAnsi"/>
        </w:rPr>
        <w:t xml:space="preserve">voorlopig gegund krijgt, zal binnen 10 werkdagen na voorlopige gunning in deze verificatiefase een digitale kopie overhandigen aan de inkoopadviseur van ROC Nijmegen van het UBO register. </w:t>
      </w:r>
      <w:bookmarkStart w:id="0" w:name="_Hlk113865033"/>
      <w:r w:rsidRPr="006F5D93">
        <w:rPr>
          <w:rFonts w:cstheme="minorHAnsi"/>
        </w:rPr>
        <w:t>Nadrukkelijk vraagt ROC Nijmegen om alleen de openbare gegevens uit het UBO register.</w:t>
      </w:r>
      <w:r w:rsidR="00585B8A">
        <w:rPr>
          <w:rFonts w:cstheme="minorHAnsi"/>
        </w:rPr>
        <w:t xml:space="preserve"> </w:t>
      </w:r>
    </w:p>
    <w:p w14:paraId="2A4E5198" w14:textId="0B815E24" w:rsidR="00CF7AB3" w:rsidRPr="006F5D93" w:rsidRDefault="00CF7AB3" w:rsidP="00B5668F">
      <w:pPr>
        <w:contextualSpacing/>
        <w:jc w:val="both"/>
        <w:rPr>
          <w:rFonts w:cstheme="minorHAnsi"/>
        </w:rPr>
      </w:pPr>
      <w:r w:rsidRPr="006F5D93">
        <w:rPr>
          <w:rFonts w:cstheme="minorHAnsi"/>
        </w:rPr>
        <w:t xml:space="preserve">Mocht het nodig zijn voegt u dan ook informatie toe over uw eigendomsstructuren. </w:t>
      </w:r>
    </w:p>
    <w:bookmarkEnd w:id="0"/>
    <w:p w14:paraId="7792AF13" w14:textId="77777777" w:rsidR="00585B8A" w:rsidRDefault="00585B8A" w:rsidP="00B5668F">
      <w:pPr>
        <w:contextualSpacing/>
        <w:jc w:val="both"/>
        <w:rPr>
          <w:rFonts w:cstheme="minorHAnsi"/>
          <w:color w:val="000000"/>
        </w:rPr>
      </w:pPr>
    </w:p>
    <w:p w14:paraId="199CED18" w14:textId="4C912704" w:rsidR="00CF7AB3" w:rsidRPr="006F5D93" w:rsidRDefault="00CF7AB3" w:rsidP="00B5668F">
      <w:pPr>
        <w:contextualSpacing/>
        <w:jc w:val="both"/>
        <w:rPr>
          <w:rFonts w:cstheme="minorHAnsi"/>
        </w:rPr>
      </w:pPr>
      <w:r w:rsidRPr="006F5D93">
        <w:rPr>
          <w:rFonts w:cstheme="minorHAnsi"/>
          <w:color w:val="000000"/>
        </w:rPr>
        <w:t xml:space="preserve">UBO staat voor ‘ultimate </w:t>
      </w:r>
      <w:proofErr w:type="spellStart"/>
      <w:r w:rsidRPr="006F5D93">
        <w:rPr>
          <w:rFonts w:cstheme="minorHAnsi"/>
          <w:color w:val="000000"/>
        </w:rPr>
        <w:t>beneficial</w:t>
      </w:r>
      <w:proofErr w:type="spellEnd"/>
      <w:r w:rsidRPr="006F5D93">
        <w:rPr>
          <w:rFonts w:cstheme="minorHAnsi"/>
          <w:color w:val="000000"/>
        </w:rPr>
        <w:t xml:space="preserve"> </w:t>
      </w:r>
      <w:proofErr w:type="spellStart"/>
      <w:r w:rsidRPr="006F5D93">
        <w:rPr>
          <w:rFonts w:cstheme="minorHAnsi"/>
          <w:color w:val="000000"/>
        </w:rPr>
        <w:t>owner</w:t>
      </w:r>
      <w:proofErr w:type="spellEnd"/>
      <w:r w:rsidRPr="006F5D93">
        <w:rPr>
          <w:rFonts w:cstheme="minorHAnsi"/>
          <w:color w:val="000000"/>
        </w:rPr>
        <w:t xml:space="preserve">’ (de ‘uiteindelijke belanghebbende’). Dit is de persoon die de uiteindelijke eigenaar is of de uiteindelijke zeggenschap heeft over een onderneming, stichting of vereniging (een zogeheten juridische entiteit). Bron: </w:t>
      </w:r>
      <w:hyperlink r:id="rId10" w:history="1">
        <w:r w:rsidRPr="006F5D93">
          <w:rPr>
            <w:rStyle w:val="Hyperlink"/>
            <w:rFonts w:cstheme="minorHAnsi"/>
          </w:rPr>
          <w:t>UBO-register | Financiële sector | Rijksoverheid.nl</w:t>
        </w:r>
      </w:hyperlink>
    </w:p>
    <w:p w14:paraId="4ED42325" w14:textId="77777777" w:rsidR="00585B8A" w:rsidRDefault="00585B8A" w:rsidP="00B5668F">
      <w:pPr>
        <w:contextualSpacing/>
        <w:jc w:val="both"/>
        <w:rPr>
          <w:rFonts w:cstheme="minorHAnsi"/>
        </w:rPr>
      </w:pPr>
      <w:bookmarkStart w:id="1" w:name="_Hlk113865043"/>
    </w:p>
    <w:p w14:paraId="34406007" w14:textId="6128C3EB" w:rsidR="00CF7AB3" w:rsidRPr="006F5D93" w:rsidRDefault="00CF7AB3" w:rsidP="00B5668F">
      <w:pPr>
        <w:contextualSpacing/>
        <w:jc w:val="both"/>
        <w:rPr>
          <w:rFonts w:cstheme="minorHAnsi"/>
        </w:rPr>
      </w:pPr>
      <w:r w:rsidRPr="006F5D93">
        <w:rPr>
          <w:rFonts w:cstheme="minorHAnsi"/>
        </w:rPr>
        <w:t>Mocht blijken dat het UBO register geen duidelijkheid geeft op bovenstaande sanctie</w:t>
      </w:r>
      <w:r w:rsidR="00585B8A">
        <w:rPr>
          <w:rFonts w:cstheme="minorHAnsi"/>
        </w:rPr>
        <w:t>, dan</w:t>
      </w:r>
      <w:r w:rsidRPr="006F5D93">
        <w:rPr>
          <w:rFonts w:cstheme="minorHAnsi"/>
        </w:rPr>
        <w:t xml:space="preserve"> behoudt ROC Nijmegen zich het recht voor om te toetsen via Bureau Toetsing Investeringen (BTI). Mogelijkerwijs zal ook de </w:t>
      </w:r>
      <w:proofErr w:type="spellStart"/>
      <w:r w:rsidRPr="006F5D93">
        <w:rPr>
          <w:rFonts w:cstheme="minorHAnsi"/>
        </w:rPr>
        <w:t>standstill</w:t>
      </w:r>
      <w:proofErr w:type="spellEnd"/>
      <w:r w:rsidRPr="006F5D93">
        <w:rPr>
          <w:rFonts w:cstheme="minorHAnsi"/>
        </w:rPr>
        <w:t xml:space="preserve"> termijn hiermee worden opgeschort tot nader order. </w:t>
      </w:r>
    </w:p>
    <w:bookmarkEnd w:id="1"/>
    <w:p w14:paraId="2B7AA1E9" w14:textId="24B0A9C3" w:rsidR="00BA1386" w:rsidRPr="006F5D93" w:rsidRDefault="00BA1386" w:rsidP="00971833">
      <w:pPr>
        <w:pStyle w:val="Normaalweb"/>
        <w:rPr>
          <w:rFonts w:asciiTheme="minorHAnsi" w:hAnsiTheme="minorHAnsi" w:cstheme="minorHAnsi"/>
          <w:color w:val="343434"/>
          <w:sz w:val="22"/>
          <w:szCs w:val="22"/>
        </w:rPr>
      </w:pPr>
    </w:p>
    <w:p w14:paraId="2DF444EC" w14:textId="77777777" w:rsidR="00CF7AB3" w:rsidRPr="006F5D93" w:rsidRDefault="00CF7AB3">
      <w:pPr>
        <w:rPr>
          <w:rFonts w:eastAsia="Times New Roman" w:cstheme="minorHAnsi"/>
          <w:b/>
          <w:bCs/>
          <w:color w:val="343434"/>
          <w:lang w:eastAsia="nl-NL"/>
        </w:rPr>
      </w:pPr>
      <w:r w:rsidRPr="006F5D93">
        <w:rPr>
          <w:rFonts w:cstheme="minorHAnsi"/>
          <w:b/>
          <w:bCs/>
          <w:color w:val="343434"/>
        </w:rPr>
        <w:br w:type="page"/>
      </w:r>
    </w:p>
    <w:p w14:paraId="1F23CC25" w14:textId="240D514A" w:rsidR="00BA1386" w:rsidRPr="00435230" w:rsidRDefault="00BA1386" w:rsidP="00971833">
      <w:pPr>
        <w:pStyle w:val="Normaalweb"/>
        <w:rPr>
          <w:rFonts w:asciiTheme="minorHAnsi" w:hAnsiTheme="minorHAnsi" w:cstheme="minorHAnsi"/>
          <w:b/>
          <w:bCs/>
          <w:color w:val="343434"/>
          <w:sz w:val="28"/>
          <w:szCs w:val="28"/>
        </w:rPr>
      </w:pPr>
      <w:r w:rsidRPr="00435230">
        <w:rPr>
          <w:rFonts w:asciiTheme="minorHAnsi" w:hAnsiTheme="minorHAnsi" w:cstheme="minorHAnsi"/>
          <w:b/>
          <w:bCs/>
          <w:color w:val="343434"/>
          <w:sz w:val="28"/>
          <w:szCs w:val="28"/>
        </w:rPr>
        <w:lastRenderedPageBreak/>
        <w:t>Verklaring</w:t>
      </w:r>
    </w:p>
    <w:p w14:paraId="266D9F17" w14:textId="7D6DFE94"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 xml:space="preserve">Hierbij verklaar ik naar eer en geweten dat er geen sprake is van Russische betrokkenheid bij de uitvoering van deze overeenkomst die de drempels van artikel 5 </w:t>
      </w:r>
      <w:proofErr w:type="spellStart"/>
      <w:r w:rsidRPr="006F5D93">
        <w:rPr>
          <w:rFonts w:asciiTheme="minorHAnsi" w:hAnsiTheme="minorHAnsi" w:cstheme="minorHAnsi"/>
          <w:i/>
          <w:iCs/>
          <w:color w:val="343434"/>
          <w:sz w:val="22"/>
          <w:szCs w:val="22"/>
        </w:rPr>
        <w:t>duodecies</w:t>
      </w:r>
      <w:proofErr w:type="spellEnd"/>
      <w:r w:rsidRPr="006F5D93">
        <w:rPr>
          <w:rFonts w:asciiTheme="minorHAnsi" w:hAnsiTheme="minorHAnsi" w:cstheme="minorHAnsi"/>
          <w:i/>
          <w:iCs/>
          <w:color w:val="343434"/>
          <w:sz w:val="22"/>
          <w:szCs w:val="22"/>
        </w:rPr>
        <w:t xml:space="preserve"> van EU Verordening (EU) 833/2014 van 31 juli 2014</w:t>
      </w:r>
      <w:r w:rsidR="00730C6C">
        <w:rPr>
          <w:rFonts w:asciiTheme="minorHAnsi" w:hAnsiTheme="minorHAnsi" w:cstheme="minorHAnsi"/>
          <w:i/>
          <w:iCs/>
          <w:color w:val="343434"/>
          <w:sz w:val="22"/>
          <w:szCs w:val="22"/>
        </w:rPr>
        <w:t>,</w:t>
      </w:r>
      <w:r w:rsidRPr="006F5D93">
        <w:rPr>
          <w:rFonts w:asciiTheme="minorHAnsi" w:hAnsiTheme="minorHAnsi" w:cstheme="minorHAnsi"/>
          <w:i/>
          <w:iCs/>
          <w:color w:val="343434"/>
          <w:sz w:val="22"/>
          <w:szCs w:val="22"/>
        </w:rPr>
        <w:t xml:space="preserve"> betreffende de betreffende beperkende maatregelen naar aanleiding van de acties van Rusland die de situatie in Oekraïne destabiliseren, zoals gewijzigd bij Verordening 2022/578 van 8 april 2022</w:t>
      </w:r>
      <w:r w:rsidR="00730C6C">
        <w:rPr>
          <w:rFonts w:asciiTheme="minorHAnsi" w:hAnsiTheme="minorHAnsi" w:cstheme="minorHAnsi"/>
          <w:i/>
          <w:iCs/>
          <w:color w:val="343434"/>
          <w:sz w:val="22"/>
          <w:szCs w:val="22"/>
        </w:rPr>
        <w:t>,</w:t>
      </w:r>
      <w:r w:rsidRPr="006F5D93">
        <w:rPr>
          <w:rFonts w:asciiTheme="minorHAnsi" w:hAnsiTheme="minorHAnsi" w:cstheme="minorHAnsi"/>
          <w:i/>
          <w:iCs/>
          <w:color w:val="343434"/>
          <w:sz w:val="22"/>
          <w:szCs w:val="22"/>
        </w:rPr>
        <w:t xml:space="preserve"> overschrijdt.</w:t>
      </w:r>
    </w:p>
    <w:p w14:paraId="567CF378"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Ik verklaar in het bijzonder dat:</w:t>
      </w:r>
    </w:p>
    <w:p w14:paraId="129532B1" w14:textId="5CA29E52"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a) de opdrachtnemer die ik vertegenwoordig (en de bedrijven die een onderdeel zijn van de combinatie) geen (rechts)personen zijn met een Russische nationaliteit en deze (rechts)personen (natuurlijke personen, bedrijven, entiteiten of organen) niet gevestigd zijn in Rusland;</w:t>
      </w:r>
    </w:p>
    <w:p w14:paraId="00C65997"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c) noch ik noch de onderneming die ik vertegenwoordig een (rechts)persoon (gevestigd in Rusland of een ander land) is die handelt in belang van of op aanwijzing van een Russische partij, zoals bedoeld onder a) en b);</w:t>
      </w:r>
    </w:p>
    <w:p w14:paraId="28538DFE" w14:textId="77777777" w:rsidR="00971833" w:rsidRPr="006F5D93" w:rsidRDefault="00971833" w:rsidP="00435230">
      <w:pPr>
        <w:pStyle w:val="Normaalweb"/>
        <w:jc w:val="both"/>
        <w:rPr>
          <w:rFonts w:asciiTheme="minorHAnsi" w:hAnsiTheme="minorHAnsi" w:cstheme="minorHAnsi"/>
          <w:i/>
          <w:iCs/>
          <w:color w:val="343434"/>
          <w:sz w:val="22"/>
          <w:szCs w:val="22"/>
        </w:rPr>
      </w:pPr>
      <w:r w:rsidRPr="006F5D93">
        <w:rPr>
          <w:rFonts w:asciiTheme="minorHAnsi" w:hAnsiTheme="minorHAnsi" w:cstheme="minorHAnsi"/>
          <w:i/>
          <w:iCs/>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2B0CE83" w14:textId="77777777" w:rsidR="007D4E28" w:rsidRPr="006F5D93" w:rsidRDefault="007D4E28" w:rsidP="00435230">
      <w:pPr>
        <w:tabs>
          <w:tab w:val="left" w:pos="2800"/>
          <w:tab w:val="right" w:pos="8640"/>
        </w:tabs>
        <w:jc w:val="both"/>
        <w:rPr>
          <w:rFonts w:cstheme="minorHAnsi"/>
          <w:i/>
          <w:iCs/>
        </w:rPr>
      </w:pPr>
      <w:r w:rsidRPr="006F5D93">
        <w:rPr>
          <w:rFonts w:cstheme="minorHAnsi"/>
          <w:i/>
          <w:iCs/>
        </w:rPr>
        <w:t>De opdrachtnemer verklaart met de ondertekening dat hij deze verklaring naar waarheid heeft ingevuld:</w:t>
      </w:r>
    </w:p>
    <w:p w14:paraId="62A72640" w14:textId="77777777" w:rsidR="00CF7AB3" w:rsidRPr="006F5D93" w:rsidRDefault="00CF7AB3" w:rsidP="007D4E28">
      <w:pPr>
        <w:tabs>
          <w:tab w:val="left" w:pos="2800"/>
          <w:tab w:val="right" w:pos="8640"/>
        </w:tabs>
        <w:rPr>
          <w:rFonts w:cstheme="minorHAnsi"/>
          <w:i/>
          <w:iCs/>
          <w:u w:val="dotted"/>
        </w:rPr>
      </w:pPr>
    </w:p>
    <w:p w14:paraId="12D6AF76" w14:textId="77777777" w:rsidR="007D4E28" w:rsidRPr="006F5D93" w:rsidRDefault="007D4E28" w:rsidP="007D4E28">
      <w:pPr>
        <w:tabs>
          <w:tab w:val="left" w:pos="2300"/>
          <w:tab w:val="right" w:pos="9000"/>
        </w:tabs>
        <w:rPr>
          <w:rFonts w:cstheme="minorHAnsi"/>
          <w:u w:val="dotted"/>
        </w:rPr>
      </w:pPr>
      <w:r w:rsidRPr="006F5D93">
        <w:rPr>
          <w:rFonts w:cstheme="minorHAnsi"/>
        </w:rPr>
        <w:t>Opdrachtnemer:</w:t>
      </w:r>
      <w:r w:rsidRPr="006F5D93">
        <w:rPr>
          <w:rFonts w:cstheme="minorHAnsi"/>
        </w:rPr>
        <w:tab/>
      </w:r>
      <w:r w:rsidRPr="006F5D93">
        <w:rPr>
          <w:rFonts w:cstheme="minorHAnsi"/>
          <w:u w:val="dotted"/>
        </w:rPr>
        <w:tab/>
      </w:r>
    </w:p>
    <w:p w14:paraId="5116035B" w14:textId="77777777" w:rsidR="007D4E28" w:rsidRPr="006F5D93" w:rsidRDefault="007D4E28" w:rsidP="007D4E28">
      <w:pPr>
        <w:tabs>
          <w:tab w:val="left" w:pos="2300"/>
          <w:tab w:val="right" w:pos="9000"/>
        </w:tabs>
        <w:rPr>
          <w:rFonts w:cstheme="minorHAnsi"/>
        </w:rPr>
      </w:pPr>
      <w:r w:rsidRPr="006F5D93">
        <w:rPr>
          <w:rFonts w:cstheme="minorHAnsi"/>
        </w:rPr>
        <w:t xml:space="preserve">Adres: </w:t>
      </w:r>
      <w:r w:rsidRPr="006F5D93">
        <w:rPr>
          <w:rFonts w:cstheme="minorHAnsi"/>
        </w:rPr>
        <w:tab/>
      </w:r>
      <w:r w:rsidRPr="006F5D93">
        <w:rPr>
          <w:rFonts w:cstheme="minorHAnsi"/>
          <w:u w:val="dotted"/>
        </w:rPr>
        <w:tab/>
      </w:r>
    </w:p>
    <w:p w14:paraId="548B8A75" w14:textId="77777777" w:rsidR="007D4E28" w:rsidRPr="006F5D93" w:rsidRDefault="007D4E28" w:rsidP="007D4E28">
      <w:pPr>
        <w:tabs>
          <w:tab w:val="left" w:pos="2300"/>
          <w:tab w:val="right" w:pos="9000"/>
        </w:tabs>
        <w:rPr>
          <w:rFonts w:cstheme="minorHAnsi"/>
        </w:rPr>
      </w:pPr>
      <w:r w:rsidRPr="006F5D93">
        <w:rPr>
          <w:rFonts w:cstheme="minorHAnsi"/>
        </w:rPr>
        <w:t xml:space="preserve">Postcode </w:t>
      </w:r>
      <w:r w:rsidRPr="006F5D93">
        <w:rPr>
          <w:rFonts w:cstheme="minorHAnsi"/>
        </w:rPr>
        <w:noBreakHyphen/>
        <w:t xml:space="preserve"> plaats: </w:t>
      </w:r>
      <w:r w:rsidRPr="006F5D93">
        <w:rPr>
          <w:rFonts w:cstheme="minorHAnsi"/>
        </w:rPr>
        <w:tab/>
      </w:r>
      <w:r w:rsidRPr="006F5D93">
        <w:rPr>
          <w:rFonts w:cstheme="minorHAnsi"/>
          <w:u w:val="dotted"/>
        </w:rPr>
        <w:tab/>
      </w:r>
    </w:p>
    <w:p w14:paraId="084B8086" w14:textId="77777777" w:rsidR="007D4E28" w:rsidRPr="006F5D93" w:rsidRDefault="007D4E28" w:rsidP="007D4E28">
      <w:pPr>
        <w:tabs>
          <w:tab w:val="left" w:pos="2300"/>
          <w:tab w:val="right" w:pos="9000"/>
        </w:tabs>
        <w:rPr>
          <w:rFonts w:cstheme="minorHAnsi"/>
        </w:rPr>
      </w:pPr>
      <w:r w:rsidRPr="006F5D93">
        <w:rPr>
          <w:rFonts w:cstheme="minorHAnsi"/>
        </w:rPr>
        <w:t xml:space="preserve">Naam: </w:t>
      </w:r>
      <w:r w:rsidRPr="006F5D93">
        <w:rPr>
          <w:rFonts w:cstheme="minorHAnsi"/>
        </w:rPr>
        <w:tab/>
      </w:r>
      <w:r w:rsidRPr="006F5D93">
        <w:rPr>
          <w:rFonts w:cstheme="minorHAnsi"/>
          <w:u w:val="dotted"/>
        </w:rPr>
        <w:tab/>
      </w:r>
    </w:p>
    <w:p w14:paraId="538E5C3C" w14:textId="77777777" w:rsidR="007D4E28" w:rsidRPr="006F5D93" w:rsidRDefault="007D4E28" w:rsidP="007D4E28">
      <w:pPr>
        <w:tabs>
          <w:tab w:val="left" w:pos="2300"/>
          <w:tab w:val="right" w:pos="9000"/>
        </w:tabs>
        <w:rPr>
          <w:rFonts w:cstheme="minorHAnsi"/>
        </w:rPr>
      </w:pPr>
      <w:r w:rsidRPr="006F5D93">
        <w:rPr>
          <w:rFonts w:cstheme="minorHAnsi"/>
        </w:rPr>
        <w:t xml:space="preserve">Functie: </w:t>
      </w:r>
      <w:r w:rsidRPr="006F5D93">
        <w:rPr>
          <w:rFonts w:cstheme="minorHAnsi"/>
        </w:rPr>
        <w:tab/>
      </w:r>
      <w:r w:rsidRPr="006F5D93">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6F5D93">
        <w:rPr>
          <w:rFonts w:cstheme="minorHAnsi"/>
        </w:rPr>
        <w:t xml:space="preserve">Datum: </w:t>
      </w:r>
      <w:r w:rsidRPr="006F5D93">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5D94E9C9" w14:textId="2E1F0C30" w:rsidR="00FE4601" w:rsidRPr="007929C8" w:rsidRDefault="007D4E28" w:rsidP="00CF7AB3">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689404DC" w14:textId="77777777" w:rsidR="00A347D5" w:rsidRPr="007929C8" w:rsidRDefault="00A347D5">
      <w:pPr>
        <w:rPr>
          <w:rFonts w:cstheme="minorHAnsi"/>
        </w:rPr>
      </w:pPr>
    </w:p>
    <w:sectPr w:rsidR="00A347D5" w:rsidRPr="007929C8" w:rsidSect="007D0CC4">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A228A" w14:textId="77777777" w:rsidR="00D15CC1" w:rsidRDefault="00D15CC1" w:rsidP="003E6DF3">
      <w:pPr>
        <w:spacing w:after="0" w:line="240" w:lineRule="auto"/>
      </w:pPr>
      <w:r>
        <w:separator/>
      </w:r>
    </w:p>
  </w:endnote>
  <w:endnote w:type="continuationSeparator" w:id="0">
    <w:p w14:paraId="4B5A24CD" w14:textId="77777777" w:rsidR="00D15CC1" w:rsidRDefault="00D15CC1"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129976"/>
      <w:docPartObj>
        <w:docPartGallery w:val="Page Numbers (Bottom of Page)"/>
        <w:docPartUnique/>
      </w:docPartObj>
    </w:sdtPr>
    <w:sdtContent>
      <w:sdt>
        <w:sdtPr>
          <w:id w:val="-1705238520"/>
          <w:docPartObj>
            <w:docPartGallery w:val="Page Numbers (Top of Page)"/>
            <w:docPartUnique/>
          </w:docPartObj>
        </w:sdtPr>
        <w:sdtContent>
          <w:p w14:paraId="5B50665A" w14:textId="07C460D4"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B243D" w14:textId="77777777" w:rsidR="00D15CC1" w:rsidRDefault="00D15CC1" w:rsidP="003E6DF3">
      <w:pPr>
        <w:spacing w:after="0" w:line="240" w:lineRule="auto"/>
      </w:pPr>
      <w:r>
        <w:separator/>
      </w:r>
    </w:p>
  </w:footnote>
  <w:footnote w:type="continuationSeparator" w:id="0">
    <w:p w14:paraId="255327D5" w14:textId="77777777" w:rsidR="00D15CC1" w:rsidRDefault="00D15CC1" w:rsidP="003E6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0E84" w14:textId="47F48D19" w:rsidR="007D0CC4" w:rsidRDefault="007D0CC4">
    <w:pPr>
      <w:pStyle w:val="Koptekst"/>
    </w:pPr>
    <w:r w:rsidRPr="00323B8E">
      <w:rPr>
        <w:rFonts w:cstheme="minorHAnsi"/>
        <w:noProof/>
      </w:rPr>
      <w:drawing>
        <wp:anchor distT="0" distB="0" distL="0" distR="0" simplePos="0" relativeHeight="251659264" behindDoc="1" locked="0" layoutInCell="1" allowOverlap="1" wp14:anchorId="0BD5CCFB" wp14:editId="48C0C8D4">
          <wp:simplePos x="0" y="0"/>
          <wp:positionH relativeFrom="margin">
            <wp:posOffset>5443855</wp:posOffset>
          </wp:positionH>
          <wp:positionV relativeFrom="paragraph">
            <wp:posOffset>-344805</wp:posOffset>
          </wp:positionV>
          <wp:extent cx="967724" cy="706321"/>
          <wp:effectExtent l="0" t="0" r="4445" b="0"/>
          <wp:wrapNone/>
          <wp:docPr id="1059410798" name="Afbeelding 1" descr="Afbeelding met Lettertype, Graphics, teks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5578" name="Afbeelding 1" descr="Afbeelding met Lettertype, Graphics, tekst, logo&#10;&#10;Automatisch gegenereerde beschrijving"/>
                  <pic:cNvPicPr>
                    <a:picLocks noChangeAspect="1"/>
                  </pic:cNvPicPr>
                </pic:nvPicPr>
                <pic:blipFill>
                  <a:blip r:embed="rId1"/>
                  <a:stretch>
                    <a:fillRect/>
                  </a:stretch>
                </pic:blipFill>
                <pic:spPr>
                  <a:xfrm>
                    <a:off x="0" y="0"/>
                    <a:ext cx="967724" cy="70632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01594E"/>
    <w:rsid w:val="0016270E"/>
    <w:rsid w:val="00371485"/>
    <w:rsid w:val="00381A66"/>
    <w:rsid w:val="003E6DF3"/>
    <w:rsid w:val="00425500"/>
    <w:rsid w:val="00435230"/>
    <w:rsid w:val="004627ED"/>
    <w:rsid w:val="00483C72"/>
    <w:rsid w:val="0051481F"/>
    <w:rsid w:val="00585B8A"/>
    <w:rsid w:val="005C681F"/>
    <w:rsid w:val="006C0BDE"/>
    <w:rsid w:val="006D7709"/>
    <w:rsid w:val="006F5D93"/>
    <w:rsid w:val="00730C6C"/>
    <w:rsid w:val="007929C8"/>
    <w:rsid w:val="007A5074"/>
    <w:rsid w:val="007D0CC4"/>
    <w:rsid w:val="007D2831"/>
    <w:rsid w:val="007D4E28"/>
    <w:rsid w:val="00832A73"/>
    <w:rsid w:val="008A4F66"/>
    <w:rsid w:val="008B32D5"/>
    <w:rsid w:val="00971833"/>
    <w:rsid w:val="00A15004"/>
    <w:rsid w:val="00A347D5"/>
    <w:rsid w:val="00B5668F"/>
    <w:rsid w:val="00BA1386"/>
    <w:rsid w:val="00BB3BDE"/>
    <w:rsid w:val="00BC3E42"/>
    <w:rsid w:val="00C1249C"/>
    <w:rsid w:val="00C22915"/>
    <w:rsid w:val="00C3359F"/>
    <w:rsid w:val="00C639A3"/>
    <w:rsid w:val="00CC5CCB"/>
    <w:rsid w:val="00CF7AB3"/>
    <w:rsid w:val="00D15CC1"/>
    <w:rsid w:val="00D725A8"/>
    <w:rsid w:val="00DC3D00"/>
    <w:rsid w:val="00DD197A"/>
    <w:rsid w:val="00E404D1"/>
    <w:rsid w:val="00EF2FCC"/>
    <w:rsid w:val="00F62A82"/>
    <w:rsid w:val="00FE4601"/>
    <w:rsid w:val="00FF7850"/>
    <w:rsid w:val="34D4A826"/>
    <w:rsid w:val="46140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ijksoverheid.nl/onderwerpen/financiele-sector/ubo-regist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6173d46-5f7d-49bf-a64d-4dd4f1c458b8"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91B1E39DEE27F478D9C300BB65BC6E6" ma:contentTypeVersion="8" ma:contentTypeDescription="Een nieuw document maken." ma:contentTypeScope="" ma:versionID="a5b56497ad5be7fceb1fe2b33cf251ac">
  <xsd:schema xmlns:xsd="http://www.w3.org/2001/XMLSchema" xmlns:xs="http://www.w3.org/2001/XMLSchema" xmlns:p="http://schemas.microsoft.com/office/2006/metadata/properties" xmlns:ns2="6f54219e-0693-415e-93d8-5950704c6915" targetNamespace="http://schemas.microsoft.com/office/2006/metadata/properties" ma:root="true" ma:fieldsID="5bc72028e4e362dbeb9a63aa4599b8fa" ns2:_="">
    <xsd:import namespace="6f54219e-0693-415e-93d8-5950704c69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4219e-0693-415e-93d8-5950704c6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8F3DA-14A9-4CFA-84B8-337E61760BD0}">
  <ds:schemaRefs>
    <ds:schemaRef ds:uri="Microsoft.SharePoint.Taxonomy.ContentTypeSync"/>
  </ds:schemaRefs>
</ds:datastoreItem>
</file>

<file path=customXml/itemProps2.xml><?xml version="1.0" encoding="utf-8"?>
<ds:datastoreItem xmlns:ds="http://schemas.openxmlformats.org/officeDocument/2006/customXml" ds:itemID="{52105116-92C7-47CC-A0F7-B363C0CEE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4219e-0693-415e-93d8-5950704c6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E0063-89F9-4D1E-A903-1468219191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2F27C3-DDC2-42D8-907D-7B891AA04A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611</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Arjan Arts</cp:lastModifiedBy>
  <cp:revision>31</cp:revision>
  <dcterms:created xsi:type="dcterms:W3CDTF">2022-09-08T18:07:00Z</dcterms:created>
  <dcterms:modified xsi:type="dcterms:W3CDTF">2024-12-19T09:50:00Z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0x010100691B1E39DEE27F478D9C300BB65BC6E6</vt:lpwstr>
  </property>
  <property fmtid="{D5CDD505-2E9C-101B-9397-08002B2CF9AE}" pid="3" name="MediaServiceImageTags">
    <vt:lpwstr/>
  </property>
</Properties>
</file>